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drawings/drawing1.xml" ContentType="application/vnd.openxmlformats-officedocument.drawingml.chartshapes+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drawings/drawing2.xml" ContentType="application/vnd.openxmlformats-officedocument.drawingml.chartshapes+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drawings/drawing3.xml" ContentType="application/vnd.openxmlformats-officedocument.drawingml.chartshapes+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drawings/drawing4.xml" ContentType="application/vnd.openxmlformats-officedocument.drawingml.chartshapes+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D60A4" w14:textId="77777777" w:rsidR="007037FE" w:rsidRPr="00B2098C" w:rsidRDefault="007037FE" w:rsidP="007037FE">
      <w:pPr>
        <w:spacing w:after="0" w:line="240" w:lineRule="auto"/>
        <w:jc w:val="center"/>
        <w:rPr>
          <w:rFonts w:ascii="Times New Roman" w:hAnsi="Times New Roman" w:cs="Times New Roman"/>
          <w:b/>
          <w:color w:val="000000" w:themeColor="text1"/>
          <w:sz w:val="24"/>
          <w:szCs w:val="24"/>
          <w:lang w:val="en-GB"/>
        </w:rPr>
      </w:pPr>
      <w:bookmarkStart w:id="0" w:name="_Toc40882829"/>
      <w:bookmarkStart w:id="1" w:name="_Toc40883116"/>
      <w:r>
        <w:rPr>
          <w:rFonts w:ascii="Times New Roman" w:hAnsi="Times New Roman"/>
          <w:b/>
          <w:color w:val="000000" w:themeColor="text1"/>
          <w:sz w:val="24"/>
          <w:szCs w:val="24"/>
          <w:lang w:val="en-GB"/>
        </w:rPr>
        <w:t xml:space="preserve">FOURTH </w:t>
      </w:r>
      <w:r w:rsidRPr="00B2098C">
        <w:rPr>
          <w:rFonts w:ascii="Times New Roman" w:hAnsi="Times New Roman"/>
          <w:b/>
          <w:color w:val="000000" w:themeColor="text1"/>
          <w:sz w:val="24"/>
          <w:szCs w:val="24"/>
          <w:lang w:val="en-GB"/>
        </w:rPr>
        <w:t xml:space="preserve">PERIODIC REPORT OF </w:t>
      </w:r>
      <w:r>
        <w:rPr>
          <w:rFonts w:ascii="Times New Roman" w:hAnsi="Times New Roman"/>
          <w:b/>
          <w:color w:val="000000" w:themeColor="text1"/>
          <w:sz w:val="24"/>
          <w:szCs w:val="24"/>
          <w:lang w:val="en-GB"/>
        </w:rPr>
        <w:t xml:space="preserve">THE REPUBLIC OF </w:t>
      </w:r>
      <w:r w:rsidRPr="00B2098C">
        <w:rPr>
          <w:rFonts w:ascii="Times New Roman" w:hAnsi="Times New Roman"/>
          <w:b/>
          <w:color w:val="000000" w:themeColor="text1"/>
          <w:sz w:val="24"/>
          <w:szCs w:val="24"/>
          <w:lang w:val="en-GB"/>
        </w:rPr>
        <w:t>LATVIA</w:t>
      </w:r>
    </w:p>
    <w:p w14:paraId="5D01532F" w14:textId="77777777" w:rsidR="007037FE" w:rsidRPr="00B2098C" w:rsidRDefault="007037FE" w:rsidP="007037FE">
      <w:pPr>
        <w:spacing w:after="0" w:line="240" w:lineRule="auto"/>
        <w:jc w:val="center"/>
        <w:rPr>
          <w:rFonts w:ascii="Times New Roman" w:hAnsi="Times New Roman" w:cs="Times New Roman"/>
          <w:b/>
          <w:color w:val="000000" w:themeColor="text1"/>
          <w:sz w:val="24"/>
          <w:szCs w:val="24"/>
          <w:lang w:val="en-GB"/>
        </w:rPr>
      </w:pPr>
      <w:r w:rsidRPr="00B2098C">
        <w:rPr>
          <w:rFonts w:ascii="Times New Roman" w:hAnsi="Times New Roman"/>
          <w:b/>
          <w:color w:val="000000" w:themeColor="text1"/>
          <w:sz w:val="24"/>
          <w:szCs w:val="24"/>
          <w:lang w:val="en-GB"/>
        </w:rPr>
        <w:t xml:space="preserve">ON THE IMPLEMENTATION OF 1966 </w:t>
      </w:r>
      <w:r>
        <w:rPr>
          <w:rFonts w:ascii="Times New Roman" w:hAnsi="Times New Roman"/>
          <w:b/>
          <w:color w:val="000000" w:themeColor="text1"/>
          <w:sz w:val="24"/>
          <w:szCs w:val="24"/>
          <w:lang w:val="en-GB"/>
        </w:rPr>
        <w:t xml:space="preserve">UNITED NATIONS </w:t>
      </w:r>
      <w:r w:rsidRPr="00B2098C">
        <w:rPr>
          <w:rFonts w:ascii="Times New Roman" w:hAnsi="Times New Roman"/>
          <w:b/>
          <w:color w:val="000000" w:themeColor="text1"/>
          <w:sz w:val="24"/>
          <w:szCs w:val="24"/>
          <w:lang w:val="en-GB"/>
        </w:rPr>
        <w:t>INTERNATIONAL COVENANT</w:t>
      </w:r>
    </w:p>
    <w:p w14:paraId="16E12996" w14:textId="77777777" w:rsidR="007037FE" w:rsidRPr="00B2098C" w:rsidRDefault="007037FE" w:rsidP="007037FE">
      <w:pPr>
        <w:spacing w:after="0" w:line="240" w:lineRule="auto"/>
        <w:jc w:val="center"/>
        <w:rPr>
          <w:rFonts w:ascii="Times New Roman" w:hAnsi="Times New Roman" w:cs="Times New Roman"/>
          <w:b/>
          <w:color w:val="000000" w:themeColor="text1"/>
          <w:sz w:val="24"/>
          <w:szCs w:val="24"/>
          <w:lang w:val="en-GB"/>
        </w:rPr>
      </w:pPr>
      <w:r w:rsidRPr="00B2098C">
        <w:rPr>
          <w:rFonts w:ascii="Times New Roman" w:hAnsi="Times New Roman"/>
          <w:b/>
          <w:color w:val="000000" w:themeColor="text1"/>
          <w:sz w:val="24"/>
          <w:szCs w:val="24"/>
          <w:lang w:val="en-GB"/>
        </w:rPr>
        <w:t>ON CIVIL AND POLITICAL RIGHTS</w:t>
      </w:r>
    </w:p>
    <w:p w14:paraId="57052E77" w14:textId="77777777" w:rsidR="007037FE" w:rsidRDefault="007037FE" w:rsidP="007037FE">
      <w:pPr>
        <w:spacing w:after="0" w:line="240" w:lineRule="auto"/>
        <w:jc w:val="center"/>
        <w:rPr>
          <w:rFonts w:ascii="Times New Roman" w:hAnsi="Times New Roman"/>
          <w:b/>
          <w:color w:val="000000" w:themeColor="text1"/>
          <w:sz w:val="24"/>
          <w:szCs w:val="24"/>
          <w:lang w:val="en-GB"/>
        </w:rPr>
      </w:pPr>
      <w:r w:rsidRPr="00F91C40">
        <w:rPr>
          <w:rFonts w:ascii="Times New Roman" w:hAnsi="Times New Roman"/>
          <w:b/>
          <w:color w:val="000000" w:themeColor="text1"/>
          <w:sz w:val="24"/>
          <w:szCs w:val="24"/>
          <w:lang w:val="en-GB"/>
        </w:rPr>
        <w:t xml:space="preserve">FOR THE PERIOD </w:t>
      </w:r>
    </w:p>
    <w:p w14:paraId="7CD4764D" w14:textId="77777777" w:rsidR="007037FE" w:rsidRDefault="007037FE" w:rsidP="007037FE">
      <w:pPr>
        <w:spacing w:after="0" w:line="240" w:lineRule="auto"/>
        <w:jc w:val="center"/>
        <w:rPr>
          <w:rFonts w:ascii="Times New Roman" w:hAnsi="Times New Roman"/>
          <w:b/>
          <w:color w:val="000000" w:themeColor="text1"/>
          <w:sz w:val="24"/>
          <w:szCs w:val="24"/>
          <w:lang w:val="en-GB"/>
        </w:rPr>
      </w:pPr>
      <w:r w:rsidRPr="00F91C40">
        <w:rPr>
          <w:rFonts w:ascii="Times New Roman" w:hAnsi="Times New Roman"/>
          <w:b/>
          <w:color w:val="000000" w:themeColor="text1"/>
          <w:sz w:val="24"/>
          <w:szCs w:val="24"/>
          <w:lang w:val="en-GB"/>
        </w:rPr>
        <w:t>FROM 1 JANUARY 2014 TO 31 DECEMBER 2019</w:t>
      </w:r>
      <w:bookmarkEnd w:id="0"/>
      <w:bookmarkEnd w:id="1"/>
    </w:p>
    <w:p w14:paraId="4C9E3040" w14:textId="77777777" w:rsidR="005E4984" w:rsidRPr="00D506C6" w:rsidRDefault="005E4984" w:rsidP="005E4984">
      <w:pPr>
        <w:spacing w:after="0" w:line="240" w:lineRule="auto"/>
        <w:rPr>
          <w:rFonts w:ascii="Times New Roman" w:hAnsi="Times New Roman" w:cs="Times New Roman"/>
          <w:sz w:val="24"/>
          <w:szCs w:val="24"/>
          <w:lang w:val="en-GB"/>
        </w:rPr>
      </w:pPr>
    </w:p>
    <w:p w14:paraId="6BADE43C" w14:textId="77777777" w:rsidR="005E4984" w:rsidRPr="00D506C6"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ANNEXES</w:t>
      </w:r>
    </w:p>
    <w:sdt>
      <w:sdtPr>
        <w:rPr>
          <w:rFonts w:ascii="Times New Roman" w:eastAsiaTheme="minorHAnsi" w:hAnsi="Times New Roman" w:cs="Times New Roman"/>
          <w:color w:val="auto"/>
          <w:sz w:val="24"/>
          <w:szCs w:val="24"/>
          <w:lang w:val="en-GB"/>
        </w:rPr>
        <w:id w:val="-2062320215"/>
        <w:docPartObj>
          <w:docPartGallery w:val="Table of Contents"/>
          <w:docPartUnique/>
        </w:docPartObj>
      </w:sdtPr>
      <w:sdtEndPr>
        <w:rPr>
          <w:b/>
          <w:bCs/>
          <w:noProof/>
        </w:rPr>
      </w:sdtEndPr>
      <w:sdtContent>
        <w:p w14:paraId="0919BB99" w14:textId="77777777" w:rsidR="005E4984" w:rsidRPr="006B3F48" w:rsidRDefault="005E4984">
          <w:pPr>
            <w:pStyle w:val="TOCHeading"/>
            <w:spacing w:line="360" w:lineRule="auto"/>
            <w:jc w:val="center"/>
            <w:rPr>
              <w:rFonts w:ascii="Times New Roman" w:hAnsi="Times New Roman" w:cs="Times New Roman"/>
              <w:color w:val="auto"/>
              <w:sz w:val="24"/>
              <w:szCs w:val="24"/>
              <w:lang w:val="en-GB"/>
            </w:rPr>
          </w:pPr>
        </w:p>
        <w:p w14:paraId="711F4372" w14:textId="37B6C687" w:rsidR="00591E4B" w:rsidRPr="00D506C6" w:rsidRDefault="005E4984"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r w:rsidRPr="00D506C6">
            <w:rPr>
              <w:rFonts w:ascii="Times New Roman" w:hAnsi="Times New Roman" w:cs="Times New Roman"/>
              <w:sz w:val="24"/>
              <w:szCs w:val="24"/>
              <w:lang w:val="en-GB"/>
            </w:rPr>
            <w:fldChar w:fldCharType="begin"/>
          </w:r>
          <w:r w:rsidRPr="006B3F48">
            <w:rPr>
              <w:rFonts w:ascii="Times New Roman" w:hAnsi="Times New Roman" w:cs="Times New Roman"/>
              <w:sz w:val="24"/>
              <w:szCs w:val="24"/>
              <w:lang w:val="en-GB"/>
            </w:rPr>
            <w:instrText xml:space="preserve"> TOC \o "1-3" \h \z \u </w:instrText>
          </w:r>
          <w:r w:rsidRPr="00D506C6">
            <w:rPr>
              <w:rFonts w:ascii="Times New Roman" w:hAnsi="Times New Roman" w:cs="Times New Roman"/>
              <w:sz w:val="24"/>
              <w:szCs w:val="24"/>
              <w:lang w:val="en-GB"/>
            </w:rPr>
            <w:fldChar w:fldCharType="separate"/>
          </w:r>
          <w:hyperlink w:anchor="_Toc163113303" w:history="1">
            <w:r w:rsidR="00591E4B" w:rsidRPr="00D506C6">
              <w:rPr>
                <w:rStyle w:val="Hyperlink"/>
                <w:rFonts w:ascii="Times New Roman" w:hAnsi="Times New Roman" w:cs="Times New Roman"/>
                <w:noProof/>
                <w:sz w:val="24"/>
                <w:szCs w:val="24"/>
                <w:lang w:val="en-GB"/>
              </w:rPr>
              <w:t>ANNEX 1</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_Toc163113303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2</w:t>
            </w:r>
            <w:r w:rsidR="00591E4B" w:rsidRPr="00D506C6">
              <w:rPr>
                <w:rFonts w:ascii="Times New Roman" w:hAnsi="Times New Roman" w:cs="Times New Roman"/>
                <w:noProof/>
                <w:webHidden/>
                <w:sz w:val="24"/>
                <w:szCs w:val="24"/>
              </w:rPr>
              <w:fldChar w:fldCharType="end"/>
            </w:r>
          </w:hyperlink>
        </w:p>
        <w:p w14:paraId="576B7036" w14:textId="3232B3D3"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4" w:history="1">
            <w:r w:rsidR="00591E4B" w:rsidRPr="00D506C6">
              <w:rPr>
                <w:rStyle w:val="Hyperlink"/>
                <w:rFonts w:ascii="Times New Roman" w:hAnsi="Times New Roman" w:cs="Times New Roman"/>
                <w:noProof/>
                <w:sz w:val="24"/>
                <w:szCs w:val="24"/>
                <w:lang w:val="en-GB"/>
              </w:rPr>
              <w:t>ANNEX 2</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_Toc163113304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6</w:t>
            </w:r>
            <w:r w:rsidR="00591E4B" w:rsidRPr="00D506C6">
              <w:rPr>
                <w:rFonts w:ascii="Times New Roman" w:hAnsi="Times New Roman" w:cs="Times New Roman"/>
                <w:noProof/>
                <w:webHidden/>
                <w:sz w:val="24"/>
                <w:szCs w:val="24"/>
              </w:rPr>
              <w:fldChar w:fldCharType="end"/>
            </w:r>
          </w:hyperlink>
        </w:p>
        <w:p w14:paraId="4FBCB4F0" w14:textId="444205DE"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5" w:history="1">
            <w:r w:rsidR="00591E4B" w:rsidRPr="00D506C6">
              <w:rPr>
                <w:rStyle w:val="Hyperlink"/>
                <w:rFonts w:ascii="Times New Roman" w:hAnsi="Times New Roman" w:cs="Times New Roman"/>
                <w:noProof/>
                <w:sz w:val="24"/>
                <w:szCs w:val="24"/>
                <w:lang w:val="en-GB"/>
              </w:rPr>
              <w:t>ANNEX 3</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_Toc163113305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13</w:t>
            </w:r>
            <w:r w:rsidR="00591E4B" w:rsidRPr="00D506C6">
              <w:rPr>
                <w:rFonts w:ascii="Times New Roman" w:hAnsi="Times New Roman" w:cs="Times New Roman"/>
                <w:noProof/>
                <w:webHidden/>
                <w:sz w:val="24"/>
                <w:szCs w:val="24"/>
              </w:rPr>
              <w:fldChar w:fldCharType="end"/>
            </w:r>
          </w:hyperlink>
        </w:p>
        <w:p w14:paraId="1576358E" w14:textId="1EF9237B"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6" w:history="1">
            <w:r w:rsidR="00591E4B" w:rsidRPr="00D506C6">
              <w:rPr>
                <w:rStyle w:val="Hyperlink"/>
                <w:rFonts w:ascii="Times New Roman" w:hAnsi="Times New Roman" w:cs="Times New Roman"/>
                <w:noProof/>
                <w:sz w:val="24"/>
                <w:szCs w:val="24"/>
                <w:lang w:val="en-GB"/>
              </w:rPr>
              <w:t>ANNEX 4</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_Toc163113306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14</w:t>
            </w:r>
            <w:r w:rsidR="00591E4B" w:rsidRPr="00D506C6">
              <w:rPr>
                <w:rFonts w:ascii="Times New Roman" w:hAnsi="Times New Roman" w:cs="Times New Roman"/>
                <w:noProof/>
                <w:webHidden/>
                <w:sz w:val="24"/>
                <w:szCs w:val="24"/>
              </w:rPr>
              <w:fldChar w:fldCharType="end"/>
            </w:r>
          </w:hyperlink>
        </w:p>
        <w:p w14:paraId="72F13E4F" w14:textId="5048FCC5"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7" w:history="1">
            <w:r w:rsidR="00591E4B" w:rsidRPr="00D506C6">
              <w:rPr>
                <w:rStyle w:val="Hyperlink"/>
                <w:rFonts w:ascii="Times New Roman" w:hAnsi="Times New Roman" w:cs="Times New Roman"/>
                <w:noProof/>
                <w:sz w:val="24"/>
                <w:szCs w:val="24"/>
                <w:lang w:val="en-GB"/>
              </w:rPr>
              <w:t>ANNEX 5</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_Toc163113307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18</w:t>
            </w:r>
            <w:r w:rsidR="00591E4B" w:rsidRPr="00D506C6">
              <w:rPr>
                <w:rFonts w:ascii="Times New Roman" w:hAnsi="Times New Roman" w:cs="Times New Roman"/>
                <w:noProof/>
                <w:webHidden/>
                <w:sz w:val="24"/>
                <w:szCs w:val="24"/>
              </w:rPr>
              <w:fldChar w:fldCharType="end"/>
            </w:r>
          </w:hyperlink>
        </w:p>
        <w:p w14:paraId="2BF03F9B" w14:textId="63903EAB"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8" w:history="1">
            <w:r w:rsidR="00591E4B" w:rsidRPr="00D506C6">
              <w:rPr>
                <w:rStyle w:val="Hyperlink"/>
                <w:rFonts w:ascii="Times New Roman" w:hAnsi="Times New Roman" w:cs="Times New Roman"/>
                <w:noProof/>
                <w:sz w:val="24"/>
                <w:szCs w:val="24"/>
                <w:lang w:val="en-GB"/>
              </w:rPr>
              <w:t>ANNEX 6</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_Toc163113308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38</w:t>
            </w:r>
            <w:r w:rsidR="00591E4B" w:rsidRPr="00D506C6">
              <w:rPr>
                <w:rFonts w:ascii="Times New Roman" w:hAnsi="Times New Roman" w:cs="Times New Roman"/>
                <w:noProof/>
                <w:webHidden/>
                <w:sz w:val="24"/>
                <w:szCs w:val="24"/>
              </w:rPr>
              <w:fldChar w:fldCharType="end"/>
            </w:r>
          </w:hyperlink>
        </w:p>
        <w:p w14:paraId="3AC4EE28" w14:textId="36F114A8"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09" w:history="1">
            <w:r w:rsidR="00591E4B" w:rsidRPr="00D506C6">
              <w:rPr>
                <w:rStyle w:val="Hyperlink"/>
                <w:rFonts w:ascii="Times New Roman" w:hAnsi="Times New Roman" w:cs="Times New Roman"/>
                <w:noProof/>
                <w:sz w:val="24"/>
                <w:szCs w:val="24"/>
                <w:lang w:val="en-GB"/>
              </w:rPr>
              <w:t>ANNEX 7</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_Toc163113309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63</w:t>
            </w:r>
            <w:r w:rsidR="00591E4B" w:rsidRPr="00D506C6">
              <w:rPr>
                <w:rFonts w:ascii="Times New Roman" w:hAnsi="Times New Roman" w:cs="Times New Roman"/>
                <w:noProof/>
                <w:webHidden/>
                <w:sz w:val="24"/>
                <w:szCs w:val="24"/>
              </w:rPr>
              <w:fldChar w:fldCharType="end"/>
            </w:r>
          </w:hyperlink>
        </w:p>
        <w:p w14:paraId="2FF14DFF" w14:textId="1BD94F28"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0" w:history="1">
            <w:r w:rsidR="00591E4B" w:rsidRPr="00D506C6">
              <w:rPr>
                <w:rStyle w:val="Hyperlink"/>
                <w:rFonts w:ascii="Times New Roman" w:hAnsi="Times New Roman" w:cs="Times New Roman"/>
                <w:noProof/>
                <w:sz w:val="24"/>
                <w:szCs w:val="24"/>
                <w:lang w:val="en-GB"/>
              </w:rPr>
              <w:t>ANNEX 8</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_Toc163113310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65</w:t>
            </w:r>
            <w:r w:rsidR="00591E4B" w:rsidRPr="00D506C6">
              <w:rPr>
                <w:rFonts w:ascii="Times New Roman" w:hAnsi="Times New Roman" w:cs="Times New Roman"/>
                <w:noProof/>
                <w:webHidden/>
                <w:sz w:val="24"/>
                <w:szCs w:val="24"/>
              </w:rPr>
              <w:fldChar w:fldCharType="end"/>
            </w:r>
          </w:hyperlink>
        </w:p>
        <w:p w14:paraId="574A04D4" w14:textId="7C56705A"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1" w:history="1">
            <w:r w:rsidR="00591E4B" w:rsidRPr="00D506C6">
              <w:rPr>
                <w:rStyle w:val="Hyperlink"/>
                <w:rFonts w:ascii="Times New Roman" w:hAnsi="Times New Roman" w:cs="Times New Roman"/>
                <w:noProof/>
                <w:sz w:val="24"/>
                <w:szCs w:val="24"/>
                <w:lang w:val="en-GB"/>
              </w:rPr>
              <w:t>ANNEX 9</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_Toc163113311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82</w:t>
            </w:r>
            <w:r w:rsidR="00591E4B" w:rsidRPr="00D506C6">
              <w:rPr>
                <w:rFonts w:ascii="Times New Roman" w:hAnsi="Times New Roman" w:cs="Times New Roman"/>
                <w:noProof/>
                <w:webHidden/>
                <w:sz w:val="24"/>
                <w:szCs w:val="24"/>
              </w:rPr>
              <w:fldChar w:fldCharType="end"/>
            </w:r>
          </w:hyperlink>
        </w:p>
        <w:p w14:paraId="4DA82703" w14:textId="1D8F6A3C"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2" w:history="1">
            <w:r w:rsidR="00591E4B" w:rsidRPr="00D506C6">
              <w:rPr>
                <w:rStyle w:val="Hyperlink"/>
                <w:rFonts w:ascii="Times New Roman" w:hAnsi="Times New Roman" w:cs="Times New Roman"/>
                <w:noProof/>
                <w:sz w:val="24"/>
                <w:szCs w:val="24"/>
                <w:lang w:val="en-GB"/>
              </w:rPr>
              <w:t>ANNEX 10</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_Toc163113312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85</w:t>
            </w:r>
            <w:r w:rsidR="00591E4B" w:rsidRPr="00D506C6">
              <w:rPr>
                <w:rFonts w:ascii="Times New Roman" w:hAnsi="Times New Roman" w:cs="Times New Roman"/>
                <w:noProof/>
                <w:webHidden/>
                <w:sz w:val="24"/>
                <w:szCs w:val="24"/>
              </w:rPr>
              <w:fldChar w:fldCharType="end"/>
            </w:r>
          </w:hyperlink>
        </w:p>
        <w:p w14:paraId="46ED6A71" w14:textId="7F8C9723"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3" w:history="1">
            <w:r w:rsidR="00591E4B" w:rsidRPr="00D506C6">
              <w:rPr>
                <w:rStyle w:val="Hyperlink"/>
                <w:rFonts w:ascii="Times New Roman" w:hAnsi="Times New Roman" w:cs="Times New Roman"/>
                <w:noProof/>
                <w:sz w:val="24"/>
                <w:szCs w:val="24"/>
                <w:lang w:val="en-GB"/>
              </w:rPr>
              <w:t>ANNEX 11</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_Toc163113313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90</w:t>
            </w:r>
            <w:r w:rsidR="00591E4B" w:rsidRPr="00D506C6">
              <w:rPr>
                <w:rFonts w:ascii="Times New Roman" w:hAnsi="Times New Roman" w:cs="Times New Roman"/>
                <w:noProof/>
                <w:webHidden/>
                <w:sz w:val="24"/>
                <w:szCs w:val="24"/>
              </w:rPr>
              <w:fldChar w:fldCharType="end"/>
            </w:r>
          </w:hyperlink>
        </w:p>
        <w:p w14:paraId="1D194E6A" w14:textId="56BD7869"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4" w:history="1">
            <w:r w:rsidR="00591E4B" w:rsidRPr="00D506C6">
              <w:rPr>
                <w:rStyle w:val="Hyperlink"/>
                <w:rFonts w:ascii="Times New Roman" w:hAnsi="Times New Roman" w:cs="Times New Roman"/>
                <w:noProof/>
                <w:sz w:val="24"/>
                <w:szCs w:val="24"/>
                <w:lang w:val="en-GB"/>
              </w:rPr>
              <w:t>ANNEX 12</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_Toc163113314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97</w:t>
            </w:r>
            <w:r w:rsidR="00591E4B" w:rsidRPr="00D506C6">
              <w:rPr>
                <w:rFonts w:ascii="Times New Roman" w:hAnsi="Times New Roman" w:cs="Times New Roman"/>
                <w:noProof/>
                <w:webHidden/>
                <w:sz w:val="24"/>
                <w:szCs w:val="24"/>
              </w:rPr>
              <w:fldChar w:fldCharType="end"/>
            </w:r>
          </w:hyperlink>
        </w:p>
        <w:p w14:paraId="6EE1F86B" w14:textId="3D7031B6"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5" w:history="1">
            <w:r w:rsidR="00591E4B" w:rsidRPr="00D506C6">
              <w:rPr>
                <w:rStyle w:val="Hyperlink"/>
                <w:rFonts w:ascii="Times New Roman" w:hAnsi="Times New Roman" w:cs="Times New Roman"/>
                <w:noProof/>
                <w:sz w:val="24"/>
                <w:szCs w:val="24"/>
                <w:lang w:val="en-GB"/>
              </w:rPr>
              <w:t>ANNEX 13</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_Toc163113315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102</w:t>
            </w:r>
            <w:r w:rsidR="00591E4B" w:rsidRPr="00D506C6">
              <w:rPr>
                <w:rFonts w:ascii="Times New Roman" w:hAnsi="Times New Roman" w:cs="Times New Roman"/>
                <w:noProof/>
                <w:webHidden/>
                <w:sz w:val="24"/>
                <w:szCs w:val="24"/>
              </w:rPr>
              <w:fldChar w:fldCharType="end"/>
            </w:r>
          </w:hyperlink>
        </w:p>
        <w:p w14:paraId="6E041EC0" w14:textId="6A9B41C5"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6" w:history="1">
            <w:r w:rsidR="00591E4B" w:rsidRPr="00D506C6">
              <w:rPr>
                <w:rStyle w:val="Hyperlink"/>
                <w:rFonts w:ascii="Times New Roman" w:hAnsi="Times New Roman" w:cs="Times New Roman"/>
                <w:noProof/>
                <w:sz w:val="24"/>
                <w:szCs w:val="24"/>
                <w:lang w:val="en-GB"/>
              </w:rPr>
              <w:t>ANNEX 14</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_Toc163113316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106</w:t>
            </w:r>
            <w:r w:rsidR="00591E4B" w:rsidRPr="00D506C6">
              <w:rPr>
                <w:rFonts w:ascii="Times New Roman" w:hAnsi="Times New Roman" w:cs="Times New Roman"/>
                <w:noProof/>
                <w:webHidden/>
                <w:sz w:val="24"/>
                <w:szCs w:val="24"/>
              </w:rPr>
              <w:fldChar w:fldCharType="end"/>
            </w:r>
          </w:hyperlink>
        </w:p>
        <w:p w14:paraId="2F1C8B96" w14:textId="400E6178"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7" w:history="1">
            <w:r w:rsidR="00591E4B" w:rsidRPr="00D506C6">
              <w:rPr>
                <w:rStyle w:val="Hyperlink"/>
                <w:rFonts w:ascii="Times New Roman" w:hAnsi="Times New Roman" w:cs="Times New Roman"/>
                <w:noProof/>
                <w:sz w:val="24"/>
                <w:szCs w:val="24"/>
                <w:lang w:val="en-GB"/>
              </w:rPr>
              <w:t>ANNEX 15</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_Toc163113317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108</w:t>
            </w:r>
            <w:r w:rsidR="00591E4B" w:rsidRPr="00D506C6">
              <w:rPr>
                <w:rFonts w:ascii="Times New Roman" w:hAnsi="Times New Roman" w:cs="Times New Roman"/>
                <w:noProof/>
                <w:webHidden/>
                <w:sz w:val="24"/>
                <w:szCs w:val="24"/>
              </w:rPr>
              <w:fldChar w:fldCharType="end"/>
            </w:r>
          </w:hyperlink>
        </w:p>
        <w:p w14:paraId="7523B941" w14:textId="19589909"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8" w:history="1">
            <w:r w:rsidR="00591E4B" w:rsidRPr="00D506C6">
              <w:rPr>
                <w:rStyle w:val="Hyperlink"/>
                <w:rFonts w:ascii="Times New Roman" w:hAnsi="Times New Roman" w:cs="Times New Roman"/>
                <w:noProof/>
                <w:sz w:val="24"/>
                <w:szCs w:val="24"/>
                <w:lang w:val="en-GB"/>
              </w:rPr>
              <w:t>ANNEX 16</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_Toc163113318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112</w:t>
            </w:r>
            <w:r w:rsidR="00591E4B" w:rsidRPr="00D506C6">
              <w:rPr>
                <w:rFonts w:ascii="Times New Roman" w:hAnsi="Times New Roman" w:cs="Times New Roman"/>
                <w:noProof/>
                <w:webHidden/>
                <w:sz w:val="24"/>
                <w:szCs w:val="24"/>
              </w:rPr>
              <w:fldChar w:fldCharType="end"/>
            </w:r>
          </w:hyperlink>
        </w:p>
        <w:p w14:paraId="7686E28E" w14:textId="420D5EBA"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19" w:history="1">
            <w:r w:rsidR="00591E4B" w:rsidRPr="00D506C6">
              <w:rPr>
                <w:rStyle w:val="Hyperlink"/>
                <w:rFonts w:ascii="Times New Roman" w:hAnsi="Times New Roman" w:cs="Times New Roman"/>
                <w:noProof/>
                <w:sz w:val="24"/>
                <w:szCs w:val="24"/>
                <w:lang w:val="en-GB"/>
              </w:rPr>
              <w:t>ANNEX 17</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_Toc163113319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113</w:t>
            </w:r>
            <w:r w:rsidR="00591E4B" w:rsidRPr="00D506C6">
              <w:rPr>
                <w:rFonts w:ascii="Times New Roman" w:hAnsi="Times New Roman" w:cs="Times New Roman"/>
                <w:noProof/>
                <w:webHidden/>
                <w:sz w:val="24"/>
                <w:szCs w:val="24"/>
              </w:rPr>
              <w:fldChar w:fldCharType="end"/>
            </w:r>
          </w:hyperlink>
        </w:p>
        <w:p w14:paraId="2FAE49D0" w14:textId="184FDE3B" w:rsidR="00591E4B" w:rsidRPr="00D506C6" w:rsidRDefault="00664B81" w:rsidP="00D506C6">
          <w:pPr>
            <w:pStyle w:val="TOC1"/>
            <w:tabs>
              <w:tab w:val="right" w:leader="dot" w:pos="8296"/>
            </w:tabs>
            <w:spacing w:line="360" w:lineRule="auto"/>
            <w:jc w:val="both"/>
            <w:rPr>
              <w:rFonts w:ascii="Times New Roman" w:eastAsiaTheme="minorEastAsia" w:hAnsi="Times New Roman" w:cs="Times New Roman"/>
              <w:noProof/>
              <w:sz w:val="24"/>
              <w:szCs w:val="24"/>
              <w:lang w:val="lv-LV" w:eastAsia="lv-LV"/>
            </w:rPr>
          </w:pPr>
          <w:hyperlink w:anchor="_Toc163113320" w:history="1">
            <w:r w:rsidR="00591E4B" w:rsidRPr="00D506C6">
              <w:rPr>
                <w:rStyle w:val="Hyperlink"/>
                <w:rFonts w:ascii="Times New Roman" w:hAnsi="Times New Roman" w:cs="Times New Roman"/>
                <w:noProof/>
                <w:sz w:val="24"/>
                <w:szCs w:val="24"/>
                <w:lang w:val="en-GB"/>
              </w:rPr>
              <w:t>ANNEX 18</w:t>
            </w:r>
            <w:r w:rsidR="00591E4B" w:rsidRPr="00D506C6">
              <w:rPr>
                <w:rFonts w:ascii="Times New Roman" w:hAnsi="Times New Roman" w:cs="Times New Roman"/>
                <w:noProof/>
                <w:webHidden/>
                <w:sz w:val="24"/>
                <w:szCs w:val="24"/>
              </w:rPr>
              <w:tab/>
            </w:r>
            <w:r w:rsidR="00591E4B" w:rsidRPr="00D506C6">
              <w:rPr>
                <w:rFonts w:ascii="Times New Roman" w:hAnsi="Times New Roman" w:cs="Times New Roman"/>
                <w:noProof/>
                <w:webHidden/>
                <w:sz w:val="24"/>
                <w:szCs w:val="24"/>
              </w:rPr>
              <w:fldChar w:fldCharType="begin"/>
            </w:r>
            <w:r w:rsidR="00591E4B" w:rsidRPr="00D506C6">
              <w:rPr>
                <w:rFonts w:ascii="Times New Roman" w:hAnsi="Times New Roman" w:cs="Times New Roman"/>
                <w:noProof/>
                <w:webHidden/>
                <w:sz w:val="24"/>
                <w:szCs w:val="24"/>
              </w:rPr>
              <w:instrText xml:space="preserve"> PAGEREF _Toc163113320 \h </w:instrText>
            </w:r>
            <w:r w:rsidR="00591E4B" w:rsidRPr="00D506C6">
              <w:rPr>
                <w:rFonts w:ascii="Times New Roman" w:hAnsi="Times New Roman" w:cs="Times New Roman"/>
                <w:noProof/>
                <w:webHidden/>
                <w:sz w:val="24"/>
                <w:szCs w:val="24"/>
              </w:rPr>
            </w:r>
            <w:r w:rsidR="00591E4B" w:rsidRPr="00D506C6">
              <w:rPr>
                <w:rFonts w:ascii="Times New Roman" w:hAnsi="Times New Roman" w:cs="Times New Roman"/>
                <w:noProof/>
                <w:webHidden/>
                <w:sz w:val="24"/>
                <w:szCs w:val="24"/>
              </w:rPr>
              <w:fldChar w:fldCharType="separate"/>
            </w:r>
            <w:r w:rsidR="00591E4B" w:rsidRPr="00D506C6">
              <w:rPr>
                <w:rFonts w:ascii="Times New Roman" w:hAnsi="Times New Roman" w:cs="Times New Roman"/>
                <w:noProof/>
                <w:webHidden/>
                <w:sz w:val="24"/>
                <w:szCs w:val="24"/>
              </w:rPr>
              <w:t>120</w:t>
            </w:r>
            <w:r w:rsidR="00591E4B" w:rsidRPr="00D506C6">
              <w:rPr>
                <w:rFonts w:ascii="Times New Roman" w:hAnsi="Times New Roman" w:cs="Times New Roman"/>
                <w:noProof/>
                <w:webHidden/>
                <w:sz w:val="24"/>
                <w:szCs w:val="24"/>
              </w:rPr>
              <w:fldChar w:fldCharType="end"/>
            </w:r>
          </w:hyperlink>
        </w:p>
        <w:p w14:paraId="242780C4" w14:textId="09C08F0A" w:rsidR="005E4984" w:rsidRPr="00D506C6" w:rsidRDefault="005E4984" w:rsidP="00D506C6">
          <w:pPr>
            <w:spacing w:line="360" w:lineRule="auto"/>
            <w:jc w:val="both"/>
            <w:rPr>
              <w:rFonts w:ascii="Times New Roman" w:hAnsi="Times New Roman" w:cs="Times New Roman"/>
              <w:sz w:val="24"/>
              <w:szCs w:val="24"/>
              <w:lang w:val="en-GB"/>
            </w:rPr>
          </w:pPr>
          <w:r w:rsidRPr="00D506C6">
            <w:rPr>
              <w:rFonts w:ascii="Times New Roman" w:hAnsi="Times New Roman" w:cs="Times New Roman"/>
              <w:bCs/>
              <w:sz w:val="24"/>
              <w:szCs w:val="24"/>
              <w:lang w:val="en-GB"/>
            </w:rPr>
            <w:fldChar w:fldCharType="end"/>
          </w:r>
        </w:p>
      </w:sdtContent>
    </w:sdt>
    <w:p w14:paraId="1A839C92" w14:textId="77777777" w:rsidR="005E4984" w:rsidRPr="00D506C6" w:rsidRDefault="005E4984" w:rsidP="005E4984">
      <w:pPr>
        <w:rPr>
          <w:rFonts w:ascii="Times New Roman" w:hAnsi="Times New Roman" w:cs="Times New Roman"/>
          <w:b/>
          <w:sz w:val="24"/>
          <w:szCs w:val="24"/>
          <w:lang w:val="en-GB"/>
        </w:rPr>
      </w:pPr>
    </w:p>
    <w:p w14:paraId="461A5DD0" w14:textId="77777777" w:rsidR="005E4984" w:rsidRPr="00D506C6" w:rsidRDefault="005E4984" w:rsidP="005E4984">
      <w:pPr>
        <w:rPr>
          <w:rFonts w:ascii="Times New Roman" w:hAnsi="Times New Roman" w:cs="Times New Roman"/>
          <w:b/>
          <w:sz w:val="24"/>
          <w:szCs w:val="24"/>
          <w:lang w:val="en-GB"/>
        </w:rPr>
      </w:pPr>
      <w:r w:rsidRPr="00D506C6">
        <w:rPr>
          <w:rFonts w:ascii="Times New Roman" w:hAnsi="Times New Roman" w:cs="Times New Roman"/>
          <w:sz w:val="24"/>
          <w:szCs w:val="24"/>
          <w:lang w:val="en-GB"/>
        </w:rPr>
        <w:br w:type="page"/>
      </w:r>
    </w:p>
    <w:p w14:paraId="7C8DC70E" w14:textId="77777777" w:rsidR="005E4984" w:rsidRPr="00D506C6" w:rsidRDefault="005E4984" w:rsidP="005E4984">
      <w:pPr>
        <w:pStyle w:val="Heading1"/>
        <w:spacing w:before="0"/>
        <w:rPr>
          <w:rFonts w:cs="Times New Roman"/>
          <w:szCs w:val="24"/>
          <w:lang w:val="en-GB"/>
        </w:rPr>
      </w:pPr>
      <w:bookmarkStart w:id="2" w:name="_Toc163113303"/>
      <w:r w:rsidRPr="00D506C6">
        <w:rPr>
          <w:rFonts w:cs="Times New Roman"/>
          <w:szCs w:val="24"/>
          <w:lang w:val="en-GB"/>
        </w:rPr>
        <w:lastRenderedPageBreak/>
        <w:t>ANNEX 1</w:t>
      </w:r>
      <w:bookmarkEnd w:id="2"/>
    </w:p>
    <w:p w14:paraId="661A63C3"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p w14:paraId="1D721D76" w14:textId="5C5D13DB"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Budget </w:t>
      </w:r>
      <w:r w:rsidR="009F2365" w:rsidRPr="00D506C6">
        <w:rPr>
          <w:rFonts w:ascii="Times New Roman" w:hAnsi="Times New Roman" w:cs="Times New Roman"/>
          <w:b/>
          <w:sz w:val="24"/>
          <w:szCs w:val="24"/>
          <w:lang w:val="en-GB"/>
        </w:rPr>
        <w:t xml:space="preserve">and posts </w:t>
      </w:r>
      <w:r w:rsidRPr="00D506C6">
        <w:rPr>
          <w:rFonts w:ascii="Times New Roman" w:hAnsi="Times New Roman" w:cs="Times New Roman"/>
          <w:b/>
          <w:sz w:val="24"/>
          <w:szCs w:val="24"/>
          <w:lang w:val="en-GB"/>
        </w:rPr>
        <w:t>of the Office of the Ombudsperson by year (2017-2020)</w:t>
      </w:r>
    </w:p>
    <w:p w14:paraId="3DE107BE"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W w:w="8081" w:type="dxa"/>
        <w:jc w:val="center"/>
        <w:tblCellMar>
          <w:left w:w="0" w:type="dxa"/>
          <w:right w:w="0" w:type="dxa"/>
        </w:tblCellMar>
        <w:tblLook w:val="04A0" w:firstRow="1" w:lastRow="0" w:firstColumn="1" w:lastColumn="0" w:noHBand="0" w:noVBand="1"/>
      </w:tblPr>
      <w:tblGrid>
        <w:gridCol w:w="2123"/>
        <w:gridCol w:w="1459"/>
        <w:gridCol w:w="1543"/>
        <w:gridCol w:w="1543"/>
        <w:gridCol w:w="1413"/>
      </w:tblGrid>
      <w:tr w:rsidR="005E4984" w:rsidRPr="006B3F48" w14:paraId="1271FE62" w14:textId="77777777" w:rsidTr="00D95CF2">
        <w:trPr>
          <w:jc w:val="center"/>
        </w:trPr>
        <w:tc>
          <w:tcPr>
            <w:tcW w:w="2123"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CF2CF9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Office of the Ombudsperson</w:t>
            </w:r>
          </w:p>
        </w:tc>
        <w:tc>
          <w:tcPr>
            <w:tcW w:w="1459"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0A14118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3EF1512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AC3B26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413" w:type="dxa"/>
            <w:tcBorders>
              <w:top w:val="single" w:sz="8" w:space="0" w:color="auto"/>
              <w:left w:val="nil"/>
              <w:bottom w:val="single" w:sz="8" w:space="0" w:color="auto"/>
              <w:right w:val="single" w:sz="8" w:space="0" w:color="auto"/>
            </w:tcBorders>
            <w:shd w:val="clear" w:color="auto" w:fill="B4C6E7" w:themeFill="accent1" w:themeFillTint="66"/>
            <w:vAlign w:val="center"/>
          </w:tcPr>
          <w:p w14:paraId="509F830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r>
      <w:tr w:rsidR="005E4984" w:rsidRPr="006B3F48" w14:paraId="4C66A103" w14:textId="77777777" w:rsidTr="00D95CF2">
        <w:trPr>
          <w:jc w:val="center"/>
        </w:trPr>
        <w:tc>
          <w:tcPr>
            <w:tcW w:w="2123"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3A38A57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budgetary expenditure</w:t>
            </w:r>
          </w:p>
        </w:tc>
        <w:tc>
          <w:tcPr>
            <w:tcW w:w="14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313C2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1 344 645</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DD36D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1 489 808</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8D1F4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1 538 953</w:t>
            </w:r>
          </w:p>
        </w:tc>
        <w:tc>
          <w:tcPr>
            <w:tcW w:w="1413" w:type="dxa"/>
            <w:tcBorders>
              <w:top w:val="nil"/>
              <w:left w:val="nil"/>
              <w:bottom w:val="single" w:sz="8" w:space="0" w:color="auto"/>
              <w:right w:val="single" w:sz="8" w:space="0" w:color="auto"/>
            </w:tcBorders>
            <w:vAlign w:val="center"/>
          </w:tcPr>
          <w:p w14:paraId="42F5025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1 541 103</w:t>
            </w:r>
          </w:p>
        </w:tc>
      </w:tr>
      <w:tr w:rsidR="005E4984" w:rsidRPr="006B3F48" w14:paraId="3208FFC1" w14:textId="77777777" w:rsidTr="00D95CF2">
        <w:trPr>
          <w:jc w:val="center"/>
        </w:trPr>
        <w:tc>
          <w:tcPr>
            <w:tcW w:w="2123"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183BC3CA" w14:textId="79CFAC65" w:rsidR="005E4984" w:rsidRPr="006B3F48" w:rsidRDefault="005E4984" w:rsidP="009F2365">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Average number of </w:t>
            </w:r>
            <w:r w:rsidR="009F2365" w:rsidRPr="00D506C6">
              <w:rPr>
                <w:rFonts w:ascii="Times New Roman" w:hAnsi="Times New Roman" w:cs="Times New Roman"/>
                <w:b/>
                <w:sz w:val="24"/>
                <w:szCs w:val="24"/>
                <w:lang w:val="en-GB"/>
              </w:rPr>
              <w:t xml:space="preserve">posts </w:t>
            </w:r>
            <w:r w:rsidRPr="00D506C6">
              <w:rPr>
                <w:rFonts w:ascii="Times New Roman" w:hAnsi="Times New Roman" w:cs="Times New Roman"/>
                <w:b/>
                <w:sz w:val="24"/>
                <w:szCs w:val="24"/>
                <w:lang w:val="en-GB"/>
              </w:rPr>
              <w:t>per year</w:t>
            </w:r>
          </w:p>
        </w:tc>
        <w:tc>
          <w:tcPr>
            <w:tcW w:w="14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D2CBB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DEE3B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D26CA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w:t>
            </w:r>
          </w:p>
        </w:tc>
        <w:tc>
          <w:tcPr>
            <w:tcW w:w="1413" w:type="dxa"/>
            <w:tcBorders>
              <w:top w:val="nil"/>
              <w:left w:val="nil"/>
              <w:bottom w:val="single" w:sz="8" w:space="0" w:color="auto"/>
              <w:right w:val="single" w:sz="8" w:space="0" w:color="auto"/>
            </w:tcBorders>
            <w:vAlign w:val="center"/>
          </w:tcPr>
          <w:p w14:paraId="5C9DEFE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w:t>
            </w:r>
          </w:p>
        </w:tc>
      </w:tr>
    </w:tbl>
    <w:p w14:paraId="1E48679B" w14:textId="131E308A"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6F3CBE" w:rsidRPr="00D506C6">
        <w:rPr>
          <w:rFonts w:ascii="Times New Roman" w:hAnsi="Times New Roman" w:cs="Times New Roman"/>
          <w:i/>
          <w:sz w:val="24"/>
          <w:szCs w:val="24"/>
          <w:lang w:val="en-GB"/>
        </w:rPr>
        <w:t>.</w:t>
      </w:r>
      <w:r w:rsidRPr="00D506C6">
        <w:rPr>
          <w:rFonts w:ascii="Times New Roman" w:hAnsi="Times New Roman" w:cs="Times New Roman"/>
          <w:i/>
          <w:sz w:val="24"/>
          <w:szCs w:val="24"/>
          <w:lang w:val="en-GB"/>
        </w:rPr>
        <w:t xml:space="preserve"> Source: </w:t>
      </w:r>
      <w:r w:rsidR="006B3F48"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Office of the Ombudsperson</w:t>
      </w:r>
    </w:p>
    <w:p w14:paraId="5ABB6CA4" w14:textId="61A1ACBD" w:rsidR="005E4984" w:rsidRPr="006B3F48" w:rsidRDefault="005E4984" w:rsidP="005E4984">
      <w:pPr>
        <w:spacing w:after="0" w:line="240" w:lineRule="auto"/>
        <w:jc w:val="both"/>
        <w:rPr>
          <w:rFonts w:ascii="Times New Roman" w:hAnsi="Times New Roman" w:cs="Times New Roman"/>
          <w:i/>
          <w:sz w:val="24"/>
          <w:szCs w:val="24"/>
          <w:lang w:val="en-GB"/>
        </w:rPr>
      </w:pPr>
    </w:p>
    <w:tbl>
      <w:tblPr>
        <w:tblStyle w:val="TableGrid"/>
        <w:tblW w:w="8931" w:type="dxa"/>
        <w:tblInd w:w="-289" w:type="dxa"/>
        <w:tblLook w:val="04A0" w:firstRow="1" w:lastRow="0" w:firstColumn="1" w:lastColumn="0" w:noHBand="0" w:noVBand="1"/>
      </w:tblPr>
      <w:tblGrid>
        <w:gridCol w:w="8931"/>
      </w:tblGrid>
      <w:tr w:rsidR="00762BAE" w:rsidRPr="006B3F48" w14:paraId="778F7092" w14:textId="77777777" w:rsidTr="00D506C6">
        <w:tc>
          <w:tcPr>
            <w:tcW w:w="8931" w:type="dxa"/>
            <w:shd w:val="clear" w:color="auto" w:fill="B4C6E7" w:themeFill="accent1" w:themeFillTint="66"/>
          </w:tcPr>
          <w:p w14:paraId="70E7615F" w14:textId="77777777" w:rsidR="00762BAE" w:rsidRPr="00D506C6" w:rsidRDefault="00762BAE" w:rsidP="004D3AC2">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Main functions of the Ombudsperson of the Republic of Latvia</w:t>
            </w:r>
          </w:p>
        </w:tc>
      </w:tr>
      <w:tr w:rsidR="00762BAE" w:rsidRPr="006B3F48" w14:paraId="7754A1D7" w14:textId="77777777" w:rsidTr="00D506C6">
        <w:tc>
          <w:tcPr>
            <w:tcW w:w="8931" w:type="dxa"/>
          </w:tcPr>
          <w:p w14:paraId="54DE8301" w14:textId="777240A9"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Examination of individual complaints alleging discrimination</w:t>
            </w:r>
            <w:r w:rsidR="0043260F">
              <w:rPr>
                <w:rFonts w:ascii="Times New Roman" w:hAnsi="Times New Roman" w:cs="Times New Roman"/>
                <w:sz w:val="24"/>
                <w:szCs w:val="24"/>
                <w:lang w:val="en-GB"/>
              </w:rPr>
              <w:t>.</w:t>
            </w:r>
          </w:p>
        </w:tc>
      </w:tr>
      <w:tr w:rsidR="00762BAE" w:rsidRPr="006B3F48" w14:paraId="79BB652C" w14:textId="77777777" w:rsidTr="00D506C6">
        <w:tc>
          <w:tcPr>
            <w:tcW w:w="8931" w:type="dxa"/>
          </w:tcPr>
          <w:p w14:paraId="04D1A534" w14:textId="7527982A"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Assistance to the victims (</w:t>
            </w:r>
            <w:r w:rsidRPr="006B3F48">
              <w:rPr>
                <w:rFonts w:ascii="Times New Roman" w:hAnsi="Times New Roman" w:cs="Times New Roman"/>
                <w:i/>
                <w:sz w:val="24"/>
                <w:szCs w:val="24"/>
                <w:lang w:val="en-GB"/>
              </w:rPr>
              <w:t>e.g.</w:t>
            </w:r>
            <w:r w:rsidRPr="006B3F48">
              <w:rPr>
                <w:rFonts w:ascii="Times New Roman" w:hAnsi="Times New Roman" w:cs="Times New Roman"/>
                <w:sz w:val="24"/>
                <w:szCs w:val="24"/>
                <w:lang w:val="en-GB"/>
              </w:rPr>
              <w:t xml:space="preserve"> legal consolations)</w:t>
            </w:r>
            <w:r w:rsidR="0043260F">
              <w:rPr>
                <w:rFonts w:ascii="Times New Roman" w:hAnsi="Times New Roman" w:cs="Times New Roman"/>
                <w:sz w:val="24"/>
                <w:szCs w:val="24"/>
                <w:lang w:val="en-GB"/>
              </w:rPr>
              <w:t>.</w:t>
            </w:r>
          </w:p>
        </w:tc>
      </w:tr>
      <w:tr w:rsidR="00762BAE" w:rsidRPr="006B3F48" w14:paraId="22F122B3" w14:textId="77777777" w:rsidTr="00D506C6">
        <w:tc>
          <w:tcPr>
            <w:tcW w:w="8931" w:type="dxa"/>
          </w:tcPr>
          <w:p w14:paraId="25254C69" w14:textId="0B057E5E"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Legal preparation and representation at the court</w:t>
            </w:r>
            <w:r w:rsidR="0043260F">
              <w:rPr>
                <w:rFonts w:ascii="Times New Roman" w:hAnsi="Times New Roman" w:cs="Times New Roman"/>
                <w:sz w:val="24"/>
                <w:szCs w:val="24"/>
                <w:lang w:val="en-GB"/>
              </w:rPr>
              <w:t>.</w:t>
            </w:r>
          </w:p>
        </w:tc>
      </w:tr>
      <w:tr w:rsidR="00762BAE" w:rsidRPr="006B3F48" w14:paraId="2E03760A" w14:textId="77777777" w:rsidTr="00D506C6">
        <w:tc>
          <w:tcPr>
            <w:tcW w:w="8931" w:type="dxa"/>
          </w:tcPr>
          <w:p w14:paraId="17CCFC9B" w14:textId="6CCDA068"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Recommendations to the Parliament, the Cabinet of Ministers, and local governments and other institutions on amendments to domestic legal framework</w:t>
            </w:r>
            <w:r w:rsidR="0043260F">
              <w:rPr>
                <w:rFonts w:ascii="Times New Roman" w:hAnsi="Times New Roman" w:cs="Times New Roman"/>
                <w:sz w:val="24"/>
                <w:szCs w:val="24"/>
                <w:lang w:val="en-GB"/>
              </w:rPr>
              <w:t>.</w:t>
            </w:r>
          </w:p>
        </w:tc>
      </w:tr>
      <w:tr w:rsidR="00762BAE" w:rsidRPr="006B3F48" w14:paraId="47AEE228" w14:textId="77777777" w:rsidTr="00D506C6">
        <w:tc>
          <w:tcPr>
            <w:tcW w:w="8931" w:type="dxa"/>
          </w:tcPr>
          <w:p w14:paraId="55D42C28" w14:textId="278FA1D4"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Applications before the Constitutional Court</w:t>
            </w:r>
            <w:r w:rsidR="0043260F">
              <w:rPr>
                <w:rFonts w:ascii="Times New Roman" w:hAnsi="Times New Roman" w:cs="Times New Roman"/>
                <w:sz w:val="24"/>
                <w:szCs w:val="24"/>
                <w:lang w:val="en-GB"/>
              </w:rPr>
              <w:t>.</w:t>
            </w:r>
          </w:p>
        </w:tc>
      </w:tr>
      <w:tr w:rsidR="00762BAE" w:rsidRPr="006B3F48" w14:paraId="41608A59" w14:textId="77777777" w:rsidTr="00D506C6">
        <w:tc>
          <w:tcPr>
            <w:tcW w:w="8931" w:type="dxa"/>
          </w:tcPr>
          <w:p w14:paraId="1B26FA64" w14:textId="4C401928"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Conduct</w:t>
            </w:r>
            <w:r w:rsidR="00242939" w:rsidRPr="006B3F48">
              <w:rPr>
                <w:rFonts w:ascii="Times New Roman" w:hAnsi="Times New Roman" w:cs="Times New Roman"/>
                <w:sz w:val="24"/>
                <w:szCs w:val="24"/>
                <w:lang w:val="en-GB"/>
              </w:rPr>
              <w:t xml:space="preserve"> of</w:t>
            </w:r>
            <w:r w:rsidRPr="006B3F48">
              <w:rPr>
                <w:rFonts w:ascii="Times New Roman" w:hAnsi="Times New Roman" w:cs="Times New Roman"/>
                <w:sz w:val="24"/>
                <w:szCs w:val="24"/>
                <w:lang w:val="en-GB"/>
              </w:rPr>
              <w:t xml:space="preserve"> independent researches on discrimination</w:t>
            </w:r>
            <w:r w:rsidR="0043260F">
              <w:rPr>
                <w:rFonts w:ascii="Times New Roman" w:hAnsi="Times New Roman" w:cs="Times New Roman"/>
                <w:sz w:val="24"/>
                <w:szCs w:val="24"/>
                <w:lang w:val="en-GB"/>
              </w:rPr>
              <w:t>.</w:t>
            </w:r>
          </w:p>
        </w:tc>
      </w:tr>
      <w:tr w:rsidR="00762BAE" w:rsidRPr="006B3F48" w14:paraId="647CB526" w14:textId="77777777" w:rsidTr="00D506C6">
        <w:tc>
          <w:tcPr>
            <w:tcW w:w="8931" w:type="dxa"/>
          </w:tcPr>
          <w:p w14:paraId="2FA83EC4" w14:textId="5211F6E3" w:rsidR="00762BAE" w:rsidRPr="006B3F48" w:rsidRDefault="00762BAE" w:rsidP="004D3AC2">
            <w:pPr>
              <w:tabs>
                <w:tab w:val="left" w:pos="5835"/>
              </w:tabs>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Publishing independent reports</w:t>
            </w:r>
            <w:r w:rsidR="0043260F">
              <w:rPr>
                <w:rFonts w:ascii="Times New Roman" w:hAnsi="Times New Roman" w:cs="Times New Roman"/>
                <w:sz w:val="24"/>
                <w:szCs w:val="24"/>
                <w:lang w:val="en-GB"/>
              </w:rPr>
              <w:t>.</w:t>
            </w:r>
          </w:p>
        </w:tc>
      </w:tr>
      <w:tr w:rsidR="00762BAE" w:rsidRPr="006B3F48" w14:paraId="38B811F2" w14:textId="77777777" w:rsidTr="00D506C6">
        <w:tc>
          <w:tcPr>
            <w:tcW w:w="8931" w:type="dxa"/>
          </w:tcPr>
          <w:p w14:paraId="1F3E6BBE" w14:textId="163936C3" w:rsidR="00762BAE" w:rsidRPr="006B3F48" w:rsidRDefault="00762BAE" w:rsidP="004D3AC2">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Inform</w:t>
            </w:r>
            <w:r w:rsidR="00242939" w:rsidRPr="006B3F48">
              <w:rPr>
                <w:rFonts w:ascii="Times New Roman" w:hAnsi="Times New Roman" w:cs="Times New Roman"/>
                <w:sz w:val="24"/>
                <w:szCs w:val="24"/>
                <w:lang w:val="en-GB"/>
              </w:rPr>
              <w:t>ing</w:t>
            </w:r>
            <w:r w:rsidRPr="006B3F48">
              <w:rPr>
                <w:rFonts w:ascii="Times New Roman" w:hAnsi="Times New Roman" w:cs="Times New Roman"/>
                <w:sz w:val="24"/>
                <w:szCs w:val="24"/>
                <w:lang w:val="en-GB"/>
              </w:rPr>
              <w:t xml:space="preserve"> and educat</w:t>
            </w:r>
            <w:r w:rsidR="00242939" w:rsidRPr="006B3F48">
              <w:rPr>
                <w:rFonts w:ascii="Times New Roman" w:hAnsi="Times New Roman" w:cs="Times New Roman"/>
                <w:sz w:val="24"/>
                <w:szCs w:val="24"/>
                <w:lang w:val="en-GB"/>
              </w:rPr>
              <w:t>ing</w:t>
            </w:r>
            <w:r w:rsidRPr="006B3F48">
              <w:rPr>
                <w:rFonts w:ascii="Times New Roman" w:hAnsi="Times New Roman" w:cs="Times New Roman"/>
                <w:sz w:val="24"/>
                <w:szCs w:val="24"/>
                <w:lang w:val="en-GB"/>
              </w:rPr>
              <w:t xml:space="preserve"> about the right not to be discriminated against</w:t>
            </w:r>
            <w:r w:rsidR="0043260F">
              <w:rPr>
                <w:rFonts w:ascii="Times New Roman" w:hAnsi="Times New Roman" w:cs="Times New Roman"/>
                <w:sz w:val="24"/>
                <w:szCs w:val="24"/>
                <w:lang w:val="en-GB"/>
              </w:rPr>
              <w:t>.</w:t>
            </w:r>
          </w:p>
        </w:tc>
      </w:tr>
    </w:tbl>
    <w:p w14:paraId="0895340E" w14:textId="05866E17" w:rsidR="00762BAE" w:rsidRPr="006B3F48" w:rsidRDefault="00762BAE" w:rsidP="00762BAE">
      <w:pPr>
        <w:spacing w:after="0" w:line="240" w:lineRule="auto"/>
        <w:jc w:val="both"/>
        <w:rPr>
          <w:rFonts w:ascii="Times New Roman" w:hAnsi="Times New Roman" w:cs="Times New Roman"/>
          <w:i/>
          <w:sz w:val="24"/>
          <w:szCs w:val="24"/>
          <w:lang w:val="en-GB"/>
        </w:rPr>
      </w:pPr>
      <w:r w:rsidRPr="006B3F48">
        <w:rPr>
          <w:rFonts w:ascii="Times New Roman" w:hAnsi="Times New Roman" w:cs="Times New Roman"/>
          <w:i/>
          <w:sz w:val="24"/>
          <w:szCs w:val="24"/>
          <w:lang w:val="en-GB"/>
        </w:rPr>
        <w:t>Table 2. Source</w:t>
      </w:r>
      <w:r w:rsidRPr="00D506C6">
        <w:rPr>
          <w:rFonts w:ascii="Times New Roman" w:hAnsi="Times New Roman" w:cs="Times New Roman"/>
          <w:i/>
          <w:sz w:val="24"/>
          <w:szCs w:val="24"/>
          <w:lang w:val="en-GB"/>
        </w:rPr>
        <w:t xml:space="preserve">: </w:t>
      </w:r>
      <w:r w:rsidR="006B3F48"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Office of the Ombudsperson</w:t>
      </w:r>
    </w:p>
    <w:p w14:paraId="126CBEFB" w14:textId="77777777" w:rsidR="00762BAE" w:rsidRPr="006B3F48" w:rsidRDefault="00762BAE" w:rsidP="005E4984">
      <w:pPr>
        <w:spacing w:after="0" w:line="240" w:lineRule="auto"/>
        <w:jc w:val="both"/>
        <w:rPr>
          <w:rFonts w:ascii="Times New Roman" w:hAnsi="Times New Roman" w:cs="Times New Roman"/>
          <w:i/>
          <w:sz w:val="24"/>
          <w:szCs w:val="24"/>
          <w:lang w:val="en-GB"/>
        </w:rPr>
      </w:pPr>
    </w:p>
    <w:p w14:paraId="6343A66B" w14:textId="77777777"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Studies conducted by the Office of the Ombudsperson (2014-2019)</w:t>
      </w:r>
    </w:p>
    <w:p w14:paraId="355444B8"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8926" w:type="dxa"/>
        <w:jc w:val="center"/>
        <w:tblLayout w:type="fixed"/>
        <w:tblLook w:val="04A0" w:firstRow="1" w:lastRow="0" w:firstColumn="1" w:lastColumn="0" w:noHBand="0" w:noVBand="1"/>
      </w:tblPr>
      <w:tblGrid>
        <w:gridCol w:w="1559"/>
        <w:gridCol w:w="7367"/>
      </w:tblGrid>
      <w:tr w:rsidR="005E4984" w:rsidRPr="006B3F48" w14:paraId="457A054B" w14:textId="77777777" w:rsidTr="00D828D9">
        <w:trPr>
          <w:jc w:val="center"/>
        </w:trPr>
        <w:tc>
          <w:tcPr>
            <w:tcW w:w="1559" w:type="dxa"/>
            <w:shd w:val="clear" w:color="auto" w:fill="B4C6E7" w:themeFill="accent1" w:themeFillTint="66"/>
            <w:vAlign w:val="center"/>
          </w:tcPr>
          <w:p w14:paraId="7CDD054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7367" w:type="dxa"/>
            <w:shd w:val="clear" w:color="auto" w:fill="B4C6E7" w:themeFill="accent1" w:themeFillTint="66"/>
            <w:vAlign w:val="center"/>
          </w:tcPr>
          <w:p w14:paraId="461F9A9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Name of study</w:t>
            </w:r>
          </w:p>
        </w:tc>
      </w:tr>
      <w:tr w:rsidR="005E4984" w:rsidRPr="006B3F48" w14:paraId="7DD21355" w14:textId="77777777" w:rsidTr="00D828D9">
        <w:trPr>
          <w:jc w:val="center"/>
        </w:trPr>
        <w:tc>
          <w:tcPr>
            <w:tcW w:w="1559" w:type="dxa"/>
            <w:shd w:val="clear" w:color="auto" w:fill="B4C6E7" w:themeFill="accent1" w:themeFillTint="66"/>
            <w:vAlign w:val="center"/>
          </w:tcPr>
          <w:p w14:paraId="7529ECC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7367" w:type="dxa"/>
            <w:vAlign w:val="center"/>
          </w:tcPr>
          <w:p w14:paraId="646E7D84" w14:textId="2BF6979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Right of the children of incarcerated persons to contact their parents</w:t>
            </w:r>
            <w:r w:rsidR="0043260F">
              <w:rPr>
                <w:rFonts w:ascii="Times New Roman" w:hAnsi="Times New Roman" w:cs="Times New Roman"/>
                <w:sz w:val="24"/>
                <w:szCs w:val="24"/>
                <w:lang w:val="en-GB"/>
              </w:rPr>
              <w:t>.</w:t>
            </w:r>
          </w:p>
        </w:tc>
      </w:tr>
      <w:tr w:rsidR="005E4984" w:rsidRPr="006B3F48" w14:paraId="4502C0C1" w14:textId="77777777" w:rsidTr="00D828D9">
        <w:trPr>
          <w:jc w:val="center"/>
        </w:trPr>
        <w:tc>
          <w:tcPr>
            <w:tcW w:w="1559" w:type="dxa"/>
            <w:shd w:val="clear" w:color="auto" w:fill="B4C6E7" w:themeFill="accent1" w:themeFillTint="66"/>
            <w:vAlign w:val="center"/>
          </w:tcPr>
          <w:p w14:paraId="7F3C90A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7367" w:type="dxa"/>
            <w:vAlign w:val="center"/>
          </w:tcPr>
          <w:p w14:paraId="51870CCC" w14:textId="2E21E03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Bilingual education</w:t>
            </w:r>
            <w:r w:rsidR="0043260F">
              <w:rPr>
                <w:rFonts w:ascii="Times New Roman" w:hAnsi="Times New Roman" w:cs="Times New Roman"/>
                <w:sz w:val="24"/>
                <w:szCs w:val="24"/>
                <w:lang w:val="en-GB"/>
              </w:rPr>
              <w:t>.</w:t>
            </w:r>
          </w:p>
        </w:tc>
      </w:tr>
      <w:tr w:rsidR="005E4984" w:rsidRPr="006B3F48" w14:paraId="501BE7E1" w14:textId="77777777" w:rsidTr="00D828D9">
        <w:trPr>
          <w:jc w:val="center"/>
        </w:trPr>
        <w:tc>
          <w:tcPr>
            <w:tcW w:w="1559" w:type="dxa"/>
            <w:shd w:val="clear" w:color="auto" w:fill="B4C6E7" w:themeFill="accent1" w:themeFillTint="66"/>
            <w:vAlign w:val="center"/>
          </w:tcPr>
          <w:p w14:paraId="15A9935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7367" w:type="dxa"/>
            <w:vAlign w:val="center"/>
          </w:tcPr>
          <w:p w14:paraId="25873C2A" w14:textId="64A32A1E" w:rsidR="005E4984" w:rsidRPr="006B3F48" w:rsidRDefault="005E4984" w:rsidP="009F2365">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The case</w:t>
            </w:r>
            <w:r w:rsidR="009F2365" w:rsidRPr="00D506C6">
              <w:rPr>
                <w:rFonts w:ascii="Times New Roman" w:hAnsi="Times New Roman" w:cs="Times New Roman"/>
                <w:sz w:val="24"/>
                <w:szCs w:val="24"/>
                <w:lang w:val="en-GB"/>
              </w:rPr>
              <w:t xml:space="preserve"> </w:t>
            </w:r>
            <w:r w:rsidRPr="009B5C00">
              <w:rPr>
                <w:rFonts w:ascii="Times New Roman" w:hAnsi="Times New Roman" w:cs="Times New Roman"/>
                <w:sz w:val="24"/>
                <w:szCs w:val="24"/>
                <w:lang w:val="en-GB"/>
              </w:rPr>
              <w:t xml:space="preserve">law of </w:t>
            </w:r>
            <w:r w:rsidR="009F2365" w:rsidRPr="009B5C00">
              <w:rPr>
                <w:rFonts w:ascii="Times New Roman" w:hAnsi="Times New Roman" w:cs="Times New Roman"/>
                <w:sz w:val="24"/>
                <w:szCs w:val="24"/>
                <w:lang w:val="en-GB"/>
              </w:rPr>
              <w:t>the Constituti</w:t>
            </w:r>
            <w:r w:rsidR="00762BAE" w:rsidRPr="009B5C00">
              <w:rPr>
                <w:rFonts w:ascii="Times New Roman" w:hAnsi="Times New Roman" w:cs="Times New Roman"/>
                <w:sz w:val="24"/>
                <w:szCs w:val="24"/>
                <w:lang w:val="en-GB"/>
              </w:rPr>
              <w:t>on</w:t>
            </w:r>
            <w:r w:rsidR="009F2365" w:rsidRPr="009B5C00">
              <w:rPr>
                <w:rFonts w:ascii="Times New Roman" w:hAnsi="Times New Roman" w:cs="Times New Roman"/>
                <w:sz w:val="24"/>
                <w:szCs w:val="24"/>
                <w:lang w:val="en-GB"/>
              </w:rPr>
              <w:t xml:space="preserve">al Court </w:t>
            </w:r>
            <w:r w:rsidRPr="009B5C00">
              <w:rPr>
                <w:rFonts w:ascii="Times New Roman" w:hAnsi="Times New Roman" w:cs="Times New Roman"/>
                <w:sz w:val="24"/>
                <w:szCs w:val="24"/>
                <w:lang w:val="en-GB"/>
              </w:rPr>
              <w:t xml:space="preserve">regarding direct application of </w:t>
            </w:r>
            <w:r w:rsidR="009F2365" w:rsidRPr="009B5C00">
              <w:rPr>
                <w:rFonts w:ascii="Times New Roman" w:hAnsi="Times New Roman" w:cs="Times New Roman"/>
                <w:sz w:val="24"/>
                <w:szCs w:val="24"/>
                <w:lang w:val="en-GB"/>
              </w:rPr>
              <w:t xml:space="preserve">Article </w:t>
            </w:r>
            <w:r w:rsidRPr="009B5C00">
              <w:rPr>
                <w:rFonts w:ascii="Times New Roman" w:hAnsi="Times New Roman" w:cs="Times New Roman"/>
                <w:sz w:val="24"/>
                <w:szCs w:val="24"/>
                <w:lang w:val="en-GB"/>
              </w:rPr>
              <w:t>92, Sentence three of the Constitution in the context of the liability of the State</w:t>
            </w:r>
            <w:r w:rsidR="0043260F">
              <w:rPr>
                <w:rFonts w:ascii="Times New Roman" w:hAnsi="Times New Roman" w:cs="Times New Roman"/>
                <w:sz w:val="24"/>
                <w:szCs w:val="24"/>
                <w:lang w:val="en-GB"/>
              </w:rPr>
              <w:t>.</w:t>
            </w:r>
          </w:p>
        </w:tc>
      </w:tr>
      <w:tr w:rsidR="005E4984" w:rsidRPr="006B3F48" w14:paraId="0904F027" w14:textId="77777777" w:rsidTr="00D828D9">
        <w:trPr>
          <w:jc w:val="center"/>
        </w:trPr>
        <w:tc>
          <w:tcPr>
            <w:tcW w:w="1559" w:type="dxa"/>
            <w:shd w:val="clear" w:color="auto" w:fill="B4C6E7" w:themeFill="accent1" w:themeFillTint="66"/>
            <w:vAlign w:val="center"/>
          </w:tcPr>
          <w:p w14:paraId="599B8DA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7367" w:type="dxa"/>
            <w:vAlign w:val="center"/>
          </w:tcPr>
          <w:p w14:paraId="3F966D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Study on implementation of the UN Convention on the Rights of Persons with Disabilities.</w:t>
            </w:r>
          </w:p>
        </w:tc>
      </w:tr>
      <w:tr w:rsidR="005E4984" w:rsidRPr="006B3F48" w14:paraId="3D7690B0" w14:textId="77777777" w:rsidTr="00D828D9">
        <w:trPr>
          <w:jc w:val="center"/>
        </w:trPr>
        <w:tc>
          <w:tcPr>
            <w:tcW w:w="1559" w:type="dxa"/>
            <w:shd w:val="clear" w:color="auto" w:fill="B4C6E7" w:themeFill="accent1" w:themeFillTint="66"/>
            <w:vAlign w:val="center"/>
          </w:tcPr>
          <w:p w14:paraId="1D7DB8B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7367" w:type="dxa"/>
            <w:vAlign w:val="center"/>
          </w:tcPr>
          <w:p w14:paraId="7B245FA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Prevalence of violence against children in Latvia.</w:t>
            </w:r>
          </w:p>
        </w:tc>
      </w:tr>
      <w:tr w:rsidR="005E4984" w:rsidRPr="006B3F48" w14:paraId="44AE7B30" w14:textId="77777777" w:rsidTr="00D828D9">
        <w:trPr>
          <w:jc w:val="center"/>
        </w:trPr>
        <w:tc>
          <w:tcPr>
            <w:tcW w:w="1559" w:type="dxa"/>
            <w:shd w:val="clear" w:color="auto" w:fill="B4C6E7" w:themeFill="accent1" w:themeFillTint="66"/>
            <w:vAlign w:val="center"/>
          </w:tcPr>
          <w:p w14:paraId="0899961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7367" w:type="dxa"/>
            <w:vAlign w:val="center"/>
          </w:tcPr>
          <w:p w14:paraId="071ED3C2" w14:textId="6293AB1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Monitoring of the implementation of the UN Convention on the Rights of Persons with Disabilities (2010-2014)</w:t>
            </w:r>
            <w:r w:rsidR="0043260F">
              <w:rPr>
                <w:rFonts w:ascii="Times New Roman" w:hAnsi="Times New Roman" w:cs="Times New Roman"/>
                <w:sz w:val="24"/>
                <w:szCs w:val="24"/>
                <w:lang w:val="en-GB"/>
              </w:rPr>
              <w:t>.</w:t>
            </w:r>
          </w:p>
        </w:tc>
      </w:tr>
      <w:tr w:rsidR="005E4984" w:rsidRPr="006B3F48" w14:paraId="227382F8" w14:textId="77777777" w:rsidTr="00D828D9">
        <w:trPr>
          <w:jc w:val="center"/>
        </w:trPr>
        <w:tc>
          <w:tcPr>
            <w:tcW w:w="1559" w:type="dxa"/>
            <w:shd w:val="clear" w:color="auto" w:fill="B4C6E7" w:themeFill="accent1" w:themeFillTint="66"/>
            <w:vAlign w:val="center"/>
          </w:tcPr>
          <w:p w14:paraId="74B8C5B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7367" w:type="dxa"/>
            <w:vAlign w:val="center"/>
          </w:tcPr>
          <w:p w14:paraId="6F86D3AD" w14:textId="5616BA2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Identification of an anonymous commentator in cases where dignity and honour of a person has </w:t>
            </w:r>
            <w:r w:rsidRPr="009B5C00">
              <w:rPr>
                <w:rFonts w:ascii="Times New Roman" w:hAnsi="Times New Roman" w:cs="Times New Roman"/>
                <w:sz w:val="24"/>
                <w:szCs w:val="24"/>
                <w:lang w:val="en-GB"/>
              </w:rPr>
              <w:t>been violated by such comment</w:t>
            </w:r>
            <w:r w:rsidR="0043260F">
              <w:rPr>
                <w:rFonts w:ascii="Times New Roman" w:hAnsi="Times New Roman" w:cs="Times New Roman"/>
                <w:sz w:val="24"/>
                <w:szCs w:val="24"/>
                <w:lang w:val="en-GB"/>
              </w:rPr>
              <w:t>.</w:t>
            </w:r>
          </w:p>
        </w:tc>
      </w:tr>
      <w:tr w:rsidR="005E4984" w:rsidRPr="006B3F48" w14:paraId="6F1F4383" w14:textId="77777777" w:rsidTr="00D828D9">
        <w:trPr>
          <w:jc w:val="center"/>
        </w:trPr>
        <w:tc>
          <w:tcPr>
            <w:tcW w:w="1559" w:type="dxa"/>
            <w:shd w:val="clear" w:color="auto" w:fill="B4C6E7" w:themeFill="accent1" w:themeFillTint="66"/>
            <w:vAlign w:val="center"/>
          </w:tcPr>
          <w:p w14:paraId="447425F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7367" w:type="dxa"/>
            <w:vAlign w:val="center"/>
          </w:tcPr>
          <w:p w14:paraId="36E0F4E2" w14:textId="40EFC06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Children</w:t>
            </w:r>
            <w:r w:rsidR="006F3CBE" w:rsidRPr="00D506C6">
              <w:rPr>
                <w:rFonts w:ascii="Times New Roman" w:hAnsi="Times New Roman" w:cs="Times New Roman"/>
                <w:sz w:val="24"/>
                <w:szCs w:val="24"/>
                <w:lang w:val="en-GB"/>
              </w:rPr>
              <w:t>’</w:t>
            </w:r>
            <w:r w:rsidRPr="00D506C6">
              <w:rPr>
                <w:rFonts w:ascii="Times New Roman" w:hAnsi="Times New Roman" w:cs="Times New Roman"/>
                <w:sz w:val="24"/>
                <w:szCs w:val="24"/>
                <w:lang w:val="en-GB"/>
              </w:rPr>
              <w:t>s rights behind closed doors</w:t>
            </w:r>
            <w:r w:rsidR="006F3CBE" w:rsidRPr="00D506C6">
              <w:rPr>
                <w:rFonts w:ascii="Times New Roman" w:hAnsi="Times New Roman" w:cs="Times New Roman"/>
                <w:sz w:val="24"/>
                <w:szCs w:val="24"/>
                <w:lang w:val="en-GB"/>
              </w:rPr>
              <w:t xml:space="preserve">. </w:t>
            </w:r>
            <w:r w:rsidRPr="00D506C6">
              <w:rPr>
                <w:rFonts w:ascii="Times New Roman" w:hAnsi="Times New Roman" w:cs="Times New Roman"/>
                <w:sz w:val="24"/>
                <w:szCs w:val="24"/>
                <w:lang w:val="en-GB"/>
              </w:rPr>
              <w:t>Human rights of children deprived of their liberty: Enhancement of monitoring mechanisms</w:t>
            </w:r>
            <w:r w:rsidR="0043260F">
              <w:rPr>
                <w:rFonts w:ascii="Times New Roman" w:hAnsi="Times New Roman" w:cs="Times New Roman"/>
                <w:sz w:val="24"/>
                <w:szCs w:val="24"/>
                <w:lang w:val="en-GB"/>
              </w:rPr>
              <w:t>.</w:t>
            </w:r>
          </w:p>
        </w:tc>
      </w:tr>
      <w:tr w:rsidR="005E4984" w:rsidRPr="006B3F48" w14:paraId="62132D34" w14:textId="77777777" w:rsidTr="00D828D9">
        <w:trPr>
          <w:jc w:val="center"/>
        </w:trPr>
        <w:tc>
          <w:tcPr>
            <w:tcW w:w="1559" w:type="dxa"/>
            <w:shd w:val="clear" w:color="auto" w:fill="B4C6E7" w:themeFill="accent1" w:themeFillTint="66"/>
            <w:vAlign w:val="center"/>
          </w:tcPr>
          <w:p w14:paraId="1D6DE86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367" w:type="dxa"/>
            <w:vAlign w:val="center"/>
          </w:tcPr>
          <w:p w14:paraId="1C78D1BE" w14:textId="48B6357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Efficiency of rehabilitation of children with disabilities in Latvia</w:t>
            </w:r>
            <w:r w:rsidR="0043260F">
              <w:rPr>
                <w:rFonts w:ascii="Times New Roman" w:hAnsi="Times New Roman" w:cs="Times New Roman"/>
                <w:sz w:val="24"/>
                <w:szCs w:val="24"/>
                <w:lang w:val="en-GB"/>
              </w:rPr>
              <w:t>.</w:t>
            </w:r>
          </w:p>
        </w:tc>
      </w:tr>
      <w:tr w:rsidR="005E4984" w:rsidRPr="006B3F48" w14:paraId="145F206E" w14:textId="77777777" w:rsidTr="00D828D9">
        <w:trPr>
          <w:jc w:val="center"/>
        </w:trPr>
        <w:tc>
          <w:tcPr>
            <w:tcW w:w="1559" w:type="dxa"/>
            <w:shd w:val="clear" w:color="auto" w:fill="B4C6E7" w:themeFill="accent1" w:themeFillTint="66"/>
            <w:vAlign w:val="center"/>
          </w:tcPr>
          <w:p w14:paraId="14BA132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367" w:type="dxa"/>
            <w:vAlign w:val="center"/>
          </w:tcPr>
          <w:p w14:paraId="417DDB9E" w14:textId="112F1471" w:rsidR="005E4984" w:rsidRPr="006B3F48" w:rsidRDefault="005E4984" w:rsidP="009F2365">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Compliance of the minimum medical care</w:t>
            </w:r>
            <w:r w:rsidR="006F3CBE" w:rsidRPr="00D506C6">
              <w:rPr>
                <w:rFonts w:ascii="Times New Roman" w:hAnsi="Times New Roman" w:cs="Times New Roman"/>
                <w:sz w:val="24"/>
                <w:szCs w:val="24"/>
                <w:lang w:val="en-GB"/>
              </w:rPr>
              <w:t>,</w:t>
            </w:r>
            <w:r w:rsidRPr="00D506C6">
              <w:rPr>
                <w:rFonts w:ascii="Times New Roman" w:hAnsi="Times New Roman" w:cs="Times New Roman"/>
                <w:sz w:val="24"/>
                <w:szCs w:val="24"/>
                <w:lang w:val="en-GB"/>
              </w:rPr>
              <w:t xml:space="preserve"> guaranteed by </w:t>
            </w:r>
            <w:r w:rsidRPr="009B5C00">
              <w:rPr>
                <w:rFonts w:ascii="Times New Roman" w:hAnsi="Times New Roman" w:cs="Times New Roman"/>
                <w:sz w:val="24"/>
                <w:szCs w:val="24"/>
                <w:lang w:val="en-GB"/>
              </w:rPr>
              <w:t>Latvia</w:t>
            </w:r>
            <w:r w:rsidR="006F3CBE" w:rsidRPr="009B5C00">
              <w:rPr>
                <w:rFonts w:ascii="Times New Roman" w:hAnsi="Times New Roman" w:cs="Times New Roman"/>
                <w:sz w:val="24"/>
                <w:szCs w:val="24"/>
                <w:lang w:val="en-GB"/>
              </w:rPr>
              <w:t>,</w:t>
            </w:r>
            <w:r w:rsidRPr="009B5C00">
              <w:rPr>
                <w:rFonts w:ascii="Times New Roman" w:hAnsi="Times New Roman" w:cs="Times New Roman"/>
                <w:sz w:val="24"/>
                <w:szCs w:val="24"/>
                <w:lang w:val="en-GB"/>
              </w:rPr>
              <w:t xml:space="preserve"> with human rights standards</w:t>
            </w:r>
            <w:r w:rsidR="0043260F">
              <w:rPr>
                <w:rFonts w:ascii="Times New Roman" w:hAnsi="Times New Roman" w:cs="Times New Roman"/>
                <w:sz w:val="24"/>
                <w:szCs w:val="24"/>
                <w:lang w:val="en-GB"/>
              </w:rPr>
              <w:t>.</w:t>
            </w:r>
          </w:p>
        </w:tc>
      </w:tr>
      <w:tr w:rsidR="005E4984" w:rsidRPr="006B3F48" w14:paraId="7639EE5D" w14:textId="77777777" w:rsidTr="00D828D9">
        <w:trPr>
          <w:jc w:val="center"/>
        </w:trPr>
        <w:tc>
          <w:tcPr>
            <w:tcW w:w="1559" w:type="dxa"/>
            <w:shd w:val="clear" w:color="auto" w:fill="B4C6E7" w:themeFill="accent1" w:themeFillTint="66"/>
            <w:vAlign w:val="center"/>
          </w:tcPr>
          <w:p w14:paraId="206BE23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367" w:type="dxa"/>
            <w:vAlign w:val="center"/>
          </w:tcPr>
          <w:p w14:paraId="65D34CE6" w14:textId="562FFB9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Fixation of patients in somatic treatment facilities</w:t>
            </w:r>
            <w:r w:rsidR="0043260F">
              <w:rPr>
                <w:rFonts w:ascii="Times New Roman" w:hAnsi="Times New Roman" w:cs="Times New Roman"/>
                <w:sz w:val="24"/>
                <w:szCs w:val="24"/>
                <w:lang w:val="en-GB"/>
              </w:rPr>
              <w:t>.</w:t>
            </w:r>
          </w:p>
        </w:tc>
      </w:tr>
      <w:tr w:rsidR="005E4984" w:rsidRPr="006B3F48" w14:paraId="77E7B914" w14:textId="77777777" w:rsidTr="00D828D9">
        <w:trPr>
          <w:jc w:val="center"/>
        </w:trPr>
        <w:tc>
          <w:tcPr>
            <w:tcW w:w="1559" w:type="dxa"/>
            <w:shd w:val="clear" w:color="auto" w:fill="B4C6E7" w:themeFill="accent1" w:themeFillTint="66"/>
            <w:vAlign w:val="center"/>
          </w:tcPr>
          <w:p w14:paraId="277A6BA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367" w:type="dxa"/>
            <w:vAlign w:val="center"/>
          </w:tcPr>
          <w:p w14:paraId="1E81E2D5" w14:textId="09D3566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Exclusion of parties from televised pre-election debates due to their </w:t>
            </w:r>
            <w:r w:rsidRPr="009B5C00">
              <w:rPr>
                <w:rFonts w:ascii="Times New Roman" w:hAnsi="Times New Roman" w:cs="Times New Roman"/>
                <w:sz w:val="24"/>
                <w:szCs w:val="24"/>
                <w:lang w:val="en-GB"/>
              </w:rPr>
              <w:t>insignificance</w:t>
            </w:r>
            <w:r w:rsidR="0043260F">
              <w:rPr>
                <w:rFonts w:ascii="Times New Roman" w:hAnsi="Times New Roman" w:cs="Times New Roman"/>
                <w:sz w:val="24"/>
                <w:szCs w:val="24"/>
                <w:lang w:val="en-GB"/>
              </w:rPr>
              <w:t>.</w:t>
            </w:r>
          </w:p>
        </w:tc>
      </w:tr>
      <w:tr w:rsidR="005E4984" w:rsidRPr="006B3F48" w14:paraId="6087C05B" w14:textId="77777777" w:rsidTr="00D828D9">
        <w:trPr>
          <w:jc w:val="center"/>
        </w:trPr>
        <w:tc>
          <w:tcPr>
            <w:tcW w:w="1559" w:type="dxa"/>
            <w:shd w:val="clear" w:color="auto" w:fill="B4C6E7" w:themeFill="accent1" w:themeFillTint="66"/>
            <w:vAlign w:val="center"/>
          </w:tcPr>
          <w:p w14:paraId="0FB41AD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367" w:type="dxa"/>
            <w:vAlign w:val="center"/>
          </w:tcPr>
          <w:p w14:paraId="0B769D93" w14:textId="0BA5732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Case study on the right of the children of incarcerated persons to contact their parents</w:t>
            </w:r>
            <w:r w:rsidR="0043260F">
              <w:rPr>
                <w:rFonts w:ascii="Times New Roman" w:hAnsi="Times New Roman" w:cs="Times New Roman"/>
                <w:sz w:val="24"/>
                <w:szCs w:val="24"/>
                <w:lang w:val="en-GB"/>
              </w:rPr>
              <w:t>.</w:t>
            </w:r>
          </w:p>
        </w:tc>
      </w:tr>
      <w:tr w:rsidR="005E4984" w:rsidRPr="006B3F48" w14:paraId="2D4C1D77" w14:textId="77777777" w:rsidTr="00D828D9">
        <w:trPr>
          <w:jc w:val="center"/>
        </w:trPr>
        <w:tc>
          <w:tcPr>
            <w:tcW w:w="1559" w:type="dxa"/>
            <w:shd w:val="clear" w:color="auto" w:fill="B4C6E7" w:themeFill="accent1" w:themeFillTint="66"/>
            <w:vAlign w:val="center"/>
          </w:tcPr>
          <w:p w14:paraId="52EB467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2016</w:t>
            </w:r>
          </w:p>
        </w:tc>
        <w:tc>
          <w:tcPr>
            <w:tcW w:w="7367" w:type="dxa"/>
            <w:vAlign w:val="center"/>
          </w:tcPr>
          <w:p w14:paraId="26FC04AD" w14:textId="653F3D3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Problematic aspects in the practice of recogni</w:t>
            </w:r>
            <w:r w:rsidR="006F3CBE" w:rsidRPr="00D506C6">
              <w:rPr>
                <w:rFonts w:ascii="Times New Roman" w:hAnsi="Times New Roman" w:cs="Times New Roman"/>
                <w:sz w:val="24"/>
                <w:szCs w:val="24"/>
                <w:lang w:val="en-GB"/>
              </w:rPr>
              <w:t>s</w:t>
            </w:r>
            <w:r w:rsidRPr="00D506C6">
              <w:rPr>
                <w:rFonts w:ascii="Times New Roman" w:hAnsi="Times New Roman" w:cs="Times New Roman"/>
                <w:sz w:val="24"/>
                <w:szCs w:val="24"/>
                <w:lang w:val="en-GB"/>
              </w:rPr>
              <w:t>ing and investigating hate speech and hate crimes in the Republic of Latvia</w:t>
            </w:r>
            <w:r w:rsidR="0043260F">
              <w:rPr>
                <w:rFonts w:ascii="Times New Roman" w:hAnsi="Times New Roman" w:cs="Times New Roman"/>
                <w:sz w:val="24"/>
                <w:szCs w:val="24"/>
                <w:lang w:val="en-GB"/>
              </w:rPr>
              <w:t>.</w:t>
            </w:r>
          </w:p>
        </w:tc>
      </w:tr>
      <w:tr w:rsidR="005E4984" w:rsidRPr="006B3F48" w14:paraId="5F51B1F5" w14:textId="77777777" w:rsidTr="00D828D9">
        <w:trPr>
          <w:jc w:val="center"/>
        </w:trPr>
        <w:tc>
          <w:tcPr>
            <w:tcW w:w="1559" w:type="dxa"/>
            <w:shd w:val="clear" w:color="auto" w:fill="B4C6E7" w:themeFill="accent1" w:themeFillTint="66"/>
            <w:vAlign w:val="center"/>
          </w:tcPr>
          <w:p w14:paraId="5C13360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680D3FB3" w14:textId="461C3A9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Compliance of the regulatory framework of the Republic of Latvia on the removal of human tissues and organs of a deceased person for medical purposes with human rights standards</w:t>
            </w:r>
            <w:r w:rsidR="0043260F">
              <w:rPr>
                <w:rFonts w:ascii="Times New Roman" w:hAnsi="Times New Roman" w:cs="Times New Roman"/>
                <w:sz w:val="24"/>
                <w:szCs w:val="24"/>
                <w:lang w:val="en-GB"/>
              </w:rPr>
              <w:t>.</w:t>
            </w:r>
          </w:p>
        </w:tc>
      </w:tr>
      <w:tr w:rsidR="005E4984" w:rsidRPr="006B3F48" w14:paraId="43C70732" w14:textId="77777777" w:rsidTr="00D828D9">
        <w:trPr>
          <w:jc w:val="center"/>
        </w:trPr>
        <w:tc>
          <w:tcPr>
            <w:tcW w:w="1559" w:type="dxa"/>
            <w:shd w:val="clear" w:color="auto" w:fill="B4C6E7" w:themeFill="accent1" w:themeFillTint="66"/>
            <w:vAlign w:val="center"/>
          </w:tcPr>
          <w:p w14:paraId="5C24EE7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0FDD9C6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Implementation of the right to information on sites of local governments.</w:t>
            </w:r>
          </w:p>
        </w:tc>
      </w:tr>
      <w:tr w:rsidR="005E4984" w:rsidRPr="006B3F48" w14:paraId="27E5FB34" w14:textId="77777777" w:rsidTr="00D828D9">
        <w:trPr>
          <w:jc w:val="center"/>
        </w:trPr>
        <w:tc>
          <w:tcPr>
            <w:tcW w:w="1559" w:type="dxa"/>
            <w:shd w:val="clear" w:color="auto" w:fill="B4C6E7" w:themeFill="accent1" w:themeFillTint="66"/>
            <w:vAlign w:val="center"/>
          </w:tcPr>
          <w:p w14:paraId="456BDD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562A17F5" w14:textId="4400F4B2" w:rsidR="005E4984" w:rsidRPr="006B3F48" w:rsidRDefault="005E4984" w:rsidP="009F2365">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Role of the Social Services, </w:t>
            </w:r>
            <w:r w:rsidR="009F2365" w:rsidRPr="00D506C6">
              <w:rPr>
                <w:rFonts w:ascii="Times New Roman" w:hAnsi="Times New Roman" w:cs="Times New Roman"/>
                <w:sz w:val="24"/>
                <w:szCs w:val="24"/>
                <w:lang w:val="en-GB"/>
              </w:rPr>
              <w:t xml:space="preserve">the </w:t>
            </w:r>
            <w:r w:rsidRPr="00D506C6">
              <w:rPr>
                <w:rFonts w:ascii="Times New Roman" w:hAnsi="Times New Roman" w:cs="Times New Roman"/>
                <w:sz w:val="24"/>
                <w:szCs w:val="24"/>
                <w:lang w:val="en-GB"/>
              </w:rPr>
              <w:t>Orphan</w:t>
            </w:r>
            <w:r w:rsidR="006F3CBE" w:rsidRPr="009B5C00">
              <w:rPr>
                <w:rFonts w:ascii="Times New Roman" w:hAnsi="Times New Roman" w:cs="Times New Roman"/>
                <w:sz w:val="24"/>
                <w:szCs w:val="24"/>
                <w:lang w:val="en-GB"/>
              </w:rPr>
              <w:t>’</w:t>
            </w:r>
            <w:r w:rsidRPr="009B5C00">
              <w:rPr>
                <w:rFonts w:ascii="Times New Roman" w:hAnsi="Times New Roman" w:cs="Times New Roman"/>
                <w:sz w:val="24"/>
                <w:szCs w:val="24"/>
                <w:lang w:val="en-GB"/>
              </w:rPr>
              <w:t>s and Custody Courts, and branches of the State Employment Agency of Latvian local governments in the process of identifying victims of trafficking</w:t>
            </w:r>
            <w:r w:rsidR="005E1DF3" w:rsidRPr="009B5C00">
              <w:rPr>
                <w:rFonts w:ascii="Times New Roman" w:hAnsi="Times New Roman" w:cs="Times New Roman"/>
                <w:sz w:val="24"/>
                <w:szCs w:val="24"/>
                <w:lang w:val="en-GB"/>
              </w:rPr>
              <w:t xml:space="preserve"> in human beings</w:t>
            </w:r>
            <w:r w:rsidR="0043260F">
              <w:rPr>
                <w:rFonts w:ascii="Times New Roman" w:hAnsi="Times New Roman" w:cs="Times New Roman"/>
                <w:sz w:val="24"/>
                <w:szCs w:val="24"/>
                <w:lang w:val="en-GB"/>
              </w:rPr>
              <w:t>.</w:t>
            </w:r>
          </w:p>
        </w:tc>
      </w:tr>
      <w:tr w:rsidR="005E4984" w:rsidRPr="006B3F48" w14:paraId="650FD062" w14:textId="77777777" w:rsidTr="00D828D9">
        <w:trPr>
          <w:jc w:val="center"/>
        </w:trPr>
        <w:tc>
          <w:tcPr>
            <w:tcW w:w="1559" w:type="dxa"/>
            <w:shd w:val="clear" w:color="auto" w:fill="B4C6E7" w:themeFill="accent1" w:themeFillTint="66"/>
            <w:vAlign w:val="center"/>
          </w:tcPr>
          <w:p w14:paraId="3CE2D4A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6503FD0D" w14:textId="73B826D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Observance of the principle of non-discrimination in employment relationship with regard to parents with young children</w:t>
            </w:r>
            <w:r w:rsidR="0043260F">
              <w:rPr>
                <w:rFonts w:ascii="Times New Roman" w:hAnsi="Times New Roman" w:cs="Times New Roman"/>
                <w:sz w:val="24"/>
                <w:szCs w:val="24"/>
                <w:lang w:val="en-GB"/>
              </w:rPr>
              <w:t>.</w:t>
            </w:r>
          </w:p>
        </w:tc>
      </w:tr>
      <w:tr w:rsidR="005E4984" w:rsidRPr="006B3F48" w14:paraId="17BC7001" w14:textId="77777777" w:rsidTr="00D828D9">
        <w:trPr>
          <w:jc w:val="center"/>
        </w:trPr>
        <w:tc>
          <w:tcPr>
            <w:tcW w:w="1559" w:type="dxa"/>
            <w:shd w:val="clear" w:color="auto" w:fill="B4C6E7" w:themeFill="accent1" w:themeFillTint="66"/>
            <w:vAlign w:val="center"/>
          </w:tcPr>
          <w:p w14:paraId="2ABA38B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451D7FC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Access to higher education for persons with disabilities.</w:t>
            </w:r>
          </w:p>
        </w:tc>
      </w:tr>
      <w:tr w:rsidR="005E4984" w:rsidRPr="006B3F48" w14:paraId="00B57A9C" w14:textId="77777777" w:rsidTr="009B5C00">
        <w:trPr>
          <w:trHeight w:val="149"/>
          <w:jc w:val="center"/>
        </w:trPr>
        <w:tc>
          <w:tcPr>
            <w:tcW w:w="1559" w:type="dxa"/>
            <w:shd w:val="clear" w:color="auto" w:fill="B4C6E7" w:themeFill="accent1" w:themeFillTint="66"/>
            <w:vAlign w:val="center"/>
          </w:tcPr>
          <w:p w14:paraId="3321A75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367" w:type="dxa"/>
            <w:vAlign w:val="center"/>
          </w:tcPr>
          <w:p w14:paraId="2D1E5BD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Good management practice in public and local government authorities.</w:t>
            </w:r>
          </w:p>
        </w:tc>
      </w:tr>
      <w:tr w:rsidR="005E4984" w:rsidRPr="006B3F48" w14:paraId="092779A7" w14:textId="77777777" w:rsidTr="00D828D9">
        <w:trPr>
          <w:jc w:val="center"/>
        </w:trPr>
        <w:tc>
          <w:tcPr>
            <w:tcW w:w="1559" w:type="dxa"/>
            <w:shd w:val="clear" w:color="auto" w:fill="B4C6E7" w:themeFill="accent1" w:themeFillTint="66"/>
            <w:vAlign w:val="center"/>
          </w:tcPr>
          <w:p w14:paraId="4D2D54B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7367" w:type="dxa"/>
            <w:vAlign w:val="center"/>
          </w:tcPr>
          <w:p w14:paraId="5F16CF9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Municipal assistance in housing matters.</w:t>
            </w:r>
          </w:p>
        </w:tc>
      </w:tr>
      <w:tr w:rsidR="005E4984" w:rsidRPr="006B3F48" w14:paraId="4EC47802" w14:textId="77777777" w:rsidTr="00D828D9">
        <w:trPr>
          <w:jc w:val="center"/>
        </w:trPr>
        <w:tc>
          <w:tcPr>
            <w:tcW w:w="1559" w:type="dxa"/>
            <w:shd w:val="clear" w:color="auto" w:fill="B4C6E7" w:themeFill="accent1" w:themeFillTint="66"/>
            <w:vAlign w:val="center"/>
          </w:tcPr>
          <w:p w14:paraId="4A72B75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7367" w:type="dxa"/>
            <w:vAlign w:val="center"/>
          </w:tcPr>
          <w:p w14:paraId="2DEF4205" w14:textId="77777777" w:rsidR="005E4984" w:rsidRPr="006B3F48" w:rsidRDefault="005E4984" w:rsidP="00D828D9">
            <w:pPr>
              <w:ind w:left="-10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Studies relating to the tax reform.</w:t>
            </w:r>
          </w:p>
        </w:tc>
      </w:tr>
      <w:tr w:rsidR="005E4984" w:rsidRPr="006B3F48" w14:paraId="45D7C310" w14:textId="77777777" w:rsidTr="00D828D9">
        <w:trPr>
          <w:jc w:val="center"/>
        </w:trPr>
        <w:tc>
          <w:tcPr>
            <w:tcW w:w="1559" w:type="dxa"/>
            <w:shd w:val="clear" w:color="auto" w:fill="B4C6E7" w:themeFill="accent1" w:themeFillTint="66"/>
            <w:vAlign w:val="center"/>
          </w:tcPr>
          <w:p w14:paraId="623CB56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Available at:</w:t>
            </w:r>
          </w:p>
        </w:tc>
        <w:tc>
          <w:tcPr>
            <w:tcW w:w="7367" w:type="dxa"/>
            <w:vAlign w:val="center"/>
          </w:tcPr>
          <w:p w14:paraId="4E08E220" w14:textId="414C33E7" w:rsidR="005E4984" w:rsidRPr="006B3F48" w:rsidRDefault="00664B81" w:rsidP="00D828D9">
            <w:pPr>
              <w:jc w:val="center"/>
              <w:rPr>
                <w:rFonts w:ascii="Times New Roman" w:hAnsi="Times New Roman" w:cs="Times New Roman"/>
                <w:sz w:val="24"/>
                <w:szCs w:val="24"/>
                <w:lang w:val="en-GB"/>
              </w:rPr>
            </w:pPr>
            <w:hyperlink r:id="rId13" w:history="1">
              <w:r w:rsidR="009B5C00" w:rsidRPr="000924CC">
                <w:rPr>
                  <w:rStyle w:val="Hyperlink"/>
                  <w:rFonts w:ascii="Times New Roman" w:hAnsi="Times New Roman" w:cs="Times New Roman"/>
                  <w:sz w:val="24"/>
                  <w:szCs w:val="24"/>
                </w:rPr>
                <w:t>https://www.tiesibsargs.lv/?s=&amp;resource_category_list%5B%5D=1000</w:t>
              </w:r>
            </w:hyperlink>
            <w:r w:rsidR="009B5C00">
              <w:rPr>
                <w:rFonts w:ascii="Times New Roman" w:hAnsi="Times New Roman" w:cs="Times New Roman"/>
                <w:sz w:val="24"/>
                <w:szCs w:val="24"/>
              </w:rPr>
              <w:t xml:space="preserve">. </w:t>
            </w:r>
          </w:p>
        </w:tc>
      </w:tr>
    </w:tbl>
    <w:p w14:paraId="016303B3" w14:textId="240883E1"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ED535F" w:rsidRPr="00D506C6">
        <w:rPr>
          <w:rFonts w:ascii="Times New Roman" w:hAnsi="Times New Roman" w:cs="Times New Roman"/>
          <w:i/>
          <w:sz w:val="24"/>
          <w:szCs w:val="24"/>
          <w:lang w:val="en-GB"/>
        </w:rPr>
        <w:t>3</w:t>
      </w:r>
      <w:r w:rsidRPr="009B5C00">
        <w:rPr>
          <w:rFonts w:ascii="Times New Roman" w:hAnsi="Times New Roman" w:cs="Times New Roman"/>
          <w:i/>
          <w:sz w:val="24"/>
          <w:szCs w:val="24"/>
          <w:lang w:val="en-GB"/>
        </w:rPr>
        <w:t xml:space="preserve">. Source: </w:t>
      </w:r>
      <w:r w:rsidR="00AB6652" w:rsidRPr="009B5C00">
        <w:rPr>
          <w:rFonts w:ascii="Times New Roman" w:hAnsi="Times New Roman" w:cs="Times New Roman"/>
          <w:i/>
          <w:sz w:val="24"/>
          <w:szCs w:val="24"/>
          <w:lang w:val="en-GB"/>
        </w:rPr>
        <w:t xml:space="preserve">the </w:t>
      </w:r>
      <w:r w:rsidRPr="009B5C00">
        <w:rPr>
          <w:rFonts w:ascii="Times New Roman" w:hAnsi="Times New Roman" w:cs="Times New Roman"/>
          <w:i/>
          <w:sz w:val="24"/>
          <w:szCs w:val="24"/>
          <w:lang w:val="en-GB"/>
        </w:rPr>
        <w:t>Office of the Ombudsperson</w:t>
      </w:r>
    </w:p>
    <w:p w14:paraId="40B9CCA9" w14:textId="77777777" w:rsidR="006F3CBE" w:rsidRPr="00D506C6" w:rsidRDefault="006F3CBE" w:rsidP="005E4984">
      <w:pPr>
        <w:spacing w:after="0" w:line="240" w:lineRule="auto"/>
        <w:jc w:val="center"/>
        <w:rPr>
          <w:rFonts w:ascii="Times New Roman" w:hAnsi="Times New Roman" w:cs="Times New Roman"/>
          <w:b/>
          <w:sz w:val="24"/>
          <w:szCs w:val="24"/>
          <w:lang w:val="en-GB"/>
        </w:rPr>
      </w:pPr>
    </w:p>
    <w:p w14:paraId="4E91970F" w14:textId="397460FE" w:rsidR="005E4984" w:rsidRPr="006B3F48" w:rsidRDefault="005E4984" w:rsidP="005E4984">
      <w:pPr>
        <w:spacing w:after="0" w:line="240" w:lineRule="auto"/>
        <w:jc w:val="center"/>
        <w:rPr>
          <w:rFonts w:ascii="Times New Roman" w:hAnsi="Times New Roman" w:cs="Times New Roman"/>
          <w:b/>
          <w:sz w:val="24"/>
          <w:szCs w:val="24"/>
          <w:lang w:val="en-GB"/>
        </w:rPr>
      </w:pPr>
      <w:r w:rsidRPr="009B5C00">
        <w:rPr>
          <w:rFonts w:ascii="Times New Roman" w:hAnsi="Times New Roman" w:cs="Times New Roman"/>
          <w:b/>
          <w:sz w:val="24"/>
          <w:szCs w:val="24"/>
          <w:lang w:val="en-GB"/>
        </w:rPr>
        <w:t>Number of applications received by the Office of the Ombudsperson (2014-2019)</w:t>
      </w:r>
    </w:p>
    <w:p w14:paraId="425CFAA9"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W w:w="9344"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276"/>
        <w:gridCol w:w="1134"/>
        <w:gridCol w:w="1134"/>
        <w:gridCol w:w="1134"/>
        <w:gridCol w:w="1181"/>
        <w:gridCol w:w="1080"/>
      </w:tblGrid>
      <w:tr w:rsidR="005E4984" w:rsidRPr="006B3F48" w14:paraId="6F8F7D03" w14:textId="77777777" w:rsidTr="00D828D9">
        <w:tc>
          <w:tcPr>
            <w:tcW w:w="2405" w:type="dxa"/>
            <w:shd w:val="clear" w:color="auto" w:fill="B4C6E7" w:themeFill="accent1" w:themeFillTint="66"/>
            <w:vAlign w:val="center"/>
          </w:tcPr>
          <w:p w14:paraId="0408ED08"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tc>
        <w:tc>
          <w:tcPr>
            <w:tcW w:w="1276" w:type="dxa"/>
            <w:shd w:val="clear" w:color="auto" w:fill="B4C6E7" w:themeFill="accent1" w:themeFillTint="66"/>
            <w:vAlign w:val="center"/>
          </w:tcPr>
          <w:p w14:paraId="6579F1E5"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1134" w:type="dxa"/>
            <w:shd w:val="clear" w:color="auto" w:fill="B4C6E7" w:themeFill="accent1" w:themeFillTint="66"/>
            <w:vAlign w:val="center"/>
          </w:tcPr>
          <w:p w14:paraId="1241BB8E"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1134" w:type="dxa"/>
            <w:shd w:val="clear" w:color="auto" w:fill="B4C6E7" w:themeFill="accent1" w:themeFillTint="66"/>
            <w:vAlign w:val="center"/>
          </w:tcPr>
          <w:p w14:paraId="7EC4F67F"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1134" w:type="dxa"/>
            <w:shd w:val="clear" w:color="auto" w:fill="B4C6E7" w:themeFill="accent1" w:themeFillTint="66"/>
            <w:vAlign w:val="center"/>
          </w:tcPr>
          <w:p w14:paraId="65316404"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1181" w:type="dxa"/>
            <w:shd w:val="clear" w:color="auto" w:fill="B4C6E7" w:themeFill="accent1" w:themeFillTint="66"/>
            <w:vAlign w:val="center"/>
          </w:tcPr>
          <w:p w14:paraId="32D6CD4A"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1080" w:type="dxa"/>
            <w:shd w:val="clear" w:color="auto" w:fill="B4C6E7" w:themeFill="accent1" w:themeFillTint="66"/>
            <w:vAlign w:val="center"/>
          </w:tcPr>
          <w:p w14:paraId="758E4F9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2019</w:t>
            </w:r>
          </w:p>
        </w:tc>
      </w:tr>
      <w:tr w:rsidR="005E4984" w:rsidRPr="006B3F48" w14:paraId="5605BA26" w14:textId="77777777" w:rsidTr="00D828D9">
        <w:tc>
          <w:tcPr>
            <w:tcW w:w="2405" w:type="dxa"/>
            <w:shd w:val="clear" w:color="auto" w:fill="B4C6E7" w:themeFill="accent1" w:themeFillTint="66"/>
            <w:vAlign w:val="center"/>
          </w:tcPr>
          <w:p w14:paraId="6EBBC85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Applications submitted with the Office of the Ombudsperson</w:t>
            </w:r>
          </w:p>
        </w:tc>
        <w:tc>
          <w:tcPr>
            <w:tcW w:w="1276" w:type="dxa"/>
            <w:shd w:val="clear" w:color="auto" w:fill="auto"/>
            <w:vAlign w:val="center"/>
          </w:tcPr>
          <w:p w14:paraId="35025D6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1877</w:t>
            </w:r>
          </w:p>
        </w:tc>
        <w:tc>
          <w:tcPr>
            <w:tcW w:w="1134" w:type="dxa"/>
            <w:shd w:val="clear" w:color="auto" w:fill="auto"/>
            <w:vAlign w:val="center"/>
          </w:tcPr>
          <w:p w14:paraId="36C5BBC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1775</w:t>
            </w:r>
          </w:p>
        </w:tc>
        <w:tc>
          <w:tcPr>
            <w:tcW w:w="1134" w:type="dxa"/>
            <w:shd w:val="clear" w:color="auto" w:fill="auto"/>
            <w:vAlign w:val="center"/>
          </w:tcPr>
          <w:p w14:paraId="5AC214E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1893</w:t>
            </w:r>
          </w:p>
        </w:tc>
        <w:tc>
          <w:tcPr>
            <w:tcW w:w="1134" w:type="dxa"/>
            <w:shd w:val="clear" w:color="auto" w:fill="auto"/>
            <w:vAlign w:val="center"/>
          </w:tcPr>
          <w:p w14:paraId="62A846D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1738</w:t>
            </w:r>
          </w:p>
        </w:tc>
        <w:tc>
          <w:tcPr>
            <w:tcW w:w="1181" w:type="dxa"/>
            <w:shd w:val="clear" w:color="auto" w:fill="auto"/>
            <w:vAlign w:val="center"/>
          </w:tcPr>
          <w:p w14:paraId="6CB39CE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1716</w:t>
            </w:r>
          </w:p>
        </w:tc>
        <w:tc>
          <w:tcPr>
            <w:tcW w:w="1080" w:type="dxa"/>
            <w:shd w:val="clear" w:color="auto" w:fill="auto"/>
            <w:vAlign w:val="center"/>
          </w:tcPr>
          <w:p w14:paraId="4196ECC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1623</w:t>
            </w:r>
          </w:p>
        </w:tc>
      </w:tr>
      <w:tr w:rsidR="005E4984" w:rsidRPr="006B3F48" w14:paraId="47277B1F" w14:textId="77777777" w:rsidTr="00D828D9">
        <w:tc>
          <w:tcPr>
            <w:tcW w:w="2405" w:type="dxa"/>
            <w:shd w:val="clear" w:color="auto" w:fill="B4C6E7" w:themeFill="accent1" w:themeFillTint="66"/>
            <w:vAlign w:val="center"/>
          </w:tcPr>
          <w:p w14:paraId="34C31E52" w14:textId="344F60AF"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Those concerning civil and political rights</w:t>
            </w:r>
          </w:p>
        </w:tc>
        <w:tc>
          <w:tcPr>
            <w:tcW w:w="1276" w:type="dxa"/>
            <w:shd w:val="clear" w:color="auto" w:fill="auto"/>
            <w:vAlign w:val="center"/>
          </w:tcPr>
          <w:p w14:paraId="3C6EF37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1088</w:t>
            </w:r>
          </w:p>
        </w:tc>
        <w:tc>
          <w:tcPr>
            <w:tcW w:w="1134" w:type="dxa"/>
            <w:shd w:val="clear" w:color="auto" w:fill="auto"/>
            <w:vAlign w:val="center"/>
          </w:tcPr>
          <w:p w14:paraId="077E5D7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997</w:t>
            </w:r>
          </w:p>
        </w:tc>
        <w:tc>
          <w:tcPr>
            <w:tcW w:w="1134" w:type="dxa"/>
            <w:shd w:val="clear" w:color="auto" w:fill="auto"/>
            <w:vAlign w:val="center"/>
          </w:tcPr>
          <w:p w14:paraId="15D389A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992</w:t>
            </w:r>
          </w:p>
        </w:tc>
        <w:tc>
          <w:tcPr>
            <w:tcW w:w="1134" w:type="dxa"/>
            <w:shd w:val="clear" w:color="auto" w:fill="auto"/>
            <w:vAlign w:val="center"/>
          </w:tcPr>
          <w:p w14:paraId="6F5477B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953</w:t>
            </w:r>
          </w:p>
        </w:tc>
        <w:tc>
          <w:tcPr>
            <w:tcW w:w="1181" w:type="dxa"/>
            <w:shd w:val="clear" w:color="auto" w:fill="auto"/>
            <w:vAlign w:val="center"/>
          </w:tcPr>
          <w:p w14:paraId="1681ECE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982</w:t>
            </w:r>
          </w:p>
        </w:tc>
        <w:tc>
          <w:tcPr>
            <w:tcW w:w="1080" w:type="dxa"/>
            <w:shd w:val="clear" w:color="auto" w:fill="auto"/>
            <w:vAlign w:val="center"/>
          </w:tcPr>
          <w:p w14:paraId="116ABED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845</w:t>
            </w:r>
          </w:p>
        </w:tc>
      </w:tr>
      <w:tr w:rsidR="005E4984" w:rsidRPr="006B3F48" w14:paraId="74153CC3" w14:textId="77777777" w:rsidTr="00D828D9">
        <w:tc>
          <w:tcPr>
            <w:tcW w:w="2405" w:type="dxa"/>
            <w:shd w:val="clear" w:color="auto" w:fill="B4C6E7" w:themeFill="accent1" w:themeFillTint="66"/>
            <w:vAlign w:val="center"/>
          </w:tcPr>
          <w:p w14:paraId="50AB1F44" w14:textId="77777777" w:rsidR="005E4984" w:rsidRPr="006B3F48" w:rsidRDefault="005E4984" w:rsidP="00D828D9">
            <w:pPr>
              <w:spacing w:after="0" w:line="240" w:lineRule="auto"/>
              <w:ind w:left="3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i.e., percentage</w:t>
            </w:r>
          </w:p>
        </w:tc>
        <w:tc>
          <w:tcPr>
            <w:tcW w:w="1276" w:type="dxa"/>
            <w:shd w:val="clear" w:color="auto" w:fill="auto"/>
            <w:vAlign w:val="center"/>
          </w:tcPr>
          <w:p w14:paraId="4FDB46B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57.96%</w:t>
            </w:r>
          </w:p>
        </w:tc>
        <w:tc>
          <w:tcPr>
            <w:tcW w:w="1134" w:type="dxa"/>
            <w:shd w:val="clear" w:color="auto" w:fill="auto"/>
            <w:vAlign w:val="center"/>
          </w:tcPr>
          <w:p w14:paraId="2A350AF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56.17%</w:t>
            </w:r>
          </w:p>
        </w:tc>
        <w:tc>
          <w:tcPr>
            <w:tcW w:w="1134" w:type="dxa"/>
            <w:shd w:val="clear" w:color="auto" w:fill="auto"/>
            <w:vAlign w:val="center"/>
          </w:tcPr>
          <w:p w14:paraId="4FF169F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52.40%</w:t>
            </w:r>
          </w:p>
        </w:tc>
        <w:tc>
          <w:tcPr>
            <w:tcW w:w="1134" w:type="dxa"/>
            <w:shd w:val="clear" w:color="auto" w:fill="auto"/>
            <w:vAlign w:val="center"/>
          </w:tcPr>
          <w:p w14:paraId="7B7AD4D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54.83%</w:t>
            </w:r>
          </w:p>
        </w:tc>
        <w:tc>
          <w:tcPr>
            <w:tcW w:w="1181" w:type="dxa"/>
            <w:shd w:val="clear" w:color="auto" w:fill="auto"/>
            <w:vAlign w:val="center"/>
          </w:tcPr>
          <w:p w14:paraId="3244FB9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57.23%</w:t>
            </w:r>
          </w:p>
        </w:tc>
        <w:tc>
          <w:tcPr>
            <w:tcW w:w="1080" w:type="dxa"/>
            <w:shd w:val="clear" w:color="auto" w:fill="auto"/>
            <w:vAlign w:val="center"/>
          </w:tcPr>
          <w:p w14:paraId="1B750A3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52.06%</w:t>
            </w:r>
          </w:p>
        </w:tc>
      </w:tr>
      <w:tr w:rsidR="005E4984" w:rsidRPr="006B3F48" w14:paraId="3A54A7FB" w14:textId="77777777" w:rsidTr="00D828D9">
        <w:tc>
          <w:tcPr>
            <w:tcW w:w="2405" w:type="dxa"/>
            <w:shd w:val="clear" w:color="auto" w:fill="B4C6E7" w:themeFill="accent1" w:themeFillTint="66"/>
            <w:vAlign w:val="center"/>
          </w:tcPr>
          <w:p w14:paraId="6DC8F6CE" w14:textId="41F97A68"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Those concerning social, economic, and cultural rights</w:t>
            </w:r>
          </w:p>
        </w:tc>
        <w:tc>
          <w:tcPr>
            <w:tcW w:w="1276" w:type="dxa"/>
            <w:shd w:val="clear" w:color="auto" w:fill="auto"/>
            <w:vAlign w:val="center"/>
          </w:tcPr>
          <w:p w14:paraId="51B1215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567</w:t>
            </w:r>
          </w:p>
        </w:tc>
        <w:tc>
          <w:tcPr>
            <w:tcW w:w="1134" w:type="dxa"/>
            <w:shd w:val="clear" w:color="auto" w:fill="auto"/>
            <w:vAlign w:val="center"/>
          </w:tcPr>
          <w:p w14:paraId="1357EA3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549</w:t>
            </w:r>
          </w:p>
        </w:tc>
        <w:tc>
          <w:tcPr>
            <w:tcW w:w="1134" w:type="dxa"/>
            <w:shd w:val="clear" w:color="auto" w:fill="auto"/>
            <w:vAlign w:val="center"/>
          </w:tcPr>
          <w:p w14:paraId="2EC1B00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660</w:t>
            </w:r>
          </w:p>
        </w:tc>
        <w:tc>
          <w:tcPr>
            <w:tcW w:w="1134" w:type="dxa"/>
            <w:shd w:val="clear" w:color="auto" w:fill="auto"/>
            <w:vAlign w:val="center"/>
          </w:tcPr>
          <w:p w14:paraId="578BBBA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554</w:t>
            </w:r>
          </w:p>
        </w:tc>
        <w:tc>
          <w:tcPr>
            <w:tcW w:w="1181" w:type="dxa"/>
            <w:shd w:val="clear" w:color="auto" w:fill="auto"/>
            <w:vAlign w:val="center"/>
          </w:tcPr>
          <w:p w14:paraId="26AB338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494</w:t>
            </w:r>
          </w:p>
        </w:tc>
        <w:tc>
          <w:tcPr>
            <w:tcW w:w="1080" w:type="dxa"/>
            <w:shd w:val="clear" w:color="auto" w:fill="auto"/>
            <w:vAlign w:val="center"/>
          </w:tcPr>
          <w:p w14:paraId="10E4F34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538</w:t>
            </w:r>
          </w:p>
        </w:tc>
      </w:tr>
      <w:tr w:rsidR="005E4984" w:rsidRPr="006B3F48" w14:paraId="59E65E3F" w14:textId="77777777" w:rsidTr="00D828D9">
        <w:tc>
          <w:tcPr>
            <w:tcW w:w="2405" w:type="dxa"/>
            <w:shd w:val="clear" w:color="auto" w:fill="B4C6E7" w:themeFill="accent1" w:themeFillTint="66"/>
            <w:vAlign w:val="center"/>
          </w:tcPr>
          <w:p w14:paraId="5CBD17D5" w14:textId="77777777" w:rsidR="005E4984" w:rsidRPr="006B3F48" w:rsidRDefault="005E4984" w:rsidP="00D828D9">
            <w:pPr>
              <w:spacing w:after="0" w:line="240" w:lineRule="auto"/>
              <w:ind w:left="3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i.e., percentage</w:t>
            </w:r>
          </w:p>
        </w:tc>
        <w:tc>
          <w:tcPr>
            <w:tcW w:w="1276" w:type="dxa"/>
            <w:shd w:val="clear" w:color="auto" w:fill="auto"/>
            <w:vAlign w:val="center"/>
          </w:tcPr>
          <w:p w14:paraId="5D48237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30.21%</w:t>
            </w:r>
          </w:p>
        </w:tc>
        <w:tc>
          <w:tcPr>
            <w:tcW w:w="1134" w:type="dxa"/>
            <w:shd w:val="clear" w:color="auto" w:fill="auto"/>
            <w:vAlign w:val="center"/>
          </w:tcPr>
          <w:p w14:paraId="3384707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30.93%</w:t>
            </w:r>
          </w:p>
        </w:tc>
        <w:tc>
          <w:tcPr>
            <w:tcW w:w="1134" w:type="dxa"/>
            <w:shd w:val="clear" w:color="auto" w:fill="auto"/>
            <w:vAlign w:val="center"/>
          </w:tcPr>
          <w:p w14:paraId="7ADAFA2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34.87%</w:t>
            </w:r>
          </w:p>
        </w:tc>
        <w:tc>
          <w:tcPr>
            <w:tcW w:w="1134" w:type="dxa"/>
            <w:shd w:val="clear" w:color="auto" w:fill="auto"/>
            <w:vAlign w:val="center"/>
          </w:tcPr>
          <w:p w14:paraId="3DBB156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31.88%</w:t>
            </w:r>
          </w:p>
        </w:tc>
        <w:tc>
          <w:tcPr>
            <w:tcW w:w="1181" w:type="dxa"/>
            <w:shd w:val="clear" w:color="auto" w:fill="auto"/>
            <w:vAlign w:val="center"/>
          </w:tcPr>
          <w:p w14:paraId="4D31515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28.79%</w:t>
            </w:r>
          </w:p>
        </w:tc>
        <w:tc>
          <w:tcPr>
            <w:tcW w:w="1080" w:type="dxa"/>
            <w:shd w:val="clear" w:color="auto" w:fill="auto"/>
            <w:vAlign w:val="center"/>
          </w:tcPr>
          <w:p w14:paraId="780B05B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33.15%</w:t>
            </w:r>
          </w:p>
        </w:tc>
      </w:tr>
      <w:tr w:rsidR="005E4984" w:rsidRPr="006B3F48" w14:paraId="384E1B48" w14:textId="77777777" w:rsidTr="00D828D9">
        <w:tc>
          <w:tcPr>
            <w:tcW w:w="2405" w:type="dxa"/>
            <w:shd w:val="clear" w:color="auto" w:fill="B4C6E7" w:themeFill="accent1" w:themeFillTint="66"/>
            <w:vAlign w:val="center"/>
          </w:tcPr>
          <w:p w14:paraId="75BA75F8" w14:textId="64643A6E"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Those concerning children</w:t>
            </w:r>
            <w:r w:rsidR="006F3CBE" w:rsidRPr="009B5C00">
              <w:rPr>
                <w:rFonts w:ascii="Times New Roman" w:hAnsi="Times New Roman" w:cs="Times New Roman"/>
                <w:b/>
                <w:sz w:val="24"/>
                <w:szCs w:val="24"/>
                <w:lang w:val="en-GB"/>
              </w:rPr>
              <w:t>’</w:t>
            </w:r>
            <w:r w:rsidRPr="009B5C00">
              <w:rPr>
                <w:rFonts w:ascii="Times New Roman" w:hAnsi="Times New Roman" w:cs="Times New Roman"/>
                <w:b/>
                <w:sz w:val="24"/>
                <w:szCs w:val="24"/>
                <w:lang w:val="en-GB"/>
              </w:rPr>
              <w:t>s rights</w:t>
            </w:r>
          </w:p>
        </w:tc>
        <w:tc>
          <w:tcPr>
            <w:tcW w:w="1276" w:type="dxa"/>
            <w:shd w:val="clear" w:color="auto" w:fill="auto"/>
            <w:vAlign w:val="center"/>
          </w:tcPr>
          <w:p w14:paraId="0D4C983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129</w:t>
            </w:r>
          </w:p>
        </w:tc>
        <w:tc>
          <w:tcPr>
            <w:tcW w:w="1134" w:type="dxa"/>
            <w:shd w:val="clear" w:color="auto" w:fill="auto"/>
            <w:vAlign w:val="center"/>
          </w:tcPr>
          <w:p w14:paraId="4E77554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204</w:t>
            </w:r>
          </w:p>
        </w:tc>
        <w:tc>
          <w:tcPr>
            <w:tcW w:w="1134" w:type="dxa"/>
            <w:shd w:val="clear" w:color="auto" w:fill="auto"/>
            <w:vAlign w:val="center"/>
          </w:tcPr>
          <w:p w14:paraId="530EAD6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235</w:t>
            </w:r>
          </w:p>
        </w:tc>
        <w:tc>
          <w:tcPr>
            <w:tcW w:w="1134" w:type="dxa"/>
            <w:shd w:val="clear" w:color="auto" w:fill="auto"/>
            <w:vAlign w:val="center"/>
          </w:tcPr>
          <w:p w14:paraId="7520106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228</w:t>
            </w:r>
          </w:p>
        </w:tc>
        <w:tc>
          <w:tcPr>
            <w:tcW w:w="1181" w:type="dxa"/>
            <w:shd w:val="clear" w:color="auto" w:fill="auto"/>
            <w:vAlign w:val="center"/>
          </w:tcPr>
          <w:p w14:paraId="6A2134A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233</w:t>
            </w:r>
          </w:p>
        </w:tc>
        <w:tc>
          <w:tcPr>
            <w:tcW w:w="1080" w:type="dxa"/>
            <w:shd w:val="clear" w:color="auto" w:fill="auto"/>
            <w:vAlign w:val="center"/>
          </w:tcPr>
          <w:p w14:paraId="16EDB53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231</w:t>
            </w:r>
          </w:p>
        </w:tc>
      </w:tr>
      <w:tr w:rsidR="005E4984" w:rsidRPr="006B3F48" w14:paraId="45745E8A" w14:textId="77777777" w:rsidTr="00D828D9">
        <w:tc>
          <w:tcPr>
            <w:tcW w:w="2405" w:type="dxa"/>
            <w:shd w:val="clear" w:color="auto" w:fill="B4C6E7" w:themeFill="accent1" w:themeFillTint="66"/>
            <w:vAlign w:val="center"/>
          </w:tcPr>
          <w:p w14:paraId="27796F40" w14:textId="77777777" w:rsidR="005E4984" w:rsidRPr="006B3F48" w:rsidRDefault="005E4984" w:rsidP="00D828D9">
            <w:pPr>
              <w:spacing w:after="0" w:line="240" w:lineRule="auto"/>
              <w:ind w:left="3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i.e., percentage</w:t>
            </w:r>
          </w:p>
        </w:tc>
        <w:tc>
          <w:tcPr>
            <w:tcW w:w="1276" w:type="dxa"/>
            <w:shd w:val="clear" w:color="auto" w:fill="auto"/>
            <w:vAlign w:val="center"/>
          </w:tcPr>
          <w:p w14:paraId="78ADB8C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6.87%</w:t>
            </w:r>
          </w:p>
        </w:tc>
        <w:tc>
          <w:tcPr>
            <w:tcW w:w="1134" w:type="dxa"/>
            <w:shd w:val="clear" w:color="auto" w:fill="auto"/>
            <w:vAlign w:val="center"/>
          </w:tcPr>
          <w:p w14:paraId="3B966B8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11.49%</w:t>
            </w:r>
          </w:p>
        </w:tc>
        <w:tc>
          <w:tcPr>
            <w:tcW w:w="1134" w:type="dxa"/>
            <w:shd w:val="clear" w:color="auto" w:fill="auto"/>
            <w:vAlign w:val="center"/>
          </w:tcPr>
          <w:p w14:paraId="14A9088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12.41%</w:t>
            </w:r>
          </w:p>
        </w:tc>
        <w:tc>
          <w:tcPr>
            <w:tcW w:w="1134" w:type="dxa"/>
            <w:shd w:val="clear" w:color="auto" w:fill="auto"/>
            <w:vAlign w:val="center"/>
          </w:tcPr>
          <w:p w14:paraId="33B8994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13.12%</w:t>
            </w:r>
          </w:p>
        </w:tc>
        <w:tc>
          <w:tcPr>
            <w:tcW w:w="1181" w:type="dxa"/>
            <w:shd w:val="clear" w:color="auto" w:fill="auto"/>
            <w:vAlign w:val="center"/>
          </w:tcPr>
          <w:p w14:paraId="4BDE07A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13.58%</w:t>
            </w:r>
          </w:p>
        </w:tc>
        <w:tc>
          <w:tcPr>
            <w:tcW w:w="1080" w:type="dxa"/>
            <w:shd w:val="clear" w:color="auto" w:fill="auto"/>
            <w:vAlign w:val="center"/>
          </w:tcPr>
          <w:p w14:paraId="1FD83BA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14.23%</w:t>
            </w:r>
          </w:p>
        </w:tc>
      </w:tr>
    </w:tbl>
    <w:p w14:paraId="1C5B9FD0" w14:textId="2370061A"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ED535F" w:rsidRPr="00D506C6">
        <w:rPr>
          <w:rFonts w:ascii="Times New Roman" w:hAnsi="Times New Roman" w:cs="Times New Roman"/>
          <w:i/>
          <w:sz w:val="24"/>
          <w:szCs w:val="24"/>
          <w:lang w:val="en-GB"/>
        </w:rPr>
        <w:t>4</w:t>
      </w:r>
      <w:r w:rsidRPr="009B5C00">
        <w:rPr>
          <w:rFonts w:ascii="Times New Roman" w:hAnsi="Times New Roman" w:cs="Times New Roman"/>
          <w:i/>
          <w:sz w:val="24"/>
          <w:szCs w:val="24"/>
          <w:lang w:val="en-GB"/>
        </w:rPr>
        <w:t xml:space="preserve">. Source: </w:t>
      </w:r>
      <w:r w:rsidR="00AB6652" w:rsidRPr="009B5C00">
        <w:rPr>
          <w:rFonts w:ascii="Times New Roman" w:hAnsi="Times New Roman" w:cs="Times New Roman"/>
          <w:i/>
          <w:sz w:val="24"/>
          <w:szCs w:val="24"/>
          <w:lang w:val="en-GB"/>
        </w:rPr>
        <w:t xml:space="preserve">the </w:t>
      </w:r>
      <w:r w:rsidRPr="009B5C00">
        <w:rPr>
          <w:rFonts w:ascii="Times New Roman" w:hAnsi="Times New Roman" w:cs="Times New Roman"/>
          <w:i/>
          <w:sz w:val="24"/>
          <w:szCs w:val="24"/>
          <w:lang w:val="en-GB"/>
        </w:rPr>
        <w:t>Office of the Ombudsperson</w:t>
      </w:r>
    </w:p>
    <w:p w14:paraId="020EB393"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90BCD0C" w14:textId="77777777"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applications received by the Office of the Ombudsperson concerning non-discrimination </w:t>
      </w:r>
    </w:p>
    <w:p w14:paraId="24C5F325"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893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5"/>
        <w:gridCol w:w="870"/>
        <w:gridCol w:w="968"/>
        <w:gridCol w:w="875"/>
        <w:gridCol w:w="851"/>
        <w:gridCol w:w="992"/>
        <w:gridCol w:w="850"/>
      </w:tblGrid>
      <w:tr w:rsidR="005E4984" w:rsidRPr="006B3F48" w14:paraId="54946C5D" w14:textId="77777777" w:rsidTr="00D828D9">
        <w:trPr>
          <w:trHeight w:val="271"/>
        </w:trPr>
        <w:tc>
          <w:tcPr>
            <w:tcW w:w="3525" w:type="dxa"/>
            <w:shd w:val="clear" w:color="auto" w:fill="B4C6E7" w:themeFill="accent1" w:themeFillTint="66"/>
            <w:vAlign w:val="center"/>
          </w:tcPr>
          <w:p w14:paraId="590D9C3C"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tc>
        <w:tc>
          <w:tcPr>
            <w:tcW w:w="870" w:type="dxa"/>
            <w:shd w:val="clear" w:color="auto" w:fill="B4C6E7" w:themeFill="accent1" w:themeFillTint="66"/>
            <w:vAlign w:val="center"/>
          </w:tcPr>
          <w:p w14:paraId="7A2F9787"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968" w:type="dxa"/>
            <w:shd w:val="clear" w:color="auto" w:fill="B4C6E7" w:themeFill="accent1" w:themeFillTint="66"/>
            <w:vAlign w:val="center"/>
          </w:tcPr>
          <w:p w14:paraId="0ED50397"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875" w:type="dxa"/>
            <w:shd w:val="clear" w:color="auto" w:fill="B4C6E7" w:themeFill="accent1" w:themeFillTint="66"/>
            <w:vAlign w:val="center"/>
          </w:tcPr>
          <w:p w14:paraId="1CF780EA"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851" w:type="dxa"/>
            <w:shd w:val="clear" w:color="auto" w:fill="B4C6E7" w:themeFill="accent1" w:themeFillTint="66"/>
            <w:vAlign w:val="center"/>
          </w:tcPr>
          <w:p w14:paraId="5E19484E"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992" w:type="dxa"/>
            <w:shd w:val="clear" w:color="auto" w:fill="B4C6E7" w:themeFill="accent1" w:themeFillTint="66"/>
            <w:vAlign w:val="center"/>
          </w:tcPr>
          <w:p w14:paraId="0AF7B420"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850" w:type="dxa"/>
            <w:shd w:val="clear" w:color="auto" w:fill="B4C6E7" w:themeFill="accent1" w:themeFillTint="66"/>
            <w:vAlign w:val="center"/>
          </w:tcPr>
          <w:p w14:paraId="5BC5F6A8"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2019</w:t>
            </w:r>
          </w:p>
        </w:tc>
      </w:tr>
      <w:tr w:rsidR="005E4984" w:rsidRPr="006B3F48" w14:paraId="47D7F43C" w14:textId="77777777" w:rsidTr="00D828D9">
        <w:trPr>
          <w:trHeight w:val="802"/>
        </w:trPr>
        <w:tc>
          <w:tcPr>
            <w:tcW w:w="3525" w:type="dxa"/>
            <w:shd w:val="clear" w:color="auto" w:fill="B4C6E7" w:themeFill="accent1" w:themeFillTint="66"/>
            <w:vAlign w:val="center"/>
          </w:tcPr>
          <w:p w14:paraId="5D0E03C0" w14:textId="77777777" w:rsidR="005E4984" w:rsidRPr="006B3F48" w:rsidRDefault="005E4984" w:rsidP="00D828D9">
            <w:pPr>
              <w:spacing w:after="0" w:line="240" w:lineRule="auto"/>
              <w:ind w:left="34" w:hanging="34"/>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applications concerning non-discrimination</w:t>
            </w:r>
          </w:p>
        </w:tc>
        <w:tc>
          <w:tcPr>
            <w:tcW w:w="870" w:type="dxa"/>
            <w:shd w:val="clear" w:color="auto" w:fill="auto"/>
            <w:vAlign w:val="center"/>
          </w:tcPr>
          <w:p w14:paraId="7DB2C00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w:t>
            </w:r>
          </w:p>
        </w:tc>
        <w:tc>
          <w:tcPr>
            <w:tcW w:w="968" w:type="dxa"/>
            <w:shd w:val="clear" w:color="auto" w:fill="auto"/>
            <w:vAlign w:val="center"/>
          </w:tcPr>
          <w:p w14:paraId="4D7DC03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82</w:t>
            </w:r>
          </w:p>
        </w:tc>
        <w:tc>
          <w:tcPr>
            <w:tcW w:w="875" w:type="dxa"/>
            <w:shd w:val="clear" w:color="auto" w:fill="auto"/>
            <w:vAlign w:val="center"/>
          </w:tcPr>
          <w:p w14:paraId="6C4482A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w:t>
            </w:r>
          </w:p>
        </w:tc>
        <w:tc>
          <w:tcPr>
            <w:tcW w:w="851" w:type="dxa"/>
            <w:shd w:val="clear" w:color="auto" w:fill="auto"/>
            <w:vAlign w:val="center"/>
          </w:tcPr>
          <w:p w14:paraId="1B553E1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w:t>
            </w:r>
          </w:p>
        </w:tc>
        <w:tc>
          <w:tcPr>
            <w:tcW w:w="992" w:type="dxa"/>
            <w:shd w:val="clear" w:color="auto" w:fill="auto"/>
            <w:vAlign w:val="center"/>
          </w:tcPr>
          <w:p w14:paraId="303C219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w:t>
            </w:r>
          </w:p>
        </w:tc>
        <w:tc>
          <w:tcPr>
            <w:tcW w:w="850" w:type="dxa"/>
            <w:shd w:val="clear" w:color="auto" w:fill="auto"/>
            <w:vAlign w:val="center"/>
          </w:tcPr>
          <w:p w14:paraId="0DE290C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w:t>
            </w:r>
          </w:p>
        </w:tc>
      </w:tr>
    </w:tbl>
    <w:p w14:paraId="42C17D82" w14:textId="1BA6DD7A"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9E3FD3" w:rsidRPr="00D506C6">
        <w:rPr>
          <w:rFonts w:ascii="Times New Roman" w:hAnsi="Times New Roman" w:cs="Times New Roman"/>
          <w:i/>
          <w:sz w:val="24"/>
          <w:szCs w:val="24"/>
          <w:lang w:val="en-GB"/>
        </w:rPr>
        <w:t>5</w:t>
      </w:r>
      <w:r w:rsidRPr="009B5C00">
        <w:rPr>
          <w:rFonts w:ascii="Times New Roman" w:hAnsi="Times New Roman" w:cs="Times New Roman"/>
          <w:i/>
          <w:sz w:val="24"/>
          <w:szCs w:val="24"/>
          <w:lang w:val="en-GB"/>
        </w:rPr>
        <w:t>. Source:</w:t>
      </w:r>
      <w:r w:rsidR="00AB6652" w:rsidRPr="009B5C00">
        <w:rPr>
          <w:rFonts w:ascii="Times New Roman" w:hAnsi="Times New Roman" w:cs="Times New Roman"/>
          <w:i/>
          <w:sz w:val="24"/>
          <w:szCs w:val="24"/>
          <w:lang w:val="en-GB"/>
        </w:rPr>
        <w:t xml:space="preserve"> the</w:t>
      </w:r>
      <w:r w:rsidRPr="009B5C00">
        <w:rPr>
          <w:rFonts w:ascii="Times New Roman" w:hAnsi="Times New Roman" w:cs="Times New Roman"/>
          <w:i/>
          <w:sz w:val="24"/>
          <w:szCs w:val="24"/>
          <w:lang w:val="en-GB"/>
        </w:rPr>
        <w:t xml:space="preserve"> Office of the Ombudsperson</w:t>
      </w:r>
    </w:p>
    <w:p w14:paraId="13F8CAA8" w14:textId="7BDCB491" w:rsidR="00591E4B" w:rsidRPr="006B3F48" w:rsidRDefault="00591E4B">
      <w:pPr>
        <w:rPr>
          <w:rFonts w:ascii="Times New Roman" w:eastAsia="Times New Roman" w:hAnsi="Times New Roman" w:cs="Times New Roman"/>
          <w:b/>
          <w:bCs/>
          <w:color w:val="000000"/>
          <w:sz w:val="24"/>
          <w:szCs w:val="24"/>
          <w:lang w:val="en-GB"/>
        </w:rPr>
      </w:pPr>
      <w:r w:rsidRPr="006B3F48">
        <w:rPr>
          <w:rFonts w:ascii="Times New Roman" w:eastAsia="Times New Roman" w:hAnsi="Times New Roman" w:cs="Times New Roman"/>
          <w:b/>
          <w:bCs/>
          <w:color w:val="000000"/>
          <w:sz w:val="24"/>
          <w:szCs w:val="24"/>
          <w:lang w:val="en-GB"/>
        </w:rPr>
        <w:br w:type="page"/>
      </w:r>
    </w:p>
    <w:tbl>
      <w:tblPr>
        <w:tblStyle w:val="TableGrid"/>
        <w:tblW w:w="8931" w:type="dxa"/>
        <w:tblInd w:w="-431" w:type="dxa"/>
        <w:tblLook w:val="04A0" w:firstRow="1" w:lastRow="0" w:firstColumn="1" w:lastColumn="0" w:noHBand="0" w:noVBand="1"/>
      </w:tblPr>
      <w:tblGrid>
        <w:gridCol w:w="8931"/>
      </w:tblGrid>
      <w:tr w:rsidR="005E4984" w:rsidRPr="006B3F48" w14:paraId="2A58D2DB" w14:textId="77777777" w:rsidTr="009B5C00">
        <w:trPr>
          <w:trHeight w:val="652"/>
        </w:trPr>
        <w:tc>
          <w:tcPr>
            <w:tcW w:w="8931" w:type="dxa"/>
            <w:shd w:val="clear" w:color="auto" w:fill="B4C6E7" w:themeFill="accent1" w:themeFillTint="66"/>
            <w:vAlign w:val="center"/>
          </w:tcPr>
          <w:p w14:paraId="4A834E1F" w14:textId="0483C72B" w:rsidR="005E4984" w:rsidRPr="006B3F48" w:rsidRDefault="005E4984" w:rsidP="00AB6652">
            <w:pPr>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lastRenderedPageBreak/>
              <w:t xml:space="preserve">Measures taken by the </w:t>
            </w:r>
            <w:r w:rsidRPr="009B5C00">
              <w:rPr>
                <w:rFonts w:ascii="Times New Roman" w:hAnsi="Times New Roman" w:cs="Times New Roman"/>
                <w:b/>
                <w:bCs/>
                <w:color w:val="000000"/>
                <w:sz w:val="24"/>
                <w:szCs w:val="24"/>
                <w:lang w:val="en-GB"/>
              </w:rPr>
              <w:t>Office of Citizenship and Migration Affairs in 2014-2019 to encourage naturali</w:t>
            </w:r>
            <w:r w:rsidR="00DB63A9" w:rsidRPr="009B5C00">
              <w:rPr>
                <w:rFonts w:ascii="Times New Roman" w:hAnsi="Times New Roman" w:cs="Times New Roman"/>
                <w:b/>
                <w:bCs/>
                <w:color w:val="000000"/>
                <w:sz w:val="24"/>
                <w:szCs w:val="24"/>
                <w:lang w:val="en-GB"/>
              </w:rPr>
              <w:t>z</w:t>
            </w:r>
            <w:r w:rsidRPr="009B5C00">
              <w:rPr>
                <w:rFonts w:ascii="Times New Roman" w:hAnsi="Times New Roman" w:cs="Times New Roman"/>
                <w:b/>
                <w:bCs/>
                <w:color w:val="000000"/>
                <w:sz w:val="24"/>
                <w:szCs w:val="24"/>
                <w:lang w:val="en-GB"/>
              </w:rPr>
              <w:t>ation</w:t>
            </w:r>
          </w:p>
        </w:tc>
      </w:tr>
      <w:tr w:rsidR="005E4984" w:rsidRPr="006B3F48" w14:paraId="3F0DA792" w14:textId="77777777" w:rsidTr="009B5C00">
        <w:tc>
          <w:tcPr>
            <w:tcW w:w="8931" w:type="dxa"/>
          </w:tcPr>
          <w:p w14:paraId="2C9DDC00" w14:textId="62661C29" w:rsidR="005E4984" w:rsidRPr="006B3F48" w:rsidRDefault="005E4984" w:rsidP="00AB6652">
            <w:pPr>
              <w:pStyle w:val="NoSpacing"/>
              <w:widowControl w:val="0"/>
              <w:ind w:right="111"/>
              <w:jc w:val="both"/>
              <w:rPr>
                <w:rFonts w:ascii="Times New Roman" w:hAnsi="Times New Roman" w:cs="Times New Roman"/>
                <w:sz w:val="24"/>
                <w:szCs w:val="24"/>
                <w:highlight w:val="yellow"/>
                <w:lang w:val="en-GB"/>
              </w:rPr>
            </w:pPr>
            <w:r w:rsidRPr="00D506C6">
              <w:rPr>
                <w:rFonts w:ascii="Times New Roman" w:hAnsi="Times New Roman" w:cs="Times New Roman"/>
                <w:sz w:val="24"/>
                <w:szCs w:val="24"/>
                <w:lang w:val="en-GB"/>
              </w:rPr>
              <w:t xml:space="preserve">Information days for everyone </w:t>
            </w:r>
            <w:r w:rsidRPr="009B5C00">
              <w:rPr>
                <w:rFonts w:ascii="Times New Roman" w:hAnsi="Times New Roman" w:cs="Times New Roman"/>
                <w:sz w:val="24"/>
                <w:szCs w:val="24"/>
                <w:lang w:val="en-GB"/>
              </w:rPr>
              <w:t>aim</w:t>
            </w:r>
            <w:r w:rsidR="00AB6652" w:rsidRPr="009B5C00">
              <w:rPr>
                <w:rFonts w:ascii="Times New Roman" w:hAnsi="Times New Roman" w:cs="Times New Roman"/>
                <w:sz w:val="24"/>
                <w:szCs w:val="24"/>
                <w:lang w:val="en-GB"/>
              </w:rPr>
              <w:t>ing</w:t>
            </w:r>
            <w:r w:rsidRPr="009B5C00">
              <w:rPr>
                <w:rFonts w:ascii="Times New Roman" w:hAnsi="Times New Roman" w:cs="Times New Roman"/>
                <w:sz w:val="24"/>
                <w:szCs w:val="24"/>
                <w:lang w:val="en-GB"/>
              </w:rPr>
              <w:t xml:space="preserve"> </w:t>
            </w:r>
            <w:r w:rsidR="009B5C00">
              <w:rPr>
                <w:rFonts w:ascii="Times New Roman" w:hAnsi="Times New Roman" w:cs="Times New Roman"/>
                <w:sz w:val="24"/>
                <w:szCs w:val="24"/>
                <w:lang w:val="en-GB"/>
              </w:rPr>
              <w:t>to</w:t>
            </w:r>
            <w:r w:rsidRPr="009B5C00">
              <w:rPr>
                <w:rFonts w:ascii="Times New Roman" w:hAnsi="Times New Roman" w:cs="Times New Roman"/>
                <w:sz w:val="24"/>
                <w:szCs w:val="24"/>
                <w:lang w:val="en-GB"/>
              </w:rPr>
              <w:t xml:space="preserve"> provid</w:t>
            </w:r>
            <w:r w:rsidR="009B5C00">
              <w:rPr>
                <w:rFonts w:ascii="Times New Roman" w:hAnsi="Times New Roman" w:cs="Times New Roman"/>
                <w:sz w:val="24"/>
                <w:szCs w:val="24"/>
                <w:lang w:val="en-GB"/>
              </w:rPr>
              <w:t>e</w:t>
            </w:r>
            <w:r w:rsidRPr="009B5C00">
              <w:rPr>
                <w:rFonts w:ascii="Times New Roman" w:hAnsi="Times New Roman" w:cs="Times New Roman"/>
                <w:sz w:val="24"/>
                <w:szCs w:val="24"/>
                <w:lang w:val="en-GB"/>
              </w:rPr>
              <w:t xml:space="preserve"> visitors with all </w:t>
            </w:r>
            <w:r w:rsidR="009B5C00">
              <w:rPr>
                <w:rFonts w:ascii="Times New Roman" w:hAnsi="Times New Roman" w:cs="Times New Roman"/>
                <w:sz w:val="24"/>
                <w:szCs w:val="24"/>
                <w:lang w:val="en-GB"/>
              </w:rPr>
              <w:t xml:space="preserve">the </w:t>
            </w:r>
            <w:r w:rsidRPr="009B5C00">
              <w:rPr>
                <w:rFonts w:ascii="Times New Roman" w:hAnsi="Times New Roman" w:cs="Times New Roman"/>
                <w:sz w:val="24"/>
                <w:szCs w:val="24"/>
                <w:lang w:val="en-GB"/>
              </w:rPr>
              <w:t xml:space="preserve">necessary information on acquisition of citizenship through naturalization, as well as the opportunity to have their knowledge tested in a practice naturalization exam. Information days are held </w:t>
            </w:r>
            <w:r w:rsidR="009B5C00">
              <w:rPr>
                <w:rFonts w:ascii="Times New Roman" w:hAnsi="Times New Roman" w:cs="Times New Roman"/>
                <w:sz w:val="24"/>
                <w:szCs w:val="24"/>
                <w:lang w:val="en-GB"/>
              </w:rPr>
              <w:t>at</w:t>
            </w:r>
            <w:r w:rsidRPr="009B5C00">
              <w:rPr>
                <w:rFonts w:ascii="Times New Roman" w:hAnsi="Times New Roman" w:cs="Times New Roman"/>
                <w:sz w:val="24"/>
                <w:szCs w:val="24"/>
                <w:lang w:val="en-GB"/>
              </w:rPr>
              <w:t xml:space="preserve"> regional departments of the OCMA – on a regular basis </w:t>
            </w:r>
            <w:r w:rsidR="00DB63A9" w:rsidRPr="009B5C00">
              <w:rPr>
                <w:rFonts w:ascii="Times New Roman" w:hAnsi="Times New Roman" w:cs="Times New Roman"/>
                <w:sz w:val="24"/>
                <w:szCs w:val="24"/>
                <w:lang w:val="en-GB"/>
              </w:rPr>
              <w:t>i</w:t>
            </w:r>
            <w:r w:rsidRPr="009B5C00">
              <w:rPr>
                <w:rFonts w:ascii="Times New Roman" w:hAnsi="Times New Roman" w:cs="Times New Roman"/>
                <w:sz w:val="24"/>
                <w:szCs w:val="24"/>
                <w:lang w:val="en-GB"/>
              </w:rPr>
              <w:t>n R</w:t>
            </w:r>
            <w:r w:rsidR="00AB6652" w:rsidRPr="009B5C00">
              <w:rPr>
                <w:rFonts w:ascii="Times New Roman" w:hAnsi="Times New Roman" w:cs="Times New Roman"/>
                <w:sz w:val="24"/>
                <w:szCs w:val="24"/>
                <w:lang w:val="en-GB"/>
              </w:rPr>
              <w:t>ī</w:t>
            </w:r>
            <w:r w:rsidRPr="009B5C00">
              <w:rPr>
                <w:rFonts w:ascii="Times New Roman" w:hAnsi="Times New Roman" w:cs="Times New Roman"/>
                <w:sz w:val="24"/>
                <w:szCs w:val="24"/>
                <w:lang w:val="en-GB"/>
              </w:rPr>
              <w:t xml:space="preserve">ga, Liepāja, Daugavpils, and Ventspils. See the number of persons participating in the informative day in Annex 1, Table </w:t>
            </w:r>
            <w:r w:rsidR="009B5C00">
              <w:rPr>
                <w:rFonts w:ascii="Times New Roman" w:hAnsi="Times New Roman" w:cs="Times New Roman"/>
                <w:sz w:val="24"/>
                <w:szCs w:val="24"/>
                <w:lang w:val="en-GB"/>
              </w:rPr>
              <w:t>7</w:t>
            </w:r>
            <w:r w:rsidRPr="009B5C00">
              <w:rPr>
                <w:rFonts w:ascii="Times New Roman" w:hAnsi="Times New Roman" w:cs="Times New Roman"/>
                <w:sz w:val="24"/>
                <w:szCs w:val="24"/>
                <w:lang w:val="en-GB"/>
              </w:rPr>
              <w:t>.</w:t>
            </w:r>
          </w:p>
        </w:tc>
      </w:tr>
      <w:tr w:rsidR="005E4984" w:rsidRPr="006B3F48" w14:paraId="49FE81DB" w14:textId="77777777" w:rsidTr="009B5C00">
        <w:tc>
          <w:tcPr>
            <w:tcW w:w="8931" w:type="dxa"/>
          </w:tcPr>
          <w:p w14:paraId="09E24F07" w14:textId="4D0B2F6A" w:rsidR="005E4984" w:rsidRPr="006B3F48" w:rsidRDefault="00DB63A9" w:rsidP="00AB6652">
            <w:pPr>
              <w:ind w:right="-31"/>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sz w:val="24"/>
                <w:szCs w:val="24"/>
                <w:lang w:val="en-GB"/>
              </w:rPr>
              <w:t>Information</w:t>
            </w:r>
            <w:r w:rsidR="005E4984" w:rsidRPr="00D506C6">
              <w:rPr>
                <w:rFonts w:ascii="Times New Roman" w:hAnsi="Times New Roman" w:cs="Times New Roman"/>
                <w:sz w:val="24"/>
                <w:szCs w:val="24"/>
                <w:lang w:val="en-GB"/>
              </w:rPr>
              <w:t xml:space="preserve"> campaign in 2018 and 2019 by means of informative letters to the parents of non-citizens and stateless persons, encouraging them to submit an application for the recognition of a child as a Latvian citizen, in accordance with the provisions laid down in </w:t>
            </w:r>
            <w:r w:rsidR="00AB6652" w:rsidRPr="009B5C00">
              <w:rPr>
                <w:rFonts w:ascii="Times New Roman" w:hAnsi="Times New Roman" w:cs="Times New Roman"/>
                <w:sz w:val="24"/>
                <w:szCs w:val="24"/>
                <w:lang w:val="en-GB"/>
              </w:rPr>
              <w:t xml:space="preserve">Article </w:t>
            </w:r>
            <w:r w:rsidR="005E4984" w:rsidRPr="009B5C00">
              <w:rPr>
                <w:rFonts w:ascii="Times New Roman" w:hAnsi="Times New Roman" w:cs="Times New Roman"/>
                <w:sz w:val="24"/>
                <w:szCs w:val="24"/>
                <w:lang w:val="en-GB"/>
              </w:rPr>
              <w:t>3</w:t>
            </w:r>
            <w:r w:rsidR="005E4984" w:rsidRPr="009B5C00">
              <w:rPr>
                <w:rFonts w:ascii="Times New Roman" w:hAnsi="Times New Roman" w:cs="Times New Roman"/>
                <w:sz w:val="24"/>
                <w:szCs w:val="24"/>
                <w:vertAlign w:val="superscript"/>
                <w:lang w:val="en-GB"/>
              </w:rPr>
              <w:t>1</w:t>
            </w:r>
            <w:r w:rsidR="005E4984" w:rsidRPr="009B5C00">
              <w:rPr>
                <w:rFonts w:ascii="Times New Roman" w:hAnsi="Times New Roman" w:cs="Times New Roman"/>
                <w:sz w:val="24"/>
                <w:szCs w:val="24"/>
                <w:lang w:val="en-GB"/>
              </w:rPr>
              <w:t xml:space="preserve"> of the </w:t>
            </w:r>
            <w:r w:rsidR="005E4984" w:rsidRPr="009B5C00">
              <w:rPr>
                <w:rFonts w:ascii="Times New Roman" w:hAnsi="Times New Roman" w:cs="Times New Roman"/>
                <w:i/>
                <w:iCs/>
                <w:sz w:val="24"/>
                <w:szCs w:val="24"/>
                <w:lang w:val="en-GB"/>
              </w:rPr>
              <w:t>Citizenship Law</w:t>
            </w:r>
            <w:r w:rsidR="005E4984" w:rsidRPr="009B5C00">
              <w:rPr>
                <w:rFonts w:ascii="Times New Roman" w:hAnsi="Times New Roman" w:cs="Times New Roman"/>
                <w:sz w:val="24"/>
                <w:szCs w:val="24"/>
                <w:lang w:val="en-GB"/>
              </w:rPr>
              <w:t xml:space="preserve"> – a total of 2249 children born in Latvia under the age of 15.</w:t>
            </w:r>
          </w:p>
        </w:tc>
      </w:tr>
      <w:tr w:rsidR="005E4984" w:rsidRPr="006B3F48" w14:paraId="7DB87326" w14:textId="77777777" w:rsidTr="009B5C00">
        <w:tc>
          <w:tcPr>
            <w:tcW w:w="8931" w:type="dxa"/>
          </w:tcPr>
          <w:p w14:paraId="43C87EE2" w14:textId="0A4C223C" w:rsidR="005E4984" w:rsidRPr="006B3F48" w:rsidRDefault="00AB6652" w:rsidP="00AB6652">
            <w:pPr>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iCs/>
                <w:sz w:val="24"/>
                <w:szCs w:val="24"/>
                <w:lang w:val="en-GB"/>
              </w:rPr>
              <w:t>In 2019, l</w:t>
            </w:r>
            <w:r w:rsidR="005E4984" w:rsidRPr="009B5C00">
              <w:rPr>
                <w:rFonts w:ascii="Times New Roman" w:hAnsi="Times New Roman" w:cs="Times New Roman"/>
                <w:iCs/>
                <w:sz w:val="24"/>
                <w:szCs w:val="24"/>
                <w:lang w:val="en-GB"/>
              </w:rPr>
              <w:t xml:space="preserve">aunching of the project </w:t>
            </w:r>
            <w:r w:rsidR="005E4984" w:rsidRPr="009B5C00">
              <w:rPr>
                <w:rFonts w:ascii="Times New Roman" w:hAnsi="Times New Roman" w:cs="Times New Roman"/>
                <w:sz w:val="24"/>
                <w:szCs w:val="24"/>
                <w:lang w:val="en-GB"/>
              </w:rPr>
              <w:t>“</w:t>
            </w:r>
            <w:r w:rsidR="005E4984" w:rsidRPr="009B5C00">
              <w:rPr>
                <w:rFonts w:ascii="Times New Roman" w:hAnsi="Times New Roman" w:cs="Times New Roman"/>
                <w:i/>
                <w:iCs/>
                <w:sz w:val="24"/>
                <w:szCs w:val="24"/>
                <w:lang w:val="en-GB"/>
              </w:rPr>
              <w:t>Enhancement and Development of Information Systems and Related Processes Encouraging Naturalization</w:t>
            </w:r>
            <w:r w:rsidR="005E4984" w:rsidRPr="009B5C00">
              <w:rPr>
                <w:rFonts w:ascii="Times New Roman" w:hAnsi="Times New Roman" w:cs="Times New Roman"/>
                <w:sz w:val="24"/>
                <w:szCs w:val="24"/>
                <w:lang w:val="en-GB"/>
              </w:rPr>
              <w:t xml:space="preserve">” </w:t>
            </w:r>
            <w:r w:rsidR="005E4984" w:rsidRPr="009B5C00">
              <w:rPr>
                <w:rFonts w:ascii="Times New Roman" w:hAnsi="Times New Roman" w:cs="Times New Roman"/>
                <w:iCs/>
                <w:sz w:val="24"/>
                <w:szCs w:val="24"/>
                <w:lang w:val="en-GB"/>
              </w:rPr>
              <w:t xml:space="preserve">as part of the programme of the Asylum, Migration and Integration Fund (2014-2020), which aims at developing an electronic tool for testing Latvian language skills and the knowledge of the basic provisions of the Constitution, the text of the National Anthem, as well as the history and culture of Latvia, thus encouraging the residents to commence the naturalization process.  </w:t>
            </w:r>
          </w:p>
        </w:tc>
      </w:tr>
      <w:tr w:rsidR="005E4984" w:rsidRPr="006B3F48" w14:paraId="64DDCBFD" w14:textId="77777777" w:rsidTr="009B5C00">
        <w:tc>
          <w:tcPr>
            <w:tcW w:w="8931" w:type="dxa"/>
          </w:tcPr>
          <w:p w14:paraId="28266AD9" w14:textId="51170582" w:rsidR="005E4984" w:rsidRPr="006B3F48" w:rsidRDefault="005E4984" w:rsidP="00CA59F2">
            <w:pPr>
              <w:ind w:right="111"/>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sz w:val="24"/>
                <w:szCs w:val="24"/>
                <w:lang w:val="en-GB"/>
              </w:rPr>
              <w:t xml:space="preserve">Measures to inform those non-citizens residing in Latvia, who have completed a full course in a </w:t>
            </w:r>
            <w:r w:rsidRPr="009B5C00">
              <w:rPr>
                <w:rFonts w:ascii="Times New Roman" w:hAnsi="Times New Roman" w:cs="Times New Roman"/>
                <w:sz w:val="24"/>
                <w:szCs w:val="24"/>
                <w:lang w:val="en-GB"/>
              </w:rPr>
              <w:t xml:space="preserve">general education school with Latvian </w:t>
            </w:r>
            <w:r w:rsidR="00DB63A9" w:rsidRPr="009B5C00">
              <w:rPr>
                <w:rFonts w:ascii="Times New Roman" w:hAnsi="Times New Roman" w:cs="Times New Roman"/>
                <w:sz w:val="24"/>
                <w:szCs w:val="24"/>
                <w:lang w:val="en-GB"/>
              </w:rPr>
              <w:t xml:space="preserve">as the </w:t>
            </w:r>
            <w:r w:rsidRPr="009B5C00">
              <w:rPr>
                <w:rFonts w:ascii="Times New Roman" w:hAnsi="Times New Roman" w:cs="Times New Roman"/>
                <w:sz w:val="24"/>
                <w:szCs w:val="24"/>
                <w:lang w:val="en-GB"/>
              </w:rPr>
              <w:t>language of instruction or a dual-</w:t>
            </w:r>
            <w:r w:rsidR="00CA59F2" w:rsidRPr="009B5C00">
              <w:rPr>
                <w:rFonts w:ascii="Times New Roman" w:hAnsi="Times New Roman" w:cs="Times New Roman"/>
                <w:sz w:val="24"/>
                <w:szCs w:val="24"/>
                <w:lang w:val="en-GB"/>
              </w:rPr>
              <w:t xml:space="preserve">language </w:t>
            </w:r>
            <w:r w:rsidRPr="009B5C00">
              <w:rPr>
                <w:rFonts w:ascii="Times New Roman" w:hAnsi="Times New Roman" w:cs="Times New Roman"/>
                <w:sz w:val="24"/>
                <w:szCs w:val="24"/>
                <w:lang w:val="en-GB"/>
              </w:rPr>
              <w:t>general education school which leads to lower secondary education or general upper secondary education, about the possibility to acquire Latvian citizenship two years after finishing the school through a naturalization exam.</w:t>
            </w:r>
          </w:p>
        </w:tc>
      </w:tr>
      <w:tr w:rsidR="005E4984" w:rsidRPr="006B3F48" w14:paraId="6F52C618" w14:textId="77777777" w:rsidTr="009B5C00">
        <w:tc>
          <w:tcPr>
            <w:tcW w:w="8931" w:type="dxa"/>
          </w:tcPr>
          <w:p w14:paraId="2BE79BDA" w14:textId="3DA65F76" w:rsidR="005E4984" w:rsidRPr="006B3F48" w:rsidRDefault="005E4984" w:rsidP="00D828D9">
            <w:pPr>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sz w:val="24"/>
                <w:szCs w:val="24"/>
                <w:lang w:val="en-GB"/>
              </w:rPr>
              <w:t>Identification of those non-citizens of Latvia</w:t>
            </w:r>
            <w:r w:rsidR="00DB63A9" w:rsidRPr="00D506C6">
              <w:rPr>
                <w:rFonts w:ascii="Times New Roman" w:hAnsi="Times New Roman" w:cs="Times New Roman"/>
                <w:sz w:val="24"/>
                <w:szCs w:val="24"/>
                <w:lang w:val="en-GB"/>
              </w:rPr>
              <w:t>,</w:t>
            </w:r>
            <w:r w:rsidRPr="00D506C6">
              <w:rPr>
                <w:rFonts w:ascii="Times New Roman" w:hAnsi="Times New Roman" w:cs="Times New Roman"/>
                <w:sz w:val="24"/>
                <w:szCs w:val="24"/>
                <w:lang w:val="en-GB"/>
              </w:rPr>
              <w:t xml:space="preserve"> who have acquired another citizenship</w:t>
            </w:r>
            <w:r w:rsidR="00DB63A9" w:rsidRPr="00D506C6">
              <w:rPr>
                <w:rFonts w:ascii="Times New Roman" w:hAnsi="Times New Roman" w:cs="Times New Roman"/>
                <w:sz w:val="24"/>
                <w:szCs w:val="24"/>
                <w:lang w:val="en-GB"/>
              </w:rPr>
              <w:t>,</w:t>
            </w:r>
            <w:r w:rsidRPr="009B5C00">
              <w:rPr>
                <w:rFonts w:ascii="Times New Roman" w:hAnsi="Times New Roman" w:cs="Times New Roman"/>
                <w:sz w:val="24"/>
                <w:szCs w:val="24"/>
                <w:lang w:val="en-GB"/>
              </w:rPr>
              <w:t xml:space="preserve"> and deciding on losing the status of a non-citizen of Latvia, accordingly.</w:t>
            </w:r>
          </w:p>
        </w:tc>
      </w:tr>
    </w:tbl>
    <w:p w14:paraId="558686FF" w14:textId="29AB6F45" w:rsidR="005E4984" w:rsidRPr="006B3F48" w:rsidRDefault="005E4984" w:rsidP="005E4984">
      <w:pPr>
        <w:spacing w:after="0" w:line="240" w:lineRule="auto"/>
        <w:ind w:right="-483"/>
        <w:rPr>
          <w:rFonts w:ascii="Times New Roman" w:eastAsia="Times New Roman" w:hAnsi="Times New Roman" w:cs="Times New Roman"/>
          <w:b/>
          <w:bCs/>
          <w:color w:val="000000"/>
          <w:sz w:val="24"/>
          <w:szCs w:val="24"/>
          <w:lang w:val="en-GB"/>
        </w:rPr>
      </w:pPr>
      <w:r w:rsidRPr="00D506C6">
        <w:rPr>
          <w:rFonts w:ascii="Times New Roman" w:hAnsi="Times New Roman" w:cs="Times New Roman"/>
          <w:bCs/>
          <w:i/>
          <w:color w:val="000000"/>
          <w:sz w:val="24"/>
          <w:szCs w:val="24"/>
          <w:lang w:val="en-GB"/>
        </w:rPr>
        <w:t>Table </w:t>
      </w:r>
      <w:r w:rsidR="009E3FD3" w:rsidRPr="00D506C6">
        <w:rPr>
          <w:rFonts w:ascii="Times New Roman" w:hAnsi="Times New Roman" w:cs="Times New Roman"/>
          <w:bCs/>
          <w:i/>
          <w:color w:val="000000"/>
          <w:sz w:val="24"/>
          <w:szCs w:val="24"/>
          <w:lang w:val="en-GB"/>
        </w:rPr>
        <w:t>6</w:t>
      </w:r>
      <w:r w:rsidRPr="009B5C00">
        <w:rPr>
          <w:rFonts w:ascii="Times New Roman" w:hAnsi="Times New Roman" w:cs="Times New Roman"/>
          <w:bCs/>
          <w:i/>
          <w:color w:val="000000"/>
          <w:sz w:val="24"/>
          <w:szCs w:val="24"/>
          <w:lang w:val="en-GB"/>
        </w:rPr>
        <w:t>. Source:</w:t>
      </w:r>
      <w:r w:rsidR="00CA59F2" w:rsidRPr="009B5C00">
        <w:rPr>
          <w:rFonts w:ascii="Times New Roman" w:hAnsi="Times New Roman" w:cs="Times New Roman"/>
          <w:bCs/>
          <w:i/>
          <w:color w:val="000000"/>
          <w:sz w:val="24"/>
          <w:szCs w:val="24"/>
          <w:lang w:val="en-GB"/>
        </w:rPr>
        <w:t xml:space="preserve"> the</w:t>
      </w:r>
      <w:r w:rsidRPr="009B5C00">
        <w:rPr>
          <w:rFonts w:ascii="Times New Roman" w:hAnsi="Times New Roman" w:cs="Times New Roman"/>
          <w:bCs/>
          <w:i/>
          <w:color w:val="000000"/>
          <w:sz w:val="24"/>
          <w:szCs w:val="24"/>
          <w:lang w:val="en-GB"/>
        </w:rPr>
        <w:t xml:space="preserve"> Ministry of Interior</w:t>
      </w:r>
    </w:p>
    <w:p w14:paraId="24F5BD47" w14:textId="77777777" w:rsidR="005E4984" w:rsidRPr="006B3F48" w:rsidRDefault="005E4984" w:rsidP="005E4984">
      <w:pPr>
        <w:spacing w:after="0" w:line="240" w:lineRule="auto"/>
        <w:ind w:right="-483"/>
        <w:rPr>
          <w:rFonts w:ascii="Times New Roman" w:eastAsia="Times New Roman" w:hAnsi="Times New Roman" w:cs="Times New Roman"/>
          <w:b/>
          <w:bCs/>
          <w:color w:val="000000"/>
          <w:sz w:val="24"/>
          <w:szCs w:val="24"/>
          <w:lang w:val="en-GB"/>
        </w:rPr>
      </w:pPr>
    </w:p>
    <w:p w14:paraId="026B2211" w14:textId="77777777" w:rsidR="005E4984" w:rsidRPr="006B3F48" w:rsidRDefault="005E4984" w:rsidP="005E4984">
      <w:pPr>
        <w:spacing w:after="0" w:line="240" w:lineRule="auto"/>
        <w:ind w:right="-483"/>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Number of persons participating in the informative days (2014-2019)</w:t>
      </w:r>
    </w:p>
    <w:p w14:paraId="63068E69" w14:textId="77777777" w:rsidR="005E4984" w:rsidRPr="006B3F48" w:rsidRDefault="005E4984" w:rsidP="005E4984">
      <w:pPr>
        <w:spacing w:after="0" w:line="240" w:lineRule="auto"/>
        <w:ind w:right="-483"/>
        <w:rPr>
          <w:rFonts w:ascii="Times New Roman" w:eastAsia="Times New Roman" w:hAnsi="Times New Roman" w:cs="Times New Roman"/>
          <w:b/>
          <w:bCs/>
          <w:color w:val="000000"/>
          <w:sz w:val="24"/>
          <w:szCs w:val="24"/>
          <w:lang w:val="en-GB"/>
        </w:rPr>
      </w:pPr>
    </w:p>
    <w:tbl>
      <w:tblPr>
        <w:tblStyle w:val="TableGrid"/>
        <w:tblW w:w="0" w:type="auto"/>
        <w:jc w:val="center"/>
        <w:tblLook w:val="04A0" w:firstRow="1" w:lastRow="0" w:firstColumn="1" w:lastColumn="0" w:noHBand="0" w:noVBand="1"/>
      </w:tblPr>
      <w:tblGrid>
        <w:gridCol w:w="2263"/>
        <w:gridCol w:w="2410"/>
      </w:tblGrid>
      <w:tr w:rsidR="005E4984" w:rsidRPr="006B3F48" w14:paraId="7AB92DBE" w14:textId="77777777" w:rsidTr="00D828D9">
        <w:trPr>
          <w:jc w:val="center"/>
        </w:trPr>
        <w:tc>
          <w:tcPr>
            <w:tcW w:w="2263" w:type="dxa"/>
            <w:shd w:val="clear" w:color="auto" w:fill="B4C6E7" w:themeFill="accent1" w:themeFillTint="66"/>
            <w:vAlign w:val="center"/>
          </w:tcPr>
          <w:p w14:paraId="0D9240BF"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Year</w:t>
            </w:r>
          </w:p>
        </w:tc>
        <w:tc>
          <w:tcPr>
            <w:tcW w:w="2410" w:type="dxa"/>
            <w:shd w:val="clear" w:color="auto" w:fill="B4C6E7" w:themeFill="accent1" w:themeFillTint="66"/>
            <w:vAlign w:val="center"/>
          </w:tcPr>
          <w:p w14:paraId="3ECA8766" w14:textId="77777777" w:rsidR="005E4984" w:rsidRPr="006B3F48" w:rsidRDefault="005E4984" w:rsidP="00D828D9">
            <w:pPr>
              <w:ind w:left="-111" w:right="-107"/>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Number</w:t>
            </w:r>
          </w:p>
        </w:tc>
      </w:tr>
      <w:tr w:rsidR="005E4984" w:rsidRPr="006B3F48" w14:paraId="70CC68AA" w14:textId="77777777" w:rsidTr="00D828D9">
        <w:trPr>
          <w:jc w:val="center"/>
        </w:trPr>
        <w:tc>
          <w:tcPr>
            <w:tcW w:w="2263" w:type="dxa"/>
            <w:shd w:val="clear" w:color="auto" w:fill="B4C6E7" w:themeFill="accent1" w:themeFillTint="66"/>
            <w:vAlign w:val="center"/>
          </w:tcPr>
          <w:p w14:paraId="2D1CBC20"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2410" w:type="dxa"/>
            <w:vAlign w:val="center"/>
          </w:tcPr>
          <w:p w14:paraId="4269D2E5"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71</w:t>
            </w:r>
          </w:p>
        </w:tc>
      </w:tr>
      <w:tr w:rsidR="005E4984" w:rsidRPr="006B3F48" w14:paraId="7B04F33E" w14:textId="77777777" w:rsidTr="00D828D9">
        <w:trPr>
          <w:jc w:val="center"/>
        </w:trPr>
        <w:tc>
          <w:tcPr>
            <w:tcW w:w="2263" w:type="dxa"/>
            <w:shd w:val="clear" w:color="auto" w:fill="B4C6E7" w:themeFill="accent1" w:themeFillTint="66"/>
            <w:vAlign w:val="center"/>
          </w:tcPr>
          <w:p w14:paraId="6CD83AEA"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2410" w:type="dxa"/>
            <w:vAlign w:val="center"/>
          </w:tcPr>
          <w:p w14:paraId="3E591845"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86</w:t>
            </w:r>
          </w:p>
        </w:tc>
      </w:tr>
      <w:tr w:rsidR="005E4984" w:rsidRPr="006B3F48" w14:paraId="3196441D" w14:textId="77777777" w:rsidTr="00D828D9">
        <w:trPr>
          <w:jc w:val="center"/>
        </w:trPr>
        <w:tc>
          <w:tcPr>
            <w:tcW w:w="2263" w:type="dxa"/>
            <w:shd w:val="clear" w:color="auto" w:fill="B4C6E7" w:themeFill="accent1" w:themeFillTint="66"/>
            <w:vAlign w:val="center"/>
          </w:tcPr>
          <w:p w14:paraId="07F48C1C"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2410" w:type="dxa"/>
            <w:vAlign w:val="center"/>
          </w:tcPr>
          <w:p w14:paraId="4BAFC7F1"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92</w:t>
            </w:r>
          </w:p>
        </w:tc>
      </w:tr>
      <w:tr w:rsidR="005E4984" w:rsidRPr="006B3F48" w14:paraId="6641DC37" w14:textId="77777777" w:rsidTr="00D828D9">
        <w:trPr>
          <w:jc w:val="center"/>
        </w:trPr>
        <w:tc>
          <w:tcPr>
            <w:tcW w:w="2263" w:type="dxa"/>
            <w:shd w:val="clear" w:color="auto" w:fill="B4C6E7" w:themeFill="accent1" w:themeFillTint="66"/>
            <w:vAlign w:val="center"/>
          </w:tcPr>
          <w:p w14:paraId="6CBFE506"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2410" w:type="dxa"/>
            <w:vAlign w:val="center"/>
          </w:tcPr>
          <w:p w14:paraId="18C204E1"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106</w:t>
            </w:r>
          </w:p>
        </w:tc>
      </w:tr>
      <w:tr w:rsidR="005E4984" w:rsidRPr="006B3F48" w14:paraId="56420790" w14:textId="77777777" w:rsidTr="00D828D9">
        <w:trPr>
          <w:jc w:val="center"/>
        </w:trPr>
        <w:tc>
          <w:tcPr>
            <w:tcW w:w="2263" w:type="dxa"/>
            <w:shd w:val="clear" w:color="auto" w:fill="B4C6E7" w:themeFill="accent1" w:themeFillTint="66"/>
            <w:vAlign w:val="center"/>
          </w:tcPr>
          <w:p w14:paraId="07AA17D4"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2410" w:type="dxa"/>
            <w:vAlign w:val="center"/>
          </w:tcPr>
          <w:p w14:paraId="2360DE6F"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109</w:t>
            </w:r>
          </w:p>
        </w:tc>
      </w:tr>
      <w:tr w:rsidR="005E4984" w:rsidRPr="006B3F48" w14:paraId="3DF37E70" w14:textId="77777777" w:rsidTr="00D828D9">
        <w:trPr>
          <w:jc w:val="center"/>
        </w:trPr>
        <w:tc>
          <w:tcPr>
            <w:tcW w:w="2263" w:type="dxa"/>
            <w:shd w:val="clear" w:color="auto" w:fill="B4C6E7" w:themeFill="accent1" w:themeFillTint="66"/>
            <w:vAlign w:val="center"/>
          </w:tcPr>
          <w:p w14:paraId="3E2904D7" w14:textId="77777777" w:rsidR="005E4984" w:rsidRPr="006B3F48" w:rsidRDefault="005E4984" w:rsidP="00D828D9">
            <w:pPr>
              <w:ind w:left="-257" w:right="-99"/>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c>
          <w:tcPr>
            <w:tcW w:w="2410" w:type="dxa"/>
            <w:vAlign w:val="center"/>
          </w:tcPr>
          <w:p w14:paraId="46AB8AAA" w14:textId="77777777" w:rsidR="005E4984" w:rsidRPr="006B3F48" w:rsidRDefault="005E4984" w:rsidP="00D828D9">
            <w:pPr>
              <w:ind w:left="-111" w:right="-107"/>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112</w:t>
            </w:r>
          </w:p>
        </w:tc>
      </w:tr>
    </w:tbl>
    <w:p w14:paraId="414670FE" w14:textId="30D86722" w:rsidR="005E4984" w:rsidRPr="006B3F48" w:rsidRDefault="005E4984" w:rsidP="005E4984">
      <w:pPr>
        <w:spacing w:after="0" w:line="240" w:lineRule="auto"/>
        <w:ind w:left="709" w:right="-483" w:firstLine="720"/>
        <w:jc w:val="both"/>
        <w:rPr>
          <w:rFonts w:ascii="Times New Roman" w:eastAsia="Times New Roman" w:hAnsi="Times New Roman" w:cs="Times New Roman"/>
          <w:bCs/>
          <w:i/>
          <w:color w:val="000000"/>
          <w:sz w:val="24"/>
          <w:szCs w:val="24"/>
          <w:lang w:val="en-GB"/>
        </w:rPr>
      </w:pPr>
      <w:r w:rsidRPr="00D506C6">
        <w:rPr>
          <w:rFonts w:ascii="Times New Roman" w:hAnsi="Times New Roman" w:cs="Times New Roman"/>
          <w:bCs/>
          <w:i/>
          <w:color w:val="000000"/>
          <w:sz w:val="24"/>
          <w:szCs w:val="24"/>
          <w:lang w:val="en-GB"/>
        </w:rPr>
        <w:t>Table </w:t>
      </w:r>
      <w:r w:rsidR="009E3FD3" w:rsidRPr="00D506C6">
        <w:rPr>
          <w:rFonts w:ascii="Times New Roman" w:hAnsi="Times New Roman" w:cs="Times New Roman"/>
          <w:bCs/>
          <w:i/>
          <w:color w:val="000000"/>
          <w:sz w:val="24"/>
          <w:szCs w:val="24"/>
          <w:lang w:val="en-GB"/>
        </w:rPr>
        <w:t>7</w:t>
      </w:r>
      <w:r w:rsidRPr="009B5C00">
        <w:rPr>
          <w:rFonts w:ascii="Times New Roman" w:hAnsi="Times New Roman" w:cs="Times New Roman"/>
          <w:bCs/>
          <w:i/>
          <w:color w:val="000000"/>
          <w:sz w:val="24"/>
          <w:szCs w:val="24"/>
          <w:lang w:val="en-GB"/>
        </w:rPr>
        <w:t xml:space="preserve">. Source: </w:t>
      </w:r>
      <w:r w:rsidR="00CA59F2" w:rsidRPr="009B5C00">
        <w:rPr>
          <w:rFonts w:ascii="Times New Roman" w:hAnsi="Times New Roman" w:cs="Times New Roman"/>
          <w:bCs/>
          <w:i/>
          <w:color w:val="000000"/>
          <w:sz w:val="24"/>
          <w:szCs w:val="24"/>
          <w:lang w:val="en-GB"/>
        </w:rPr>
        <w:t xml:space="preserve">the </w:t>
      </w:r>
      <w:r w:rsidRPr="009B5C00">
        <w:rPr>
          <w:rFonts w:ascii="Times New Roman" w:hAnsi="Times New Roman" w:cs="Times New Roman"/>
          <w:bCs/>
          <w:i/>
          <w:color w:val="000000"/>
          <w:sz w:val="24"/>
          <w:szCs w:val="24"/>
          <w:lang w:val="en-GB"/>
        </w:rPr>
        <w:t>Office of Citizenship and Migration Affairs</w:t>
      </w:r>
    </w:p>
    <w:p w14:paraId="4669A61A" w14:textId="77777777" w:rsidR="005E4984" w:rsidRPr="006B3F48" w:rsidRDefault="005E4984" w:rsidP="005E4984">
      <w:pPr>
        <w:spacing w:after="0" w:line="240" w:lineRule="auto"/>
        <w:ind w:right="-483"/>
        <w:rPr>
          <w:rFonts w:ascii="Times New Roman" w:eastAsia="Times New Roman" w:hAnsi="Times New Roman" w:cs="Times New Roman"/>
          <w:b/>
          <w:bCs/>
          <w:color w:val="000000"/>
          <w:sz w:val="24"/>
          <w:szCs w:val="24"/>
          <w:lang w:val="en-GB"/>
        </w:rPr>
      </w:pPr>
    </w:p>
    <w:p w14:paraId="71750710" w14:textId="77777777" w:rsidR="00591E4B" w:rsidRPr="00D506C6" w:rsidRDefault="00591E4B">
      <w:pPr>
        <w:rPr>
          <w:rFonts w:ascii="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br w:type="page"/>
      </w:r>
    </w:p>
    <w:p w14:paraId="5E160783" w14:textId="319CF1EA" w:rsidR="005E4984" w:rsidRPr="009B5C00" w:rsidRDefault="005E4984" w:rsidP="00591E4B">
      <w:pPr>
        <w:spacing w:after="0" w:line="240" w:lineRule="auto"/>
        <w:ind w:left="-425" w:right="-482"/>
        <w:jc w:val="center"/>
        <w:rPr>
          <w:rFonts w:ascii="Times New Roman" w:hAnsi="Times New Roman" w:cs="Times New Roman"/>
          <w:b/>
          <w:bCs/>
          <w:color w:val="000000"/>
          <w:sz w:val="24"/>
          <w:szCs w:val="24"/>
          <w:lang w:val="en-GB"/>
        </w:rPr>
      </w:pPr>
      <w:r w:rsidRPr="009B5C00">
        <w:rPr>
          <w:rFonts w:ascii="Times New Roman" w:hAnsi="Times New Roman" w:cs="Times New Roman"/>
          <w:b/>
          <w:bCs/>
          <w:color w:val="000000"/>
          <w:sz w:val="24"/>
          <w:szCs w:val="24"/>
          <w:lang w:val="en-GB"/>
        </w:rPr>
        <w:lastRenderedPageBreak/>
        <w:t>Number of non-citizens in Latvia (2014-2019)</w:t>
      </w:r>
    </w:p>
    <w:p w14:paraId="6CF976A5" w14:textId="77777777" w:rsidR="00591E4B" w:rsidRPr="006B3F48" w:rsidRDefault="00591E4B" w:rsidP="009B5C00">
      <w:pPr>
        <w:spacing w:after="0" w:line="240" w:lineRule="auto"/>
        <w:ind w:left="-425" w:right="-482"/>
        <w:jc w:val="center"/>
        <w:rPr>
          <w:rFonts w:ascii="Times New Roman" w:eastAsia="Times New Roman" w:hAnsi="Times New Roman" w:cs="Times New Roman"/>
          <w:b/>
          <w:bCs/>
          <w:color w:val="000000"/>
          <w:sz w:val="24"/>
          <w:szCs w:val="24"/>
          <w:lang w:val="en-GB"/>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1134"/>
        <w:gridCol w:w="1145"/>
        <w:gridCol w:w="1265"/>
        <w:gridCol w:w="992"/>
        <w:gridCol w:w="992"/>
        <w:gridCol w:w="1276"/>
      </w:tblGrid>
      <w:tr w:rsidR="005E4984" w:rsidRPr="006B3F48" w14:paraId="341E6AE1" w14:textId="77777777" w:rsidTr="00DB63A9">
        <w:trPr>
          <w:trHeight w:val="88"/>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283D069C"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Year</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833666A"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citizens</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6ECBEE1"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Citizens (%)</w:t>
            </w:r>
          </w:p>
        </w:tc>
        <w:tc>
          <w:tcPr>
            <w:tcW w:w="114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363BDCA"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non-citizens</w:t>
            </w:r>
          </w:p>
        </w:tc>
        <w:tc>
          <w:tcPr>
            <w:tcW w:w="126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474D88E"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Non-citizens (%)</w:t>
            </w:r>
          </w:p>
        </w:tc>
        <w:tc>
          <w:tcPr>
            <w:tcW w:w="99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21A4A843"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Others</w:t>
            </w:r>
          </w:p>
        </w:tc>
        <w:tc>
          <w:tcPr>
            <w:tcW w:w="99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4D7E2AA" w14:textId="77777777" w:rsidR="005E4984" w:rsidRPr="006B3F48"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Others (%)</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291F62CF" w14:textId="77777777" w:rsidR="005E4984" w:rsidRPr="006B3F48" w:rsidRDefault="005E4984" w:rsidP="00D828D9">
            <w:pPr>
              <w:tabs>
                <w:tab w:val="left" w:pos="0"/>
                <w:tab w:val="left" w:pos="851"/>
              </w:tabs>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Total</w:t>
            </w:r>
          </w:p>
        </w:tc>
      </w:tr>
      <w:tr w:rsidR="005E4984" w:rsidRPr="006B3F48" w14:paraId="01C722F3"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0DF6FEC0"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2014</w:t>
            </w:r>
          </w:p>
        </w:tc>
        <w:tc>
          <w:tcPr>
            <w:tcW w:w="1276" w:type="dxa"/>
            <w:tcBorders>
              <w:top w:val="single" w:sz="4" w:space="0" w:color="000000"/>
              <w:left w:val="single" w:sz="4" w:space="0" w:color="000000"/>
              <w:bottom w:val="single" w:sz="4" w:space="0" w:color="000000"/>
              <w:right w:val="single" w:sz="4" w:space="0" w:color="000000"/>
            </w:tcBorders>
            <w:hideMark/>
          </w:tcPr>
          <w:p w14:paraId="5797CA6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1 813 466</w:t>
            </w:r>
          </w:p>
        </w:tc>
        <w:tc>
          <w:tcPr>
            <w:tcW w:w="1134" w:type="dxa"/>
            <w:tcBorders>
              <w:top w:val="single" w:sz="4" w:space="0" w:color="000000"/>
              <w:left w:val="single" w:sz="4" w:space="0" w:color="000000"/>
              <w:bottom w:val="single" w:sz="4" w:space="0" w:color="000000"/>
              <w:right w:val="single" w:sz="4" w:space="0" w:color="000000"/>
            </w:tcBorders>
            <w:hideMark/>
          </w:tcPr>
          <w:p w14:paraId="753C327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w:t>
            </w:r>
          </w:p>
        </w:tc>
        <w:tc>
          <w:tcPr>
            <w:tcW w:w="1145" w:type="dxa"/>
            <w:tcBorders>
              <w:top w:val="single" w:sz="4" w:space="0" w:color="000000"/>
              <w:left w:val="single" w:sz="4" w:space="0" w:color="000000"/>
              <w:bottom w:val="single" w:sz="4" w:space="0" w:color="000000"/>
              <w:right w:val="single" w:sz="4" w:space="0" w:color="000000"/>
            </w:tcBorders>
            <w:hideMark/>
          </w:tcPr>
          <w:p w14:paraId="21692520"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262 622</w:t>
            </w:r>
          </w:p>
        </w:tc>
        <w:tc>
          <w:tcPr>
            <w:tcW w:w="1265" w:type="dxa"/>
            <w:tcBorders>
              <w:top w:val="single" w:sz="4" w:space="0" w:color="000000"/>
              <w:left w:val="single" w:sz="4" w:space="0" w:color="000000"/>
              <w:bottom w:val="single" w:sz="4" w:space="0" w:color="000000"/>
              <w:right w:val="single" w:sz="4" w:space="0" w:color="000000"/>
            </w:tcBorders>
            <w:hideMark/>
          </w:tcPr>
          <w:p w14:paraId="59C1F61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12.2</w:t>
            </w:r>
          </w:p>
        </w:tc>
        <w:tc>
          <w:tcPr>
            <w:tcW w:w="992" w:type="dxa"/>
            <w:tcBorders>
              <w:top w:val="single" w:sz="4" w:space="0" w:color="000000"/>
              <w:left w:val="single" w:sz="4" w:space="0" w:color="000000"/>
              <w:bottom w:val="single" w:sz="4" w:space="0" w:color="000000"/>
              <w:right w:val="single" w:sz="4" w:space="0" w:color="000000"/>
            </w:tcBorders>
            <w:hideMark/>
          </w:tcPr>
          <w:p w14:paraId="010ADCC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84 037</w:t>
            </w:r>
          </w:p>
        </w:tc>
        <w:tc>
          <w:tcPr>
            <w:tcW w:w="992" w:type="dxa"/>
            <w:tcBorders>
              <w:top w:val="single" w:sz="4" w:space="0" w:color="000000"/>
              <w:left w:val="single" w:sz="4" w:space="0" w:color="000000"/>
              <w:bottom w:val="single" w:sz="4" w:space="0" w:color="000000"/>
              <w:right w:val="single" w:sz="4" w:space="0" w:color="000000"/>
            </w:tcBorders>
            <w:hideMark/>
          </w:tcPr>
          <w:p w14:paraId="18C45A8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3.8</w:t>
            </w:r>
          </w:p>
        </w:tc>
        <w:tc>
          <w:tcPr>
            <w:tcW w:w="1276" w:type="dxa"/>
            <w:tcBorders>
              <w:top w:val="single" w:sz="4" w:space="0" w:color="000000"/>
              <w:left w:val="single" w:sz="4" w:space="0" w:color="000000"/>
              <w:bottom w:val="single" w:sz="4" w:space="0" w:color="000000"/>
              <w:right w:val="single" w:sz="4" w:space="0" w:color="000000"/>
            </w:tcBorders>
            <w:hideMark/>
          </w:tcPr>
          <w:p w14:paraId="3FD24C5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2 160 125</w:t>
            </w:r>
          </w:p>
        </w:tc>
      </w:tr>
      <w:tr w:rsidR="005E4984" w:rsidRPr="006B3F48" w14:paraId="6F88E8F7"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F9479C7"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2015</w:t>
            </w:r>
          </w:p>
        </w:tc>
        <w:tc>
          <w:tcPr>
            <w:tcW w:w="1276" w:type="dxa"/>
            <w:tcBorders>
              <w:top w:val="single" w:sz="4" w:space="0" w:color="000000"/>
              <w:left w:val="single" w:sz="4" w:space="0" w:color="000000"/>
              <w:bottom w:val="single" w:sz="4" w:space="0" w:color="000000"/>
              <w:right w:val="single" w:sz="4" w:space="0" w:color="000000"/>
            </w:tcBorders>
            <w:hideMark/>
          </w:tcPr>
          <w:p w14:paraId="0E10954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1 804 392</w:t>
            </w:r>
          </w:p>
        </w:tc>
        <w:tc>
          <w:tcPr>
            <w:tcW w:w="1134" w:type="dxa"/>
            <w:tcBorders>
              <w:top w:val="single" w:sz="4" w:space="0" w:color="000000"/>
              <w:left w:val="single" w:sz="4" w:space="0" w:color="000000"/>
              <w:bottom w:val="single" w:sz="4" w:space="0" w:color="000000"/>
              <w:right w:val="single" w:sz="4" w:space="0" w:color="000000"/>
            </w:tcBorders>
            <w:hideMark/>
          </w:tcPr>
          <w:p w14:paraId="2D3C527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84.1</w:t>
            </w:r>
          </w:p>
        </w:tc>
        <w:tc>
          <w:tcPr>
            <w:tcW w:w="1145" w:type="dxa"/>
            <w:tcBorders>
              <w:top w:val="single" w:sz="4" w:space="0" w:color="000000"/>
              <w:left w:val="single" w:sz="4" w:space="0" w:color="000000"/>
              <w:bottom w:val="single" w:sz="4" w:space="0" w:color="000000"/>
              <w:right w:val="single" w:sz="4" w:space="0" w:color="000000"/>
            </w:tcBorders>
            <w:hideMark/>
          </w:tcPr>
          <w:p w14:paraId="7E344823"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252 017</w:t>
            </w:r>
          </w:p>
        </w:tc>
        <w:tc>
          <w:tcPr>
            <w:tcW w:w="1265" w:type="dxa"/>
            <w:tcBorders>
              <w:top w:val="single" w:sz="4" w:space="0" w:color="000000"/>
              <w:left w:val="single" w:sz="4" w:space="0" w:color="000000"/>
              <w:bottom w:val="single" w:sz="4" w:space="0" w:color="000000"/>
              <w:right w:val="single" w:sz="4" w:space="0" w:color="000000"/>
            </w:tcBorders>
            <w:hideMark/>
          </w:tcPr>
          <w:p w14:paraId="36C06DA9"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11.8</w:t>
            </w:r>
          </w:p>
        </w:tc>
        <w:tc>
          <w:tcPr>
            <w:tcW w:w="992" w:type="dxa"/>
            <w:tcBorders>
              <w:top w:val="single" w:sz="4" w:space="0" w:color="000000"/>
              <w:left w:val="single" w:sz="4" w:space="0" w:color="000000"/>
              <w:bottom w:val="single" w:sz="4" w:space="0" w:color="000000"/>
              <w:right w:val="single" w:sz="4" w:space="0" w:color="000000"/>
            </w:tcBorders>
            <w:hideMark/>
          </w:tcPr>
          <w:p w14:paraId="0F3BCB7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88 354</w:t>
            </w:r>
          </w:p>
        </w:tc>
        <w:tc>
          <w:tcPr>
            <w:tcW w:w="992" w:type="dxa"/>
            <w:tcBorders>
              <w:top w:val="single" w:sz="4" w:space="0" w:color="000000"/>
              <w:left w:val="single" w:sz="4" w:space="0" w:color="000000"/>
              <w:bottom w:val="single" w:sz="4" w:space="0" w:color="000000"/>
              <w:right w:val="single" w:sz="4" w:space="0" w:color="000000"/>
            </w:tcBorders>
            <w:hideMark/>
          </w:tcPr>
          <w:p w14:paraId="03F9F46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4.1</w:t>
            </w:r>
          </w:p>
        </w:tc>
        <w:tc>
          <w:tcPr>
            <w:tcW w:w="1276" w:type="dxa"/>
            <w:tcBorders>
              <w:top w:val="single" w:sz="4" w:space="0" w:color="000000"/>
              <w:left w:val="single" w:sz="4" w:space="0" w:color="000000"/>
              <w:bottom w:val="single" w:sz="4" w:space="0" w:color="000000"/>
              <w:right w:val="single" w:sz="4" w:space="0" w:color="000000"/>
            </w:tcBorders>
            <w:hideMark/>
          </w:tcPr>
          <w:p w14:paraId="2722725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2 144 763</w:t>
            </w:r>
          </w:p>
        </w:tc>
      </w:tr>
      <w:tr w:rsidR="005E4984" w:rsidRPr="006B3F48" w14:paraId="6551346E"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25E2D82"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2016</w:t>
            </w:r>
          </w:p>
        </w:tc>
        <w:tc>
          <w:tcPr>
            <w:tcW w:w="1276" w:type="dxa"/>
            <w:tcBorders>
              <w:top w:val="single" w:sz="4" w:space="0" w:color="000000"/>
              <w:left w:val="single" w:sz="4" w:space="0" w:color="000000"/>
              <w:bottom w:val="single" w:sz="4" w:space="0" w:color="000000"/>
              <w:right w:val="single" w:sz="4" w:space="0" w:color="000000"/>
            </w:tcBorders>
            <w:hideMark/>
          </w:tcPr>
          <w:p w14:paraId="2204D61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1 796 608</w:t>
            </w:r>
          </w:p>
        </w:tc>
        <w:tc>
          <w:tcPr>
            <w:tcW w:w="1134" w:type="dxa"/>
            <w:tcBorders>
              <w:top w:val="single" w:sz="4" w:space="0" w:color="000000"/>
              <w:left w:val="single" w:sz="4" w:space="0" w:color="000000"/>
              <w:bottom w:val="single" w:sz="4" w:space="0" w:color="000000"/>
              <w:right w:val="single" w:sz="4" w:space="0" w:color="000000"/>
            </w:tcBorders>
            <w:hideMark/>
          </w:tcPr>
          <w:p w14:paraId="2E958ED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84.4</w:t>
            </w:r>
          </w:p>
        </w:tc>
        <w:tc>
          <w:tcPr>
            <w:tcW w:w="1145" w:type="dxa"/>
            <w:tcBorders>
              <w:top w:val="single" w:sz="4" w:space="0" w:color="000000"/>
              <w:left w:val="single" w:sz="4" w:space="0" w:color="000000"/>
              <w:bottom w:val="single" w:sz="4" w:space="0" w:color="000000"/>
              <w:right w:val="single" w:sz="4" w:space="0" w:color="000000"/>
            </w:tcBorders>
            <w:hideMark/>
          </w:tcPr>
          <w:p w14:paraId="3A9686B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242 560</w:t>
            </w:r>
          </w:p>
        </w:tc>
        <w:tc>
          <w:tcPr>
            <w:tcW w:w="1265" w:type="dxa"/>
            <w:tcBorders>
              <w:top w:val="single" w:sz="4" w:space="0" w:color="000000"/>
              <w:left w:val="single" w:sz="4" w:space="0" w:color="000000"/>
              <w:bottom w:val="single" w:sz="4" w:space="0" w:color="000000"/>
              <w:right w:val="single" w:sz="4" w:space="0" w:color="000000"/>
            </w:tcBorders>
            <w:hideMark/>
          </w:tcPr>
          <w:p w14:paraId="3BBAA01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11.4</w:t>
            </w:r>
          </w:p>
        </w:tc>
        <w:tc>
          <w:tcPr>
            <w:tcW w:w="992" w:type="dxa"/>
            <w:tcBorders>
              <w:top w:val="single" w:sz="4" w:space="0" w:color="000000"/>
              <w:left w:val="single" w:sz="4" w:space="0" w:color="000000"/>
              <w:bottom w:val="single" w:sz="4" w:space="0" w:color="000000"/>
              <w:right w:val="single" w:sz="4" w:space="0" w:color="000000"/>
            </w:tcBorders>
            <w:hideMark/>
          </w:tcPr>
          <w:p w14:paraId="019CD0D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90 152</w:t>
            </w:r>
          </w:p>
        </w:tc>
        <w:tc>
          <w:tcPr>
            <w:tcW w:w="992" w:type="dxa"/>
            <w:tcBorders>
              <w:top w:val="single" w:sz="4" w:space="0" w:color="000000"/>
              <w:left w:val="single" w:sz="4" w:space="0" w:color="000000"/>
              <w:bottom w:val="single" w:sz="4" w:space="0" w:color="000000"/>
              <w:right w:val="single" w:sz="4" w:space="0" w:color="000000"/>
            </w:tcBorders>
            <w:hideMark/>
          </w:tcPr>
          <w:p w14:paraId="7803FE2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4.2</w:t>
            </w:r>
          </w:p>
        </w:tc>
        <w:tc>
          <w:tcPr>
            <w:tcW w:w="1276" w:type="dxa"/>
            <w:tcBorders>
              <w:top w:val="single" w:sz="4" w:space="0" w:color="000000"/>
              <w:left w:val="single" w:sz="4" w:space="0" w:color="000000"/>
              <w:bottom w:val="single" w:sz="4" w:space="0" w:color="000000"/>
              <w:right w:val="single" w:sz="4" w:space="0" w:color="000000"/>
            </w:tcBorders>
            <w:hideMark/>
          </w:tcPr>
          <w:p w14:paraId="4C39ED4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2 129 320</w:t>
            </w:r>
          </w:p>
        </w:tc>
      </w:tr>
      <w:tr w:rsidR="005E4984" w:rsidRPr="006B3F48" w14:paraId="7DA5D303"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7554629"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2017</w:t>
            </w:r>
          </w:p>
        </w:tc>
        <w:tc>
          <w:tcPr>
            <w:tcW w:w="1276" w:type="dxa"/>
            <w:tcBorders>
              <w:top w:val="single" w:sz="4" w:space="0" w:color="000000"/>
              <w:left w:val="single" w:sz="4" w:space="0" w:color="000000"/>
              <w:bottom w:val="single" w:sz="4" w:space="0" w:color="000000"/>
              <w:right w:val="single" w:sz="4" w:space="0" w:color="000000"/>
            </w:tcBorders>
            <w:hideMark/>
          </w:tcPr>
          <w:p w14:paraId="1D7189CF"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1 784 285</w:t>
            </w:r>
          </w:p>
        </w:tc>
        <w:tc>
          <w:tcPr>
            <w:tcW w:w="1134" w:type="dxa"/>
            <w:tcBorders>
              <w:top w:val="single" w:sz="4" w:space="0" w:color="000000"/>
              <w:left w:val="single" w:sz="4" w:space="0" w:color="000000"/>
              <w:bottom w:val="single" w:sz="4" w:space="0" w:color="000000"/>
              <w:right w:val="single" w:sz="4" w:space="0" w:color="000000"/>
            </w:tcBorders>
            <w:hideMark/>
          </w:tcPr>
          <w:p w14:paraId="27C087DE"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84.6</w:t>
            </w:r>
          </w:p>
        </w:tc>
        <w:tc>
          <w:tcPr>
            <w:tcW w:w="1145" w:type="dxa"/>
            <w:tcBorders>
              <w:top w:val="single" w:sz="4" w:space="0" w:color="000000"/>
              <w:left w:val="single" w:sz="4" w:space="0" w:color="000000"/>
              <w:bottom w:val="single" w:sz="4" w:space="0" w:color="000000"/>
              <w:right w:val="single" w:sz="4" w:space="0" w:color="000000"/>
            </w:tcBorders>
            <w:hideMark/>
          </w:tcPr>
          <w:p w14:paraId="202915EF"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233 393</w:t>
            </w:r>
          </w:p>
        </w:tc>
        <w:tc>
          <w:tcPr>
            <w:tcW w:w="1265" w:type="dxa"/>
            <w:tcBorders>
              <w:top w:val="single" w:sz="4" w:space="0" w:color="000000"/>
              <w:left w:val="single" w:sz="4" w:space="0" w:color="000000"/>
              <w:bottom w:val="single" w:sz="4" w:space="0" w:color="000000"/>
              <w:right w:val="single" w:sz="4" w:space="0" w:color="000000"/>
            </w:tcBorders>
            <w:hideMark/>
          </w:tcPr>
          <w:p w14:paraId="633B33D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w:t>
            </w:r>
          </w:p>
        </w:tc>
        <w:tc>
          <w:tcPr>
            <w:tcW w:w="992" w:type="dxa"/>
            <w:tcBorders>
              <w:top w:val="single" w:sz="4" w:space="0" w:color="000000"/>
              <w:left w:val="single" w:sz="4" w:space="0" w:color="000000"/>
              <w:bottom w:val="single" w:sz="4" w:space="0" w:color="000000"/>
              <w:right w:val="single" w:sz="4" w:space="0" w:color="000000"/>
            </w:tcBorders>
            <w:hideMark/>
          </w:tcPr>
          <w:p w14:paraId="7140738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92 064</w:t>
            </w:r>
          </w:p>
        </w:tc>
        <w:tc>
          <w:tcPr>
            <w:tcW w:w="992" w:type="dxa"/>
            <w:tcBorders>
              <w:top w:val="single" w:sz="4" w:space="0" w:color="000000"/>
              <w:left w:val="single" w:sz="4" w:space="0" w:color="000000"/>
              <w:bottom w:val="single" w:sz="4" w:space="0" w:color="000000"/>
              <w:right w:val="single" w:sz="4" w:space="0" w:color="000000"/>
            </w:tcBorders>
            <w:hideMark/>
          </w:tcPr>
          <w:p w14:paraId="509DEE1E"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4.4</w:t>
            </w:r>
          </w:p>
        </w:tc>
        <w:tc>
          <w:tcPr>
            <w:tcW w:w="1276" w:type="dxa"/>
            <w:tcBorders>
              <w:top w:val="single" w:sz="4" w:space="0" w:color="000000"/>
              <w:left w:val="single" w:sz="4" w:space="0" w:color="000000"/>
              <w:bottom w:val="single" w:sz="4" w:space="0" w:color="000000"/>
              <w:right w:val="single" w:sz="4" w:space="0" w:color="000000"/>
            </w:tcBorders>
            <w:hideMark/>
          </w:tcPr>
          <w:p w14:paraId="55C4E58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2 109 742</w:t>
            </w:r>
          </w:p>
        </w:tc>
      </w:tr>
      <w:tr w:rsidR="005E4984" w:rsidRPr="006B3F48" w14:paraId="0DDADC26"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D9D2707"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2018</w:t>
            </w:r>
          </w:p>
        </w:tc>
        <w:tc>
          <w:tcPr>
            <w:tcW w:w="1276" w:type="dxa"/>
            <w:tcBorders>
              <w:top w:val="single" w:sz="4" w:space="0" w:color="000000"/>
              <w:left w:val="single" w:sz="4" w:space="0" w:color="000000"/>
              <w:bottom w:val="single" w:sz="4" w:space="0" w:color="000000"/>
              <w:right w:val="single" w:sz="4" w:space="0" w:color="000000"/>
            </w:tcBorders>
            <w:hideMark/>
          </w:tcPr>
          <w:p w14:paraId="70EF2B0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1 775 839</w:t>
            </w:r>
          </w:p>
        </w:tc>
        <w:tc>
          <w:tcPr>
            <w:tcW w:w="1134" w:type="dxa"/>
            <w:tcBorders>
              <w:top w:val="single" w:sz="4" w:space="0" w:color="000000"/>
              <w:left w:val="single" w:sz="4" w:space="0" w:color="000000"/>
              <w:bottom w:val="single" w:sz="4" w:space="0" w:color="000000"/>
              <w:right w:val="single" w:sz="4" w:space="0" w:color="000000"/>
            </w:tcBorders>
            <w:hideMark/>
          </w:tcPr>
          <w:p w14:paraId="2251C20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84.7</w:t>
            </w:r>
          </w:p>
        </w:tc>
        <w:tc>
          <w:tcPr>
            <w:tcW w:w="1145" w:type="dxa"/>
            <w:tcBorders>
              <w:top w:val="single" w:sz="4" w:space="0" w:color="000000"/>
              <w:left w:val="single" w:sz="4" w:space="0" w:color="000000"/>
              <w:bottom w:val="single" w:sz="4" w:space="0" w:color="000000"/>
              <w:right w:val="single" w:sz="4" w:space="0" w:color="000000"/>
            </w:tcBorders>
            <w:hideMark/>
          </w:tcPr>
          <w:p w14:paraId="358E036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224 670</w:t>
            </w:r>
          </w:p>
        </w:tc>
        <w:tc>
          <w:tcPr>
            <w:tcW w:w="1265" w:type="dxa"/>
            <w:tcBorders>
              <w:top w:val="single" w:sz="4" w:space="0" w:color="000000"/>
              <w:left w:val="single" w:sz="4" w:space="0" w:color="000000"/>
              <w:bottom w:val="single" w:sz="4" w:space="0" w:color="000000"/>
              <w:right w:val="single" w:sz="4" w:space="0" w:color="000000"/>
            </w:tcBorders>
            <w:hideMark/>
          </w:tcPr>
          <w:p w14:paraId="242647D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10.7</w:t>
            </w:r>
          </w:p>
        </w:tc>
        <w:tc>
          <w:tcPr>
            <w:tcW w:w="992" w:type="dxa"/>
            <w:tcBorders>
              <w:top w:val="single" w:sz="4" w:space="0" w:color="000000"/>
              <w:left w:val="single" w:sz="4" w:space="0" w:color="000000"/>
              <w:bottom w:val="single" w:sz="4" w:space="0" w:color="000000"/>
              <w:right w:val="single" w:sz="4" w:space="0" w:color="000000"/>
            </w:tcBorders>
            <w:hideMark/>
          </w:tcPr>
          <w:p w14:paraId="6B9FA5E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95 040</w:t>
            </w:r>
          </w:p>
        </w:tc>
        <w:tc>
          <w:tcPr>
            <w:tcW w:w="992" w:type="dxa"/>
            <w:tcBorders>
              <w:top w:val="single" w:sz="4" w:space="0" w:color="000000"/>
              <w:left w:val="single" w:sz="4" w:space="0" w:color="000000"/>
              <w:bottom w:val="single" w:sz="4" w:space="0" w:color="000000"/>
              <w:right w:val="single" w:sz="4" w:space="0" w:color="000000"/>
            </w:tcBorders>
            <w:hideMark/>
          </w:tcPr>
          <w:p w14:paraId="66AC66B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4.6</w:t>
            </w:r>
          </w:p>
        </w:tc>
        <w:tc>
          <w:tcPr>
            <w:tcW w:w="1276" w:type="dxa"/>
            <w:tcBorders>
              <w:top w:val="single" w:sz="4" w:space="0" w:color="000000"/>
              <w:left w:val="single" w:sz="4" w:space="0" w:color="000000"/>
              <w:bottom w:val="single" w:sz="4" w:space="0" w:color="000000"/>
              <w:right w:val="single" w:sz="4" w:space="0" w:color="000000"/>
            </w:tcBorders>
            <w:hideMark/>
          </w:tcPr>
          <w:p w14:paraId="7EEE0FA3"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2 095 549</w:t>
            </w:r>
          </w:p>
        </w:tc>
      </w:tr>
      <w:tr w:rsidR="005E4984" w:rsidRPr="006B3F48" w14:paraId="63DFB56B" w14:textId="77777777" w:rsidTr="00DB63A9">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203C6211" w14:textId="77777777" w:rsidR="005E4984" w:rsidRPr="006B3F48" w:rsidRDefault="005E4984"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2019</w:t>
            </w:r>
          </w:p>
        </w:tc>
        <w:tc>
          <w:tcPr>
            <w:tcW w:w="1276" w:type="dxa"/>
            <w:tcBorders>
              <w:top w:val="single" w:sz="4" w:space="0" w:color="000000"/>
              <w:left w:val="single" w:sz="4" w:space="0" w:color="000000"/>
              <w:bottom w:val="single" w:sz="4" w:space="0" w:color="000000"/>
              <w:right w:val="single" w:sz="4" w:space="0" w:color="000000"/>
            </w:tcBorders>
            <w:hideMark/>
          </w:tcPr>
          <w:p w14:paraId="478AEBD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1 768 480</w:t>
            </w:r>
          </w:p>
        </w:tc>
        <w:tc>
          <w:tcPr>
            <w:tcW w:w="1134" w:type="dxa"/>
            <w:tcBorders>
              <w:top w:val="single" w:sz="4" w:space="0" w:color="000000"/>
              <w:left w:val="single" w:sz="4" w:space="0" w:color="000000"/>
              <w:bottom w:val="single" w:sz="4" w:space="0" w:color="000000"/>
              <w:right w:val="single" w:sz="4" w:space="0" w:color="000000"/>
            </w:tcBorders>
            <w:hideMark/>
          </w:tcPr>
          <w:p w14:paraId="37872DE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84.9</w:t>
            </w:r>
          </w:p>
        </w:tc>
        <w:tc>
          <w:tcPr>
            <w:tcW w:w="1145" w:type="dxa"/>
            <w:tcBorders>
              <w:top w:val="single" w:sz="4" w:space="0" w:color="000000"/>
              <w:left w:val="single" w:sz="4" w:space="0" w:color="000000"/>
              <w:bottom w:val="single" w:sz="4" w:space="0" w:color="000000"/>
              <w:right w:val="single" w:sz="4" w:space="0" w:color="000000"/>
            </w:tcBorders>
            <w:hideMark/>
          </w:tcPr>
          <w:p w14:paraId="57F93F6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216 682</w:t>
            </w:r>
          </w:p>
        </w:tc>
        <w:tc>
          <w:tcPr>
            <w:tcW w:w="1265" w:type="dxa"/>
            <w:tcBorders>
              <w:top w:val="single" w:sz="4" w:space="0" w:color="000000"/>
              <w:left w:val="single" w:sz="4" w:space="0" w:color="000000"/>
              <w:bottom w:val="single" w:sz="4" w:space="0" w:color="000000"/>
              <w:right w:val="single" w:sz="4" w:space="0" w:color="000000"/>
            </w:tcBorders>
            <w:hideMark/>
          </w:tcPr>
          <w:p w14:paraId="10031523"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10.4</w:t>
            </w:r>
          </w:p>
        </w:tc>
        <w:tc>
          <w:tcPr>
            <w:tcW w:w="992" w:type="dxa"/>
            <w:tcBorders>
              <w:top w:val="single" w:sz="4" w:space="0" w:color="000000"/>
              <w:left w:val="single" w:sz="4" w:space="0" w:color="000000"/>
              <w:bottom w:val="single" w:sz="4" w:space="0" w:color="000000"/>
              <w:right w:val="single" w:sz="4" w:space="0" w:color="000000"/>
            </w:tcBorders>
            <w:hideMark/>
          </w:tcPr>
          <w:p w14:paraId="614E9FB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98 201</w:t>
            </w:r>
          </w:p>
        </w:tc>
        <w:tc>
          <w:tcPr>
            <w:tcW w:w="992" w:type="dxa"/>
            <w:tcBorders>
              <w:top w:val="single" w:sz="4" w:space="0" w:color="000000"/>
              <w:left w:val="single" w:sz="4" w:space="0" w:color="000000"/>
              <w:bottom w:val="single" w:sz="4" w:space="0" w:color="000000"/>
              <w:right w:val="single" w:sz="4" w:space="0" w:color="000000"/>
            </w:tcBorders>
            <w:hideMark/>
          </w:tcPr>
          <w:p w14:paraId="20519AE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4.7</w:t>
            </w:r>
          </w:p>
        </w:tc>
        <w:tc>
          <w:tcPr>
            <w:tcW w:w="1276" w:type="dxa"/>
            <w:tcBorders>
              <w:top w:val="single" w:sz="4" w:space="0" w:color="000000"/>
              <w:left w:val="single" w:sz="4" w:space="0" w:color="000000"/>
              <w:bottom w:val="single" w:sz="4" w:space="0" w:color="000000"/>
              <w:right w:val="single" w:sz="4" w:space="0" w:color="000000"/>
            </w:tcBorders>
            <w:hideMark/>
          </w:tcPr>
          <w:p w14:paraId="75AF5F1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2 083 363</w:t>
            </w:r>
          </w:p>
        </w:tc>
      </w:tr>
    </w:tbl>
    <w:p w14:paraId="183FAF67" w14:textId="55FB3B63" w:rsidR="005E4984" w:rsidRDefault="005E4984" w:rsidP="009B5C00">
      <w:pPr>
        <w:spacing w:after="0" w:line="240" w:lineRule="auto"/>
        <w:ind w:left="-426" w:right="-483" w:firstLine="1146"/>
        <w:jc w:val="both"/>
        <w:rPr>
          <w:rFonts w:ascii="Times New Roman" w:hAnsi="Times New Roman" w:cs="Times New Roman"/>
          <w:bCs/>
          <w:i/>
          <w:color w:val="000000"/>
          <w:sz w:val="24"/>
          <w:szCs w:val="24"/>
          <w:lang w:val="en-GB"/>
        </w:rPr>
      </w:pPr>
      <w:r w:rsidRPr="00D506C6">
        <w:rPr>
          <w:rFonts w:ascii="Times New Roman" w:hAnsi="Times New Roman" w:cs="Times New Roman"/>
          <w:bCs/>
          <w:i/>
          <w:color w:val="000000"/>
          <w:sz w:val="24"/>
          <w:szCs w:val="24"/>
          <w:lang w:val="en-GB"/>
        </w:rPr>
        <w:t>Table </w:t>
      </w:r>
      <w:r w:rsidR="009E3FD3" w:rsidRPr="00D506C6">
        <w:rPr>
          <w:rFonts w:ascii="Times New Roman" w:hAnsi="Times New Roman" w:cs="Times New Roman"/>
          <w:bCs/>
          <w:i/>
          <w:color w:val="000000"/>
          <w:sz w:val="24"/>
          <w:szCs w:val="24"/>
          <w:lang w:val="en-GB"/>
        </w:rPr>
        <w:t>8</w:t>
      </w:r>
      <w:r w:rsidRPr="009B5C00">
        <w:rPr>
          <w:rFonts w:ascii="Times New Roman" w:hAnsi="Times New Roman" w:cs="Times New Roman"/>
          <w:bCs/>
          <w:i/>
          <w:color w:val="000000"/>
          <w:sz w:val="24"/>
          <w:szCs w:val="24"/>
          <w:lang w:val="en-GB"/>
        </w:rPr>
        <w:t xml:space="preserve">. Source: </w:t>
      </w:r>
      <w:r w:rsidR="0007650F" w:rsidRPr="009B5C00">
        <w:rPr>
          <w:rFonts w:ascii="Times New Roman" w:hAnsi="Times New Roman" w:cs="Times New Roman"/>
          <w:bCs/>
          <w:i/>
          <w:color w:val="000000"/>
          <w:sz w:val="24"/>
          <w:szCs w:val="24"/>
          <w:lang w:val="en-GB"/>
        </w:rPr>
        <w:t xml:space="preserve">the </w:t>
      </w:r>
      <w:r w:rsidRPr="009B5C00">
        <w:rPr>
          <w:rFonts w:ascii="Times New Roman" w:hAnsi="Times New Roman" w:cs="Times New Roman"/>
          <w:bCs/>
          <w:i/>
          <w:color w:val="000000"/>
          <w:sz w:val="24"/>
          <w:szCs w:val="24"/>
          <w:lang w:val="en-GB"/>
        </w:rPr>
        <w:t>Office of Citizenship and Migration Affairs</w:t>
      </w:r>
    </w:p>
    <w:p w14:paraId="22222028" w14:textId="77777777" w:rsidR="009B5C00" w:rsidRPr="006B3F48" w:rsidRDefault="009B5C00" w:rsidP="009B5C00">
      <w:pPr>
        <w:spacing w:after="0" w:line="240" w:lineRule="auto"/>
        <w:ind w:left="-426" w:right="-483" w:firstLine="1146"/>
        <w:jc w:val="both"/>
        <w:rPr>
          <w:rFonts w:ascii="Times New Roman" w:eastAsia="Times New Roman" w:hAnsi="Times New Roman" w:cs="Times New Roman"/>
          <w:bCs/>
          <w:i/>
          <w:color w:val="000000"/>
          <w:sz w:val="24"/>
          <w:szCs w:val="24"/>
          <w:lang w:val="en-GB"/>
        </w:rPr>
      </w:pPr>
    </w:p>
    <w:p w14:paraId="415BFBB7" w14:textId="0B6D097B"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Number of naturalization applications</w:t>
      </w:r>
    </w:p>
    <w:p w14:paraId="00D47DCA" w14:textId="77777777"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268"/>
        <w:gridCol w:w="2268"/>
      </w:tblGrid>
      <w:tr w:rsidR="005E4984" w:rsidRPr="006B3F48" w14:paraId="3AF5D16D"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2EA6DD8"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Year</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684F1E8"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Number of naturalization applications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54108A7"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Admitted to Latvian citizenship</w:t>
            </w:r>
          </w:p>
        </w:tc>
      </w:tr>
      <w:tr w:rsidR="005E4984" w:rsidRPr="006B3F48" w14:paraId="3CAD6BD1"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3700583"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902DEE" w14:textId="4F578EAE"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1147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53EFE44"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939</w:t>
            </w:r>
          </w:p>
        </w:tc>
      </w:tr>
      <w:tr w:rsidR="005E4984" w:rsidRPr="006B3F48" w14:paraId="30CD377E"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40E0717"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932F93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1257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8F7020"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971</w:t>
            </w:r>
          </w:p>
        </w:tc>
      </w:tr>
      <w:tr w:rsidR="005E4984" w:rsidRPr="006B3F48" w14:paraId="4C697240"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BD6BBA2"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7E90E0C"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2CC8DD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987</w:t>
            </w:r>
          </w:p>
        </w:tc>
      </w:tr>
      <w:tr w:rsidR="005E4984" w:rsidRPr="006B3F48" w14:paraId="6D81DD21"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50ED9A"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FB7D31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1085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29B7E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915</w:t>
            </w:r>
          </w:p>
        </w:tc>
      </w:tr>
      <w:tr w:rsidR="005E4984" w:rsidRPr="006B3F48" w14:paraId="2B5AEB15"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A0D399E"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8683B5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1137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1B94363"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930</w:t>
            </w:r>
          </w:p>
        </w:tc>
      </w:tr>
      <w:tr w:rsidR="005E4984" w:rsidRPr="006B3F48" w14:paraId="21AA785A" w14:textId="77777777"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9F94E5B" w14:textId="77777777" w:rsidR="005E4984" w:rsidRPr="006B3F48" w:rsidRDefault="005E4984" w:rsidP="00D828D9">
            <w:pPr>
              <w:spacing w:after="0" w:line="240" w:lineRule="auto"/>
              <w:jc w:val="center"/>
              <w:rPr>
                <w:rFonts w:ascii="Times New Roman" w:eastAsia="Arial Unicode MS" w:hAnsi="Times New Roman" w:cs="Times New Roman"/>
                <w:b/>
                <w:sz w:val="24"/>
                <w:szCs w:val="24"/>
                <w:lang w:val="en-GB"/>
              </w:rPr>
            </w:pPr>
            <w:r w:rsidRPr="00D506C6">
              <w:rPr>
                <w:rFonts w:ascii="Times New Roman" w:hAnsi="Times New Roman" w:cs="Times New Roman"/>
                <w:b/>
                <w:sz w:val="24"/>
                <w:szCs w:val="24"/>
                <w:lang w:val="en-GB"/>
              </w:rPr>
              <w:t>2019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C3FEF1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1067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BC3629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808</w:t>
            </w:r>
          </w:p>
        </w:tc>
      </w:tr>
    </w:tbl>
    <w:p w14:paraId="23D7D656" w14:textId="4640CA50" w:rsidR="005E4984" w:rsidRPr="006B3F48" w:rsidRDefault="005E4984" w:rsidP="00614EB1">
      <w:pPr>
        <w:spacing w:after="0" w:line="240" w:lineRule="auto"/>
        <w:ind w:left="-426" w:right="84" w:firstLine="426"/>
        <w:jc w:val="center"/>
        <w:rPr>
          <w:rFonts w:ascii="Times New Roman" w:eastAsia="Times New Roman" w:hAnsi="Times New Roman" w:cs="Times New Roman"/>
          <w:bCs/>
          <w:i/>
          <w:color w:val="000000"/>
          <w:sz w:val="24"/>
          <w:szCs w:val="24"/>
          <w:lang w:val="en-GB"/>
        </w:rPr>
      </w:pPr>
      <w:r w:rsidRPr="00D506C6">
        <w:rPr>
          <w:rFonts w:ascii="Times New Roman" w:hAnsi="Times New Roman" w:cs="Times New Roman"/>
          <w:bCs/>
          <w:i/>
          <w:color w:val="000000"/>
          <w:sz w:val="24"/>
          <w:szCs w:val="24"/>
          <w:lang w:val="en-GB"/>
        </w:rPr>
        <w:t>Table </w:t>
      </w:r>
      <w:r w:rsidR="009E3FD3" w:rsidRPr="00D506C6">
        <w:rPr>
          <w:rFonts w:ascii="Times New Roman" w:hAnsi="Times New Roman" w:cs="Times New Roman"/>
          <w:bCs/>
          <w:i/>
          <w:color w:val="000000"/>
          <w:sz w:val="24"/>
          <w:szCs w:val="24"/>
          <w:lang w:val="en-GB"/>
        </w:rPr>
        <w:t>9</w:t>
      </w:r>
      <w:r w:rsidRPr="00056293">
        <w:rPr>
          <w:rFonts w:ascii="Times New Roman" w:hAnsi="Times New Roman" w:cs="Times New Roman"/>
          <w:bCs/>
          <w:i/>
          <w:color w:val="000000"/>
          <w:sz w:val="24"/>
          <w:szCs w:val="24"/>
          <w:lang w:val="en-GB"/>
        </w:rPr>
        <w:t xml:space="preserve">. Source: </w:t>
      </w:r>
      <w:r w:rsidR="0007650F" w:rsidRPr="00056293">
        <w:rPr>
          <w:rFonts w:ascii="Times New Roman" w:hAnsi="Times New Roman" w:cs="Times New Roman"/>
          <w:bCs/>
          <w:i/>
          <w:color w:val="000000"/>
          <w:sz w:val="24"/>
          <w:szCs w:val="24"/>
          <w:lang w:val="en-GB"/>
        </w:rPr>
        <w:t xml:space="preserve">the </w:t>
      </w:r>
      <w:r w:rsidRPr="00056293">
        <w:rPr>
          <w:rFonts w:ascii="Times New Roman" w:hAnsi="Times New Roman" w:cs="Times New Roman"/>
          <w:bCs/>
          <w:i/>
          <w:color w:val="000000"/>
          <w:sz w:val="24"/>
          <w:szCs w:val="24"/>
          <w:lang w:val="en-GB"/>
        </w:rPr>
        <w:t>Office of Citizenship and Migration Affairs</w:t>
      </w:r>
    </w:p>
    <w:p w14:paraId="2A465937" w14:textId="77777777" w:rsidR="005E4984" w:rsidRPr="006B3F48" w:rsidRDefault="005E4984" w:rsidP="005E4984">
      <w:pPr>
        <w:spacing w:after="0" w:line="240" w:lineRule="auto"/>
        <w:ind w:right="-483"/>
        <w:jc w:val="both"/>
        <w:rPr>
          <w:rFonts w:ascii="Times New Roman" w:eastAsia="Times New Roman" w:hAnsi="Times New Roman" w:cs="Times New Roman"/>
          <w:bCs/>
          <w:i/>
          <w:color w:val="000000"/>
          <w:sz w:val="24"/>
          <w:szCs w:val="24"/>
          <w:lang w:val="en-GB"/>
        </w:rPr>
      </w:pPr>
    </w:p>
    <w:p w14:paraId="67D960C1" w14:textId="77777777"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Number of children – non-citizens (under the age of 18)</w:t>
      </w:r>
    </w:p>
    <w:p w14:paraId="1961BAC9" w14:textId="77777777" w:rsidR="005E4984" w:rsidRPr="006B3F48" w:rsidRDefault="005E4984" w:rsidP="005E4984">
      <w:pPr>
        <w:spacing w:after="0" w:line="240" w:lineRule="auto"/>
        <w:ind w:left="-426" w:right="-483"/>
        <w:jc w:val="both"/>
        <w:rPr>
          <w:rFonts w:ascii="Times New Roman" w:eastAsia="Times New Roman" w:hAnsi="Times New Roman" w:cs="Times New Roman"/>
          <w:bCs/>
          <w:i/>
          <w:color w:val="000000"/>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83"/>
        <w:gridCol w:w="2085"/>
      </w:tblGrid>
      <w:tr w:rsidR="005E4984" w:rsidRPr="006B3F48" w14:paraId="6DFBD77B"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5476F5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138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87FB0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Children – non-citizens</w:t>
            </w:r>
          </w:p>
        </w:tc>
        <w:tc>
          <w:tcPr>
            <w:tcW w:w="20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B731B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Children of non-citizens recognised as citizens</w:t>
            </w:r>
          </w:p>
        </w:tc>
      </w:tr>
      <w:tr w:rsidR="005E4984" w:rsidRPr="006B3F48" w14:paraId="6CC528A3"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1866FF5"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207F5" w14:textId="6D097E7A"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7846</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828E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551</w:t>
            </w:r>
          </w:p>
        </w:tc>
      </w:tr>
      <w:tr w:rsidR="005E4984" w:rsidRPr="006B3F48" w14:paraId="39983F96"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2B4DA7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D0A2D" w14:textId="20460349"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6914</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C341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598</w:t>
            </w:r>
          </w:p>
        </w:tc>
      </w:tr>
      <w:tr w:rsidR="005E4984" w:rsidRPr="006B3F48" w14:paraId="100DE806"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0CC2B6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A7E1D" w14:textId="38F8CFD3"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6107</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4FAF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492</w:t>
            </w:r>
          </w:p>
        </w:tc>
      </w:tr>
      <w:tr w:rsidR="005E4984" w:rsidRPr="006B3F48" w14:paraId="38879725"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08AEA6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00C92" w14:textId="3C49B65B"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5260</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F26F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508</w:t>
            </w:r>
          </w:p>
        </w:tc>
      </w:tr>
      <w:tr w:rsidR="005E4984" w:rsidRPr="006B3F48" w14:paraId="47E31F04"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BE3B1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E84C0" w14:textId="72E59FB1"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4383</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7A2F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493</w:t>
            </w:r>
          </w:p>
        </w:tc>
      </w:tr>
      <w:tr w:rsidR="005E4984" w:rsidRPr="006B3F48" w14:paraId="242AEF7E" w14:textId="77777777"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F29B50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24F1E" w14:textId="6E2C32F2"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3998</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204B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423</w:t>
            </w:r>
          </w:p>
        </w:tc>
      </w:tr>
    </w:tbl>
    <w:p w14:paraId="1E326B8C" w14:textId="3E9E45A4" w:rsidR="005E4984" w:rsidRPr="006B3F48" w:rsidRDefault="005E4984" w:rsidP="00614EB1">
      <w:pPr>
        <w:tabs>
          <w:tab w:val="left" w:pos="3264"/>
        </w:tabs>
        <w:spacing w:after="0" w:line="240" w:lineRule="auto"/>
        <w:ind w:left="1843" w:right="84" w:hanging="1843"/>
        <w:jc w:val="center"/>
        <w:rPr>
          <w:rFonts w:ascii="Times New Roman" w:eastAsia="Times New Roman" w:hAnsi="Times New Roman" w:cs="Times New Roman"/>
          <w:bCs/>
          <w:i/>
          <w:color w:val="000000"/>
          <w:sz w:val="24"/>
          <w:szCs w:val="24"/>
          <w:lang w:val="en-GB"/>
        </w:rPr>
      </w:pPr>
      <w:r w:rsidRPr="00D506C6">
        <w:rPr>
          <w:rFonts w:ascii="Times New Roman" w:hAnsi="Times New Roman" w:cs="Times New Roman"/>
          <w:bCs/>
          <w:i/>
          <w:color w:val="000000"/>
          <w:sz w:val="24"/>
          <w:szCs w:val="24"/>
          <w:lang w:val="en-GB"/>
        </w:rPr>
        <w:t>Table </w:t>
      </w:r>
      <w:r w:rsidR="009E3FD3" w:rsidRPr="00D506C6">
        <w:rPr>
          <w:rFonts w:ascii="Times New Roman" w:hAnsi="Times New Roman" w:cs="Times New Roman"/>
          <w:bCs/>
          <w:i/>
          <w:color w:val="000000"/>
          <w:sz w:val="24"/>
          <w:szCs w:val="24"/>
          <w:lang w:val="en-GB"/>
        </w:rPr>
        <w:t>10</w:t>
      </w:r>
      <w:r w:rsidRPr="00056293">
        <w:rPr>
          <w:rFonts w:ascii="Times New Roman" w:hAnsi="Times New Roman" w:cs="Times New Roman"/>
          <w:bCs/>
          <w:i/>
          <w:color w:val="000000"/>
          <w:sz w:val="24"/>
          <w:szCs w:val="24"/>
          <w:lang w:val="en-GB"/>
        </w:rPr>
        <w:t>. Source:</w:t>
      </w:r>
      <w:r w:rsidR="0007650F" w:rsidRPr="00056293">
        <w:rPr>
          <w:rFonts w:ascii="Times New Roman" w:hAnsi="Times New Roman" w:cs="Times New Roman"/>
          <w:bCs/>
          <w:i/>
          <w:color w:val="000000"/>
          <w:sz w:val="24"/>
          <w:szCs w:val="24"/>
          <w:lang w:val="en-GB"/>
        </w:rPr>
        <w:t xml:space="preserve"> the</w:t>
      </w:r>
      <w:r w:rsidRPr="00056293">
        <w:rPr>
          <w:rFonts w:ascii="Times New Roman" w:hAnsi="Times New Roman" w:cs="Times New Roman"/>
          <w:bCs/>
          <w:i/>
          <w:color w:val="000000"/>
          <w:sz w:val="24"/>
          <w:szCs w:val="24"/>
          <w:lang w:val="en-GB"/>
        </w:rPr>
        <w:t xml:space="preserve"> Office of Citizenship and Migration Affairs</w:t>
      </w:r>
    </w:p>
    <w:p w14:paraId="0F54AB3C" w14:textId="77777777" w:rsidR="005E4984" w:rsidRPr="006B3F48" w:rsidRDefault="005E4984" w:rsidP="005E4984">
      <w:pPr>
        <w:spacing w:after="0" w:line="240" w:lineRule="auto"/>
        <w:ind w:right="-483"/>
        <w:rPr>
          <w:rFonts w:ascii="Times New Roman" w:eastAsia="Times New Roman" w:hAnsi="Times New Roman" w:cs="Times New Roman"/>
          <w:b/>
          <w:bCs/>
          <w:color w:val="000000"/>
          <w:sz w:val="24"/>
          <w:szCs w:val="24"/>
          <w:lang w:val="en-GB"/>
        </w:rPr>
      </w:pPr>
    </w:p>
    <w:p w14:paraId="3E39DA50" w14:textId="77777777" w:rsidR="005E4984" w:rsidRPr="006B3F48" w:rsidRDefault="005E4984" w:rsidP="005E4984">
      <w:pPr>
        <w:spacing w:after="0" w:line="240" w:lineRule="auto"/>
        <w:rPr>
          <w:rFonts w:ascii="Times New Roman" w:hAnsi="Times New Roman" w:cs="Times New Roman"/>
          <w:i/>
          <w:sz w:val="24"/>
          <w:szCs w:val="24"/>
          <w:lang w:val="en-GB"/>
        </w:rPr>
      </w:pPr>
      <w:r w:rsidRPr="00056293">
        <w:rPr>
          <w:rFonts w:ascii="Times New Roman" w:hAnsi="Times New Roman" w:cs="Times New Roman"/>
          <w:sz w:val="24"/>
          <w:szCs w:val="24"/>
          <w:lang w:val="en-GB"/>
        </w:rPr>
        <w:br w:type="page"/>
      </w:r>
    </w:p>
    <w:p w14:paraId="4C790DC5" w14:textId="77777777" w:rsidR="005E4984" w:rsidRPr="00D506C6" w:rsidRDefault="005E4984" w:rsidP="005E4984">
      <w:pPr>
        <w:pStyle w:val="Heading1"/>
        <w:spacing w:before="0"/>
        <w:rPr>
          <w:rFonts w:cs="Times New Roman"/>
          <w:szCs w:val="24"/>
          <w:lang w:val="en-GB"/>
        </w:rPr>
      </w:pPr>
      <w:bookmarkStart w:id="3" w:name="_Toc163113304"/>
      <w:r w:rsidRPr="00D506C6">
        <w:rPr>
          <w:rFonts w:cs="Times New Roman"/>
          <w:szCs w:val="24"/>
          <w:lang w:val="en-GB"/>
        </w:rPr>
        <w:lastRenderedPageBreak/>
        <w:t>ANNEX 2</w:t>
      </w:r>
      <w:bookmarkEnd w:id="3"/>
    </w:p>
    <w:p w14:paraId="5B122F2F" w14:textId="77777777" w:rsidR="005E4984" w:rsidRPr="006B3F48" w:rsidRDefault="005E4984" w:rsidP="005E4984">
      <w:pPr>
        <w:spacing w:after="0" w:line="240" w:lineRule="auto"/>
        <w:rPr>
          <w:rFonts w:ascii="Times New Roman" w:hAnsi="Times New Roman" w:cs="Times New Roman"/>
          <w:i/>
          <w:sz w:val="24"/>
          <w:szCs w:val="24"/>
          <w:lang w:val="en-GB"/>
        </w:rPr>
      </w:pPr>
    </w:p>
    <w:p w14:paraId="63A8F823" w14:textId="078CD1E2"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Difference between the average gross hourly earnings of men and women</w:t>
      </w:r>
      <w:r w:rsidRPr="00056293">
        <w:rPr>
          <w:rFonts w:ascii="Times New Roman" w:hAnsi="Times New Roman" w:cs="Times New Roman"/>
          <w:b/>
          <w:sz w:val="24"/>
          <w:szCs w:val="24"/>
          <w:lang w:val="en-GB"/>
        </w:rPr>
        <w:t xml:space="preserve"> by type of activity (%)</w:t>
      </w:r>
    </w:p>
    <w:p w14:paraId="64443D4A"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10917" w:type="dxa"/>
        <w:tblInd w:w="-998" w:type="dxa"/>
        <w:tblLook w:val="04A0" w:firstRow="1" w:lastRow="0" w:firstColumn="1" w:lastColumn="0" w:noHBand="0" w:noVBand="1"/>
      </w:tblPr>
      <w:tblGrid>
        <w:gridCol w:w="4537"/>
        <w:gridCol w:w="992"/>
        <w:gridCol w:w="1134"/>
        <w:gridCol w:w="1134"/>
        <w:gridCol w:w="1134"/>
        <w:gridCol w:w="993"/>
        <w:gridCol w:w="993"/>
      </w:tblGrid>
      <w:tr w:rsidR="005E4984" w:rsidRPr="006B3F48" w14:paraId="38867174" w14:textId="77777777" w:rsidTr="00D828D9">
        <w:tc>
          <w:tcPr>
            <w:tcW w:w="4537" w:type="dxa"/>
            <w:shd w:val="clear" w:color="auto" w:fill="B4C6E7" w:themeFill="accent1" w:themeFillTint="66"/>
            <w:vAlign w:val="center"/>
          </w:tcPr>
          <w:p w14:paraId="28F03346" w14:textId="77777777" w:rsidR="005E4984" w:rsidRPr="006B3F48" w:rsidRDefault="005E4984" w:rsidP="00D828D9">
            <w:pPr>
              <w:jc w:val="center"/>
              <w:rPr>
                <w:rFonts w:ascii="Times New Roman" w:hAnsi="Times New Roman" w:cs="Times New Roman"/>
                <w:b/>
                <w:sz w:val="24"/>
                <w:szCs w:val="24"/>
                <w:lang w:val="en-GB"/>
              </w:rPr>
            </w:pPr>
          </w:p>
        </w:tc>
        <w:tc>
          <w:tcPr>
            <w:tcW w:w="992" w:type="dxa"/>
            <w:shd w:val="clear" w:color="auto" w:fill="B4C6E7" w:themeFill="accent1" w:themeFillTint="66"/>
            <w:vAlign w:val="center"/>
          </w:tcPr>
          <w:p w14:paraId="21EBD3C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134" w:type="dxa"/>
            <w:shd w:val="clear" w:color="auto" w:fill="B4C6E7" w:themeFill="accent1" w:themeFillTint="66"/>
            <w:vAlign w:val="center"/>
          </w:tcPr>
          <w:p w14:paraId="6F2860D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134" w:type="dxa"/>
            <w:shd w:val="clear" w:color="auto" w:fill="B4C6E7" w:themeFill="accent1" w:themeFillTint="66"/>
            <w:vAlign w:val="center"/>
          </w:tcPr>
          <w:p w14:paraId="7B18195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134" w:type="dxa"/>
            <w:shd w:val="clear" w:color="auto" w:fill="B4C6E7" w:themeFill="accent1" w:themeFillTint="66"/>
            <w:vAlign w:val="center"/>
          </w:tcPr>
          <w:p w14:paraId="66919EA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993" w:type="dxa"/>
            <w:shd w:val="clear" w:color="auto" w:fill="B4C6E7" w:themeFill="accent1" w:themeFillTint="66"/>
            <w:vAlign w:val="center"/>
          </w:tcPr>
          <w:p w14:paraId="7B7FA05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993" w:type="dxa"/>
            <w:shd w:val="clear" w:color="auto" w:fill="B4C6E7" w:themeFill="accent1" w:themeFillTint="66"/>
            <w:vAlign w:val="center"/>
          </w:tcPr>
          <w:p w14:paraId="6A3619B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6F7C7489" w14:textId="77777777" w:rsidTr="00D828D9">
        <w:tc>
          <w:tcPr>
            <w:tcW w:w="4537" w:type="dxa"/>
            <w:shd w:val="clear" w:color="auto" w:fill="B4C6E7" w:themeFill="accent1" w:themeFillTint="66"/>
            <w:vAlign w:val="center"/>
          </w:tcPr>
          <w:p w14:paraId="18BB4A6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Mining and quarrying</w:t>
            </w:r>
          </w:p>
        </w:tc>
        <w:tc>
          <w:tcPr>
            <w:tcW w:w="992" w:type="dxa"/>
            <w:vAlign w:val="center"/>
          </w:tcPr>
          <w:p w14:paraId="6422346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21.5</w:t>
            </w:r>
          </w:p>
        </w:tc>
        <w:tc>
          <w:tcPr>
            <w:tcW w:w="1134" w:type="dxa"/>
            <w:vAlign w:val="center"/>
          </w:tcPr>
          <w:p w14:paraId="0F4104E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w:t>
            </w:r>
          </w:p>
        </w:tc>
        <w:tc>
          <w:tcPr>
            <w:tcW w:w="1134" w:type="dxa"/>
            <w:vAlign w:val="center"/>
          </w:tcPr>
          <w:p w14:paraId="4C64B45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20.5</w:t>
            </w:r>
          </w:p>
        </w:tc>
        <w:tc>
          <w:tcPr>
            <w:tcW w:w="1134" w:type="dxa"/>
            <w:vAlign w:val="center"/>
          </w:tcPr>
          <w:p w14:paraId="4E67DCA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18.5</w:t>
            </w:r>
          </w:p>
        </w:tc>
        <w:tc>
          <w:tcPr>
            <w:tcW w:w="993" w:type="dxa"/>
            <w:vAlign w:val="center"/>
          </w:tcPr>
          <w:p w14:paraId="0187D09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w:t>
            </w:r>
          </w:p>
        </w:tc>
        <w:tc>
          <w:tcPr>
            <w:tcW w:w="993" w:type="dxa"/>
            <w:vAlign w:val="center"/>
          </w:tcPr>
          <w:p w14:paraId="525A5BB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20.5</w:t>
            </w:r>
          </w:p>
        </w:tc>
      </w:tr>
      <w:tr w:rsidR="005E4984" w:rsidRPr="006B3F48" w14:paraId="3A2DA4C5" w14:textId="77777777" w:rsidTr="00D828D9">
        <w:tc>
          <w:tcPr>
            <w:tcW w:w="4537" w:type="dxa"/>
            <w:shd w:val="clear" w:color="auto" w:fill="B4C6E7" w:themeFill="accent1" w:themeFillTint="66"/>
            <w:vAlign w:val="center"/>
          </w:tcPr>
          <w:p w14:paraId="148F8BE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Manufacturing industry</w:t>
            </w:r>
          </w:p>
        </w:tc>
        <w:tc>
          <w:tcPr>
            <w:tcW w:w="992" w:type="dxa"/>
            <w:vAlign w:val="center"/>
          </w:tcPr>
          <w:p w14:paraId="61F6F88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20.4</w:t>
            </w:r>
          </w:p>
        </w:tc>
        <w:tc>
          <w:tcPr>
            <w:tcW w:w="1134" w:type="dxa"/>
            <w:vAlign w:val="center"/>
          </w:tcPr>
          <w:p w14:paraId="5AAA3F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18.9</w:t>
            </w:r>
          </w:p>
        </w:tc>
        <w:tc>
          <w:tcPr>
            <w:tcW w:w="1134" w:type="dxa"/>
            <w:vAlign w:val="center"/>
          </w:tcPr>
          <w:p w14:paraId="5041729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18.6</w:t>
            </w:r>
          </w:p>
        </w:tc>
        <w:tc>
          <w:tcPr>
            <w:tcW w:w="1134" w:type="dxa"/>
            <w:vAlign w:val="center"/>
          </w:tcPr>
          <w:p w14:paraId="79D5224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18.0</w:t>
            </w:r>
          </w:p>
        </w:tc>
        <w:tc>
          <w:tcPr>
            <w:tcW w:w="993" w:type="dxa"/>
            <w:vAlign w:val="center"/>
          </w:tcPr>
          <w:p w14:paraId="009001F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17.0</w:t>
            </w:r>
          </w:p>
        </w:tc>
        <w:tc>
          <w:tcPr>
            <w:tcW w:w="993" w:type="dxa"/>
            <w:vAlign w:val="center"/>
          </w:tcPr>
          <w:p w14:paraId="2FA7247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22.8</w:t>
            </w:r>
          </w:p>
        </w:tc>
      </w:tr>
      <w:tr w:rsidR="005E4984" w:rsidRPr="006B3F48" w14:paraId="5CCC2062" w14:textId="77777777" w:rsidTr="00D828D9">
        <w:tc>
          <w:tcPr>
            <w:tcW w:w="4537" w:type="dxa"/>
            <w:shd w:val="clear" w:color="auto" w:fill="B4C6E7" w:themeFill="accent1" w:themeFillTint="66"/>
            <w:vAlign w:val="center"/>
          </w:tcPr>
          <w:p w14:paraId="0416F4DF" w14:textId="7EE3789E"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Electricity, gas, steam</w:t>
            </w:r>
            <w:r w:rsidR="00614EB1" w:rsidRPr="00D506C6">
              <w:rPr>
                <w:rFonts w:ascii="Times New Roman" w:hAnsi="Times New Roman" w:cs="Times New Roman"/>
                <w:b/>
                <w:sz w:val="24"/>
                <w:szCs w:val="24"/>
                <w:lang w:val="en-GB"/>
              </w:rPr>
              <w:t>,</w:t>
            </w:r>
            <w:r w:rsidRPr="00D506C6">
              <w:rPr>
                <w:rFonts w:ascii="Times New Roman" w:hAnsi="Times New Roman" w:cs="Times New Roman"/>
                <w:b/>
                <w:sz w:val="24"/>
                <w:szCs w:val="24"/>
                <w:lang w:val="en-GB"/>
              </w:rPr>
              <w:t xml:space="preserve"> and air conditioning supply</w:t>
            </w:r>
          </w:p>
        </w:tc>
        <w:tc>
          <w:tcPr>
            <w:tcW w:w="992" w:type="dxa"/>
            <w:vAlign w:val="center"/>
          </w:tcPr>
          <w:p w14:paraId="7FBCBBF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21.9</w:t>
            </w:r>
          </w:p>
        </w:tc>
        <w:tc>
          <w:tcPr>
            <w:tcW w:w="1134" w:type="dxa"/>
            <w:vAlign w:val="center"/>
          </w:tcPr>
          <w:p w14:paraId="0683F2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20.6</w:t>
            </w:r>
          </w:p>
        </w:tc>
        <w:tc>
          <w:tcPr>
            <w:tcW w:w="1134" w:type="dxa"/>
            <w:vAlign w:val="center"/>
          </w:tcPr>
          <w:p w14:paraId="0EF48D9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20.6</w:t>
            </w:r>
          </w:p>
        </w:tc>
        <w:tc>
          <w:tcPr>
            <w:tcW w:w="1134" w:type="dxa"/>
            <w:vAlign w:val="center"/>
          </w:tcPr>
          <w:p w14:paraId="56E94E4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17.5</w:t>
            </w:r>
          </w:p>
        </w:tc>
        <w:tc>
          <w:tcPr>
            <w:tcW w:w="993" w:type="dxa"/>
            <w:vAlign w:val="center"/>
          </w:tcPr>
          <w:p w14:paraId="4F6C9A8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21.7</w:t>
            </w:r>
          </w:p>
        </w:tc>
        <w:tc>
          <w:tcPr>
            <w:tcW w:w="993" w:type="dxa"/>
            <w:vAlign w:val="center"/>
          </w:tcPr>
          <w:p w14:paraId="1471621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r w:rsidR="005E4984" w:rsidRPr="006B3F48" w14:paraId="0481EF9B" w14:textId="77777777" w:rsidTr="00D828D9">
        <w:tc>
          <w:tcPr>
            <w:tcW w:w="4537" w:type="dxa"/>
            <w:shd w:val="clear" w:color="auto" w:fill="B4C6E7" w:themeFill="accent1" w:themeFillTint="66"/>
            <w:vAlign w:val="center"/>
          </w:tcPr>
          <w:p w14:paraId="1E033342" w14:textId="77972FCB"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Water supply, sewerage, waste management</w:t>
            </w:r>
            <w:r w:rsidR="00614EB1" w:rsidRPr="00056293">
              <w:rPr>
                <w:rFonts w:ascii="Times New Roman" w:hAnsi="Times New Roman" w:cs="Times New Roman"/>
                <w:b/>
                <w:sz w:val="24"/>
                <w:szCs w:val="24"/>
                <w:lang w:val="en-GB"/>
              </w:rPr>
              <w:t>,</w:t>
            </w:r>
            <w:r w:rsidRPr="00056293">
              <w:rPr>
                <w:rFonts w:ascii="Times New Roman" w:hAnsi="Times New Roman" w:cs="Times New Roman"/>
                <w:b/>
                <w:sz w:val="24"/>
                <w:szCs w:val="24"/>
                <w:lang w:val="en-GB"/>
              </w:rPr>
              <w:t xml:space="preserve"> and remediation activities</w:t>
            </w:r>
          </w:p>
        </w:tc>
        <w:tc>
          <w:tcPr>
            <w:tcW w:w="992" w:type="dxa"/>
            <w:vAlign w:val="center"/>
          </w:tcPr>
          <w:p w14:paraId="7BD234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w:t>
            </w:r>
          </w:p>
        </w:tc>
        <w:tc>
          <w:tcPr>
            <w:tcW w:w="1134" w:type="dxa"/>
            <w:vAlign w:val="center"/>
          </w:tcPr>
          <w:p w14:paraId="4A3FB34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15.8</w:t>
            </w:r>
          </w:p>
        </w:tc>
        <w:tc>
          <w:tcPr>
            <w:tcW w:w="1134" w:type="dxa"/>
            <w:vAlign w:val="center"/>
          </w:tcPr>
          <w:p w14:paraId="08CD5D6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18.9</w:t>
            </w:r>
          </w:p>
        </w:tc>
        <w:tc>
          <w:tcPr>
            <w:tcW w:w="1134" w:type="dxa"/>
            <w:vAlign w:val="center"/>
          </w:tcPr>
          <w:p w14:paraId="4983D04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21.8</w:t>
            </w:r>
          </w:p>
        </w:tc>
        <w:tc>
          <w:tcPr>
            <w:tcW w:w="993" w:type="dxa"/>
            <w:vAlign w:val="center"/>
          </w:tcPr>
          <w:p w14:paraId="60DA8B5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17.9</w:t>
            </w:r>
          </w:p>
        </w:tc>
        <w:tc>
          <w:tcPr>
            <w:tcW w:w="993" w:type="dxa"/>
            <w:vAlign w:val="center"/>
          </w:tcPr>
          <w:p w14:paraId="3B21388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16.6</w:t>
            </w:r>
          </w:p>
        </w:tc>
      </w:tr>
      <w:tr w:rsidR="005E4984" w:rsidRPr="006B3F48" w14:paraId="69C51096" w14:textId="77777777" w:rsidTr="00D828D9">
        <w:tc>
          <w:tcPr>
            <w:tcW w:w="4537" w:type="dxa"/>
            <w:shd w:val="clear" w:color="auto" w:fill="B4C6E7" w:themeFill="accent1" w:themeFillTint="66"/>
            <w:vAlign w:val="center"/>
          </w:tcPr>
          <w:p w14:paraId="07D1C40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Construction</w:t>
            </w:r>
          </w:p>
        </w:tc>
        <w:tc>
          <w:tcPr>
            <w:tcW w:w="992" w:type="dxa"/>
            <w:vAlign w:val="center"/>
          </w:tcPr>
          <w:p w14:paraId="15594B2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tc>
        <w:tc>
          <w:tcPr>
            <w:tcW w:w="1134" w:type="dxa"/>
            <w:vAlign w:val="center"/>
          </w:tcPr>
          <w:p w14:paraId="1DA418F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w:t>
            </w:r>
          </w:p>
        </w:tc>
        <w:tc>
          <w:tcPr>
            <w:tcW w:w="1134" w:type="dxa"/>
            <w:vAlign w:val="center"/>
          </w:tcPr>
          <w:p w14:paraId="3B5F803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w:t>
            </w:r>
          </w:p>
        </w:tc>
        <w:tc>
          <w:tcPr>
            <w:tcW w:w="1134" w:type="dxa"/>
            <w:vAlign w:val="center"/>
          </w:tcPr>
          <w:p w14:paraId="59C7BEA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-0.1</w:t>
            </w:r>
          </w:p>
        </w:tc>
        <w:tc>
          <w:tcPr>
            <w:tcW w:w="993" w:type="dxa"/>
            <w:vAlign w:val="center"/>
          </w:tcPr>
          <w:p w14:paraId="5EEA481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993" w:type="dxa"/>
            <w:vAlign w:val="center"/>
          </w:tcPr>
          <w:p w14:paraId="5CDB728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w:t>
            </w:r>
          </w:p>
        </w:tc>
      </w:tr>
      <w:tr w:rsidR="005E4984" w:rsidRPr="006B3F48" w14:paraId="7AB6EA26" w14:textId="77777777" w:rsidTr="00D828D9">
        <w:tc>
          <w:tcPr>
            <w:tcW w:w="4537" w:type="dxa"/>
            <w:shd w:val="clear" w:color="auto" w:fill="B4C6E7" w:themeFill="accent1" w:themeFillTint="66"/>
            <w:vAlign w:val="center"/>
          </w:tcPr>
          <w:p w14:paraId="481A342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Wholesale and retail trade, repair of motor </w:t>
            </w:r>
            <w:r w:rsidRPr="00056293">
              <w:rPr>
                <w:rFonts w:ascii="Times New Roman" w:hAnsi="Times New Roman" w:cs="Times New Roman"/>
                <w:b/>
                <w:sz w:val="24"/>
                <w:szCs w:val="24"/>
                <w:lang w:val="en-GB"/>
              </w:rPr>
              <w:t>vehicles and motorcycles</w:t>
            </w:r>
          </w:p>
        </w:tc>
        <w:tc>
          <w:tcPr>
            <w:tcW w:w="992" w:type="dxa"/>
            <w:vAlign w:val="center"/>
          </w:tcPr>
          <w:p w14:paraId="304F274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24.4</w:t>
            </w:r>
          </w:p>
        </w:tc>
        <w:tc>
          <w:tcPr>
            <w:tcW w:w="1134" w:type="dxa"/>
            <w:vAlign w:val="center"/>
          </w:tcPr>
          <w:p w14:paraId="67A21B8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23.4</w:t>
            </w:r>
          </w:p>
        </w:tc>
        <w:tc>
          <w:tcPr>
            <w:tcW w:w="1134" w:type="dxa"/>
            <w:vAlign w:val="center"/>
          </w:tcPr>
          <w:p w14:paraId="510774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w:t>
            </w:r>
          </w:p>
        </w:tc>
        <w:tc>
          <w:tcPr>
            <w:tcW w:w="1134" w:type="dxa"/>
            <w:vAlign w:val="center"/>
          </w:tcPr>
          <w:p w14:paraId="25FBAD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24.2</w:t>
            </w:r>
          </w:p>
        </w:tc>
        <w:tc>
          <w:tcPr>
            <w:tcW w:w="993" w:type="dxa"/>
            <w:vAlign w:val="center"/>
          </w:tcPr>
          <w:p w14:paraId="434D28F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19.7</w:t>
            </w:r>
          </w:p>
        </w:tc>
        <w:tc>
          <w:tcPr>
            <w:tcW w:w="993" w:type="dxa"/>
            <w:vAlign w:val="center"/>
          </w:tcPr>
          <w:p w14:paraId="022905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27.2</w:t>
            </w:r>
          </w:p>
        </w:tc>
      </w:tr>
      <w:tr w:rsidR="005E4984" w:rsidRPr="006B3F48" w14:paraId="2C5FD4B0" w14:textId="77777777" w:rsidTr="00D828D9">
        <w:tc>
          <w:tcPr>
            <w:tcW w:w="4537" w:type="dxa"/>
            <w:shd w:val="clear" w:color="auto" w:fill="B4C6E7" w:themeFill="accent1" w:themeFillTint="66"/>
            <w:vAlign w:val="center"/>
          </w:tcPr>
          <w:p w14:paraId="5641BD3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Transportation and storage</w:t>
            </w:r>
          </w:p>
        </w:tc>
        <w:tc>
          <w:tcPr>
            <w:tcW w:w="992" w:type="dxa"/>
            <w:vAlign w:val="center"/>
          </w:tcPr>
          <w:p w14:paraId="3305299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w:t>
            </w:r>
          </w:p>
        </w:tc>
        <w:tc>
          <w:tcPr>
            <w:tcW w:w="1134" w:type="dxa"/>
            <w:vAlign w:val="center"/>
          </w:tcPr>
          <w:p w14:paraId="6818952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tc>
        <w:tc>
          <w:tcPr>
            <w:tcW w:w="1134" w:type="dxa"/>
            <w:vAlign w:val="center"/>
          </w:tcPr>
          <w:p w14:paraId="121F3EE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w:t>
            </w:r>
          </w:p>
        </w:tc>
        <w:tc>
          <w:tcPr>
            <w:tcW w:w="1134" w:type="dxa"/>
            <w:vAlign w:val="center"/>
          </w:tcPr>
          <w:p w14:paraId="53BD0B2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993" w:type="dxa"/>
            <w:vAlign w:val="center"/>
          </w:tcPr>
          <w:p w14:paraId="1662560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w:t>
            </w:r>
          </w:p>
        </w:tc>
        <w:tc>
          <w:tcPr>
            <w:tcW w:w="993" w:type="dxa"/>
            <w:vAlign w:val="center"/>
          </w:tcPr>
          <w:p w14:paraId="558A0E9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13.3</w:t>
            </w:r>
          </w:p>
        </w:tc>
      </w:tr>
      <w:tr w:rsidR="005E4984" w:rsidRPr="006B3F48" w14:paraId="33420EFB" w14:textId="77777777" w:rsidTr="00D828D9">
        <w:tc>
          <w:tcPr>
            <w:tcW w:w="4537" w:type="dxa"/>
            <w:shd w:val="clear" w:color="auto" w:fill="B4C6E7" w:themeFill="accent1" w:themeFillTint="66"/>
            <w:vAlign w:val="center"/>
          </w:tcPr>
          <w:p w14:paraId="736F1F2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Accommodation and food service activities</w:t>
            </w:r>
          </w:p>
        </w:tc>
        <w:tc>
          <w:tcPr>
            <w:tcW w:w="992" w:type="dxa"/>
            <w:vAlign w:val="center"/>
          </w:tcPr>
          <w:p w14:paraId="090A21D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14.9</w:t>
            </w:r>
          </w:p>
        </w:tc>
        <w:tc>
          <w:tcPr>
            <w:tcW w:w="1134" w:type="dxa"/>
            <w:vAlign w:val="center"/>
          </w:tcPr>
          <w:p w14:paraId="64C1CBE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tc>
        <w:tc>
          <w:tcPr>
            <w:tcW w:w="1134" w:type="dxa"/>
            <w:vAlign w:val="center"/>
          </w:tcPr>
          <w:p w14:paraId="79B8A56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15.2</w:t>
            </w:r>
          </w:p>
        </w:tc>
        <w:tc>
          <w:tcPr>
            <w:tcW w:w="1134" w:type="dxa"/>
            <w:vAlign w:val="center"/>
          </w:tcPr>
          <w:p w14:paraId="3BAF232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w:t>
            </w:r>
          </w:p>
        </w:tc>
        <w:tc>
          <w:tcPr>
            <w:tcW w:w="993" w:type="dxa"/>
            <w:vAlign w:val="center"/>
          </w:tcPr>
          <w:p w14:paraId="48E3B5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w:t>
            </w:r>
          </w:p>
        </w:tc>
        <w:tc>
          <w:tcPr>
            <w:tcW w:w="993" w:type="dxa"/>
            <w:vAlign w:val="center"/>
          </w:tcPr>
          <w:p w14:paraId="62C178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24.7</w:t>
            </w:r>
          </w:p>
        </w:tc>
      </w:tr>
      <w:tr w:rsidR="005E4984" w:rsidRPr="006B3F48" w14:paraId="103C04F3" w14:textId="77777777" w:rsidTr="00D828D9">
        <w:tc>
          <w:tcPr>
            <w:tcW w:w="4537" w:type="dxa"/>
            <w:shd w:val="clear" w:color="auto" w:fill="B4C6E7" w:themeFill="accent1" w:themeFillTint="66"/>
            <w:vAlign w:val="center"/>
          </w:tcPr>
          <w:p w14:paraId="084573A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Information and communication activities</w:t>
            </w:r>
          </w:p>
        </w:tc>
        <w:tc>
          <w:tcPr>
            <w:tcW w:w="992" w:type="dxa"/>
            <w:vAlign w:val="center"/>
          </w:tcPr>
          <w:p w14:paraId="6B717CB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w:t>
            </w:r>
          </w:p>
        </w:tc>
        <w:tc>
          <w:tcPr>
            <w:tcW w:w="1134" w:type="dxa"/>
            <w:vAlign w:val="center"/>
          </w:tcPr>
          <w:p w14:paraId="7BC97BA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10.9</w:t>
            </w:r>
          </w:p>
        </w:tc>
        <w:tc>
          <w:tcPr>
            <w:tcW w:w="1134" w:type="dxa"/>
            <w:vAlign w:val="center"/>
          </w:tcPr>
          <w:p w14:paraId="7B9978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15.0</w:t>
            </w:r>
          </w:p>
        </w:tc>
        <w:tc>
          <w:tcPr>
            <w:tcW w:w="1134" w:type="dxa"/>
            <w:vAlign w:val="center"/>
          </w:tcPr>
          <w:p w14:paraId="49A2685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16.2</w:t>
            </w:r>
          </w:p>
        </w:tc>
        <w:tc>
          <w:tcPr>
            <w:tcW w:w="993" w:type="dxa"/>
            <w:vAlign w:val="center"/>
          </w:tcPr>
          <w:p w14:paraId="7689060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10.7</w:t>
            </w:r>
          </w:p>
        </w:tc>
        <w:tc>
          <w:tcPr>
            <w:tcW w:w="993" w:type="dxa"/>
            <w:vAlign w:val="center"/>
          </w:tcPr>
          <w:p w14:paraId="01B823A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31.5</w:t>
            </w:r>
          </w:p>
        </w:tc>
      </w:tr>
      <w:tr w:rsidR="005E4984" w:rsidRPr="006B3F48" w14:paraId="2244600D" w14:textId="77777777" w:rsidTr="00D828D9">
        <w:tc>
          <w:tcPr>
            <w:tcW w:w="4537" w:type="dxa"/>
            <w:shd w:val="clear" w:color="auto" w:fill="B4C6E7" w:themeFill="accent1" w:themeFillTint="66"/>
            <w:vAlign w:val="center"/>
          </w:tcPr>
          <w:p w14:paraId="6996A4D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Financial and insurance activities</w:t>
            </w:r>
          </w:p>
        </w:tc>
        <w:tc>
          <w:tcPr>
            <w:tcW w:w="992" w:type="dxa"/>
            <w:vAlign w:val="center"/>
          </w:tcPr>
          <w:p w14:paraId="533F80C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34.8</w:t>
            </w:r>
          </w:p>
        </w:tc>
        <w:tc>
          <w:tcPr>
            <w:tcW w:w="1134" w:type="dxa"/>
            <w:vAlign w:val="center"/>
          </w:tcPr>
          <w:p w14:paraId="463D6CD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28.4</w:t>
            </w:r>
          </w:p>
        </w:tc>
        <w:tc>
          <w:tcPr>
            <w:tcW w:w="1134" w:type="dxa"/>
            <w:vAlign w:val="center"/>
          </w:tcPr>
          <w:p w14:paraId="3D84BC8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25.9</w:t>
            </w:r>
          </w:p>
        </w:tc>
        <w:tc>
          <w:tcPr>
            <w:tcW w:w="1134" w:type="dxa"/>
            <w:vAlign w:val="center"/>
          </w:tcPr>
          <w:p w14:paraId="2840A99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29.8</w:t>
            </w:r>
          </w:p>
        </w:tc>
        <w:tc>
          <w:tcPr>
            <w:tcW w:w="993" w:type="dxa"/>
            <w:vAlign w:val="center"/>
          </w:tcPr>
          <w:p w14:paraId="53B78C1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27.6</w:t>
            </w:r>
          </w:p>
        </w:tc>
        <w:tc>
          <w:tcPr>
            <w:tcW w:w="993" w:type="dxa"/>
            <w:vAlign w:val="center"/>
          </w:tcPr>
          <w:p w14:paraId="4386B7C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32.0</w:t>
            </w:r>
          </w:p>
        </w:tc>
      </w:tr>
      <w:tr w:rsidR="005E4984" w:rsidRPr="006B3F48" w14:paraId="313203FA" w14:textId="77777777" w:rsidTr="00D828D9">
        <w:tc>
          <w:tcPr>
            <w:tcW w:w="4537" w:type="dxa"/>
            <w:shd w:val="clear" w:color="auto" w:fill="B4C6E7" w:themeFill="accent1" w:themeFillTint="66"/>
            <w:vAlign w:val="center"/>
          </w:tcPr>
          <w:p w14:paraId="34258CA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Real estate activities</w:t>
            </w:r>
          </w:p>
        </w:tc>
        <w:tc>
          <w:tcPr>
            <w:tcW w:w="992" w:type="dxa"/>
            <w:vAlign w:val="center"/>
          </w:tcPr>
          <w:p w14:paraId="1F9159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19.4</w:t>
            </w:r>
          </w:p>
        </w:tc>
        <w:tc>
          <w:tcPr>
            <w:tcW w:w="1134" w:type="dxa"/>
            <w:vAlign w:val="center"/>
          </w:tcPr>
          <w:p w14:paraId="2613248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18.7</w:t>
            </w:r>
          </w:p>
        </w:tc>
        <w:tc>
          <w:tcPr>
            <w:tcW w:w="1134" w:type="dxa"/>
            <w:vAlign w:val="center"/>
          </w:tcPr>
          <w:p w14:paraId="476CA4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19.2</w:t>
            </w:r>
          </w:p>
        </w:tc>
        <w:tc>
          <w:tcPr>
            <w:tcW w:w="1134" w:type="dxa"/>
            <w:vAlign w:val="center"/>
          </w:tcPr>
          <w:p w14:paraId="2DDDBD1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13.8</w:t>
            </w:r>
          </w:p>
        </w:tc>
        <w:tc>
          <w:tcPr>
            <w:tcW w:w="993" w:type="dxa"/>
            <w:vAlign w:val="center"/>
          </w:tcPr>
          <w:p w14:paraId="2EAB202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18.9</w:t>
            </w:r>
          </w:p>
        </w:tc>
        <w:tc>
          <w:tcPr>
            <w:tcW w:w="993" w:type="dxa"/>
            <w:vAlign w:val="center"/>
          </w:tcPr>
          <w:p w14:paraId="75FE208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18.4</w:t>
            </w:r>
          </w:p>
        </w:tc>
      </w:tr>
      <w:tr w:rsidR="005E4984" w:rsidRPr="006B3F48" w14:paraId="4D7B37BB" w14:textId="77777777" w:rsidTr="00D828D9">
        <w:tc>
          <w:tcPr>
            <w:tcW w:w="4537" w:type="dxa"/>
            <w:shd w:val="clear" w:color="auto" w:fill="B4C6E7" w:themeFill="accent1" w:themeFillTint="66"/>
            <w:vAlign w:val="center"/>
          </w:tcPr>
          <w:p w14:paraId="66CF6542" w14:textId="405C84B9" w:rsidR="005E4984" w:rsidRPr="006B3F48" w:rsidRDefault="005E4984" w:rsidP="0007650F">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Professional, scientific</w:t>
            </w:r>
            <w:r w:rsidR="00614EB1" w:rsidRPr="00D506C6">
              <w:rPr>
                <w:rFonts w:ascii="Times New Roman" w:hAnsi="Times New Roman" w:cs="Times New Roman"/>
                <w:b/>
                <w:sz w:val="24"/>
                <w:szCs w:val="24"/>
                <w:lang w:val="en-GB"/>
              </w:rPr>
              <w:t>,</w:t>
            </w:r>
            <w:r w:rsidRPr="00D506C6">
              <w:rPr>
                <w:rFonts w:ascii="Times New Roman" w:hAnsi="Times New Roman" w:cs="Times New Roman"/>
                <w:b/>
                <w:sz w:val="24"/>
                <w:szCs w:val="24"/>
                <w:lang w:val="en-GB"/>
              </w:rPr>
              <w:t xml:space="preserve"> and technical </w:t>
            </w:r>
            <w:r w:rsidR="0007650F" w:rsidRPr="00056293">
              <w:rPr>
                <w:rFonts w:ascii="Times New Roman" w:hAnsi="Times New Roman" w:cs="Times New Roman"/>
                <w:b/>
                <w:sz w:val="24"/>
                <w:szCs w:val="24"/>
                <w:lang w:val="en-GB"/>
              </w:rPr>
              <w:t>services</w:t>
            </w:r>
          </w:p>
        </w:tc>
        <w:tc>
          <w:tcPr>
            <w:tcW w:w="992" w:type="dxa"/>
            <w:vAlign w:val="center"/>
          </w:tcPr>
          <w:p w14:paraId="3D6C943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16.0</w:t>
            </w:r>
          </w:p>
        </w:tc>
        <w:tc>
          <w:tcPr>
            <w:tcW w:w="1134" w:type="dxa"/>
            <w:vAlign w:val="center"/>
          </w:tcPr>
          <w:p w14:paraId="097E791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w:t>
            </w:r>
          </w:p>
        </w:tc>
        <w:tc>
          <w:tcPr>
            <w:tcW w:w="1134" w:type="dxa"/>
            <w:vAlign w:val="center"/>
          </w:tcPr>
          <w:p w14:paraId="53F7436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w:t>
            </w:r>
          </w:p>
        </w:tc>
        <w:tc>
          <w:tcPr>
            <w:tcW w:w="1134" w:type="dxa"/>
            <w:vAlign w:val="center"/>
          </w:tcPr>
          <w:p w14:paraId="4FE202D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14.6</w:t>
            </w:r>
          </w:p>
        </w:tc>
        <w:tc>
          <w:tcPr>
            <w:tcW w:w="993" w:type="dxa"/>
            <w:vAlign w:val="center"/>
          </w:tcPr>
          <w:p w14:paraId="2C94AB7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w:t>
            </w:r>
          </w:p>
        </w:tc>
        <w:tc>
          <w:tcPr>
            <w:tcW w:w="993" w:type="dxa"/>
            <w:vAlign w:val="center"/>
          </w:tcPr>
          <w:p w14:paraId="5E8272C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27.6</w:t>
            </w:r>
          </w:p>
        </w:tc>
      </w:tr>
      <w:tr w:rsidR="005E4984" w:rsidRPr="006B3F48" w14:paraId="4CE08828" w14:textId="77777777" w:rsidTr="00D828D9">
        <w:tc>
          <w:tcPr>
            <w:tcW w:w="4537" w:type="dxa"/>
            <w:shd w:val="clear" w:color="auto" w:fill="B4C6E7" w:themeFill="accent1" w:themeFillTint="66"/>
            <w:vAlign w:val="center"/>
          </w:tcPr>
          <w:p w14:paraId="0B15D42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Administrative and support service </w:t>
            </w:r>
            <w:r w:rsidRPr="00056293">
              <w:rPr>
                <w:rFonts w:ascii="Times New Roman" w:hAnsi="Times New Roman" w:cs="Times New Roman"/>
                <w:b/>
                <w:sz w:val="24"/>
                <w:szCs w:val="24"/>
                <w:lang w:val="en-GB"/>
              </w:rPr>
              <w:t>activities</w:t>
            </w:r>
          </w:p>
        </w:tc>
        <w:tc>
          <w:tcPr>
            <w:tcW w:w="992" w:type="dxa"/>
            <w:vAlign w:val="center"/>
          </w:tcPr>
          <w:p w14:paraId="5F79BAF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14.3</w:t>
            </w:r>
          </w:p>
        </w:tc>
        <w:tc>
          <w:tcPr>
            <w:tcW w:w="1134" w:type="dxa"/>
            <w:vAlign w:val="center"/>
          </w:tcPr>
          <w:p w14:paraId="5C0719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w:t>
            </w:r>
          </w:p>
        </w:tc>
        <w:tc>
          <w:tcPr>
            <w:tcW w:w="1134" w:type="dxa"/>
            <w:vAlign w:val="center"/>
          </w:tcPr>
          <w:p w14:paraId="177B9FA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w:t>
            </w:r>
          </w:p>
        </w:tc>
        <w:tc>
          <w:tcPr>
            <w:tcW w:w="1134" w:type="dxa"/>
            <w:vAlign w:val="center"/>
          </w:tcPr>
          <w:p w14:paraId="7CA78BD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w:t>
            </w:r>
          </w:p>
        </w:tc>
        <w:tc>
          <w:tcPr>
            <w:tcW w:w="993" w:type="dxa"/>
            <w:vAlign w:val="center"/>
          </w:tcPr>
          <w:p w14:paraId="42ADE68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12.5</w:t>
            </w:r>
          </w:p>
        </w:tc>
        <w:tc>
          <w:tcPr>
            <w:tcW w:w="993" w:type="dxa"/>
            <w:vAlign w:val="center"/>
          </w:tcPr>
          <w:p w14:paraId="247238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26.2</w:t>
            </w:r>
          </w:p>
        </w:tc>
      </w:tr>
      <w:tr w:rsidR="005E4984" w:rsidRPr="006B3F48" w14:paraId="758F4813" w14:textId="77777777" w:rsidTr="00D828D9">
        <w:tc>
          <w:tcPr>
            <w:tcW w:w="4537" w:type="dxa"/>
            <w:shd w:val="clear" w:color="auto" w:fill="B4C6E7" w:themeFill="accent1" w:themeFillTint="66"/>
            <w:vAlign w:val="center"/>
          </w:tcPr>
          <w:p w14:paraId="5CD4408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 Public administration and defence; compulsory social security</w:t>
            </w:r>
          </w:p>
        </w:tc>
        <w:tc>
          <w:tcPr>
            <w:tcW w:w="992" w:type="dxa"/>
            <w:vAlign w:val="center"/>
          </w:tcPr>
          <w:p w14:paraId="55BC0DE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1134" w:type="dxa"/>
            <w:vAlign w:val="center"/>
          </w:tcPr>
          <w:p w14:paraId="2A6F0E3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w:t>
            </w:r>
          </w:p>
        </w:tc>
        <w:tc>
          <w:tcPr>
            <w:tcW w:w="1134" w:type="dxa"/>
            <w:vAlign w:val="center"/>
          </w:tcPr>
          <w:p w14:paraId="018255D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0.1</w:t>
            </w:r>
          </w:p>
        </w:tc>
        <w:tc>
          <w:tcPr>
            <w:tcW w:w="1134" w:type="dxa"/>
            <w:vAlign w:val="center"/>
          </w:tcPr>
          <w:p w14:paraId="0024C40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w:t>
            </w:r>
          </w:p>
        </w:tc>
        <w:tc>
          <w:tcPr>
            <w:tcW w:w="993" w:type="dxa"/>
            <w:vAlign w:val="center"/>
          </w:tcPr>
          <w:p w14:paraId="1D7FD6C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w:t>
            </w:r>
          </w:p>
        </w:tc>
        <w:tc>
          <w:tcPr>
            <w:tcW w:w="993" w:type="dxa"/>
            <w:vAlign w:val="center"/>
          </w:tcPr>
          <w:p w14:paraId="4C5F0D5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0.1</w:t>
            </w:r>
          </w:p>
        </w:tc>
      </w:tr>
      <w:tr w:rsidR="005E4984" w:rsidRPr="006B3F48" w14:paraId="126677A3" w14:textId="77777777" w:rsidTr="00D828D9">
        <w:tc>
          <w:tcPr>
            <w:tcW w:w="4537" w:type="dxa"/>
            <w:shd w:val="clear" w:color="auto" w:fill="B4C6E7" w:themeFill="accent1" w:themeFillTint="66"/>
            <w:vAlign w:val="center"/>
          </w:tcPr>
          <w:p w14:paraId="14CCE4B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Education</w:t>
            </w:r>
          </w:p>
        </w:tc>
        <w:tc>
          <w:tcPr>
            <w:tcW w:w="992" w:type="dxa"/>
            <w:vAlign w:val="center"/>
          </w:tcPr>
          <w:p w14:paraId="136ECB7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w:t>
            </w:r>
          </w:p>
        </w:tc>
        <w:tc>
          <w:tcPr>
            <w:tcW w:w="1134" w:type="dxa"/>
            <w:vAlign w:val="center"/>
          </w:tcPr>
          <w:p w14:paraId="1C81958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134" w:type="dxa"/>
            <w:vAlign w:val="center"/>
          </w:tcPr>
          <w:p w14:paraId="32519C4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w:t>
            </w:r>
          </w:p>
        </w:tc>
        <w:tc>
          <w:tcPr>
            <w:tcW w:w="1134" w:type="dxa"/>
            <w:vAlign w:val="center"/>
          </w:tcPr>
          <w:p w14:paraId="7FE539E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-11.5</w:t>
            </w:r>
          </w:p>
        </w:tc>
        <w:tc>
          <w:tcPr>
            <w:tcW w:w="993" w:type="dxa"/>
            <w:vAlign w:val="center"/>
          </w:tcPr>
          <w:p w14:paraId="17EAC17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w:t>
            </w:r>
          </w:p>
        </w:tc>
        <w:tc>
          <w:tcPr>
            <w:tcW w:w="993" w:type="dxa"/>
            <w:vAlign w:val="center"/>
          </w:tcPr>
          <w:p w14:paraId="240C996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18.2</w:t>
            </w:r>
          </w:p>
        </w:tc>
      </w:tr>
      <w:tr w:rsidR="005E4984" w:rsidRPr="006B3F48" w14:paraId="3BC594FD" w14:textId="77777777" w:rsidTr="00D828D9">
        <w:tc>
          <w:tcPr>
            <w:tcW w:w="4537" w:type="dxa"/>
            <w:shd w:val="clear" w:color="auto" w:fill="B4C6E7" w:themeFill="accent1" w:themeFillTint="66"/>
            <w:vAlign w:val="center"/>
          </w:tcPr>
          <w:p w14:paraId="000872E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Health and social care</w:t>
            </w:r>
          </w:p>
        </w:tc>
        <w:tc>
          <w:tcPr>
            <w:tcW w:w="992" w:type="dxa"/>
            <w:vAlign w:val="center"/>
          </w:tcPr>
          <w:p w14:paraId="5F2D7EE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22.5</w:t>
            </w:r>
          </w:p>
        </w:tc>
        <w:tc>
          <w:tcPr>
            <w:tcW w:w="1134" w:type="dxa"/>
            <w:vAlign w:val="center"/>
          </w:tcPr>
          <w:p w14:paraId="6F6971F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22.1</w:t>
            </w:r>
          </w:p>
        </w:tc>
        <w:tc>
          <w:tcPr>
            <w:tcW w:w="1134" w:type="dxa"/>
            <w:vAlign w:val="center"/>
          </w:tcPr>
          <w:p w14:paraId="3B457A8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19.1</w:t>
            </w:r>
          </w:p>
        </w:tc>
        <w:tc>
          <w:tcPr>
            <w:tcW w:w="1134" w:type="dxa"/>
            <w:vAlign w:val="center"/>
          </w:tcPr>
          <w:p w14:paraId="737B560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17.3</w:t>
            </w:r>
          </w:p>
        </w:tc>
        <w:tc>
          <w:tcPr>
            <w:tcW w:w="993" w:type="dxa"/>
            <w:vAlign w:val="center"/>
          </w:tcPr>
          <w:p w14:paraId="5DA120F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18.4</w:t>
            </w:r>
          </w:p>
        </w:tc>
        <w:tc>
          <w:tcPr>
            <w:tcW w:w="993" w:type="dxa"/>
            <w:vAlign w:val="center"/>
          </w:tcPr>
          <w:p w14:paraId="097A817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21.8</w:t>
            </w:r>
          </w:p>
        </w:tc>
      </w:tr>
      <w:tr w:rsidR="005E4984" w:rsidRPr="006B3F48" w14:paraId="66E7DDAF" w14:textId="77777777" w:rsidTr="00D828D9">
        <w:tc>
          <w:tcPr>
            <w:tcW w:w="4537" w:type="dxa"/>
            <w:shd w:val="clear" w:color="auto" w:fill="B4C6E7" w:themeFill="accent1" w:themeFillTint="66"/>
            <w:vAlign w:val="center"/>
          </w:tcPr>
          <w:p w14:paraId="25F170D3" w14:textId="385C7AD5" w:rsidR="005E4984" w:rsidRPr="006B3F48" w:rsidRDefault="005E4984" w:rsidP="0007650F">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Arts, entertainment</w:t>
            </w:r>
            <w:r w:rsidR="00614EB1" w:rsidRPr="00D506C6">
              <w:rPr>
                <w:rFonts w:ascii="Times New Roman" w:hAnsi="Times New Roman" w:cs="Times New Roman"/>
                <w:b/>
                <w:sz w:val="24"/>
                <w:szCs w:val="24"/>
                <w:lang w:val="en-GB"/>
              </w:rPr>
              <w:t>,</w:t>
            </w:r>
            <w:r w:rsidRPr="00D506C6">
              <w:rPr>
                <w:rFonts w:ascii="Times New Roman" w:hAnsi="Times New Roman" w:cs="Times New Roman"/>
                <w:b/>
                <w:sz w:val="24"/>
                <w:szCs w:val="24"/>
                <w:lang w:val="en-GB"/>
              </w:rPr>
              <w:t xml:space="preserve"> and recreation </w:t>
            </w:r>
          </w:p>
        </w:tc>
        <w:tc>
          <w:tcPr>
            <w:tcW w:w="992" w:type="dxa"/>
            <w:vAlign w:val="center"/>
          </w:tcPr>
          <w:p w14:paraId="3A8209F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8.3</w:t>
            </w:r>
          </w:p>
        </w:tc>
        <w:tc>
          <w:tcPr>
            <w:tcW w:w="1134" w:type="dxa"/>
            <w:vAlign w:val="center"/>
          </w:tcPr>
          <w:p w14:paraId="29C6501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17.8</w:t>
            </w:r>
          </w:p>
        </w:tc>
        <w:tc>
          <w:tcPr>
            <w:tcW w:w="1134" w:type="dxa"/>
            <w:vAlign w:val="center"/>
          </w:tcPr>
          <w:p w14:paraId="37FB044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12.4</w:t>
            </w:r>
          </w:p>
        </w:tc>
        <w:tc>
          <w:tcPr>
            <w:tcW w:w="1134" w:type="dxa"/>
            <w:vAlign w:val="center"/>
          </w:tcPr>
          <w:p w14:paraId="33E0F38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13.6</w:t>
            </w:r>
          </w:p>
        </w:tc>
        <w:tc>
          <w:tcPr>
            <w:tcW w:w="993" w:type="dxa"/>
            <w:vAlign w:val="center"/>
          </w:tcPr>
          <w:p w14:paraId="57EBA86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w:t>
            </w:r>
          </w:p>
        </w:tc>
        <w:tc>
          <w:tcPr>
            <w:tcW w:w="993" w:type="dxa"/>
            <w:vAlign w:val="center"/>
          </w:tcPr>
          <w:p w14:paraId="06A79AB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24.5</w:t>
            </w:r>
          </w:p>
        </w:tc>
      </w:tr>
      <w:tr w:rsidR="005E4984" w:rsidRPr="006B3F48" w14:paraId="485D7BCD" w14:textId="77777777" w:rsidTr="00D828D9">
        <w:tc>
          <w:tcPr>
            <w:tcW w:w="4537" w:type="dxa"/>
            <w:shd w:val="clear" w:color="auto" w:fill="B4C6E7" w:themeFill="accent1" w:themeFillTint="66"/>
            <w:vAlign w:val="center"/>
          </w:tcPr>
          <w:p w14:paraId="6830760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Others</w:t>
            </w:r>
          </w:p>
        </w:tc>
        <w:tc>
          <w:tcPr>
            <w:tcW w:w="992" w:type="dxa"/>
            <w:vAlign w:val="center"/>
          </w:tcPr>
          <w:p w14:paraId="262D33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134" w:type="dxa"/>
            <w:vAlign w:val="center"/>
          </w:tcPr>
          <w:p w14:paraId="2F2ED4B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1134" w:type="dxa"/>
            <w:vAlign w:val="center"/>
          </w:tcPr>
          <w:p w14:paraId="32A2FF0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134" w:type="dxa"/>
            <w:vAlign w:val="center"/>
          </w:tcPr>
          <w:p w14:paraId="321E1F6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993" w:type="dxa"/>
            <w:vAlign w:val="center"/>
          </w:tcPr>
          <w:p w14:paraId="48A8BD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993" w:type="dxa"/>
            <w:vAlign w:val="center"/>
          </w:tcPr>
          <w:p w14:paraId="0C6CE36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20.0</w:t>
            </w:r>
          </w:p>
        </w:tc>
      </w:tr>
    </w:tbl>
    <w:p w14:paraId="456351F2" w14:textId="43B036C3"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w:t>
      </w:r>
      <w:r w:rsidR="00614EB1" w:rsidRPr="00D506C6">
        <w:rPr>
          <w:rFonts w:ascii="Times New Roman" w:hAnsi="Times New Roman" w:cs="Times New Roman"/>
          <w:i/>
          <w:sz w:val="24"/>
          <w:szCs w:val="24"/>
          <w:lang w:val="en-GB"/>
        </w:rPr>
        <w:t> </w:t>
      </w:r>
      <w:r w:rsidRPr="00D506C6">
        <w:rPr>
          <w:rFonts w:ascii="Times New Roman" w:hAnsi="Times New Roman" w:cs="Times New Roman"/>
          <w:i/>
          <w:sz w:val="24"/>
          <w:szCs w:val="24"/>
          <w:lang w:val="en-GB"/>
        </w:rPr>
        <w:t xml:space="preserve">1. Source: </w:t>
      </w:r>
      <w:r w:rsidR="0007650F" w:rsidRPr="00D506C6">
        <w:rPr>
          <w:rFonts w:ascii="Times New Roman" w:hAnsi="Times New Roman" w:cs="Times New Roman"/>
          <w:i/>
          <w:sz w:val="24"/>
          <w:szCs w:val="24"/>
          <w:lang w:val="en-GB"/>
        </w:rPr>
        <w:t xml:space="preserve">the </w:t>
      </w:r>
      <w:r w:rsidRPr="009B5C00">
        <w:rPr>
          <w:rFonts w:ascii="Times New Roman" w:hAnsi="Times New Roman" w:cs="Times New Roman"/>
          <w:i/>
          <w:sz w:val="24"/>
          <w:szCs w:val="24"/>
          <w:lang w:val="en-GB"/>
        </w:rPr>
        <w:t>Central Statistical Bureau</w:t>
      </w:r>
    </w:p>
    <w:p w14:paraId="0E4B8F07"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3BAB86B" w14:textId="4EE11E1C"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employees</w:t>
      </w:r>
      <w:r w:rsidRPr="00056293">
        <w:rPr>
          <w:rFonts w:ascii="Times New Roman" w:hAnsi="Times New Roman" w:cs="Times New Roman"/>
          <w:b/>
          <w:sz w:val="24"/>
          <w:szCs w:val="24"/>
          <w:lang w:val="en-GB"/>
        </w:rPr>
        <w:t xml:space="preserve"> by gross monthly earnings and gender on average per year (2014-2019)</w:t>
      </w:r>
    </w:p>
    <w:p w14:paraId="2D418F2E"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10774" w:type="dxa"/>
        <w:tblInd w:w="-1281" w:type="dxa"/>
        <w:tblLook w:val="04A0" w:firstRow="1" w:lastRow="0" w:firstColumn="1" w:lastColumn="0" w:noHBand="0" w:noVBand="1"/>
      </w:tblPr>
      <w:tblGrid>
        <w:gridCol w:w="2694"/>
        <w:gridCol w:w="1276"/>
        <w:gridCol w:w="1275"/>
        <w:gridCol w:w="1418"/>
        <w:gridCol w:w="1417"/>
        <w:gridCol w:w="1418"/>
        <w:gridCol w:w="1276"/>
      </w:tblGrid>
      <w:tr w:rsidR="005E4984" w:rsidRPr="006B3F48" w14:paraId="02240B5A" w14:textId="77777777" w:rsidTr="00D828D9">
        <w:tc>
          <w:tcPr>
            <w:tcW w:w="2694" w:type="dxa"/>
            <w:vMerge w:val="restart"/>
            <w:shd w:val="clear" w:color="auto" w:fill="B4C6E7" w:themeFill="accent1" w:themeFillTint="66"/>
          </w:tcPr>
          <w:p w14:paraId="471E94ED" w14:textId="77777777" w:rsidR="005E4984" w:rsidRPr="006B3F48" w:rsidRDefault="005E4984" w:rsidP="00D828D9">
            <w:pPr>
              <w:jc w:val="center"/>
              <w:rPr>
                <w:rFonts w:ascii="Times New Roman" w:hAnsi="Times New Roman" w:cs="Times New Roman"/>
                <w:b/>
                <w:sz w:val="24"/>
                <w:szCs w:val="24"/>
                <w:lang w:val="en-GB"/>
              </w:rPr>
            </w:pPr>
          </w:p>
        </w:tc>
        <w:tc>
          <w:tcPr>
            <w:tcW w:w="8080" w:type="dxa"/>
            <w:gridSpan w:val="6"/>
            <w:shd w:val="clear" w:color="auto" w:fill="B4C6E7" w:themeFill="accent1" w:themeFillTint="66"/>
          </w:tcPr>
          <w:p w14:paraId="7B44314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employees</w:t>
            </w:r>
          </w:p>
        </w:tc>
      </w:tr>
      <w:tr w:rsidR="005E4984" w:rsidRPr="006B3F48" w14:paraId="008E0D87" w14:textId="77777777" w:rsidTr="00D828D9">
        <w:tc>
          <w:tcPr>
            <w:tcW w:w="2694" w:type="dxa"/>
            <w:vMerge/>
            <w:shd w:val="clear" w:color="auto" w:fill="B4C6E7" w:themeFill="accent1" w:themeFillTint="66"/>
          </w:tcPr>
          <w:p w14:paraId="3BD42DF9" w14:textId="77777777" w:rsidR="005E4984" w:rsidRPr="006B3F48" w:rsidRDefault="005E4984" w:rsidP="00D828D9">
            <w:pPr>
              <w:jc w:val="center"/>
              <w:rPr>
                <w:rFonts w:ascii="Times New Roman" w:hAnsi="Times New Roman" w:cs="Times New Roman"/>
                <w:b/>
                <w:sz w:val="24"/>
                <w:szCs w:val="24"/>
                <w:lang w:val="en-GB"/>
              </w:rPr>
            </w:pPr>
          </w:p>
        </w:tc>
        <w:tc>
          <w:tcPr>
            <w:tcW w:w="1276" w:type="dxa"/>
            <w:shd w:val="clear" w:color="auto" w:fill="B4C6E7" w:themeFill="accent1" w:themeFillTint="66"/>
          </w:tcPr>
          <w:p w14:paraId="55F47EB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75" w:type="dxa"/>
            <w:shd w:val="clear" w:color="auto" w:fill="B4C6E7" w:themeFill="accent1" w:themeFillTint="66"/>
          </w:tcPr>
          <w:p w14:paraId="1FAE8B2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418" w:type="dxa"/>
            <w:shd w:val="clear" w:color="auto" w:fill="B4C6E7" w:themeFill="accent1" w:themeFillTint="66"/>
          </w:tcPr>
          <w:p w14:paraId="061DFC8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417" w:type="dxa"/>
            <w:shd w:val="clear" w:color="auto" w:fill="B4C6E7" w:themeFill="accent1" w:themeFillTint="66"/>
          </w:tcPr>
          <w:p w14:paraId="476D0C2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418" w:type="dxa"/>
            <w:shd w:val="clear" w:color="auto" w:fill="B4C6E7" w:themeFill="accent1" w:themeFillTint="66"/>
          </w:tcPr>
          <w:p w14:paraId="3D77F07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76" w:type="dxa"/>
            <w:shd w:val="clear" w:color="auto" w:fill="B4C6E7" w:themeFill="accent1" w:themeFillTint="66"/>
          </w:tcPr>
          <w:p w14:paraId="3D51A75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5AAF14F2" w14:textId="77777777" w:rsidTr="00D828D9">
        <w:tc>
          <w:tcPr>
            <w:tcW w:w="10774" w:type="dxa"/>
            <w:gridSpan w:val="7"/>
            <w:shd w:val="clear" w:color="auto" w:fill="B4C6E7" w:themeFill="accent1" w:themeFillTint="66"/>
          </w:tcPr>
          <w:p w14:paraId="64A9A1B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056B5B24" w14:textId="77777777" w:rsidTr="00D828D9">
        <w:tc>
          <w:tcPr>
            <w:tcW w:w="2694" w:type="dxa"/>
            <w:shd w:val="clear" w:color="auto" w:fill="B4C6E7" w:themeFill="accent1" w:themeFillTint="66"/>
          </w:tcPr>
          <w:p w14:paraId="09C3773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276" w:type="dxa"/>
          </w:tcPr>
          <w:p w14:paraId="2AC015C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446 172</w:t>
            </w:r>
          </w:p>
        </w:tc>
        <w:tc>
          <w:tcPr>
            <w:tcW w:w="1275" w:type="dxa"/>
          </w:tcPr>
          <w:p w14:paraId="261117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448 897</w:t>
            </w:r>
          </w:p>
        </w:tc>
        <w:tc>
          <w:tcPr>
            <w:tcW w:w="1418" w:type="dxa"/>
          </w:tcPr>
          <w:p w14:paraId="78B1865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451 412</w:t>
            </w:r>
          </w:p>
        </w:tc>
        <w:tc>
          <w:tcPr>
            <w:tcW w:w="1417" w:type="dxa"/>
          </w:tcPr>
          <w:p w14:paraId="4D7C5FC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449 504</w:t>
            </w:r>
          </w:p>
        </w:tc>
        <w:tc>
          <w:tcPr>
            <w:tcW w:w="1418" w:type="dxa"/>
          </w:tcPr>
          <w:p w14:paraId="3773F00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452 773</w:t>
            </w:r>
          </w:p>
        </w:tc>
        <w:tc>
          <w:tcPr>
            <w:tcW w:w="1276" w:type="dxa"/>
          </w:tcPr>
          <w:p w14:paraId="75CAF02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455 734</w:t>
            </w:r>
          </w:p>
        </w:tc>
      </w:tr>
      <w:tr w:rsidR="005E4984" w:rsidRPr="006B3F48" w14:paraId="4CF90DCC" w14:textId="77777777" w:rsidTr="00D828D9">
        <w:tc>
          <w:tcPr>
            <w:tcW w:w="2694" w:type="dxa"/>
            <w:shd w:val="clear" w:color="auto" w:fill="B4C6E7" w:themeFill="accent1" w:themeFillTint="66"/>
          </w:tcPr>
          <w:p w14:paraId="0294214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income</w:t>
            </w:r>
          </w:p>
        </w:tc>
        <w:tc>
          <w:tcPr>
            <w:tcW w:w="1276" w:type="dxa"/>
          </w:tcPr>
          <w:p w14:paraId="07CCCF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407 273</w:t>
            </w:r>
          </w:p>
        </w:tc>
        <w:tc>
          <w:tcPr>
            <w:tcW w:w="1275" w:type="dxa"/>
          </w:tcPr>
          <w:p w14:paraId="5732B28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407 839</w:t>
            </w:r>
          </w:p>
        </w:tc>
        <w:tc>
          <w:tcPr>
            <w:tcW w:w="1418" w:type="dxa"/>
          </w:tcPr>
          <w:p w14:paraId="4EF8B7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408 272</w:t>
            </w:r>
          </w:p>
        </w:tc>
        <w:tc>
          <w:tcPr>
            <w:tcW w:w="1417" w:type="dxa"/>
          </w:tcPr>
          <w:p w14:paraId="369E2CE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406 770</w:t>
            </w:r>
          </w:p>
        </w:tc>
        <w:tc>
          <w:tcPr>
            <w:tcW w:w="1418" w:type="dxa"/>
          </w:tcPr>
          <w:p w14:paraId="6D2E029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410 865</w:t>
            </w:r>
          </w:p>
        </w:tc>
        <w:tc>
          <w:tcPr>
            <w:tcW w:w="1276" w:type="dxa"/>
          </w:tcPr>
          <w:p w14:paraId="192574A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413 646</w:t>
            </w:r>
          </w:p>
        </w:tc>
      </w:tr>
      <w:tr w:rsidR="005E4984" w:rsidRPr="006B3F48" w14:paraId="0EA5991E" w14:textId="77777777" w:rsidTr="00D828D9">
        <w:tc>
          <w:tcPr>
            <w:tcW w:w="2694" w:type="dxa"/>
            <w:shd w:val="clear" w:color="auto" w:fill="B4C6E7" w:themeFill="accent1" w:themeFillTint="66"/>
          </w:tcPr>
          <w:p w14:paraId="099330D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Up to 200.00</w:t>
            </w:r>
          </w:p>
        </w:tc>
        <w:tc>
          <w:tcPr>
            <w:tcW w:w="1276" w:type="dxa"/>
          </w:tcPr>
          <w:p w14:paraId="6EC65B6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45 258</w:t>
            </w:r>
          </w:p>
        </w:tc>
        <w:tc>
          <w:tcPr>
            <w:tcW w:w="1275" w:type="dxa"/>
          </w:tcPr>
          <w:p w14:paraId="4AACBB4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39 891</w:t>
            </w:r>
          </w:p>
        </w:tc>
        <w:tc>
          <w:tcPr>
            <w:tcW w:w="1418" w:type="dxa"/>
          </w:tcPr>
          <w:p w14:paraId="5F999C9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36 564</w:t>
            </w:r>
          </w:p>
        </w:tc>
        <w:tc>
          <w:tcPr>
            <w:tcW w:w="1417" w:type="dxa"/>
          </w:tcPr>
          <w:p w14:paraId="231901C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32 477</w:t>
            </w:r>
          </w:p>
        </w:tc>
        <w:tc>
          <w:tcPr>
            <w:tcW w:w="1418" w:type="dxa"/>
          </w:tcPr>
          <w:p w14:paraId="11652C1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28 116</w:t>
            </w:r>
          </w:p>
        </w:tc>
        <w:tc>
          <w:tcPr>
            <w:tcW w:w="1276" w:type="dxa"/>
          </w:tcPr>
          <w:p w14:paraId="71596C8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27 027</w:t>
            </w:r>
          </w:p>
        </w:tc>
      </w:tr>
      <w:tr w:rsidR="005E4984" w:rsidRPr="006B3F48" w14:paraId="18969ADF" w14:textId="77777777" w:rsidTr="00D828D9">
        <w:tc>
          <w:tcPr>
            <w:tcW w:w="2694" w:type="dxa"/>
            <w:shd w:val="clear" w:color="auto" w:fill="B4C6E7" w:themeFill="accent1" w:themeFillTint="66"/>
          </w:tcPr>
          <w:p w14:paraId="01EFC32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200.01-400.00</w:t>
            </w:r>
          </w:p>
        </w:tc>
        <w:tc>
          <w:tcPr>
            <w:tcW w:w="1276" w:type="dxa"/>
          </w:tcPr>
          <w:p w14:paraId="661F86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103 717</w:t>
            </w:r>
          </w:p>
        </w:tc>
        <w:tc>
          <w:tcPr>
            <w:tcW w:w="1275" w:type="dxa"/>
          </w:tcPr>
          <w:p w14:paraId="6282CD5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90 619</w:t>
            </w:r>
          </w:p>
        </w:tc>
        <w:tc>
          <w:tcPr>
            <w:tcW w:w="1418" w:type="dxa"/>
          </w:tcPr>
          <w:p w14:paraId="4F0DAC1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79 170</w:t>
            </w:r>
          </w:p>
        </w:tc>
        <w:tc>
          <w:tcPr>
            <w:tcW w:w="1417" w:type="dxa"/>
          </w:tcPr>
          <w:p w14:paraId="5A910FB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67 059</w:t>
            </w:r>
          </w:p>
        </w:tc>
        <w:tc>
          <w:tcPr>
            <w:tcW w:w="1418" w:type="dxa"/>
          </w:tcPr>
          <w:p w14:paraId="0A14628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40 599</w:t>
            </w:r>
          </w:p>
        </w:tc>
        <w:tc>
          <w:tcPr>
            <w:tcW w:w="1276" w:type="dxa"/>
          </w:tcPr>
          <w:p w14:paraId="4B15A6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37 812</w:t>
            </w:r>
          </w:p>
        </w:tc>
      </w:tr>
      <w:tr w:rsidR="005E4984" w:rsidRPr="006B3F48" w14:paraId="7F77865B" w14:textId="77777777" w:rsidTr="00D828D9">
        <w:tc>
          <w:tcPr>
            <w:tcW w:w="2694" w:type="dxa"/>
            <w:shd w:val="clear" w:color="auto" w:fill="B4C6E7" w:themeFill="accent1" w:themeFillTint="66"/>
          </w:tcPr>
          <w:p w14:paraId="64C01F6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400.01-700.00</w:t>
            </w:r>
          </w:p>
        </w:tc>
        <w:tc>
          <w:tcPr>
            <w:tcW w:w="1276" w:type="dxa"/>
          </w:tcPr>
          <w:p w14:paraId="3981635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112 573</w:t>
            </w:r>
          </w:p>
        </w:tc>
        <w:tc>
          <w:tcPr>
            <w:tcW w:w="1275" w:type="dxa"/>
          </w:tcPr>
          <w:p w14:paraId="33CD184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118 421</w:t>
            </w:r>
          </w:p>
        </w:tc>
        <w:tc>
          <w:tcPr>
            <w:tcW w:w="1418" w:type="dxa"/>
          </w:tcPr>
          <w:p w14:paraId="5E288E6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120 370</w:t>
            </w:r>
          </w:p>
        </w:tc>
        <w:tc>
          <w:tcPr>
            <w:tcW w:w="1417" w:type="dxa"/>
          </w:tcPr>
          <w:p w14:paraId="54EB7A2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117 713</w:t>
            </w:r>
          </w:p>
        </w:tc>
        <w:tc>
          <w:tcPr>
            <w:tcW w:w="1418" w:type="dxa"/>
          </w:tcPr>
          <w:p w14:paraId="68BB071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130 926</w:t>
            </w:r>
          </w:p>
        </w:tc>
        <w:tc>
          <w:tcPr>
            <w:tcW w:w="1276" w:type="dxa"/>
          </w:tcPr>
          <w:p w14:paraId="6A0C933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120 036</w:t>
            </w:r>
          </w:p>
        </w:tc>
      </w:tr>
      <w:tr w:rsidR="005E4984" w:rsidRPr="006B3F48" w14:paraId="2BAE9D35" w14:textId="77777777" w:rsidTr="00D828D9">
        <w:tc>
          <w:tcPr>
            <w:tcW w:w="2694" w:type="dxa"/>
            <w:shd w:val="clear" w:color="auto" w:fill="B4C6E7" w:themeFill="accent1" w:themeFillTint="66"/>
          </w:tcPr>
          <w:p w14:paraId="276A3CC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700.01-1000.00</w:t>
            </w:r>
          </w:p>
        </w:tc>
        <w:tc>
          <w:tcPr>
            <w:tcW w:w="1276" w:type="dxa"/>
          </w:tcPr>
          <w:p w14:paraId="31AB8C7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74 434</w:t>
            </w:r>
          </w:p>
        </w:tc>
        <w:tc>
          <w:tcPr>
            <w:tcW w:w="1275" w:type="dxa"/>
          </w:tcPr>
          <w:p w14:paraId="1D38A51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78 802</w:t>
            </w:r>
          </w:p>
        </w:tc>
        <w:tc>
          <w:tcPr>
            <w:tcW w:w="1418" w:type="dxa"/>
          </w:tcPr>
          <w:p w14:paraId="212176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82 354</w:t>
            </w:r>
          </w:p>
        </w:tc>
        <w:tc>
          <w:tcPr>
            <w:tcW w:w="1417" w:type="dxa"/>
          </w:tcPr>
          <w:p w14:paraId="1BC5901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84 689</w:t>
            </w:r>
          </w:p>
        </w:tc>
        <w:tc>
          <w:tcPr>
            <w:tcW w:w="1418" w:type="dxa"/>
          </w:tcPr>
          <w:p w14:paraId="0534B95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87 679</w:t>
            </w:r>
          </w:p>
        </w:tc>
        <w:tc>
          <w:tcPr>
            <w:tcW w:w="1276" w:type="dxa"/>
          </w:tcPr>
          <w:p w14:paraId="52B6036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89 069</w:t>
            </w:r>
          </w:p>
        </w:tc>
      </w:tr>
      <w:tr w:rsidR="005E4984" w:rsidRPr="006B3F48" w14:paraId="333B0AC0" w14:textId="77777777" w:rsidTr="00D828D9">
        <w:tc>
          <w:tcPr>
            <w:tcW w:w="2694" w:type="dxa"/>
            <w:shd w:val="clear" w:color="auto" w:fill="B4C6E7" w:themeFill="accent1" w:themeFillTint="66"/>
          </w:tcPr>
          <w:p w14:paraId="64D1B29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1000.01-1500.00</w:t>
            </w:r>
          </w:p>
        </w:tc>
        <w:tc>
          <w:tcPr>
            <w:tcW w:w="1276" w:type="dxa"/>
          </w:tcPr>
          <w:p w14:paraId="5BBD883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45 005</w:t>
            </w:r>
          </w:p>
        </w:tc>
        <w:tc>
          <w:tcPr>
            <w:tcW w:w="1275" w:type="dxa"/>
          </w:tcPr>
          <w:p w14:paraId="111EE6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50 160</w:t>
            </w:r>
          </w:p>
        </w:tc>
        <w:tc>
          <w:tcPr>
            <w:tcW w:w="1418" w:type="dxa"/>
          </w:tcPr>
          <w:p w14:paraId="6981156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56 107</w:t>
            </w:r>
          </w:p>
        </w:tc>
        <w:tc>
          <w:tcPr>
            <w:tcW w:w="1417" w:type="dxa"/>
          </w:tcPr>
          <w:p w14:paraId="1820105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64 116</w:t>
            </w:r>
          </w:p>
        </w:tc>
        <w:tc>
          <w:tcPr>
            <w:tcW w:w="1418" w:type="dxa"/>
          </w:tcPr>
          <w:p w14:paraId="21201C0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72 982</w:t>
            </w:r>
          </w:p>
        </w:tc>
        <w:tc>
          <w:tcPr>
            <w:tcW w:w="1276" w:type="dxa"/>
          </w:tcPr>
          <w:p w14:paraId="67E0B98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79 760</w:t>
            </w:r>
          </w:p>
        </w:tc>
      </w:tr>
      <w:tr w:rsidR="005E4984" w:rsidRPr="006B3F48" w14:paraId="2010BA14" w14:textId="77777777" w:rsidTr="00D828D9">
        <w:tc>
          <w:tcPr>
            <w:tcW w:w="2694" w:type="dxa"/>
            <w:shd w:val="clear" w:color="auto" w:fill="B4C6E7" w:themeFill="accent1" w:themeFillTint="66"/>
          </w:tcPr>
          <w:p w14:paraId="7B1827E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1500.01-2000.00</w:t>
            </w:r>
          </w:p>
        </w:tc>
        <w:tc>
          <w:tcPr>
            <w:tcW w:w="1276" w:type="dxa"/>
          </w:tcPr>
          <w:p w14:paraId="68BF1BE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13 702</w:t>
            </w:r>
          </w:p>
        </w:tc>
        <w:tc>
          <w:tcPr>
            <w:tcW w:w="1275" w:type="dxa"/>
          </w:tcPr>
          <w:p w14:paraId="069DA70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15 529</w:t>
            </w:r>
          </w:p>
        </w:tc>
        <w:tc>
          <w:tcPr>
            <w:tcW w:w="1418" w:type="dxa"/>
          </w:tcPr>
          <w:p w14:paraId="691CE5D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17 587</w:t>
            </w:r>
          </w:p>
        </w:tc>
        <w:tc>
          <w:tcPr>
            <w:tcW w:w="1417" w:type="dxa"/>
          </w:tcPr>
          <w:p w14:paraId="14AB764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21 384</w:t>
            </w:r>
          </w:p>
        </w:tc>
        <w:tc>
          <w:tcPr>
            <w:tcW w:w="1418" w:type="dxa"/>
          </w:tcPr>
          <w:p w14:paraId="10E63D1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25 967</w:t>
            </w:r>
          </w:p>
        </w:tc>
        <w:tc>
          <w:tcPr>
            <w:tcW w:w="1276" w:type="dxa"/>
          </w:tcPr>
          <w:p w14:paraId="6BC2826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30 240</w:t>
            </w:r>
          </w:p>
        </w:tc>
      </w:tr>
      <w:tr w:rsidR="005E4984" w:rsidRPr="006B3F48" w14:paraId="0F892BB0" w14:textId="77777777" w:rsidTr="00D828D9">
        <w:tc>
          <w:tcPr>
            <w:tcW w:w="2694" w:type="dxa"/>
            <w:shd w:val="clear" w:color="auto" w:fill="B4C6E7" w:themeFill="accent1" w:themeFillTint="66"/>
          </w:tcPr>
          <w:p w14:paraId="3CBF480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2000.01-2500.00</w:t>
            </w:r>
          </w:p>
        </w:tc>
        <w:tc>
          <w:tcPr>
            <w:tcW w:w="1276" w:type="dxa"/>
          </w:tcPr>
          <w:p w14:paraId="113B7902" w14:textId="30AB729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5803</w:t>
            </w:r>
          </w:p>
        </w:tc>
        <w:tc>
          <w:tcPr>
            <w:tcW w:w="1275" w:type="dxa"/>
          </w:tcPr>
          <w:p w14:paraId="319DFF3E" w14:textId="339FD9B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6611</w:t>
            </w:r>
          </w:p>
        </w:tc>
        <w:tc>
          <w:tcPr>
            <w:tcW w:w="1418" w:type="dxa"/>
          </w:tcPr>
          <w:p w14:paraId="1555CC3C" w14:textId="0956118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7423</w:t>
            </w:r>
          </w:p>
        </w:tc>
        <w:tc>
          <w:tcPr>
            <w:tcW w:w="1417" w:type="dxa"/>
          </w:tcPr>
          <w:p w14:paraId="1788E40E" w14:textId="74E2755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8988</w:t>
            </w:r>
          </w:p>
        </w:tc>
        <w:tc>
          <w:tcPr>
            <w:tcW w:w="1418" w:type="dxa"/>
          </w:tcPr>
          <w:p w14:paraId="79A1A0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11 150</w:t>
            </w:r>
          </w:p>
        </w:tc>
        <w:tc>
          <w:tcPr>
            <w:tcW w:w="1276" w:type="dxa"/>
          </w:tcPr>
          <w:p w14:paraId="48A2259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13 021</w:t>
            </w:r>
          </w:p>
        </w:tc>
      </w:tr>
      <w:tr w:rsidR="005E4984" w:rsidRPr="006B3F48" w14:paraId="02403F04" w14:textId="77777777" w:rsidTr="00D828D9">
        <w:tc>
          <w:tcPr>
            <w:tcW w:w="2694" w:type="dxa"/>
            <w:shd w:val="clear" w:color="auto" w:fill="B4C6E7" w:themeFill="accent1" w:themeFillTint="66"/>
          </w:tcPr>
          <w:p w14:paraId="1C5DAEE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2500.01-3000.00</w:t>
            </w:r>
          </w:p>
        </w:tc>
        <w:tc>
          <w:tcPr>
            <w:tcW w:w="1276" w:type="dxa"/>
          </w:tcPr>
          <w:p w14:paraId="510B4442" w14:textId="3C58BEE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2840</w:t>
            </w:r>
          </w:p>
        </w:tc>
        <w:tc>
          <w:tcPr>
            <w:tcW w:w="1275" w:type="dxa"/>
          </w:tcPr>
          <w:p w14:paraId="3846733D" w14:textId="1671083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3205</w:t>
            </w:r>
          </w:p>
        </w:tc>
        <w:tc>
          <w:tcPr>
            <w:tcW w:w="1418" w:type="dxa"/>
          </w:tcPr>
          <w:p w14:paraId="01BFCE25" w14:textId="45EB748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3556</w:t>
            </w:r>
          </w:p>
        </w:tc>
        <w:tc>
          <w:tcPr>
            <w:tcW w:w="1417" w:type="dxa"/>
          </w:tcPr>
          <w:p w14:paraId="365412E5" w14:textId="2EBCBF6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4211</w:t>
            </w:r>
          </w:p>
        </w:tc>
        <w:tc>
          <w:tcPr>
            <w:tcW w:w="1418" w:type="dxa"/>
          </w:tcPr>
          <w:p w14:paraId="5265B089" w14:textId="1A07DE2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5590</w:t>
            </w:r>
          </w:p>
        </w:tc>
        <w:tc>
          <w:tcPr>
            <w:tcW w:w="1276" w:type="dxa"/>
          </w:tcPr>
          <w:p w14:paraId="22326458" w14:textId="3AE29B8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6717</w:t>
            </w:r>
          </w:p>
        </w:tc>
      </w:tr>
      <w:tr w:rsidR="005E4984" w:rsidRPr="006B3F48" w14:paraId="538CBBA0" w14:textId="77777777" w:rsidTr="00D828D9">
        <w:tc>
          <w:tcPr>
            <w:tcW w:w="2694" w:type="dxa"/>
            <w:shd w:val="clear" w:color="auto" w:fill="B4C6E7" w:themeFill="accent1" w:themeFillTint="66"/>
          </w:tcPr>
          <w:p w14:paraId="75BE350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3000.01-4000.00</w:t>
            </w:r>
          </w:p>
        </w:tc>
        <w:tc>
          <w:tcPr>
            <w:tcW w:w="1276" w:type="dxa"/>
          </w:tcPr>
          <w:p w14:paraId="1D050658" w14:textId="227501E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2273</w:t>
            </w:r>
          </w:p>
        </w:tc>
        <w:tc>
          <w:tcPr>
            <w:tcW w:w="1275" w:type="dxa"/>
          </w:tcPr>
          <w:p w14:paraId="64D11C62" w14:textId="42C7F57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2644</w:t>
            </w:r>
          </w:p>
        </w:tc>
        <w:tc>
          <w:tcPr>
            <w:tcW w:w="1418" w:type="dxa"/>
          </w:tcPr>
          <w:p w14:paraId="453AC134" w14:textId="0C21EF7E"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2954</w:t>
            </w:r>
          </w:p>
        </w:tc>
        <w:tc>
          <w:tcPr>
            <w:tcW w:w="1417" w:type="dxa"/>
          </w:tcPr>
          <w:p w14:paraId="7A12CD6A" w14:textId="0CED6CE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3477</w:t>
            </w:r>
          </w:p>
        </w:tc>
        <w:tc>
          <w:tcPr>
            <w:tcW w:w="1418" w:type="dxa"/>
          </w:tcPr>
          <w:p w14:paraId="3E5F606E" w14:textId="7F004C5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4515</w:t>
            </w:r>
          </w:p>
        </w:tc>
        <w:tc>
          <w:tcPr>
            <w:tcW w:w="1276" w:type="dxa"/>
          </w:tcPr>
          <w:p w14:paraId="6C033ECA" w14:textId="760C53F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5658</w:t>
            </w:r>
          </w:p>
        </w:tc>
      </w:tr>
      <w:tr w:rsidR="005E4984" w:rsidRPr="006B3F48" w14:paraId="0DF85C0B" w14:textId="77777777" w:rsidTr="00D828D9">
        <w:tc>
          <w:tcPr>
            <w:tcW w:w="2694" w:type="dxa"/>
            <w:shd w:val="clear" w:color="auto" w:fill="B4C6E7" w:themeFill="accent1" w:themeFillTint="66"/>
          </w:tcPr>
          <w:p w14:paraId="5906C6D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4000.01-5000.00</w:t>
            </w:r>
          </w:p>
        </w:tc>
        <w:tc>
          <w:tcPr>
            <w:tcW w:w="1276" w:type="dxa"/>
          </w:tcPr>
          <w:p w14:paraId="7407C8A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796</w:t>
            </w:r>
          </w:p>
        </w:tc>
        <w:tc>
          <w:tcPr>
            <w:tcW w:w="1275" w:type="dxa"/>
          </w:tcPr>
          <w:p w14:paraId="69AA7E1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938</w:t>
            </w:r>
          </w:p>
        </w:tc>
        <w:tc>
          <w:tcPr>
            <w:tcW w:w="1418" w:type="dxa"/>
          </w:tcPr>
          <w:p w14:paraId="4CB54D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1062</w:t>
            </w:r>
          </w:p>
        </w:tc>
        <w:tc>
          <w:tcPr>
            <w:tcW w:w="1417" w:type="dxa"/>
          </w:tcPr>
          <w:p w14:paraId="62597A68" w14:textId="0B7768E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1294</w:t>
            </w:r>
          </w:p>
        </w:tc>
        <w:tc>
          <w:tcPr>
            <w:tcW w:w="1418" w:type="dxa"/>
          </w:tcPr>
          <w:p w14:paraId="1DB9D8B3" w14:textId="497DB16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1670</w:t>
            </w:r>
          </w:p>
        </w:tc>
        <w:tc>
          <w:tcPr>
            <w:tcW w:w="1276" w:type="dxa"/>
          </w:tcPr>
          <w:p w14:paraId="7DBB1A99" w14:textId="51FE6C3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2171</w:t>
            </w:r>
          </w:p>
        </w:tc>
      </w:tr>
      <w:tr w:rsidR="005E4984" w:rsidRPr="006B3F48" w14:paraId="74DC64DD" w14:textId="77777777" w:rsidTr="00D828D9">
        <w:tc>
          <w:tcPr>
            <w:tcW w:w="2694" w:type="dxa"/>
            <w:shd w:val="clear" w:color="auto" w:fill="B4C6E7" w:themeFill="accent1" w:themeFillTint="66"/>
          </w:tcPr>
          <w:p w14:paraId="0BEFBA3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5000.01-6000.00</w:t>
            </w:r>
          </w:p>
        </w:tc>
        <w:tc>
          <w:tcPr>
            <w:tcW w:w="1276" w:type="dxa"/>
          </w:tcPr>
          <w:p w14:paraId="06C8580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368</w:t>
            </w:r>
          </w:p>
        </w:tc>
        <w:tc>
          <w:tcPr>
            <w:tcW w:w="1275" w:type="dxa"/>
          </w:tcPr>
          <w:p w14:paraId="4EE5E24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427</w:t>
            </w:r>
          </w:p>
        </w:tc>
        <w:tc>
          <w:tcPr>
            <w:tcW w:w="1418" w:type="dxa"/>
          </w:tcPr>
          <w:p w14:paraId="6426A08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474</w:t>
            </w:r>
          </w:p>
        </w:tc>
        <w:tc>
          <w:tcPr>
            <w:tcW w:w="1417" w:type="dxa"/>
          </w:tcPr>
          <w:p w14:paraId="38EA042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561</w:t>
            </w:r>
          </w:p>
        </w:tc>
        <w:tc>
          <w:tcPr>
            <w:tcW w:w="1418" w:type="dxa"/>
          </w:tcPr>
          <w:p w14:paraId="04AD6E1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700</w:t>
            </w:r>
          </w:p>
        </w:tc>
        <w:tc>
          <w:tcPr>
            <w:tcW w:w="1276" w:type="dxa"/>
          </w:tcPr>
          <w:p w14:paraId="0C6409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912</w:t>
            </w:r>
          </w:p>
        </w:tc>
      </w:tr>
      <w:tr w:rsidR="005E4984" w:rsidRPr="006B3F48" w14:paraId="2301D99B" w14:textId="77777777" w:rsidTr="00D828D9">
        <w:tc>
          <w:tcPr>
            <w:tcW w:w="2694" w:type="dxa"/>
            <w:shd w:val="clear" w:color="auto" w:fill="B4C6E7" w:themeFill="accent1" w:themeFillTint="66"/>
          </w:tcPr>
          <w:p w14:paraId="461667D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Over 6000.00</w:t>
            </w:r>
          </w:p>
        </w:tc>
        <w:tc>
          <w:tcPr>
            <w:tcW w:w="1276" w:type="dxa"/>
          </w:tcPr>
          <w:p w14:paraId="649AC98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505</w:t>
            </w:r>
          </w:p>
        </w:tc>
        <w:tc>
          <w:tcPr>
            <w:tcW w:w="1275" w:type="dxa"/>
          </w:tcPr>
          <w:p w14:paraId="2131DD6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594</w:t>
            </w:r>
          </w:p>
        </w:tc>
        <w:tc>
          <w:tcPr>
            <w:tcW w:w="1418" w:type="dxa"/>
          </w:tcPr>
          <w:p w14:paraId="11080D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652</w:t>
            </w:r>
          </w:p>
        </w:tc>
        <w:tc>
          <w:tcPr>
            <w:tcW w:w="1417" w:type="dxa"/>
          </w:tcPr>
          <w:p w14:paraId="7CECEB8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800</w:t>
            </w:r>
          </w:p>
        </w:tc>
        <w:tc>
          <w:tcPr>
            <w:tcW w:w="1418" w:type="dxa"/>
          </w:tcPr>
          <w:p w14:paraId="2815796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972</w:t>
            </w:r>
          </w:p>
        </w:tc>
        <w:tc>
          <w:tcPr>
            <w:tcW w:w="1276" w:type="dxa"/>
          </w:tcPr>
          <w:p w14:paraId="5ADE738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216</w:t>
            </w:r>
          </w:p>
        </w:tc>
      </w:tr>
      <w:tr w:rsidR="005E4984" w:rsidRPr="006B3F48" w14:paraId="21158C85" w14:textId="77777777" w:rsidTr="00D828D9">
        <w:tc>
          <w:tcPr>
            <w:tcW w:w="2694" w:type="dxa"/>
            <w:shd w:val="clear" w:color="auto" w:fill="B4C6E7" w:themeFill="accent1" w:themeFillTint="66"/>
          </w:tcPr>
          <w:p w14:paraId="1905DC9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a minimum wage or less</w:t>
            </w:r>
          </w:p>
        </w:tc>
        <w:tc>
          <w:tcPr>
            <w:tcW w:w="1276" w:type="dxa"/>
          </w:tcPr>
          <w:p w14:paraId="10EB3E3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97 044</w:t>
            </w:r>
          </w:p>
        </w:tc>
        <w:tc>
          <w:tcPr>
            <w:tcW w:w="1275" w:type="dxa"/>
          </w:tcPr>
          <w:p w14:paraId="2BBE2C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100 000</w:t>
            </w:r>
          </w:p>
        </w:tc>
        <w:tc>
          <w:tcPr>
            <w:tcW w:w="1418" w:type="dxa"/>
          </w:tcPr>
          <w:p w14:paraId="39ADD74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92 604</w:t>
            </w:r>
          </w:p>
        </w:tc>
        <w:tc>
          <w:tcPr>
            <w:tcW w:w="1417" w:type="dxa"/>
          </w:tcPr>
          <w:p w14:paraId="5D289AB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85 172</w:t>
            </w:r>
          </w:p>
        </w:tc>
        <w:tc>
          <w:tcPr>
            <w:tcW w:w="1418" w:type="dxa"/>
          </w:tcPr>
          <w:p w14:paraId="79C4CC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89 446</w:t>
            </w:r>
          </w:p>
        </w:tc>
        <w:tc>
          <w:tcPr>
            <w:tcW w:w="1276" w:type="dxa"/>
          </w:tcPr>
          <w:p w14:paraId="0DF5930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83 075</w:t>
            </w:r>
          </w:p>
        </w:tc>
      </w:tr>
      <w:tr w:rsidR="005E4984" w:rsidRPr="006B3F48" w14:paraId="5D5F9372" w14:textId="77777777" w:rsidTr="00D828D9">
        <w:tc>
          <w:tcPr>
            <w:tcW w:w="2694" w:type="dxa"/>
            <w:shd w:val="clear" w:color="auto" w:fill="B4C6E7" w:themeFill="accent1" w:themeFillTint="66"/>
          </w:tcPr>
          <w:p w14:paraId="52BC872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a minimum wage</w:t>
            </w:r>
          </w:p>
        </w:tc>
        <w:tc>
          <w:tcPr>
            <w:tcW w:w="1276" w:type="dxa"/>
          </w:tcPr>
          <w:p w14:paraId="2599F64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16 705</w:t>
            </w:r>
          </w:p>
        </w:tc>
        <w:tc>
          <w:tcPr>
            <w:tcW w:w="1275" w:type="dxa"/>
          </w:tcPr>
          <w:p w14:paraId="1E88E49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16 920</w:t>
            </w:r>
          </w:p>
        </w:tc>
        <w:tc>
          <w:tcPr>
            <w:tcW w:w="1418" w:type="dxa"/>
          </w:tcPr>
          <w:p w14:paraId="04B671E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14 489</w:t>
            </w:r>
          </w:p>
        </w:tc>
        <w:tc>
          <w:tcPr>
            <w:tcW w:w="1417" w:type="dxa"/>
          </w:tcPr>
          <w:p w14:paraId="663CD78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13 468</w:t>
            </w:r>
          </w:p>
        </w:tc>
        <w:tc>
          <w:tcPr>
            <w:tcW w:w="1418" w:type="dxa"/>
          </w:tcPr>
          <w:p w14:paraId="4726293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12 980</w:t>
            </w:r>
          </w:p>
        </w:tc>
        <w:tc>
          <w:tcPr>
            <w:tcW w:w="1276" w:type="dxa"/>
          </w:tcPr>
          <w:p w14:paraId="1E09146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11 363</w:t>
            </w:r>
          </w:p>
        </w:tc>
      </w:tr>
      <w:tr w:rsidR="005E4984" w:rsidRPr="006B3F48" w14:paraId="7C4E37B5" w14:textId="77777777" w:rsidTr="00D828D9">
        <w:tc>
          <w:tcPr>
            <w:tcW w:w="2694" w:type="dxa"/>
            <w:shd w:val="clear" w:color="auto" w:fill="B4C6E7" w:themeFill="accent1" w:themeFillTint="66"/>
          </w:tcPr>
          <w:p w14:paraId="36A85DD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Without income</w:t>
            </w:r>
          </w:p>
        </w:tc>
        <w:tc>
          <w:tcPr>
            <w:tcW w:w="1276" w:type="dxa"/>
          </w:tcPr>
          <w:p w14:paraId="742420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38 899</w:t>
            </w:r>
          </w:p>
        </w:tc>
        <w:tc>
          <w:tcPr>
            <w:tcW w:w="1275" w:type="dxa"/>
          </w:tcPr>
          <w:p w14:paraId="28F509D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41 058</w:t>
            </w:r>
          </w:p>
        </w:tc>
        <w:tc>
          <w:tcPr>
            <w:tcW w:w="1418" w:type="dxa"/>
          </w:tcPr>
          <w:p w14:paraId="5B88577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43 140</w:t>
            </w:r>
          </w:p>
        </w:tc>
        <w:tc>
          <w:tcPr>
            <w:tcW w:w="1417" w:type="dxa"/>
          </w:tcPr>
          <w:p w14:paraId="189198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42 735</w:t>
            </w:r>
          </w:p>
        </w:tc>
        <w:tc>
          <w:tcPr>
            <w:tcW w:w="1418" w:type="dxa"/>
          </w:tcPr>
          <w:p w14:paraId="249EC48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41 908</w:t>
            </w:r>
          </w:p>
        </w:tc>
        <w:tc>
          <w:tcPr>
            <w:tcW w:w="1276" w:type="dxa"/>
          </w:tcPr>
          <w:p w14:paraId="79E5B49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42 089</w:t>
            </w:r>
          </w:p>
        </w:tc>
      </w:tr>
      <w:tr w:rsidR="005E4984" w:rsidRPr="006B3F48" w14:paraId="4BF616AF" w14:textId="77777777" w:rsidTr="00D828D9">
        <w:tc>
          <w:tcPr>
            <w:tcW w:w="10774" w:type="dxa"/>
            <w:gridSpan w:val="7"/>
            <w:shd w:val="clear" w:color="auto" w:fill="B4C6E7" w:themeFill="accent1" w:themeFillTint="66"/>
          </w:tcPr>
          <w:p w14:paraId="5FBC0AC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r>
      <w:tr w:rsidR="005E4984" w:rsidRPr="006B3F48" w14:paraId="6128556A" w14:textId="77777777" w:rsidTr="00D828D9">
        <w:tc>
          <w:tcPr>
            <w:tcW w:w="2694" w:type="dxa"/>
            <w:shd w:val="clear" w:color="auto" w:fill="B4C6E7" w:themeFill="accent1" w:themeFillTint="66"/>
          </w:tcPr>
          <w:p w14:paraId="3AD11FB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276" w:type="dxa"/>
          </w:tcPr>
          <w:p w14:paraId="03BAE87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406 407</w:t>
            </w:r>
          </w:p>
        </w:tc>
        <w:tc>
          <w:tcPr>
            <w:tcW w:w="1275" w:type="dxa"/>
          </w:tcPr>
          <w:p w14:paraId="34757C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411 213</w:t>
            </w:r>
          </w:p>
        </w:tc>
        <w:tc>
          <w:tcPr>
            <w:tcW w:w="1418" w:type="dxa"/>
          </w:tcPr>
          <w:p w14:paraId="1A2B396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412 684</w:t>
            </w:r>
          </w:p>
        </w:tc>
        <w:tc>
          <w:tcPr>
            <w:tcW w:w="1417" w:type="dxa"/>
          </w:tcPr>
          <w:p w14:paraId="0745DBB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413 955</w:t>
            </w:r>
          </w:p>
        </w:tc>
        <w:tc>
          <w:tcPr>
            <w:tcW w:w="1418" w:type="dxa"/>
          </w:tcPr>
          <w:p w14:paraId="1E0AD74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419 655</w:t>
            </w:r>
          </w:p>
        </w:tc>
        <w:tc>
          <w:tcPr>
            <w:tcW w:w="1276" w:type="dxa"/>
          </w:tcPr>
          <w:p w14:paraId="20F1391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424 820</w:t>
            </w:r>
          </w:p>
        </w:tc>
      </w:tr>
      <w:tr w:rsidR="005E4984" w:rsidRPr="006B3F48" w14:paraId="3978A9A1" w14:textId="77777777" w:rsidTr="00D828D9">
        <w:tc>
          <w:tcPr>
            <w:tcW w:w="2694" w:type="dxa"/>
            <w:shd w:val="clear" w:color="auto" w:fill="B4C6E7" w:themeFill="accent1" w:themeFillTint="66"/>
          </w:tcPr>
          <w:p w14:paraId="63619B7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income</w:t>
            </w:r>
          </w:p>
        </w:tc>
        <w:tc>
          <w:tcPr>
            <w:tcW w:w="1276" w:type="dxa"/>
          </w:tcPr>
          <w:p w14:paraId="3296543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380 627</w:t>
            </w:r>
          </w:p>
        </w:tc>
        <w:tc>
          <w:tcPr>
            <w:tcW w:w="1275" w:type="dxa"/>
          </w:tcPr>
          <w:p w14:paraId="4C2A757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382 385</w:t>
            </w:r>
          </w:p>
        </w:tc>
        <w:tc>
          <w:tcPr>
            <w:tcW w:w="1418" w:type="dxa"/>
          </w:tcPr>
          <w:p w14:paraId="13EA014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383 255</w:t>
            </w:r>
          </w:p>
        </w:tc>
        <w:tc>
          <w:tcPr>
            <w:tcW w:w="1417" w:type="dxa"/>
          </w:tcPr>
          <w:p w14:paraId="133F8B2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386 124</w:t>
            </w:r>
          </w:p>
        </w:tc>
        <w:tc>
          <w:tcPr>
            <w:tcW w:w="1418" w:type="dxa"/>
          </w:tcPr>
          <w:p w14:paraId="07C973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391 846</w:t>
            </w:r>
          </w:p>
        </w:tc>
        <w:tc>
          <w:tcPr>
            <w:tcW w:w="1276" w:type="dxa"/>
          </w:tcPr>
          <w:p w14:paraId="5669F21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395 235</w:t>
            </w:r>
          </w:p>
        </w:tc>
      </w:tr>
      <w:tr w:rsidR="005E4984" w:rsidRPr="006B3F48" w14:paraId="38EA5D59" w14:textId="77777777" w:rsidTr="00D828D9">
        <w:tc>
          <w:tcPr>
            <w:tcW w:w="2694" w:type="dxa"/>
            <w:shd w:val="clear" w:color="auto" w:fill="B4C6E7" w:themeFill="accent1" w:themeFillTint="66"/>
          </w:tcPr>
          <w:p w14:paraId="6510607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Up to 200.00</w:t>
            </w:r>
          </w:p>
        </w:tc>
        <w:tc>
          <w:tcPr>
            <w:tcW w:w="1276" w:type="dxa"/>
          </w:tcPr>
          <w:p w14:paraId="4051093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42 456</w:t>
            </w:r>
          </w:p>
        </w:tc>
        <w:tc>
          <w:tcPr>
            <w:tcW w:w="1275" w:type="dxa"/>
          </w:tcPr>
          <w:p w14:paraId="7FDC9E2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37 380</w:t>
            </w:r>
          </w:p>
        </w:tc>
        <w:tc>
          <w:tcPr>
            <w:tcW w:w="1418" w:type="dxa"/>
          </w:tcPr>
          <w:p w14:paraId="4DAD6B4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34 389</w:t>
            </w:r>
          </w:p>
        </w:tc>
        <w:tc>
          <w:tcPr>
            <w:tcW w:w="1417" w:type="dxa"/>
          </w:tcPr>
          <w:p w14:paraId="10F98CE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30 971</w:t>
            </w:r>
          </w:p>
        </w:tc>
        <w:tc>
          <w:tcPr>
            <w:tcW w:w="1418" w:type="dxa"/>
          </w:tcPr>
          <w:p w14:paraId="509EB13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26 338</w:t>
            </w:r>
          </w:p>
        </w:tc>
        <w:tc>
          <w:tcPr>
            <w:tcW w:w="1276" w:type="dxa"/>
          </w:tcPr>
          <w:p w14:paraId="730243A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24 951</w:t>
            </w:r>
          </w:p>
        </w:tc>
      </w:tr>
      <w:tr w:rsidR="005E4984" w:rsidRPr="006B3F48" w14:paraId="78418474" w14:textId="77777777" w:rsidTr="00D828D9">
        <w:tc>
          <w:tcPr>
            <w:tcW w:w="2694" w:type="dxa"/>
            <w:shd w:val="clear" w:color="auto" w:fill="B4C6E7" w:themeFill="accent1" w:themeFillTint="66"/>
          </w:tcPr>
          <w:p w14:paraId="120BE69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200.01-400.00</w:t>
            </w:r>
          </w:p>
        </w:tc>
        <w:tc>
          <w:tcPr>
            <w:tcW w:w="1276" w:type="dxa"/>
          </w:tcPr>
          <w:p w14:paraId="6D99FEB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88 129</w:t>
            </w:r>
          </w:p>
        </w:tc>
        <w:tc>
          <w:tcPr>
            <w:tcW w:w="1275" w:type="dxa"/>
          </w:tcPr>
          <w:p w14:paraId="47CE178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75 468</w:t>
            </w:r>
          </w:p>
        </w:tc>
        <w:tc>
          <w:tcPr>
            <w:tcW w:w="1418" w:type="dxa"/>
          </w:tcPr>
          <w:p w14:paraId="4869C74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64 686</w:t>
            </w:r>
          </w:p>
        </w:tc>
        <w:tc>
          <w:tcPr>
            <w:tcW w:w="1417" w:type="dxa"/>
          </w:tcPr>
          <w:p w14:paraId="1D0DABF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56 875</w:t>
            </w:r>
          </w:p>
        </w:tc>
        <w:tc>
          <w:tcPr>
            <w:tcW w:w="1418" w:type="dxa"/>
          </w:tcPr>
          <w:p w14:paraId="308B8BD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31 783</w:t>
            </w:r>
          </w:p>
        </w:tc>
        <w:tc>
          <w:tcPr>
            <w:tcW w:w="1276" w:type="dxa"/>
          </w:tcPr>
          <w:p w14:paraId="7480477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29 206</w:t>
            </w:r>
          </w:p>
        </w:tc>
      </w:tr>
      <w:tr w:rsidR="005E4984" w:rsidRPr="006B3F48" w14:paraId="15B8A98B" w14:textId="77777777" w:rsidTr="00D828D9">
        <w:tc>
          <w:tcPr>
            <w:tcW w:w="2694" w:type="dxa"/>
            <w:shd w:val="clear" w:color="auto" w:fill="B4C6E7" w:themeFill="accent1" w:themeFillTint="66"/>
          </w:tcPr>
          <w:p w14:paraId="04833E3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400.01-700.00</w:t>
            </w:r>
          </w:p>
        </w:tc>
        <w:tc>
          <w:tcPr>
            <w:tcW w:w="1276" w:type="dxa"/>
          </w:tcPr>
          <w:p w14:paraId="39F6A95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87 881</w:t>
            </w:r>
          </w:p>
        </w:tc>
        <w:tc>
          <w:tcPr>
            <w:tcW w:w="1275" w:type="dxa"/>
          </w:tcPr>
          <w:p w14:paraId="46CBFF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92 989</w:t>
            </w:r>
          </w:p>
        </w:tc>
        <w:tc>
          <w:tcPr>
            <w:tcW w:w="1418" w:type="dxa"/>
          </w:tcPr>
          <w:p w14:paraId="1B0433E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92 513</w:t>
            </w:r>
          </w:p>
        </w:tc>
        <w:tc>
          <w:tcPr>
            <w:tcW w:w="1417" w:type="dxa"/>
          </w:tcPr>
          <w:p w14:paraId="0B489F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91 533</w:t>
            </w:r>
          </w:p>
        </w:tc>
        <w:tc>
          <w:tcPr>
            <w:tcW w:w="1418" w:type="dxa"/>
          </w:tcPr>
          <w:p w14:paraId="7C2C33F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106 693</w:t>
            </w:r>
          </w:p>
        </w:tc>
        <w:tc>
          <w:tcPr>
            <w:tcW w:w="1276" w:type="dxa"/>
          </w:tcPr>
          <w:p w14:paraId="46D2880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96 561</w:t>
            </w:r>
          </w:p>
        </w:tc>
      </w:tr>
      <w:tr w:rsidR="005E4984" w:rsidRPr="006B3F48" w14:paraId="3172ECD6" w14:textId="77777777" w:rsidTr="00D828D9">
        <w:tc>
          <w:tcPr>
            <w:tcW w:w="2694" w:type="dxa"/>
            <w:shd w:val="clear" w:color="auto" w:fill="B4C6E7" w:themeFill="accent1" w:themeFillTint="66"/>
          </w:tcPr>
          <w:p w14:paraId="684CF3C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700.01-1000.00</w:t>
            </w:r>
          </w:p>
        </w:tc>
        <w:tc>
          <w:tcPr>
            <w:tcW w:w="1276" w:type="dxa"/>
          </w:tcPr>
          <w:p w14:paraId="6B31725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71 546</w:t>
            </w:r>
          </w:p>
        </w:tc>
        <w:tc>
          <w:tcPr>
            <w:tcW w:w="1275" w:type="dxa"/>
          </w:tcPr>
          <w:p w14:paraId="62FD156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76 564</w:t>
            </w:r>
          </w:p>
        </w:tc>
        <w:tc>
          <w:tcPr>
            <w:tcW w:w="1418" w:type="dxa"/>
          </w:tcPr>
          <w:p w14:paraId="222BE6E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80 064</w:t>
            </w:r>
          </w:p>
        </w:tc>
        <w:tc>
          <w:tcPr>
            <w:tcW w:w="1417" w:type="dxa"/>
          </w:tcPr>
          <w:p w14:paraId="0946839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79 142</w:t>
            </w:r>
          </w:p>
        </w:tc>
        <w:tc>
          <w:tcPr>
            <w:tcW w:w="1418" w:type="dxa"/>
          </w:tcPr>
          <w:p w14:paraId="7131FC0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79 148</w:t>
            </w:r>
          </w:p>
        </w:tc>
        <w:tc>
          <w:tcPr>
            <w:tcW w:w="1276" w:type="dxa"/>
          </w:tcPr>
          <w:p w14:paraId="259DCA9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76 710</w:t>
            </w:r>
          </w:p>
        </w:tc>
      </w:tr>
      <w:tr w:rsidR="005E4984" w:rsidRPr="006B3F48" w14:paraId="6347D5DD" w14:textId="77777777" w:rsidTr="00D828D9">
        <w:tc>
          <w:tcPr>
            <w:tcW w:w="2694" w:type="dxa"/>
            <w:shd w:val="clear" w:color="auto" w:fill="B4C6E7" w:themeFill="accent1" w:themeFillTint="66"/>
          </w:tcPr>
          <w:p w14:paraId="20F494A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1000.01-1500.00</w:t>
            </w:r>
          </w:p>
        </w:tc>
        <w:tc>
          <w:tcPr>
            <w:tcW w:w="1276" w:type="dxa"/>
          </w:tcPr>
          <w:p w14:paraId="61F6918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51 180</w:t>
            </w:r>
          </w:p>
        </w:tc>
        <w:tc>
          <w:tcPr>
            <w:tcW w:w="1275" w:type="dxa"/>
          </w:tcPr>
          <w:p w14:paraId="4B397B8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55 647</w:t>
            </w:r>
          </w:p>
        </w:tc>
        <w:tc>
          <w:tcPr>
            <w:tcW w:w="1418" w:type="dxa"/>
          </w:tcPr>
          <w:p w14:paraId="7744A63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61 615</w:t>
            </w:r>
          </w:p>
        </w:tc>
        <w:tc>
          <w:tcPr>
            <w:tcW w:w="1417" w:type="dxa"/>
          </w:tcPr>
          <w:p w14:paraId="1FA939F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68 268</w:t>
            </w:r>
          </w:p>
        </w:tc>
        <w:tc>
          <w:tcPr>
            <w:tcW w:w="1418" w:type="dxa"/>
          </w:tcPr>
          <w:p w14:paraId="3A2266C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75 450</w:t>
            </w:r>
          </w:p>
        </w:tc>
        <w:tc>
          <w:tcPr>
            <w:tcW w:w="1276" w:type="dxa"/>
          </w:tcPr>
          <w:p w14:paraId="54CD4E7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82 776</w:t>
            </w:r>
          </w:p>
        </w:tc>
      </w:tr>
      <w:tr w:rsidR="005E4984" w:rsidRPr="006B3F48" w14:paraId="228E0752" w14:textId="77777777" w:rsidTr="00D828D9">
        <w:tc>
          <w:tcPr>
            <w:tcW w:w="2694" w:type="dxa"/>
            <w:shd w:val="clear" w:color="auto" w:fill="B4C6E7" w:themeFill="accent1" w:themeFillTint="66"/>
          </w:tcPr>
          <w:p w14:paraId="55E466A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1500.01-2000.00</w:t>
            </w:r>
          </w:p>
        </w:tc>
        <w:tc>
          <w:tcPr>
            <w:tcW w:w="1276" w:type="dxa"/>
          </w:tcPr>
          <w:p w14:paraId="36443AE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18 402</w:t>
            </w:r>
          </w:p>
        </w:tc>
        <w:tc>
          <w:tcPr>
            <w:tcW w:w="1275" w:type="dxa"/>
          </w:tcPr>
          <w:p w14:paraId="7294053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20 701</w:t>
            </w:r>
          </w:p>
        </w:tc>
        <w:tc>
          <w:tcPr>
            <w:tcW w:w="1418" w:type="dxa"/>
          </w:tcPr>
          <w:p w14:paraId="3398ADE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23 169</w:t>
            </w:r>
          </w:p>
        </w:tc>
        <w:tc>
          <w:tcPr>
            <w:tcW w:w="1417" w:type="dxa"/>
          </w:tcPr>
          <w:p w14:paraId="035537B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27 638</w:t>
            </w:r>
          </w:p>
        </w:tc>
        <w:tc>
          <w:tcPr>
            <w:tcW w:w="1418" w:type="dxa"/>
          </w:tcPr>
          <w:p w14:paraId="7746259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33 106</w:t>
            </w:r>
          </w:p>
        </w:tc>
        <w:tc>
          <w:tcPr>
            <w:tcW w:w="1276" w:type="dxa"/>
          </w:tcPr>
          <w:p w14:paraId="591C02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38 032</w:t>
            </w:r>
          </w:p>
        </w:tc>
      </w:tr>
      <w:tr w:rsidR="005E4984" w:rsidRPr="006B3F48" w14:paraId="255FD525" w14:textId="77777777" w:rsidTr="00D828D9">
        <w:tc>
          <w:tcPr>
            <w:tcW w:w="2694" w:type="dxa"/>
            <w:shd w:val="clear" w:color="auto" w:fill="B4C6E7" w:themeFill="accent1" w:themeFillTint="66"/>
          </w:tcPr>
          <w:p w14:paraId="3DBB9A9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2000.01-2500.00</w:t>
            </w:r>
          </w:p>
        </w:tc>
        <w:tc>
          <w:tcPr>
            <w:tcW w:w="1276" w:type="dxa"/>
          </w:tcPr>
          <w:p w14:paraId="6127AAB0" w14:textId="2889940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8666</w:t>
            </w:r>
          </w:p>
        </w:tc>
        <w:tc>
          <w:tcPr>
            <w:tcW w:w="1275" w:type="dxa"/>
          </w:tcPr>
          <w:p w14:paraId="49CC157A" w14:textId="4718B5EE"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9775</w:t>
            </w:r>
          </w:p>
        </w:tc>
        <w:tc>
          <w:tcPr>
            <w:tcW w:w="1418" w:type="dxa"/>
          </w:tcPr>
          <w:p w14:paraId="3560C69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10 947</w:t>
            </w:r>
          </w:p>
        </w:tc>
        <w:tc>
          <w:tcPr>
            <w:tcW w:w="1417" w:type="dxa"/>
          </w:tcPr>
          <w:p w14:paraId="5CB0079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12 888</w:t>
            </w:r>
          </w:p>
        </w:tc>
        <w:tc>
          <w:tcPr>
            <w:tcW w:w="1418" w:type="dxa"/>
          </w:tcPr>
          <w:p w14:paraId="682114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15 728</w:t>
            </w:r>
          </w:p>
        </w:tc>
        <w:tc>
          <w:tcPr>
            <w:tcW w:w="1276" w:type="dxa"/>
          </w:tcPr>
          <w:p w14:paraId="580A7CB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18 309</w:t>
            </w:r>
          </w:p>
        </w:tc>
      </w:tr>
      <w:tr w:rsidR="005E4984" w:rsidRPr="006B3F48" w14:paraId="128C0502" w14:textId="77777777" w:rsidTr="00D828D9">
        <w:tc>
          <w:tcPr>
            <w:tcW w:w="2694" w:type="dxa"/>
            <w:shd w:val="clear" w:color="auto" w:fill="B4C6E7" w:themeFill="accent1" w:themeFillTint="66"/>
          </w:tcPr>
          <w:p w14:paraId="6880C3A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2500.01-3000.00</w:t>
            </w:r>
          </w:p>
        </w:tc>
        <w:tc>
          <w:tcPr>
            <w:tcW w:w="1276" w:type="dxa"/>
          </w:tcPr>
          <w:p w14:paraId="2EDEEE5B" w14:textId="40FFBC0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4504</w:t>
            </w:r>
          </w:p>
        </w:tc>
        <w:tc>
          <w:tcPr>
            <w:tcW w:w="1275" w:type="dxa"/>
          </w:tcPr>
          <w:p w14:paraId="396AE93C" w14:textId="1A084C5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4975</w:t>
            </w:r>
          </w:p>
        </w:tc>
        <w:tc>
          <w:tcPr>
            <w:tcW w:w="1418" w:type="dxa"/>
          </w:tcPr>
          <w:p w14:paraId="558263E9" w14:textId="2C25F24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5695</w:t>
            </w:r>
          </w:p>
        </w:tc>
        <w:tc>
          <w:tcPr>
            <w:tcW w:w="1417" w:type="dxa"/>
          </w:tcPr>
          <w:p w14:paraId="063FB591" w14:textId="1117B7B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6749</w:t>
            </w:r>
          </w:p>
        </w:tc>
        <w:tc>
          <w:tcPr>
            <w:tcW w:w="1418" w:type="dxa"/>
          </w:tcPr>
          <w:p w14:paraId="55253FEF" w14:textId="5F69846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8457</w:t>
            </w:r>
          </w:p>
        </w:tc>
        <w:tc>
          <w:tcPr>
            <w:tcW w:w="1276" w:type="dxa"/>
          </w:tcPr>
          <w:p w14:paraId="11129FE0" w14:textId="17AB2D0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9937</w:t>
            </w:r>
          </w:p>
        </w:tc>
      </w:tr>
      <w:tr w:rsidR="005E4984" w:rsidRPr="006B3F48" w14:paraId="41BB8835" w14:textId="77777777" w:rsidTr="00D828D9">
        <w:tc>
          <w:tcPr>
            <w:tcW w:w="2694" w:type="dxa"/>
            <w:shd w:val="clear" w:color="auto" w:fill="B4C6E7" w:themeFill="accent1" w:themeFillTint="66"/>
          </w:tcPr>
          <w:p w14:paraId="20A8CCC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3000.01-4000.00</w:t>
            </w:r>
          </w:p>
        </w:tc>
        <w:tc>
          <w:tcPr>
            <w:tcW w:w="1276" w:type="dxa"/>
          </w:tcPr>
          <w:p w14:paraId="06C4F132" w14:textId="2DDD7EA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4020</w:t>
            </w:r>
          </w:p>
        </w:tc>
        <w:tc>
          <w:tcPr>
            <w:tcW w:w="1275" w:type="dxa"/>
          </w:tcPr>
          <w:p w14:paraId="4C65CB27" w14:textId="4B65A07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4526</w:t>
            </w:r>
          </w:p>
        </w:tc>
        <w:tc>
          <w:tcPr>
            <w:tcW w:w="1418" w:type="dxa"/>
          </w:tcPr>
          <w:p w14:paraId="782F75A6" w14:textId="46CB3A7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5287</w:t>
            </w:r>
          </w:p>
        </w:tc>
        <w:tc>
          <w:tcPr>
            <w:tcW w:w="1417" w:type="dxa"/>
          </w:tcPr>
          <w:p w14:paraId="4FC16361" w14:textId="55EF50C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6215</w:t>
            </w:r>
          </w:p>
        </w:tc>
        <w:tc>
          <w:tcPr>
            <w:tcW w:w="1418" w:type="dxa"/>
          </w:tcPr>
          <w:p w14:paraId="490E66AA" w14:textId="6E09987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7821</w:t>
            </w:r>
          </w:p>
        </w:tc>
        <w:tc>
          <w:tcPr>
            <w:tcW w:w="1276" w:type="dxa"/>
          </w:tcPr>
          <w:p w14:paraId="48856D36" w14:textId="1CEA50D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9708</w:t>
            </w:r>
          </w:p>
        </w:tc>
      </w:tr>
      <w:tr w:rsidR="005E4984" w:rsidRPr="006B3F48" w14:paraId="7499A212" w14:textId="77777777" w:rsidTr="00D828D9">
        <w:tc>
          <w:tcPr>
            <w:tcW w:w="2694" w:type="dxa"/>
            <w:shd w:val="clear" w:color="auto" w:fill="B4C6E7" w:themeFill="accent1" w:themeFillTint="66"/>
          </w:tcPr>
          <w:p w14:paraId="5265400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4000.01-5000.00</w:t>
            </w:r>
          </w:p>
        </w:tc>
        <w:tc>
          <w:tcPr>
            <w:tcW w:w="1276" w:type="dxa"/>
          </w:tcPr>
          <w:p w14:paraId="11573B05" w14:textId="2550E79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1651</w:t>
            </w:r>
          </w:p>
        </w:tc>
        <w:tc>
          <w:tcPr>
            <w:tcW w:w="1275" w:type="dxa"/>
          </w:tcPr>
          <w:p w14:paraId="5A7FF1CD" w14:textId="14CAB10E"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1874</w:t>
            </w:r>
          </w:p>
        </w:tc>
        <w:tc>
          <w:tcPr>
            <w:tcW w:w="1418" w:type="dxa"/>
          </w:tcPr>
          <w:p w14:paraId="796C2E25" w14:textId="7D8FEB4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2161</w:t>
            </w:r>
          </w:p>
        </w:tc>
        <w:tc>
          <w:tcPr>
            <w:tcW w:w="1417" w:type="dxa"/>
          </w:tcPr>
          <w:p w14:paraId="46333821" w14:textId="58FABAB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2600</w:t>
            </w:r>
          </w:p>
        </w:tc>
        <w:tc>
          <w:tcPr>
            <w:tcW w:w="1418" w:type="dxa"/>
          </w:tcPr>
          <w:p w14:paraId="35FD190A" w14:textId="012A214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3321</w:t>
            </w:r>
          </w:p>
        </w:tc>
        <w:tc>
          <w:tcPr>
            <w:tcW w:w="1276" w:type="dxa"/>
          </w:tcPr>
          <w:p w14:paraId="49B6604F" w14:textId="642B000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4226</w:t>
            </w:r>
          </w:p>
        </w:tc>
      </w:tr>
      <w:tr w:rsidR="005E4984" w:rsidRPr="006B3F48" w14:paraId="0F7727E9" w14:textId="77777777" w:rsidTr="00D828D9">
        <w:tc>
          <w:tcPr>
            <w:tcW w:w="2694" w:type="dxa"/>
            <w:shd w:val="clear" w:color="auto" w:fill="B4C6E7" w:themeFill="accent1" w:themeFillTint="66"/>
          </w:tcPr>
          <w:p w14:paraId="44EB718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5000.01-6000.00</w:t>
            </w:r>
          </w:p>
        </w:tc>
        <w:tc>
          <w:tcPr>
            <w:tcW w:w="1276" w:type="dxa"/>
          </w:tcPr>
          <w:p w14:paraId="176FB5A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772</w:t>
            </w:r>
          </w:p>
        </w:tc>
        <w:tc>
          <w:tcPr>
            <w:tcW w:w="1275" w:type="dxa"/>
          </w:tcPr>
          <w:p w14:paraId="33982D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896</w:t>
            </w:r>
          </w:p>
        </w:tc>
        <w:tc>
          <w:tcPr>
            <w:tcW w:w="1418" w:type="dxa"/>
          </w:tcPr>
          <w:p w14:paraId="701FB1B4" w14:textId="15421E7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1037</w:t>
            </w:r>
          </w:p>
        </w:tc>
        <w:tc>
          <w:tcPr>
            <w:tcW w:w="1417" w:type="dxa"/>
          </w:tcPr>
          <w:p w14:paraId="0AF144E0" w14:textId="25D9987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1230</w:t>
            </w:r>
          </w:p>
        </w:tc>
        <w:tc>
          <w:tcPr>
            <w:tcW w:w="1418" w:type="dxa"/>
          </w:tcPr>
          <w:p w14:paraId="64EBE9DD" w14:textId="484AC4B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1533</w:t>
            </w:r>
          </w:p>
        </w:tc>
        <w:tc>
          <w:tcPr>
            <w:tcW w:w="1276" w:type="dxa"/>
          </w:tcPr>
          <w:p w14:paraId="4977AEBB" w14:textId="60ADA6F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1884</w:t>
            </w:r>
          </w:p>
        </w:tc>
      </w:tr>
      <w:tr w:rsidR="005E4984" w:rsidRPr="006B3F48" w14:paraId="35F5C106" w14:textId="77777777" w:rsidTr="00D828D9">
        <w:tc>
          <w:tcPr>
            <w:tcW w:w="2694" w:type="dxa"/>
            <w:shd w:val="clear" w:color="auto" w:fill="B4C6E7" w:themeFill="accent1" w:themeFillTint="66"/>
          </w:tcPr>
          <w:p w14:paraId="6942BF4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Over 6000.00</w:t>
            </w:r>
          </w:p>
        </w:tc>
        <w:tc>
          <w:tcPr>
            <w:tcW w:w="1276" w:type="dxa"/>
          </w:tcPr>
          <w:p w14:paraId="40B1ECE0" w14:textId="2BD28A8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1418</w:t>
            </w:r>
          </w:p>
        </w:tc>
        <w:tc>
          <w:tcPr>
            <w:tcW w:w="1275" w:type="dxa"/>
          </w:tcPr>
          <w:p w14:paraId="04D9298A" w14:textId="3EF7312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1590</w:t>
            </w:r>
          </w:p>
        </w:tc>
        <w:tc>
          <w:tcPr>
            <w:tcW w:w="1418" w:type="dxa"/>
          </w:tcPr>
          <w:p w14:paraId="1A1B56A5" w14:textId="2498B2F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1693</w:t>
            </w:r>
          </w:p>
        </w:tc>
        <w:tc>
          <w:tcPr>
            <w:tcW w:w="1417" w:type="dxa"/>
          </w:tcPr>
          <w:p w14:paraId="25D7C4AB" w14:textId="27BB81A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418" w:type="dxa"/>
          </w:tcPr>
          <w:p w14:paraId="61A0ADF5" w14:textId="7769248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2469</w:t>
            </w:r>
          </w:p>
        </w:tc>
        <w:tc>
          <w:tcPr>
            <w:tcW w:w="1276" w:type="dxa"/>
          </w:tcPr>
          <w:p w14:paraId="6C3E8809" w14:textId="00EA82E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2937</w:t>
            </w:r>
          </w:p>
        </w:tc>
      </w:tr>
      <w:tr w:rsidR="005E4984" w:rsidRPr="006B3F48" w14:paraId="5BCAD3BB" w14:textId="77777777" w:rsidTr="00D828D9">
        <w:tc>
          <w:tcPr>
            <w:tcW w:w="2694" w:type="dxa"/>
            <w:shd w:val="clear" w:color="auto" w:fill="B4C6E7" w:themeFill="accent1" w:themeFillTint="66"/>
          </w:tcPr>
          <w:p w14:paraId="2FFAD17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a minimum wage or less</w:t>
            </w:r>
          </w:p>
        </w:tc>
        <w:tc>
          <w:tcPr>
            <w:tcW w:w="1276" w:type="dxa"/>
          </w:tcPr>
          <w:p w14:paraId="44432E6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85 930</w:t>
            </w:r>
          </w:p>
        </w:tc>
        <w:tc>
          <w:tcPr>
            <w:tcW w:w="1275" w:type="dxa"/>
          </w:tcPr>
          <w:p w14:paraId="605813A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85 634</w:t>
            </w:r>
          </w:p>
        </w:tc>
        <w:tc>
          <w:tcPr>
            <w:tcW w:w="1418" w:type="dxa"/>
          </w:tcPr>
          <w:p w14:paraId="2DF6357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79 004</w:t>
            </w:r>
          </w:p>
        </w:tc>
        <w:tc>
          <w:tcPr>
            <w:tcW w:w="1417" w:type="dxa"/>
          </w:tcPr>
          <w:p w14:paraId="596E33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74 446</w:t>
            </w:r>
          </w:p>
        </w:tc>
        <w:tc>
          <w:tcPr>
            <w:tcW w:w="1418" w:type="dxa"/>
          </w:tcPr>
          <w:p w14:paraId="73CBFF0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75 976</w:t>
            </w:r>
          </w:p>
        </w:tc>
        <w:tc>
          <w:tcPr>
            <w:tcW w:w="1276" w:type="dxa"/>
          </w:tcPr>
          <w:p w14:paraId="740415F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69 591</w:t>
            </w:r>
          </w:p>
        </w:tc>
      </w:tr>
      <w:tr w:rsidR="005E4984" w:rsidRPr="006B3F48" w14:paraId="5A43981E" w14:textId="77777777" w:rsidTr="00D828D9">
        <w:trPr>
          <w:trHeight w:val="87"/>
        </w:trPr>
        <w:tc>
          <w:tcPr>
            <w:tcW w:w="2694" w:type="dxa"/>
            <w:shd w:val="clear" w:color="auto" w:fill="B4C6E7" w:themeFill="accent1" w:themeFillTint="66"/>
          </w:tcPr>
          <w:p w14:paraId="0F299FA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 a minimum wage</w:t>
            </w:r>
          </w:p>
        </w:tc>
        <w:tc>
          <w:tcPr>
            <w:tcW w:w="1276" w:type="dxa"/>
          </w:tcPr>
          <w:p w14:paraId="4ADE80A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18 272</w:t>
            </w:r>
          </w:p>
        </w:tc>
        <w:tc>
          <w:tcPr>
            <w:tcW w:w="1275" w:type="dxa"/>
          </w:tcPr>
          <w:p w14:paraId="54FAE0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18 098</w:t>
            </w:r>
          </w:p>
        </w:tc>
        <w:tc>
          <w:tcPr>
            <w:tcW w:w="1418" w:type="dxa"/>
          </w:tcPr>
          <w:p w14:paraId="377190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14 782</w:t>
            </w:r>
          </w:p>
        </w:tc>
        <w:tc>
          <w:tcPr>
            <w:tcW w:w="1417" w:type="dxa"/>
          </w:tcPr>
          <w:p w14:paraId="1ACC4ED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14 179</w:t>
            </w:r>
          </w:p>
        </w:tc>
        <w:tc>
          <w:tcPr>
            <w:tcW w:w="1418" w:type="dxa"/>
          </w:tcPr>
          <w:p w14:paraId="2AF9E74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12 334</w:t>
            </w:r>
          </w:p>
        </w:tc>
        <w:tc>
          <w:tcPr>
            <w:tcW w:w="1276" w:type="dxa"/>
          </w:tcPr>
          <w:p w14:paraId="502944D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10 684</w:t>
            </w:r>
          </w:p>
        </w:tc>
      </w:tr>
      <w:tr w:rsidR="005E4984" w:rsidRPr="006B3F48" w14:paraId="2ADDDE58" w14:textId="77777777" w:rsidTr="00D828D9">
        <w:tc>
          <w:tcPr>
            <w:tcW w:w="2694" w:type="dxa"/>
            <w:shd w:val="clear" w:color="auto" w:fill="B4C6E7" w:themeFill="accent1" w:themeFillTint="66"/>
          </w:tcPr>
          <w:p w14:paraId="6E2F9BD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Without income</w:t>
            </w:r>
          </w:p>
        </w:tc>
        <w:tc>
          <w:tcPr>
            <w:tcW w:w="1276" w:type="dxa"/>
          </w:tcPr>
          <w:p w14:paraId="3379E13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25 780</w:t>
            </w:r>
          </w:p>
        </w:tc>
        <w:tc>
          <w:tcPr>
            <w:tcW w:w="1275" w:type="dxa"/>
          </w:tcPr>
          <w:p w14:paraId="65C0F23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28 829</w:t>
            </w:r>
          </w:p>
        </w:tc>
        <w:tc>
          <w:tcPr>
            <w:tcW w:w="1418" w:type="dxa"/>
          </w:tcPr>
          <w:p w14:paraId="3619D5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29 430</w:t>
            </w:r>
          </w:p>
        </w:tc>
        <w:tc>
          <w:tcPr>
            <w:tcW w:w="1417" w:type="dxa"/>
          </w:tcPr>
          <w:p w14:paraId="180EDA6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27 832</w:t>
            </w:r>
          </w:p>
        </w:tc>
        <w:tc>
          <w:tcPr>
            <w:tcW w:w="1418" w:type="dxa"/>
          </w:tcPr>
          <w:p w14:paraId="0CDD0E8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27 809</w:t>
            </w:r>
          </w:p>
        </w:tc>
        <w:tc>
          <w:tcPr>
            <w:tcW w:w="1276" w:type="dxa"/>
          </w:tcPr>
          <w:p w14:paraId="1783804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29 584</w:t>
            </w:r>
          </w:p>
        </w:tc>
      </w:tr>
    </w:tbl>
    <w:p w14:paraId="1CA79DAD" w14:textId="71D56A5D"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07650F"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Central Statistical Bureau</w:t>
      </w:r>
    </w:p>
    <w:p w14:paraId="6558C92A"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1A2A4FDD" w14:textId="2D4D051E"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Difference between the average earnings of men and women in the 1</w:t>
      </w:r>
      <w:r w:rsidRPr="00D506C6">
        <w:rPr>
          <w:rFonts w:ascii="Times New Roman" w:hAnsi="Times New Roman" w:cs="Times New Roman"/>
          <w:b/>
          <w:sz w:val="24"/>
          <w:szCs w:val="24"/>
          <w:vertAlign w:val="superscript"/>
          <w:lang w:val="en-GB"/>
        </w:rPr>
        <w:t>st</w:t>
      </w:r>
      <w:r w:rsidRPr="00D506C6">
        <w:rPr>
          <w:rFonts w:ascii="Times New Roman" w:hAnsi="Times New Roman" w:cs="Times New Roman"/>
          <w:b/>
          <w:sz w:val="24"/>
          <w:szCs w:val="24"/>
          <w:lang w:val="en-GB"/>
        </w:rPr>
        <w:t xml:space="preserve"> quarter, </w:t>
      </w:r>
      <w:r w:rsidRPr="00056293">
        <w:rPr>
          <w:rFonts w:ascii="Times New Roman" w:hAnsi="Times New Roman" w:cs="Times New Roman"/>
          <w:b/>
          <w:sz w:val="24"/>
          <w:szCs w:val="24"/>
          <w:lang w:val="en-GB"/>
        </w:rPr>
        <w:t>by year (%)</w:t>
      </w:r>
    </w:p>
    <w:p w14:paraId="64469192" w14:textId="77777777" w:rsidR="005E4984" w:rsidRPr="006B3F48" w:rsidRDefault="005E4984" w:rsidP="005E4984">
      <w:pPr>
        <w:spacing w:after="0" w:line="240" w:lineRule="auto"/>
        <w:ind w:firstLine="720"/>
        <w:jc w:val="both"/>
        <w:rPr>
          <w:rFonts w:ascii="Times New Roman" w:hAnsi="Times New Roman" w:cs="Times New Roman"/>
          <w:i/>
          <w:sz w:val="24"/>
          <w:szCs w:val="24"/>
          <w:lang w:val="en-GB"/>
        </w:rPr>
      </w:pPr>
    </w:p>
    <w:tbl>
      <w:tblPr>
        <w:tblStyle w:val="TableGrid"/>
        <w:tblW w:w="0" w:type="auto"/>
        <w:jc w:val="center"/>
        <w:tblLook w:val="04A0" w:firstRow="1" w:lastRow="0" w:firstColumn="1" w:lastColumn="0" w:noHBand="0" w:noVBand="1"/>
      </w:tblPr>
      <w:tblGrid>
        <w:gridCol w:w="963"/>
        <w:gridCol w:w="829"/>
        <w:gridCol w:w="829"/>
        <w:gridCol w:w="829"/>
        <w:gridCol w:w="830"/>
        <w:gridCol w:w="830"/>
        <w:gridCol w:w="830"/>
        <w:gridCol w:w="830"/>
      </w:tblGrid>
      <w:tr w:rsidR="005E4984" w:rsidRPr="006B3F48" w14:paraId="7B75C176" w14:textId="77777777" w:rsidTr="00D828D9">
        <w:trPr>
          <w:jc w:val="center"/>
        </w:trPr>
        <w:tc>
          <w:tcPr>
            <w:tcW w:w="829" w:type="dxa"/>
            <w:shd w:val="clear" w:color="auto" w:fill="B4C6E7" w:themeFill="accent1" w:themeFillTint="66"/>
            <w:vAlign w:val="center"/>
          </w:tcPr>
          <w:p w14:paraId="024B8867" w14:textId="77777777" w:rsidR="005E4984" w:rsidRPr="006B3F48" w:rsidRDefault="005E4984" w:rsidP="00D828D9">
            <w:pPr>
              <w:jc w:val="center"/>
              <w:rPr>
                <w:rFonts w:ascii="Times New Roman" w:hAnsi="Times New Roman" w:cs="Times New Roman"/>
                <w:b/>
                <w:sz w:val="24"/>
                <w:szCs w:val="24"/>
                <w:lang w:val="en-GB"/>
              </w:rPr>
            </w:pPr>
          </w:p>
        </w:tc>
        <w:tc>
          <w:tcPr>
            <w:tcW w:w="829" w:type="dxa"/>
            <w:shd w:val="clear" w:color="auto" w:fill="B4C6E7" w:themeFill="accent1" w:themeFillTint="66"/>
            <w:vAlign w:val="center"/>
          </w:tcPr>
          <w:p w14:paraId="26BC7C4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829" w:type="dxa"/>
            <w:shd w:val="clear" w:color="auto" w:fill="B4C6E7" w:themeFill="accent1" w:themeFillTint="66"/>
            <w:vAlign w:val="center"/>
          </w:tcPr>
          <w:p w14:paraId="27F8BE1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829" w:type="dxa"/>
            <w:shd w:val="clear" w:color="auto" w:fill="B4C6E7" w:themeFill="accent1" w:themeFillTint="66"/>
            <w:vAlign w:val="center"/>
          </w:tcPr>
          <w:p w14:paraId="0CA11A0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830" w:type="dxa"/>
            <w:shd w:val="clear" w:color="auto" w:fill="B4C6E7" w:themeFill="accent1" w:themeFillTint="66"/>
            <w:vAlign w:val="center"/>
          </w:tcPr>
          <w:p w14:paraId="1B6F3A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830" w:type="dxa"/>
            <w:shd w:val="clear" w:color="auto" w:fill="B4C6E7" w:themeFill="accent1" w:themeFillTint="66"/>
            <w:vAlign w:val="center"/>
          </w:tcPr>
          <w:p w14:paraId="1530C62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830" w:type="dxa"/>
            <w:shd w:val="clear" w:color="auto" w:fill="B4C6E7" w:themeFill="accent1" w:themeFillTint="66"/>
            <w:vAlign w:val="center"/>
          </w:tcPr>
          <w:p w14:paraId="0B2DEE8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c>
          <w:tcPr>
            <w:tcW w:w="830" w:type="dxa"/>
            <w:shd w:val="clear" w:color="auto" w:fill="B4C6E7" w:themeFill="accent1" w:themeFillTint="66"/>
            <w:vAlign w:val="center"/>
          </w:tcPr>
          <w:p w14:paraId="7C2390C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2021</w:t>
            </w:r>
          </w:p>
        </w:tc>
      </w:tr>
      <w:tr w:rsidR="005E4984" w:rsidRPr="006B3F48" w14:paraId="1E42A61C" w14:textId="77777777" w:rsidTr="00D828D9">
        <w:trPr>
          <w:jc w:val="center"/>
        </w:trPr>
        <w:tc>
          <w:tcPr>
            <w:tcW w:w="829" w:type="dxa"/>
            <w:shd w:val="clear" w:color="auto" w:fill="B4C6E7" w:themeFill="accent1" w:themeFillTint="66"/>
            <w:vAlign w:val="center"/>
          </w:tcPr>
          <w:p w14:paraId="6F8BBB4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829" w:type="dxa"/>
            <w:vAlign w:val="center"/>
          </w:tcPr>
          <w:p w14:paraId="5E9CBD4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16.2</w:t>
            </w:r>
          </w:p>
        </w:tc>
        <w:tc>
          <w:tcPr>
            <w:tcW w:w="829" w:type="dxa"/>
            <w:vAlign w:val="center"/>
          </w:tcPr>
          <w:p w14:paraId="3E15497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17.0</w:t>
            </w:r>
          </w:p>
        </w:tc>
        <w:tc>
          <w:tcPr>
            <w:tcW w:w="829" w:type="dxa"/>
            <w:vAlign w:val="center"/>
          </w:tcPr>
          <w:p w14:paraId="51AF644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15.3</w:t>
            </w:r>
          </w:p>
        </w:tc>
        <w:tc>
          <w:tcPr>
            <w:tcW w:w="830" w:type="dxa"/>
            <w:vAlign w:val="center"/>
          </w:tcPr>
          <w:p w14:paraId="50A76ED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15.2</w:t>
            </w:r>
          </w:p>
        </w:tc>
        <w:tc>
          <w:tcPr>
            <w:tcW w:w="830" w:type="dxa"/>
            <w:vAlign w:val="center"/>
          </w:tcPr>
          <w:p w14:paraId="4253B63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16.0</w:t>
            </w:r>
          </w:p>
        </w:tc>
        <w:tc>
          <w:tcPr>
            <w:tcW w:w="830" w:type="dxa"/>
            <w:vAlign w:val="center"/>
          </w:tcPr>
          <w:p w14:paraId="20818DA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16.0</w:t>
            </w:r>
          </w:p>
        </w:tc>
        <w:tc>
          <w:tcPr>
            <w:tcW w:w="830" w:type="dxa"/>
            <w:vAlign w:val="center"/>
          </w:tcPr>
          <w:p w14:paraId="25252D2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13.1</w:t>
            </w:r>
          </w:p>
        </w:tc>
      </w:tr>
      <w:tr w:rsidR="005E4984" w:rsidRPr="006B3F48" w14:paraId="45D904E8" w14:textId="77777777" w:rsidTr="00D828D9">
        <w:trPr>
          <w:jc w:val="center"/>
        </w:trPr>
        <w:tc>
          <w:tcPr>
            <w:tcW w:w="829" w:type="dxa"/>
            <w:shd w:val="clear" w:color="auto" w:fill="B4C6E7" w:themeFill="accent1" w:themeFillTint="66"/>
            <w:vAlign w:val="center"/>
          </w:tcPr>
          <w:p w14:paraId="7DEB51B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Private sector</w:t>
            </w:r>
          </w:p>
        </w:tc>
        <w:tc>
          <w:tcPr>
            <w:tcW w:w="829" w:type="dxa"/>
            <w:vAlign w:val="center"/>
          </w:tcPr>
          <w:p w14:paraId="47A9E51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22.0</w:t>
            </w:r>
          </w:p>
        </w:tc>
        <w:tc>
          <w:tcPr>
            <w:tcW w:w="829" w:type="dxa"/>
            <w:vAlign w:val="center"/>
          </w:tcPr>
          <w:p w14:paraId="5BC7867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20.8</w:t>
            </w:r>
          </w:p>
        </w:tc>
        <w:tc>
          <w:tcPr>
            <w:tcW w:w="829" w:type="dxa"/>
            <w:vAlign w:val="center"/>
          </w:tcPr>
          <w:p w14:paraId="107D6F0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19.2</w:t>
            </w:r>
          </w:p>
        </w:tc>
        <w:tc>
          <w:tcPr>
            <w:tcW w:w="830" w:type="dxa"/>
            <w:vAlign w:val="center"/>
          </w:tcPr>
          <w:p w14:paraId="371908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18.2</w:t>
            </w:r>
          </w:p>
        </w:tc>
        <w:tc>
          <w:tcPr>
            <w:tcW w:w="830" w:type="dxa"/>
            <w:vAlign w:val="center"/>
          </w:tcPr>
          <w:p w14:paraId="5657CB5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18.2</w:t>
            </w:r>
          </w:p>
        </w:tc>
        <w:tc>
          <w:tcPr>
            <w:tcW w:w="830" w:type="dxa"/>
            <w:vAlign w:val="center"/>
          </w:tcPr>
          <w:p w14:paraId="0121C8C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18.2</w:t>
            </w:r>
          </w:p>
        </w:tc>
        <w:tc>
          <w:tcPr>
            <w:tcW w:w="830" w:type="dxa"/>
            <w:vAlign w:val="center"/>
          </w:tcPr>
          <w:p w14:paraId="081FC51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14.6</w:t>
            </w:r>
          </w:p>
        </w:tc>
      </w:tr>
      <w:tr w:rsidR="005E4984" w:rsidRPr="006B3F48" w14:paraId="64C42158" w14:textId="77777777" w:rsidTr="00D828D9">
        <w:trPr>
          <w:jc w:val="center"/>
        </w:trPr>
        <w:tc>
          <w:tcPr>
            <w:tcW w:w="829" w:type="dxa"/>
            <w:shd w:val="clear" w:color="auto" w:fill="B4C6E7" w:themeFill="accent1" w:themeFillTint="66"/>
            <w:vAlign w:val="center"/>
          </w:tcPr>
          <w:p w14:paraId="319E1FC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Public sector</w:t>
            </w:r>
          </w:p>
        </w:tc>
        <w:tc>
          <w:tcPr>
            <w:tcW w:w="829" w:type="dxa"/>
            <w:vAlign w:val="center"/>
          </w:tcPr>
          <w:p w14:paraId="1A36994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15.2</w:t>
            </w:r>
          </w:p>
        </w:tc>
        <w:tc>
          <w:tcPr>
            <w:tcW w:w="829" w:type="dxa"/>
            <w:vAlign w:val="center"/>
          </w:tcPr>
          <w:p w14:paraId="3BA3B75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16.4</w:t>
            </w:r>
          </w:p>
        </w:tc>
        <w:tc>
          <w:tcPr>
            <w:tcW w:w="829" w:type="dxa"/>
            <w:vAlign w:val="center"/>
          </w:tcPr>
          <w:p w14:paraId="12BCC64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14.7</w:t>
            </w:r>
          </w:p>
        </w:tc>
        <w:tc>
          <w:tcPr>
            <w:tcW w:w="830" w:type="dxa"/>
            <w:vAlign w:val="center"/>
          </w:tcPr>
          <w:p w14:paraId="6F0EF3B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15.1</w:t>
            </w:r>
          </w:p>
        </w:tc>
        <w:tc>
          <w:tcPr>
            <w:tcW w:w="830" w:type="dxa"/>
            <w:vAlign w:val="center"/>
          </w:tcPr>
          <w:p w14:paraId="2BA9C67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16.1</w:t>
            </w:r>
          </w:p>
        </w:tc>
        <w:tc>
          <w:tcPr>
            <w:tcW w:w="830" w:type="dxa"/>
            <w:vAlign w:val="center"/>
          </w:tcPr>
          <w:p w14:paraId="2B2ED82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16.1</w:t>
            </w:r>
          </w:p>
        </w:tc>
        <w:tc>
          <w:tcPr>
            <w:tcW w:w="830" w:type="dxa"/>
            <w:vAlign w:val="center"/>
          </w:tcPr>
          <w:p w14:paraId="3F2761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13.8</w:t>
            </w:r>
          </w:p>
        </w:tc>
      </w:tr>
    </w:tbl>
    <w:p w14:paraId="53400815" w14:textId="6A47ACF9"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3. Source: </w:t>
      </w:r>
      <w:r w:rsidR="0007650F"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Central Statistical Bureau</w:t>
      </w:r>
    </w:p>
    <w:p w14:paraId="5A82E2AC" w14:textId="77777777" w:rsidR="005E4984" w:rsidRPr="006B3F48" w:rsidRDefault="005E4984" w:rsidP="005E4984">
      <w:pPr>
        <w:spacing w:after="0" w:line="240" w:lineRule="auto"/>
        <w:ind w:firstLine="720"/>
        <w:jc w:val="both"/>
        <w:rPr>
          <w:rFonts w:ascii="Times New Roman" w:hAnsi="Times New Roman" w:cs="Times New Roman"/>
          <w:i/>
          <w:sz w:val="24"/>
          <w:szCs w:val="24"/>
          <w:lang w:val="en-GB"/>
        </w:rPr>
      </w:pPr>
    </w:p>
    <w:p w14:paraId="6A3EC08A" w14:textId="7ECA2DC8"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Difference between the average gross hourly earnings of men and women, </w:t>
      </w:r>
      <w:r w:rsidRPr="00056293">
        <w:rPr>
          <w:rFonts w:ascii="Times New Roman" w:hAnsi="Times New Roman" w:cs="Times New Roman"/>
          <w:b/>
          <w:sz w:val="24"/>
          <w:szCs w:val="24"/>
          <w:lang w:val="en-GB"/>
        </w:rPr>
        <w:t>by sectors (%)</w:t>
      </w:r>
    </w:p>
    <w:p w14:paraId="046D6918" w14:textId="77777777" w:rsidR="005E4984" w:rsidRPr="006B3F48" w:rsidRDefault="005E4984" w:rsidP="005E4984">
      <w:pPr>
        <w:spacing w:after="0" w:line="240" w:lineRule="auto"/>
        <w:rPr>
          <w:rFonts w:ascii="Times New Roman" w:hAnsi="Times New Roman" w:cs="Times New Roman"/>
          <w:b/>
          <w:sz w:val="24"/>
          <w:szCs w:val="24"/>
          <w:lang w:val="en-GB"/>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3"/>
        <w:gridCol w:w="705"/>
        <w:gridCol w:w="706"/>
        <w:gridCol w:w="706"/>
        <w:gridCol w:w="706"/>
        <w:gridCol w:w="795"/>
        <w:gridCol w:w="728"/>
      </w:tblGrid>
      <w:tr w:rsidR="005E4984" w:rsidRPr="006B3F48" w14:paraId="690EB707" w14:textId="77777777" w:rsidTr="00D828D9">
        <w:trPr>
          <w:trHeight w:val="300"/>
        </w:trPr>
        <w:tc>
          <w:tcPr>
            <w:tcW w:w="4013" w:type="dxa"/>
            <w:shd w:val="clear" w:color="auto" w:fill="B4C6E7" w:themeFill="accent1" w:themeFillTint="66"/>
            <w:noWrap/>
            <w:vAlign w:val="bottom"/>
            <w:hideMark/>
          </w:tcPr>
          <w:p w14:paraId="746573F7"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eastAsia="lv-LV"/>
              </w:rPr>
            </w:pPr>
          </w:p>
        </w:tc>
        <w:tc>
          <w:tcPr>
            <w:tcW w:w="705" w:type="dxa"/>
            <w:shd w:val="clear" w:color="auto" w:fill="B4C6E7" w:themeFill="accent1" w:themeFillTint="66"/>
            <w:noWrap/>
            <w:vAlign w:val="bottom"/>
            <w:hideMark/>
          </w:tcPr>
          <w:p w14:paraId="731EB80C" w14:textId="77777777" w:rsidR="005E4984" w:rsidRPr="006B3F48" w:rsidRDefault="005E4984" w:rsidP="00D828D9">
            <w:pPr>
              <w:spacing w:after="0" w:line="240" w:lineRule="auto"/>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706" w:type="dxa"/>
            <w:shd w:val="clear" w:color="auto" w:fill="B4C6E7" w:themeFill="accent1" w:themeFillTint="66"/>
            <w:noWrap/>
            <w:vAlign w:val="bottom"/>
            <w:hideMark/>
          </w:tcPr>
          <w:p w14:paraId="7C87A528" w14:textId="77777777" w:rsidR="005E4984" w:rsidRPr="006B3F48" w:rsidRDefault="005E4984" w:rsidP="00D828D9">
            <w:pPr>
              <w:spacing w:after="0" w:line="240" w:lineRule="auto"/>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706" w:type="dxa"/>
            <w:shd w:val="clear" w:color="auto" w:fill="B4C6E7" w:themeFill="accent1" w:themeFillTint="66"/>
            <w:noWrap/>
            <w:vAlign w:val="bottom"/>
            <w:hideMark/>
          </w:tcPr>
          <w:p w14:paraId="7AD7F905" w14:textId="77777777" w:rsidR="005E4984" w:rsidRPr="006B3F48" w:rsidRDefault="005E4984" w:rsidP="00D828D9">
            <w:pPr>
              <w:spacing w:after="0" w:line="240" w:lineRule="auto"/>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706" w:type="dxa"/>
            <w:shd w:val="clear" w:color="auto" w:fill="B4C6E7" w:themeFill="accent1" w:themeFillTint="66"/>
            <w:noWrap/>
            <w:vAlign w:val="bottom"/>
            <w:hideMark/>
          </w:tcPr>
          <w:p w14:paraId="4A794102" w14:textId="77777777" w:rsidR="005E4984" w:rsidRPr="006B3F48" w:rsidRDefault="005E4984" w:rsidP="00D828D9">
            <w:pPr>
              <w:spacing w:after="0" w:line="240" w:lineRule="auto"/>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795" w:type="dxa"/>
            <w:shd w:val="clear" w:color="auto" w:fill="B4C6E7" w:themeFill="accent1" w:themeFillTint="66"/>
            <w:noWrap/>
            <w:vAlign w:val="bottom"/>
            <w:hideMark/>
          </w:tcPr>
          <w:p w14:paraId="28BFBDDF" w14:textId="77777777" w:rsidR="005E4984" w:rsidRPr="006B3F48" w:rsidRDefault="005E4984" w:rsidP="00D828D9">
            <w:pPr>
              <w:spacing w:after="0" w:line="240" w:lineRule="auto"/>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728" w:type="dxa"/>
            <w:shd w:val="clear" w:color="auto" w:fill="B4C6E7" w:themeFill="accent1" w:themeFillTint="66"/>
            <w:vAlign w:val="center"/>
          </w:tcPr>
          <w:p w14:paraId="5EE3ED2D"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r>
      <w:tr w:rsidR="005E4984" w:rsidRPr="006B3F48" w14:paraId="042CFAC1" w14:textId="77777777" w:rsidTr="00D828D9">
        <w:trPr>
          <w:trHeight w:val="300"/>
        </w:trPr>
        <w:tc>
          <w:tcPr>
            <w:tcW w:w="4013"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tcPr>
          <w:p w14:paraId="74908605"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TOTAL</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25F08"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17.3</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4A16E"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17.0</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1C58A"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17.0</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40B0A"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15.7</w:t>
            </w:r>
          </w:p>
        </w:tc>
        <w:tc>
          <w:tcPr>
            <w:tcW w:w="79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8322F"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14.1</w:t>
            </w:r>
          </w:p>
        </w:tc>
        <w:tc>
          <w:tcPr>
            <w:tcW w:w="728" w:type="dxa"/>
            <w:tcBorders>
              <w:top w:val="single" w:sz="4" w:space="0" w:color="auto"/>
              <w:left w:val="single" w:sz="4" w:space="0" w:color="auto"/>
              <w:bottom w:val="single" w:sz="4" w:space="0" w:color="auto"/>
              <w:right w:val="single" w:sz="4" w:space="0" w:color="auto"/>
            </w:tcBorders>
            <w:vAlign w:val="center"/>
          </w:tcPr>
          <w:p w14:paraId="2E3A0DB7"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21.2</w:t>
            </w:r>
          </w:p>
        </w:tc>
      </w:tr>
      <w:tr w:rsidR="005E4984" w:rsidRPr="006B3F48" w14:paraId="6923C553" w14:textId="77777777" w:rsidTr="00D828D9">
        <w:trPr>
          <w:trHeight w:val="300"/>
        </w:trPr>
        <w:tc>
          <w:tcPr>
            <w:tcW w:w="4013" w:type="dxa"/>
            <w:shd w:val="clear" w:color="auto" w:fill="B4C6E7" w:themeFill="accent1" w:themeFillTint="66"/>
            <w:noWrap/>
            <w:vAlign w:val="bottom"/>
            <w:hideMark/>
          </w:tcPr>
          <w:p w14:paraId="4C9C6659"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Public sector</w:t>
            </w:r>
          </w:p>
        </w:tc>
        <w:tc>
          <w:tcPr>
            <w:tcW w:w="705" w:type="dxa"/>
            <w:shd w:val="clear" w:color="auto" w:fill="auto"/>
            <w:noWrap/>
            <w:vAlign w:val="bottom"/>
            <w:hideMark/>
          </w:tcPr>
          <w:p w14:paraId="270F52EE"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20.2</w:t>
            </w:r>
          </w:p>
        </w:tc>
        <w:tc>
          <w:tcPr>
            <w:tcW w:w="706" w:type="dxa"/>
            <w:shd w:val="clear" w:color="auto" w:fill="auto"/>
            <w:noWrap/>
            <w:vAlign w:val="bottom"/>
            <w:hideMark/>
          </w:tcPr>
          <w:p w14:paraId="11ED2BD6"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19.4</w:t>
            </w:r>
          </w:p>
        </w:tc>
        <w:tc>
          <w:tcPr>
            <w:tcW w:w="706" w:type="dxa"/>
            <w:shd w:val="clear" w:color="auto" w:fill="auto"/>
            <w:noWrap/>
            <w:vAlign w:val="bottom"/>
            <w:hideMark/>
          </w:tcPr>
          <w:p w14:paraId="52B76D22"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16.9</w:t>
            </w:r>
          </w:p>
        </w:tc>
        <w:tc>
          <w:tcPr>
            <w:tcW w:w="706" w:type="dxa"/>
            <w:shd w:val="clear" w:color="auto" w:fill="auto"/>
            <w:noWrap/>
            <w:vAlign w:val="bottom"/>
            <w:hideMark/>
          </w:tcPr>
          <w:p w14:paraId="61E29AA0"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13.6</w:t>
            </w:r>
          </w:p>
        </w:tc>
        <w:tc>
          <w:tcPr>
            <w:tcW w:w="795" w:type="dxa"/>
            <w:shd w:val="clear" w:color="auto" w:fill="auto"/>
            <w:noWrap/>
            <w:vAlign w:val="bottom"/>
            <w:hideMark/>
          </w:tcPr>
          <w:p w14:paraId="4D52CDD5"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13.4</w:t>
            </w:r>
          </w:p>
        </w:tc>
        <w:tc>
          <w:tcPr>
            <w:tcW w:w="728" w:type="dxa"/>
            <w:vAlign w:val="center"/>
          </w:tcPr>
          <w:p w14:paraId="7CAF38D2"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19.7</w:t>
            </w:r>
          </w:p>
        </w:tc>
      </w:tr>
      <w:tr w:rsidR="005E4984" w:rsidRPr="006B3F48" w14:paraId="6B56CDA2" w14:textId="77777777" w:rsidTr="00D828D9">
        <w:trPr>
          <w:trHeight w:val="300"/>
        </w:trPr>
        <w:tc>
          <w:tcPr>
            <w:tcW w:w="4013" w:type="dxa"/>
            <w:shd w:val="clear" w:color="auto" w:fill="B4C6E7" w:themeFill="accent1" w:themeFillTint="66"/>
            <w:noWrap/>
            <w:vAlign w:val="bottom"/>
            <w:hideMark/>
          </w:tcPr>
          <w:p w14:paraId="1C55F6DE"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Private sector</w:t>
            </w:r>
          </w:p>
        </w:tc>
        <w:tc>
          <w:tcPr>
            <w:tcW w:w="705" w:type="dxa"/>
            <w:shd w:val="clear" w:color="auto" w:fill="auto"/>
            <w:noWrap/>
            <w:vAlign w:val="bottom"/>
            <w:hideMark/>
          </w:tcPr>
          <w:p w14:paraId="28EC63D6"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14.3</w:t>
            </w:r>
          </w:p>
        </w:tc>
        <w:tc>
          <w:tcPr>
            <w:tcW w:w="706" w:type="dxa"/>
            <w:shd w:val="clear" w:color="auto" w:fill="auto"/>
            <w:noWrap/>
            <w:vAlign w:val="bottom"/>
            <w:hideMark/>
          </w:tcPr>
          <w:p w14:paraId="0FBEE3A2"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14.2</w:t>
            </w:r>
          </w:p>
        </w:tc>
        <w:tc>
          <w:tcPr>
            <w:tcW w:w="706" w:type="dxa"/>
            <w:shd w:val="clear" w:color="auto" w:fill="auto"/>
            <w:noWrap/>
            <w:vAlign w:val="bottom"/>
            <w:hideMark/>
          </w:tcPr>
          <w:p w14:paraId="292F7DFE"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14.1</w:t>
            </w:r>
          </w:p>
        </w:tc>
        <w:tc>
          <w:tcPr>
            <w:tcW w:w="706" w:type="dxa"/>
            <w:shd w:val="clear" w:color="auto" w:fill="auto"/>
            <w:noWrap/>
            <w:vAlign w:val="bottom"/>
            <w:hideMark/>
          </w:tcPr>
          <w:p w14:paraId="1E013F55"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13.4</w:t>
            </w:r>
          </w:p>
        </w:tc>
        <w:tc>
          <w:tcPr>
            <w:tcW w:w="795" w:type="dxa"/>
            <w:shd w:val="clear" w:color="auto" w:fill="auto"/>
            <w:noWrap/>
            <w:vAlign w:val="bottom"/>
            <w:hideMark/>
          </w:tcPr>
          <w:p w14:paraId="30E7735A" w14:textId="77777777" w:rsidR="005E4984" w:rsidRPr="006B3F48" w:rsidRDefault="005E4984" w:rsidP="00D828D9">
            <w:pPr>
              <w:spacing w:after="0" w:line="240" w:lineRule="auto"/>
              <w:jc w:val="right"/>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10.7</w:t>
            </w:r>
          </w:p>
        </w:tc>
        <w:tc>
          <w:tcPr>
            <w:tcW w:w="728" w:type="dxa"/>
            <w:vAlign w:val="center"/>
          </w:tcPr>
          <w:p w14:paraId="3A410482"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19.5</w:t>
            </w:r>
          </w:p>
        </w:tc>
      </w:tr>
    </w:tbl>
    <w:p w14:paraId="4EE033A0" w14:textId="2D4B425A" w:rsidR="005E4984" w:rsidRPr="006B3F48" w:rsidRDefault="005E4984" w:rsidP="006B3F4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4.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Central Statistical Bureau</w:t>
      </w:r>
    </w:p>
    <w:p w14:paraId="758990E1" w14:textId="77777777" w:rsidR="00614EB1" w:rsidRPr="00D506C6" w:rsidRDefault="00614EB1" w:rsidP="005E4984">
      <w:pPr>
        <w:spacing w:after="0" w:line="240" w:lineRule="auto"/>
        <w:ind w:right="-109"/>
        <w:jc w:val="center"/>
        <w:rPr>
          <w:rFonts w:ascii="Times New Roman" w:hAnsi="Times New Roman" w:cs="Times New Roman"/>
          <w:b/>
          <w:color w:val="000000" w:themeColor="text1"/>
          <w:sz w:val="24"/>
          <w:szCs w:val="24"/>
          <w:lang w:val="en-GB"/>
        </w:rPr>
      </w:pPr>
    </w:p>
    <w:p w14:paraId="7B132610" w14:textId="77777777" w:rsidR="0082227F" w:rsidRPr="00D506C6" w:rsidRDefault="0082227F">
      <w:pPr>
        <w:rPr>
          <w:rFonts w:ascii="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br w:type="page"/>
      </w:r>
    </w:p>
    <w:p w14:paraId="0A296D40" w14:textId="3B3D315D" w:rsidR="005E4984" w:rsidRPr="006B3F48" w:rsidRDefault="005E4984" w:rsidP="005E4984">
      <w:pPr>
        <w:spacing w:after="0" w:line="240" w:lineRule="auto"/>
        <w:ind w:right="-109"/>
        <w:jc w:val="center"/>
        <w:rPr>
          <w:rFonts w:ascii="Times New Roman" w:hAnsi="Times New Roman" w:cs="Times New Roman"/>
          <w:b/>
          <w:color w:val="000000" w:themeColor="text1"/>
          <w:sz w:val="24"/>
          <w:szCs w:val="24"/>
          <w:lang w:val="en-GB"/>
        </w:rPr>
      </w:pPr>
      <w:r w:rsidRPr="00056293">
        <w:rPr>
          <w:rFonts w:ascii="Times New Roman" w:hAnsi="Times New Roman" w:cs="Times New Roman"/>
          <w:b/>
          <w:color w:val="000000" w:themeColor="text1"/>
          <w:sz w:val="24"/>
          <w:szCs w:val="24"/>
          <w:lang w:val="en-GB"/>
        </w:rPr>
        <w:lastRenderedPageBreak/>
        <w:t xml:space="preserve">Number of employees in the internal affairs sector by gender </w:t>
      </w:r>
    </w:p>
    <w:p w14:paraId="7250E7D8" w14:textId="77777777" w:rsidR="005E4984" w:rsidRPr="006B3F48" w:rsidRDefault="005E4984" w:rsidP="005E4984">
      <w:pPr>
        <w:spacing w:after="0" w:line="240" w:lineRule="auto"/>
        <w:ind w:right="-109"/>
        <w:jc w:val="center"/>
        <w:rPr>
          <w:rFonts w:ascii="Times New Roman" w:hAnsi="Times New Roman" w:cs="Times New Roman"/>
          <w:b/>
          <w:color w:val="000000" w:themeColor="text1"/>
          <w:sz w:val="24"/>
          <w:szCs w:val="24"/>
          <w:lang w:val="en-GB"/>
        </w:rPr>
      </w:pPr>
    </w:p>
    <w:tbl>
      <w:tblPr>
        <w:tblStyle w:val="TableGrid"/>
        <w:tblW w:w="0" w:type="auto"/>
        <w:jc w:val="center"/>
        <w:tblLook w:val="04A0" w:firstRow="1" w:lastRow="0" w:firstColumn="1" w:lastColumn="0" w:noHBand="0" w:noVBand="1"/>
      </w:tblPr>
      <w:tblGrid>
        <w:gridCol w:w="1129"/>
        <w:gridCol w:w="1213"/>
        <w:gridCol w:w="1175"/>
        <w:gridCol w:w="1175"/>
        <w:gridCol w:w="1115"/>
        <w:gridCol w:w="1176"/>
        <w:gridCol w:w="1176"/>
      </w:tblGrid>
      <w:tr w:rsidR="005E4984" w:rsidRPr="006B3F48" w14:paraId="1F12BEBD" w14:textId="77777777" w:rsidTr="00D828D9">
        <w:trPr>
          <w:jc w:val="center"/>
        </w:trPr>
        <w:tc>
          <w:tcPr>
            <w:tcW w:w="1129" w:type="dxa"/>
            <w:vMerge w:val="restart"/>
            <w:shd w:val="clear" w:color="auto" w:fill="B4C6E7" w:themeFill="accent1" w:themeFillTint="66"/>
            <w:vAlign w:val="center"/>
          </w:tcPr>
          <w:p w14:paraId="24DB412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3" w:type="dxa"/>
            <w:gridSpan w:val="3"/>
            <w:shd w:val="clear" w:color="auto" w:fill="B4C6E7" w:themeFill="accent1" w:themeFillTint="66"/>
            <w:vAlign w:val="center"/>
          </w:tcPr>
          <w:p w14:paraId="0A5E6BF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employees</w:t>
            </w:r>
          </w:p>
        </w:tc>
        <w:tc>
          <w:tcPr>
            <w:tcW w:w="3467" w:type="dxa"/>
            <w:gridSpan w:val="3"/>
            <w:shd w:val="clear" w:color="auto" w:fill="B4C6E7" w:themeFill="accent1" w:themeFillTint="66"/>
            <w:vAlign w:val="center"/>
          </w:tcPr>
          <w:p w14:paraId="63611941" w14:textId="77777777" w:rsidR="005E4984" w:rsidRPr="006B3F48" w:rsidRDefault="005E4984" w:rsidP="00BE2EE9">
            <w:pPr>
              <w:ind w:right="-25"/>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employees holding managerial positions</w:t>
            </w:r>
          </w:p>
        </w:tc>
      </w:tr>
      <w:tr w:rsidR="005E4984" w:rsidRPr="006B3F48" w14:paraId="4FB6F3D4" w14:textId="77777777" w:rsidTr="00D828D9">
        <w:trPr>
          <w:jc w:val="center"/>
        </w:trPr>
        <w:tc>
          <w:tcPr>
            <w:tcW w:w="1129" w:type="dxa"/>
            <w:vMerge/>
            <w:shd w:val="clear" w:color="auto" w:fill="B4C6E7" w:themeFill="accent1" w:themeFillTint="66"/>
            <w:vAlign w:val="center"/>
          </w:tcPr>
          <w:p w14:paraId="2D2C1042" w14:textId="77777777" w:rsidR="005E4984" w:rsidRPr="006B3F48" w:rsidRDefault="005E4984" w:rsidP="00D828D9">
            <w:pPr>
              <w:ind w:right="-109"/>
              <w:jc w:val="center"/>
              <w:rPr>
                <w:rFonts w:ascii="Times New Roman" w:hAnsi="Times New Roman" w:cs="Times New Roman"/>
                <w:b/>
                <w:sz w:val="24"/>
                <w:szCs w:val="24"/>
                <w:lang w:val="en-GB"/>
              </w:rPr>
            </w:pPr>
          </w:p>
        </w:tc>
        <w:tc>
          <w:tcPr>
            <w:tcW w:w="1213" w:type="dxa"/>
            <w:shd w:val="clear" w:color="auto" w:fill="B4C6E7" w:themeFill="accent1" w:themeFillTint="66"/>
            <w:vAlign w:val="center"/>
          </w:tcPr>
          <w:p w14:paraId="0E78854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75" w:type="dxa"/>
            <w:shd w:val="clear" w:color="auto" w:fill="B4C6E7" w:themeFill="accent1" w:themeFillTint="66"/>
            <w:vAlign w:val="center"/>
          </w:tcPr>
          <w:p w14:paraId="409DAB5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75" w:type="dxa"/>
            <w:shd w:val="clear" w:color="auto" w:fill="B4C6E7" w:themeFill="accent1" w:themeFillTint="66"/>
            <w:vAlign w:val="center"/>
          </w:tcPr>
          <w:p w14:paraId="7BC30B6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115" w:type="dxa"/>
            <w:shd w:val="clear" w:color="auto" w:fill="B4C6E7" w:themeFill="accent1" w:themeFillTint="66"/>
            <w:vAlign w:val="center"/>
          </w:tcPr>
          <w:p w14:paraId="049A919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76" w:type="dxa"/>
            <w:shd w:val="clear" w:color="auto" w:fill="B4C6E7" w:themeFill="accent1" w:themeFillTint="66"/>
            <w:vAlign w:val="center"/>
          </w:tcPr>
          <w:p w14:paraId="38CF456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76" w:type="dxa"/>
            <w:shd w:val="clear" w:color="auto" w:fill="B4C6E7" w:themeFill="accent1" w:themeFillTint="66"/>
            <w:vAlign w:val="center"/>
          </w:tcPr>
          <w:p w14:paraId="02A6AFE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2BA43AA5" w14:textId="77777777" w:rsidTr="00D828D9">
        <w:trPr>
          <w:jc w:val="center"/>
        </w:trPr>
        <w:tc>
          <w:tcPr>
            <w:tcW w:w="1129" w:type="dxa"/>
            <w:shd w:val="clear" w:color="auto" w:fill="B4C6E7" w:themeFill="accent1" w:themeFillTint="66"/>
            <w:vAlign w:val="center"/>
          </w:tcPr>
          <w:p w14:paraId="38B4EDB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13" w:type="dxa"/>
            <w:vAlign w:val="center"/>
          </w:tcPr>
          <w:p w14:paraId="1010BDA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14238</w:t>
            </w:r>
          </w:p>
        </w:tc>
        <w:tc>
          <w:tcPr>
            <w:tcW w:w="1175" w:type="dxa"/>
            <w:vAlign w:val="center"/>
          </w:tcPr>
          <w:p w14:paraId="6D489BA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9675</w:t>
            </w:r>
          </w:p>
          <w:p w14:paraId="1587B29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(67.80%)</w:t>
            </w:r>
          </w:p>
        </w:tc>
        <w:tc>
          <w:tcPr>
            <w:tcW w:w="1175" w:type="dxa"/>
            <w:vAlign w:val="center"/>
          </w:tcPr>
          <w:p w14:paraId="11DB977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4593</w:t>
            </w:r>
          </w:p>
          <w:p w14:paraId="304F4C3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(32.20%)</w:t>
            </w:r>
          </w:p>
        </w:tc>
        <w:tc>
          <w:tcPr>
            <w:tcW w:w="1115" w:type="dxa"/>
            <w:vAlign w:val="center"/>
          </w:tcPr>
          <w:p w14:paraId="6D2B772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1167</w:t>
            </w:r>
          </w:p>
          <w:p w14:paraId="3785F9B7" w14:textId="77777777" w:rsidR="005E4984" w:rsidRPr="006B3F48" w:rsidRDefault="005E4984" w:rsidP="00D828D9">
            <w:pPr>
              <w:ind w:right="-109"/>
              <w:jc w:val="center"/>
              <w:rPr>
                <w:rFonts w:ascii="Times New Roman" w:hAnsi="Times New Roman" w:cs="Times New Roman"/>
                <w:sz w:val="24"/>
                <w:szCs w:val="24"/>
                <w:lang w:val="en-GB"/>
              </w:rPr>
            </w:pPr>
          </w:p>
        </w:tc>
        <w:tc>
          <w:tcPr>
            <w:tcW w:w="1176" w:type="dxa"/>
            <w:vAlign w:val="center"/>
          </w:tcPr>
          <w:p w14:paraId="29C9BB5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805</w:t>
            </w:r>
          </w:p>
          <w:p w14:paraId="3B240A7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(68.98%)</w:t>
            </w:r>
          </w:p>
        </w:tc>
        <w:tc>
          <w:tcPr>
            <w:tcW w:w="1176" w:type="dxa"/>
            <w:vAlign w:val="center"/>
          </w:tcPr>
          <w:p w14:paraId="70B22A4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362</w:t>
            </w:r>
          </w:p>
          <w:p w14:paraId="7E0BF43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(31.66%)</w:t>
            </w:r>
          </w:p>
        </w:tc>
      </w:tr>
      <w:tr w:rsidR="005E4984" w:rsidRPr="006B3F48" w14:paraId="6DBA6F2E" w14:textId="77777777" w:rsidTr="00D828D9">
        <w:trPr>
          <w:jc w:val="center"/>
        </w:trPr>
        <w:tc>
          <w:tcPr>
            <w:tcW w:w="1129" w:type="dxa"/>
            <w:shd w:val="clear" w:color="auto" w:fill="B4C6E7" w:themeFill="accent1" w:themeFillTint="66"/>
            <w:vAlign w:val="center"/>
          </w:tcPr>
          <w:p w14:paraId="566A97FE"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13" w:type="dxa"/>
            <w:vAlign w:val="center"/>
          </w:tcPr>
          <w:p w14:paraId="5255D32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14087</w:t>
            </w:r>
          </w:p>
        </w:tc>
        <w:tc>
          <w:tcPr>
            <w:tcW w:w="1175" w:type="dxa"/>
            <w:vAlign w:val="center"/>
          </w:tcPr>
          <w:p w14:paraId="4191430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9460</w:t>
            </w:r>
          </w:p>
          <w:p w14:paraId="7CC5133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(67.15%)</w:t>
            </w:r>
          </w:p>
        </w:tc>
        <w:tc>
          <w:tcPr>
            <w:tcW w:w="1175" w:type="dxa"/>
            <w:vAlign w:val="center"/>
          </w:tcPr>
          <w:p w14:paraId="2F7E531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4627</w:t>
            </w:r>
          </w:p>
          <w:p w14:paraId="1C46387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(32.85%)</w:t>
            </w:r>
          </w:p>
        </w:tc>
        <w:tc>
          <w:tcPr>
            <w:tcW w:w="1115" w:type="dxa"/>
            <w:vAlign w:val="center"/>
          </w:tcPr>
          <w:p w14:paraId="4CF07C3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1175</w:t>
            </w:r>
          </w:p>
        </w:tc>
        <w:tc>
          <w:tcPr>
            <w:tcW w:w="1176" w:type="dxa"/>
            <w:vAlign w:val="center"/>
          </w:tcPr>
          <w:p w14:paraId="40DA9ED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803</w:t>
            </w:r>
          </w:p>
          <w:p w14:paraId="1E0CEC9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(68.34%)</w:t>
            </w:r>
          </w:p>
        </w:tc>
        <w:tc>
          <w:tcPr>
            <w:tcW w:w="1176" w:type="dxa"/>
            <w:vAlign w:val="center"/>
          </w:tcPr>
          <w:p w14:paraId="70DDE73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372</w:t>
            </w:r>
          </w:p>
          <w:p w14:paraId="0BFC6BA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(31.64%)</w:t>
            </w:r>
          </w:p>
        </w:tc>
      </w:tr>
      <w:tr w:rsidR="005E4984" w:rsidRPr="006B3F48" w14:paraId="749BBF14" w14:textId="77777777" w:rsidTr="00D828D9">
        <w:trPr>
          <w:jc w:val="center"/>
        </w:trPr>
        <w:tc>
          <w:tcPr>
            <w:tcW w:w="1129" w:type="dxa"/>
            <w:shd w:val="clear" w:color="auto" w:fill="B4C6E7" w:themeFill="accent1" w:themeFillTint="66"/>
            <w:vAlign w:val="center"/>
          </w:tcPr>
          <w:p w14:paraId="24483A8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13" w:type="dxa"/>
            <w:vAlign w:val="center"/>
          </w:tcPr>
          <w:p w14:paraId="01FA794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14060</w:t>
            </w:r>
          </w:p>
        </w:tc>
        <w:tc>
          <w:tcPr>
            <w:tcW w:w="1175" w:type="dxa"/>
            <w:vAlign w:val="center"/>
          </w:tcPr>
          <w:p w14:paraId="010C6F8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8955</w:t>
            </w:r>
          </w:p>
          <w:p w14:paraId="551EEE0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(63.69%)</w:t>
            </w:r>
          </w:p>
        </w:tc>
        <w:tc>
          <w:tcPr>
            <w:tcW w:w="1175" w:type="dxa"/>
            <w:vAlign w:val="center"/>
          </w:tcPr>
          <w:p w14:paraId="1E9F440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5105</w:t>
            </w:r>
          </w:p>
          <w:p w14:paraId="5F02A3E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(36.31%)</w:t>
            </w:r>
          </w:p>
        </w:tc>
        <w:tc>
          <w:tcPr>
            <w:tcW w:w="1115" w:type="dxa"/>
            <w:vAlign w:val="center"/>
          </w:tcPr>
          <w:p w14:paraId="0357A8F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1217</w:t>
            </w:r>
          </w:p>
        </w:tc>
        <w:tc>
          <w:tcPr>
            <w:tcW w:w="1176" w:type="dxa"/>
            <w:vAlign w:val="center"/>
          </w:tcPr>
          <w:p w14:paraId="54F90A5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832</w:t>
            </w:r>
          </w:p>
          <w:p w14:paraId="710E1E1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(68.36%)</w:t>
            </w:r>
          </w:p>
        </w:tc>
        <w:tc>
          <w:tcPr>
            <w:tcW w:w="1176" w:type="dxa"/>
            <w:vAlign w:val="center"/>
          </w:tcPr>
          <w:p w14:paraId="45A64A6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385</w:t>
            </w:r>
          </w:p>
          <w:p w14:paraId="1782163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(31.64%)</w:t>
            </w:r>
          </w:p>
        </w:tc>
      </w:tr>
      <w:tr w:rsidR="005E4984" w:rsidRPr="006B3F48" w14:paraId="08F90202" w14:textId="77777777" w:rsidTr="00D828D9">
        <w:trPr>
          <w:jc w:val="center"/>
        </w:trPr>
        <w:tc>
          <w:tcPr>
            <w:tcW w:w="1129" w:type="dxa"/>
            <w:shd w:val="clear" w:color="auto" w:fill="B4C6E7" w:themeFill="accent1" w:themeFillTint="66"/>
            <w:vAlign w:val="center"/>
          </w:tcPr>
          <w:p w14:paraId="15FE66D1"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13" w:type="dxa"/>
            <w:vAlign w:val="center"/>
          </w:tcPr>
          <w:p w14:paraId="5BBB1FD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14073.5</w:t>
            </w:r>
          </w:p>
        </w:tc>
        <w:tc>
          <w:tcPr>
            <w:tcW w:w="1175" w:type="dxa"/>
            <w:vAlign w:val="center"/>
          </w:tcPr>
          <w:p w14:paraId="34C1529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8937</w:t>
            </w:r>
          </w:p>
          <w:p w14:paraId="778B7D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(63.51%)</w:t>
            </w:r>
          </w:p>
        </w:tc>
        <w:tc>
          <w:tcPr>
            <w:tcW w:w="1175" w:type="dxa"/>
            <w:vAlign w:val="center"/>
          </w:tcPr>
          <w:p w14:paraId="3D5E164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5136.5</w:t>
            </w:r>
          </w:p>
          <w:p w14:paraId="5D893E3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(36.49%)</w:t>
            </w:r>
          </w:p>
        </w:tc>
        <w:tc>
          <w:tcPr>
            <w:tcW w:w="1115" w:type="dxa"/>
            <w:vAlign w:val="center"/>
          </w:tcPr>
          <w:p w14:paraId="7523B19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1198</w:t>
            </w:r>
          </w:p>
        </w:tc>
        <w:tc>
          <w:tcPr>
            <w:tcW w:w="1176" w:type="dxa"/>
            <w:vAlign w:val="center"/>
          </w:tcPr>
          <w:p w14:paraId="75600AB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789</w:t>
            </w:r>
          </w:p>
          <w:p w14:paraId="00884F9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(65.86%)</w:t>
            </w:r>
          </w:p>
        </w:tc>
        <w:tc>
          <w:tcPr>
            <w:tcW w:w="1176" w:type="dxa"/>
            <w:vAlign w:val="center"/>
          </w:tcPr>
          <w:p w14:paraId="0861715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409</w:t>
            </w:r>
          </w:p>
          <w:p w14:paraId="1D455C7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(34.14%)</w:t>
            </w:r>
          </w:p>
        </w:tc>
      </w:tr>
      <w:tr w:rsidR="00E77714" w:rsidRPr="006B3F48" w14:paraId="29FD053A" w14:textId="77777777" w:rsidTr="00D828D9">
        <w:trPr>
          <w:jc w:val="center"/>
        </w:trPr>
        <w:tc>
          <w:tcPr>
            <w:tcW w:w="1129" w:type="dxa"/>
            <w:shd w:val="clear" w:color="auto" w:fill="B4C6E7" w:themeFill="accent1" w:themeFillTint="66"/>
            <w:vAlign w:val="center"/>
          </w:tcPr>
          <w:p w14:paraId="53CECE78"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13" w:type="dxa"/>
            <w:vAlign w:val="center"/>
          </w:tcPr>
          <w:p w14:paraId="3FD3BB9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13740</w:t>
            </w:r>
          </w:p>
        </w:tc>
        <w:tc>
          <w:tcPr>
            <w:tcW w:w="1175" w:type="dxa"/>
            <w:vAlign w:val="center"/>
          </w:tcPr>
          <w:p w14:paraId="38D0072A"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8567</w:t>
            </w:r>
          </w:p>
          <w:p w14:paraId="1FAFAD67"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(62.35%)</w:t>
            </w:r>
          </w:p>
        </w:tc>
        <w:tc>
          <w:tcPr>
            <w:tcW w:w="1175" w:type="dxa"/>
            <w:vAlign w:val="center"/>
          </w:tcPr>
          <w:p w14:paraId="319C056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5173</w:t>
            </w:r>
          </w:p>
          <w:p w14:paraId="49886170"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(37.65%)</w:t>
            </w:r>
          </w:p>
        </w:tc>
        <w:tc>
          <w:tcPr>
            <w:tcW w:w="1115" w:type="dxa"/>
            <w:vAlign w:val="center"/>
          </w:tcPr>
          <w:p w14:paraId="100EECCB"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995</w:t>
            </w:r>
          </w:p>
        </w:tc>
        <w:tc>
          <w:tcPr>
            <w:tcW w:w="1176" w:type="dxa"/>
            <w:vAlign w:val="center"/>
          </w:tcPr>
          <w:p w14:paraId="279ED8D3"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665</w:t>
            </w:r>
          </w:p>
          <w:p w14:paraId="13F0EF8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(66.84%)</w:t>
            </w:r>
          </w:p>
        </w:tc>
        <w:tc>
          <w:tcPr>
            <w:tcW w:w="1176" w:type="dxa"/>
            <w:vAlign w:val="center"/>
          </w:tcPr>
          <w:p w14:paraId="1D218521"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330 (33.16%)</w:t>
            </w:r>
          </w:p>
        </w:tc>
      </w:tr>
      <w:tr w:rsidR="00E77714" w:rsidRPr="006B3F48" w14:paraId="5B25F849" w14:textId="77777777" w:rsidTr="00D828D9">
        <w:trPr>
          <w:jc w:val="center"/>
        </w:trPr>
        <w:tc>
          <w:tcPr>
            <w:tcW w:w="1129" w:type="dxa"/>
            <w:shd w:val="clear" w:color="auto" w:fill="B4C6E7" w:themeFill="accent1" w:themeFillTint="66"/>
            <w:vAlign w:val="center"/>
          </w:tcPr>
          <w:p w14:paraId="6ABE4B6C"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13" w:type="dxa"/>
            <w:vAlign w:val="center"/>
          </w:tcPr>
          <w:p w14:paraId="216067C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13326</w:t>
            </w:r>
          </w:p>
        </w:tc>
        <w:tc>
          <w:tcPr>
            <w:tcW w:w="1175" w:type="dxa"/>
            <w:vAlign w:val="center"/>
          </w:tcPr>
          <w:p w14:paraId="0A79BBDF"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8159</w:t>
            </w:r>
          </w:p>
          <w:p w14:paraId="7B29228A"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(61.22%)</w:t>
            </w:r>
          </w:p>
        </w:tc>
        <w:tc>
          <w:tcPr>
            <w:tcW w:w="1175" w:type="dxa"/>
            <w:vAlign w:val="center"/>
          </w:tcPr>
          <w:p w14:paraId="741F01BD"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5167</w:t>
            </w:r>
          </w:p>
          <w:p w14:paraId="6492A85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(38.78%)</w:t>
            </w:r>
          </w:p>
        </w:tc>
        <w:tc>
          <w:tcPr>
            <w:tcW w:w="1115" w:type="dxa"/>
            <w:vAlign w:val="center"/>
          </w:tcPr>
          <w:p w14:paraId="69520FF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976</w:t>
            </w:r>
          </w:p>
        </w:tc>
        <w:tc>
          <w:tcPr>
            <w:tcW w:w="1176" w:type="dxa"/>
            <w:vAlign w:val="center"/>
          </w:tcPr>
          <w:p w14:paraId="0C3B4D34"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651</w:t>
            </w:r>
          </w:p>
          <w:p w14:paraId="5A0D6888"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(66.70%)</w:t>
            </w:r>
          </w:p>
        </w:tc>
        <w:tc>
          <w:tcPr>
            <w:tcW w:w="1176" w:type="dxa"/>
            <w:vAlign w:val="center"/>
          </w:tcPr>
          <w:p w14:paraId="4F6FFC6D"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325</w:t>
            </w:r>
          </w:p>
          <w:p w14:paraId="1633C55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(33.30%)</w:t>
            </w:r>
          </w:p>
        </w:tc>
      </w:tr>
    </w:tbl>
    <w:p w14:paraId="5AB30161" w14:textId="21737727"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2048BF8E" w14:textId="77777777" w:rsidR="005E4984" w:rsidRPr="006B3F48" w:rsidRDefault="005E4984" w:rsidP="005E4984">
      <w:pPr>
        <w:spacing w:after="0" w:line="240" w:lineRule="auto"/>
        <w:ind w:right="-109"/>
        <w:rPr>
          <w:rFonts w:ascii="Times New Roman" w:hAnsi="Times New Roman" w:cs="Times New Roman"/>
          <w:i/>
          <w:color w:val="000000" w:themeColor="text1"/>
          <w:sz w:val="24"/>
          <w:szCs w:val="24"/>
          <w:lang w:val="en-GB"/>
        </w:rPr>
      </w:pPr>
    </w:p>
    <w:p w14:paraId="21E971D8" w14:textId="3DF64213"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Ministry of </w:t>
      </w:r>
      <w:r w:rsidRPr="00056293">
        <w:rPr>
          <w:rFonts w:ascii="Times New Roman" w:hAnsi="Times New Roman" w:cs="Times New Roman"/>
          <w:b/>
          <w:sz w:val="24"/>
          <w:szCs w:val="24"/>
          <w:lang w:val="en-GB"/>
        </w:rPr>
        <w:t>the Interior</w:t>
      </w:r>
    </w:p>
    <w:p w14:paraId="13C13B58"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73"/>
        <w:gridCol w:w="1059"/>
        <w:gridCol w:w="1328"/>
        <w:gridCol w:w="1269"/>
        <w:gridCol w:w="1119"/>
        <w:gridCol w:w="1174"/>
        <w:gridCol w:w="1174"/>
      </w:tblGrid>
      <w:tr w:rsidR="005E4984" w:rsidRPr="006B3F48" w14:paraId="4BD0C931" w14:textId="77777777" w:rsidTr="00D828D9">
        <w:trPr>
          <w:jc w:val="center"/>
        </w:trPr>
        <w:tc>
          <w:tcPr>
            <w:tcW w:w="1173" w:type="dxa"/>
            <w:vMerge w:val="restart"/>
            <w:shd w:val="clear" w:color="auto" w:fill="B4C6E7" w:themeFill="accent1" w:themeFillTint="66"/>
            <w:vAlign w:val="center"/>
          </w:tcPr>
          <w:p w14:paraId="770E6A9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656" w:type="dxa"/>
            <w:gridSpan w:val="3"/>
            <w:shd w:val="clear" w:color="auto" w:fill="B4C6E7" w:themeFill="accent1" w:themeFillTint="66"/>
            <w:vAlign w:val="center"/>
          </w:tcPr>
          <w:p w14:paraId="7F1B477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employees</w:t>
            </w:r>
          </w:p>
        </w:tc>
        <w:tc>
          <w:tcPr>
            <w:tcW w:w="3467" w:type="dxa"/>
            <w:gridSpan w:val="3"/>
            <w:shd w:val="clear" w:color="auto" w:fill="B4C6E7" w:themeFill="accent1" w:themeFillTint="66"/>
            <w:vAlign w:val="center"/>
          </w:tcPr>
          <w:p w14:paraId="5490A32D" w14:textId="77777777" w:rsidR="005E4984" w:rsidRPr="006B3F48" w:rsidRDefault="005E4984" w:rsidP="00BE2EE9">
            <w:pPr>
              <w:ind w:right="-26"/>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Proportion of employees holding </w:t>
            </w:r>
            <w:r w:rsidRPr="00056293">
              <w:rPr>
                <w:rFonts w:ascii="Times New Roman" w:hAnsi="Times New Roman" w:cs="Times New Roman"/>
                <w:b/>
                <w:sz w:val="24"/>
                <w:szCs w:val="24"/>
                <w:lang w:val="en-GB"/>
              </w:rPr>
              <w:t>managerial positions</w:t>
            </w:r>
          </w:p>
        </w:tc>
      </w:tr>
      <w:tr w:rsidR="005E4984" w:rsidRPr="006B3F48" w14:paraId="77687BE0" w14:textId="77777777" w:rsidTr="00D828D9">
        <w:trPr>
          <w:jc w:val="center"/>
        </w:trPr>
        <w:tc>
          <w:tcPr>
            <w:tcW w:w="1173" w:type="dxa"/>
            <w:vMerge/>
            <w:shd w:val="clear" w:color="auto" w:fill="B4C6E7" w:themeFill="accent1" w:themeFillTint="66"/>
            <w:vAlign w:val="center"/>
          </w:tcPr>
          <w:p w14:paraId="23C34075" w14:textId="77777777" w:rsidR="005E4984" w:rsidRPr="006B3F48" w:rsidRDefault="005E4984" w:rsidP="00D828D9">
            <w:pPr>
              <w:ind w:right="-109"/>
              <w:jc w:val="center"/>
              <w:rPr>
                <w:rFonts w:ascii="Times New Roman" w:hAnsi="Times New Roman" w:cs="Times New Roman"/>
                <w:b/>
                <w:sz w:val="24"/>
                <w:szCs w:val="24"/>
                <w:lang w:val="en-GB"/>
              </w:rPr>
            </w:pPr>
          </w:p>
        </w:tc>
        <w:tc>
          <w:tcPr>
            <w:tcW w:w="1059" w:type="dxa"/>
            <w:shd w:val="clear" w:color="auto" w:fill="D5DCE4" w:themeFill="text2" w:themeFillTint="33"/>
            <w:vAlign w:val="center"/>
          </w:tcPr>
          <w:p w14:paraId="148C925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328" w:type="dxa"/>
            <w:shd w:val="clear" w:color="auto" w:fill="B4C6E7" w:themeFill="accent1" w:themeFillTint="66"/>
            <w:vAlign w:val="center"/>
          </w:tcPr>
          <w:p w14:paraId="6FD5B75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269" w:type="dxa"/>
            <w:shd w:val="clear" w:color="auto" w:fill="B4C6E7" w:themeFill="accent1" w:themeFillTint="66"/>
            <w:vAlign w:val="center"/>
          </w:tcPr>
          <w:p w14:paraId="74E6775D"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119" w:type="dxa"/>
            <w:shd w:val="clear" w:color="auto" w:fill="B4C6E7" w:themeFill="accent1" w:themeFillTint="66"/>
            <w:vAlign w:val="center"/>
          </w:tcPr>
          <w:p w14:paraId="487E1C0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74" w:type="dxa"/>
            <w:shd w:val="clear" w:color="auto" w:fill="B4C6E7" w:themeFill="accent1" w:themeFillTint="66"/>
            <w:vAlign w:val="center"/>
          </w:tcPr>
          <w:p w14:paraId="2905178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74" w:type="dxa"/>
            <w:shd w:val="clear" w:color="auto" w:fill="B4C6E7" w:themeFill="accent1" w:themeFillTint="66"/>
            <w:vAlign w:val="center"/>
          </w:tcPr>
          <w:p w14:paraId="43643C4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70A60786" w14:textId="77777777" w:rsidTr="00D828D9">
        <w:trPr>
          <w:jc w:val="center"/>
        </w:trPr>
        <w:tc>
          <w:tcPr>
            <w:tcW w:w="1173" w:type="dxa"/>
            <w:shd w:val="clear" w:color="auto" w:fill="B4C6E7" w:themeFill="accent1" w:themeFillTint="66"/>
            <w:vAlign w:val="center"/>
          </w:tcPr>
          <w:p w14:paraId="7E6540A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059" w:type="dxa"/>
            <w:vAlign w:val="center"/>
          </w:tcPr>
          <w:p w14:paraId="0D6E1F5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138</w:t>
            </w:r>
          </w:p>
        </w:tc>
        <w:tc>
          <w:tcPr>
            <w:tcW w:w="1328" w:type="dxa"/>
            <w:vAlign w:val="center"/>
          </w:tcPr>
          <w:p w14:paraId="54B3EF0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15E64E9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(24.63%)</w:t>
            </w:r>
          </w:p>
        </w:tc>
        <w:tc>
          <w:tcPr>
            <w:tcW w:w="1269" w:type="dxa"/>
            <w:vAlign w:val="center"/>
          </w:tcPr>
          <w:p w14:paraId="3F60D4C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w:t>
            </w:r>
          </w:p>
          <w:p w14:paraId="00D0012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(75.37%)</w:t>
            </w:r>
          </w:p>
        </w:tc>
        <w:tc>
          <w:tcPr>
            <w:tcW w:w="1119" w:type="dxa"/>
            <w:vAlign w:val="center"/>
          </w:tcPr>
          <w:p w14:paraId="46C82E3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w:t>
            </w:r>
          </w:p>
          <w:p w14:paraId="08A21562" w14:textId="77777777" w:rsidR="005E4984" w:rsidRPr="006B3F48" w:rsidRDefault="005E4984" w:rsidP="00D828D9">
            <w:pPr>
              <w:ind w:right="-109"/>
              <w:jc w:val="center"/>
              <w:rPr>
                <w:rFonts w:ascii="Times New Roman" w:hAnsi="Times New Roman" w:cs="Times New Roman"/>
                <w:sz w:val="24"/>
                <w:szCs w:val="24"/>
                <w:lang w:val="en-GB"/>
              </w:rPr>
            </w:pPr>
          </w:p>
        </w:tc>
        <w:tc>
          <w:tcPr>
            <w:tcW w:w="1174" w:type="dxa"/>
            <w:vAlign w:val="center"/>
          </w:tcPr>
          <w:p w14:paraId="4D1AF2E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p w14:paraId="1DE6028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(28.57%)</w:t>
            </w:r>
          </w:p>
        </w:tc>
        <w:tc>
          <w:tcPr>
            <w:tcW w:w="1174" w:type="dxa"/>
            <w:vAlign w:val="center"/>
          </w:tcPr>
          <w:p w14:paraId="1BFCCB9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w:t>
            </w:r>
          </w:p>
          <w:p w14:paraId="4C1C318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(71.43%)</w:t>
            </w:r>
          </w:p>
        </w:tc>
      </w:tr>
      <w:tr w:rsidR="005E4984" w:rsidRPr="006B3F48" w14:paraId="0DFA9BFE" w14:textId="77777777" w:rsidTr="00D828D9">
        <w:trPr>
          <w:jc w:val="center"/>
        </w:trPr>
        <w:tc>
          <w:tcPr>
            <w:tcW w:w="1173" w:type="dxa"/>
            <w:shd w:val="clear" w:color="auto" w:fill="B4C6E7" w:themeFill="accent1" w:themeFillTint="66"/>
            <w:vAlign w:val="center"/>
          </w:tcPr>
          <w:p w14:paraId="2C7B91F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059" w:type="dxa"/>
            <w:vAlign w:val="center"/>
          </w:tcPr>
          <w:p w14:paraId="1B9ACAE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139</w:t>
            </w:r>
          </w:p>
        </w:tc>
        <w:tc>
          <w:tcPr>
            <w:tcW w:w="1328" w:type="dxa"/>
            <w:vAlign w:val="center"/>
          </w:tcPr>
          <w:p w14:paraId="1C66DF8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319A0F3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(22.46%)</w:t>
            </w:r>
          </w:p>
        </w:tc>
        <w:tc>
          <w:tcPr>
            <w:tcW w:w="1269" w:type="dxa"/>
            <w:vAlign w:val="center"/>
          </w:tcPr>
          <w:p w14:paraId="7E4599C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105</w:t>
            </w:r>
          </w:p>
          <w:p w14:paraId="4F292C0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(75.54%)</w:t>
            </w:r>
          </w:p>
        </w:tc>
        <w:tc>
          <w:tcPr>
            <w:tcW w:w="1119" w:type="dxa"/>
            <w:vAlign w:val="center"/>
          </w:tcPr>
          <w:p w14:paraId="7989EB9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w:t>
            </w:r>
          </w:p>
        </w:tc>
        <w:tc>
          <w:tcPr>
            <w:tcW w:w="1174" w:type="dxa"/>
            <w:vAlign w:val="center"/>
          </w:tcPr>
          <w:p w14:paraId="3B1F054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301A21F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(28.12%)</w:t>
            </w:r>
          </w:p>
        </w:tc>
        <w:tc>
          <w:tcPr>
            <w:tcW w:w="1174" w:type="dxa"/>
            <w:vAlign w:val="center"/>
          </w:tcPr>
          <w:p w14:paraId="75963B9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p w14:paraId="1F795D3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(71.88%)</w:t>
            </w:r>
          </w:p>
        </w:tc>
      </w:tr>
      <w:tr w:rsidR="005E4984" w:rsidRPr="006B3F48" w14:paraId="0E227B73" w14:textId="77777777" w:rsidTr="00D828D9">
        <w:trPr>
          <w:jc w:val="center"/>
        </w:trPr>
        <w:tc>
          <w:tcPr>
            <w:tcW w:w="1173" w:type="dxa"/>
            <w:shd w:val="clear" w:color="auto" w:fill="B4C6E7" w:themeFill="accent1" w:themeFillTint="66"/>
            <w:vAlign w:val="center"/>
          </w:tcPr>
          <w:p w14:paraId="623F26E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059" w:type="dxa"/>
            <w:vAlign w:val="center"/>
          </w:tcPr>
          <w:p w14:paraId="2BC45EA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w:t>
            </w:r>
          </w:p>
        </w:tc>
        <w:tc>
          <w:tcPr>
            <w:tcW w:w="1328" w:type="dxa"/>
            <w:vAlign w:val="center"/>
          </w:tcPr>
          <w:p w14:paraId="276F4A3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w:t>
            </w:r>
          </w:p>
          <w:p w14:paraId="737EDFE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(25.71 %)</w:t>
            </w:r>
          </w:p>
        </w:tc>
        <w:tc>
          <w:tcPr>
            <w:tcW w:w="1269" w:type="dxa"/>
            <w:vAlign w:val="center"/>
          </w:tcPr>
          <w:p w14:paraId="65602BB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w:t>
            </w:r>
          </w:p>
          <w:p w14:paraId="35799E9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(74.29 %)</w:t>
            </w:r>
          </w:p>
        </w:tc>
        <w:tc>
          <w:tcPr>
            <w:tcW w:w="1119" w:type="dxa"/>
            <w:vAlign w:val="center"/>
          </w:tcPr>
          <w:p w14:paraId="15C5C68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w:t>
            </w:r>
          </w:p>
        </w:tc>
        <w:tc>
          <w:tcPr>
            <w:tcW w:w="1174" w:type="dxa"/>
            <w:vAlign w:val="center"/>
          </w:tcPr>
          <w:p w14:paraId="5F5EAB7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4DE506C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(28.12%)</w:t>
            </w:r>
          </w:p>
        </w:tc>
        <w:tc>
          <w:tcPr>
            <w:tcW w:w="1174" w:type="dxa"/>
            <w:vAlign w:val="center"/>
          </w:tcPr>
          <w:p w14:paraId="6642584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w:t>
            </w:r>
          </w:p>
          <w:p w14:paraId="1A42C23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(71.88%)</w:t>
            </w:r>
          </w:p>
        </w:tc>
      </w:tr>
      <w:tr w:rsidR="005E4984" w:rsidRPr="006B3F48" w14:paraId="660AE5E7" w14:textId="77777777" w:rsidTr="00D828D9">
        <w:trPr>
          <w:jc w:val="center"/>
        </w:trPr>
        <w:tc>
          <w:tcPr>
            <w:tcW w:w="1173" w:type="dxa"/>
            <w:shd w:val="clear" w:color="auto" w:fill="B4C6E7" w:themeFill="accent1" w:themeFillTint="66"/>
            <w:vAlign w:val="center"/>
          </w:tcPr>
          <w:p w14:paraId="5BE6A3B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059" w:type="dxa"/>
            <w:vAlign w:val="center"/>
          </w:tcPr>
          <w:p w14:paraId="3A23CBD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138</w:t>
            </w:r>
          </w:p>
        </w:tc>
        <w:tc>
          <w:tcPr>
            <w:tcW w:w="1328" w:type="dxa"/>
            <w:vAlign w:val="center"/>
          </w:tcPr>
          <w:p w14:paraId="0A4FFC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p w14:paraId="39A6F9A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(25.36%)</w:t>
            </w:r>
          </w:p>
        </w:tc>
        <w:tc>
          <w:tcPr>
            <w:tcW w:w="1269" w:type="dxa"/>
            <w:vAlign w:val="center"/>
          </w:tcPr>
          <w:p w14:paraId="55C512B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w:t>
            </w:r>
          </w:p>
          <w:p w14:paraId="046B475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(74.64%)</w:t>
            </w:r>
          </w:p>
        </w:tc>
        <w:tc>
          <w:tcPr>
            <w:tcW w:w="1119" w:type="dxa"/>
            <w:vAlign w:val="center"/>
          </w:tcPr>
          <w:p w14:paraId="229D17D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w:t>
            </w:r>
          </w:p>
        </w:tc>
        <w:tc>
          <w:tcPr>
            <w:tcW w:w="1174" w:type="dxa"/>
            <w:vAlign w:val="center"/>
          </w:tcPr>
          <w:p w14:paraId="7FA9871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p w14:paraId="25B1AA8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(21.43%)</w:t>
            </w:r>
          </w:p>
        </w:tc>
        <w:tc>
          <w:tcPr>
            <w:tcW w:w="1174" w:type="dxa"/>
            <w:vAlign w:val="center"/>
          </w:tcPr>
          <w:p w14:paraId="2BE8811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w:t>
            </w:r>
          </w:p>
          <w:p w14:paraId="11AE47F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(78.57%)</w:t>
            </w:r>
          </w:p>
        </w:tc>
      </w:tr>
      <w:tr w:rsidR="00E77714" w:rsidRPr="006B3F48" w14:paraId="243C24A2" w14:textId="77777777" w:rsidTr="00D828D9">
        <w:trPr>
          <w:jc w:val="center"/>
        </w:trPr>
        <w:tc>
          <w:tcPr>
            <w:tcW w:w="1173" w:type="dxa"/>
            <w:shd w:val="clear" w:color="auto" w:fill="B4C6E7" w:themeFill="accent1" w:themeFillTint="66"/>
            <w:vAlign w:val="center"/>
          </w:tcPr>
          <w:p w14:paraId="4B22CAB3"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059" w:type="dxa"/>
            <w:vAlign w:val="center"/>
          </w:tcPr>
          <w:p w14:paraId="10C71191"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134</w:t>
            </w:r>
          </w:p>
        </w:tc>
        <w:tc>
          <w:tcPr>
            <w:tcW w:w="1328" w:type="dxa"/>
            <w:vAlign w:val="center"/>
          </w:tcPr>
          <w:p w14:paraId="3FF9A7AA"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w:t>
            </w:r>
          </w:p>
          <w:p w14:paraId="67A2033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(23.88%)</w:t>
            </w:r>
          </w:p>
        </w:tc>
        <w:tc>
          <w:tcPr>
            <w:tcW w:w="1269" w:type="dxa"/>
            <w:vAlign w:val="center"/>
          </w:tcPr>
          <w:p w14:paraId="4D633D3C"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w:t>
            </w:r>
          </w:p>
          <w:p w14:paraId="73310D3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(76.12%)</w:t>
            </w:r>
          </w:p>
        </w:tc>
        <w:tc>
          <w:tcPr>
            <w:tcW w:w="1119" w:type="dxa"/>
            <w:vAlign w:val="center"/>
          </w:tcPr>
          <w:p w14:paraId="3BD5292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tc>
        <w:tc>
          <w:tcPr>
            <w:tcW w:w="1174" w:type="dxa"/>
            <w:vAlign w:val="center"/>
          </w:tcPr>
          <w:p w14:paraId="7B98E1A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p w14:paraId="3314F897"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(23.08%)</w:t>
            </w:r>
          </w:p>
        </w:tc>
        <w:tc>
          <w:tcPr>
            <w:tcW w:w="1174" w:type="dxa"/>
            <w:vAlign w:val="center"/>
          </w:tcPr>
          <w:p w14:paraId="469192B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w:t>
            </w:r>
          </w:p>
          <w:p w14:paraId="59B5885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(76.92%)</w:t>
            </w:r>
          </w:p>
        </w:tc>
      </w:tr>
      <w:tr w:rsidR="00E77714" w:rsidRPr="006B3F48" w14:paraId="46E05F63" w14:textId="77777777" w:rsidTr="00D828D9">
        <w:trPr>
          <w:jc w:val="center"/>
        </w:trPr>
        <w:tc>
          <w:tcPr>
            <w:tcW w:w="1173" w:type="dxa"/>
            <w:shd w:val="clear" w:color="auto" w:fill="B4C6E7" w:themeFill="accent1" w:themeFillTint="66"/>
            <w:vAlign w:val="center"/>
          </w:tcPr>
          <w:p w14:paraId="32562914"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059" w:type="dxa"/>
            <w:vAlign w:val="center"/>
          </w:tcPr>
          <w:p w14:paraId="2E72B00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134</w:t>
            </w:r>
          </w:p>
        </w:tc>
        <w:tc>
          <w:tcPr>
            <w:tcW w:w="1328" w:type="dxa"/>
            <w:vAlign w:val="center"/>
          </w:tcPr>
          <w:p w14:paraId="00D77BCC"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65B4FBA0"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(25.38%)</w:t>
            </w:r>
          </w:p>
        </w:tc>
        <w:tc>
          <w:tcPr>
            <w:tcW w:w="1269" w:type="dxa"/>
            <w:vAlign w:val="center"/>
          </w:tcPr>
          <w:p w14:paraId="6B26240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100</w:t>
            </w:r>
          </w:p>
          <w:p w14:paraId="314041D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(74.62%)</w:t>
            </w:r>
          </w:p>
        </w:tc>
        <w:tc>
          <w:tcPr>
            <w:tcW w:w="1119" w:type="dxa"/>
            <w:vAlign w:val="center"/>
          </w:tcPr>
          <w:p w14:paraId="092A71CF"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w:t>
            </w:r>
          </w:p>
        </w:tc>
        <w:tc>
          <w:tcPr>
            <w:tcW w:w="1174" w:type="dxa"/>
            <w:vAlign w:val="center"/>
          </w:tcPr>
          <w:p w14:paraId="3C5CB51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p w14:paraId="4B9D0C1A"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(20.00%)</w:t>
            </w:r>
          </w:p>
        </w:tc>
        <w:tc>
          <w:tcPr>
            <w:tcW w:w="1174" w:type="dxa"/>
            <w:vAlign w:val="center"/>
          </w:tcPr>
          <w:p w14:paraId="62E610D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w:t>
            </w:r>
          </w:p>
          <w:p w14:paraId="2F22032B"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(80.00%)</w:t>
            </w:r>
          </w:p>
        </w:tc>
      </w:tr>
    </w:tbl>
    <w:p w14:paraId="28B83FD8" w14:textId="1AC532CC"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6.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3F760401"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p w14:paraId="2D847F98" w14:textId="16F9F435" w:rsidR="005E4984" w:rsidRDefault="005E4984" w:rsidP="005E4984">
      <w:pPr>
        <w:spacing w:after="0" w:line="240" w:lineRule="auto"/>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State Police</w:t>
      </w:r>
    </w:p>
    <w:p w14:paraId="0E1A50FA" w14:textId="77777777" w:rsidR="00D9003C" w:rsidRPr="006B3F48" w:rsidRDefault="00D9003C"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6B3F48" w14:paraId="0437F93E" w14:textId="77777777" w:rsidTr="00D828D9">
        <w:trPr>
          <w:jc w:val="center"/>
        </w:trPr>
        <w:tc>
          <w:tcPr>
            <w:tcW w:w="1136" w:type="dxa"/>
            <w:vMerge w:val="restart"/>
            <w:shd w:val="clear" w:color="auto" w:fill="B4C6E7" w:themeFill="accent1" w:themeFillTint="66"/>
            <w:vAlign w:val="center"/>
          </w:tcPr>
          <w:p w14:paraId="4F1FACE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2" w:type="dxa"/>
            <w:gridSpan w:val="3"/>
            <w:shd w:val="clear" w:color="auto" w:fill="B4C6E7" w:themeFill="accent1" w:themeFillTint="66"/>
            <w:vAlign w:val="center"/>
          </w:tcPr>
          <w:p w14:paraId="0D390D1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employees</w:t>
            </w:r>
          </w:p>
        </w:tc>
        <w:tc>
          <w:tcPr>
            <w:tcW w:w="3598" w:type="dxa"/>
            <w:gridSpan w:val="3"/>
            <w:shd w:val="clear" w:color="auto" w:fill="B4C6E7" w:themeFill="accent1" w:themeFillTint="66"/>
            <w:vAlign w:val="center"/>
          </w:tcPr>
          <w:p w14:paraId="60B7BF6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Proportion of employees holding managerial </w:t>
            </w:r>
            <w:r w:rsidRPr="00056293">
              <w:rPr>
                <w:rFonts w:ascii="Times New Roman" w:hAnsi="Times New Roman" w:cs="Times New Roman"/>
                <w:b/>
                <w:sz w:val="24"/>
                <w:szCs w:val="24"/>
                <w:lang w:val="en-GB"/>
              </w:rPr>
              <w:t>positions</w:t>
            </w:r>
          </w:p>
        </w:tc>
      </w:tr>
      <w:tr w:rsidR="005E4984" w:rsidRPr="006B3F48" w14:paraId="3A0B7C27" w14:textId="77777777" w:rsidTr="00D828D9">
        <w:trPr>
          <w:jc w:val="center"/>
        </w:trPr>
        <w:tc>
          <w:tcPr>
            <w:tcW w:w="1136" w:type="dxa"/>
            <w:vMerge/>
            <w:shd w:val="clear" w:color="auto" w:fill="B4C6E7" w:themeFill="accent1" w:themeFillTint="66"/>
            <w:vAlign w:val="center"/>
          </w:tcPr>
          <w:p w14:paraId="726172EC" w14:textId="77777777" w:rsidR="005E4984" w:rsidRPr="006B3F48" w:rsidRDefault="005E4984" w:rsidP="00D828D9">
            <w:pPr>
              <w:ind w:right="-109"/>
              <w:jc w:val="center"/>
              <w:rPr>
                <w:rFonts w:ascii="Times New Roman" w:hAnsi="Times New Roman" w:cs="Times New Roman"/>
                <w:b/>
                <w:sz w:val="24"/>
                <w:szCs w:val="24"/>
                <w:lang w:val="en-GB"/>
              </w:rPr>
            </w:pPr>
          </w:p>
        </w:tc>
        <w:tc>
          <w:tcPr>
            <w:tcW w:w="1228" w:type="dxa"/>
            <w:shd w:val="clear" w:color="auto" w:fill="B4C6E7" w:themeFill="accent1" w:themeFillTint="66"/>
            <w:vAlign w:val="center"/>
          </w:tcPr>
          <w:p w14:paraId="1F82B8CE"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74F86E0E"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79A30A44"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62" w:type="dxa"/>
            <w:shd w:val="clear" w:color="auto" w:fill="B4C6E7" w:themeFill="accent1" w:themeFillTint="66"/>
            <w:vAlign w:val="center"/>
          </w:tcPr>
          <w:p w14:paraId="7ECDC43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8" w:type="dxa"/>
            <w:shd w:val="clear" w:color="auto" w:fill="B4C6E7" w:themeFill="accent1" w:themeFillTint="66"/>
            <w:vAlign w:val="center"/>
          </w:tcPr>
          <w:p w14:paraId="36ED796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8" w:type="dxa"/>
            <w:shd w:val="clear" w:color="auto" w:fill="B4C6E7" w:themeFill="accent1" w:themeFillTint="66"/>
            <w:vAlign w:val="center"/>
          </w:tcPr>
          <w:p w14:paraId="4F563A6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44BEF0DC" w14:textId="77777777" w:rsidTr="00D828D9">
        <w:trPr>
          <w:jc w:val="center"/>
        </w:trPr>
        <w:tc>
          <w:tcPr>
            <w:tcW w:w="1136" w:type="dxa"/>
            <w:shd w:val="clear" w:color="auto" w:fill="B4C6E7" w:themeFill="accent1" w:themeFillTint="66"/>
            <w:vAlign w:val="center"/>
          </w:tcPr>
          <w:p w14:paraId="65A6ABD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8" w:type="dxa"/>
            <w:vAlign w:val="center"/>
          </w:tcPr>
          <w:p w14:paraId="461C83B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7153</w:t>
            </w:r>
          </w:p>
        </w:tc>
        <w:tc>
          <w:tcPr>
            <w:tcW w:w="1167" w:type="dxa"/>
            <w:vAlign w:val="center"/>
          </w:tcPr>
          <w:p w14:paraId="4EF51CE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4878</w:t>
            </w:r>
          </w:p>
          <w:p w14:paraId="2C62B09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(68.20%)</w:t>
            </w:r>
          </w:p>
        </w:tc>
        <w:tc>
          <w:tcPr>
            <w:tcW w:w="1167" w:type="dxa"/>
            <w:vAlign w:val="center"/>
          </w:tcPr>
          <w:p w14:paraId="611CA50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2275</w:t>
            </w:r>
          </w:p>
          <w:p w14:paraId="22F4158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(31.80%)</w:t>
            </w:r>
          </w:p>
        </w:tc>
        <w:tc>
          <w:tcPr>
            <w:tcW w:w="1262" w:type="dxa"/>
            <w:vAlign w:val="center"/>
          </w:tcPr>
          <w:p w14:paraId="08E9911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489</w:t>
            </w:r>
          </w:p>
        </w:tc>
        <w:tc>
          <w:tcPr>
            <w:tcW w:w="1168" w:type="dxa"/>
            <w:vAlign w:val="center"/>
          </w:tcPr>
          <w:p w14:paraId="036EEA2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332</w:t>
            </w:r>
          </w:p>
          <w:p w14:paraId="511AB89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(67.89%)</w:t>
            </w:r>
          </w:p>
        </w:tc>
        <w:tc>
          <w:tcPr>
            <w:tcW w:w="1168" w:type="dxa"/>
            <w:vAlign w:val="center"/>
          </w:tcPr>
          <w:p w14:paraId="0929009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157</w:t>
            </w:r>
          </w:p>
          <w:p w14:paraId="0508FC2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(32.11%)</w:t>
            </w:r>
          </w:p>
        </w:tc>
      </w:tr>
      <w:tr w:rsidR="005E4984" w:rsidRPr="006B3F48" w14:paraId="148DB81C" w14:textId="77777777" w:rsidTr="00D828D9">
        <w:trPr>
          <w:jc w:val="center"/>
        </w:trPr>
        <w:tc>
          <w:tcPr>
            <w:tcW w:w="1136" w:type="dxa"/>
            <w:shd w:val="clear" w:color="auto" w:fill="B4C6E7" w:themeFill="accent1" w:themeFillTint="66"/>
            <w:vAlign w:val="center"/>
          </w:tcPr>
          <w:p w14:paraId="6C2B0FB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vAlign w:val="center"/>
          </w:tcPr>
          <w:p w14:paraId="4B060F7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7085</w:t>
            </w:r>
          </w:p>
        </w:tc>
        <w:tc>
          <w:tcPr>
            <w:tcW w:w="1167" w:type="dxa"/>
            <w:vAlign w:val="center"/>
          </w:tcPr>
          <w:p w14:paraId="428BD5A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4739</w:t>
            </w:r>
          </w:p>
          <w:p w14:paraId="098FE22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(66.89%)</w:t>
            </w:r>
          </w:p>
        </w:tc>
        <w:tc>
          <w:tcPr>
            <w:tcW w:w="1167" w:type="dxa"/>
            <w:vAlign w:val="center"/>
          </w:tcPr>
          <w:p w14:paraId="6FE2AE8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2346</w:t>
            </w:r>
          </w:p>
          <w:p w14:paraId="664E672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(33.11%)</w:t>
            </w:r>
          </w:p>
        </w:tc>
        <w:tc>
          <w:tcPr>
            <w:tcW w:w="1262" w:type="dxa"/>
            <w:vAlign w:val="center"/>
          </w:tcPr>
          <w:p w14:paraId="68D7410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495</w:t>
            </w:r>
          </w:p>
          <w:p w14:paraId="24E6231A" w14:textId="77777777" w:rsidR="005E4984" w:rsidRPr="006B3F48" w:rsidRDefault="005E4984" w:rsidP="00D828D9">
            <w:pPr>
              <w:ind w:right="-109"/>
              <w:jc w:val="center"/>
              <w:rPr>
                <w:rFonts w:ascii="Times New Roman" w:hAnsi="Times New Roman" w:cs="Times New Roman"/>
                <w:sz w:val="24"/>
                <w:szCs w:val="24"/>
                <w:lang w:val="en-GB"/>
              </w:rPr>
            </w:pPr>
          </w:p>
        </w:tc>
        <w:tc>
          <w:tcPr>
            <w:tcW w:w="1168" w:type="dxa"/>
            <w:vAlign w:val="center"/>
          </w:tcPr>
          <w:p w14:paraId="2BDD5E7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337</w:t>
            </w:r>
          </w:p>
          <w:p w14:paraId="667D895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(68.08%)</w:t>
            </w:r>
          </w:p>
        </w:tc>
        <w:tc>
          <w:tcPr>
            <w:tcW w:w="1168" w:type="dxa"/>
            <w:vAlign w:val="center"/>
          </w:tcPr>
          <w:p w14:paraId="7909C7F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158</w:t>
            </w:r>
          </w:p>
          <w:p w14:paraId="0748F28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(31.92%)</w:t>
            </w:r>
          </w:p>
        </w:tc>
      </w:tr>
      <w:tr w:rsidR="005E4984" w:rsidRPr="006B3F48" w14:paraId="7DE92980" w14:textId="77777777" w:rsidTr="00D828D9">
        <w:trPr>
          <w:jc w:val="center"/>
        </w:trPr>
        <w:tc>
          <w:tcPr>
            <w:tcW w:w="1136" w:type="dxa"/>
            <w:shd w:val="clear" w:color="auto" w:fill="B4C6E7" w:themeFill="accent1" w:themeFillTint="66"/>
            <w:vAlign w:val="center"/>
          </w:tcPr>
          <w:p w14:paraId="1BDCB615"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8" w:type="dxa"/>
            <w:vAlign w:val="center"/>
          </w:tcPr>
          <w:p w14:paraId="7D42080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6984</w:t>
            </w:r>
          </w:p>
        </w:tc>
        <w:tc>
          <w:tcPr>
            <w:tcW w:w="1167" w:type="dxa"/>
            <w:vAlign w:val="center"/>
          </w:tcPr>
          <w:p w14:paraId="693B3B4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4188</w:t>
            </w:r>
          </w:p>
          <w:p w14:paraId="205CFB5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(59.97%)</w:t>
            </w:r>
          </w:p>
        </w:tc>
        <w:tc>
          <w:tcPr>
            <w:tcW w:w="1167" w:type="dxa"/>
            <w:vAlign w:val="center"/>
          </w:tcPr>
          <w:p w14:paraId="2A23F4F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2796</w:t>
            </w:r>
          </w:p>
          <w:p w14:paraId="40790A2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(40.03%)</w:t>
            </w:r>
          </w:p>
        </w:tc>
        <w:tc>
          <w:tcPr>
            <w:tcW w:w="1262" w:type="dxa"/>
            <w:vAlign w:val="center"/>
          </w:tcPr>
          <w:p w14:paraId="7E869DD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513</w:t>
            </w:r>
          </w:p>
        </w:tc>
        <w:tc>
          <w:tcPr>
            <w:tcW w:w="1168" w:type="dxa"/>
            <w:vAlign w:val="center"/>
          </w:tcPr>
          <w:p w14:paraId="0D62BCC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349</w:t>
            </w:r>
          </w:p>
          <w:p w14:paraId="1FF1705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(68.03%)</w:t>
            </w:r>
          </w:p>
        </w:tc>
        <w:tc>
          <w:tcPr>
            <w:tcW w:w="1168" w:type="dxa"/>
            <w:vAlign w:val="center"/>
          </w:tcPr>
          <w:p w14:paraId="0C6EB29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164</w:t>
            </w:r>
          </w:p>
          <w:p w14:paraId="0DC5F23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(31.97%)</w:t>
            </w:r>
          </w:p>
        </w:tc>
      </w:tr>
      <w:tr w:rsidR="005E4984" w:rsidRPr="006B3F48" w14:paraId="2BB8D2DD" w14:textId="77777777" w:rsidTr="00DD38A1">
        <w:trPr>
          <w:jc w:val="center"/>
        </w:trPr>
        <w:tc>
          <w:tcPr>
            <w:tcW w:w="1136" w:type="dxa"/>
            <w:shd w:val="clear" w:color="auto" w:fill="B4C6E7" w:themeFill="accent1" w:themeFillTint="66"/>
            <w:vAlign w:val="center"/>
          </w:tcPr>
          <w:p w14:paraId="74E9FC5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2017</w:t>
            </w:r>
          </w:p>
        </w:tc>
        <w:tc>
          <w:tcPr>
            <w:tcW w:w="1228" w:type="dxa"/>
            <w:shd w:val="clear" w:color="auto" w:fill="FFFFFF" w:themeFill="background1"/>
            <w:vAlign w:val="center"/>
          </w:tcPr>
          <w:p w14:paraId="4F81DA7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6906</w:t>
            </w:r>
          </w:p>
        </w:tc>
        <w:tc>
          <w:tcPr>
            <w:tcW w:w="1167" w:type="dxa"/>
            <w:shd w:val="clear" w:color="auto" w:fill="FFFFFF" w:themeFill="background1"/>
            <w:vAlign w:val="center"/>
          </w:tcPr>
          <w:p w14:paraId="43A7BB4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4031</w:t>
            </w:r>
          </w:p>
          <w:p w14:paraId="14C7C89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(58.37%)</w:t>
            </w:r>
          </w:p>
        </w:tc>
        <w:tc>
          <w:tcPr>
            <w:tcW w:w="1167" w:type="dxa"/>
            <w:shd w:val="clear" w:color="auto" w:fill="FFFFFF" w:themeFill="background1"/>
            <w:vAlign w:val="center"/>
          </w:tcPr>
          <w:p w14:paraId="4F680F9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2875</w:t>
            </w:r>
          </w:p>
          <w:p w14:paraId="662BFF6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(41.63%)</w:t>
            </w:r>
          </w:p>
        </w:tc>
        <w:tc>
          <w:tcPr>
            <w:tcW w:w="1262" w:type="dxa"/>
            <w:shd w:val="clear" w:color="auto" w:fill="FFFFFF" w:themeFill="background1"/>
            <w:vAlign w:val="center"/>
          </w:tcPr>
          <w:p w14:paraId="40F21EE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515</w:t>
            </w:r>
          </w:p>
        </w:tc>
        <w:tc>
          <w:tcPr>
            <w:tcW w:w="1168" w:type="dxa"/>
            <w:shd w:val="clear" w:color="auto" w:fill="FFFFFF" w:themeFill="background1"/>
            <w:vAlign w:val="center"/>
          </w:tcPr>
          <w:p w14:paraId="23989A3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343</w:t>
            </w:r>
          </w:p>
          <w:p w14:paraId="306164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(66.60%)</w:t>
            </w:r>
          </w:p>
        </w:tc>
        <w:tc>
          <w:tcPr>
            <w:tcW w:w="1168" w:type="dxa"/>
            <w:shd w:val="clear" w:color="auto" w:fill="FFFFFF" w:themeFill="background1"/>
            <w:vAlign w:val="center"/>
          </w:tcPr>
          <w:p w14:paraId="236431F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172</w:t>
            </w:r>
          </w:p>
          <w:p w14:paraId="55DD740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(33.40%)</w:t>
            </w:r>
          </w:p>
        </w:tc>
      </w:tr>
      <w:tr w:rsidR="002C04BE" w:rsidRPr="006B3F48" w14:paraId="28F3EEE1" w14:textId="77777777" w:rsidTr="00DD38A1">
        <w:trPr>
          <w:jc w:val="center"/>
        </w:trPr>
        <w:tc>
          <w:tcPr>
            <w:tcW w:w="1136" w:type="dxa"/>
            <w:shd w:val="clear" w:color="auto" w:fill="B4C6E7" w:themeFill="accent1" w:themeFillTint="66"/>
            <w:vAlign w:val="center"/>
          </w:tcPr>
          <w:p w14:paraId="6C7E231A" w14:textId="77777777" w:rsidR="002C04BE" w:rsidRPr="006B3F48" w:rsidRDefault="002C04BE"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8" w:type="dxa"/>
            <w:shd w:val="clear" w:color="auto" w:fill="FFFFFF" w:themeFill="background1"/>
            <w:vAlign w:val="center"/>
          </w:tcPr>
          <w:p w14:paraId="3E158CD7"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6698</w:t>
            </w:r>
          </w:p>
        </w:tc>
        <w:tc>
          <w:tcPr>
            <w:tcW w:w="1167" w:type="dxa"/>
            <w:shd w:val="clear" w:color="auto" w:fill="FFFFFF" w:themeFill="background1"/>
            <w:vAlign w:val="center"/>
          </w:tcPr>
          <w:p w14:paraId="5BC8D943"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3822</w:t>
            </w:r>
          </w:p>
          <w:p w14:paraId="4343D248"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(57.06%)</w:t>
            </w:r>
          </w:p>
        </w:tc>
        <w:tc>
          <w:tcPr>
            <w:tcW w:w="1167" w:type="dxa"/>
            <w:shd w:val="clear" w:color="auto" w:fill="FFFFFF" w:themeFill="background1"/>
            <w:vAlign w:val="center"/>
          </w:tcPr>
          <w:p w14:paraId="1BE6E010"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2876</w:t>
            </w:r>
          </w:p>
          <w:p w14:paraId="032E795E"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(42.94%)</w:t>
            </w:r>
          </w:p>
        </w:tc>
        <w:tc>
          <w:tcPr>
            <w:tcW w:w="1262" w:type="dxa"/>
            <w:shd w:val="clear" w:color="auto" w:fill="FFFFFF" w:themeFill="background1"/>
            <w:vAlign w:val="center"/>
          </w:tcPr>
          <w:p w14:paraId="28F2BD6D"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516</w:t>
            </w:r>
          </w:p>
        </w:tc>
        <w:tc>
          <w:tcPr>
            <w:tcW w:w="1168" w:type="dxa"/>
            <w:shd w:val="clear" w:color="auto" w:fill="FFFFFF" w:themeFill="background1"/>
            <w:vAlign w:val="center"/>
          </w:tcPr>
          <w:p w14:paraId="0359D3DF"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346</w:t>
            </w:r>
          </w:p>
          <w:p w14:paraId="2821D141"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(67.05%)</w:t>
            </w:r>
          </w:p>
        </w:tc>
        <w:tc>
          <w:tcPr>
            <w:tcW w:w="1168" w:type="dxa"/>
            <w:shd w:val="clear" w:color="auto" w:fill="FFFFFF" w:themeFill="background1"/>
            <w:vAlign w:val="center"/>
          </w:tcPr>
          <w:p w14:paraId="346569C7"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170</w:t>
            </w:r>
          </w:p>
          <w:p w14:paraId="3197D5DB"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(32.95%)</w:t>
            </w:r>
          </w:p>
        </w:tc>
      </w:tr>
      <w:tr w:rsidR="002C04BE" w:rsidRPr="006B3F48" w14:paraId="78C80A05" w14:textId="77777777" w:rsidTr="002C04BE">
        <w:trPr>
          <w:jc w:val="center"/>
        </w:trPr>
        <w:tc>
          <w:tcPr>
            <w:tcW w:w="1136" w:type="dxa"/>
            <w:shd w:val="clear" w:color="auto" w:fill="B4C6E7" w:themeFill="accent1" w:themeFillTint="66"/>
            <w:vAlign w:val="center"/>
          </w:tcPr>
          <w:p w14:paraId="311FE9AF" w14:textId="77777777" w:rsidR="002C04BE" w:rsidRPr="006B3F48" w:rsidRDefault="002C04BE"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28" w:type="dxa"/>
            <w:shd w:val="clear" w:color="auto" w:fill="FFFFFF" w:themeFill="background1"/>
            <w:vAlign w:val="center"/>
          </w:tcPr>
          <w:p w14:paraId="30549E0A"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6431</w:t>
            </w:r>
          </w:p>
        </w:tc>
        <w:tc>
          <w:tcPr>
            <w:tcW w:w="1167" w:type="dxa"/>
            <w:shd w:val="clear" w:color="auto" w:fill="FFFFFF" w:themeFill="background1"/>
            <w:vAlign w:val="center"/>
          </w:tcPr>
          <w:p w14:paraId="393FB9B4"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3545</w:t>
            </w:r>
          </w:p>
          <w:p w14:paraId="5CC40096"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(55.12%)</w:t>
            </w:r>
          </w:p>
        </w:tc>
        <w:tc>
          <w:tcPr>
            <w:tcW w:w="1167" w:type="dxa"/>
            <w:shd w:val="clear" w:color="auto" w:fill="FFFFFF" w:themeFill="background1"/>
            <w:vAlign w:val="center"/>
          </w:tcPr>
          <w:p w14:paraId="66575E4B"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2886</w:t>
            </w:r>
          </w:p>
          <w:p w14:paraId="40C9615A"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(44.88%)</w:t>
            </w:r>
          </w:p>
        </w:tc>
        <w:tc>
          <w:tcPr>
            <w:tcW w:w="1262" w:type="dxa"/>
            <w:shd w:val="clear" w:color="auto" w:fill="FFFFFF" w:themeFill="background1"/>
            <w:vAlign w:val="center"/>
          </w:tcPr>
          <w:p w14:paraId="08A88813"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502</w:t>
            </w:r>
          </w:p>
        </w:tc>
        <w:tc>
          <w:tcPr>
            <w:tcW w:w="1168" w:type="dxa"/>
            <w:shd w:val="clear" w:color="auto" w:fill="FFFFFF" w:themeFill="background1"/>
            <w:vAlign w:val="center"/>
          </w:tcPr>
          <w:p w14:paraId="4478F43A"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333</w:t>
            </w:r>
          </w:p>
          <w:p w14:paraId="6F3E3F2B"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(66.33%)</w:t>
            </w:r>
          </w:p>
        </w:tc>
        <w:tc>
          <w:tcPr>
            <w:tcW w:w="1168" w:type="dxa"/>
            <w:shd w:val="clear" w:color="auto" w:fill="FFFFFF" w:themeFill="background1"/>
            <w:vAlign w:val="center"/>
          </w:tcPr>
          <w:p w14:paraId="420A3641"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169</w:t>
            </w:r>
          </w:p>
          <w:p w14:paraId="1CD0292B" w14:textId="77777777" w:rsidR="002C04BE" w:rsidRPr="006B3F48" w:rsidRDefault="002C04BE"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(33.67%)</w:t>
            </w:r>
          </w:p>
        </w:tc>
      </w:tr>
    </w:tbl>
    <w:p w14:paraId="2D3552E2" w14:textId="2556CD9D" w:rsidR="005E4984" w:rsidRPr="006B3F48" w:rsidRDefault="005E4984" w:rsidP="00DA5F65">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7.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6F8205BF" w14:textId="77777777" w:rsidR="00BE2EE9" w:rsidRPr="00D506C6" w:rsidRDefault="00BE2EE9" w:rsidP="005E4984">
      <w:pPr>
        <w:spacing w:after="0" w:line="240" w:lineRule="auto"/>
        <w:ind w:right="-109"/>
        <w:jc w:val="center"/>
        <w:rPr>
          <w:rFonts w:ascii="Times New Roman" w:hAnsi="Times New Roman" w:cs="Times New Roman"/>
          <w:b/>
          <w:sz w:val="24"/>
          <w:szCs w:val="24"/>
          <w:lang w:val="en-GB"/>
        </w:rPr>
      </w:pPr>
    </w:p>
    <w:p w14:paraId="71B985AF" w14:textId="76BBCDEF"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056293">
        <w:rPr>
          <w:rFonts w:ascii="Times New Roman" w:hAnsi="Times New Roman" w:cs="Times New Roman"/>
          <w:b/>
          <w:sz w:val="24"/>
          <w:szCs w:val="24"/>
          <w:lang w:val="en-GB"/>
        </w:rPr>
        <w:t>Information Centre of the Ministry of the Interior</w:t>
      </w:r>
    </w:p>
    <w:p w14:paraId="754A85C1"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6B3F48" w14:paraId="7693B854" w14:textId="77777777" w:rsidTr="00D828D9">
        <w:trPr>
          <w:jc w:val="center"/>
        </w:trPr>
        <w:tc>
          <w:tcPr>
            <w:tcW w:w="1136" w:type="dxa"/>
            <w:vMerge w:val="restart"/>
            <w:shd w:val="clear" w:color="auto" w:fill="B4C6E7" w:themeFill="accent1" w:themeFillTint="66"/>
            <w:vAlign w:val="center"/>
          </w:tcPr>
          <w:p w14:paraId="46FA2EA1"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2" w:type="dxa"/>
            <w:gridSpan w:val="3"/>
            <w:shd w:val="clear" w:color="auto" w:fill="B4C6E7" w:themeFill="accent1" w:themeFillTint="66"/>
            <w:vAlign w:val="center"/>
          </w:tcPr>
          <w:p w14:paraId="06DBB78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employed</w:t>
            </w:r>
          </w:p>
        </w:tc>
        <w:tc>
          <w:tcPr>
            <w:tcW w:w="3598" w:type="dxa"/>
            <w:gridSpan w:val="3"/>
            <w:shd w:val="clear" w:color="auto" w:fill="B4C6E7" w:themeFill="accent1" w:themeFillTint="66"/>
            <w:vAlign w:val="center"/>
          </w:tcPr>
          <w:p w14:paraId="361C4BC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employees holding managerial positions</w:t>
            </w:r>
          </w:p>
        </w:tc>
      </w:tr>
      <w:tr w:rsidR="005E4984" w:rsidRPr="006B3F48" w14:paraId="264299C0" w14:textId="77777777" w:rsidTr="00D828D9">
        <w:trPr>
          <w:jc w:val="center"/>
        </w:trPr>
        <w:tc>
          <w:tcPr>
            <w:tcW w:w="1136" w:type="dxa"/>
            <w:vMerge/>
            <w:shd w:val="clear" w:color="auto" w:fill="B4C6E7" w:themeFill="accent1" w:themeFillTint="66"/>
            <w:vAlign w:val="center"/>
          </w:tcPr>
          <w:p w14:paraId="1C1360B5" w14:textId="77777777" w:rsidR="005E4984" w:rsidRPr="006B3F48" w:rsidRDefault="005E4984" w:rsidP="00D828D9">
            <w:pPr>
              <w:ind w:right="-109"/>
              <w:jc w:val="center"/>
              <w:rPr>
                <w:rFonts w:ascii="Times New Roman" w:hAnsi="Times New Roman" w:cs="Times New Roman"/>
                <w:b/>
                <w:sz w:val="24"/>
                <w:szCs w:val="24"/>
                <w:lang w:val="en-GB"/>
              </w:rPr>
            </w:pPr>
          </w:p>
        </w:tc>
        <w:tc>
          <w:tcPr>
            <w:tcW w:w="1228" w:type="dxa"/>
            <w:shd w:val="clear" w:color="auto" w:fill="B4C6E7" w:themeFill="accent1" w:themeFillTint="66"/>
            <w:vAlign w:val="center"/>
          </w:tcPr>
          <w:p w14:paraId="2E71D2B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5FACF9C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09F78F4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62" w:type="dxa"/>
            <w:shd w:val="clear" w:color="auto" w:fill="B4C6E7" w:themeFill="accent1" w:themeFillTint="66"/>
            <w:vAlign w:val="center"/>
          </w:tcPr>
          <w:p w14:paraId="794068E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8" w:type="dxa"/>
            <w:shd w:val="clear" w:color="auto" w:fill="B4C6E7" w:themeFill="accent1" w:themeFillTint="66"/>
            <w:vAlign w:val="center"/>
          </w:tcPr>
          <w:p w14:paraId="3705B5D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8" w:type="dxa"/>
            <w:shd w:val="clear" w:color="auto" w:fill="B4C6E7" w:themeFill="accent1" w:themeFillTint="66"/>
            <w:vAlign w:val="center"/>
          </w:tcPr>
          <w:p w14:paraId="711DFB6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7305C11F" w14:textId="77777777" w:rsidTr="00D828D9">
        <w:trPr>
          <w:jc w:val="center"/>
        </w:trPr>
        <w:tc>
          <w:tcPr>
            <w:tcW w:w="1136" w:type="dxa"/>
            <w:shd w:val="clear" w:color="auto" w:fill="B4C6E7" w:themeFill="accent1" w:themeFillTint="66"/>
            <w:vAlign w:val="center"/>
          </w:tcPr>
          <w:p w14:paraId="641133FD"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8" w:type="dxa"/>
            <w:vAlign w:val="center"/>
          </w:tcPr>
          <w:p w14:paraId="0304579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292</w:t>
            </w:r>
          </w:p>
        </w:tc>
        <w:tc>
          <w:tcPr>
            <w:tcW w:w="1167" w:type="dxa"/>
            <w:vAlign w:val="center"/>
          </w:tcPr>
          <w:p w14:paraId="58A0034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178</w:t>
            </w:r>
          </w:p>
          <w:p w14:paraId="0DABB8E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(60.95%)</w:t>
            </w:r>
          </w:p>
        </w:tc>
        <w:tc>
          <w:tcPr>
            <w:tcW w:w="1167" w:type="dxa"/>
            <w:vAlign w:val="center"/>
          </w:tcPr>
          <w:p w14:paraId="0FE25B0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114</w:t>
            </w:r>
          </w:p>
          <w:p w14:paraId="79CAE9D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(39.05%)</w:t>
            </w:r>
          </w:p>
        </w:tc>
        <w:tc>
          <w:tcPr>
            <w:tcW w:w="1262" w:type="dxa"/>
            <w:vAlign w:val="center"/>
          </w:tcPr>
          <w:p w14:paraId="7879D630"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w:t>
            </w:r>
          </w:p>
        </w:tc>
        <w:tc>
          <w:tcPr>
            <w:tcW w:w="1168" w:type="dxa"/>
            <w:vAlign w:val="center"/>
          </w:tcPr>
          <w:p w14:paraId="751ADDA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22B6575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(77.27%)</w:t>
            </w:r>
          </w:p>
        </w:tc>
        <w:tc>
          <w:tcPr>
            <w:tcW w:w="1168" w:type="dxa"/>
            <w:vAlign w:val="center"/>
          </w:tcPr>
          <w:p w14:paraId="484262D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p w14:paraId="35D622E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(22.73%)</w:t>
            </w:r>
          </w:p>
        </w:tc>
      </w:tr>
      <w:tr w:rsidR="005E4984" w:rsidRPr="006B3F48" w14:paraId="5D33A222" w14:textId="77777777" w:rsidTr="00D828D9">
        <w:trPr>
          <w:trHeight w:val="87"/>
          <w:jc w:val="center"/>
        </w:trPr>
        <w:tc>
          <w:tcPr>
            <w:tcW w:w="1136" w:type="dxa"/>
            <w:shd w:val="clear" w:color="auto" w:fill="B4C6E7" w:themeFill="accent1" w:themeFillTint="66"/>
            <w:vAlign w:val="center"/>
          </w:tcPr>
          <w:p w14:paraId="3ECEADD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vAlign w:val="center"/>
          </w:tcPr>
          <w:p w14:paraId="19F0A47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279</w:t>
            </w:r>
          </w:p>
        </w:tc>
        <w:tc>
          <w:tcPr>
            <w:tcW w:w="1167" w:type="dxa"/>
            <w:vAlign w:val="center"/>
          </w:tcPr>
          <w:p w14:paraId="3FE2576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168</w:t>
            </w:r>
          </w:p>
          <w:p w14:paraId="693ED82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(60.21%)</w:t>
            </w:r>
          </w:p>
        </w:tc>
        <w:tc>
          <w:tcPr>
            <w:tcW w:w="1167" w:type="dxa"/>
            <w:vAlign w:val="center"/>
          </w:tcPr>
          <w:p w14:paraId="2AF7986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111</w:t>
            </w:r>
          </w:p>
          <w:p w14:paraId="779D81E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(39.79%)</w:t>
            </w:r>
          </w:p>
        </w:tc>
        <w:tc>
          <w:tcPr>
            <w:tcW w:w="1262" w:type="dxa"/>
            <w:vAlign w:val="center"/>
          </w:tcPr>
          <w:p w14:paraId="708D4B63"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w:t>
            </w:r>
          </w:p>
        </w:tc>
        <w:tc>
          <w:tcPr>
            <w:tcW w:w="1168" w:type="dxa"/>
            <w:vAlign w:val="center"/>
          </w:tcPr>
          <w:p w14:paraId="7792187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w:t>
            </w:r>
          </w:p>
          <w:p w14:paraId="3AC15EA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(78.37%)</w:t>
            </w:r>
          </w:p>
        </w:tc>
        <w:tc>
          <w:tcPr>
            <w:tcW w:w="1168" w:type="dxa"/>
            <w:vAlign w:val="center"/>
          </w:tcPr>
          <w:p w14:paraId="2759FDC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p w14:paraId="4269502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(21.63%)</w:t>
            </w:r>
          </w:p>
        </w:tc>
      </w:tr>
      <w:tr w:rsidR="005E4984" w:rsidRPr="006B3F48" w14:paraId="3988C636" w14:textId="77777777" w:rsidTr="00D828D9">
        <w:trPr>
          <w:jc w:val="center"/>
        </w:trPr>
        <w:tc>
          <w:tcPr>
            <w:tcW w:w="1136" w:type="dxa"/>
            <w:shd w:val="clear" w:color="auto" w:fill="B4C6E7" w:themeFill="accent1" w:themeFillTint="66"/>
            <w:vAlign w:val="center"/>
          </w:tcPr>
          <w:p w14:paraId="20DFC945"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8" w:type="dxa"/>
            <w:vAlign w:val="center"/>
          </w:tcPr>
          <w:p w14:paraId="44392A8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278</w:t>
            </w:r>
          </w:p>
        </w:tc>
        <w:tc>
          <w:tcPr>
            <w:tcW w:w="1167" w:type="dxa"/>
            <w:vAlign w:val="center"/>
          </w:tcPr>
          <w:p w14:paraId="6020EA9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168</w:t>
            </w:r>
          </w:p>
          <w:p w14:paraId="69D548A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(60.44%)</w:t>
            </w:r>
          </w:p>
        </w:tc>
        <w:tc>
          <w:tcPr>
            <w:tcW w:w="1167" w:type="dxa"/>
            <w:vAlign w:val="center"/>
          </w:tcPr>
          <w:p w14:paraId="3650EA5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110</w:t>
            </w:r>
          </w:p>
          <w:p w14:paraId="5939C90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(39.56%)</w:t>
            </w:r>
          </w:p>
        </w:tc>
        <w:tc>
          <w:tcPr>
            <w:tcW w:w="1262" w:type="dxa"/>
            <w:vAlign w:val="center"/>
          </w:tcPr>
          <w:p w14:paraId="18E18302"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w:t>
            </w:r>
          </w:p>
        </w:tc>
        <w:tc>
          <w:tcPr>
            <w:tcW w:w="1168" w:type="dxa"/>
            <w:vAlign w:val="center"/>
          </w:tcPr>
          <w:p w14:paraId="1E6BB46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p w14:paraId="24F5852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(77.77%)</w:t>
            </w:r>
          </w:p>
        </w:tc>
        <w:tc>
          <w:tcPr>
            <w:tcW w:w="1168" w:type="dxa"/>
            <w:vAlign w:val="center"/>
          </w:tcPr>
          <w:p w14:paraId="7A00FA0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p w14:paraId="1285FEB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(22.23%)</w:t>
            </w:r>
          </w:p>
        </w:tc>
      </w:tr>
      <w:tr w:rsidR="005E4984" w:rsidRPr="006B3F48" w14:paraId="7BC5B0CC" w14:textId="77777777" w:rsidTr="00D828D9">
        <w:trPr>
          <w:jc w:val="center"/>
        </w:trPr>
        <w:tc>
          <w:tcPr>
            <w:tcW w:w="1136" w:type="dxa"/>
            <w:shd w:val="clear" w:color="auto" w:fill="B4C6E7" w:themeFill="accent1" w:themeFillTint="66"/>
            <w:vAlign w:val="center"/>
          </w:tcPr>
          <w:p w14:paraId="4F28CD6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28" w:type="dxa"/>
            <w:vAlign w:val="center"/>
          </w:tcPr>
          <w:p w14:paraId="6B5C9C5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292</w:t>
            </w:r>
          </w:p>
        </w:tc>
        <w:tc>
          <w:tcPr>
            <w:tcW w:w="1167" w:type="dxa"/>
            <w:vAlign w:val="center"/>
          </w:tcPr>
          <w:p w14:paraId="5AE6B11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174</w:t>
            </w:r>
          </w:p>
          <w:p w14:paraId="5F24800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(60.00%)</w:t>
            </w:r>
          </w:p>
        </w:tc>
        <w:tc>
          <w:tcPr>
            <w:tcW w:w="1167" w:type="dxa"/>
            <w:vAlign w:val="center"/>
          </w:tcPr>
          <w:p w14:paraId="1650104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w:t>
            </w:r>
          </w:p>
          <w:p w14:paraId="188DC3D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(40.00%)</w:t>
            </w:r>
          </w:p>
        </w:tc>
        <w:tc>
          <w:tcPr>
            <w:tcW w:w="1262" w:type="dxa"/>
            <w:vAlign w:val="center"/>
          </w:tcPr>
          <w:p w14:paraId="11A0057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tc>
        <w:tc>
          <w:tcPr>
            <w:tcW w:w="1168" w:type="dxa"/>
            <w:vAlign w:val="center"/>
          </w:tcPr>
          <w:p w14:paraId="42FDD28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w:t>
            </w:r>
          </w:p>
          <w:p w14:paraId="1E82AFB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(73.53%)</w:t>
            </w:r>
          </w:p>
        </w:tc>
        <w:tc>
          <w:tcPr>
            <w:tcW w:w="1168" w:type="dxa"/>
            <w:vAlign w:val="center"/>
          </w:tcPr>
          <w:p w14:paraId="169C6A3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09A4365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(26.47%)</w:t>
            </w:r>
          </w:p>
        </w:tc>
      </w:tr>
      <w:tr w:rsidR="00E77714" w:rsidRPr="006B3F48" w14:paraId="30CD6280" w14:textId="77777777" w:rsidTr="00D828D9">
        <w:trPr>
          <w:jc w:val="center"/>
        </w:trPr>
        <w:tc>
          <w:tcPr>
            <w:tcW w:w="1136" w:type="dxa"/>
            <w:shd w:val="clear" w:color="auto" w:fill="B4C6E7" w:themeFill="accent1" w:themeFillTint="66"/>
            <w:vAlign w:val="center"/>
          </w:tcPr>
          <w:p w14:paraId="6A1C725A"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8" w:type="dxa"/>
            <w:vAlign w:val="center"/>
          </w:tcPr>
          <w:p w14:paraId="605BC46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291</w:t>
            </w:r>
          </w:p>
        </w:tc>
        <w:tc>
          <w:tcPr>
            <w:tcW w:w="1167" w:type="dxa"/>
            <w:vAlign w:val="center"/>
          </w:tcPr>
          <w:p w14:paraId="3B8B92B8"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174</w:t>
            </w:r>
          </w:p>
          <w:p w14:paraId="74885FC0"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(59.80%)</w:t>
            </w:r>
          </w:p>
        </w:tc>
        <w:tc>
          <w:tcPr>
            <w:tcW w:w="1167" w:type="dxa"/>
            <w:vAlign w:val="center"/>
          </w:tcPr>
          <w:p w14:paraId="2ECE50D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w:t>
            </w:r>
          </w:p>
          <w:p w14:paraId="3BFF5CBC"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(40.20%)</w:t>
            </w:r>
          </w:p>
        </w:tc>
        <w:tc>
          <w:tcPr>
            <w:tcW w:w="1262" w:type="dxa"/>
            <w:vAlign w:val="center"/>
          </w:tcPr>
          <w:p w14:paraId="4E9566F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w:t>
            </w:r>
          </w:p>
        </w:tc>
        <w:tc>
          <w:tcPr>
            <w:tcW w:w="1168" w:type="dxa"/>
            <w:vAlign w:val="center"/>
          </w:tcPr>
          <w:p w14:paraId="549C2DA8"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p w14:paraId="06905FA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(62.07%)</w:t>
            </w:r>
          </w:p>
        </w:tc>
        <w:tc>
          <w:tcPr>
            <w:tcW w:w="1168" w:type="dxa"/>
            <w:vAlign w:val="center"/>
          </w:tcPr>
          <w:p w14:paraId="6BB2201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p w14:paraId="2B85384B"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(37.93%)</w:t>
            </w:r>
          </w:p>
        </w:tc>
      </w:tr>
      <w:tr w:rsidR="00E77714" w:rsidRPr="006B3F48" w14:paraId="41F0D67E" w14:textId="77777777" w:rsidTr="00D828D9">
        <w:trPr>
          <w:jc w:val="center"/>
        </w:trPr>
        <w:tc>
          <w:tcPr>
            <w:tcW w:w="1136" w:type="dxa"/>
            <w:shd w:val="clear" w:color="auto" w:fill="B4C6E7" w:themeFill="accent1" w:themeFillTint="66"/>
            <w:vAlign w:val="center"/>
          </w:tcPr>
          <w:p w14:paraId="52488664"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28" w:type="dxa"/>
            <w:vAlign w:val="center"/>
          </w:tcPr>
          <w:p w14:paraId="43588584"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291</w:t>
            </w:r>
          </w:p>
        </w:tc>
        <w:tc>
          <w:tcPr>
            <w:tcW w:w="1167" w:type="dxa"/>
            <w:vAlign w:val="center"/>
          </w:tcPr>
          <w:p w14:paraId="3606F4F7"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156</w:t>
            </w:r>
          </w:p>
          <w:p w14:paraId="43F083AB"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(59.77%)</w:t>
            </w:r>
          </w:p>
        </w:tc>
        <w:tc>
          <w:tcPr>
            <w:tcW w:w="1167" w:type="dxa"/>
            <w:vAlign w:val="center"/>
          </w:tcPr>
          <w:p w14:paraId="7CF80C1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105</w:t>
            </w:r>
          </w:p>
          <w:p w14:paraId="52F4A77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(40.23%)</w:t>
            </w:r>
          </w:p>
        </w:tc>
        <w:tc>
          <w:tcPr>
            <w:tcW w:w="1262" w:type="dxa"/>
            <w:vAlign w:val="center"/>
          </w:tcPr>
          <w:p w14:paraId="0EC89935"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w:t>
            </w:r>
          </w:p>
        </w:tc>
        <w:tc>
          <w:tcPr>
            <w:tcW w:w="1168" w:type="dxa"/>
            <w:vAlign w:val="center"/>
          </w:tcPr>
          <w:p w14:paraId="40AA431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p w14:paraId="5EDCDC70"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(67.86%)</w:t>
            </w:r>
          </w:p>
        </w:tc>
        <w:tc>
          <w:tcPr>
            <w:tcW w:w="1168" w:type="dxa"/>
            <w:vAlign w:val="center"/>
          </w:tcPr>
          <w:p w14:paraId="5A01A408"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0BFE9D9A"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(32.14%)</w:t>
            </w:r>
          </w:p>
        </w:tc>
      </w:tr>
    </w:tbl>
    <w:p w14:paraId="4F61666E" w14:textId="22BD785D"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8.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66A36ED0"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p w14:paraId="26DF0E23" w14:textId="1DD84A2E"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Office of Citizenship and Migration Affairs</w:t>
      </w:r>
    </w:p>
    <w:p w14:paraId="562E0FC2"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6B3F48" w14:paraId="5549ADF8" w14:textId="77777777" w:rsidTr="00D828D9">
        <w:trPr>
          <w:jc w:val="center"/>
        </w:trPr>
        <w:tc>
          <w:tcPr>
            <w:tcW w:w="1136" w:type="dxa"/>
            <w:vMerge w:val="restart"/>
            <w:shd w:val="clear" w:color="auto" w:fill="B4C6E7" w:themeFill="accent1" w:themeFillTint="66"/>
            <w:vAlign w:val="center"/>
          </w:tcPr>
          <w:p w14:paraId="401F646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2" w:type="dxa"/>
            <w:gridSpan w:val="3"/>
            <w:shd w:val="clear" w:color="auto" w:fill="B4C6E7" w:themeFill="accent1" w:themeFillTint="66"/>
            <w:vAlign w:val="center"/>
          </w:tcPr>
          <w:p w14:paraId="0F5BEF4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employed</w:t>
            </w:r>
          </w:p>
        </w:tc>
        <w:tc>
          <w:tcPr>
            <w:tcW w:w="3598" w:type="dxa"/>
            <w:gridSpan w:val="3"/>
            <w:shd w:val="clear" w:color="auto" w:fill="B4C6E7" w:themeFill="accent1" w:themeFillTint="66"/>
            <w:vAlign w:val="center"/>
          </w:tcPr>
          <w:p w14:paraId="54F85109" w14:textId="77777777" w:rsidR="005E4984" w:rsidRPr="006B3F48" w:rsidRDefault="005E4984" w:rsidP="00BE2EE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employees holding managerial positions</w:t>
            </w:r>
          </w:p>
        </w:tc>
      </w:tr>
      <w:tr w:rsidR="005E4984" w:rsidRPr="006B3F48" w14:paraId="594E26A1" w14:textId="77777777" w:rsidTr="00D828D9">
        <w:trPr>
          <w:jc w:val="center"/>
        </w:trPr>
        <w:tc>
          <w:tcPr>
            <w:tcW w:w="1136" w:type="dxa"/>
            <w:vMerge/>
            <w:shd w:val="clear" w:color="auto" w:fill="B4C6E7" w:themeFill="accent1" w:themeFillTint="66"/>
            <w:vAlign w:val="center"/>
          </w:tcPr>
          <w:p w14:paraId="06A3EBEC" w14:textId="77777777" w:rsidR="005E4984" w:rsidRPr="006B3F48" w:rsidRDefault="005E4984" w:rsidP="00D828D9">
            <w:pPr>
              <w:ind w:right="-109"/>
              <w:jc w:val="center"/>
              <w:rPr>
                <w:rFonts w:ascii="Times New Roman" w:hAnsi="Times New Roman" w:cs="Times New Roman"/>
                <w:b/>
                <w:sz w:val="24"/>
                <w:szCs w:val="24"/>
                <w:lang w:val="en-GB"/>
              </w:rPr>
            </w:pPr>
          </w:p>
        </w:tc>
        <w:tc>
          <w:tcPr>
            <w:tcW w:w="1228" w:type="dxa"/>
            <w:shd w:val="clear" w:color="auto" w:fill="B4C6E7" w:themeFill="accent1" w:themeFillTint="66"/>
            <w:vAlign w:val="center"/>
          </w:tcPr>
          <w:p w14:paraId="599E74A1"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2EED31A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5C96ECD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62" w:type="dxa"/>
            <w:shd w:val="clear" w:color="auto" w:fill="B4C6E7" w:themeFill="accent1" w:themeFillTint="66"/>
            <w:vAlign w:val="center"/>
          </w:tcPr>
          <w:p w14:paraId="2508189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8" w:type="dxa"/>
            <w:shd w:val="clear" w:color="auto" w:fill="B4C6E7" w:themeFill="accent1" w:themeFillTint="66"/>
            <w:vAlign w:val="center"/>
          </w:tcPr>
          <w:p w14:paraId="42A5478E"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8" w:type="dxa"/>
            <w:shd w:val="clear" w:color="auto" w:fill="B4C6E7" w:themeFill="accent1" w:themeFillTint="66"/>
            <w:vAlign w:val="center"/>
          </w:tcPr>
          <w:p w14:paraId="59B6EA7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66E7D279" w14:textId="77777777" w:rsidTr="00D828D9">
        <w:trPr>
          <w:jc w:val="center"/>
        </w:trPr>
        <w:tc>
          <w:tcPr>
            <w:tcW w:w="1136" w:type="dxa"/>
            <w:shd w:val="clear" w:color="auto" w:fill="B4C6E7" w:themeFill="accent1" w:themeFillTint="66"/>
            <w:vAlign w:val="center"/>
          </w:tcPr>
          <w:p w14:paraId="262CE64D"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8" w:type="dxa"/>
            <w:vAlign w:val="center"/>
          </w:tcPr>
          <w:p w14:paraId="238BDC7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682</w:t>
            </w:r>
          </w:p>
        </w:tc>
        <w:tc>
          <w:tcPr>
            <w:tcW w:w="1167" w:type="dxa"/>
            <w:vAlign w:val="center"/>
          </w:tcPr>
          <w:p w14:paraId="47954F1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73</w:t>
            </w:r>
          </w:p>
          <w:p w14:paraId="4608165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(10.71%)</w:t>
            </w:r>
          </w:p>
        </w:tc>
        <w:tc>
          <w:tcPr>
            <w:tcW w:w="1167" w:type="dxa"/>
            <w:vAlign w:val="center"/>
          </w:tcPr>
          <w:p w14:paraId="3F4E2AE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609</w:t>
            </w:r>
          </w:p>
          <w:p w14:paraId="34CFA55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(89.29%)</w:t>
            </w:r>
          </w:p>
        </w:tc>
        <w:tc>
          <w:tcPr>
            <w:tcW w:w="1262" w:type="dxa"/>
            <w:vAlign w:val="center"/>
          </w:tcPr>
          <w:p w14:paraId="1D07163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w:t>
            </w:r>
          </w:p>
        </w:tc>
        <w:tc>
          <w:tcPr>
            <w:tcW w:w="1168" w:type="dxa"/>
            <w:vAlign w:val="center"/>
          </w:tcPr>
          <w:p w14:paraId="33ECB98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p w14:paraId="1B96B06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(15.04%)</w:t>
            </w:r>
          </w:p>
        </w:tc>
        <w:tc>
          <w:tcPr>
            <w:tcW w:w="1168" w:type="dxa"/>
            <w:vAlign w:val="center"/>
          </w:tcPr>
          <w:p w14:paraId="7EF983D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w:t>
            </w:r>
          </w:p>
          <w:p w14:paraId="454443B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(84.96%)</w:t>
            </w:r>
          </w:p>
        </w:tc>
      </w:tr>
      <w:tr w:rsidR="005E4984" w:rsidRPr="006B3F48" w14:paraId="0F247586" w14:textId="77777777" w:rsidTr="00D828D9">
        <w:trPr>
          <w:jc w:val="center"/>
        </w:trPr>
        <w:tc>
          <w:tcPr>
            <w:tcW w:w="1136" w:type="dxa"/>
            <w:shd w:val="clear" w:color="auto" w:fill="B4C6E7" w:themeFill="accent1" w:themeFillTint="66"/>
            <w:vAlign w:val="center"/>
          </w:tcPr>
          <w:p w14:paraId="66824ED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vAlign w:val="center"/>
          </w:tcPr>
          <w:p w14:paraId="3018452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651</w:t>
            </w:r>
          </w:p>
        </w:tc>
        <w:tc>
          <w:tcPr>
            <w:tcW w:w="1167" w:type="dxa"/>
            <w:vAlign w:val="center"/>
          </w:tcPr>
          <w:p w14:paraId="2E2102D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73</w:t>
            </w:r>
          </w:p>
          <w:p w14:paraId="4375E11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(11.22%)</w:t>
            </w:r>
          </w:p>
        </w:tc>
        <w:tc>
          <w:tcPr>
            <w:tcW w:w="1167" w:type="dxa"/>
            <w:vAlign w:val="center"/>
          </w:tcPr>
          <w:p w14:paraId="1C4A29E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578</w:t>
            </w:r>
          </w:p>
          <w:p w14:paraId="6436028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(88.78%)</w:t>
            </w:r>
          </w:p>
        </w:tc>
        <w:tc>
          <w:tcPr>
            <w:tcW w:w="1262" w:type="dxa"/>
            <w:vAlign w:val="center"/>
          </w:tcPr>
          <w:p w14:paraId="070C6BD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w:t>
            </w:r>
          </w:p>
        </w:tc>
        <w:tc>
          <w:tcPr>
            <w:tcW w:w="1168" w:type="dxa"/>
            <w:vAlign w:val="center"/>
          </w:tcPr>
          <w:p w14:paraId="029296D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p w14:paraId="4CB1674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(14.15%)</w:t>
            </w:r>
          </w:p>
        </w:tc>
        <w:tc>
          <w:tcPr>
            <w:tcW w:w="1168" w:type="dxa"/>
            <w:vAlign w:val="center"/>
          </w:tcPr>
          <w:p w14:paraId="4CD32ED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w:t>
            </w:r>
          </w:p>
          <w:p w14:paraId="5CB7B84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(85.85%)</w:t>
            </w:r>
          </w:p>
        </w:tc>
      </w:tr>
      <w:tr w:rsidR="005E4984" w:rsidRPr="006B3F48" w14:paraId="7C209970" w14:textId="77777777" w:rsidTr="00D828D9">
        <w:trPr>
          <w:jc w:val="center"/>
        </w:trPr>
        <w:tc>
          <w:tcPr>
            <w:tcW w:w="1136" w:type="dxa"/>
            <w:shd w:val="clear" w:color="auto" w:fill="B4C6E7" w:themeFill="accent1" w:themeFillTint="66"/>
            <w:vAlign w:val="center"/>
          </w:tcPr>
          <w:p w14:paraId="04BD5C5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8" w:type="dxa"/>
            <w:vAlign w:val="center"/>
          </w:tcPr>
          <w:p w14:paraId="6F8C341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636</w:t>
            </w:r>
          </w:p>
        </w:tc>
        <w:tc>
          <w:tcPr>
            <w:tcW w:w="1167" w:type="dxa"/>
            <w:vAlign w:val="center"/>
          </w:tcPr>
          <w:p w14:paraId="70B7694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w:t>
            </w:r>
          </w:p>
          <w:p w14:paraId="474F1D5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(11.17%)</w:t>
            </w:r>
          </w:p>
        </w:tc>
        <w:tc>
          <w:tcPr>
            <w:tcW w:w="1167" w:type="dxa"/>
            <w:vAlign w:val="center"/>
          </w:tcPr>
          <w:p w14:paraId="41265EC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565</w:t>
            </w:r>
          </w:p>
          <w:p w14:paraId="780E40D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(88.83%)</w:t>
            </w:r>
          </w:p>
        </w:tc>
        <w:tc>
          <w:tcPr>
            <w:tcW w:w="1262" w:type="dxa"/>
            <w:vAlign w:val="center"/>
          </w:tcPr>
          <w:p w14:paraId="55DA8EC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116</w:t>
            </w:r>
          </w:p>
        </w:tc>
        <w:tc>
          <w:tcPr>
            <w:tcW w:w="1168" w:type="dxa"/>
            <w:vAlign w:val="center"/>
          </w:tcPr>
          <w:p w14:paraId="3CA499A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p w14:paraId="11A74CF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(13.79%)</w:t>
            </w:r>
          </w:p>
        </w:tc>
        <w:tc>
          <w:tcPr>
            <w:tcW w:w="1168" w:type="dxa"/>
            <w:vAlign w:val="center"/>
          </w:tcPr>
          <w:p w14:paraId="5A40B3D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100</w:t>
            </w:r>
          </w:p>
          <w:p w14:paraId="7F41031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(86.21%)</w:t>
            </w:r>
          </w:p>
        </w:tc>
      </w:tr>
      <w:tr w:rsidR="005E4984" w:rsidRPr="006B3F48" w14:paraId="1DB25F76" w14:textId="77777777" w:rsidTr="00D828D9">
        <w:trPr>
          <w:jc w:val="center"/>
        </w:trPr>
        <w:tc>
          <w:tcPr>
            <w:tcW w:w="1136" w:type="dxa"/>
            <w:shd w:val="clear" w:color="auto" w:fill="B4C6E7" w:themeFill="accent1" w:themeFillTint="66"/>
            <w:vAlign w:val="center"/>
          </w:tcPr>
          <w:p w14:paraId="09AB694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28" w:type="dxa"/>
            <w:vAlign w:val="center"/>
          </w:tcPr>
          <w:p w14:paraId="0FF2B1E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644</w:t>
            </w:r>
          </w:p>
        </w:tc>
        <w:tc>
          <w:tcPr>
            <w:tcW w:w="1167" w:type="dxa"/>
            <w:vAlign w:val="center"/>
          </w:tcPr>
          <w:p w14:paraId="6CA0582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73</w:t>
            </w:r>
          </w:p>
          <w:p w14:paraId="5E6239C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(11.33%)</w:t>
            </w:r>
          </w:p>
        </w:tc>
        <w:tc>
          <w:tcPr>
            <w:tcW w:w="1167" w:type="dxa"/>
            <w:vAlign w:val="center"/>
          </w:tcPr>
          <w:p w14:paraId="794EE23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571</w:t>
            </w:r>
          </w:p>
          <w:p w14:paraId="6248C21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(88.67%)</w:t>
            </w:r>
          </w:p>
        </w:tc>
        <w:tc>
          <w:tcPr>
            <w:tcW w:w="1262" w:type="dxa"/>
            <w:vAlign w:val="center"/>
          </w:tcPr>
          <w:p w14:paraId="1C4B37C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122</w:t>
            </w:r>
          </w:p>
        </w:tc>
        <w:tc>
          <w:tcPr>
            <w:tcW w:w="1168" w:type="dxa"/>
            <w:vAlign w:val="center"/>
          </w:tcPr>
          <w:p w14:paraId="0CA7F9C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p w14:paraId="2326266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(13.11%)</w:t>
            </w:r>
          </w:p>
        </w:tc>
        <w:tc>
          <w:tcPr>
            <w:tcW w:w="1168" w:type="dxa"/>
            <w:vAlign w:val="center"/>
          </w:tcPr>
          <w:p w14:paraId="099B1DF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106</w:t>
            </w:r>
          </w:p>
          <w:p w14:paraId="1ED99EE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(86.89%)</w:t>
            </w:r>
          </w:p>
        </w:tc>
      </w:tr>
      <w:tr w:rsidR="00E77714" w:rsidRPr="006B3F48" w14:paraId="3FF88BFD" w14:textId="77777777" w:rsidTr="00D828D9">
        <w:trPr>
          <w:jc w:val="center"/>
        </w:trPr>
        <w:tc>
          <w:tcPr>
            <w:tcW w:w="1136" w:type="dxa"/>
            <w:shd w:val="clear" w:color="auto" w:fill="B4C6E7" w:themeFill="accent1" w:themeFillTint="66"/>
            <w:vAlign w:val="center"/>
          </w:tcPr>
          <w:p w14:paraId="5F04ED49"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8" w:type="dxa"/>
            <w:vAlign w:val="center"/>
          </w:tcPr>
          <w:p w14:paraId="5B0FE4EE"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619</w:t>
            </w:r>
          </w:p>
        </w:tc>
        <w:tc>
          <w:tcPr>
            <w:tcW w:w="1167" w:type="dxa"/>
            <w:vAlign w:val="center"/>
          </w:tcPr>
          <w:p w14:paraId="0BCE6F62"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w:t>
            </w:r>
          </w:p>
          <w:p w14:paraId="0993ABD1"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(10.83%)</w:t>
            </w:r>
          </w:p>
        </w:tc>
        <w:tc>
          <w:tcPr>
            <w:tcW w:w="1167" w:type="dxa"/>
            <w:vAlign w:val="center"/>
          </w:tcPr>
          <w:p w14:paraId="013320A9"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552</w:t>
            </w:r>
          </w:p>
          <w:p w14:paraId="21789B8F"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(89.17%)</w:t>
            </w:r>
          </w:p>
        </w:tc>
        <w:tc>
          <w:tcPr>
            <w:tcW w:w="1262" w:type="dxa"/>
            <w:vAlign w:val="center"/>
          </w:tcPr>
          <w:p w14:paraId="2AF47E37"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w:t>
            </w:r>
          </w:p>
        </w:tc>
        <w:tc>
          <w:tcPr>
            <w:tcW w:w="1168" w:type="dxa"/>
            <w:vAlign w:val="center"/>
          </w:tcPr>
          <w:p w14:paraId="009ACAFB"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4D69A37C"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(16.99%)</w:t>
            </w:r>
          </w:p>
        </w:tc>
        <w:tc>
          <w:tcPr>
            <w:tcW w:w="1168" w:type="dxa"/>
            <w:vAlign w:val="center"/>
          </w:tcPr>
          <w:p w14:paraId="68B1B941"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w:t>
            </w:r>
          </w:p>
          <w:p w14:paraId="051CE136"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(83.01%)</w:t>
            </w:r>
          </w:p>
        </w:tc>
      </w:tr>
      <w:tr w:rsidR="00E77714" w:rsidRPr="006B3F48" w14:paraId="0C6A0249" w14:textId="77777777" w:rsidTr="00D828D9">
        <w:trPr>
          <w:jc w:val="center"/>
        </w:trPr>
        <w:tc>
          <w:tcPr>
            <w:tcW w:w="1136" w:type="dxa"/>
            <w:shd w:val="clear" w:color="auto" w:fill="B4C6E7" w:themeFill="accent1" w:themeFillTint="66"/>
            <w:vAlign w:val="center"/>
          </w:tcPr>
          <w:p w14:paraId="3D1F4BAB" w14:textId="77777777" w:rsidR="00E77714" w:rsidRPr="006B3F48" w:rsidRDefault="00E7771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28" w:type="dxa"/>
            <w:vAlign w:val="center"/>
          </w:tcPr>
          <w:p w14:paraId="74A6A207" w14:textId="77777777" w:rsidR="00E77714" w:rsidRPr="006B3F48" w:rsidRDefault="00E7771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616</w:t>
            </w:r>
          </w:p>
        </w:tc>
        <w:tc>
          <w:tcPr>
            <w:tcW w:w="1167" w:type="dxa"/>
            <w:vAlign w:val="center"/>
          </w:tcPr>
          <w:p w14:paraId="37A2EE9D" w14:textId="77777777" w:rsidR="00E77714"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w:t>
            </w:r>
          </w:p>
          <w:p w14:paraId="00A8D17C"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(11.21%)</w:t>
            </w:r>
          </w:p>
        </w:tc>
        <w:tc>
          <w:tcPr>
            <w:tcW w:w="1167" w:type="dxa"/>
            <w:vAlign w:val="center"/>
          </w:tcPr>
          <w:p w14:paraId="67792A5B" w14:textId="77777777" w:rsidR="00E77714"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547</w:t>
            </w:r>
          </w:p>
          <w:p w14:paraId="2E5ADAA0"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(88.79%)</w:t>
            </w:r>
          </w:p>
        </w:tc>
        <w:tc>
          <w:tcPr>
            <w:tcW w:w="1262" w:type="dxa"/>
            <w:vAlign w:val="center"/>
          </w:tcPr>
          <w:p w14:paraId="6E81EAD6" w14:textId="77777777" w:rsidR="00E77714"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w:t>
            </w:r>
          </w:p>
        </w:tc>
        <w:tc>
          <w:tcPr>
            <w:tcW w:w="1168" w:type="dxa"/>
            <w:vAlign w:val="center"/>
          </w:tcPr>
          <w:p w14:paraId="091B1539" w14:textId="77777777" w:rsidR="00E77714"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p w14:paraId="6F09DA6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(18.87%)</w:t>
            </w:r>
          </w:p>
        </w:tc>
        <w:tc>
          <w:tcPr>
            <w:tcW w:w="1168" w:type="dxa"/>
            <w:vAlign w:val="center"/>
          </w:tcPr>
          <w:p w14:paraId="680BE805" w14:textId="77777777" w:rsidR="00E77714"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w:t>
            </w:r>
          </w:p>
          <w:p w14:paraId="2BD102ED"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(81.13%)</w:t>
            </w:r>
          </w:p>
        </w:tc>
      </w:tr>
    </w:tbl>
    <w:p w14:paraId="59E6693C" w14:textId="117FC985"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9.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775FFDE8" w14:textId="77777777" w:rsidR="005E4984" w:rsidRPr="006B3F48" w:rsidRDefault="005E4984" w:rsidP="005E4984">
      <w:pPr>
        <w:spacing w:after="0" w:line="240" w:lineRule="auto"/>
        <w:ind w:right="-109"/>
        <w:jc w:val="center"/>
        <w:rPr>
          <w:rFonts w:ascii="Times New Roman" w:hAnsi="Times New Roman" w:cs="Times New Roman"/>
          <w:i/>
          <w:sz w:val="24"/>
          <w:szCs w:val="24"/>
          <w:lang w:val="en-GB"/>
        </w:rPr>
      </w:pPr>
    </w:p>
    <w:p w14:paraId="3ED9B61A" w14:textId="2E168B06"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056293">
        <w:rPr>
          <w:rFonts w:ascii="Times New Roman" w:hAnsi="Times New Roman" w:cs="Times New Roman"/>
          <w:b/>
          <w:sz w:val="24"/>
          <w:szCs w:val="24"/>
          <w:lang w:val="en-GB"/>
        </w:rPr>
        <w:lastRenderedPageBreak/>
        <w:t>State Fire and Rescue Service</w:t>
      </w:r>
    </w:p>
    <w:p w14:paraId="412BDC16"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6B3F48" w14:paraId="36BEE064" w14:textId="77777777" w:rsidTr="00D828D9">
        <w:trPr>
          <w:jc w:val="center"/>
        </w:trPr>
        <w:tc>
          <w:tcPr>
            <w:tcW w:w="1136" w:type="dxa"/>
            <w:vMerge w:val="restart"/>
            <w:shd w:val="clear" w:color="auto" w:fill="B4C6E7" w:themeFill="accent1" w:themeFillTint="66"/>
            <w:vAlign w:val="center"/>
          </w:tcPr>
          <w:p w14:paraId="4AA70D4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2" w:type="dxa"/>
            <w:gridSpan w:val="3"/>
            <w:shd w:val="clear" w:color="auto" w:fill="B4C6E7" w:themeFill="accent1" w:themeFillTint="66"/>
            <w:vAlign w:val="center"/>
          </w:tcPr>
          <w:p w14:paraId="05B491F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employed</w:t>
            </w:r>
          </w:p>
        </w:tc>
        <w:tc>
          <w:tcPr>
            <w:tcW w:w="3598" w:type="dxa"/>
            <w:gridSpan w:val="3"/>
            <w:shd w:val="clear" w:color="auto" w:fill="B4C6E7" w:themeFill="accent1" w:themeFillTint="66"/>
            <w:vAlign w:val="center"/>
          </w:tcPr>
          <w:p w14:paraId="7B4F92C7" w14:textId="77777777" w:rsidR="005E4984" w:rsidRPr="006B3F48" w:rsidRDefault="005E4984" w:rsidP="00BE2EE9">
            <w:pPr>
              <w:ind w:right="-26"/>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employees holding managerial positions</w:t>
            </w:r>
          </w:p>
        </w:tc>
      </w:tr>
      <w:tr w:rsidR="005E4984" w:rsidRPr="006B3F48" w14:paraId="2D33F2B5" w14:textId="77777777" w:rsidTr="00D828D9">
        <w:trPr>
          <w:jc w:val="center"/>
        </w:trPr>
        <w:tc>
          <w:tcPr>
            <w:tcW w:w="1136" w:type="dxa"/>
            <w:vMerge/>
            <w:shd w:val="clear" w:color="auto" w:fill="B4C6E7" w:themeFill="accent1" w:themeFillTint="66"/>
            <w:vAlign w:val="center"/>
          </w:tcPr>
          <w:p w14:paraId="53B33F28" w14:textId="77777777" w:rsidR="005E4984" w:rsidRPr="006B3F48" w:rsidRDefault="005E4984" w:rsidP="00D828D9">
            <w:pPr>
              <w:ind w:right="-109"/>
              <w:jc w:val="center"/>
              <w:rPr>
                <w:rFonts w:ascii="Times New Roman" w:hAnsi="Times New Roman" w:cs="Times New Roman"/>
                <w:b/>
                <w:sz w:val="24"/>
                <w:szCs w:val="24"/>
                <w:lang w:val="en-GB"/>
              </w:rPr>
            </w:pPr>
          </w:p>
        </w:tc>
        <w:tc>
          <w:tcPr>
            <w:tcW w:w="1228" w:type="dxa"/>
            <w:shd w:val="clear" w:color="auto" w:fill="B4C6E7" w:themeFill="accent1" w:themeFillTint="66"/>
            <w:vAlign w:val="center"/>
          </w:tcPr>
          <w:p w14:paraId="1E8AD1C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4E9E7684"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30357AC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62" w:type="dxa"/>
            <w:shd w:val="clear" w:color="auto" w:fill="B4C6E7" w:themeFill="accent1" w:themeFillTint="66"/>
            <w:vAlign w:val="center"/>
          </w:tcPr>
          <w:p w14:paraId="0EB3C916"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8" w:type="dxa"/>
            <w:shd w:val="clear" w:color="auto" w:fill="B4C6E7" w:themeFill="accent1" w:themeFillTint="66"/>
            <w:vAlign w:val="center"/>
          </w:tcPr>
          <w:p w14:paraId="22360B9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8" w:type="dxa"/>
            <w:shd w:val="clear" w:color="auto" w:fill="B4C6E7" w:themeFill="accent1" w:themeFillTint="66"/>
            <w:vAlign w:val="center"/>
          </w:tcPr>
          <w:p w14:paraId="0E6754F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50C94325" w14:textId="77777777" w:rsidTr="00D828D9">
        <w:trPr>
          <w:jc w:val="center"/>
        </w:trPr>
        <w:tc>
          <w:tcPr>
            <w:tcW w:w="1136" w:type="dxa"/>
            <w:shd w:val="clear" w:color="auto" w:fill="B4C6E7" w:themeFill="accent1" w:themeFillTint="66"/>
            <w:vAlign w:val="center"/>
          </w:tcPr>
          <w:p w14:paraId="3CF2D535"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8" w:type="dxa"/>
            <w:vAlign w:val="center"/>
          </w:tcPr>
          <w:p w14:paraId="4AEA28B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3018</w:t>
            </w:r>
          </w:p>
        </w:tc>
        <w:tc>
          <w:tcPr>
            <w:tcW w:w="1167" w:type="dxa"/>
            <w:vAlign w:val="center"/>
          </w:tcPr>
          <w:p w14:paraId="14290C3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2727</w:t>
            </w:r>
          </w:p>
          <w:p w14:paraId="05C646A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(90.35%)</w:t>
            </w:r>
          </w:p>
        </w:tc>
        <w:tc>
          <w:tcPr>
            <w:tcW w:w="1167" w:type="dxa"/>
            <w:vAlign w:val="center"/>
          </w:tcPr>
          <w:p w14:paraId="2290BEF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291</w:t>
            </w:r>
          </w:p>
          <w:p w14:paraId="25FA1AB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(9.65%)</w:t>
            </w:r>
          </w:p>
        </w:tc>
        <w:tc>
          <w:tcPr>
            <w:tcW w:w="1262" w:type="dxa"/>
            <w:vAlign w:val="center"/>
          </w:tcPr>
          <w:p w14:paraId="06DEA47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285</w:t>
            </w:r>
          </w:p>
        </w:tc>
        <w:tc>
          <w:tcPr>
            <w:tcW w:w="1168" w:type="dxa"/>
            <w:vAlign w:val="center"/>
          </w:tcPr>
          <w:p w14:paraId="26570FA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251</w:t>
            </w:r>
          </w:p>
          <w:p w14:paraId="74FFCDD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(88.07%)</w:t>
            </w:r>
          </w:p>
        </w:tc>
        <w:tc>
          <w:tcPr>
            <w:tcW w:w="1168" w:type="dxa"/>
            <w:vAlign w:val="center"/>
          </w:tcPr>
          <w:p w14:paraId="14885A9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4E092B2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(11.93%)</w:t>
            </w:r>
          </w:p>
        </w:tc>
      </w:tr>
      <w:tr w:rsidR="005E4984" w:rsidRPr="006B3F48" w14:paraId="40FB3D95" w14:textId="77777777" w:rsidTr="00D828D9">
        <w:trPr>
          <w:jc w:val="center"/>
        </w:trPr>
        <w:tc>
          <w:tcPr>
            <w:tcW w:w="1136" w:type="dxa"/>
            <w:shd w:val="clear" w:color="auto" w:fill="B4C6E7" w:themeFill="accent1" w:themeFillTint="66"/>
            <w:vAlign w:val="center"/>
          </w:tcPr>
          <w:p w14:paraId="5421C35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vAlign w:val="center"/>
          </w:tcPr>
          <w:p w14:paraId="2E4F1BA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2956</w:t>
            </w:r>
          </w:p>
        </w:tc>
        <w:tc>
          <w:tcPr>
            <w:tcW w:w="1167" w:type="dxa"/>
            <w:vAlign w:val="center"/>
          </w:tcPr>
          <w:p w14:paraId="2BE56B2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2658</w:t>
            </w:r>
          </w:p>
          <w:p w14:paraId="1B4B9C1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(89.91%)</w:t>
            </w:r>
          </w:p>
        </w:tc>
        <w:tc>
          <w:tcPr>
            <w:tcW w:w="1167" w:type="dxa"/>
            <w:vAlign w:val="center"/>
          </w:tcPr>
          <w:p w14:paraId="3EAF122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298</w:t>
            </w:r>
          </w:p>
          <w:p w14:paraId="5D58B4D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(10.09%)</w:t>
            </w:r>
          </w:p>
        </w:tc>
        <w:tc>
          <w:tcPr>
            <w:tcW w:w="1262" w:type="dxa"/>
            <w:vAlign w:val="center"/>
          </w:tcPr>
          <w:p w14:paraId="2F1F79C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282</w:t>
            </w:r>
          </w:p>
        </w:tc>
        <w:tc>
          <w:tcPr>
            <w:tcW w:w="1168" w:type="dxa"/>
            <w:vAlign w:val="center"/>
          </w:tcPr>
          <w:p w14:paraId="6590561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249</w:t>
            </w:r>
          </w:p>
          <w:p w14:paraId="6D434EB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(88.30%)</w:t>
            </w:r>
          </w:p>
        </w:tc>
        <w:tc>
          <w:tcPr>
            <w:tcW w:w="1168" w:type="dxa"/>
            <w:vAlign w:val="center"/>
          </w:tcPr>
          <w:p w14:paraId="4A2F188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w:t>
            </w:r>
          </w:p>
          <w:p w14:paraId="0BCC8AF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(11.70%)</w:t>
            </w:r>
          </w:p>
        </w:tc>
      </w:tr>
      <w:tr w:rsidR="005E4984" w:rsidRPr="006B3F48" w14:paraId="78739357" w14:textId="77777777" w:rsidTr="00D828D9">
        <w:trPr>
          <w:jc w:val="center"/>
        </w:trPr>
        <w:tc>
          <w:tcPr>
            <w:tcW w:w="1136" w:type="dxa"/>
            <w:shd w:val="clear" w:color="auto" w:fill="B4C6E7" w:themeFill="accent1" w:themeFillTint="66"/>
            <w:vAlign w:val="center"/>
          </w:tcPr>
          <w:p w14:paraId="0176448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8" w:type="dxa"/>
            <w:vAlign w:val="center"/>
          </w:tcPr>
          <w:p w14:paraId="3130199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2998</w:t>
            </w:r>
          </w:p>
        </w:tc>
        <w:tc>
          <w:tcPr>
            <w:tcW w:w="1167" w:type="dxa"/>
            <w:vAlign w:val="center"/>
          </w:tcPr>
          <w:p w14:paraId="1D522C7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2686</w:t>
            </w:r>
          </w:p>
          <w:p w14:paraId="7481A81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(89.59%)</w:t>
            </w:r>
          </w:p>
        </w:tc>
        <w:tc>
          <w:tcPr>
            <w:tcW w:w="1167" w:type="dxa"/>
            <w:vAlign w:val="center"/>
          </w:tcPr>
          <w:p w14:paraId="2D195E8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312</w:t>
            </w:r>
          </w:p>
          <w:p w14:paraId="414CCBF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(10.41%)</w:t>
            </w:r>
          </w:p>
        </w:tc>
        <w:tc>
          <w:tcPr>
            <w:tcW w:w="1262" w:type="dxa"/>
            <w:vAlign w:val="center"/>
          </w:tcPr>
          <w:p w14:paraId="3A38C76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283</w:t>
            </w:r>
          </w:p>
        </w:tc>
        <w:tc>
          <w:tcPr>
            <w:tcW w:w="1168" w:type="dxa"/>
            <w:vAlign w:val="center"/>
          </w:tcPr>
          <w:p w14:paraId="2F466EA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251</w:t>
            </w:r>
          </w:p>
          <w:p w14:paraId="3C0F7A9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(88.70%)</w:t>
            </w:r>
          </w:p>
        </w:tc>
        <w:tc>
          <w:tcPr>
            <w:tcW w:w="1168" w:type="dxa"/>
            <w:vAlign w:val="center"/>
          </w:tcPr>
          <w:p w14:paraId="38DE099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w:t>
            </w:r>
          </w:p>
          <w:p w14:paraId="39226B1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(11.30%)</w:t>
            </w:r>
          </w:p>
        </w:tc>
      </w:tr>
      <w:tr w:rsidR="005E4984" w:rsidRPr="006B3F48" w14:paraId="0E32A2F1" w14:textId="77777777" w:rsidTr="00D828D9">
        <w:trPr>
          <w:jc w:val="center"/>
        </w:trPr>
        <w:tc>
          <w:tcPr>
            <w:tcW w:w="1136" w:type="dxa"/>
            <w:shd w:val="clear" w:color="auto" w:fill="B4C6E7" w:themeFill="accent1" w:themeFillTint="66"/>
            <w:vAlign w:val="center"/>
          </w:tcPr>
          <w:p w14:paraId="04E87B14"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28" w:type="dxa"/>
            <w:vAlign w:val="center"/>
          </w:tcPr>
          <w:p w14:paraId="65C6552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2834</w:t>
            </w:r>
          </w:p>
        </w:tc>
        <w:tc>
          <w:tcPr>
            <w:tcW w:w="1167" w:type="dxa"/>
            <w:vAlign w:val="center"/>
          </w:tcPr>
          <w:p w14:paraId="04BD9D6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2732</w:t>
            </w:r>
          </w:p>
          <w:p w14:paraId="794D136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(96.40%)</w:t>
            </w:r>
          </w:p>
        </w:tc>
        <w:tc>
          <w:tcPr>
            <w:tcW w:w="1167" w:type="dxa"/>
            <w:vAlign w:val="center"/>
          </w:tcPr>
          <w:p w14:paraId="1CEEF24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w:t>
            </w:r>
          </w:p>
          <w:p w14:paraId="15D036D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(3.60%)</w:t>
            </w:r>
          </w:p>
        </w:tc>
        <w:tc>
          <w:tcPr>
            <w:tcW w:w="1262" w:type="dxa"/>
            <w:vAlign w:val="center"/>
          </w:tcPr>
          <w:p w14:paraId="6FD4119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270</w:t>
            </w:r>
          </w:p>
        </w:tc>
        <w:tc>
          <w:tcPr>
            <w:tcW w:w="1168" w:type="dxa"/>
            <w:vAlign w:val="center"/>
          </w:tcPr>
          <w:p w14:paraId="35B4D9D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236</w:t>
            </w:r>
          </w:p>
          <w:p w14:paraId="761658F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(87.41%)</w:t>
            </w:r>
          </w:p>
        </w:tc>
        <w:tc>
          <w:tcPr>
            <w:tcW w:w="1168" w:type="dxa"/>
            <w:vAlign w:val="center"/>
          </w:tcPr>
          <w:p w14:paraId="52609EC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5FB7187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(12.59%)</w:t>
            </w:r>
          </w:p>
        </w:tc>
      </w:tr>
      <w:tr w:rsidR="003D3627" w:rsidRPr="006B3F48" w14:paraId="25A432EE" w14:textId="77777777" w:rsidTr="00D828D9">
        <w:trPr>
          <w:jc w:val="center"/>
        </w:trPr>
        <w:tc>
          <w:tcPr>
            <w:tcW w:w="1136" w:type="dxa"/>
            <w:shd w:val="clear" w:color="auto" w:fill="B4C6E7" w:themeFill="accent1" w:themeFillTint="66"/>
            <w:vAlign w:val="center"/>
          </w:tcPr>
          <w:p w14:paraId="47A1A7E1"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8" w:type="dxa"/>
            <w:vAlign w:val="center"/>
          </w:tcPr>
          <w:p w14:paraId="1FB242A6"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3049</w:t>
            </w:r>
          </w:p>
        </w:tc>
        <w:tc>
          <w:tcPr>
            <w:tcW w:w="1167" w:type="dxa"/>
            <w:vAlign w:val="center"/>
          </w:tcPr>
          <w:p w14:paraId="14B3A0F7"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2734</w:t>
            </w:r>
          </w:p>
          <w:p w14:paraId="4A32E238"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(89.67%)</w:t>
            </w:r>
          </w:p>
        </w:tc>
        <w:tc>
          <w:tcPr>
            <w:tcW w:w="1167" w:type="dxa"/>
            <w:vAlign w:val="center"/>
          </w:tcPr>
          <w:p w14:paraId="1D1D6AEB"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315</w:t>
            </w:r>
          </w:p>
          <w:p w14:paraId="0C9B746B"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(10.33%)</w:t>
            </w:r>
          </w:p>
        </w:tc>
        <w:tc>
          <w:tcPr>
            <w:tcW w:w="1262" w:type="dxa"/>
            <w:vAlign w:val="center"/>
          </w:tcPr>
          <w:p w14:paraId="42CDE571"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162</w:t>
            </w:r>
          </w:p>
        </w:tc>
        <w:tc>
          <w:tcPr>
            <w:tcW w:w="1168" w:type="dxa"/>
            <w:vAlign w:val="center"/>
          </w:tcPr>
          <w:p w14:paraId="6FE7FF35"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128</w:t>
            </w:r>
          </w:p>
          <w:p w14:paraId="3236885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(79.02%)</w:t>
            </w:r>
          </w:p>
        </w:tc>
        <w:tc>
          <w:tcPr>
            <w:tcW w:w="1168" w:type="dxa"/>
            <w:vAlign w:val="center"/>
          </w:tcPr>
          <w:p w14:paraId="7118733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p w14:paraId="52085B5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(20.98%)</w:t>
            </w:r>
          </w:p>
        </w:tc>
      </w:tr>
      <w:tr w:rsidR="003D3627" w:rsidRPr="006B3F48" w14:paraId="0030937C" w14:textId="77777777" w:rsidTr="00D828D9">
        <w:trPr>
          <w:jc w:val="center"/>
        </w:trPr>
        <w:tc>
          <w:tcPr>
            <w:tcW w:w="1136" w:type="dxa"/>
            <w:shd w:val="clear" w:color="auto" w:fill="B4C6E7" w:themeFill="accent1" w:themeFillTint="66"/>
            <w:vAlign w:val="center"/>
          </w:tcPr>
          <w:p w14:paraId="27429BA5"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28" w:type="dxa"/>
            <w:vAlign w:val="center"/>
          </w:tcPr>
          <w:p w14:paraId="4159D1D9"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2987</w:t>
            </w:r>
          </w:p>
        </w:tc>
        <w:tc>
          <w:tcPr>
            <w:tcW w:w="1167" w:type="dxa"/>
            <w:vAlign w:val="center"/>
          </w:tcPr>
          <w:p w14:paraId="2DD4418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2664</w:t>
            </w:r>
          </w:p>
          <w:p w14:paraId="42E3C89E"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(89.19%)</w:t>
            </w:r>
          </w:p>
        </w:tc>
        <w:tc>
          <w:tcPr>
            <w:tcW w:w="1167" w:type="dxa"/>
            <w:vAlign w:val="center"/>
          </w:tcPr>
          <w:p w14:paraId="37941BA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323</w:t>
            </w:r>
          </w:p>
          <w:p w14:paraId="47F6CA96"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(10.81%)</w:t>
            </w:r>
          </w:p>
        </w:tc>
        <w:tc>
          <w:tcPr>
            <w:tcW w:w="1262" w:type="dxa"/>
            <w:vAlign w:val="center"/>
          </w:tcPr>
          <w:p w14:paraId="61C6B74E"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165</w:t>
            </w:r>
          </w:p>
        </w:tc>
        <w:tc>
          <w:tcPr>
            <w:tcW w:w="1168" w:type="dxa"/>
            <w:vAlign w:val="center"/>
          </w:tcPr>
          <w:p w14:paraId="1F730AD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129</w:t>
            </w:r>
          </w:p>
          <w:p w14:paraId="1B74D731"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(78.19%)</w:t>
            </w:r>
          </w:p>
        </w:tc>
        <w:tc>
          <w:tcPr>
            <w:tcW w:w="1168" w:type="dxa"/>
            <w:vAlign w:val="center"/>
          </w:tcPr>
          <w:p w14:paraId="6C7045E5"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w:t>
            </w:r>
          </w:p>
          <w:p w14:paraId="2A364CE4"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(21.81%)</w:t>
            </w:r>
          </w:p>
        </w:tc>
      </w:tr>
    </w:tbl>
    <w:p w14:paraId="6296A88D" w14:textId="10FC074D"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10.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48CD2561" w14:textId="77777777" w:rsidR="005E4984" w:rsidRPr="006B3F48" w:rsidRDefault="005E4984" w:rsidP="005E4984">
      <w:pPr>
        <w:spacing w:after="0" w:line="240" w:lineRule="auto"/>
        <w:ind w:right="-109"/>
        <w:jc w:val="center"/>
        <w:rPr>
          <w:rFonts w:ascii="Times New Roman" w:hAnsi="Times New Roman" w:cs="Times New Roman"/>
          <w:i/>
          <w:sz w:val="24"/>
          <w:szCs w:val="24"/>
          <w:lang w:val="en-GB"/>
        </w:rPr>
      </w:pPr>
    </w:p>
    <w:p w14:paraId="011FE1A5" w14:textId="31E03009"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Provision State Agency</w:t>
      </w:r>
    </w:p>
    <w:p w14:paraId="3F201D88"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28"/>
        <w:gridCol w:w="1219"/>
        <w:gridCol w:w="1196"/>
        <w:gridCol w:w="1166"/>
        <w:gridCol w:w="1253"/>
        <w:gridCol w:w="1167"/>
        <w:gridCol w:w="1167"/>
      </w:tblGrid>
      <w:tr w:rsidR="005E4984" w:rsidRPr="006B3F48" w14:paraId="198C92DC" w14:textId="77777777" w:rsidTr="00D828D9">
        <w:trPr>
          <w:jc w:val="center"/>
        </w:trPr>
        <w:tc>
          <w:tcPr>
            <w:tcW w:w="1128" w:type="dxa"/>
            <w:vMerge w:val="restart"/>
            <w:shd w:val="clear" w:color="auto" w:fill="B4C6E7" w:themeFill="accent1" w:themeFillTint="66"/>
            <w:vAlign w:val="center"/>
          </w:tcPr>
          <w:p w14:paraId="4E19B2C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81" w:type="dxa"/>
            <w:gridSpan w:val="3"/>
            <w:shd w:val="clear" w:color="auto" w:fill="B4C6E7" w:themeFill="accent1" w:themeFillTint="66"/>
            <w:vAlign w:val="center"/>
          </w:tcPr>
          <w:p w14:paraId="4AECC028"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employed</w:t>
            </w:r>
          </w:p>
        </w:tc>
        <w:tc>
          <w:tcPr>
            <w:tcW w:w="3587" w:type="dxa"/>
            <w:gridSpan w:val="3"/>
            <w:shd w:val="clear" w:color="auto" w:fill="B4C6E7" w:themeFill="accent1" w:themeFillTint="66"/>
            <w:vAlign w:val="center"/>
          </w:tcPr>
          <w:p w14:paraId="77949106" w14:textId="77777777" w:rsidR="005E4984" w:rsidRPr="006B3F48" w:rsidRDefault="005E4984" w:rsidP="00BE2EE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Proportion of employees holding </w:t>
            </w:r>
            <w:r w:rsidRPr="00056293">
              <w:rPr>
                <w:rFonts w:ascii="Times New Roman" w:hAnsi="Times New Roman" w:cs="Times New Roman"/>
                <w:b/>
                <w:sz w:val="24"/>
                <w:szCs w:val="24"/>
                <w:lang w:val="en-GB"/>
              </w:rPr>
              <w:t>managerial positions</w:t>
            </w:r>
          </w:p>
        </w:tc>
      </w:tr>
      <w:tr w:rsidR="005E4984" w:rsidRPr="006B3F48" w14:paraId="0C55DC7A" w14:textId="77777777" w:rsidTr="00D828D9">
        <w:trPr>
          <w:jc w:val="center"/>
        </w:trPr>
        <w:tc>
          <w:tcPr>
            <w:tcW w:w="1128" w:type="dxa"/>
            <w:vMerge/>
            <w:shd w:val="clear" w:color="auto" w:fill="B4C6E7" w:themeFill="accent1" w:themeFillTint="66"/>
            <w:vAlign w:val="center"/>
          </w:tcPr>
          <w:p w14:paraId="40EAC92E" w14:textId="77777777" w:rsidR="005E4984" w:rsidRPr="006B3F48" w:rsidRDefault="005E4984" w:rsidP="00D828D9">
            <w:pPr>
              <w:ind w:right="-109"/>
              <w:jc w:val="center"/>
              <w:rPr>
                <w:rFonts w:ascii="Times New Roman" w:hAnsi="Times New Roman" w:cs="Times New Roman"/>
                <w:b/>
                <w:sz w:val="24"/>
                <w:szCs w:val="24"/>
                <w:lang w:val="en-GB"/>
              </w:rPr>
            </w:pPr>
          </w:p>
        </w:tc>
        <w:tc>
          <w:tcPr>
            <w:tcW w:w="1219" w:type="dxa"/>
            <w:shd w:val="clear" w:color="auto" w:fill="B4C6E7" w:themeFill="accent1" w:themeFillTint="66"/>
            <w:vAlign w:val="center"/>
          </w:tcPr>
          <w:p w14:paraId="0A34B997"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96" w:type="dxa"/>
            <w:shd w:val="clear" w:color="auto" w:fill="B4C6E7" w:themeFill="accent1" w:themeFillTint="66"/>
            <w:vAlign w:val="center"/>
          </w:tcPr>
          <w:p w14:paraId="23C07B19"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6" w:type="dxa"/>
            <w:shd w:val="clear" w:color="auto" w:fill="B4C6E7" w:themeFill="accent1" w:themeFillTint="66"/>
            <w:vAlign w:val="center"/>
          </w:tcPr>
          <w:p w14:paraId="2A3F2C2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53" w:type="dxa"/>
            <w:shd w:val="clear" w:color="auto" w:fill="B4C6E7" w:themeFill="accent1" w:themeFillTint="66"/>
            <w:vAlign w:val="center"/>
          </w:tcPr>
          <w:p w14:paraId="548C8A6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2EA5CBB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2985C7F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4A1FFE6B" w14:textId="77777777" w:rsidTr="00D828D9">
        <w:trPr>
          <w:jc w:val="center"/>
        </w:trPr>
        <w:tc>
          <w:tcPr>
            <w:tcW w:w="1128" w:type="dxa"/>
            <w:shd w:val="clear" w:color="auto" w:fill="B4C6E7" w:themeFill="accent1" w:themeFillTint="66"/>
            <w:vAlign w:val="center"/>
          </w:tcPr>
          <w:p w14:paraId="54F7E43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19" w:type="dxa"/>
            <w:vAlign w:val="center"/>
          </w:tcPr>
          <w:p w14:paraId="44FA54F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418</w:t>
            </w:r>
          </w:p>
        </w:tc>
        <w:tc>
          <w:tcPr>
            <w:tcW w:w="1196" w:type="dxa"/>
            <w:vAlign w:val="center"/>
          </w:tcPr>
          <w:p w14:paraId="529B4D4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192</w:t>
            </w:r>
          </w:p>
          <w:p w14:paraId="2AF118DA"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(45.94%)</w:t>
            </w:r>
          </w:p>
        </w:tc>
        <w:tc>
          <w:tcPr>
            <w:tcW w:w="1166" w:type="dxa"/>
            <w:vAlign w:val="center"/>
          </w:tcPr>
          <w:p w14:paraId="7E533E8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226</w:t>
            </w:r>
          </w:p>
          <w:p w14:paraId="5A92D15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(54.15%)</w:t>
            </w:r>
          </w:p>
        </w:tc>
        <w:tc>
          <w:tcPr>
            <w:tcW w:w="1253" w:type="dxa"/>
            <w:vAlign w:val="center"/>
          </w:tcPr>
          <w:p w14:paraId="4D7663E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tc>
        <w:tc>
          <w:tcPr>
            <w:tcW w:w="1167" w:type="dxa"/>
            <w:vAlign w:val="center"/>
          </w:tcPr>
          <w:p w14:paraId="51E3789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p w14:paraId="1E95693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(65.39%)</w:t>
            </w:r>
          </w:p>
        </w:tc>
        <w:tc>
          <w:tcPr>
            <w:tcW w:w="1167" w:type="dxa"/>
            <w:vAlign w:val="center"/>
          </w:tcPr>
          <w:p w14:paraId="64F1ECD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p w14:paraId="3018FFF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(34.61%)</w:t>
            </w:r>
          </w:p>
        </w:tc>
      </w:tr>
      <w:tr w:rsidR="005E4984" w:rsidRPr="006B3F48" w14:paraId="1D9D72B6" w14:textId="77777777" w:rsidTr="00D828D9">
        <w:trPr>
          <w:jc w:val="center"/>
        </w:trPr>
        <w:tc>
          <w:tcPr>
            <w:tcW w:w="1128" w:type="dxa"/>
            <w:shd w:val="clear" w:color="auto" w:fill="B4C6E7" w:themeFill="accent1" w:themeFillTint="66"/>
            <w:vAlign w:val="center"/>
          </w:tcPr>
          <w:p w14:paraId="4870335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19" w:type="dxa"/>
            <w:vAlign w:val="center"/>
          </w:tcPr>
          <w:p w14:paraId="136ECD6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423</w:t>
            </w:r>
          </w:p>
        </w:tc>
        <w:tc>
          <w:tcPr>
            <w:tcW w:w="1196" w:type="dxa"/>
            <w:vAlign w:val="center"/>
          </w:tcPr>
          <w:p w14:paraId="1CCB9E4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204</w:t>
            </w:r>
          </w:p>
          <w:p w14:paraId="4A82B3F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(48.22%)</w:t>
            </w:r>
          </w:p>
        </w:tc>
        <w:tc>
          <w:tcPr>
            <w:tcW w:w="1166" w:type="dxa"/>
            <w:vAlign w:val="center"/>
          </w:tcPr>
          <w:p w14:paraId="133E3BA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219</w:t>
            </w:r>
          </w:p>
          <w:p w14:paraId="55846A3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(51.78%)</w:t>
            </w:r>
          </w:p>
        </w:tc>
        <w:tc>
          <w:tcPr>
            <w:tcW w:w="1253" w:type="dxa"/>
            <w:vAlign w:val="center"/>
          </w:tcPr>
          <w:p w14:paraId="53EB77F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w:t>
            </w:r>
          </w:p>
        </w:tc>
        <w:tc>
          <w:tcPr>
            <w:tcW w:w="1167" w:type="dxa"/>
            <w:vAlign w:val="center"/>
          </w:tcPr>
          <w:p w14:paraId="0B65996B"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p w14:paraId="53BB662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(58.07%)</w:t>
            </w:r>
          </w:p>
        </w:tc>
        <w:tc>
          <w:tcPr>
            <w:tcW w:w="1167" w:type="dxa"/>
            <w:vAlign w:val="center"/>
          </w:tcPr>
          <w:p w14:paraId="574BB10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p w14:paraId="0DD41E5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(41.93%)</w:t>
            </w:r>
          </w:p>
        </w:tc>
      </w:tr>
      <w:tr w:rsidR="005E4984" w:rsidRPr="006B3F48" w14:paraId="7E7D0190" w14:textId="77777777" w:rsidTr="00D828D9">
        <w:trPr>
          <w:jc w:val="center"/>
        </w:trPr>
        <w:tc>
          <w:tcPr>
            <w:tcW w:w="1128" w:type="dxa"/>
            <w:shd w:val="clear" w:color="auto" w:fill="B4C6E7" w:themeFill="accent1" w:themeFillTint="66"/>
            <w:vAlign w:val="center"/>
          </w:tcPr>
          <w:p w14:paraId="3C4667F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19" w:type="dxa"/>
            <w:vAlign w:val="center"/>
          </w:tcPr>
          <w:p w14:paraId="740E486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371</w:t>
            </w:r>
          </w:p>
        </w:tc>
        <w:tc>
          <w:tcPr>
            <w:tcW w:w="1196" w:type="dxa"/>
            <w:vAlign w:val="center"/>
          </w:tcPr>
          <w:p w14:paraId="62FBF4E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192</w:t>
            </w:r>
          </w:p>
          <w:p w14:paraId="76EE196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(51.76%)</w:t>
            </w:r>
          </w:p>
        </w:tc>
        <w:tc>
          <w:tcPr>
            <w:tcW w:w="1166" w:type="dxa"/>
            <w:vAlign w:val="center"/>
          </w:tcPr>
          <w:p w14:paraId="2751711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179</w:t>
            </w:r>
          </w:p>
          <w:p w14:paraId="7A6B5B5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(48.24%)</w:t>
            </w:r>
          </w:p>
        </w:tc>
        <w:tc>
          <w:tcPr>
            <w:tcW w:w="1253" w:type="dxa"/>
            <w:vAlign w:val="center"/>
          </w:tcPr>
          <w:p w14:paraId="039BDAF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w:t>
            </w:r>
          </w:p>
        </w:tc>
        <w:tc>
          <w:tcPr>
            <w:tcW w:w="1167" w:type="dxa"/>
            <w:vAlign w:val="center"/>
          </w:tcPr>
          <w:p w14:paraId="0D2D19B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p w14:paraId="16405A5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(57.77%)</w:t>
            </w:r>
          </w:p>
        </w:tc>
        <w:tc>
          <w:tcPr>
            <w:tcW w:w="1167" w:type="dxa"/>
            <w:vAlign w:val="center"/>
          </w:tcPr>
          <w:p w14:paraId="3DD6CC2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p w14:paraId="746269A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(42.23%)</w:t>
            </w:r>
          </w:p>
        </w:tc>
      </w:tr>
      <w:tr w:rsidR="005E4984" w:rsidRPr="006B3F48" w14:paraId="22BBF86C" w14:textId="77777777" w:rsidTr="00D828D9">
        <w:trPr>
          <w:jc w:val="center"/>
        </w:trPr>
        <w:tc>
          <w:tcPr>
            <w:tcW w:w="1128" w:type="dxa"/>
            <w:shd w:val="clear" w:color="auto" w:fill="B4C6E7" w:themeFill="accent1" w:themeFillTint="66"/>
            <w:vAlign w:val="center"/>
          </w:tcPr>
          <w:p w14:paraId="1CB1EAEC"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19" w:type="dxa"/>
            <w:vAlign w:val="center"/>
          </w:tcPr>
          <w:p w14:paraId="708E32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379</w:t>
            </w:r>
          </w:p>
        </w:tc>
        <w:tc>
          <w:tcPr>
            <w:tcW w:w="1196" w:type="dxa"/>
            <w:vAlign w:val="center"/>
          </w:tcPr>
          <w:p w14:paraId="1A241B0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190</w:t>
            </w:r>
          </w:p>
          <w:p w14:paraId="762CEB5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(50.13%)</w:t>
            </w:r>
          </w:p>
        </w:tc>
        <w:tc>
          <w:tcPr>
            <w:tcW w:w="1166" w:type="dxa"/>
            <w:vAlign w:val="center"/>
          </w:tcPr>
          <w:p w14:paraId="344E9EF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189</w:t>
            </w:r>
          </w:p>
          <w:p w14:paraId="473427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(49.87%)</w:t>
            </w:r>
          </w:p>
        </w:tc>
        <w:tc>
          <w:tcPr>
            <w:tcW w:w="1253" w:type="dxa"/>
            <w:vAlign w:val="center"/>
          </w:tcPr>
          <w:p w14:paraId="36E5739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w:t>
            </w:r>
          </w:p>
        </w:tc>
        <w:tc>
          <w:tcPr>
            <w:tcW w:w="1167" w:type="dxa"/>
            <w:vAlign w:val="center"/>
          </w:tcPr>
          <w:p w14:paraId="1B908AA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w:t>
            </w:r>
          </w:p>
          <w:p w14:paraId="1324DD6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(51.00%)</w:t>
            </w:r>
          </w:p>
        </w:tc>
        <w:tc>
          <w:tcPr>
            <w:tcW w:w="1167" w:type="dxa"/>
            <w:vAlign w:val="center"/>
          </w:tcPr>
          <w:p w14:paraId="084D6D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p w14:paraId="1D60B99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(49.00%)</w:t>
            </w:r>
          </w:p>
        </w:tc>
      </w:tr>
      <w:tr w:rsidR="003D3627" w:rsidRPr="006B3F48" w14:paraId="35C6C912" w14:textId="77777777" w:rsidTr="00D828D9">
        <w:trPr>
          <w:jc w:val="center"/>
        </w:trPr>
        <w:tc>
          <w:tcPr>
            <w:tcW w:w="1128" w:type="dxa"/>
            <w:shd w:val="clear" w:color="auto" w:fill="B4C6E7" w:themeFill="accent1" w:themeFillTint="66"/>
            <w:vAlign w:val="center"/>
          </w:tcPr>
          <w:p w14:paraId="20360DAB"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19" w:type="dxa"/>
            <w:vAlign w:val="center"/>
          </w:tcPr>
          <w:p w14:paraId="54B7291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383</w:t>
            </w:r>
          </w:p>
        </w:tc>
        <w:tc>
          <w:tcPr>
            <w:tcW w:w="1196" w:type="dxa"/>
            <w:vAlign w:val="center"/>
          </w:tcPr>
          <w:p w14:paraId="11AF6A1D"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192</w:t>
            </w:r>
          </w:p>
          <w:p w14:paraId="11869475"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(50.13%)</w:t>
            </w:r>
          </w:p>
        </w:tc>
        <w:tc>
          <w:tcPr>
            <w:tcW w:w="1166" w:type="dxa"/>
            <w:vAlign w:val="center"/>
          </w:tcPr>
          <w:p w14:paraId="72FA0FA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191</w:t>
            </w:r>
          </w:p>
          <w:p w14:paraId="7E36D6D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(49.87%)</w:t>
            </w:r>
          </w:p>
        </w:tc>
        <w:tc>
          <w:tcPr>
            <w:tcW w:w="1253" w:type="dxa"/>
            <w:vAlign w:val="center"/>
          </w:tcPr>
          <w:p w14:paraId="18DC4B2D"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tc>
        <w:tc>
          <w:tcPr>
            <w:tcW w:w="1167" w:type="dxa"/>
            <w:vAlign w:val="center"/>
          </w:tcPr>
          <w:p w14:paraId="563CADD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p w14:paraId="70E5657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(50.00%)</w:t>
            </w:r>
          </w:p>
        </w:tc>
        <w:tc>
          <w:tcPr>
            <w:tcW w:w="1167" w:type="dxa"/>
            <w:vAlign w:val="center"/>
          </w:tcPr>
          <w:p w14:paraId="2B739DEB"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p w14:paraId="0D7DFFB0"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(50.00%)</w:t>
            </w:r>
          </w:p>
        </w:tc>
      </w:tr>
      <w:tr w:rsidR="003D3627" w:rsidRPr="006B3F48" w14:paraId="79AE83E8" w14:textId="77777777" w:rsidTr="00D828D9">
        <w:trPr>
          <w:jc w:val="center"/>
        </w:trPr>
        <w:tc>
          <w:tcPr>
            <w:tcW w:w="1128" w:type="dxa"/>
            <w:shd w:val="clear" w:color="auto" w:fill="B4C6E7" w:themeFill="accent1" w:themeFillTint="66"/>
            <w:vAlign w:val="center"/>
          </w:tcPr>
          <w:p w14:paraId="261C91FB"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19" w:type="dxa"/>
            <w:vAlign w:val="center"/>
          </w:tcPr>
          <w:p w14:paraId="311906E0"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371</w:t>
            </w:r>
          </w:p>
        </w:tc>
        <w:tc>
          <w:tcPr>
            <w:tcW w:w="1196" w:type="dxa"/>
            <w:vAlign w:val="center"/>
          </w:tcPr>
          <w:p w14:paraId="28299E29"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186</w:t>
            </w:r>
          </w:p>
          <w:p w14:paraId="5FA55C1D"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(50.14%)</w:t>
            </w:r>
          </w:p>
        </w:tc>
        <w:tc>
          <w:tcPr>
            <w:tcW w:w="1166" w:type="dxa"/>
            <w:vAlign w:val="center"/>
          </w:tcPr>
          <w:p w14:paraId="65CBC0D7"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185</w:t>
            </w:r>
          </w:p>
          <w:p w14:paraId="54B1DF0E"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(49.86%)</w:t>
            </w:r>
          </w:p>
        </w:tc>
        <w:tc>
          <w:tcPr>
            <w:tcW w:w="1253" w:type="dxa"/>
            <w:vAlign w:val="center"/>
          </w:tcPr>
          <w:p w14:paraId="46C70BF4"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w:t>
            </w:r>
          </w:p>
        </w:tc>
        <w:tc>
          <w:tcPr>
            <w:tcW w:w="1167" w:type="dxa"/>
            <w:vAlign w:val="center"/>
          </w:tcPr>
          <w:p w14:paraId="5D2270B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p w14:paraId="0D4C38D0"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(51.86%)</w:t>
            </w:r>
          </w:p>
        </w:tc>
        <w:tc>
          <w:tcPr>
            <w:tcW w:w="1167" w:type="dxa"/>
            <w:vAlign w:val="center"/>
          </w:tcPr>
          <w:p w14:paraId="402C4CD8"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p w14:paraId="7E8CC6AB"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(48.14%)</w:t>
            </w:r>
          </w:p>
        </w:tc>
      </w:tr>
    </w:tbl>
    <w:p w14:paraId="370749CD" w14:textId="10920A8E"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11. Source: Personnel data contained in the single information system of the Resource Management System “Horizon” in the Ministry of</w:t>
      </w:r>
      <w:r w:rsidRPr="00056293">
        <w:rPr>
          <w:rFonts w:ascii="Times New Roman" w:hAnsi="Times New Roman" w:cs="Times New Roman"/>
          <w:i/>
          <w:sz w:val="24"/>
          <w:szCs w:val="24"/>
          <w:lang w:val="en-GB"/>
        </w:rPr>
        <w:t xml:space="preserve"> the Interior</w:t>
      </w:r>
    </w:p>
    <w:p w14:paraId="2DA71451" w14:textId="77777777" w:rsidR="005E4984" w:rsidRPr="006B3F48" w:rsidRDefault="005E4984" w:rsidP="005E4984">
      <w:pPr>
        <w:spacing w:after="0" w:line="240" w:lineRule="auto"/>
        <w:ind w:right="-109"/>
        <w:rPr>
          <w:rFonts w:ascii="Times New Roman" w:hAnsi="Times New Roman" w:cs="Times New Roman"/>
          <w:b/>
          <w:sz w:val="24"/>
          <w:szCs w:val="24"/>
          <w:lang w:val="en-GB"/>
        </w:rPr>
      </w:pPr>
    </w:p>
    <w:p w14:paraId="7DC32EE7" w14:textId="009F8E5C"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State Border Guard</w:t>
      </w:r>
    </w:p>
    <w:p w14:paraId="43EB5F0F" w14:textId="77777777" w:rsidR="005E4984" w:rsidRPr="006B3F48" w:rsidRDefault="005E4984" w:rsidP="005E4984">
      <w:pPr>
        <w:spacing w:after="0" w:line="240" w:lineRule="auto"/>
        <w:ind w:right="-109"/>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6B3F48" w14:paraId="08B39916" w14:textId="77777777" w:rsidTr="00D828D9">
        <w:trPr>
          <w:jc w:val="center"/>
        </w:trPr>
        <w:tc>
          <w:tcPr>
            <w:tcW w:w="1136" w:type="dxa"/>
            <w:vMerge w:val="restart"/>
            <w:shd w:val="clear" w:color="auto" w:fill="B4C6E7" w:themeFill="accent1" w:themeFillTint="66"/>
            <w:vAlign w:val="center"/>
          </w:tcPr>
          <w:p w14:paraId="37AAA821"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3562" w:type="dxa"/>
            <w:gridSpan w:val="3"/>
            <w:shd w:val="clear" w:color="auto" w:fill="B4C6E7" w:themeFill="accent1" w:themeFillTint="66"/>
            <w:vAlign w:val="center"/>
          </w:tcPr>
          <w:p w14:paraId="2900C01F"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employed</w:t>
            </w:r>
          </w:p>
        </w:tc>
        <w:tc>
          <w:tcPr>
            <w:tcW w:w="3598" w:type="dxa"/>
            <w:gridSpan w:val="3"/>
            <w:shd w:val="clear" w:color="auto" w:fill="B4C6E7" w:themeFill="accent1" w:themeFillTint="66"/>
            <w:vAlign w:val="center"/>
          </w:tcPr>
          <w:p w14:paraId="1CD73FB4" w14:textId="77777777" w:rsidR="005E4984" w:rsidRPr="006B3F48" w:rsidRDefault="005E4984" w:rsidP="00BE2EE9">
            <w:pPr>
              <w:ind w:right="-26"/>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employees holding managerial positions</w:t>
            </w:r>
          </w:p>
        </w:tc>
      </w:tr>
      <w:tr w:rsidR="005E4984" w:rsidRPr="006B3F48" w14:paraId="032BF82E" w14:textId="77777777" w:rsidTr="00D828D9">
        <w:trPr>
          <w:jc w:val="center"/>
        </w:trPr>
        <w:tc>
          <w:tcPr>
            <w:tcW w:w="1136" w:type="dxa"/>
            <w:vMerge/>
            <w:shd w:val="clear" w:color="auto" w:fill="B4C6E7" w:themeFill="accent1" w:themeFillTint="66"/>
            <w:vAlign w:val="center"/>
          </w:tcPr>
          <w:p w14:paraId="6D049969" w14:textId="77777777" w:rsidR="005E4984" w:rsidRPr="006B3F48" w:rsidRDefault="005E4984" w:rsidP="00D828D9">
            <w:pPr>
              <w:ind w:right="-109"/>
              <w:jc w:val="center"/>
              <w:rPr>
                <w:rFonts w:ascii="Times New Roman" w:hAnsi="Times New Roman" w:cs="Times New Roman"/>
                <w:b/>
                <w:sz w:val="24"/>
                <w:szCs w:val="24"/>
                <w:lang w:val="en-GB"/>
              </w:rPr>
            </w:pPr>
          </w:p>
        </w:tc>
        <w:tc>
          <w:tcPr>
            <w:tcW w:w="1228" w:type="dxa"/>
            <w:shd w:val="clear" w:color="auto" w:fill="B4C6E7" w:themeFill="accent1" w:themeFillTint="66"/>
            <w:vAlign w:val="center"/>
          </w:tcPr>
          <w:p w14:paraId="647E48B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7" w:type="dxa"/>
            <w:shd w:val="clear" w:color="auto" w:fill="B4C6E7" w:themeFill="accent1" w:themeFillTint="66"/>
            <w:vAlign w:val="center"/>
          </w:tcPr>
          <w:p w14:paraId="5BB903E0"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7" w:type="dxa"/>
            <w:shd w:val="clear" w:color="auto" w:fill="B4C6E7" w:themeFill="accent1" w:themeFillTint="66"/>
            <w:vAlign w:val="center"/>
          </w:tcPr>
          <w:p w14:paraId="63D68F53"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262" w:type="dxa"/>
            <w:shd w:val="clear" w:color="auto" w:fill="B4C6E7" w:themeFill="accent1" w:themeFillTint="66"/>
            <w:vAlign w:val="center"/>
          </w:tcPr>
          <w:p w14:paraId="39455305"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1168" w:type="dxa"/>
            <w:shd w:val="clear" w:color="auto" w:fill="B4C6E7" w:themeFill="accent1" w:themeFillTint="66"/>
            <w:vAlign w:val="center"/>
          </w:tcPr>
          <w:p w14:paraId="338EC7ED"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168" w:type="dxa"/>
            <w:shd w:val="clear" w:color="auto" w:fill="B4C6E7" w:themeFill="accent1" w:themeFillTint="66"/>
            <w:vAlign w:val="center"/>
          </w:tcPr>
          <w:p w14:paraId="0798922A"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04F16D80" w14:textId="77777777" w:rsidTr="00D828D9">
        <w:trPr>
          <w:jc w:val="center"/>
        </w:trPr>
        <w:tc>
          <w:tcPr>
            <w:tcW w:w="1136" w:type="dxa"/>
            <w:shd w:val="clear" w:color="auto" w:fill="B4C6E7" w:themeFill="accent1" w:themeFillTint="66"/>
            <w:vAlign w:val="center"/>
          </w:tcPr>
          <w:p w14:paraId="48DCA28D"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8" w:type="dxa"/>
            <w:vAlign w:val="center"/>
          </w:tcPr>
          <w:p w14:paraId="5354CAA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2486</w:t>
            </w:r>
          </w:p>
        </w:tc>
        <w:tc>
          <w:tcPr>
            <w:tcW w:w="1167" w:type="dxa"/>
            <w:vAlign w:val="center"/>
          </w:tcPr>
          <w:p w14:paraId="76EF2176"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1552</w:t>
            </w:r>
          </w:p>
          <w:p w14:paraId="4EE39FE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(62.43%)</w:t>
            </w:r>
          </w:p>
        </w:tc>
        <w:tc>
          <w:tcPr>
            <w:tcW w:w="1167" w:type="dxa"/>
            <w:vAlign w:val="center"/>
          </w:tcPr>
          <w:p w14:paraId="0D7B553D"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934</w:t>
            </w:r>
          </w:p>
          <w:p w14:paraId="4F81CE9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(37.57%)</w:t>
            </w:r>
          </w:p>
        </w:tc>
        <w:tc>
          <w:tcPr>
            <w:tcW w:w="1262" w:type="dxa"/>
            <w:vAlign w:val="center"/>
          </w:tcPr>
          <w:p w14:paraId="41DF50FF"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175</w:t>
            </w:r>
          </w:p>
        </w:tc>
        <w:tc>
          <w:tcPr>
            <w:tcW w:w="1168" w:type="dxa"/>
            <w:vAlign w:val="center"/>
          </w:tcPr>
          <w:p w14:paraId="2F330DD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w:t>
            </w:r>
          </w:p>
          <w:p w14:paraId="54A5FA3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(81.14%)</w:t>
            </w:r>
          </w:p>
        </w:tc>
        <w:tc>
          <w:tcPr>
            <w:tcW w:w="1168" w:type="dxa"/>
            <w:vAlign w:val="center"/>
          </w:tcPr>
          <w:p w14:paraId="7E7C1FE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w:t>
            </w:r>
          </w:p>
          <w:p w14:paraId="7AE02B7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(18.86%)</w:t>
            </w:r>
          </w:p>
        </w:tc>
      </w:tr>
      <w:tr w:rsidR="005E4984" w:rsidRPr="006B3F48" w14:paraId="33522FFE" w14:textId="77777777" w:rsidTr="00D828D9">
        <w:trPr>
          <w:jc w:val="center"/>
        </w:trPr>
        <w:tc>
          <w:tcPr>
            <w:tcW w:w="1136" w:type="dxa"/>
            <w:shd w:val="clear" w:color="auto" w:fill="B4C6E7" w:themeFill="accent1" w:themeFillTint="66"/>
            <w:vAlign w:val="center"/>
          </w:tcPr>
          <w:p w14:paraId="3D026A31"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vAlign w:val="center"/>
          </w:tcPr>
          <w:p w14:paraId="20B0B77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2471</w:t>
            </w:r>
          </w:p>
        </w:tc>
        <w:tc>
          <w:tcPr>
            <w:tcW w:w="1167" w:type="dxa"/>
            <w:vAlign w:val="center"/>
          </w:tcPr>
          <w:p w14:paraId="367B05A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1543</w:t>
            </w:r>
          </w:p>
          <w:p w14:paraId="2894C511"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(62.45%)</w:t>
            </w:r>
          </w:p>
        </w:tc>
        <w:tc>
          <w:tcPr>
            <w:tcW w:w="1167" w:type="dxa"/>
            <w:vAlign w:val="center"/>
          </w:tcPr>
          <w:p w14:paraId="6E58D824"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928</w:t>
            </w:r>
          </w:p>
          <w:p w14:paraId="6168DB68"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(37.55%)</w:t>
            </w:r>
          </w:p>
        </w:tc>
        <w:tc>
          <w:tcPr>
            <w:tcW w:w="1262" w:type="dxa"/>
            <w:vAlign w:val="center"/>
          </w:tcPr>
          <w:p w14:paraId="0EB60837"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177</w:t>
            </w:r>
          </w:p>
        </w:tc>
        <w:tc>
          <w:tcPr>
            <w:tcW w:w="1168" w:type="dxa"/>
            <w:vAlign w:val="center"/>
          </w:tcPr>
          <w:p w14:paraId="7865DAE0"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p w14:paraId="768ACCB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(79.66%)</w:t>
            </w:r>
          </w:p>
        </w:tc>
        <w:tc>
          <w:tcPr>
            <w:tcW w:w="1168" w:type="dxa"/>
            <w:vAlign w:val="center"/>
          </w:tcPr>
          <w:p w14:paraId="45DC86BC"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w:t>
            </w:r>
          </w:p>
          <w:p w14:paraId="3829B6AF"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(20.34%)</w:t>
            </w:r>
          </w:p>
        </w:tc>
      </w:tr>
      <w:tr w:rsidR="005E4984" w:rsidRPr="006B3F48" w14:paraId="48085F4D" w14:textId="77777777" w:rsidTr="00D828D9">
        <w:trPr>
          <w:jc w:val="center"/>
        </w:trPr>
        <w:tc>
          <w:tcPr>
            <w:tcW w:w="1136" w:type="dxa"/>
            <w:shd w:val="clear" w:color="auto" w:fill="B4C6E7" w:themeFill="accent1" w:themeFillTint="66"/>
            <w:vAlign w:val="center"/>
          </w:tcPr>
          <w:p w14:paraId="7307E3A2"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8" w:type="dxa"/>
            <w:vAlign w:val="center"/>
          </w:tcPr>
          <w:p w14:paraId="10B4BF2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2562</w:t>
            </w:r>
          </w:p>
        </w:tc>
        <w:tc>
          <w:tcPr>
            <w:tcW w:w="1167" w:type="dxa"/>
            <w:vAlign w:val="center"/>
          </w:tcPr>
          <w:p w14:paraId="01170EF9"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1569</w:t>
            </w:r>
          </w:p>
          <w:p w14:paraId="6CA60FF7"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(61.24%)</w:t>
            </w:r>
          </w:p>
        </w:tc>
        <w:tc>
          <w:tcPr>
            <w:tcW w:w="1167" w:type="dxa"/>
            <w:vAlign w:val="center"/>
          </w:tcPr>
          <w:p w14:paraId="39BF68B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993</w:t>
            </w:r>
          </w:p>
          <w:p w14:paraId="7F2064AE"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(38.76%)</w:t>
            </w:r>
          </w:p>
        </w:tc>
        <w:tc>
          <w:tcPr>
            <w:tcW w:w="1262" w:type="dxa"/>
            <w:vAlign w:val="center"/>
          </w:tcPr>
          <w:p w14:paraId="18C35642" w14:textId="77777777" w:rsidR="005E4984" w:rsidRPr="006B3F48" w:rsidRDefault="005E4984" w:rsidP="00BE2EE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175</w:t>
            </w:r>
          </w:p>
        </w:tc>
        <w:tc>
          <w:tcPr>
            <w:tcW w:w="1168" w:type="dxa"/>
            <w:vAlign w:val="center"/>
          </w:tcPr>
          <w:p w14:paraId="18D0DCF3"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w:t>
            </w:r>
          </w:p>
          <w:p w14:paraId="1FB907E2"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(81.14%)</w:t>
            </w:r>
          </w:p>
        </w:tc>
        <w:tc>
          <w:tcPr>
            <w:tcW w:w="1168" w:type="dxa"/>
            <w:vAlign w:val="center"/>
          </w:tcPr>
          <w:p w14:paraId="1870260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33</w:t>
            </w:r>
          </w:p>
          <w:p w14:paraId="216F5B25" w14:textId="77777777" w:rsidR="005E4984" w:rsidRPr="006B3F48" w:rsidRDefault="005E4984" w:rsidP="00D828D9">
            <w:pPr>
              <w:ind w:right="-10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(18.86%)</w:t>
            </w:r>
          </w:p>
        </w:tc>
      </w:tr>
      <w:tr w:rsidR="005E4984" w:rsidRPr="006B3F48" w14:paraId="614887DF" w14:textId="77777777" w:rsidTr="00D828D9">
        <w:trPr>
          <w:jc w:val="center"/>
        </w:trPr>
        <w:tc>
          <w:tcPr>
            <w:tcW w:w="1136" w:type="dxa"/>
            <w:shd w:val="clear" w:color="auto" w:fill="B4C6E7" w:themeFill="accent1" w:themeFillTint="66"/>
            <w:vAlign w:val="center"/>
          </w:tcPr>
          <w:p w14:paraId="043CE40B" w14:textId="77777777" w:rsidR="005E4984" w:rsidRPr="006B3F48" w:rsidRDefault="005E4984"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2017</w:t>
            </w:r>
          </w:p>
        </w:tc>
        <w:tc>
          <w:tcPr>
            <w:tcW w:w="1228" w:type="dxa"/>
            <w:vAlign w:val="center"/>
          </w:tcPr>
          <w:p w14:paraId="2F05300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2568</w:t>
            </w:r>
          </w:p>
        </w:tc>
        <w:tc>
          <w:tcPr>
            <w:tcW w:w="1167" w:type="dxa"/>
            <w:vAlign w:val="center"/>
          </w:tcPr>
          <w:p w14:paraId="751008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1545</w:t>
            </w:r>
          </w:p>
          <w:p w14:paraId="0318A62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(60.16%)</w:t>
            </w:r>
          </w:p>
        </w:tc>
        <w:tc>
          <w:tcPr>
            <w:tcW w:w="1167" w:type="dxa"/>
            <w:vAlign w:val="center"/>
          </w:tcPr>
          <w:p w14:paraId="63AB4D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1023</w:t>
            </w:r>
          </w:p>
          <w:p w14:paraId="3DD997E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(39.84%)</w:t>
            </w:r>
          </w:p>
        </w:tc>
        <w:tc>
          <w:tcPr>
            <w:tcW w:w="1262" w:type="dxa"/>
            <w:vAlign w:val="center"/>
          </w:tcPr>
          <w:p w14:paraId="5FA54DB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176</w:t>
            </w:r>
          </w:p>
        </w:tc>
        <w:tc>
          <w:tcPr>
            <w:tcW w:w="1168" w:type="dxa"/>
            <w:vAlign w:val="center"/>
          </w:tcPr>
          <w:p w14:paraId="63A416D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p w14:paraId="290C0A8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(80.11%)</w:t>
            </w:r>
          </w:p>
        </w:tc>
        <w:tc>
          <w:tcPr>
            <w:tcW w:w="1168" w:type="dxa"/>
            <w:vAlign w:val="center"/>
          </w:tcPr>
          <w:p w14:paraId="4DFC6BC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p w14:paraId="67C08F5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(19.89%)</w:t>
            </w:r>
          </w:p>
        </w:tc>
      </w:tr>
      <w:tr w:rsidR="003D3627" w:rsidRPr="006B3F48" w14:paraId="26564FF9" w14:textId="77777777" w:rsidTr="00D828D9">
        <w:trPr>
          <w:jc w:val="center"/>
        </w:trPr>
        <w:tc>
          <w:tcPr>
            <w:tcW w:w="1136" w:type="dxa"/>
            <w:shd w:val="clear" w:color="auto" w:fill="B4C6E7" w:themeFill="accent1" w:themeFillTint="66"/>
            <w:vAlign w:val="center"/>
          </w:tcPr>
          <w:p w14:paraId="369172D8"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8" w:type="dxa"/>
            <w:vAlign w:val="center"/>
          </w:tcPr>
          <w:p w14:paraId="04EF937A"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2566</w:t>
            </w:r>
          </w:p>
        </w:tc>
        <w:tc>
          <w:tcPr>
            <w:tcW w:w="1167" w:type="dxa"/>
            <w:vAlign w:val="center"/>
          </w:tcPr>
          <w:p w14:paraId="75F95BFA"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1546</w:t>
            </w:r>
          </w:p>
          <w:p w14:paraId="7A4A698C"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(60.25%)</w:t>
            </w:r>
          </w:p>
        </w:tc>
        <w:tc>
          <w:tcPr>
            <w:tcW w:w="1167" w:type="dxa"/>
            <w:vAlign w:val="center"/>
          </w:tcPr>
          <w:p w14:paraId="13C01713"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1020</w:t>
            </w:r>
          </w:p>
          <w:p w14:paraId="4B41E714"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(39.75%)</w:t>
            </w:r>
          </w:p>
        </w:tc>
        <w:tc>
          <w:tcPr>
            <w:tcW w:w="1262" w:type="dxa"/>
            <w:vAlign w:val="center"/>
          </w:tcPr>
          <w:p w14:paraId="3A4AC66E"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183</w:t>
            </w:r>
          </w:p>
        </w:tc>
        <w:tc>
          <w:tcPr>
            <w:tcW w:w="1168" w:type="dxa"/>
            <w:vAlign w:val="center"/>
          </w:tcPr>
          <w:p w14:paraId="61AB2D78"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145</w:t>
            </w:r>
          </w:p>
          <w:p w14:paraId="7EFC47AE"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(79.24%)</w:t>
            </w:r>
          </w:p>
        </w:tc>
        <w:tc>
          <w:tcPr>
            <w:tcW w:w="1168" w:type="dxa"/>
            <w:vAlign w:val="center"/>
          </w:tcPr>
          <w:p w14:paraId="2F56DE6A"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w:t>
            </w:r>
          </w:p>
          <w:p w14:paraId="329F5A41"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(20.76%)</w:t>
            </w:r>
          </w:p>
        </w:tc>
      </w:tr>
      <w:tr w:rsidR="003D3627" w:rsidRPr="006B3F48" w14:paraId="1954A648" w14:textId="77777777" w:rsidTr="00D828D9">
        <w:trPr>
          <w:jc w:val="center"/>
        </w:trPr>
        <w:tc>
          <w:tcPr>
            <w:tcW w:w="1136" w:type="dxa"/>
            <w:shd w:val="clear" w:color="auto" w:fill="B4C6E7" w:themeFill="accent1" w:themeFillTint="66"/>
            <w:vAlign w:val="center"/>
          </w:tcPr>
          <w:p w14:paraId="5846CD8F" w14:textId="77777777" w:rsidR="003D3627" w:rsidRPr="006B3F48" w:rsidRDefault="003D3627" w:rsidP="00D828D9">
            <w:pPr>
              <w:ind w:right="-109"/>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228" w:type="dxa"/>
            <w:vAlign w:val="center"/>
          </w:tcPr>
          <w:p w14:paraId="2F48D971"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2526</w:t>
            </w:r>
          </w:p>
        </w:tc>
        <w:tc>
          <w:tcPr>
            <w:tcW w:w="1167" w:type="dxa"/>
            <w:vAlign w:val="center"/>
          </w:tcPr>
          <w:p w14:paraId="18CA8C8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1505</w:t>
            </w:r>
          </w:p>
          <w:p w14:paraId="2D7D2381"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(59.58%)</w:t>
            </w:r>
          </w:p>
        </w:tc>
        <w:tc>
          <w:tcPr>
            <w:tcW w:w="1167" w:type="dxa"/>
            <w:vAlign w:val="center"/>
          </w:tcPr>
          <w:p w14:paraId="34C7E24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1021</w:t>
            </w:r>
          </w:p>
          <w:p w14:paraId="733FC202"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(40.42%)</w:t>
            </w:r>
          </w:p>
        </w:tc>
        <w:tc>
          <w:tcPr>
            <w:tcW w:w="1262" w:type="dxa"/>
            <w:vAlign w:val="center"/>
          </w:tcPr>
          <w:p w14:paraId="7002C43B"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176</w:t>
            </w:r>
          </w:p>
        </w:tc>
        <w:tc>
          <w:tcPr>
            <w:tcW w:w="1168" w:type="dxa"/>
            <w:vAlign w:val="center"/>
          </w:tcPr>
          <w:p w14:paraId="352EEEDD"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p w14:paraId="648E6F9F"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(80.12%)</w:t>
            </w:r>
          </w:p>
        </w:tc>
        <w:tc>
          <w:tcPr>
            <w:tcW w:w="1168" w:type="dxa"/>
            <w:vAlign w:val="center"/>
          </w:tcPr>
          <w:p w14:paraId="475D10B6"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p w14:paraId="5856E9D0" w14:textId="77777777" w:rsidR="003D3627" w:rsidRPr="006B3F48" w:rsidRDefault="003D362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(19.88%)</w:t>
            </w:r>
          </w:p>
        </w:tc>
      </w:tr>
    </w:tbl>
    <w:p w14:paraId="5F7BEA33" w14:textId="422720A4" w:rsidR="005E4984" w:rsidRPr="006B3F48" w:rsidRDefault="005E4984" w:rsidP="005E4984">
      <w:pPr>
        <w:spacing w:after="0" w:line="240" w:lineRule="auto"/>
        <w:ind w:right="-109"/>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12. Source: Personnel data contained in the single information system of the Resource Management System “Horizon” in the Ministry of </w:t>
      </w:r>
      <w:r w:rsidRPr="00056293">
        <w:rPr>
          <w:rFonts w:ascii="Times New Roman" w:hAnsi="Times New Roman" w:cs="Times New Roman"/>
          <w:i/>
          <w:sz w:val="24"/>
          <w:szCs w:val="24"/>
          <w:lang w:val="en-GB"/>
        </w:rPr>
        <w:t>the Interior</w:t>
      </w:r>
    </w:p>
    <w:p w14:paraId="2FD4A2C2" w14:textId="77777777" w:rsidR="005E4984" w:rsidRPr="006B3F48" w:rsidRDefault="005E4984" w:rsidP="005E4984">
      <w:pPr>
        <w:spacing w:after="0" w:line="240" w:lineRule="auto"/>
        <w:ind w:right="-109"/>
        <w:rPr>
          <w:rFonts w:ascii="Times New Roman" w:hAnsi="Times New Roman" w:cs="Times New Roman"/>
          <w:i/>
          <w:sz w:val="24"/>
          <w:szCs w:val="24"/>
          <w:lang w:val="en-GB"/>
        </w:rPr>
      </w:pPr>
    </w:p>
    <w:p w14:paraId="0B74CC77" w14:textId="77777777" w:rsidR="005E4984" w:rsidRPr="006B3F48" w:rsidRDefault="005E4984" w:rsidP="005E4984">
      <w:pPr>
        <w:spacing w:after="0" w:line="240" w:lineRule="auto"/>
        <w:ind w:right="-109"/>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424C30D7" wp14:editId="52781F22">
            <wp:extent cx="5274310" cy="3076575"/>
            <wp:effectExtent l="0" t="0" r="254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4987F" w14:textId="77777777" w:rsidR="005E4984" w:rsidRPr="006B3F48" w:rsidRDefault="005E4984" w:rsidP="0034264E">
      <w:pPr>
        <w:spacing w:after="0" w:line="240" w:lineRule="auto"/>
        <w:ind w:right="-109"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1. Source: Lursoft</w:t>
      </w:r>
    </w:p>
    <w:p w14:paraId="68EAFA81" w14:textId="77777777" w:rsidR="00F21759" w:rsidRPr="006B3F48" w:rsidRDefault="00F21759" w:rsidP="005E4984">
      <w:pPr>
        <w:spacing w:after="0" w:line="240" w:lineRule="auto"/>
        <w:ind w:right="-109"/>
        <w:rPr>
          <w:rFonts w:ascii="Times New Roman" w:hAnsi="Times New Roman" w:cs="Times New Roman"/>
          <w:i/>
          <w:sz w:val="24"/>
          <w:szCs w:val="24"/>
          <w:lang w:val="en-GB"/>
        </w:rPr>
      </w:pPr>
    </w:p>
    <w:p w14:paraId="199913D0" w14:textId="77777777" w:rsidR="005E4984" w:rsidRPr="006B3F48" w:rsidRDefault="005E4984" w:rsidP="005E4984">
      <w:pPr>
        <w:spacing w:after="0" w:line="240" w:lineRule="auto"/>
        <w:ind w:right="-109"/>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47CDF8CB" wp14:editId="368A4A58">
            <wp:extent cx="5274310" cy="3076575"/>
            <wp:effectExtent l="0" t="0" r="254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16C2D3" w14:textId="1701883F" w:rsidR="00F21759" w:rsidRPr="006B3F48" w:rsidRDefault="005E4984" w:rsidP="0034264E">
      <w:pPr>
        <w:spacing w:after="0" w:line="240" w:lineRule="auto"/>
        <w:ind w:right="-109"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2. Source: Lursoft</w:t>
      </w:r>
    </w:p>
    <w:p w14:paraId="31B5E66B" w14:textId="77777777" w:rsidR="00CB0DFB" w:rsidRPr="00D506C6" w:rsidRDefault="00CB0DFB" w:rsidP="005E4984">
      <w:pPr>
        <w:spacing w:after="0" w:line="240" w:lineRule="auto"/>
        <w:ind w:right="-109"/>
        <w:jc w:val="center"/>
        <w:rPr>
          <w:rFonts w:ascii="Times New Roman" w:hAnsi="Times New Roman" w:cs="Times New Roman"/>
          <w:b/>
          <w:sz w:val="24"/>
          <w:szCs w:val="24"/>
          <w:lang w:val="en-GB"/>
        </w:rPr>
      </w:pPr>
    </w:p>
    <w:p w14:paraId="0CFF8F71" w14:textId="77777777" w:rsidR="0082227F" w:rsidRPr="00D506C6" w:rsidRDefault="0082227F">
      <w:pPr>
        <w:rPr>
          <w:rFonts w:ascii="Times New Roman" w:hAnsi="Times New Roman" w:cs="Times New Roman"/>
          <w:b/>
          <w:sz w:val="24"/>
          <w:szCs w:val="24"/>
          <w:lang w:val="en-GB"/>
        </w:rPr>
      </w:pPr>
      <w:r w:rsidRPr="00D506C6">
        <w:rPr>
          <w:rFonts w:ascii="Times New Roman" w:hAnsi="Times New Roman" w:cs="Times New Roman"/>
          <w:b/>
          <w:sz w:val="24"/>
          <w:szCs w:val="24"/>
          <w:lang w:val="en-GB"/>
        </w:rPr>
        <w:br w:type="page"/>
      </w:r>
    </w:p>
    <w:p w14:paraId="003CD4C0" w14:textId="30D4A3F7" w:rsidR="005E4984" w:rsidRPr="006B3F48" w:rsidRDefault="005E4984" w:rsidP="005E4984">
      <w:pPr>
        <w:spacing w:after="0" w:line="240" w:lineRule="auto"/>
        <w:ind w:right="-109"/>
        <w:jc w:val="center"/>
        <w:rPr>
          <w:rFonts w:ascii="Times New Roman" w:hAnsi="Times New Roman" w:cs="Times New Roman"/>
          <w:b/>
          <w:sz w:val="24"/>
          <w:szCs w:val="24"/>
          <w:lang w:val="en-GB"/>
        </w:rPr>
      </w:pPr>
      <w:r w:rsidRPr="0034264E">
        <w:rPr>
          <w:rFonts w:ascii="Times New Roman" w:hAnsi="Times New Roman" w:cs="Times New Roman"/>
          <w:b/>
          <w:sz w:val="24"/>
          <w:szCs w:val="24"/>
          <w:lang w:val="en-GB"/>
        </w:rPr>
        <w:lastRenderedPageBreak/>
        <w:t>Difference between the average gross hourly earnings of men and women, by age groups (%)</w:t>
      </w:r>
    </w:p>
    <w:p w14:paraId="38BA70CA" w14:textId="77777777" w:rsidR="005E4984" w:rsidRPr="006B3F48" w:rsidRDefault="005E4984" w:rsidP="005E4984">
      <w:pPr>
        <w:spacing w:after="0" w:line="240" w:lineRule="auto"/>
        <w:ind w:right="-109"/>
        <w:jc w:val="center"/>
        <w:rPr>
          <w:rFonts w:ascii="Times New Roman" w:hAnsi="Times New Roman" w:cs="Times New Roman"/>
          <w:i/>
          <w:sz w:val="24"/>
          <w:szCs w:val="24"/>
          <w:lang w:val="en-GB"/>
        </w:rPr>
      </w:pPr>
    </w:p>
    <w:tbl>
      <w:tblPr>
        <w:tblpPr w:leftFromText="180" w:rightFromText="180" w:vertAnchor="text" w:tblpXSpec="center" w:tblpY="1"/>
        <w:tblOverlap w:val="neve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276"/>
        <w:gridCol w:w="1572"/>
        <w:gridCol w:w="1121"/>
        <w:gridCol w:w="1417"/>
        <w:gridCol w:w="993"/>
      </w:tblGrid>
      <w:tr w:rsidR="005E4984" w:rsidRPr="006B3F48" w14:paraId="03AFCFDC" w14:textId="77777777" w:rsidTr="00D828D9">
        <w:tc>
          <w:tcPr>
            <w:tcW w:w="1413" w:type="dxa"/>
            <w:shd w:val="clear" w:color="auto" w:fill="B4C6E7" w:themeFill="accent1" w:themeFillTint="66"/>
            <w:tcMar>
              <w:top w:w="0" w:type="dxa"/>
              <w:left w:w="75" w:type="dxa"/>
              <w:bottom w:w="0" w:type="dxa"/>
              <w:right w:w="75" w:type="dxa"/>
            </w:tcMar>
            <w:vAlign w:val="center"/>
            <w:hideMark/>
          </w:tcPr>
          <w:p w14:paraId="6385C13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Age group, age</w:t>
            </w:r>
          </w:p>
        </w:tc>
        <w:tc>
          <w:tcPr>
            <w:tcW w:w="1276" w:type="dxa"/>
            <w:shd w:val="clear" w:color="auto" w:fill="B4C6E7" w:themeFill="accent1" w:themeFillTint="66"/>
            <w:tcMar>
              <w:top w:w="0" w:type="dxa"/>
              <w:left w:w="75" w:type="dxa"/>
              <w:bottom w:w="0" w:type="dxa"/>
              <w:right w:w="75" w:type="dxa"/>
            </w:tcMar>
            <w:vAlign w:val="center"/>
            <w:hideMark/>
          </w:tcPr>
          <w:p w14:paraId="1D5215F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2014</w:t>
            </w:r>
          </w:p>
        </w:tc>
        <w:tc>
          <w:tcPr>
            <w:tcW w:w="1572" w:type="dxa"/>
            <w:shd w:val="clear" w:color="auto" w:fill="B4C6E7" w:themeFill="accent1" w:themeFillTint="66"/>
            <w:tcMar>
              <w:top w:w="0" w:type="dxa"/>
              <w:left w:w="75" w:type="dxa"/>
              <w:bottom w:w="0" w:type="dxa"/>
              <w:right w:w="75" w:type="dxa"/>
            </w:tcMar>
            <w:vAlign w:val="center"/>
            <w:hideMark/>
          </w:tcPr>
          <w:p w14:paraId="7120E33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2015</w:t>
            </w:r>
          </w:p>
        </w:tc>
        <w:tc>
          <w:tcPr>
            <w:tcW w:w="1121" w:type="dxa"/>
            <w:shd w:val="clear" w:color="auto" w:fill="B4C6E7" w:themeFill="accent1" w:themeFillTint="66"/>
            <w:tcMar>
              <w:top w:w="0" w:type="dxa"/>
              <w:left w:w="75" w:type="dxa"/>
              <w:bottom w:w="0" w:type="dxa"/>
              <w:right w:w="75" w:type="dxa"/>
            </w:tcMar>
            <w:vAlign w:val="center"/>
            <w:hideMark/>
          </w:tcPr>
          <w:p w14:paraId="15BAA4C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2016</w:t>
            </w:r>
          </w:p>
        </w:tc>
        <w:tc>
          <w:tcPr>
            <w:tcW w:w="1417" w:type="dxa"/>
            <w:shd w:val="clear" w:color="auto" w:fill="B4C6E7" w:themeFill="accent1" w:themeFillTint="66"/>
            <w:tcMar>
              <w:top w:w="0" w:type="dxa"/>
              <w:left w:w="75" w:type="dxa"/>
              <w:bottom w:w="0" w:type="dxa"/>
              <w:right w:w="75" w:type="dxa"/>
            </w:tcMar>
            <w:vAlign w:val="center"/>
            <w:hideMark/>
          </w:tcPr>
          <w:p w14:paraId="3451403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2017</w:t>
            </w:r>
          </w:p>
        </w:tc>
        <w:tc>
          <w:tcPr>
            <w:tcW w:w="993" w:type="dxa"/>
            <w:shd w:val="clear" w:color="auto" w:fill="B4C6E7" w:themeFill="accent1" w:themeFillTint="66"/>
            <w:tcMar>
              <w:top w:w="0" w:type="dxa"/>
              <w:left w:w="75" w:type="dxa"/>
              <w:bottom w:w="0" w:type="dxa"/>
              <w:right w:w="150" w:type="dxa"/>
            </w:tcMar>
            <w:vAlign w:val="center"/>
            <w:hideMark/>
          </w:tcPr>
          <w:p w14:paraId="2C1A2FF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bCs/>
                <w:sz w:val="24"/>
                <w:szCs w:val="24"/>
                <w:lang w:val="en-GB"/>
              </w:rPr>
              <w:t>2018</w:t>
            </w:r>
          </w:p>
        </w:tc>
      </w:tr>
      <w:tr w:rsidR="005E4984" w:rsidRPr="006B3F48" w14:paraId="10FFE63C" w14:textId="77777777" w:rsidTr="00D828D9">
        <w:tc>
          <w:tcPr>
            <w:tcW w:w="1413" w:type="dxa"/>
            <w:shd w:val="clear" w:color="auto" w:fill="B4C6E7" w:themeFill="accent1" w:themeFillTint="66"/>
            <w:tcMar>
              <w:top w:w="150" w:type="dxa"/>
              <w:left w:w="150" w:type="dxa"/>
              <w:bottom w:w="150" w:type="dxa"/>
              <w:right w:w="150" w:type="dxa"/>
            </w:tcMar>
            <w:vAlign w:val="center"/>
            <w:hideMark/>
          </w:tcPr>
          <w:p w14:paraId="0AC5E153"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&lt; 25</w:t>
            </w:r>
          </w:p>
        </w:tc>
        <w:tc>
          <w:tcPr>
            <w:tcW w:w="1276" w:type="dxa"/>
            <w:shd w:val="clear" w:color="auto" w:fill="auto"/>
            <w:tcMar>
              <w:top w:w="150" w:type="dxa"/>
              <w:left w:w="150" w:type="dxa"/>
              <w:bottom w:w="150" w:type="dxa"/>
              <w:right w:w="150" w:type="dxa"/>
            </w:tcMar>
            <w:hideMark/>
          </w:tcPr>
          <w:p w14:paraId="6461DBAE"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14.0</w:t>
            </w:r>
          </w:p>
        </w:tc>
        <w:tc>
          <w:tcPr>
            <w:tcW w:w="1572" w:type="dxa"/>
            <w:shd w:val="clear" w:color="auto" w:fill="auto"/>
            <w:tcMar>
              <w:top w:w="150" w:type="dxa"/>
              <w:left w:w="150" w:type="dxa"/>
              <w:bottom w:w="150" w:type="dxa"/>
              <w:right w:w="150" w:type="dxa"/>
            </w:tcMar>
            <w:hideMark/>
          </w:tcPr>
          <w:p w14:paraId="19359AB3"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13.0</w:t>
            </w:r>
          </w:p>
        </w:tc>
        <w:tc>
          <w:tcPr>
            <w:tcW w:w="1121" w:type="dxa"/>
            <w:shd w:val="clear" w:color="auto" w:fill="auto"/>
            <w:tcMar>
              <w:top w:w="150" w:type="dxa"/>
              <w:left w:w="150" w:type="dxa"/>
              <w:bottom w:w="150" w:type="dxa"/>
              <w:right w:w="150" w:type="dxa"/>
            </w:tcMar>
            <w:hideMark/>
          </w:tcPr>
          <w:p w14:paraId="387C7B80"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13.2</w:t>
            </w:r>
          </w:p>
        </w:tc>
        <w:tc>
          <w:tcPr>
            <w:tcW w:w="1417" w:type="dxa"/>
            <w:shd w:val="clear" w:color="auto" w:fill="auto"/>
            <w:tcMar>
              <w:top w:w="150" w:type="dxa"/>
              <w:left w:w="150" w:type="dxa"/>
              <w:bottom w:w="150" w:type="dxa"/>
              <w:right w:w="150" w:type="dxa"/>
            </w:tcMar>
            <w:hideMark/>
          </w:tcPr>
          <w:p w14:paraId="1A9AB95D"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13.9</w:t>
            </w:r>
          </w:p>
        </w:tc>
        <w:tc>
          <w:tcPr>
            <w:tcW w:w="993" w:type="dxa"/>
            <w:shd w:val="clear" w:color="auto" w:fill="auto"/>
            <w:tcMar>
              <w:top w:w="150" w:type="dxa"/>
              <w:left w:w="150" w:type="dxa"/>
              <w:bottom w:w="150" w:type="dxa"/>
              <w:right w:w="150" w:type="dxa"/>
            </w:tcMar>
            <w:hideMark/>
          </w:tcPr>
          <w:p w14:paraId="3CC5F2C9"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13.5</w:t>
            </w:r>
          </w:p>
        </w:tc>
      </w:tr>
      <w:tr w:rsidR="005E4984" w:rsidRPr="006B3F48" w14:paraId="11B112FF" w14:textId="77777777" w:rsidTr="00D828D9">
        <w:trPr>
          <w:trHeight w:val="102"/>
        </w:trPr>
        <w:tc>
          <w:tcPr>
            <w:tcW w:w="1413" w:type="dxa"/>
            <w:shd w:val="clear" w:color="auto" w:fill="B4C6E7" w:themeFill="accent1" w:themeFillTint="66"/>
            <w:tcMar>
              <w:top w:w="150" w:type="dxa"/>
              <w:left w:w="150" w:type="dxa"/>
              <w:bottom w:w="150" w:type="dxa"/>
              <w:right w:w="150" w:type="dxa"/>
            </w:tcMar>
            <w:vAlign w:val="center"/>
            <w:hideMark/>
          </w:tcPr>
          <w:p w14:paraId="44303DC6"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25-34</w:t>
            </w:r>
          </w:p>
        </w:tc>
        <w:tc>
          <w:tcPr>
            <w:tcW w:w="1276" w:type="dxa"/>
            <w:shd w:val="clear" w:color="auto" w:fill="auto"/>
            <w:tcMar>
              <w:top w:w="150" w:type="dxa"/>
              <w:left w:w="150" w:type="dxa"/>
              <w:bottom w:w="150" w:type="dxa"/>
              <w:right w:w="150" w:type="dxa"/>
            </w:tcMar>
            <w:hideMark/>
          </w:tcPr>
          <w:p w14:paraId="09BEB4B1"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14.7</w:t>
            </w:r>
          </w:p>
        </w:tc>
        <w:tc>
          <w:tcPr>
            <w:tcW w:w="1572" w:type="dxa"/>
            <w:shd w:val="clear" w:color="auto" w:fill="auto"/>
            <w:tcMar>
              <w:top w:w="150" w:type="dxa"/>
              <w:left w:w="150" w:type="dxa"/>
              <w:bottom w:w="150" w:type="dxa"/>
              <w:right w:w="150" w:type="dxa"/>
            </w:tcMar>
            <w:hideMark/>
          </w:tcPr>
          <w:p w14:paraId="7426A305"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15.8</w:t>
            </w:r>
          </w:p>
        </w:tc>
        <w:tc>
          <w:tcPr>
            <w:tcW w:w="1121" w:type="dxa"/>
            <w:shd w:val="clear" w:color="auto" w:fill="auto"/>
            <w:tcMar>
              <w:top w:w="150" w:type="dxa"/>
              <w:left w:w="150" w:type="dxa"/>
              <w:bottom w:w="150" w:type="dxa"/>
              <w:right w:w="150" w:type="dxa"/>
            </w:tcMar>
            <w:hideMark/>
          </w:tcPr>
          <w:p w14:paraId="0948E3EA"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16.1</w:t>
            </w:r>
          </w:p>
        </w:tc>
        <w:tc>
          <w:tcPr>
            <w:tcW w:w="1417" w:type="dxa"/>
            <w:shd w:val="clear" w:color="auto" w:fill="auto"/>
            <w:tcMar>
              <w:top w:w="150" w:type="dxa"/>
              <w:left w:w="150" w:type="dxa"/>
              <w:bottom w:w="150" w:type="dxa"/>
              <w:right w:w="150" w:type="dxa"/>
            </w:tcMar>
            <w:hideMark/>
          </w:tcPr>
          <w:p w14:paraId="4C5C4D77"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17.1</w:t>
            </w:r>
          </w:p>
        </w:tc>
        <w:tc>
          <w:tcPr>
            <w:tcW w:w="993" w:type="dxa"/>
            <w:shd w:val="clear" w:color="auto" w:fill="auto"/>
            <w:tcMar>
              <w:top w:w="150" w:type="dxa"/>
              <w:left w:w="150" w:type="dxa"/>
              <w:bottom w:w="150" w:type="dxa"/>
              <w:right w:w="150" w:type="dxa"/>
            </w:tcMar>
            <w:hideMark/>
          </w:tcPr>
          <w:p w14:paraId="0C14B6AF"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16.5</w:t>
            </w:r>
          </w:p>
        </w:tc>
      </w:tr>
      <w:tr w:rsidR="005E4984" w:rsidRPr="006B3F48" w14:paraId="1FDCB253" w14:textId="77777777" w:rsidTr="00D828D9">
        <w:tc>
          <w:tcPr>
            <w:tcW w:w="1413" w:type="dxa"/>
            <w:shd w:val="clear" w:color="auto" w:fill="B4C6E7" w:themeFill="accent1" w:themeFillTint="66"/>
            <w:tcMar>
              <w:top w:w="150" w:type="dxa"/>
              <w:left w:w="150" w:type="dxa"/>
              <w:bottom w:w="150" w:type="dxa"/>
              <w:right w:w="150" w:type="dxa"/>
            </w:tcMar>
            <w:vAlign w:val="center"/>
            <w:hideMark/>
          </w:tcPr>
          <w:p w14:paraId="513275AF"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35-44</w:t>
            </w:r>
          </w:p>
        </w:tc>
        <w:tc>
          <w:tcPr>
            <w:tcW w:w="1276" w:type="dxa"/>
            <w:shd w:val="clear" w:color="auto" w:fill="auto"/>
            <w:tcMar>
              <w:top w:w="150" w:type="dxa"/>
              <w:left w:w="150" w:type="dxa"/>
              <w:bottom w:w="150" w:type="dxa"/>
              <w:right w:w="150" w:type="dxa"/>
            </w:tcMar>
            <w:hideMark/>
          </w:tcPr>
          <w:p w14:paraId="17D9AB7E"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22.7</w:t>
            </w:r>
          </w:p>
        </w:tc>
        <w:tc>
          <w:tcPr>
            <w:tcW w:w="1572" w:type="dxa"/>
            <w:shd w:val="clear" w:color="auto" w:fill="auto"/>
            <w:tcMar>
              <w:top w:w="150" w:type="dxa"/>
              <w:left w:w="150" w:type="dxa"/>
              <w:bottom w:w="150" w:type="dxa"/>
              <w:right w:w="150" w:type="dxa"/>
            </w:tcMar>
            <w:hideMark/>
          </w:tcPr>
          <w:p w14:paraId="1494D05A"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22.8</w:t>
            </w:r>
          </w:p>
        </w:tc>
        <w:tc>
          <w:tcPr>
            <w:tcW w:w="1121" w:type="dxa"/>
            <w:shd w:val="clear" w:color="auto" w:fill="auto"/>
            <w:tcMar>
              <w:top w:w="150" w:type="dxa"/>
              <w:left w:w="150" w:type="dxa"/>
              <w:bottom w:w="150" w:type="dxa"/>
              <w:right w:w="150" w:type="dxa"/>
            </w:tcMar>
            <w:hideMark/>
          </w:tcPr>
          <w:p w14:paraId="2C09BC6D"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21.0</w:t>
            </w:r>
          </w:p>
        </w:tc>
        <w:tc>
          <w:tcPr>
            <w:tcW w:w="1417" w:type="dxa"/>
            <w:shd w:val="clear" w:color="auto" w:fill="auto"/>
            <w:tcMar>
              <w:top w:w="150" w:type="dxa"/>
              <w:left w:w="150" w:type="dxa"/>
              <w:bottom w:w="150" w:type="dxa"/>
              <w:right w:w="150" w:type="dxa"/>
            </w:tcMar>
            <w:hideMark/>
          </w:tcPr>
          <w:p w14:paraId="0C8E7020"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19.2</w:t>
            </w:r>
          </w:p>
        </w:tc>
        <w:tc>
          <w:tcPr>
            <w:tcW w:w="993" w:type="dxa"/>
            <w:shd w:val="clear" w:color="auto" w:fill="auto"/>
            <w:tcMar>
              <w:top w:w="150" w:type="dxa"/>
              <w:left w:w="150" w:type="dxa"/>
              <w:bottom w:w="150" w:type="dxa"/>
              <w:right w:w="150" w:type="dxa"/>
            </w:tcMar>
            <w:hideMark/>
          </w:tcPr>
          <w:p w14:paraId="4F703CE3"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16.9</w:t>
            </w:r>
          </w:p>
        </w:tc>
      </w:tr>
      <w:tr w:rsidR="005E4984" w:rsidRPr="006B3F48" w14:paraId="17778E86" w14:textId="77777777" w:rsidTr="00D828D9">
        <w:tc>
          <w:tcPr>
            <w:tcW w:w="1413" w:type="dxa"/>
            <w:shd w:val="clear" w:color="auto" w:fill="B4C6E7" w:themeFill="accent1" w:themeFillTint="66"/>
            <w:tcMar>
              <w:top w:w="150" w:type="dxa"/>
              <w:left w:w="150" w:type="dxa"/>
              <w:bottom w:w="150" w:type="dxa"/>
              <w:right w:w="150" w:type="dxa"/>
            </w:tcMar>
            <w:vAlign w:val="center"/>
            <w:hideMark/>
          </w:tcPr>
          <w:p w14:paraId="70B1D62B"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45-54</w:t>
            </w:r>
          </w:p>
        </w:tc>
        <w:tc>
          <w:tcPr>
            <w:tcW w:w="1276" w:type="dxa"/>
            <w:shd w:val="clear" w:color="auto" w:fill="auto"/>
            <w:tcMar>
              <w:top w:w="150" w:type="dxa"/>
              <w:left w:w="150" w:type="dxa"/>
              <w:bottom w:w="150" w:type="dxa"/>
              <w:right w:w="150" w:type="dxa"/>
            </w:tcMar>
            <w:hideMark/>
          </w:tcPr>
          <w:p w14:paraId="71721C6A"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14.6</w:t>
            </w:r>
          </w:p>
        </w:tc>
        <w:tc>
          <w:tcPr>
            <w:tcW w:w="1572" w:type="dxa"/>
            <w:shd w:val="clear" w:color="auto" w:fill="auto"/>
            <w:tcMar>
              <w:top w:w="150" w:type="dxa"/>
              <w:left w:w="150" w:type="dxa"/>
              <w:bottom w:w="150" w:type="dxa"/>
              <w:right w:w="150" w:type="dxa"/>
            </w:tcMar>
            <w:hideMark/>
          </w:tcPr>
          <w:p w14:paraId="41B904D2"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15.9</w:t>
            </w:r>
          </w:p>
        </w:tc>
        <w:tc>
          <w:tcPr>
            <w:tcW w:w="1121" w:type="dxa"/>
            <w:shd w:val="clear" w:color="auto" w:fill="auto"/>
            <w:tcMar>
              <w:top w:w="150" w:type="dxa"/>
              <w:left w:w="150" w:type="dxa"/>
              <w:bottom w:w="150" w:type="dxa"/>
              <w:right w:w="150" w:type="dxa"/>
            </w:tcMar>
            <w:hideMark/>
          </w:tcPr>
          <w:p w14:paraId="71FABEEF"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14.9</w:t>
            </w:r>
          </w:p>
        </w:tc>
        <w:tc>
          <w:tcPr>
            <w:tcW w:w="1417" w:type="dxa"/>
            <w:shd w:val="clear" w:color="auto" w:fill="auto"/>
            <w:tcMar>
              <w:top w:w="150" w:type="dxa"/>
              <w:left w:w="150" w:type="dxa"/>
              <w:bottom w:w="150" w:type="dxa"/>
              <w:right w:w="150" w:type="dxa"/>
            </w:tcMar>
            <w:hideMark/>
          </w:tcPr>
          <w:p w14:paraId="3B7BBE13"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14.6</w:t>
            </w:r>
          </w:p>
        </w:tc>
        <w:tc>
          <w:tcPr>
            <w:tcW w:w="993" w:type="dxa"/>
            <w:shd w:val="clear" w:color="auto" w:fill="auto"/>
            <w:tcMar>
              <w:top w:w="150" w:type="dxa"/>
              <w:left w:w="150" w:type="dxa"/>
              <w:bottom w:w="150" w:type="dxa"/>
              <w:right w:w="150" w:type="dxa"/>
            </w:tcMar>
            <w:hideMark/>
          </w:tcPr>
          <w:p w14:paraId="1537C46F"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12.8</w:t>
            </w:r>
          </w:p>
        </w:tc>
      </w:tr>
      <w:tr w:rsidR="005E4984" w:rsidRPr="006B3F48" w14:paraId="61EC9C94" w14:textId="77777777" w:rsidTr="00D828D9">
        <w:tc>
          <w:tcPr>
            <w:tcW w:w="1413" w:type="dxa"/>
            <w:shd w:val="clear" w:color="auto" w:fill="B4C6E7" w:themeFill="accent1" w:themeFillTint="66"/>
            <w:tcMar>
              <w:top w:w="150" w:type="dxa"/>
              <w:left w:w="150" w:type="dxa"/>
              <w:bottom w:w="150" w:type="dxa"/>
              <w:right w:w="150" w:type="dxa"/>
            </w:tcMar>
            <w:vAlign w:val="center"/>
            <w:hideMark/>
          </w:tcPr>
          <w:p w14:paraId="60A366FF"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55-64</w:t>
            </w:r>
          </w:p>
        </w:tc>
        <w:tc>
          <w:tcPr>
            <w:tcW w:w="1276" w:type="dxa"/>
            <w:shd w:val="clear" w:color="auto" w:fill="auto"/>
            <w:tcMar>
              <w:top w:w="150" w:type="dxa"/>
              <w:left w:w="150" w:type="dxa"/>
              <w:bottom w:w="150" w:type="dxa"/>
              <w:right w:w="150" w:type="dxa"/>
            </w:tcMar>
            <w:hideMark/>
          </w:tcPr>
          <w:p w14:paraId="77B326F1"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14.4</w:t>
            </w:r>
          </w:p>
        </w:tc>
        <w:tc>
          <w:tcPr>
            <w:tcW w:w="1572" w:type="dxa"/>
            <w:shd w:val="clear" w:color="auto" w:fill="auto"/>
            <w:tcMar>
              <w:top w:w="150" w:type="dxa"/>
              <w:left w:w="150" w:type="dxa"/>
              <w:bottom w:w="150" w:type="dxa"/>
              <w:right w:w="150" w:type="dxa"/>
            </w:tcMar>
            <w:hideMark/>
          </w:tcPr>
          <w:p w14:paraId="2EE9D161"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14.8</w:t>
            </w:r>
          </w:p>
        </w:tc>
        <w:tc>
          <w:tcPr>
            <w:tcW w:w="1121" w:type="dxa"/>
            <w:shd w:val="clear" w:color="auto" w:fill="auto"/>
            <w:tcMar>
              <w:top w:w="150" w:type="dxa"/>
              <w:left w:w="150" w:type="dxa"/>
              <w:bottom w:w="150" w:type="dxa"/>
              <w:right w:w="150" w:type="dxa"/>
            </w:tcMar>
            <w:hideMark/>
          </w:tcPr>
          <w:p w14:paraId="5B124A62"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13.5</w:t>
            </w:r>
          </w:p>
        </w:tc>
        <w:tc>
          <w:tcPr>
            <w:tcW w:w="1417" w:type="dxa"/>
            <w:shd w:val="clear" w:color="auto" w:fill="auto"/>
            <w:tcMar>
              <w:top w:w="150" w:type="dxa"/>
              <w:left w:w="150" w:type="dxa"/>
              <w:bottom w:w="150" w:type="dxa"/>
              <w:right w:w="150" w:type="dxa"/>
            </w:tcMar>
            <w:hideMark/>
          </w:tcPr>
          <w:p w14:paraId="67BC6AC4"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12.3</w:t>
            </w:r>
          </w:p>
        </w:tc>
        <w:tc>
          <w:tcPr>
            <w:tcW w:w="993" w:type="dxa"/>
            <w:shd w:val="clear" w:color="auto" w:fill="auto"/>
            <w:tcMar>
              <w:top w:w="150" w:type="dxa"/>
              <w:left w:w="150" w:type="dxa"/>
              <w:bottom w:w="150" w:type="dxa"/>
              <w:right w:w="150" w:type="dxa"/>
            </w:tcMar>
            <w:hideMark/>
          </w:tcPr>
          <w:p w14:paraId="4258C0E3"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9.9</w:t>
            </w:r>
          </w:p>
        </w:tc>
      </w:tr>
      <w:tr w:rsidR="005E4984" w:rsidRPr="006B3F48" w14:paraId="4DCD9271" w14:textId="77777777" w:rsidTr="00D828D9">
        <w:tc>
          <w:tcPr>
            <w:tcW w:w="1413" w:type="dxa"/>
            <w:shd w:val="clear" w:color="auto" w:fill="B4C6E7" w:themeFill="accent1" w:themeFillTint="66"/>
            <w:tcMar>
              <w:top w:w="150" w:type="dxa"/>
              <w:left w:w="150" w:type="dxa"/>
              <w:bottom w:w="150" w:type="dxa"/>
              <w:right w:w="150" w:type="dxa"/>
            </w:tcMar>
            <w:vAlign w:val="center"/>
            <w:hideMark/>
          </w:tcPr>
          <w:p w14:paraId="4D3FCAFB"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 65</w:t>
            </w:r>
          </w:p>
        </w:tc>
        <w:tc>
          <w:tcPr>
            <w:tcW w:w="1276" w:type="dxa"/>
            <w:shd w:val="clear" w:color="auto" w:fill="auto"/>
            <w:tcMar>
              <w:top w:w="150" w:type="dxa"/>
              <w:left w:w="150" w:type="dxa"/>
              <w:bottom w:w="150" w:type="dxa"/>
              <w:right w:w="150" w:type="dxa"/>
            </w:tcMar>
            <w:hideMark/>
          </w:tcPr>
          <w:p w14:paraId="235AEAA2"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15.7</w:t>
            </w:r>
          </w:p>
        </w:tc>
        <w:tc>
          <w:tcPr>
            <w:tcW w:w="1572" w:type="dxa"/>
            <w:shd w:val="clear" w:color="auto" w:fill="auto"/>
            <w:tcMar>
              <w:top w:w="150" w:type="dxa"/>
              <w:left w:w="150" w:type="dxa"/>
              <w:bottom w:w="150" w:type="dxa"/>
              <w:right w:w="150" w:type="dxa"/>
            </w:tcMar>
            <w:hideMark/>
          </w:tcPr>
          <w:p w14:paraId="71E80E75"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16.8</w:t>
            </w:r>
          </w:p>
        </w:tc>
        <w:tc>
          <w:tcPr>
            <w:tcW w:w="1121" w:type="dxa"/>
            <w:shd w:val="clear" w:color="auto" w:fill="auto"/>
            <w:tcMar>
              <w:top w:w="150" w:type="dxa"/>
              <w:left w:w="150" w:type="dxa"/>
              <w:bottom w:w="150" w:type="dxa"/>
              <w:right w:w="150" w:type="dxa"/>
            </w:tcMar>
            <w:hideMark/>
          </w:tcPr>
          <w:p w14:paraId="6E7F94E3"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17.1</w:t>
            </w:r>
          </w:p>
        </w:tc>
        <w:tc>
          <w:tcPr>
            <w:tcW w:w="1417" w:type="dxa"/>
            <w:shd w:val="clear" w:color="auto" w:fill="auto"/>
            <w:tcMar>
              <w:top w:w="150" w:type="dxa"/>
              <w:left w:w="150" w:type="dxa"/>
              <w:bottom w:w="150" w:type="dxa"/>
              <w:right w:w="150" w:type="dxa"/>
            </w:tcMar>
            <w:hideMark/>
          </w:tcPr>
          <w:p w14:paraId="2F7FC85E"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15.1</w:t>
            </w:r>
          </w:p>
        </w:tc>
        <w:tc>
          <w:tcPr>
            <w:tcW w:w="993" w:type="dxa"/>
            <w:shd w:val="clear" w:color="auto" w:fill="auto"/>
            <w:tcMar>
              <w:top w:w="150" w:type="dxa"/>
              <w:left w:w="150" w:type="dxa"/>
              <w:bottom w:w="150" w:type="dxa"/>
              <w:right w:w="150" w:type="dxa"/>
            </w:tcMar>
            <w:hideMark/>
          </w:tcPr>
          <w:p w14:paraId="54369A62" w14:textId="77777777" w:rsidR="005E4984" w:rsidRPr="006B3F48" w:rsidRDefault="005E4984" w:rsidP="00D828D9">
            <w:pPr>
              <w:spacing w:after="0" w:line="240" w:lineRule="auto"/>
              <w:jc w:val="center"/>
              <w:rPr>
                <w:rFonts w:ascii="Times New Roman" w:eastAsia="Times New Roman" w:hAnsi="Times New Roman" w:cs="Times New Roman"/>
                <w:bCs/>
                <w:color w:val="000000"/>
                <w:sz w:val="24"/>
                <w:szCs w:val="24"/>
                <w:lang w:val="en-GB"/>
              </w:rPr>
            </w:pPr>
            <w:r w:rsidRPr="00D506C6">
              <w:rPr>
                <w:rFonts w:ascii="Times New Roman" w:hAnsi="Times New Roman" w:cs="Times New Roman"/>
                <w:bCs/>
                <w:color w:val="000000"/>
                <w:sz w:val="24"/>
                <w:szCs w:val="24"/>
                <w:lang w:val="en-GB"/>
              </w:rPr>
              <w:t>11.2</w:t>
            </w:r>
          </w:p>
        </w:tc>
      </w:tr>
    </w:tbl>
    <w:p w14:paraId="6277E805" w14:textId="4EE84649" w:rsidR="005E4984" w:rsidRPr="006B3F48" w:rsidRDefault="005E4984" w:rsidP="0034264E">
      <w:pPr>
        <w:spacing w:after="0" w:line="240" w:lineRule="auto"/>
        <w:ind w:right="-109"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13.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Central Statistical Bureau</w:t>
      </w:r>
    </w:p>
    <w:p w14:paraId="2D0CE208" w14:textId="77777777" w:rsidR="005E4984" w:rsidRPr="006B3F48" w:rsidRDefault="005E4984" w:rsidP="005E4984">
      <w:pPr>
        <w:rPr>
          <w:rFonts w:ascii="Times New Roman" w:hAnsi="Times New Roman" w:cs="Times New Roman"/>
          <w:i/>
          <w:sz w:val="24"/>
          <w:szCs w:val="24"/>
          <w:lang w:val="en-GB"/>
        </w:rPr>
      </w:pPr>
    </w:p>
    <w:p w14:paraId="62481B0E" w14:textId="68A314B8" w:rsidR="005E4984" w:rsidRPr="006B3F48"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Employed men and women</w:t>
      </w:r>
      <w:r w:rsidRPr="0034264E">
        <w:rPr>
          <w:rFonts w:ascii="Times New Roman" w:hAnsi="Times New Roman" w:cs="Times New Roman"/>
          <w:b/>
          <w:bCs/>
          <w:sz w:val="24"/>
          <w:szCs w:val="24"/>
          <w:lang w:val="en-GB"/>
        </w:rPr>
        <w:t xml:space="preserve"> by status (%)</w:t>
      </w:r>
    </w:p>
    <w:p w14:paraId="0342D33D" w14:textId="77777777" w:rsidR="005E4984" w:rsidRPr="006B3F48" w:rsidRDefault="005E4984" w:rsidP="005E4984">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GB" w:eastAsia="lv-LV"/>
        </w:rPr>
      </w:pP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81"/>
        <w:gridCol w:w="1048"/>
        <w:gridCol w:w="1126"/>
        <w:gridCol w:w="1126"/>
        <w:gridCol w:w="1126"/>
        <w:gridCol w:w="1389"/>
        <w:gridCol w:w="1330"/>
      </w:tblGrid>
      <w:tr w:rsidR="005E4984" w:rsidRPr="006B3F48" w14:paraId="60759EC2" w14:textId="77777777" w:rsidTr="0034264E">
        <w:trPr>
          <w:trHeight w:val="476"/>
          <w:tblHeader/>
          <w:jc w:val="center"/>
        </w:trPr>
        <w:tc>
          <w:tcPr>
            <w:tcW w:w="997" w:type="pct"/>
            <w:shd w:val="clear" w:color="auto" w:fill="B4C6E7" w:themeFill="accent1" w:themeFillTint="66"/>
            <w:vAlign w:val="bottom"/>
            <w:hideMark/>
          </w:tcPr>
          <w:p w14:paraId="35AE74E5"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eastAsia="lv-LV"/>
              </w:rPr>
            </w:pPr>
          </w:p>
        </w:tc>
        <w:tc>
          <w:tcPr>
            <w:tcW w:w="587" w:type="pct"/>
            <w:shd w:val="clear" w:color="auto" w:fill="B4C6E7" w:themeFill="accent1" w:themeFillTint="66"/>
            <w:tcMar>
              <w:top w:w="75" w:type="dxa"/>
              <w:left w:w="75" w:type="dxa"/>
              <w:bottom w:w="75" w:type="dxa"/>
              <w:right w:w="75" w:type="dxa"/>
            </w:tcMar>
            <w:vAlign w:val="center"/>
            <w:hideMark/>
          </w:tcPr>
          <w:p w14:paraId="00C755B5"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631" w:type="pct"/>
            <w:shd w:val="clear" w:color="auto" w:fill="B4C6E7" w:themeFill="accent1" w:themeFillTint="66"/>
            <w:tcMar>
              <w:top w:w="75" w:type="dxa"/>
              <w:left w:w="75" w:type="dxa"/>
              <w:bottom w:w="75" w:type="dxa"/>
              <w:right w:w="75" w:type="dxa"/>
            </w:tcMar>
            <w:vAlign w:val="center"/>
            <w:hideMark/>
          </w:tcPr>
          <w:p w14:paraId="7A2FA311"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631" w:type="pct"/>
            <w:shd w:val="clear" w:color="auto" w:fill="B4C6E7" w:themeFill="accent1" w:themeFillTint="66"/>
            <w:tcMar>
              <w:top w:w="75" w:type="dxa"/>
              <w:left w:w="75" w:type="dxa"/>
              <w:bottom w:w="75" w:type="dxa"/>
              <w:right w:w="75" w:type="dxa"/>
            </w:tcMar>
            <w:vAlign w:val="center"/>
            <w:hideMark/>
          </w:tcPr>
          <w:p w14:paraId="108FCABA"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631" w:type="pct"/>
            <w:shd w:val="clear" w:color="auto" w:fill="B4C6E7" w:themeFill="accent1" w:themeFillTint="66"/>
            <w:tcMar>
              <w:top w:w="75" w:type="dxa"/>
              <w:left w:w="75" w:type="dxa"/>
              <w:bottom w:w="75" w:type="dxa"/>
              <w:right w:w="75" w:type="dxa"/>
            </w:tcMar>
            <w:vAlign w:val="center"/>
            <w:hideMark/>
          </w:tcPr>
          <w:p w14:paraId="7760F0D9"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778" w:type="pct"/>
            <w:shd w:val="clear" w:color="auto" w:fill="B4C6E7" w:themeFill="accent1" w:themeFillTint="66"/>
            <w:vAlign w:val="center"/>
          </w:tcPr>
          <w:p w14:paraId="5D04A64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2018</w:t>
            </w:r>
          </w:p>
          <w:p w14:paraId="166BA592"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(1</w:t>
            </w:r>
            <w:r w:rsidRPr="00D506C6">
              <w:rPr>
                <w:rFonts w:ascii="Times New Roman" w:hAnsi="Times New Roman" w:cs="Times New Roman"/>
                <w:b/>
                <w:bCs/>
                <w:sz w:val="24"/>
                <w:szCs w:val="24"/>
                <w:vertAlign w:val="superscript"/>
                <w:lang w:val="en-GB"/>
              </w:rPr>
              <w:t>st</w:t>
            </w:r>
            <w:r w:rsidRPr="00D506C6">
              <w:rPr>
                <w:rFonts w:ascii="Times New Roman" w:hAnsi="Times New Roman" w:cs="Times New Roman"/>
                <w:b/>
                <w:bCs/>
                <w:sz w:val="24"/>
                <w:szCs w:val="24"/>
                <w:lang w:val="en-GB"/>
              </w:rPr>
              <w:t xml:space="preserve"> quarter)</w:t>
            </w:r>
          </w:p>
        </w:tc>
        <w:tc>
          <w:tcPr>
            <w:tcW w:w="746" w:type="pct"/>
            <w:shd w:val="clear" w:color="auto" w:fill="B4C6E7" w:themeFill="accent1" w:themeFillTint="66"/>
            <w:vAlign w:val="center"/>
          </w:tcPr>
          <w:p w14:paraId="3ABB9939"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2019</w:t>
            </w:r>
          </w:p>
          <w:p w14:paraId="49F1E89D"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(1</w:t>
            </w:r>
            <w:r w:rsidRPr="00D506C6">
              <w:rPr>
                <w:rFonts w:ascii="Times New Roman" w:hAnsi="Times New Roman" w:cs="Times New Roman"/>
                <w:b/>
                <w:bCs/>
                <w:sz w:val="24"/>
                <w:szCs w:val="24"/>
                <w:vertAlign w:val="superscript"/>
                <w:lang w:val="en-GB"/>
              </w:rPr>
              <w:t>st</w:t>
            </w:r>
            <w:r w:rsidRPr="00D506C6">
              <w:rPr>
                <w:rFonts w:ascii="Times New Roman" w:hAnsi="Times New Roman" w:cs="Times New Roman"/>
                <w:b/>
                <w:bCs/>
                <w:sz w:val="24"/>
                <w:szCs w:val="24"/>
                <w:lang w:val="en-GB"/>
              </w:rPr>
              <w:t xml:space="preserve"> quarter)</w:t>
            </w:r>
          </w:p>
        </w:tc>
      </w:tr>
      <w:tr w:rsidR="005E4984" w:rsidRPr="006B3F48" w14:paraId="27E1AD83" w14:textId="77777777" w:rsidTr="0034264E">
        <w:trPr>
          <w:trHeight w:val="172"/>
          <w:jc w:val="center"/>
        </w:trPr>
        <w:tc>
          <w:tcPr>
            <w:tcW w:w="5000" w:type="pct"/>
            <w:gridSpan w:val="7"/>
            <w:shd w:val="clear" w:color="auto" w:fill="B4C6E7" w:themeFill="accent1" w:themeFillTint="66"/>
            <w:tcMar>
              <w:top w:w="75" w:type="dxa"/>
              <w:left w:w="150" w:type="dxa"/>
              <w:bottom w:w="75" w:type="dxa"/>
              <w:right w:w="75" w:type="dxa"/>
            </w:tcMar>
            <w:vAlign w:val="center"/>
            <w:hideMark/>
          </w:tcPr>
          <w:p w14:paraId="1B585C82"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b/>
                <w:sz w:val="24"/>
                <w:szCs w:val="24"/>
                <w:lang w:val="en-GB"/>
              </w:rPr>
              <w:t>Men</w:t>
            </w:r>
          </w:p>
        </w:tc>
      </w:tr>
      <w:tr w:rsidR="005E4984" w:rsidRPr="006B3F48" w14:paraId="551E3EE2" w14:textId="77777777" w:rsidTr="0034264E">
        <w:trPr>
          <w:trHeight w:val="476"/>
          <w:jc w:val="center"/>
        </w:trPr>
        <w:tc>
          <w:tcPr>
            <w:tcW w:w="997" w:type="pct"/>
            <w:shd w:val="clear" w:color="auto" w:fill="B4C6E7" w:themeFill="accent1" w:themeFillTint="66"/>
            <w:tcMar>
              <w:top w:w="75" w:type="dxa"/>
              <w:left w:w="225" w:type="dxa"/>
              <w:bottom w:w="75" w:type="dxa"/>
              <w:right w:w="75" w:type="dxa"/>
            </w:tcMar>
            <w:vAlign w:val="center"/>
            <w:hideMark/>
          </w:tcPr>
          <w:p w14:paraId="684963E3" w14:textId="77777777" w:rsidR="005E4984" w:rsidRPr="00D506C6" w:rsidRDefault="005E4984" w:rsidP="00D828D9">
            <w:pPr>
              <w:widowControl w:val="0"/>
              <w:autoSpaceDE w:val="0"/>
              <w:autoSpaceDN w:val="0"/>
              <w:adjustRightInd w:val="0"/>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Employee</w:t>
            </w:r>
          </w:p>
          <w:p w14:paraId="17CA3C9B" w14:textId="1376238E" w:rsidR="002555CB" w:rsidRPr="006B3F48" w:rsidRDefault="002555CB"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6B3F48">
              <w:rPr>
                <w:rFonts w:ascii="Times New Roman" w:eastAsiaTheme="minorEastAsia" w:hAnsi="Times New Roman" w:cs="Times New Roman"/>
                <w:b/>
                <w:sz w:val="24"/>
                <w:szCs w:val="24"/>
                <w:lang w:val="en-GB"/>
              </w:rPr>
              <w:t>(worker)</w:t>
            </w:r>
          </w:p>
        </w:tc>
        <w:tc>
          <w:tcPr>
            <w:tcW w:w="587" w:type="pct"/>
            <w:noWrap/>
            <w:tcMar>
              <w:top w:w="75" w:type="dxa"/>
              <w:left w:w="75" w:type="dxa"/>
              <w:bottom w:w="75" w:type="dxa"/>
              <w:right w:w="75" w:type="dxa"/>
            </w:tcMar>
            <w:vAlign w:val="center"/>
            <w:hideMark/>
          </w:tcPr>
          <w:p w14:paraId="4483BAC2"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85.6</w:t>
            </w:r>
          </w:p>
        </w:tc>
        <w:tc>
          <w:tcPr>
            <w:tcW w:w="631" w:type="pct"/>
            <w:noWrap/>
            <w:tcMar>
              <w:top w:w="75" w:type="dxa"/>
              <w:left w:w="75" w:type="dxa"/>
              <w:bottom w:w="75" w:type="dxa"/>
              <w:right w:w="75" w:type="dxa"/>
            </w:tcMar>
            <w:vAlign w:val="center"/>
            <w:hideMark/>
          </w:tcPr>
          <w:p w14:paraId="0CA08403"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84.2</w:t>
            </w:r>
          </w:p>
        </w:tc>
        <w:tc>
          <w:tcPr>
            <w:tcW w:w="631" w:type="pct"/>
            <w:noWrap/>
            <w:tcMar>
              <w:top w:w="75" w:type="dxa"/>
              <w:left w:w="75" w:type="dxa"/>
              <w:bottom w:w="75" w:type="dxa"/>
              <w:right w:w="75" w:type="dxa"/>
            </w:tcMar>
            <w:vAlign w:val="center"/>
            <w:hideMark/>
          </w:tcPr>
          <w:p w14:paraId="04F5314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84.0</w:t>
            </w:r>
          </w:p>
        </w:tc>
        <w:tc>
          <w:tcPr>
            <w:tcW w:w="631" w:type="pct"/>
            <w:noWrap/>
            <w:tcMar>
              <w:top w:w="75" w:type="dxa"/>
              <w:left w:w="75" w:type="dxa"/>
              <w:bottom w:w="75" w:type="dxa"/>
              <w:right w:w="75" w:type="dxa"/>
            </w:tcMar>
            <w:vAlign w:val="center"/>
            <w:hideMark/>
          </w:tcPr>
          <w:p w14:paraId="4D6FF729"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85.0</w:t>
            </w:r>
          </w:p>
        </w:tc>
        <w:tc>
          <w:tcPr>
            <w:tcW w:w="778" w:type="pct"/>
            <w:vAlign w:val="center"/>
          </w:tcPr>
          <w:p w14:paraId="5B69CA97"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87.2</w:t>
            </w:r>
          </w:p>
        </w:tc>
        <w:tc>
          <w:tcPr>
            <w:tcW w:w="746" w:type="pct"/>
            <w:vAlign w:val="center"/>
          </w:tcPr>
          <w:p w14:paraId="048DF5E0"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87.1</w:t>
            </w:r>
          </w:p>
        </w:tc>
      </w:tr>
      <w:tr w:rsidR="005E4984" w:rsidRPr="006B3F48" w14:paraId="44587117" w14:textId="77777777" w:rsidTr="0034264E">
        <w:trPr>
          <w:trHeight w:val="476"/>
          <w:jc w:val="center"/>
        </w:trPr>
        <w:tc>
          <w:tcPr>
            <w:tcW w:w="997" w:type="pct"/>
            <w:shd w:val="clear" w:color="auto" w:fill="B4C6E7" w:themeFill="accent1" w:themeFillTint="66"/>
            <w:tcMar>
              <w:top w:w="75" w:type="dxa"/>
              <w:left w:w="225" w:type="dxa"/>
              <w:bottom w:w="75" w:type="dxa"/>
              <w:right w:w="75" w:type="dxa"/>
            </w:tcMar>
            <w:vAlign w:val="center"/>
            <w:hideMark/>
          </w:tcPr>
          <w:p w14:paraId="045F39E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Employer (owner)</w:t>
            </w:r>
          </w:p>
        </w:tc>
        <w:tc>
          <w:tcPr>
            <w:tcW w:w="587" w:type="pct"/>
            <w:noWrap/>
            <w:tcMar>
              <w:top w:w="75" w:type="dxa"/>
              <w:left w:w="75" w:type="dxa"/>
              <w:bottom w:w="75" w:type="dxa"/>
              <w:right w:w="75" w:type="dxa"/>
            </w:tcMar>
            <w:vAlign w:val="center"/>
            <w:hideMark/>
          </w:tcPr>
          <w:p w14:paraId="543CDF35"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5.6</w:t>
            </w:r>
          </w:p>
        </w:tc>
        <w:tc>
          <w:tcPr>
            <w:tcW w:w="631" w:type="pct"/>
            <w:noWrap/>
            <w:tcMar>
              <w:top w:w="75" w:type="dxa"/>
              <w:left w:w="75" w:type="dxa"/>
              <w:bottom w:w="75" w:type="dxa"/>
              <w:right w:w="75" w:type="dxa"/>
            </w:tcMar>
            <w:vAlign w:val="center"/>
            <w:hideMark/>
          </w:tcPr>
          <w:p w14:paraId="3E4BC600"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6.1</w:t>
            </w:r>
          </w:p>
        </w:tc>
        <w:tc>
          <w:tcPr>
            <w:tcW w:w="631" w:type="pct"/>
            <w:noWrap/>
            <w:tcMar>
              <w:top w:w="75" w:type="dxa"/>
              <w:left w:w="75" w:type="dxa"/>
              <w:bottom w:w="75" w:type="dxa"/>
              <w:right w:w="75" w:type="dxa"/>
            </w:tcMar>
            <w:vAlign w:val="center"/>
            <w:hideMark/>
          </w:tcPr>
          <w:p w14:paraId="7BF7CE5B"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6.1</w:t>
            </w:r>
          </w:p>
        </w:tc>
        <w:tc>
          <w:tcPr>
            <w:tcW w:w="631" w:type="pct"/>
            <w:noWrap/>
            <w:tcMar>
              <w:top w:w="75" w:type="dxa"/>
              <w:left w:w="75" w:type="dxa"/>
              <w:bottom w:w="75" w:type="dxa"/>
              <w:right w:w="75" w:type="dxa"/>
            </w:tcMar>
            <w:vAlign w:val="center"/>
            <w:hideMark/>
          </w:tcPr>
          <w:p w14:paraId="6CB4698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6.3</w:t>
            </w:r>
          </w:p>
        </w:tc>
        <w:tc>
          <w:tcPr>
            <w:tcW w:w="778" w:type="pct"/>
            <w:vAlign w:val="center"/>
          </w:tcPr>
          <w:p w14:paraId="60412C3E"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5.9</w:t>
            </w:r>
          </w:p>
        </w:tc>
        <w:tc>
          <w:tcPr>
            <w:tcW w:w="746" w:type="pct"/>
            <w:vAlign w:val="center"/>
          </w:tcPr>
          <w:p w14:paraId="3F4B3C63"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4.7</w:t>
            </w:r>
          </w:p>
        </w:tc>
      </w:tr>
      <w:tr w:rsidR="005E4984" w:rsidRPr="006B3F48" w14:paraId="1E11B141" w14:textId="77777777" w:rsidTr="0034264E">
        <w:trPr>
          <w:trHeight w:val="215"/>
          <w:jc w:val="center"/>
        </w:trPr>
        <w:tc>
          <w:tcPr>
            <w:tcW w:w="5000" w:type="pct"/>
            <w:gridSpan w:val="7"/>
            <w:shd w:val="clear" w:color="auto" w:fill="B4C6E7" w:themeFill="accent1" w:themeFillTint="66"/>
            <w:tcMar>
              <w:top w:w="75" w:type="dxa"/>
              <w:left w:w="150" w:type="dxa"/>
              <w:bottom w:w="75" w:type="dxa"/>
              <w:right w:w="75" w:type="dxa"/>
            </w:tcMar>
            <w:vAlign w:val="center"/>
            <w:hideMark/>
          </w:tcPr>
          <w:p w14:paraId="0FF75201"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359812DA" w14:textId="77777777" w:rsidTr="0034264E">
        <w:trPr>
          <w:trHeight w:val="476"/>
          <w:jc w:val="center"/>
        </w:trPr>
        <w:tc>
          <w:tcPr>
            <w:tcW w:w="997" w:type="pct"/>
            <w:shd w:val="clear" w:color="auto" w:fill="B4C6E7" w:themeFill="accent1" w:themeFillTint="66"/>
            <w:tcMar>
              <w:top w:w="75" w:type="dxa"/>
              <w:left w:w="225" w:type="dxa"/>
              <w:bottom w:w="75" w:type="dxa"/>
              <w:right w:w="75" w:type="dxa"/>
            </w:tcMar>
            <w:vAlign w:val="center"/>
            <w:hideMark/>
          </w:tcPr>
          <w:p w14:paraId="43E30A4E" w14:textId="77777777" w:rsidR="005E4984" w:rsidRPr="00D506C6" w:rsidRDefault="005E4984" w:rsidP="00D828D9">
            <w:pPr>
              <w:widowControl w:val="0"/>
              <w:autoSpaceDE w:val="0"/>
              <w:autoSpaceDN w:val="0"/>
              <w:adjustRightInd w:val="0"/>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Employee</w:t>
            </w:r>
          </w:p>
          <w:p w14:paraId="27C9C9A1" w14:textId="6BED177F" w:rsidR="00CB0DFB" w:rsidRPr="006B3F48" w:rsidRDefault="00CB0DFB"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6B3F48">
              <w:rPr>
                <w:rFonts w:ascii="Times New Roman" w:eastAsiaTheme="minorEastAsia" w:hAnsi="Times New Roman" w:cs="Times New Roman"/>
                <w:b/>
                <w:sz w:val="24"/>
                <w:szCs w:val="24"/>
                <w:lang w:val="en-GB"/>
              </w:rPr>
              <w:t>(worker)</w:t>
            </w:r>
          </w:p>
        </w:tc>
        <w:tc>
          <w:tcPr>
            <w:tcW w:w="587" w:type="pct"/>
            <w:noWrap/>
            <w:tcMar>
              <w:top w:w="75" w:type="dxa"/>
              <w:left w:w="75" w:type="dxa"/>
              <w:bottom w:w="75" w:type="dxa"/>
              <w:right w:w="75" w:type="dxa"/>
            </w:tcMar>
            <w:vAlign w:val="center"/>
            <w:hideMark/>
          </w:tcPr>
          <w:p w14:paraId="0348F61D"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91.2</w:t>
            </w:r>
          </w:p>
        </w:tc>
        <w:tc>
          <w:tcPr>
            <w:tcW w:w="631" w:type="pct"/>
            <w:noWrap/>
            <w:tcMar>
              <w:top w:w="75" w:type="dxa"/>
              <w:left w:w="75" w:type="dxa"/>
              <w:bottom w:w="75" w:type="dxa"/>
              <w:right w:w="75" w:type="dxa"/>
            </w:tcMar>
            <w:vAlign w:val="center"/>
            <w:hideMark/>
          </w:tcPr>
          <w:p w14:paraId="21167B19"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90.5</w:t>
            </w:r>
          </w:p>
        </w:tc>
        <w:tc>
          <w:tcPr>
            <w:tcW w:w="631" w:type="pct"/>
            <w:noWrap/>
            <w:tcMar>
              <w:top w:w="75" w:type="dxa"/>
              <w:left w:w="75" w:type="dxa"/>
              <w:bottom w:w="75" w:type="dxa"/>
              <w:right w:w="75" w:type="dxa"/>
            </w:tcMar>
            <w:vAlign w:val="center"/>
            <w:hideMark/>
          </w:tcPr>
          <w:p w14:paraId="767D294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90.1</w:t>
            </w:r>
          </w:p>
        </w:tc>
        <w:tc>
          <w:tcPr>
            <w:tcW w:w="631" w:type="pct"/>
            <w:noWrap/>
            <w:tcMar>
              <w:top w:w="75" w:type="dxa"/>
              <w:left w:w="75" w:type="dxa"/>
              <w:bottom w:w="75" w:type="dxa"/>
              <w:right w:w="75" w:type="dxa"/>
            </w:tcMar>
            <w:vAlign w:val="center"/>
            <w:hideMark/>
          </w:tcPr>
          <w:p w14:paraId="3AA5664E"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89.6</w:t>
            </w:r>
          </w:p>
        </w:tc>
        <w:tc>
          <w:tcPr>
            <w:tcW w:w="778" w:type="pct"/>
            <w:vAlign w:val="center"/>
          </w:tcPr>
          <w:p w14:paraId="76528C2F"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90.0</w:t>
            </w:r>
          </w:p>
        </w:tc>
        <w:tc>
          <w:tcPr>
            <w:tcW w:w="746" w:type="pct"/>
            <w:vAlign w:val="center"/>
          </w:tcPr>
          <w:p w14:paraId="57D8DCB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89.3</w:t>
            </w:r>
          </w:p>
        </w:tc>
      </w:tr>
      <w:tr w:rsidR="005E4984" w:rsidRPr="006B3F48" w14:paraId="046F7917" w14:textId="77777777" w:rsidTr="0034264E">
        <w:trPr>
          <w:trHeight w:val="205"/>
          <w:jc w:val="center"/>
        </w:trPr>
        <w:tc>
          <w:tcPr>
            <w:tcW w:w="997" w:type="pct"/>
            <w:shd w:val="clear" w:color="auto" w:fill="B4C6E7" w:themeFill="accent1" w:themeFillTint="66"/>
            <w:tcMar>
              <w:top w:w="75" w:type="dxa"/>
              <w:left w:w="225" w:type="dxa"/>
              <w:bottom w:w="75" w:type="dxa"/>
              <w:right w:w="75" w:type="dxa"/>
            </w:tcMar>
            <w:vAlign w:val="center"/>
            <w:hideMark/>
          </w:tcPr>
          <w:p w14:paraId="2617FBC8"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Employer (owner)</w:t>
            </w:r>
          </w:p>
        </w:tc>
        <w:tc>
          <w:tcPr>
            <w:tcW w:w="587" w:type="pct"/>
            <w:noWrap/>
            <w:tcMar>
              <w:top w:w="75" w:type="dxa"/>
              <w:left w:w="75" w:type="dxa"/>
              <w:bottom w:w="75" w:type="dxa"/>
              <w:right w:w="75" w:type="dxa"/>
            </w:tcMar>
            <w:vAlign w:val="center"/>
            <w:hideMark/>
          </w:tcPr>
          <w:p w14:paraId="0122DF2F"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2.4</w:t>
            </w:r>
          </w:p>
        </w:tc>
        <w:tc>
          <w:tcPr>
            <w:tcW w:w="631" w:type="pct"/>
            <w:noWrap/>
            <w:tcMar>
              <w:top w:w="75" w:type="dxa"/>
              <w:left w:w="75" w:type="dxa"/>
              <w:bottom w:w="75" w:type="dxa"/>
              <w:right w:w="75" w:type="dxa"/>
            </w:tcMar>
            <w:vAlign w:val="center"/>
            <w:hideMark/>
          </w:tcPr>
          <w:p w14:paraId="31D8B20A"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2.6</w:t>
            </w:r>
          </w:p>
        </w:tc>
        <w:tc>
          <w:tcPr>
            <w:tcW w:w="631" w:type="pct"/>
            <w:noWrap/>
            <w:tcMar>
              <w:top w:w="75" w:type="dxa"/>
              <w:left w:w="75" w:type="dxa"/>
              <w:bottom w:w="75" w:type="dxa"/>
              <w:right w:w="75" w:type="dxa"/>
            </w:tcMar>
            <w:vAlign w:val="center"/>
            <w:hideMark/>
          </w:tcPr>
          <w:p w14:paraId="61330AAA"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2.5</w:t>
            </w:r>
          </w:p>
        </w:tc>
        <w:tc>
          <w:tcPr>
            <w:tcW w:w="631" w:type="pct"/>
            <w:noWrap/>
            <w:tcMar>
              <w:top w:w="75" w:type="dxa"/>
              <w:left w:w="75" w:type="dxa"/>
              <w:bottom w:w="75" w:type="dxa"/>
              <w:right w:w="75" w:type="dxa"/>
            </w:tcMar>
            <w:vAlign w:val="center"/>
            <w:hideMark/>
          </w:tcPr>
          <w:p w14:paraId="7E2D09B6"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3.1</w:t>
            </w:r>
          </w:p>
        </w:tc>
        <w:tc>
          <w:tcPr>
            <w:tcW w:w="778" w:type="pct"/>
            <w:vAlign w:val="center"/>
          </w:tcPr>
          <w:p w14:paraId="20DA8D7F"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2.8</w:t>
            </w:r>
          </w:p>
        </w:tc>
        <w:tc>
          <w:tcPr>
            <w:tcW w:w="746" w:type="pct"/>
            <w:vAlign w:val="center"/>
          </w:tcPr>
          <w:p w14:paraId="7B72F6B5" w14:textId="77777777" w:rsidR="005E4984" w:rsidRPr="006B3F48"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3.6</w:t>
            </w:r>
          </w:p>
        </w:tc>
      </w:tr>
    </w:tbl>
    <w:p w14:paraId="43851A3B" w14:textId="6674D57F" w:rsidR="005E4984" w:rsidRPr="00D506C6" w:rsidRDefault="005E4984" w:rsidP="0034264E">
      <w:pPr>
        <w:autoSpaceDE w:val="0"/>
        <w:autoSpaceDN w:val="0"/>
        <w:adjustRightInd w:val="0"/>
        <w:spacing w:after="0" w:line="240" w:lineRule="auto"/>
        <w:ind w:firstLine="720"/>
        <w:jc w:val="both"/>
        <w:rPr>
          <w:rFonts w:ascii="Times New Roman" w:eastAsiaTheme="minorEastAsia" w:hAnsi="Times New Roman" w:cs="Times New Roman"/>
          <w:i/>
          <w:color w:val="000000" w:themeColor="text1"/>
          <w:sz w:val="24"/>
          <w:szCs w:val="24"/>
          <w:lang w:val="en-GB"/>
        </w:rPr>
      </w:pPr>
      <w:r w:rsidRPr="00D506C6">
        <w:rPr>
          <w:rFonts w:ascii="Times New Roman" w:hAnsi="Times New Roman" w:cs="Times New Roman"/>
          <w:i/>
          <w:sz w:val="24"/>
          <w:szCs w:val="24"/>
          <w:lang w:val="en-GB"/>
        </w:rPr>
        <w:t xml:space="preserve">Table 14.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Central Statistical Bureau</w:t>
      </w:r>
    </w:p>
    <w:p w14:paraId="583B5395" w14:textId="77777777" w:rsidR="00CB0DFB" w:rsidRPr="006B3F48" w:rsidRDefault="00CB0DFB" w:rsidP="005E4984">
      <w:pPr>
        <w:spacing w:after="0" w:line="240" w:lineRule="auto"/>
        <w:jc w:val="both"/>
        <w:rPr>
          <w:rFonts w:ascii="Times New Roman" w:hAnsi="Times New Roman" w:cs="Times New Roman"/>
          <w:i/>
          <w:sz w:val="24"/>
          <w:szCs w:val="24"/>
          <w:lang w:val="en-GB"/>
        </w:rPr>
      </w:pPr>
    </w:p>
    <w:tbl>
      <w:tblPr>
        <w:tblStyle w:val="TableGrid"/>
        <w:tblW w:w="8364" w:type="dxa"/>
        <w:tblInd w:w="-5" w:type="dxa"/>
        <w:tblLook w:val="04A0" w:firstRow="1" w:lastRow="0" w:firstColumn="1" w:lastColumn="0" w:noHBand="0" w:noVBand="1"/>
      </w:tblPr>
      <w:tblGrid>
        <w:gridCol w:w="8364"/>
      </w:tblGrid>
      <w:tr w:rsidR="005E4984" w:rsidRPr="006B3F48" w14:paraId="55E42EA4" w14:textId="77777777" w:rsidTr="0034264E">
        <w:tc>
          <w:tcPr>
            <w:tcW w:w="8364" w:type="dxa"/>
            <w:shd w:val="clear" w:color="auto" w:fill="B4C6E7" w:themeFill="accent1" w:themeFillTint="66"/>
          </w:tcPr>
          <w:p w14:paraId="23E9A82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Key dimensions of the plan for the promotion of equal rights and opportunities for women and men for 2018-2020</w:t>
            </w:r>
          </w:p>
        </w:tc>
      </w:tr>
      <w:tr w:rsidR="005E4984" w:rsidRPr="006B3F48" w14:paraId="3DA2B5D0" w14:textId="77777777" w:rsidTr="0034264E">
        <w:tc>
          <w:tcPr>
            <w:tcW w:w="8364" w:type="dxa"/>
          </w:tcPr>
          <w:p w14:paraId="2DDE20F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Promotion of economic independence and equal opportunities for women and men in the labour market.</w:t>
            </w:r>
          </w:p>
        </w:tc>
      </w:tr>
      <w:tr w:rsidR="005E4984" w:rsidRPr="006B3F48" w14:paraId="0F8A2E01" w14:textId="77777777" w:rsidTr="0034264E">
        <w:tc>
          <w:tcPr>
            <w:tcW w:w="8364" w:type="dxa"/>
          </w:tcPr>
          <w:p w14:paraId="2625B47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Promotion of equal education opportunities for boys and girls, men and women.</w:t>
            </w:r>
          </w:p>
        </w:tc>
      </w:tr>
      <w:tr w:rsidR="005E4984" w:rsidRPr="006B3F48" w14:paraId="5E90B326" w14:textId="77777777" w:rsidTr="0034264E">
        <w:tc>
          <w:tcPr>
            <w:tcW w:w="8364" w:type="dxa"/>
          </w:tcPr>
          <w:p w14:paraId="431382E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Reduction of the prevalence of gender-based violence.</w:t>
            </w:r>
          </w:p>
        </w:tc>
      </w:tr>
      <w:tr w:rsidR="005E4984" w:rsidRPr="006B3F48" w14:paraId="5591CFB8" w14:textId="77777777" w:rsidTr="0034264E">
        <w:tc>
          <w:tcPr>
            <w:tcW w:w="8364" w:type="dxa"/>
          </w:tcPr>
          <w:p w14:paraId="7035A8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Strengthening of institutional capacity in matters concerning gender equality.</w:t>
            </w:r>
          </w:p>
        </w:tc>
      </w:tr>
      <w:tr w:rsidR="005E4984" w:rsidRPr="006B3F48" w14:paraId="4223AC1B" w14:textId="77777777" w:rsidTr="0034264E">
        <w:tc>
          <w:tcPr>
            <w:tcW w:w="8364" w:type="dxa"/>
          </w:tcPr>
          <w:p w14:paraId="55DAB37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Building public awareness of gender equality.</w:t>
            </w:r>
          </w:p>
        </w:tc>
      </w:tr>
    </w:tbl>
    <w:p w14:paraId="073BF91E" w14:textId="469BED19" w:rsidR="005E4984" w:rsidRPr="006B3F48" w:rsidRDefault="005E4984" w:rsidP="0034264E">
      <w:pPr>
        <w:spacing w:after="0" w:line="240" w:lineRule="auto"/>
        <w:ind w:firstLine="720"/>
        <w:rPr>
          <w:rFonts w:ascii="Times New Roman" w:hAnsi="Times New Roman" w:cs="Times New Roman"/>
          <w:b/>
          <w:sz w:val="24"/>
          <w:szCs w:val="24"/>
          <w:lang w:val="en-GB"/>
        </w:rPr>
      </w:pPr>
      <w:r w:rsidRPr="00D506C6">
        <w:rPr>
          <w:rFonts w:ascii="Times New Roman" w:hAnsi="Times New Roman" w:cs="Times New Roman"/>
          <w:i/>
          <w:sz w:val="24"/>
          <w:szCs w:val="24"/>
          <w:lang w:val="en-GB"/>
        </w:rPr>
        <w:t xml:space="preserve">Table 15.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Ministry of Welfare</w:t>
      </w:r>
      <w:r w:rsidRPr="0034264E">
        <w:rPr>
          <w:rFonts w:ascii="Times New Roman" w:hAnsi="Times New Roman" w:cs="Times New Roman"/>
          <w:sz w:val="24"/>
          <w:szCs w:val="24"/>
          <w:lang w:val="en-GB"/>
        </w:rPr>
        <w:br w:type="page"/>
      </w:r>
    </w:p>
    <w:p w14:paraId="22D09B76" w14:textId="0EB4D0D2" w:rsidR="005E4984" w:rsidRPr="00D506C6" w:rsidRDefault="005E4984" w:rsidP="005E4984">
      <w:pPr>
        <w:pStyle w:val="Heading1"/>
        <w:spacing w:before="0"/>
        <w:rPr>
          <w:rFonts w:cs="Times New Roman"/>
          <w:szCs w:val="24"/>
          <w:lang w:val="en-GB"/>
        </w:rPr>
      </w:pPr>
      <w:bookmarkStart w:id="4" w:name="_Toc163113305"/>
      <w:r w:rsidRPr="00D506C6">
        <w:rPr>
          <w:rFonts w:cs="Times New Roman"/>
          <w:szCs w:val="24"/>
          <w:lang w:val="en-GB"/>
        </w:rPr>
        <w:lastRenderedPageBreak/>
        <w:t>ANNEX 3</w:t>
      </w:r>
      <w:bookmarkEnd w:id="4"/>
    </w:p>
    <w:p w14:paraId="49BBAE94" w14:textId="72F134AF" w:rsidR="00B82A6C" w:rsidRPr="001D4C74" w:rsidRDefault="00B82A6C" w:rsidP="001D4C74">
      <w:pPr>
        <w:widowControl w:val="0"/>
        <w:autoSpaceDE w:val="0"/>
        <w:autoSpaceDN w:val="0"/>
        <w:adjustRightInd w:val="0"/>
        <w:spacing w:after="0" w:line="240" w:lineRule="auto"/>
        <w:jc w:val="center"/>
        <w:rPr>
          <w:rFonts w:ascii="Times New Roman" w:hAnsi="Times New Roman" w:cs="Times New Roman"/>
          <w:b/>
          <w:bCs/>
          <w:sz w:val="24"/>
          <w:szCs w:val="24"/>
          <w:lang w:val="en-GB"/>
        </w:rPr>
      </w:pPr>
    </w:p>
    <w:p w14:paraId="2A7F06ED" w14:textId="3F559A33" w:rsidR="00B82A6C" w:rsidRPr="00D506C6" w:rsidRDefault="004066F0" w:rsidP="00147AD1">
      <w:pPr>
        <w:widowControl w:val="0"/>
        <w:autoSpaceDE w:val="0"/>
        <w:autoSpaceDN w:val="0"/>
        <w:adjustRightInd w:val="0"/>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b/>
          <w:bCs/>
          <w:sz w:val="24"/>
          <w:szCs w:val="24"/>
          <w:lang w:val="en-GB"/>
        </w:rPr>
        <w:t xml:space="preserve">Timeline </w:t>
      </w:r>
      <w:r w:rsidR="00972C06" w:rsidRPr="001D4C74">
        <w:rPr>
          <w:rFonts w:ascii="Times New Roman" w:hAnsi="Times New Roman" w:cs="Times New Roman"/>
          <w:b/>
          <w:bCs/>
          <w:sz w:val="24"/>
          <w:szCs w:val="24"/>
          <w:lang w:val="en-GB"/>
        </w:rPr>
        <w:t xml:space="preserve">from 16 March 2020 to 6 April 2021 </w:t>
      </w:r>
      <w:r w:rsidRPr="00AC35D0">
        <w:rPr>
          <w:rFonts w:ascii="Times New Roman" w:hAnsi="Times New Roman" w:cs="Times New Roman"/>
          <w:b/>
          <w:bCs/>
          <w:sz w:val="24"/>
          <w:szCs w:val="24"/>
          <w:lang w:val="en-GB"/>
        </w:rPr>
        <w:t xml:space="preserve">in regard to the derogations to the Covenant submitted by the Republic </w:t>
      </w:r>
      <w:r w:rsidRPr="001D4C74">
        <w:rPr>
          <w:rFonts w:ascii="Times New Roman" w:hAnsi="Times New Roman" w:cs="Times New Roman"/>
          <w:b/>
          <w:bCs/>
          <w:sz w:val="24"/>
          <w:szCs w:val="24"/>
          <w:lang w:val="en-GB"/>
        </w:rPr>
        <w:t>of Latvia</w:t>
      </w:r>
    </w:p>
    <w:p w14:paraId="52097C0E" w14:textId="77777777" w:rsidR="00147AD1" w:rsidRPr="001D4C74" w:rsidRDefault="00147AD1" w:rsidP="001D4C74">
      <w:pPr>
        <w:widowControl w:val="0"/>
        <w:autoSpaceDE w:val="0"/>
        <w:autoSpaceDN w:val="0"/>
        <w:adjustRightInd w:val="0"/>
        <w:spacing w:after="0" w:line="240" w:lineRule="auto"/>
        <w:jc w:val="center"/>
        <w:rPr>
          <w:rFonts w:ascii="Times New Roman" w:hAnsi="Times New Roman" w:cs="Times New Roman"/>
          <w:b/>
          <w:bCs/>
          <w:sz w:val="24"/>
          <w:szCs w:val="24"/>
          <w:lang w:val="en-GB"/>
        </w:rPr>
      </w:pPr>
    </w:p>
    <w:tbl>
      <w:tblPr>
        <w:tblStyle w:val="TableGrid"/>
        <w:tblW w:w="0" w:type="auto"/>
        <w:tblLook w:val="04A0" w:firstRow="1" w:lastRow="0" w:firstColumn="1" w:lastColumn="0" w:noHBand="0" w:noVBand="1"/>
      </w:tblPr>
      <w:tblGrid>
        <w:gridCol w:w="2298"/>
        <w:gridCol w:w="2942"/>
        <w:gridCol w:w="3056"/>
      </w:tblGrid>
      <w:tr w:rsidR="004066F0" w:rsidRPr="006B3F48" w14:paraId="652278E5" w14:textId="77777777" w:rsidTr="001D4C74">
        <w:tc>
          <w:tcPr>
            <w:tcW w:w="2298" w:type="dxa"/>
            <w:shd w:val="clear" w:color="auto" w:fill="B4C6E7" w:themeFill="accent1" w:themeFillTint="66"/>
            <w:vAlign w:val="center"/>
          </w:tcPr>
          <w:p w14:paraId="7423CA50" w14:textId="1FCA9553" w:rsidR="004066F0" w:rsidRPr="006B3F48" w:rsidRDefault="004066F0" w:rsidP="000A38B8">
            <w:pPr>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Date</w:t>
            </w:r>
          </w:p>
        </w:tc>
        <w:tc>
          <w:tcPr>
            <w:tcW w:w="2942" w:type="dxa"/>
            <w:shd w:val="clear" w:color="auto" w:fill="B4C6E7" w:themeFill="accent1" w:themeFillTint="66"/>
            <w:vAlign w:val="center"/>
          </w:tcPr>
          <w:p w14:paraId="69FBAECC" w14:textId="4DE5BC76" w:rsidR="004066F0" w:rsidRPr="006B3F48" w:rsidRDefault="004066F0" w:rsidP="000A38B8">
            <w:pPr>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Content of declaration</w:t>
            </w:r>
          </w:p>
        </w:tc>
        <w:tc>
          <w:tcPr>
            <w:tcW w:w="3056" w:type="dxa"/>
            <w:shd w:val="clear" w:color="auto" w:fill="B4C6E7" w:themeFill="accent1" w:themeFillTint="66"/>
            <w:vAlign w:val="center"/>
          </w:tcPr>
          <w:p w14:paraId="3D4397C7" w14:textId="795CDF25" w:rsidR="004066F0" w:rsidRPr="006B3F48" w:rsidRDefault="004066F0" w:rsidP="000A38B8">
            <w:pPr>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 xml:space="preserve">Articles of the Covenant to which </w:t>
            </w:r>
            <w:r w:rsidR="001D4C74">
              <w:rPr>
                <w:rFonts w:ascii="Times New Roman" w:hAnsi="Times New Roman" w:cs="Times New Roman"/>
                <w:b/>
                <w:sz w:val="24"/>
                <w:szCs w:val="24"/>
                <w:lang w:val="en-GB"/>
              </w:rPr>
              <w:t xml:space="preserve">the </w:t>
            </w:r>
            <w:r w:rsidRPr="006B3F48">
              <w:rPr>
                <w:rFonts w:ascii="Times New Roman" w:hAnsi="Times New Roman" w:cs="Times New Roman"/>
                <w:b/>
                <w:sz w:val="24"/>
                <w:szCs w:val="24"/>
                <w:lang w:val="en-GB"/>
              </w:rPr>
              <w:t>declaration applies</w:t>
            </w:r>
          </w:p>
        </w:tc>
      </w:tr>
      <w:tr w:rsidR="004066F0" w:rsidRPr="006B3F48" w14:paraId="5FD02957" w14:textId="77777777" w:rsidTr="001D4C74">
        <w:tc>
          <w:tcPr>
            <w:tcW w:w="2298" w:type="dxa"/>
            <w:vAlign w:val="center"/>
          </w:tcPr>
          <w:p w14:paraId="7B61C088" w14:textId="426952EC" w:rsidR="004066F0" w:rsidRPr="00D506C6" w:rsidRDefault="004066F0" w:rsidP="000A38B8">
            <w:pPr>
              <w:jc w:val="center"/>
              <w:rPr>
                <w:rFonts w:ascii="Times New Roman" w:hAnsi="Times New Roman" w:cs="Times New Roman"/>
                <w:sz w:val="24"/>
                <w:szCs w:val="24"/>
                <w:lang w:val="en-GB"/>
              </w:rPr>
            </w:pPr>
            <w:r w:rsidRPr="00D506C6">
              <w:rPr>
                <w:rFonts w:ascii="Times New Roman" w:hAnsi="Times New Roman" w:cs="Times New Roman"/>
                <w:color w:val="000000"/>
                <w:sz w:val="24"/>
                <w:szCs w:val="24"/>
                <w:lang w:val="en-GB" w:eastAsia="en-GB"/>
              </w:rPr>
              <w:t>16 March 2020</w:t>
            </w:r>
          </w:p>
        </w:tc>
        <w:tc>
          <w:tcPr>
            <w:tcW w:w="2942" w:type="dxa"/>
            <w:vAlign w:val="center"/>
          </w:tcPr>
          <w:p w14:paraId="47C4AC97" w14:textId="13957431" w:rsidR="004066F0" w:rsidRPr="001D4C74" w:rsidRDefault="004066F0" w:rsidP="000A38B8">
            <w:pPr>
              <w:jc w:val="center"/>
              <w:rPr>
                <w:rFonts w:ascii="Times New Roman" w:hAnsi="Times New Roman" w:cs="Times New Roman"/>
                <w:sz w:val="24"/>
                <w:szCs w:val="24"/>
                <w:lang w:val="en-GB"/>
              </w:rPr>
            </w:pPr>
            <w:r w:rsidRPr="0034264E">
              <w:rPr>
                <w:rFonts w:ascii="Times New Roman" w:hAnsi="Times New Roman" w:cs="Times New Roman"/>
                <w:sz w:val="24"/>
                <w:szCs w:val="24"/>
                <w:lang w:val="en-GB"/>
              </w:rPr>
              <w:t>Exercise of the right of derogation</w:t>
            </w:r>
            <w:r w:rsidR="008E59C4" w:rsidRPr="001D4C74">
              <w:rPr>
                <w:rFonts w:ascii="Times New Roman" w:hAnsi="Times New Roman" w:cs="Times New Roman"/>
                <w:sz w:val="24"/>
                <w:szCs w:val="24"/>
                <w:lang w:val="en-GB"/>
              </w:rPr>
              <w:t xml:space="preserve"> until 14 April 2020</w:t>
            </w:r>
          </w:p>
        </w:tc>
        <w:tc>
          <w:tcPr>
            <w:tcW w:w="3056" w:type="dxa"/>
            <w:vAlign w:val="center"/>
          </w:tcPr>
          <w:p w14:paraId="7684CD98" w14:textId="628005D6" w:rsidR="004066F0" w:rsidRPr="006B3F48" w:rsidRDefault="004066F0"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Articles 12, 17 and 21</w:t>
            </w:r>
          </w:p>
        </w:tc>
      </w:tr>
      <w:tr w:rsidR="004066F0" w:rsidRPr="006B3F48" w14:paraId="01D26F3A" w14:textId="77777777" w:rsidTr="001D4C74">
        <w:tc>
          <w:tcPr>
            <w:tcW w:w="2298" w:type="dxa"/>
            <w:vAlign w:val="center"/>
          </w:tcPr>
          <w:p w14:paraId="34D260F2" w14:textId="62C33B68" w:rsidR="004066F0" w:rsidRPr="00D506C6" w:rsidRDefault="004066F0"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16 April 2020</w:t>
            </w:r>
          </w:p>
        </w:tc>
        <w:tc>
          <w:tcPr>
            <w:tcW w:w="2942" w:type="dxa"/>
            <w:vAlign w:val="center"/>
          </w:tcPr>
          <w:p w14:paraId="05DDE328" w14:textId="2D7A105B" w:rsidR="004066F0" w:rsidRPr="001D4C74" w:rsidRDefault="008E59C4" w:rsidP="000A38B8">
            <w:pPr>
              <w:jc w:val="center"/>
              <w:rPr>
                <w:rFonts w:ascii="Times New Roman" w:hAnsi="Times New Roman" w:cs="Times New Roman"/>
                <w:sz w:val="24"/>
                <w:szCs w:val="24"/>
                <w:lang w:val="en-GB"/>
              </w:rPr>
            </w:pPr>
            <w:r w:rsidRPr="0034264E">
              <w:rPr>
                <w:rFonts w:ascii="Times New Roman" w:hAnsi="Times New Roman" w:cs="Times New Roman"/>
                <w:color w:val="000000"/>
                <w:sz w:val="24"/>
                <w:szCs w:val="24"/>
                <w:lang w:val="en-GB" w:eastAsia="en-GB"/>
              </w:rPr>
              <w:t>Extension of</w:t>
            </w:r>
            <w:r w:rsidR="004066F0" w:rsidRPr="0034264E">
              <w:rPr>
                <w:rFonts w:ascii="Times New Roman" w:hAnsi="Times New Roman" w:cs="Times New Roman"/>
                <w:color w:val="000000"/>
                <w:sz w:val="24"/>
                <w:szCs w:val="24"/>
                <w:lang w:val="en-GB" w:eastAsia="en-GB"/>
              </w:rPr>
              <w:t xml:space="preserve"> the emergency situation</w:t>
            </w:r>
            <w:r w:rsidRPr="001D4C74">
              <w:rPr>
                <w:rFonts w:ascii="Times New Roman" w:hAnsi="Times New Roman" w:cs="Times New Roman"/>
                <w:color w:val="000000"/>
                <w:sz w:val="24"/>
                <w:szCs w:val="24"/>
                <w:lang w:val="en-GB" w:eastAsia="en-GB"/>
              </w:rPr>
              <w:t xml:space="preserve"> until 12 May 2020</w:t>
            </w:r>
          </w:p>
        </w:tc>
        <w:tc>
          <w:tcPr>
            <w:tcW w:w="3056" w:type="dxa"/>
            <w:vAlign w:val="center"/>
          </w:tcPr>
          <w:p w14:paraId="2C6034B3" w14:textId="11A54212" w:rsidR="004066F0" w:rsidRPr="006B3F48" w:rsidRDefault="00187671"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Articles 12, 17 and 21</w:t>
            </w:r>
          </w:p>
        </w:tc>
      </w:tr>
      <w:tr w:rsidR="004066F0" w:rsidRPr="006B3F48" w14:paraId="47BFDC63" w14:textId="77777777" w:rsidTr="001D4C74">
        <w:tc>
          <w:tcPr>
            <w:tcW w:w="2298" w:type="dxa"/>
            <w:vAlign w:val="center"/>
          </w:tcPr>
          <w:p w14:paraId="651643DF" w14:textId="0C200C96" w:rsidR="004066F0" w:rsidRPr="00D506C6" w:rsidRDefault="004066F0"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14 May 2020</w:t>
            </w:r>
          </w:p>
        </w:tc>
        <w:tc>
          <w:tcPr>
            <w:tcW w:w="2942" w:type="dxa"/>
            <w:vAlign w:val="center"/>
          </w:tcPr>
          <w:p w14:paraId="753B43AE" w14:textId="77777777" w:rsidR="004066F0" w:rsidRPr="001D4C74" w:rsidRDefault="008E59C4" w:rsidP="000A38B8">
            <w:pPr>
              <w:jc w:val="center"/>
              <w:rPr>
                <w:rFonts w:ascii="Times New Roman" w:hAnsi="Times New Roman" w:cs="Times New Roman"/>
                <w:color w:val="000000"/>
                <w:sz w:val="24"/>
                <w:szCs w:val="24"/>
                <w:lang w:val="en-GB" w:eastAsia="en-GB"/>
              </w:rPr>
            </w:pPr>
            <w:r w:rsidRPr="0034264E">
              <w:rPr>
                <w:rFonts w:ascii="Times New Roman" w:hAnsi="Times New Roman" w:cs="Times New Roman"/>
                <w:color w:val="000000"/>
                <w:sz w:val="24"/>
                <w:szCs w:val="24"/>
                <w:lang w:val="en-GB" w:eastAsia="en-GB"/>
              </w:rPr>
              <w:t xml:space="preserve">Extension of the emergency </w:t>
            </w:r>
            <w:r w:rsidRPr="001D4C74">
              <w:rPr>
                <w:rFonts w:ascii="Times New Roman" w:hAnsi="Times New Roman" w:cs="Times New Roman"/>
                <w:color w:val="000000"/>
                <w:sz w:val="24"/>
                <w:szCs w:val="24"/>
                <w:lang w:val="en-GB" w:eastAsia="en-GB"/>
              </w:rPr>
              <w:t>situation;</w:t>
            </w:r>
          </w:p>
          <w:p w14:paraId="2236AFA3" w14:textId="4A3F9EF4" w:rsidR="008E59C4" w:rsidRPr="001D4C74" w:rsidRDefault="008E59C4" w:rsidP="000A38B8">
            <w:pPr>
              <w:jc w:val="center"/>
              <w:rPr>
                <w:rFonts w:ascii="Times New Roman" w:hAnsi="Times New Roman" w:cs="Times New Roman"/>
                <w:sz w:val="24"/>
                <w:szCs w:val="24"/>
                <w:lang w:val="en-GB"/>
              </w:rPr>
            </w:pPr>
            <w:r w:rsidRPr="001D4C74">
              <w:rPr>
                <w:rFonts w:ascii="Times New Roman" w:hAnsi="Times New Roman" w:cs="Times New Roman"/>
                <w:sz w:val="24"/>
                <w:szCs w:val="24"/>
                <w:lang w:val="en-GB"/>
              </w:rPr>
              <w:t>Withdrawal of its derogation from Article 21</w:t>
            </w:r>
          </w:p>
        </w:tc>
        <w:tc>
          <w:tcPr>
            <w:tcW w:w="3056" w:type="dxa"/>
            <w:vAlign w:val="center"/>
          </w:tcPr>
          <w:p w14:paraId="26FCB531" w14:textId="0BE46F74" w:rsidR="004066F0" w:rsidRPr="006B3F48" w:rsidRDefault="00187671"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Articles 12, 17 and 21</w:t>
            </w:r>
          </w:p>
        </w:tc>
      </w:tr>
      <w:tr w:rsidR="008E59C4" w:rsidRPr="006B3F48" w14:paraId="51A87AC0" w14:textId="77777777" w:rsidTr="001D4C74">
        <w:tc>
          <w:tcPr>
            <w:tcW w:w="2298" w:type="dxa"/>
            <w:vAlign w:val="center"/>
          </w:tcPr>
          <w:p w14:paraId="04B6E1B6" w14:textId="6D0FC7D5" w:rsidR="008E59C4" w:rsidRPr="00D506C6" w:rsidRDefault="008E59C4"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9 June 2020</w:t>
            </w:r>
          </w:p>
        </w:tc>
        <w:tc>
          <w:tcPr>
            <w:tcW w:w="2942" w:type="dxa"/>
            <w:vAlign w:val="center"/>
          </w:tcPr>
          <w:p w14:paraId="76FDC6C6" w14:textId="21E2778F" w:rsidR="008E59C4" w:rsidRPr="001D4C74" w:rsidRDefault="00187671" w:rsidP="000A38B8">
            <w:pPr>
              <w:jc w:val="center"/>
              <w:rPr>
                <w:rFonts w:ascii="Times New Roman" w:hAnsi="Times New Roman" w:cs="Times New Roman"/>
                <w:sz w:val="24"/>
                <w:szCs w:val="24"/>
                <w:lang w:val="en-GB"/>
              </w:rPr>
            </w:pPr>
            <w:r w:rsidRPr="0034264E">
              <w:rPr>
                <w:rFonts w:ascii="Times New Roman" w:hAnsi="Times New Roman" w:cs="Times New Roman"/>
                <w:sz w:val="24"/>
                <w:szCs w:val="24"/>
                <w:lang w:val="en-GB"/>
              </w:rPr>
              <w:t>Withdrawal of all derogation</w:t>
            </w:r>
            <w:r w:rsidR="00972C06" w:rsidRPr="001D4C74">
              <w:rPr>
                <w:rFonts w:ascii="Times New Roman" w:hAnsi="Times New Roman" w:cs="Times New Roman"/>
                <w:sz w:val="24"/>
                <w:szCs w:val="24"/>
                <w:lang w:val="en-GB"/>
              </w:rPr>
              <w:t>s</w:t>
            </w:r>
          </w:p>
        </w:tc>
        <w:tc>
          <w:tcPr>
            <w:tcW w:w="3056" w:type="dxa"/>
            <w:vAlign w:val="center"/>
          </w:tcPr>
          <w:p w14:paraId="00BF9AF6" w14:textId="0A7552EF" w:rsidR="008E59C4" w:rsidRPr="006B3F48" w:rsidRDefault="00187671"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Articles 12 and 17</w:t>
            </w:r>
          </w:p>
        </w:tc>
      </w:tr>
      <w:tr w:rsidR="008E59C4" w:rsidRPr="006B3F48" w14:paraId="17B2DE79" w14:textId="77777777" w:rsidTr="001D4C74">
        <w:tc>
          <w:tcPr>
            <w:tcW w:w="2298" w:type="dxa"/>
            <w:vAlign w:val="center"/>
          </w:tcPr>
          <w:p w14:paraId="263736BA" w14:textId="2C7992CE" w:rsidR="008E59C4" w:rsidRPr="00D506C6" w:rsidRDefault="00364EE9"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30 December 2020</w:t>
            </w:r>
          </w:p>
        </w:tc>
        <w:tc>
          <w:tcPr>
            <w:tcW w:w="2942" w:type="dxa"/>
            <w:vAlign w:val="center"/>
          </w:tcPr>
          <w:p w14:paraId="2F3B3877" w14:textId="6935E1F0" w:rsidR="008E59C4" w:rsidRPr="001D4C74" w:rsidRDefault="00364EE9" w:rsidP="000A38B8">
            <w:pPr>
              <w:jc w:val="center"/>
              <w:rPr>
                <w:rFonts w:ascii="Times New Roman" w:hAnsi="Times New Roman" w:cs="Times New Roman"/>
                <w:sz w:val="24"/>
                <w:szCs w:val="24"/>
                <w:lang w:val="en-GB"/>
              </w:rPr>
            </w:pPr>
            <w:r w:rsidRPr="0034264E">
              <w:rPr>
                <w:rFonts w:ascii="Times New Roman" w:hAnsi="Times New Roman" w:cs="Times New Roman"/>
                <w:sz w:val="24"/>
                <w:szCs w:val="24"/>
                <w:lang w:val="en-GB"/>
              </w:rPr>
              <w:t>Exercise of the right of derogation until</w:t>
            </w:r>
            <w:r w:rsidRPr="001D4C74">
              <w:rPr>
                <w:rFonts w:ascii="Times New Roman" w:hAnsi="Times New Roman" w:cs="Times New Roman"/>
                <w:sz w:val="24"/>
                <w:szCs w:val="24"/>
                <w:lang w:val="en-GB"/>
              </w:rPr>
              <w:t xml:space="preserve"> 7 February 2021</w:t>
            </w:r>
          </w:p>
        </w:tc>
        <w:tc>
          <w:tcPr>
            <w:tcW w:w="3056" w:type="dxa"/>
            <w:vAlign w:val="center"/>
          </w:tcPr>
          <w:p w14:paraId="0DF1FE3B" w14:textId="3BDC8E5B" w:rsidR="008E59C4" w:rsidRPr="006B3F48" w:rsidRDefault="00364EE9"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 21</w:t>
            </w:r>
          </w:p>
        </w:tc>
      </w:tr>
      <w:tr w:rsidR="00364EE9" w:rsidRPr="006B3F48" w14:paraId="31B557F3" w14:textId="77777777" w:rsidTr="001D4C74">
        <w:tc>
          <w:tcPr>
            <w:tcW w:w="2298" w:type="dxa"/>
            <w:vAlign w:val="center"/>
          </w:tcPr>
          <w:p w14:paraId="33EB9893" w14:textId="4D9258D6" w:rsidR="00364EE9" w:rsidRPr="00D506C6" w:rsidRDefault="00364EE9"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8 February 2021</w:t>
            </w:r>
          </w:p>
        </w:tc>
        <w:tc>
          <w:tcPr>
            <w:tcW w:w="2942" w:type="dxa"/>
            <w:vAlign w:val="center"/>
          </w:tcPr>
          <w:p w14:paraId="70490C0D" w14:textId="45056BC2" w:rsidR="00364EE9" w:rsidRPr="001D4C74" w:rsidRDefault="00364EE9" w:rsidP="000A38B8">
            <w:pPr>
              <w:jc w:val="center"/>
              <w:rPr>
                <w:rFonts w:ascii="Times New Roman" w:hAnsi="Times New Roman" w:cs="Times New Roman"/>
                <w:sz w:val="24"/>
                <w:szCs w:val="24"/>
                <w:lang w:val="en-GB"/>
              </w:rPr>
            </w:pPr>
            <w:r w:rsidRPr="0034264E">
              <w:rPr>
                <w:rFonts w:ascii="Times New Roman" w:hAnsi="Times New Roman" w:cs="Times New Roman"/>
                <w:color w:val="000000"/>
                <w:sz w:val="24"/>
                <w:szCs w:val="24"/>
                <w:lang w:val="en-GB" w:eastAsia="en-GB"/>
              </w:rPr>
              <w:t xml:space="preserve">Extension of the emergency situation </w:t>
            </w:r>
            <w:r w:rsidRPr="001D4C74">
              <w:rPr>
                <w:rFonts w:ascii="Times New Roman" w:hAnsi="Times New Roman" w:cs="Times New Roman"/>
                <w:color w:val="000000"/>
                <w:sz w:val="24"/>
                <w:szCs w:val="24"/>
                <w:lang w:val="en-GB" w:eastAsia="en-GB"/>
              </w:rPr>
              <w:t>until 6 April 2021</w:t>
            </w:r>
          </w:p>
        </w:tc>
        <w:tc>
          <w:tcPr>
            <w:tcW w:w="3056" w:type="dxa"/>
            <w:vAlign w:val="center"/>
          </w:tcPr>
          <w:p w14:paraId="3D6047F5" w14:textId="55D9A4D0" w:rsidR="00364EE9" w:rsidRPr="006B3F48" w:rsidRDefault="00364EE9"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 21</w:t>
            </w:r>
          </w:p>
        </w:tc>
      </w:tr>
      <w:tr w:rsidR="00364EE9" w:rsidRPr="006B3F48" w14:paraId="54448FB4" w14:textId="77777777" w:rsidTr="001D4C74">
        <w:tc>
          <w:tcPr>
            <w:tcW w:w="2298" w:type="dxa"/>
            <w:vAlign w:val="center"/>
          </w:tcPr>
          <w:p w14:paraId="684C24EA" w14:textId="698C067C" w:rsidR="00364EE9" w:rsidRPr="00D506C6" w:rsidRDefault="00972C06" w:rsidP="000A38B8">
            <w:pPr>
              <w:jc w:val="center"/>
              <w:rPr>
                <w:rFonts w:ascii="Times New Roman" w:hAnsi="Times New Roman" w:cs="Times New Roman"/>
                <w:color w:val="000000"/>
                <w:sz w:val="24"/>
                <w:szCs w:val="24"/>
                <w:lang w:val="en-GB" w:eastAsia="en-GB"/>
              </w:rPr>
            </w:pPr>
            <w:r w:rsidRPr="00D506C6">
              <w:rPr>
                <w:rFonts w:ascii="Times New Roman" w:hAnsi="Times New Roman" w:cs="Times New Roman"/>
                <w:color w:val="000000"/>
                <w:sz w:val="24"/>
                <w:szCs w:val="24"/>
                <w:lang w:val="en-GB" w:eastAsia="en-GB"/>
              </w:rPr>
              <w:t>6 April 2021</w:t>
            </w:r>
          </w:p>
        </w:tc>
        <w:tc>
          <w:tcPr>
            <w:tcW w:w="2942" w:type="dxa"/>
            <w:vAlign w:val="center"/>
          </w:tcPr>
          <w:p w14:paraId="4C311686" w14:textId="40104AC7" w:rsidR="00364EE9" w:rsidRPr="001D4C74" w:rsidRDefault="00972C06" w:rsidP="00972C06">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Withdrawal of derogation</w:t>
            </w:r>
          </w:p>
        </w:tc>
        <w:tc>
          <w:tcPr>
            <w:tcW w:w="3056" w:type="dxa"/>
            <w:vAlign w:val="center"/>
          </w:tcPr>
          <w:p w14:paraId="1239F3A4" w14:textId="75CBAE16" w:rsidR="00364EE9" w:rsidRPr="006B3F48" w:rsidRDefault="00972C06"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 21</w:t>
            </w:r>
          </w:p>
        </w:tc>
      </w:tr>
      <w:tr w:rsidR="006825E7" w:rsidRPr="006B3F48" w14:paraId="313D7A2B" w14:textId="77777777" w:rsidTr="001D4C74">
        <w:tc>
          <w:tcPr>
            <w:tcW w:w="2298" w:type="dxa"/>
            <w:vAlign w:val="center"/>
          </w:tcPr>
          <w:p w14:paraId="3C561DB7" w14:textId="64BBF422" w:rsidR="006825E7" w:rsidRPr="00D506C6" w:rsidRDefault="006825E7" w:rsidP="000A38B8">
            <w:pPr>
              <w:jc w:val="center"/>
              <w:rPr>
                <w:rFonts w:ascii="Times New Roman" w:hAnsi="Times New Roman" w:cs="Times New Roman"/>
                <w:color w:val="000000"/>
                <w:sz w:val="24"/>
                <w:szCs w:val="24"/>
                <w:lang w:val="en-GB" w:eastAsia="en-GB"/>
              </w:rPr>
            </w:pPr>
            <w:r w:rsidRPr="006825E7">
              <w:rPr>
                <w:rFonts w:ascii="Times New Roman" w:hAnsi="Times New Roman" w:cs="Times New Roman"/>
                <w:color w:val="000000"/>
                <w:sz w:val="24"/>
                <w:szCs w:val="24"/>
                <w:lang w:val="en-GB" w:eastAsia="en-GB"/>
              </w:rPr>
              <w:t>21 October 2021</w:t>
            </w:r>
          </w:p>
        </w:tc>
        <w:tc>
          <w:tcPr>
            <w:tcW w:w="2942" w:type="dxa"/>
            <w:vAlign w:val="center"/>
          </w:tcPr>
          <w:p w14:paraId="4EBED4DD" w14:textId="07B44BC1" w:rsidR="006825E7" w:rsidRPr="00D506C6" w:rsidRDefault="0028549D" w:rsidP="00972C06">
            <w:pPr>
              <w:jc w:val="center"/>
              <w:rPr>
                <w:rFonts w:ascii="Times New Roman" w:hAnsi="Times New Roman" w:cs="Times New Roman"/>
                <w:sz w:val="24"/>
                <w:szCs w:val="24"/>
                <w:lang w:val="en-GB"/>
              </w:rPr>
            </w:pPr>
            <w:r w:rsidRPr="0034264E">
              <w:rPr>
                <w:rFonts w:ascii="Times New Roman" w:hAnsi="Times New Roman" w:cs="Times New Roman"/>
                <w:sz w:val="24"/>
                <w:szCs w:val="24"/>
                <w:lang w:val="en-GB"/>
              </w:rPr>
              <w:t>Exercise of the right of derogation</w:t>
            </w:r>
            <w:r w:rsidRPr="001D4C74">
              <w:rPr>
                <w:rFonts w:ascii="Times New Roman" w:hAnsi="Times New Roman" w:cs="Times New Roman"/>
                <w:sz w:val="24"/>
                <w:szCs w:val="24"/>
                <w:lang w:val="en-GB"/>
              </w:rPr>
              <w:t xml:space="preserve"> until</w:t>
            </w:r>
            <w:r>
              <w:rPr>
                <w:rFonts w:ascii="Times New Roman" w:hAnsi="Times New Roman" w:cs="Times New Roman"/>
                <w:sz w:val="24"/>
                <w:szCs w:val="24"/>
                <w:lang w:val="en-GB"/>
              </w:rPr>
              <w:t xml:space="preserve"> 11 January 2022</w:t>
            </w:r>
          </w:p>
        </w:tc>
        <w:tc>
          <w:tcPr>
            <w:tcW w:w="3056" w:type="dxa"/>
            <w:vAlign w:val="center"/>
          </w:tcPr>
          <w:p w14:paraId="09F904E5" w14:textId="21886BDB" w:rsidR="006825E7" w:rsidRPr="006B3F48" w:rsidRDefault="0028549D"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 21</w:t>
            </w:r>
          </w:p>
        </w:tc>
      </w:tr>
      <w:tr w:rsidR="006825E7" w:rsidRPr="006B3F48" w14:paraId="71F15AE4" w14:textId="77777777" w:rsidTr="001D4C74">
        <w:tc>
          <w:tcPr>
            <w:tcW w:w="2298" w:type="dxa"/>
            <w:vAlign w:val="center"/>
          </w:tcPr>
          <w:p w14:paraId="068172B0" w14:textId="253252E0" w:rsidR="006825E7" w:rsidRPr="00D506C6" w:rsidRDefault="0028549D" w:rsidP="000A38B8">
            <w:pPr>
              <w:jc w:val="center"/>
              <w:rPr>
                <w:rFonts w:ascii="Times New Roman" w:hAnsi="Times New Roman" w:cs="Times New Roman"/>
                <w:color w:val="000000"/>
                <w:sz w:val="24"/>
                <w:szCs w:val="24"/>
                <w:lang w:val="en-GB" w:eastAsia="en-GB"/>
              </w:rPr>
            </w:pPr>
            <w:r w:rsidRPr="0028549D">
              <w:rPr>
                <w:rFonts w:ascii="Times New Roman" w:hAnsi="Times New Roman" w:cs="Times New Roman"/>
                <w:color w:val="000000"/>
                <w:sz w:val="24"/>
                <w:szCs w:val="24"/>
                <w:lang w:val="en-GB" w:eastAsia="en-GB"/>
              </w:rPr>
              <w:t>15 November 2021</w:t>
            </w:r>
          </w:p>
        </w:tc>
        <w:tc>
          <w:tcPr>
            <w:tcW w:w="2942" w:type="dxa"/>
            <w:vAlign w:val="center"/>
          </w:tcPr>
          <w:p w14:paraId="2F197972" w14:textId="51AFB3AA" w:rsidR="006825E7" w:rsidRPr="00D506C6" w:rsidRDefault="0028549D" w:rsidP="00972C06">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Withdrawal of derogation</w:t>
            </w:r>
          </w:p>
        </w:tc>
        <w:tc>
          <w:tcPr>
            <w:tcW w:w="3056" w:type="dxa"/>
            <w:vAlign w:val="center"/>
          </w:tcPr>
          <w:p w14:paraId="7F54C408" w14:textId="16724116" w:rsidR="006825E7" w:rsidRPr="006B3F48" w:rsidRDefault="0028549D" w:rsidP="000A38B8">
            <w:pPr>
              <w:jc w:val="center"/>
              <w:rPr>
                <w:rFonts w:ascii="Times New Roman" w:hAnsi="Times New Roman" w:cs="Times New Roman"/>
                <w:sz w:val="24"/>
                <w:szCs w:val="24"/>
                <w:lang w:val="en-GB"/>
              </w:rPr>
            </w:pPr>
            <w:r w:rsidRPr="006B3F48">
              <w:rPr>
                <w:rFonts w:ascii="Times New Roman" w:hAnsi="Times New Roman" w:cs="Times New Roman"/>
                <w:sz w:val="24"/>
                <w:szCs w:val="24"/>
                <w:lang w:val="en-GB"/>
              </w:rPr>
              <w:t>Article 21</w:t>
            </w:r>
          </w:p>
        </w:tc>
      </w:tr>
    </w:tbl>
    <w:p w14:paraId="5C6EB806" w14:textId="6914AF0D" w:rsidR="00B82A6C" w:rsidRPr="001D4C74" w:rsidRDefault="00B82A6C" w:rsidP="001D4C74">
      <w:pPr>
        <w:pStyle w:val="NoSpacing"/>
        <w:ind w:firstLine="720"/>
        <w:rPr>
          <w:rFonts w:ascii="Times New Roman" w:hAnsi="Times New Roman" w:cs="Times New Roman"/>
          <w:sz w:val="24"/>
          <w:szCs w:val="24"/>
          <w:lang w:val="en-GB"/>
        </w:rPr>
      </w:pPr>
      <w:r w:rsidRPr="00D506C6">
        <w:rPr>
          <w:rFonts w:ascii="Times New Roman" w:hAnsi="Times New Roman" w:cs="Times New Roman"/>
          <w:i/>
          <w:sz w:val="24"/>
          <w:szCs w:val="24"/>
          <w:lang w:val="en-GB"/>
        </w:rPr>
        <w:t>Table 1. Source: the Ministry of Foreign Affairs</w:t>
      </w:r>
    </w:p>
    <w:p w14:paraId="13E53763" w14:textId="77777777" w:rsidR="00B82A6C" w:rsidRPr="001D4C74" w:rsidRDefault="00B82A6C" w:rsidP="00B82A6C">
      <w:pPr>
        <w:pStyle w:val="NoSpacing"/>
        <w:rPr>
          <w:rFonts w:ascii="Times New Roman" w:hAnsi="Times New Roman" w:cs="Times New Roman"/>
          <w:sz w:val="24"/>
          <w:szCs w:val="24"/>
          <w:lang w:val="en-GB"/>
        </w:rPr>
      </w:pPr>
    </w:p>
    <w:p w14:paraId="6EADE101" w14:textId="1F9DE2BE" w:rsidR="00B82A6C" w:rsidRPr="001D4C74" w:rsidRDefault="00B82A6C">
      <w:pPr>
        <w:rPr>
          <w:rFonts w:ascii="Times New Roman" w:hAnsi="Times New Roman" w:cs="Times New Roman"/>
          <w:sz w:val="24"/>
          <w:szCs w:val="24"/>
          <w:lang w:val="en-GB"/>
        </w:rPr>
      </w:pPr>
      <w:r w:rsidRPr="001D4C74">
        <w:rPr>
          <w:rFonts w:ascii="Times New Roman" w:hAnsi="Times New Roman" w:cs="Times New Roman"/>
          <w:sz w:val="24"/>
          <w:szCs w:val="24"/>
          <w:lang w:val="en-GB"/>
        </w:rPr>
        <w:br w:type="page"/>
      </w:r>
    </w:p>
    <w:p w14:paraId="071064C6" w14:textId="50E903A5" w:rsidR="00B82A6C" w:rsidRPr="00D506C6" w:rsidRDefault="00B82A6C">
      <w:pPr>
        <w:pStyle w:val="Heading1"/>
        <w:spacing w:before="0"/>
        <w:rPr>
          <w:rFonts w:cs="Times New Roman"/>
          <w:szCs w:val="24"/>
          <w:lang w:val="en-GB"/>
        </w:rPr>
      </w:pPr>
      <w:bookmarkStart w:id="5" w:name="_Toc163113306"/>
      <w:r w:rsidRPr="00D506C6">
        <w:rPr>
          <w:rFonts w:cs="Times New Roman"/>
          <w:szCs w:val="24"/>
          <w:lang w:val="en-GB"/>
        </w:rPr>
        <w:lastRenderedPageBreak/>
        <w:t>ANNEX </w:t>
      </w:r>
      <w:r w:rsidR="009E3FD3" w:rsidRPr="00D506C6">
        <w:rPr>
          <w:rFonts w:cs="Times New Roman"/>
          <w:szCs w:val="24"/>
          <w:lang w:val="en-GB"/>
        </w:rPr>
        <w:t>4</w:t>
      </w:r>
      <w:bookmarkEnd w:id="5"/>
    </w:p>
    <w:p w14:paraId="37E8D41C" w14:textId="77777777" w:rsidR="005E4984" w:rsidRPr="006B3F48" w:rsidRDefault="005E4984" w:rsidP="005E4984">
      <w:pPr>
        <w:spacing w:after="0" w:line="240" w:lineRule="auto"/>
        <w:ind w:left="426" w:right="-58"/>
        <w:jc w:val="center"/>
        <w:rPr>
          <w:rFonts w:ascii="Times New Roman" w:hAnsi="Times New Roman" w:cs="Times New Roman"/>
          <w:b/>
          <w:sz w:val="24"/>
          <w:szCs w:val="24"/>
          <w:lang w:val="en-GB"/>
        </w:rPr>
      </w:pPr>
    </w:p>
    <w:p w14:paraId="7A1E12A1" w14:textId="5223E338" w:rsidR="005E4984" w:rsidRPr="006B3F48" w:rsidRDefault="005E4984" w:rsidP="005E4984">
      <w:pPr>
        <w:spacing w:after="0" w:line="240" w:lineRule="auto"/>
        <w:ind w:left="-851" w:right="-105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Statistics on military death rates</w:t>
      </w:r>
      <w:r w:rsidRPr="00AC35D0">
        <w:rPr>
          <w:rFonts w:ascii="Times New Roman" w:hAnsi="Times New Roman" w:cs="Times New Roman"/>
          <w:b/>
          <w:sz w:val="24"/>
          <w:szCs w:val="24"/>
          <w:lang w:val="en-GB"/>
        </w:rPr>
        <w:t xml:space="preserve"> in 2014-2019</w:t>
      </w:r>
    </w:p>
    <w:p w14:paraId="6EBDB03C" w14:textId="77777777" w:rsidR="005E4984" w:rsidRPr="006B3F48" w:rsidRDefault="005E4984" w:rsidP="005E4984">
      <w:pPr>
        <w:spacing w:after="0" w:line="240" w:lineRule="auto"/>
        <w:jc w:val="center"/>
        <w:rPr>
          <w:rFonts w:ascii="Times New Roman" w:hAnsi="Times New Roman" w:cs="Times New Roman"/>
          <w:sz w:val="24"/>
          <w:szCs w:val="24"/>
          <w:lang w:val="en-GB"/>
        </w:rPr>
      </w:pPr>
    </w:p>
    <w:tbl>
      <w:tblPr>
        <w:tblW w:w="9349" w:type="dxa"/>
        <w:tblInd w:w="-532" w:type="dxa"/>
        <w:tblCellMar>
          <w:left w:w="0" w:type="dxa"/>
          <w:right w:w="0" w:type="dxa"/>
        </w:tblCellMar>
        <w:tblLook w:val="04A0" w:firstRow="1" w:lastRow="0" w:firstColumn="1" w:lastColumn="0" w:noHBand="0" w:noVBand="1"/>
      </w:tblPr>
      <w:tblGrid>
        <w:gridCol w:w="4673"/>
        <w:gridCol w:w="4676"/>
      </w:tblGrid>
      <w:tr w:rsidR="005E4984" w:rsidRPr="006B3F48" w14:paraId="7B8DBB8B" w14:textId="77777777" w:rsidTr="00D828D9">
        <w:trPr>
          <w:trHeight w:val="255"/>
        </w:trPr>
        <w:tc>
          <w:tcPr>
            <w:tcW w:w="4673" w:type="dxa"/>
            <w:tcBorders>
              <w:top w:val="single" w:sz="8" w:space="0" w:color="auto"/>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7E1ED079"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bookmarkStart w:id="6" w:name="_Hlk161405493"/>
            <w:r w:rsidRPr="00D506C6">
              <w:rPr>
                <w:rFonts w:ascii="Times New Roman" w:hAnsi="Times New Roman" w:cs="Times New Roman"/>
                <w:b/>
                <w:bCs/>
                <w:sz w:val="24"/>
                <w:szCs w:val="24"/>
                <w:lang w:val="en-GB"/>
              </w:rPr>
              <w:t>Cause of death</w:t>
            </w:r>
          </w:p>
        </w:tc>
        <w:tc>
          <w:tcPr>
            <w:tcW w:w="4676" w:type="dxa"/>
            <w:tcBorders>
              <w:top w:val="single" w:sz="8" w:space="0" w:color="auto"/>
              <w:left w:val="nil"/>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7F30BAB3"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military persons</w:t>
            </w:r>
          </w:p>
          <w:p w14:paraId="7C831830" w14:textId="77777777" w:rsidR="00CB0DFB" w:rsidRPr="00D506C6"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 xml:space="preserve">Deaths </w:t>
            </w:r>
            <w:r w:rsidR="00CB0DFB" w:rsidRPr="00D506C6">
              <w:rPr>
                <w:rFonts w:ascii="Times New Roman" w:hAnsi="Times New Roman" w:cs="Times New Roman"/>
                <w:bCs/>
                <w:sz w:val="24"/>
                <w:szCs w:val="24"/>
                <w:lang w:val="en-GB"/>
              </w:rPr>
              <w:t>in different circumstances</w:t>
            </w:r>
            <w:r w:rsidRPr="00D506C6">
              <w:rPr>
                <w:rFonts w:ascii="Times New Roman" w:hAnsi="Times New Roman" w:cs="Times New Roman"/>
                <w:bCs/>
                <w:sz w:val="24"/>
                <w:szCs w:val="24"/>
                <w:lang w:val="en-GB"/>
              </w:rPr>
              <w:t xml:space="preserve"> </w:t>
            </w:r>
          </w:p>
          <w:p w14:paraId="0B7751E7" w14:textId="0E94C62B" w:rsidR="005E4984" w:rsidRPr="006B3F48" w:rsidRDefault="005E4984" w:rsidP="00D828D9">
            <w:pPr>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bCs/>
                <w:sz w:val="24"/>
                <w:szCs w:val="24"/>
                <w:lang w:val="en-GB"/>
              </w:rPr>
              <w:t>from 2014 to 2019 (inclusive)</w:t>
            </w:r>
          </w:p>
        </w:tc>
      </w:tr>
      <w:tr w:rsidR="005E4984" w:rsidRPr="006B3F48" w14:paraId="289BF3DF"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0760BF4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Death in the line of duty</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96E355" w14:textId="77777777" w:rsidR="005E4984" w:rsidRPr="006B3F48"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1</w:t>
            </w:r>
          </w:p>
        </w:tc>
      </w:tr>
      <w:tr w:rsidR="005E4984" w:rsidRPr="006B3F48" w14:paraId="08C12A3F"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01E76A2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Accident (outside of working hours)</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DF7611" w14:textId="77777777" w:rsidR="005E4984" w:rsidRPr="006B3F48"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1</w:t>
            </w:r>
          </w:p>
        </w:tc>
      </w:tr>
      <w:tr w:rsidR="005E4984" w:rsidRPr="006B3F48" w14:paraId="0E47E65D"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757E629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Illness</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9A15ED" w14:textId="77777777" w:rsidR="005E4984" w:rsidRPr="006B3F48"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8</w:t>
            </w:r>
          </w:p>
        </w:tc>
      </w:tr>
      <w:tr w:rsidR="005E4984" w:rsidRPr="006B3F48" w14:paraId="02C9F3DC"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775D394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Road accident (outside of working hours)</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6B3B2C" w14:textId="77777777" w:rsidR="005E4984" w:rsidRPr="006B3F48"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2</w:t>
            </w:r>
          </w:p>
        </w:tc>
      </w:tr>
      <w:tr w:rsidR="005E4984" w:rsidRPr="006B3F48" w14:paraId="1364223B"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189CEF7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Suicide (outside of working hours)</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79BE9C5" w14:textId="77777777" w:rsidR="005E4984" w:rsidRPr="006B3F48" w:rsidRDefault="005E4984" w:rsidP="00D828D9">
            <w:pPr>
              <w:spacing w:after="0" w:line="240" w:lineRule="auto"/>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3</w:t>
            </w:r>
          </w:p>
        </w:tc>
      </w:tr>
      <w:tr w:rsidR="005E4984" w:rsidRPr="006B3F48" w14:paraId="7CEF4254" w14:textId="77777777"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14:paraId="0381E7FC"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AD6B04"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15</w:t>
            </w:r>
          </w:p>
        </w:tc>
      </w:tr>
    </w:tbl>
    <w:bookmarkEnd w:id="6"/>
    <w:p w14:paraId="01D09478" w14:textId="30BE73D5"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Ministry of Defence</w:t>
      </w:r>
    </w:p>
    <w:p w14:paraId="39DC6E20"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87993BF" w14:textId="1A7ED82E" w:rsidR="005E4984" w:rsidRPr="006B3F48" w:rsidRDefault="005E4984" w:rsidP="005E4984">
      <w:pPr>
        <w:spacing w:after="0" w:line="240" w:lineRule="auto"/>
        <w:ind w:left="72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Causes of death at a medical treatment facility</w:t>
      </w:r>
      <w:r w:rsidRPr="00AE5052">
        <w:rPr>
          <w:rFonts w:ascii="Times New Roman" w:hAnsi="Times New Roman" w:cs="Times New Roman"/>
          <w:b/>
          <w:sz w:val="24"/>
          <w:szCs w:val="24"/>
          <w:lang w:val="en-GB"/>
        </w:rPr>
        <w:t xml:space="preserve"> in the field of psychiatry </w:t>
      </w:r>
      <w:r w:rsidR="00892BD9" w:rsidRPr="00AE5052">
        <w:rPr>
          <w:rFonts w:ascii="Times New Roman" w:hAnsi="Times New Roman" w:cs="Times New Roman"/>
          <w:b/>
          <w:sz w:val="24"/>
          <w:szCs w:val="24"/>
          <w:lang w:val="en-GB"/>
        </w:rPr>
        <w:t>in</w:t>
      </w:r>
      <w:r w:rsidRPr="00AE5052">
        <w:rPr>
          <w:rFonts w:ascii="Times New Roman" w:hAnsi="Times New Roman" w:cs="Times New Roman"/>
          <w:b/>
          <w:sz w:val="24"/>
          <w:szCs w:val="24"/>
          <w:lang w:val="en-GB"/>
        </w:rPr>
        <w:t xml:space="preserve"> 2014</w:t>
      </w:r>
      <w:r w:rsidR="00892BD9" w:rsidRPr="00AE5052">
        <w:rPr>
          <w:rFonts w:ascii="Times New Roman" w:hAnsi="Times New Roman" w:cs="Times New Roman"/>
          <w:b/>
          <w:sz w:val="24"/>
          <w:szCs w:val="24"/>
          <w:lang w:val="en-GB"/>
        </w:rPr>
        <w:t>-</w:t>
      </w:r>
      <w:r w:rsidRPr="00AE5052">
        <w:rPr>
          <w:rFonts w:ascii="Times New Roman" w:hAnsi="Times New Roman" w:cs="Times New Roman"/>
          <w:b/>
          <w:sz w:val="24"/>
          <w:szCs w:val="24"/>
          <w:lang w:val="en-GB"/>
        </w:rPr>
        <w:t xml:space="preserve"> 2019 (in absolute </w:t>
      </w:r>
      <w:r w:rsidR="00892BD9" w:rsidRPr="00AE5052">
        <w:rPr>
          <w:rFonts w:ascii="Times New Roman" w:hAnsi="Times New Roman" w:cs="Times New Roman"/>
          <w:b/>
          <w:sz w:val="24"/>
          <w:szCs w:val="24"/>
          <w:lang w:val="en-GB"/>
        </w:rPr>
        <w:t>numbers</w:t>
      </w:r>
      <w:r w:rsidRPr="00AE5052">
        <w:rPr>
          <w:rFonts w:ascii="Times New Roman" w:hAnsi="Times New Roman" w:cs="Times New Roman"/>
          <w:b/>
          <w:sz w:val="24"/>
          <w:szCs w:val="24"/>
          <w:lang w:val="en-GB"/>
        </w:rPr>
        <w:t>)</w:t>
      </w:r>
    </w:p>
    <w:p w14:paraId="4B25FA3A" w14:textId="77777777" w:rsidR="005E4984" w:rsidRPr="006B3F48" w:rsidRDefault="005E4984" w:rsidP="005E4984">
      <w:pPr>
        <w:spacing w:after="0" w:line="240" w:lineRule="auto"/>
        <w:ind w:left="720"/>
        <w:jc w:val="center"/>
        <w:rPr>
          <w:rFonts w:ascii="Times New Roman" w:hAnsi="Times New Roman" w:cs="Times New Roman"/>
          <w:b/>
          <w:sz w:val="24"/>
          <w:szCs w:val="24"/>
          <w:lang w:val="en-GB"/>
        </w:rPr>
      </w:pPr>
    </w:p>
    <w:tbl>
      <w:tblPr>
        <w:tblW w:w="9072" w:type="dxa"/>
        <w:jc w:val="center"/>
        <w:tblLook w:val="04A0" w:firstRow="1" w:lastRow="0" w:firstColumn="1" w:lastColumn="0" w:noHBand="0" w:noVBand="1"/>
      </w:tblPr>
      <w:tblGrid>
        <w:gridCol w:w="1134"/>
        <w:gridCol w:w="2694"/>
        <w:gridCol w:w="776"/>
        <w:gridCol w:w="776"/>
        <w:gridCol w:w="776"/>
        <w:gridCol w:w="790"/>
        <w:gridCol w:w="851"/>
        <w:gridCol w:w="1275"/>
      </w:tblGrid>
      <w:tr w:rsidR="005E4984" w:rsidRPr="006B3F48" w14:paraId="2FAB69F7" w14:textId="77777777"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0AFD55DF"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bookmarkStart w:id="7" w:name="_Hlk37065844"/>
            <w:r w:rsidRPr="00D506C6">
              <w:rPr>
                <w:rFonts w:ascii="Times New Roman" w:hAnsi="Times New Roman" w:cs="Times New Roman"/>
                <w:b/>
                <w:bCs/>
                <w:color w:val="000000"/>
                <w:sz w:val="24"/>
                <w:szCs w:val="24"/>
                <w:lang w:val="en-GB"/>
              </w:rPr>
              <w:t>ICD-10 code</w:t>
            </w:r>
          </w:p>
        </w:tc>
        <w:tc>
          <w:tcPr>
            <w:tcW w:w="2694" w:type="dxa"/>
            <w:tcBorders>
              <w:top w:val="nil"/>
              <w:left w:val="nil"/>
              <w:bottom w:val="single" w:sz="4" w:space="0" w:color="auto"/>
              <w:right w:val="single" w:sz="4" w:space="0" w:color="auto"/>
            </w:tcBorders>
            <w:shd w:val="clear" w:color="auto" w:fill="B4C6E7" w:themeFill="accent1" w:themeFillTint="66"/>
            <w:vAlign w:val="center"/>
            <w:hideMark/>
          </w:tcPr>
          <w:p w14:paraId="33D3F479"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Cause of death</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14:paraId="6556A317"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14:paraId="47BBA117"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14:paraId="041FD33D"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790" w:type="dxa"/>
            <w:tcBorders>
              <w:top w:val="nil"/>
              <w:left w:val="nil"/>
              <w:bottom w:val="single" w:sz="4" w:space="0" w:color="auto"/>
              <w:right w:val="single" w:sz="4" w:space="0" w:color="auto"/>
            </w:tcBorders>
            <w:shd w:val="clear" w:color="auto" w:fill="B4C6E7" w:themeFill="accent1" w:themeFillTint="66"/>
            <w:noWrap/>
            <w:vAlign w:val="center"/>
            <w:hideMark/>
          </w:tcPr>
          <w:p w14:paraId="53F78381"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851" w:type="dxa"/>
            <w:tcBorders>
              <w:top w:val="nil"/>
              <w:left w:val="nil"/>
              <w:bottom w:val="single" w:sz="4" w:space="0" w:color="auto"/>
              <w:right w:val="single" w:sz="4" w:space="0" w:color="auto"/>
            </w:tcBorders>
            <w:shd w:val="clear" w:color="auto" w:fill="B4C6E7" w:themeFill="accent1" w:themeFillTint="66"/>
            <w:noWrap/>
            <w:vAlign w:val="center"/>
            <w:hideMark/>
          </w:tcPr>
          <w:p w14:paraId="597CDC7B"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1275" w:type="dxa"/>
            <w:tcBorders>
              <w:top w:val="nil"/>
              <w:left w:val="nil"/>
              <w:bottom w:val="single" w:sz="4" w:space="0" w:color="auto"/>
              <w:right w:val="single" w:sz="4" w:space="0" w:color="auto"/>
            </w:tcBorders>
            <w:shd w:val="clear" w:color="auto" w:fill="B4C6E7" w:themeFill="accent1" w:themeFillTint="66"/>
            <w:noWrap/>
            <w:vAlign w:val="center"/>
            <w:hideMark/>
          </w:tcPr>
          <w:p w14:paraId="262334C0"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r>
      <w:tr w:rsidR="005E4984" w:rsidRPr="006B3F48" w14:paraId="5E8E6AFB" w14:textId="77777777"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E0CF5C1"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A-Y</w:t>
            </w:r>
          </w:p>
        </w:tc>
        <w:tc>
          <w:tcPr>
            <w:tcW w:w="2694" w:type="dxa"/>
            <w:tcBorders>
              <w:top w:val="nil"/>
              <w:left w:val="nil"/>
              <w:bottom w:val="single" w:sz="4" w:space="0" w:color="auto"/>
              <w:right w:val="single" w:sz="4" w:space="0" w:color="auto"/>
            </w:tcBorders>
            <w:shd w:val="clear" w:color="auto" w:fill="auto"/>
            <w:vAlign w:val="center"/>
            <w:hideMark/>
          </w:tcPr>
          <w:p w14:paraId="323CE2D4" w14:textId="77777777" w:rsidR="005E4984" w:rsidRPr="006B3F48" w:rsidRDefault="005E4984" w:rsidP="00D828D9">
            <w:pPr>
              <w:spacing w:after="0" w:line="240" w:lineRule="auto"/>
              <w:jc w:val="both"/>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Total number of deaths</w:t>
            </w:r>
          </w:p>
        </w:tc>
        <w:tc>
          <w:tcPr>
            <w:tcW w:w="776" w:type="dxa"/>
            <w:tcBorders>
              <w:top w:val="nil"/>
              <w:left w:val="nil"/>
              <w:bottom w:val="single" w:sz="4" w:space="0" w:color="auto"/>
              <w:right w:val="single" w:sz="4" w:space="0" w:color="auto"/>
            </w:tcBorders>
            <w:shd w:val="clear" w:color="auto" w:fill="auto"/>
            <w:noWrap/>
            <w:vAlign w:val="center"/>
            <w:hideMark/>
          </w:tcPr>
          <w:p w14:paraId="64D6A034"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250</w:t>
            </w:r>
          </w:p>
        </w:tc>
        <w:tc>
          <w:tcPr>
            <w:tcW w:w="776" w:type="dxa"/>
            <w:tcBorders>
              <w:top w:val="nil"/>
              <w:left w:val="nil"/>
              <w:bottom w:val="single" w:sz="4" w:space="0" w:color="auto"/>
              <w:right w:val="single" w:sz="4" w:space="0" w:color="auto"/>
            </w:tcBorders>
            <w:shd w:val="clear" w:color="auto" w:fill="auto"/>
            <w:noWrap/>
            <w:vAlign w:val="center"/>
            <w:hideMark/>
          </w:tcPr>
          <w:p w14:paraId="18CCC5C8"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256</w:t>
            </w:r>
          </w:p>
        </w:tc>
        <w:tc>
          <w:tcPr>
            <w:tcW w:w="776" w:type="dxa"/>
            <w:tcBorders>
              <w:top w:val="nil"/>
              <w:left w:val="nil"/>
              <w:bottom w:val="single" w:sz="4" w:space="0" w:color="auto"/>
              <w:right w:val="single" w:sz="4" w:space="0" w:color="auto"/>
            </w:tcBorders>
            <w:shd w:val="clear" w:color="auto" w:fill="auto"/>
            <w:noWrap/>
            <w:vAlign w:val="center"/>
            <w:hideMark/>
          </w:tcPr>
          <w:p w14:paraId="02CC49CD"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213</w:t>
            </w:r>
          </w:p>
        </w:tc>
        <w:tc>
          <w:tcPr>
            <w:tcW w:w="790" w:type="dxa"/>
            <w:tcBorders>
              <w:top w:val="nil"/>
              <w:left w:val="nil"/>
              <w:bottom w:val="single" w:sz="4" w:space="0" w:color="auto"/>
              <w:right w:val="single" w:sz="4" w:space="0" w:color="auto"/>
            </w:tcBorders>
            <w:shd w:val="clear" w:color="auto" w:fill="auto"/>
            <w:noWrap/>
            <w:vAlign w:val="center"/>
            <w:hideMark/>
          </w:tcPr>
          <w:p w14:paraId="7237DD2A"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187</w:t>
            </w:r>
          </w:p>
        </w:tc>
        <w:tc>
          <w:tcPr>
            <w:tcW w:w="851" w:type="dxa"/>
            <w:tcBorders>
              <w:top w:val="nil"/>
              <w:left w:val="nil"/>
              <w:bottom w:val="single" w:sz="4" w:space="0" w:color="auto"/>
              <w:right w:val="single" w:sz="4" w:space="0" w:color="auto"/>
            </w:tcBorders>
            <w:shd w:val="clear" w:color="auto" w:fill="auto"/>
            <w:noWrap/>
            <w:vAlign w:val="center"/>
            <w:hideMark/>
          </w:tcPr>
          <w:p w14:paraId="642C8E17"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203</w:t>
            </w:r>
          </w:p>
        </w:tc>
        <w:tc>
          <w:tcPr>
            <w:tcW w:w="1275" w:type="dxa"/>
            <w:tcBorders>
              <w:top w:val="nil"/>
              <w:left w:val="nil"/>
              <w:bottom w:val="single" w:sz="4" w:space="0" w:color="auto"/>
              <w:right w:val="single" w:sz="4" w:space="0" w:color="auto"/>
            </w:tcBorders>
            <w:shd w:val="clear" w:color="auto" w:fill="auto"/>
            <w:noWrap/>
            <w:vAlign w:val="center"/>
            <w:hideMark/>
          </w:tcPr>
          <w:p w14:paraId="1C54069D" w14:textId="77777777" w:rsidR="005E4984" w:rsidRPr="006B3F48" w:rsidRDefault="005E4984" w:rsidP="00D828D9">
            <w:pPr>
              <w:spacing w:after="0" w:line="240" w:lineRule="auto"/>
              <w:jc w:val="both"/>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177</w:t>
            </w:r>
          </w:p>
        </w:tc>
      </w:tr>
      <w:tr w:rsidR="005E4984" w:rsidRPr="006B3F48" w14:paraId="5A51C34F" w14:textId="77777777"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8AB16FF"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A00-B99</w:t>
            </w:r>
          </w:p>
        </w:tc>
        <w:tc>
          <w:tcPr>
            <w:tcW w:w="2694" w:type="dxa"/>
            <w:tcBorders>
              <w:top w:val="nil"/>
              <w:left w:val="nil"/>
              <w:bottom w:val="single" w:sz="4" w:space="0" w:color="auto"/>
              <w:right w:val="single" w:sz="4" w:space="0" w:color="auto"/>
            </w:tcBorders>
            <w:shd w:val="clear" w:color="auto" w:fill="auto"/>
            <w:vAlign w:val="center"/>
            <w:hideMark/>
          </w:tcPr>
          <w:p w14:paraId="769DF91E" w14:textId="74D4B2FA" w:rsidR="005E4984" w:rsidRPr="006B3F48" w:rsidRDefault="00892BD9"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I</w:t>
            </w:r>
            <w:r w:rsidR="005E4984" w:rsidRPr="00AE5052">
              <w:rPr>
                <w:rFonts w:ascii="Times New Roman" w:hAnsi="Times New Roman" w:cs="Times New Roman"/>
                <w:color w:val="000000"/>
                <w:sz w:val="24"/>
                <w:szCs w:val="24"/>
                <w:lang w:val="en-GB"/>
              </w:rPr>
              <w:t>nfectious and parasitic diseases</w:t>
            </w:r>
          </w:p>
        </w:tc>
        <w:tc>
          <w:tcPr>
            <w:tcW w:w="776" w:type="dxa"/>
            <w:tcBorders>
              <w:top w:val="nil"/>
              <w:left w:val="nil"/>
              <w:bottom w:val="single" w:sz="4" w:space="0" w:color="auto"/>
              <w:right w:val="single" w:sz="4" w:space="0" w:color="auto"/>
            </w:tcBorders>
            <w:shd w:val="clear" w:color="auto" w:fill="auto"/>
            <w:noWrap/>
            <w:vAlign w:val="center"/>
            <w:hideMark/>
          </w:tcPr>
          <w:p w14:paraId="256AF4DA"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776" w:type="dxa"/>
            <w:tcBorders>
              <w:top w:val="nil"/>
              <w:left w:val="nil"/>
              <w:bottom w:val="single" w:sz="4" w:space="0" w:color="auto"/>
              <w:right w:val="single" w:sz="4" w:space="0" w:color="auto"/>
            </w:tcBorders>
            <w:shd w:val="clear" w:color="auto" w:fill="auto"/>
            <w:noWrap/>
            <w:vAlign w:val="center"/>
            <w:hideMark/>
          </w:tcPr>
          <w:p w14:paraId="134019E7"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776" w:type="dxa"/>
            <w:tcBorders>
              <w:top w:val="nil"/>
              <w:left w:val="nil"/>
              <w:bottom w:val="single" w:sz="4" w:space="0" w:color="auto"/>
              <w:right w:val="single" w:sz="4" w:space="0" w:color="auto"/>
            </w:tcBorders>
            <w:shd w:val="clear" w:color="auto" w:fill="auto"/>
            <w:noWrap/>
            <w:vAlign w:val="center"/>
            <w:hideMark/>
          </w:tcPr>
          <w:p w14:paraId="1D2E6A11"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w:t>
            </w:r>
          </w:p>
        </w:tc>
        <w:tc>
          <w:tcPr>
            <w:tcW w:w="790" w:type="dxa"/>
            <w:tcBorders>
              <w:top w:val="nil"/>
              <w:left w:val="nil"/>
              <w:bottom w:val="single" w:sz="4" w:space="0" w:color="auto"/>
              <w:right w:val="single" w:sz="4" w:space="0" w:color="auto"/>
            </w:tcBorders>
            <w:shd w:val="clear" w:color="auto" w:fill="auto"/>
            <w:noWrap/>
            <w:vAlign w:val="center"/>
            <w:hideMark/>
          </w:tcPr>
          <w:p w14:paraId="18A7DC07"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w:t>
            </w:r>
          </w:p>
        </w:tc>
        <w:tc>
          <w:tcPr>
            <w:tcW w:w="851" w:type="dxa"/>
            <w:tcBorders>
              <w:top w:val="nil"/>
              <w:left w:val="nil"/>
              <w:bottom w:val="single" w:sz="4" w:space="0" w:color="auto"/>
              <w:right w:val="single" w:sz="4" w:space="0" w:color="auto"/>
            </w:tcBorders>
            <w:shd w:val="clear" w:color="auto" w:fill="auto"/>
            <w:noWrap/>
            <w:vAlign w:val="center"/>
            <w:hideMark/>
          </w:tcPr>
          <w:p w14:paraId="7AB0C7D0"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275" w:type="dxa"/>
            <w:tcBorders>
              <w:top w:val="nil"/>
              <w:left w:val="nil"/>
              <w:bottom w:val="single" w:sz="4" w:space="0" w:color="auto"/>
              <w:right w:val="single" w:sz="4" w:space="0" w:color="auto"/>
            </w:tcBorders>
            <w:shd w:val="clear" w:color="auto" w:fill="auto"/>
            <w:noWrap/>
            <w:vAlign w:val="center"/>
            <w:hideMark/>
          </w:tcPr>
          <w:p w14:paraId="6AEE7D82"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3B205A42" w14:textId="77777777"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DBE9AE0"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C00-D48</w:t>
            </w:r>
          </w:p>
        </w:tc>
        <w:tc>
          <w:tcPr>
            <w:tcW w:w="2694" w:type="dxa"/>
            <w:tcBorders>
              <w:top w:val="nil"/>
              <w:left w:val="nil"/>
              <w:bottom w:val="single" w:sz="4" w:space="0" w:color="auto"/>
              <w:right w:val="single" w:sz="4" w:space="0" w:color="auto"/>
            </w:tcBorders>
            <w:shd w:val="clear" w:color="auto" w:fill="auto"/>
            <w:vAlign w:val="center"/>
            <w:hideMark/>
          </w:tcPr>
          <w:p w14:paraId="64482970" w14:textId="77777777" w:rsidR="005E4984" w:rsidRPr="006B3F48" w:rsidRDefault="005E4984"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Neoplasms</w:t>
            </w:r>
          </w:p>
        </w:tc>
        <w:tc>
          <w:tcPr>
            <w:tcW w:w="776" w:type="dxa"/>
            <w:tcBorders>
              <w:top w:val="nil"/>
              <w:left w:val="nil"/>
              <w:bottom w:val="single" w:sz="4" w:space="0" w:color="auto"/>
              <w:right w:val="single" w:sz="4" w:space="0" w:color="auto"/>
            </w:tcBorders>
            <w:shd w:val="clear" w:color="auto" w:fill="auto"/>
            <w:noWrap/>
            <w:vAlign w:val="center"/>
            <w:hideMark/>
          </w:tcPr>
          <w:p w14:paraId="3F6A9204"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23</w:t>
            </w:r>
          </w:p>
        </w:tc>
        <w:tc>
          <w:tcPr>
            <w:tcW w:w="776" w:type="dxa"/>
            <w:tcBorders>
              <w:top w:val="nil"/>
              <w:left w:val="nil"/>
              <w:bottom w:val="single" w:sz="4" w:space="0" w:color="auto"/>
              <w:right w:val="single" w:sz="4" w:space="0" w:color="auto"/>
            </w:tcBorders>
            <w:shd w:val="clear" w:color="auto" w:fill="auto"/>
            <w:noWrap/>
            <w:vAlign w:val="center"/>
            <w:hideMark/>
          </w:tcPr>
          <w:p w14:paraId="7670859B"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776" w:type="dxa"/>
            <w:tcBorders>
              <w:top w:val="nil"/>
              <w:left w:val="nil"/>
              <w:bottom w:val="single" w:sz="4" w:space="0" w:color="auto"/>
              <w:right w:val="single" w:sz="4" w:space="0" w:color="auto"/>
            </w:tcBorders>
            <w:shd w:val="clear" w:color="auto" w:fill="auto"/>
            <w:noWrap/>
            <w:vAlign w:val="center"/>
            <w:hideMark/>
          </w:tcPr>
          <w:p w14:paraId="55C28990"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790" w:type="dxa"/>
            <w:tcBorders>
              <w:top w:val="nil"/>
              <w:left w:val="nil"/>
              <w:bottom w:val="single" w:sz="4" w:space="0" w:color="auto"/>
              <w:right w:val="single" w:sz="4" w:space="0" w:color="auto"/>
            </w:tcBorders>
            <w:shd w:val="clear" w:color="auto" w:fill="auto"/>
            <w:noWrap/>
            <w:vAlign w:val="center"/>
            <w:hideMark/>
          </w:tcPr>
          <w:p w14:paraId="232435B3"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13</w:t>
            </w:r>
          </w:p>
        </w:tc>
        <w:tc>
          <w:tcPr>
            <w:tcW w:w="851" w:type="dxa"/>
            <w:tcBorders>
              <w:top w:val="nil"/>
              <w:left w:val="nil"/>
              <w:bottom w:val="single" w:sz="4" w:space="0" w:color="auto"/>
              <w:right w:val="single" w:sz="4" w:space="0" w:color="auto"/>
            </w:tcBorders>
            <w:shd w:val="clear" w:color="auto" w:fill="auto"/>
            <w:noWrap/>
            <w:vAlign w:val="center"/>
            <w:hideMark/>
          </w:tcPr>
          <w:p w14:paraId="3F2CEC71"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1275" w:type="dxa"/>
            <w:tcBorders>
              <w:top w:val="nil"/>
              <w:left w:val="nil"/>
              <w:bottom w:val="single" w:sz="4" w:space="0" w:color="auto"/>
              <w:right w:val="single" w:sz="4" w:space="0" w:color="auto"/>
            </w:tcBorders>
            <w:shd w:val="clear" w:color="auto" w:fill="auto"/>
            <w:noWrap/>
            <w:vAlign w:val="center"/>
            <w:hideMark/>
          </w:tcPr>
          <w:p w14:paraId="397791C7"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17</w:t>
            </w:r>
          </w:p>
        </w:tc>
      </w:tr>
      <w:tr w:rsidR="005E4984" w:rsidRPr="006B3F48" w14:paraId="1BAD0569" w14:textId="77777777"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3335D15"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E00-E88</w:t>
            </w:r>
          </w:p>
        </w:tc>
        <w:tc>
          <w:tcPr>
            <w:tcW w:w="2694" w:type="dxa"/>
            <w:tcBorders>
              <w:top w:val="nil"/>
              <w:left w:val="nil"/>
              <w:bottom w:val="single" w:sz="4" w:space="0" w:color="auto"/>
              <w:right w:val="single" w:sz="4" w:space="0" w:color="auto"/>
            </w:tcBorders>
            <w:shd w:val="clear" w:color="auto" w:fill="auto"/>
            <w:vAlign w:val="center"/>
            <w:hideMark/>
          </w:tcPr>
          <w:p w14:paraId="4486D6EE" w14:textId="4C43EEF6" w:rsidR="005E4984" w:rsidRPr="006B3F48" w:rsidRDefault="005E4984"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Endocrine, nutritional</w:t>
            </w:r>
            <w:r w:rsidR="00CB0DFB" w:rsidRPr="00D506C6">
              <w:rPr>
                <w:rFonts w:ascii="Times New Roman" w:hAnsi="Times New Roman" w:cs="Times New Roman"/>
                <w:color w:val="000000"/>
                <w:sz w:val="24"/>
                <w:szCs w:val="24"/>
                <w:lang w:val="en-GB"/>
              </w:rPr>
              <w:t>,</w:t>
            </w:r>
            <w:r w:rsidRPr="00D506C6">
              <w:rPr>
                <w:rFonts w:ascii="Times New Roman" w:hAnsi="Times New Roman" w:cs="Times New Roman"/>
                <w:color w:val="000000"/>
                <w:sz w:val="24"/>
                <w:szCs w:val="24"/>
                <w:lang w:val="en-GB"/>
              </w:rPr>
              <w:t xml:space="preserve"> and metabolic diseases</w:t>
            </w:r>
          </w:p>
        </w:tc>
        <w:tc>
          <w:tcPr>
            <w:tcW w:w="776" w:type="dxa"/>
            <w:tcBorders>
              <w:top w:val="nil"/>
              <w:left w:val="nil"/>
              <w:bottom w:val="single" w:sz="4" w:space="0" w:color="auto"/>
              <w:right w:val="single" w:sz="4" w:space="0" w:color="auto"/>
            </w:tcBorders>
            <w:shd w:val="clear" w:color="auto" w:fill="auto"/>
            <w:noWrap/>
            <w:vAlign w:val="center"/>
            <w:hideMark/>
          </w:tcPr>
          <w:p w14:paraId="03F03C4F"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776" w:type="dxa"/>
            <w:tcBorders>
              <w:top w:val="nil"/>
              <w:left w:val="nil"/>
              <w:bottom w:val="single" w:sz="4" w:space="0" w:color="auto"/>
              <w:right w:val="single" w:sz="4" w:space="0" w:color="auto"/>
            </w:tcBorders>
            <w:shd w:val="clear" w:color="auto" w:fill="auto"/>
            <w:noWrap/>
            <w:vAlign w:val="center"/>
            <w:hideMark/>
          </w:tcPr>
          <w:p w14:paraId="32465FFE"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w:t>
            </w:r>
          </w:p>
        </w:tc>
        <w:tc>
          <w:tcPr>
            <w:tcW w:w="776" w:type="dxa"/>
            <w:tcBorders>
              <w:top w:val="nil"/>
              <w:left w:val="nil"/>
              <w:bottom w:val="single" w:sz="4" w:space="0" w:color="auto"/>
              <w:right w:val="single" w:sz="4" w:space="0" w:color="auto"/>
            </w:tcBorders>
            <w:shd w:val="clear" w:color="auto" w:fill="auto"/>
            <w:noWrap/>
            <w:vAlign w:val="center"/>
            <w:hideMark/>
          </w:tcPr>
          <w:p w14:paraId="50DD5D14"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790" w:type="dxa"/>
            <w:tcBorders>
              <w:top w:val="nil"/>
              <w:left w:val="nil"/>
              <w:bottom w:val="single" w:sz="4" w:space="0" w:color="auto"/>
              <w:right w:val="single" w:sz="4" w:space="0" w:color="auto"/>
            </w:tcBorders>
            <w:shd w:val="clear" w:color="auto" w:fill="auto"/>
            <w:noWrap/>
            <w:vAlign w:val="center"/>
            <w:hideMark/>
          </w:tcPr>
          <w:p w14:paraId="57489EE2"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w:t>
            </w:r>
          </w:p>
        </w:tc>
        <w:tc>
          <w:tcPr>
            <w:tcW w:w="851" w:type="dxa"/>
            <w:tcBorders>
              <w:top w:val="nil"/>
              <w:left w:val="nil"/>
              <w:bottom w:val="single" w:sz="4" w:space="0" w:color="auto"/>
              <w:right w:val="single" w:sz="4" w:space="0" w:color="auto"/>
            </w:tcBorders>
            <w:shd w:val="clear" w:color="auto" w:fill="auto"/>
            <w:noWrap/>
            <w:vAlign w:val="center"/>
            <w:hideMark/>
          </w:tcPr>
          <w:p w14:paraId="18041D0B"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75" w:type="dxa"/>
            <w:tcBorders>
              <w:top w:val="nil"/>
              <w:left w:val="nil"/>
              <w:bottom w:val="single" w:sz="4" w:space="0" w:color="auto"/>
              <w:right w:val="single" w:sz="4" w:space="0" w:color="auto"/>
            </w:tcBorders>
            <w:shd w:val="clear" w:color="auto" w:fill="auto"/>
            <w:noWrap/>
            <w:vAlign w:val="center"/>
            <w:hideMark/>
          </w:tcPr>
          <w:p w14:paraId="70DAF9C6"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19F9102D" w14:textId="77777777"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7B556F3"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F01-F99</w:t>
            </w:r>
          </w:p>
        </w:tc>
        <w:tc>
          <w:tcPr>
            <w:tcW w:w="2694" w:type="dxa"/>
            <w:tcBorders>
              <w:top w:val="nil"/>
              <w:left w:val="nil"/>
              <w:bottom w:val="single" w:sz="4" w:space="0" w:color="auto"/>
              <w:right w:val="single" w:sz="4" w:space="0" w:color="auto"/>
            </w:tcBorders>
            <w:shd w:val="clear" w:color="auto" w:fill="auto"/>
            <w:vAlign w:val="center"/>
            <w:hideMark/>
          </w:tcPr>
          <w:p w14:paraId="62D57EE5" w14:textId="65332137" w:rsidR="005E4984" w:rsidRPr="006B3F48" w:rsidRDefault="005E4984"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Mental and behavio</w:t>
            </w:r>
            <w:r w:rsidR="00CB0DFB" w:rsidRPr="00D506C6">
              <w:rPr>
                <w:rFonts w:ascii="Times New Roman" w:hAnsi="Times New Roman" w:cs="Times New Roman"/>
                <w:color w:val="000000"/>
                <w:sz w:val="24"/>
                <w:szCs w:val="24"/>
                <w:lang w:val="en-GB"/>
              </w:rPr>
              <w:t>u</w:t>
            </w:r>
            <w:r w:rsidRPr="00D506C6">
              <w:rPr>
                <w:rFonts w:ascii="Times New Roman" w:hAnsi="Times New Roman" w:cs="Times New Roman"/>
                <w:color w:val="000000"/>
                <w:sz w:val="24"/>
                <w:szCs w:val="24"/>
                <w:lang w:val="en-GB"/>
              </w:rPr>
              <w:t xml:space="preserve">ral </w:t>
            </w:r>
            <w:r w:rsidRPr="001D4C74">
              <w:rPr>
                <w:rFonts w:ascii="Times New Roman" w:hAnsi="Times New Roman" w:cs="Times New Roman"/>
                <w:color w:val="000000"/>
                <w:sz w:val="24"/>
                <w:szCs w:val="24"/>
                <w:lang w:val="en-GB"/>
              </w:rPr>
              <w:t>disorders</w:t>
            </w:r>
          </w:p>
        </w:tc>
        <w:tc>
          <w:tcPr>
            <w:tcW w:w="776" w:type="dxa"/>
            <w:tcBorders>
              <w:top w:val="nil"/>
              <w:left w:val="nil"/>
              <w:bottom w:val="single" w:sz="4" w:space="0" w:color="auto"/>
              <w:right w:val="single" w:sz="4" w:space="0" w:color="auto"/>
            </w:tcBorders>
            <w:shd w:val="clear" w:color="auto" w:fill="auto"/>
            <w:noWrap/>
            <w:vAlign w:val="center"/>
            <w:hideMark/>
          </w:tcPr>
          <w:p w14:paraId="3371F022"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776" w:type="dxa"/>
            <w:tcBorders>
              <w:top w:val="nil"/>
              <w:left w:val="nil"/>
              <w:bottom w:val="single" w:sz="4" w:space="0" w:color="auto"/>
              <w:right w:val="single" w:sz="4" w:space="0" w:color="auto"/>
            </w:tcBorders>
            <w:shd w:val="clear" w:color="auto" w:fill="auto"/>
            <w:noWrap/>
            <w:vAlign w:val="center"/>
            <w:hideMark/>
          </w:tcPr>
          <w:p w14:paraId="35161322"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776" w:type="dxa"/>
            <w:tcBorders>
              <w:top w:val="nil"/>
              <w:left w:val="nil"/>
              <w:bottom w:val="single" w:sz="4" w:space="0" w:color="auto"/>
              <w:right w:val="single" w:sz="4" w:space="0" w:color="auto"/>
            </w:tcBorders>
            <w:shd w:val="clear" w:color="auto" w:fill="auto"/>
            <w:noWrap/>
            <w:vAlign w:val="center"/>
            <w:hideMark/>
          </w:tcPr>
          <w:p w14:paraId="2AE8BD78"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w:t>
            </w:r>
          </w:p>
        </w:tc>
        <w:tc>
          <w:tcPr>
            <w:tcW w:w="790" w:type="dxa"/>
            <w:tcBorders>
              <w:top w:val="nil"/>
              <w:left w:val="nil"/>
              <w:bottom w:val="single" w:sz="4" w:space="0" w:color="auto"/>
              <w:right w:val="single" w:sz="4" w:space="0" w:color="auto"/>
            </w:tcBorders>
            <w:shd w:val="clear" w:color="auto" w:fill="auto"/>
            <w:noWrap/>
            <w:vAlign w:val="center"/>
            <w:hideMark/>
          </w:tcPr>
          <w:p w14:paraId="3DB96E53"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w:t>
            </w:r>
          </w:p>
        </w:tc>
        <w:tc>
          <w:tcPr>
            <w:tcW w:w="851" w:type="dxa"/>
            <w:tcBorders>
              <w:top w:val="nil"/>
              <w:left w:val="nil"/>
              <w:bottom w:val="single" w:sz="4" w:space="0" w:color="auto"/>
              <w:right w:val="single" w:sz="4" w:space="0" w:color="auto"/>
            </w:tcBorders>
            <w:shd w:val="clear" w:color="auto" w:fill="auto"/>
            <w:noWrap/>
            <w:vAlign w:val="center"/>
            <w:hideMark/>
          </w:tcPr>
          <w:p w14:paraId="0DCA35CE"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217ED689"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7AE9A94E" w14:textId="77777777"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02EE4FFD"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G00-G98; H60-H93</w:t>
            </w:r>
          </w:p>
        </w:tc>
        <w:tc>
          <w:tcPr>
            <w:tcW w:w="2694" w:type="dxa"/>
            <w:tcBorders>
              <w:top w:val="nil"/>
              <w:left w:val="nil"/>
              <w:bottom w:val="single" w:sz="4" w:space="0" w:color="auto"/>
              <w:right w:val="single" w:sz="4" w:space="0" w:color="auto"/>
            </w:tcBorders>
            <w:shd w:val="clear" w:color="auto" w:fill="auto"/>
            <w:vAlign w:val="center"/>
            <w:hideMark/>
          </w:tcPr>
          <w:p w14:paraId="0B7F54E3" w14:textId="77777777" w:rsidR="005E4984" w:rsidRPr="006B3F48" w:rsidRDefault="005E4984"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Disorders of nervous system and the mastoid process</w:t>
            </w:r>
          </w:p>
        </w:tc>
        <w:tc>
          <w:tcPr>
            <w:tcW w:w="776" w:type="dxa"/>
            <w:tcBorders>
              <w:top w:val="nil"/>
              <w:left w:val="nil"/>
              <w:bottom w:val="single" w:sz="4" w:space="0" w:color="auto"/>
              <w:right w:val="single" w:sz="4" w:space="0" w:color="auto"/>
            </w:tcBorders>
            <w:shd w:val="clear" w:color="auto" w:fill="auto"/>
            <w:noWrap/>
            <w:vAlign w:val="center"/>
            <w:hideMark/>
          </w:tcPr>
          <w:p w14:paraId="2EE82FE1"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c>
          <w:tcPr>
            <w:tcW w:w="776" w:type="dxa"/>
            <w:tcBorders>
              <w:top w:val="nil"/>
              <w:left w:val="nil"/>
              <w:bottom w:val="single" w:sz="4" w:space="0" w:color="auto"/>
              <w:right w:val="single" w:sz="4" w:space="0" w:color="auto"/>
            </w:tcBorders>
            <w:shd w:val="clear" w:color="auto" w:fill="auto"/>
            <w:noWrap/>
            <w:vAlign w:val="center"/>
            <w:hideMark/>
          </w:tcPr>
          <w:p w14:paraId="1C81AA0A"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w:t>
            </w:r>
          </w:p>
        </w:tc>
        <w:tc>
          <w:tcPr>
            <w:tcW w:w="776" w:type="dxa"/>
            <w:tcBorders>
              <w:top w:val="nil"/>
              <w:left w:val="nil"/>
              <w:bottom w:val="single" w:sz="4" w:space="0" w:color="auto"/>
              <w:right w:val="single" w:sz="4" w:space="0" w:color="auto"/>
            </w:tcBorders>
            <w:shd w:val="clear" w:color="auto" w:fill="auto"/>
            <w:noWrap/>
            <w:vAlign w:val="center"/>
            <w:hideMark/>
          </w:tcPr>
          <w:p w14:paraId="35650E06"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w:t>
            </w:r>
          </w:p>
        </w:tc>
        <w:tc>
          <w:tcPr>
            <w:tcW w:w="790" w:type="dxa"/>
            <w:tcBorders>
              <w:top w:val="nil"/>
              <w:left w:val="nil"/>
              <w:bottom w:val="single" w:sz="4" w:space="0" w:color="auto"/>
              <w:right w:val="single" w:sz="4" w:space="0" w:color="auto"/>
            </w:tcBorders>
            <w:shd w:val="clear" w:color="auto" w:fill="auto"/>
            <w:noWrap/>
            <w:vAlign w:val="center"/>
            <w:hideMark/>
          </w:tcPr>
          <w:p w14:paraId="00D7C9D9"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c>
          <w:tcPr>
            <w:tcW w:w="851" w:type="dxa"/>
            <w:tcBorders>
              <w:top w:val="nil"/>
              <w:left w:val="nil"/>
              <w:bottom w:val="single" w:sz="4" w:space="0" w:color="auto"/>
              <w:right w:val="single" w:sz="4" w:space="0" w:color="auto"/>
            </w:tcBorders>
            <w:shd w:val="clear" w:color="auto" w:fill="auto"/>
            <w:noWrap/>
            <w:vAlign w:val="center"/>
            <w:hideMark/>
          </w:tcPr>
          <w:p w14:paraId="7167348A"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w:t>
            </w:r>
          </w:p>
        </w:tc>
        <w:tc>
          <w:tcPr>
            <w:tcW w:w="1275" w:type="dxa"/>
            <w:tcBorders>
              <w:top w:val="nil"/>
              <w:left w:val="nil"/>
              <w:bottom w:val="single" w:sz="4" w:space="0" w:color="auto"/>
              <w:right w:val="single" w:sz="4" w:space="0" w:color="auto"/>
            </w:tcBorders>
            <w:shd w:val="clear" w:color="auto" w:fill="auto"/>
            <w:noWrap/>
            <w:vAlign w:val="center"/>
            <w:hideMark/>
          </w:tcPr>
          <w:p w14:paraId="1F578081"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0A121A57" w14:textId="77777777"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1110A5F"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I00-I99</w:t>
            </w:r>
          </w:p>
        </w:tc>
        <w:tc>
          <w:tcPr>
            <w:tcW w:w="2694" w:type="dxa"/>
            <w:tcBorders>
              <w:top w:val="nil"/>
              <w:left w:val="nil"/>
              <w:bottom w:val="single" w:sz="4" w:space="0" w:color="auto"/>
              <w:right w:val="single" w:sz="4" w:space="0" w:color="auto"/>
            </w:tcBorders>
            <w:shd w:val="clear" w:color="auto" w:fill="auto"/>
            <w:vAlign w:val="center"/>
            <w:hideMark/>
          </w:tcPr>
          <w:p w14:paraId="35C7D43A" w14:textId="77777777" w:rsidR="005E4984" w:rsidRPr="006B3F48" w:rsidRDefault="005E4984" w:rsidP="00CB0DFB">
            <w:pPr>
              <w:spacing w:after="0" w:line="240" w:lineRule="auto"/>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Diseases of the circulatory system</w:t>
            </w:r>
          </w:p>
        </w:tc>
        <w:tc>
          <w:tcPr>
            <w:tcW w:w="776" w:type="dxa"/>
            <w:tcBorders>
              <w:top w:val="nil"/>
              <w:left w:val="nil"/>
              <w:bottom w:val="single" w:sz="4" w:space="0" w:color="auto"/>
              <w:right w:val="single" w:sz="4" w:space="0" w:color="auto"/>
            </w:tcBorders>
            <w:shd w:val="clear" w:color="auto" w:fill="auto"/>
            <w:noWrap/>
            <w:vAlign w:val="center"/>
            <w:hideMark/>
          </w:tcPr>
          <w:p w14:paraId="4E257655"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204</w:t>
            </w:r>
          </w:p>
        </w:tc>
        <w:tc>
          <w:tcPr>
            <w:tcW w:w="776" w:type="dxa"/>
            <w:tcBorders>
              <w:top w:val="nil"/>
              <w:left w:val="nil"/>
              <w:bottom w:val="single" w:sz="4" w:space="0" w:color="auto"/>
              <w:right w:val="single" w:sz="4" w:space="0" w:color="auto"/>
            </w:tcBorders>
            <w:shd w:val="clear" w:color="auto" w:fill="auto"/>
            <w:noWrap/>
            <w:vAlign w:val="center"/>
            <w:hideMark/>
          </w:tcPr>
          <w:p w14:paraId="0E397CBD"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211</w:t>
            </w:r>
          </w:p>
        </w:tc>
        <w:tc>
          <w:tcPr>
            <w:tcW w:w="776" w:type="dxa"/>
            <w:tcBorders>
              <w:top w:val="nil"/>
              <w:left w:val="nil"/>
              <w:bottom w:val="single" w:sz="4" w:space="0" w:color="auto"/>
              <w:right w:val="single" w:sz="4" w:space="0" w:color="auto"/>
            </w:tcBorders>
            <w:shd w:val="clear" w:color="auto" w:fill="auto"/>
            <w:noWrap/>
            <w:vAlign w:val="center"/>
            <w:hideMark/>
          </w:tcPr>
          <w:p w14:paraId="4E731AAD"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177</w:t>
            </w:r>
          </w:p>
        </w:tc>
        <w:tc>
          <w:tcPr>
            <w:tcW w:w="790" w:type="dxa"/>
            <w:tcBorders>
              <w:top w:val="nil"/>
              <w:left w:val="nil"/>
              <w:bottom w:val="single" w:sz="4" w:space="0" w:color="auto"/>
              <w:right w:val="single" w:sz="4" w:space="0" w:color="auto"/>
            </w:tcBorders>
            <w:shd w:val="clear" w:color="auto" w:fill="auto"/>
            <w:noWrap/>
            <w:vAlign w:val="center"/>
            <w:hideMark/>
          </w:tcPr>
          <w:p w14:paraId="30D34BA5"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141</w:t>
            </w:r>
          </w:p>
        </w:tc>
        <w:tc>
          <w:tcPr>
            <w:tcW w:w="851" w:type="dxa"/>
            <w:tcBorders>
              <w:top w:val="nil"/>
              <w:left w:val="nil"/>
              <w:bottom w:val="single" w:sz="4" w:space="0" w:color="auto"/>
              <w:right w:val="single" w:sz="4" w:space="0" w:color="auto"/>
            </w:tcBorders>
            <w:shd w:val="clear" w:color="auto" w:fill="auto"/>
            <w:noWrap/>
            <w:vAlign w:val="center"/>
            <w:hideMark/>
          </w:tcPr>
          <w:p w14:paraId="3509C8E4"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158</w:t>
            </w:r>
          </w:p>
        </w:tc>
        <w:tc>
          <w:tcPr>
            <w:tcW w:w="1275" w:type="dxa"/>
            <w:tcBorders>
              <w:top w:val="nil"/>
              <w:left w:val="nil"/>
              <w:bottom w:val="single" w:sz="4" w:space="0" w:color="auto"/>
              <w:right w:val="single" w:sz="4" w:space="0" w:color="auto"/>
            </w:tcBorders>
            <w:shd w:val="clear" w:color="auto" w:fill="auto"/>
            <w:noWrap/>
            <w:vAlign w:val="center"/>
            <w:hideMark/>
          </w:tcPr>
          <w:p w14:paraId="536CA566"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131</w:t>
            </w:r>
          </w:p>
        </w:tc>
      </w:tr>
      <w:tr w:rsidR="005E4984" w:rsidRPr="006B3F48" w14:paraId="280BCC56" w14:textId="77777777" w:rsidTr="00D828D9">
        <w:trPr>
          <w:trHeight w:val="600"/>
          <w:jc w:val="center"/>
        </w:trPr>
        <w:tc>
          <w:tcPr>
            <w:tcW w:w="3828" w:type="dxa"/>
            <w:gridSpan w:val="2"/>
            <w:tcBorders>
              <w:top w:val="nil"/>
              <w:left w:val="single" w:sz="4" w:space="0" w:color="auto"/>
              <w:bottom w:val="single" w:sz="4" w:space="0" w:color="auto"/>
              <w:right w:val="single" w:sz="4" w:space="0" w:color="auto"/>
            </w:tcBorders>
            <w:shd w:val="clear" w:color="auto" w:fill="auto"/>
            <w:noWrap/>
            <w:vAlign w:val="center"/>
          </w:tcPr>
          <w:p w14:paraId="73893EBD" w14:textId="77777777" w:rsidR="005E4984" w:rsidRPr="006B3F48" w:rsidRDefault="005E4984" w:rsidP="00D828D9">
            <w:pPr>
              <w:spacing w:after="0" w:line="240" w:lineRule="auto"/>
              <w:jc w:val="both"/>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Other causes of death</w:t>
            </w:r>
          </w:p>
        </w:tc>
        <w:tc>
          <w:tcPr>
            <w:tcW w:w="776" w:type="dxa"/>
            <w:tcBorders>
              <w:top w:val="nil"/>
              <w:left w:val="nil"/>
              <w:bottom w:val="single" w:sz="4" w:space="0" w:color="auto"/>
              <w:right w:val="single" w:sz="4" w:space="0" w:color="auto"/>
            </w:tcBorders>
            <w:shd w:val="clear" w:color="auto" w:fill="auto"/>
            <w:noWrap/>
            <w:vAlign w:val="center"/>
          </w:tcPr>
          <w:p w14:paraId="7338CF45"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w:t>
            </w:r>
          </w:p>
        </w:tc>
        <w:tc>
          <w:tcPr>
            <w:tcW w:w="776" w:type="dxa"/>
            <w:tcBorders>
              <w:top w:val="nil"/>
              <w:left w:val="nil"/>
              <w:bottom w:val="single" w:sz="4" w:space="0" w:color="auto"/>
              <w:right w:val="single" w:sz="4" w:space="0" w:color="auto"/>
            </w:tcBorders>
            <w:shd w:val="clear" w:color="auto" w:fill="auto"/>
            <w:noWrap/>
            <w:vAlign w:val="center"/>
          </w:tcPr>
          <w:p w14:paraId="65747895"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w:t>
            </w:r>
          </w:p>
        </w:tc>
        <w:tc>
          <w:tcPr>
            <w:tcW w:w="776" w:type="dxa"/>
            <w:tcBorders>
              <w:top w:val="nil"/>
              <w:left w:val="nil"/>
              <w:bottom w:val="single" w:sz="4" w:space="0" w:color="auto"/>
              <w:right w:val="single" w:sz="4" w:space="0" w:color="auto"/>
            </w:tcBorders>
            <w:shd w:val="clear" w:color="auto" w:fill="auto"/>
            <w:noWrap/>
            <w:vAlign w:val="center"/>
          </w:tcPr>
          <w:p w14:paraId="4042E956"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w:t>
            </w:r>
          </w:p>
        </w:tc>
        <w:tc>
          <w:tcPr>
            <w:tcW w:w="790" w:type="dxa"/>
            <w:tcBorders>
              <w:top w:val="nil"/>
              <w:left w:val="nil"/>
              <w:bottom w:val="single" w:sz="4" w:space="0" w:color="auto"/>
              <w:right w:val="single" w:sz="4" w:space="0" w:color="auto"/>
            </w:tcBorders>
            <w:shd w:val="clear" w:color="auto" w:fill="auto"/>
            <w:noWrap/>
            <w:vAlign w:val="center"/>
          </w:tcPr>
          <w:p w14:paraId="61FE4FB9"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11</w:t>
            </w:r>
          </w:p>
        </w:tc>
        <w:tc>
          <w:tcPr>
            <w:tcW w:w="851" w:type="dxa"/>
            <w:tcBorders>
              <w:top w:val="nil"/>
              <w:left w:val="nil"/>
              <w:bottom w:val="single" w:sz="4" w:space="0" w:color="auto"/>
              <w:right w:val="single" w:sz="4" w:space="0" w:color="auto"/>
            </w:tcBorders>
            <w:shd w:val="clear" w:color="auto" w:fill="auto"/>
            <w:noWrap/>
            <w:vAlign w:val="center"/>
          </w:tcPr>
          <w:p w14:paraId="744550FC"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1275" w:type="dxa"/>
            <w:tcBorders>
              <w:top w:val="nil"/>
              <w:left w:val="nil"/>
              <w:bottom w:val="single" w:sz="4" w:space="0" w:color="auto"/>
              <w:right w:val="single" w:sz="4" w:space="0" w:color="auto"/>
            </w:tcBorders>
            <w:shd w:val="clear" w:color="auto" w:fill="auto"/>
            <w:noWrap/>
            <w:vAlign w:val="center"/>
          </w:tcPr>
          <w:p w14:paraId="2240B927" w14:textId="77777777" w:rsidR="005E4984" w:rsidRPr="006B3F48" w:rsidRDefault="005E4984" w:rsidP="00D828D9">
            <w:pPr>
              <w:spacing w:after="0" w:line="240" w:lineRule="auto"/>
              <w:jc w:val="both"/>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w:t>
            </w:r>
          </w:p>
        </w:tc>
      </w:tr>
    </w:tbl>
    <w:bookmarkEnd w:id="7"/>
    <w:p w14:paraId="67AAB770" w14:textId="1EE31C74" w:rsidR="005E4984" w:rsidRPr="006B3F48" w:rsidRDefault="005E4984" w:rsidP="005E4984">
      <w:pPr>
        <w:spacing w:after="0" w:line="240" w:lineRule="auto"/>
        <w:rPr>
          <w:rFonts w:ascii="Times New Roman" w:eastAsia="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892BD9"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 xml:space="preserve">Latvian Human Cause-of-Death Database </w:t>
      </w:r>
    </w:p>
    <w:p w14:paraId="1B4C265F"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368C674" w14:textId="6010FD7E" w:rsidR="005E4984" w:rsidRPr="006B3F48" w:rsidRDefault="005E4984" w:rsidP="005E4984">
      <w:pPr>
        <w:spacing w:after="0" w:line="240" w:lineRule="auto"/>
        <w:ind w:left="1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deaths at medical treatment facilities </w:t>
      </w:r>
      <w:r w:rsidRPr="00AE5052">
        <w:rPr>
          <w:rFonts w:ascii="Times New Roman" w:hAnsi="Times New Roman" w:cs="Times New Roman"/>
          <w:b/>
          <w:bCs/>
          <w:sz w:val="24"/>
          <w:szCs w:val="24"/>
          <w:lang w:val="en-GB"/>
        </w:rPr>
        <w:t xml:space="preserve">in the field of psychiatry </w:t>
      </w:r>
      <w:r w:rsidR="00892BD9" w:rsidRPr="00AE5052">
        <w:rPr>
          <w:rFonts w:ascii="Times New Roman" w:hAnsi="Times New Roman" w:cs="Times New Roman"/>
          <w:b/>
          <w:bCs/>
          <w:sz w:val="24"/>
          <w:szCs w:val="24"/>
          <w:lang w:val="en-GB"/>
        </w:rPr>
        <w:t>in</w:t>
      </w:r>
      <w:r w:rsidRPr="00AE5052">
        <w:rPr>
          <w:rFonts w:ascii="Times New Roman" w:hAnsi="Times New Roman" w:cs="Times New Roman"/>
          <w:b/>
          <w:bCs/>
          <w:sz w:val="24"/>
          <w:szCs w:val="24"/>
          <w:lang w:val="en-GB"/>
        </w:rPr>
        <w:t xml:space="preserve"> 2014</w:t>
      </w:r>
      <w:r w:rsidR="00892BD9" w:rsidRPr="00AE5052">
        <w:rPr>
          <w:rFonts w:ascii="Times New Roman" w:hAnsi="Times New Roman" w:cs="Times New Roman"/>
          <w:b/>
          <w:bCs/>
          <w:sz w:val="24"/>
          <w:szCs w:val="24"/>
          <w:lang w:val="en-GB"/>
        </w:rPr>
        <w:t>-</w:t>
      </w:r>
      <w:r w:rsidRPr="00AE5052">
        <w:rPr>
          <w:rFonts w:ascii="Times New Roman" w:hAnsi="Times New Roman" w:cs="Times New Roman"/>
          <w:b/>
          <w:bCs/>
          <w:sz w:val="24"/>
          <w:szCs w:val="24"/>
          <w:lang w:val="en-GB"/>
        </w:rPr>
        <w:t xml:space="preserve"> 2019 by gender</w:t>
      </w:r>
    </w:p>
    <w:p w14:paraId="759235F7" w14:textId="77777777" w:rsidR="005E4984" w:rsidRPr="006B3F48" w:rsidRDefault="005E4984" w:rsidP="005E4984">
      <w:pPr>
        <w:spacing w:after="0" w:line="240" w:lineRule="auto"/>
        <w:ind w:left="851"/>
        <w:jc w:val="center"/>
        <w:rPr>
          <w:rFonts w:ascii="Times New Roman" w:hAnsi="Times New Roman" w:cs="Times New Roman"/>
          <w:b/>
          <w:bCs/>
          <w:sz w:val="24"/>
          <w:szCs w:val="24"/>
          <w:lang w:val="en-GB"/>
        </w:rPr>
      </w:pPr>
    </w:p>
    <w:tbl>
      <w:tblPr>
        <w:tblW w:w="7371" w:type="dxa"/>
        <w:tblInd w:w="465" w:type="dxa"/>
        <w:tblLook w:val="04A0" w:firstRow="1" w:lastRow="0" w:firstColumn="1" w:lastColumn="0" w:noHBand="0" w:noVBand="1"/>
      </w:tblPr>
      <w:tblGrid>
        <w:gridCol w:w="1418"/>
        <w:gridCol w:w="992"/>
        <w:gridCol w:w="992"/>
        <w:gridCol w:w="993"/>
        <w:gridCol w:w="992"/>
        <w:gridCol w:w="992"/>
        <w:gridCol w:w="992"/>
      </w:tblGrid>
      <w:tr w:rsidR="005E4984" w:rsidRPr="006B3F48" w14:paraId="5FDF133D" w14:textId="77777777" w:rsidTr="00D828D9">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14:paraId="052D3F2B"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Gender</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33DD009B"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406D05B0"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993"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31800070"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169D97D1"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36D5D936"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14:paraId="44FAAD81"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r>
      <w:tr w:rsidR="005E4984" w:rsidRPr="006B3F48" w14:paraId="0944B97F" w14:textId="77777777" w:rsidTr="00D828D9">
        <w:trPr>
          <w:trHeight w:val="30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BF2022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Woman</w:t>
            </w:r>
          </w:p>
        </w:tc>
        <w:tc>
          <w:tcPr>
            <w:tcW w:w="992" w:type="dxa"/>
            <w:tcBorders>
              <w:top w:val="nil"/>
              <w:left w:val="nil"/>
              <w:bottom w:val="single" w:sz="4" w:space="0" w:color="auto"/>
              <w:right w:val="single" w:sz="4" w:space="0" w:color="auto"/>
            </w:tcBorders>
            <w:shd w:val="clear" w:color="auto" w:fill="auto"/>
            <w:noWrap/>
            <w:vAlign w:val="bottom"/>
            <w:hideMark/>
          </w:tcPr>
          <w:p w14:paraId="5E49305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128</w:t>
            </w:r>
          </w:p>
        </w:tc>
        <w:tc>
          <w:tcPr>
            <w:tcW w:w="992" w:type="dxa"/>
            <w:tcBorders>
              <w:top w:val="nil"/>
              <w:left w:val="nil"/>
              <w:bottom w:val="single" w:sz="4" w:space="0" w:color="auto"/>
              <w:right w:val="single" w:sz="4" w:space="0" w:color="auto"/>
            </w:tcBorders>
            <w:shd w:val="clear" w:color="auto" w:fill="auto"/>
            <w:noWrap/>
            <w:vAlign w:val="bottom"/>
            <w:hideMark/>
          </w:tcPr>
          <w:p w14:paraId="38D1415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152</w:t>
            </w:r>
          </w:p>
        </w:tc>
        <w:tc>
          <w:tcPr>
            <w:tcW w:w="993" w:type="dxa"/>
            <w:tcBorders>
              <w:top w:val="nil"/>
              <w:left w:val="nil"/>
              <w:bottom w:val="single" w:sz="4" w:space="0" w:color="auto"/>
              <w:right w:val="single" w:sz="4" w:space="0" w:color="auto"/>
            </w:tcBorders>
            <w:shd w:val="clear" w:color="auto" w:fill="auto"/>
            <w:noWrap/>
            <w:vAlign w:val="bottom"/>
            <w:hideMark/>
          </w:tcPr>
          <w:p w14:paraId="4EC4937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124</w:t>
            </w:r>
          </w:p>
        </w:tc>
        <w:tc>
          <w:tcPr>
            <w:tcW w:w="992" w:type="dxa"/>
            <w:tcBorders>
              <w:top w:val="nil"/>
              <w:left w:val="nil"/>
              <w:bottom w:val="single" w:sz="4" w:space="0" w:color="auto"/>
              <w:right w:val="single" w:sz="4" w:space="0" w:color="auto"/>
            </w:tcBorders>
            <w:shd w:val="clear" w:color="auto" w:fill="auto"/>
            <w:noWrap/>
            <w:vAlign w:val="bottom"/>
            <w:hideMark/>
          </w:tcPr>
          <w:p w14:paraId="665A863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107</w:t>
            </w:r>
          </w:p>
        </w:tc>
        <w:tc>
          <w:tcPr>
            <w:tcW w:w="992" w:type="dxa"/>
            <w:tcBorders>
              <w:top w:val="nil"/>
              <w:left w:val="nil"/>
              <w:bottom w:val="single" w:sz="4" w:space="0" w:color="auto"/>
              <w:right w:val="single" w:sz="4" w:space="0" w:color="auto"/>
            </w:tcBorders>
            <w:shd w:val="clear" w:color="auto" w:fill="auto"/>
            <w:noWrap/>
            <w:vAlign w:val="bottom"/>
            <w:hideMark/>
          </w:tcPr>
          <w:p w14:paraId="39DCA09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107</w:t>
            </w:r>
          </w:p>
        </w:tc>
        <w:tc>
          <w:tcPr>
            <w:tcW w:w="992" w:type="dxa"/>
            <w:tcBorders>
              <w:top w:val="nil"/>
              <w:left w:val="nil"/>
              <w:bottom w:val="single" w:sz="4" w:space="0" w:color="auto"/>
              <w:right w:val="single" w:sz="4" w:space="0" w:color="auto"/>
            </w:tcBorders>
            <w:shd w:val="clear" w:color="auto" w:fill="auto"/>
            <w:noWrap/>
            <w:vAlign w:val="bottom"/>
            <w:hideMark/>
          </w:tcPr>
          <w:p w14:paraId="600A615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97</w:t>
            </w:r>
          </w:p>
        </w:tc>
      </w:tr>
      <w:tr w:rsidR="005E4984" w:rsidRPr="006B3F48" w14:paraId="68ECFDE7" w14:textId="77777777" w:rsidTr="00D828D9">
        <w:trPr>
          <w:trHeight w:val="30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C8CF8C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Man</w:t>
            </w:r>
          </w:p>
        </w:tc>
        <w:tc>
          <w:tcPr>
            <w:tcW w:w="992" w:type="dxa"/>
            <w:tcBorders>
              <w:top w:val="nil"/>
              <w:left w:val="nil"/>
              <w:bottom w:val="single" w:sz="4" w:space="0" w:color="auto"/>
              <w:right w:val="single" w:sz="4" w:space="0" w:color="auto"/>
            </w:tcBorders>
            <w:shd w:val="clear" w:color="auto" w:fill="auto"/>
            <w:noWrap/>
            <w:vAlign w:val="bottom"/>
            <w:hideMark/>
          </w:tcPr>
          <w:p w14:paraId="3730DA9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122</w:t>
            </w:r>
          </w:p>
        </w:tc>
        <w:tc>
          <w:tcPr>
            <w:tcW w:w="992" w:type="dxa"/>
            <w:tcBorders>
              <w:top w:val="nil"/>
              <w:left w:val="nil"/>
              <w:bottom w:val="single" w:sz="4" w:space="0" w:color="auto"/>
              <w:right w:val="single" w:sz="4" w:space="0" w:color="auto"/>
            </w:tcBorders>
            <w:shd w:val="clear" w:color="auto" w:fill="auto"/>
            <w:noWrap/>
            <w:vAlign w:val="bottom"/>
            <w:hideMark/>
          </w:tcPr>
          <w:p w14:paraId="683F7739"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104</w:t>
            </w:r>
          </w:p>
        </w:tc>
        <w:tc>
          <w:tcPr>
            <w:tcW w:w="993" w:type="dxa"/>
            <w:tcBorders>
              <w:top w:val="nil"/>
              <w:left w:val="nil"/>
              <w:bottom w:val="single" w:sz="4" w:space="0" w:color="auto"/>
              <w:right w:val="single" w:sz="4" w:space="0" w:color="auto"/>
            </w:tcBorders>
            <w:shd w:val="clear" w:color="auto" w:fill="auto"/>
            <w:noWrap/>
            <w:vAlign w:val="bottom"/>
            <w:hideMark/>
          </w:tcPr>
          <w:p w14:paraId="65CDBCC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89</w:t>
            </w:r>
          </w:p>
        </w:tc>
        <w:tc>
          <w:tcPr>
            <w:tcW w:w="992" w:type="dxa"/>
            <w:tcBorders>
              <w:top w:val="nil"/>
              <w:left w:val="nil"/>
              <w:bottom w:val="single" w:sz="4" w:space="0" w:color="auto"/>
              <w:right w:val="single" w:sz="4" w:space="0" w:color="auto"/>
            </w:tcBorders>
            <w:shd w:val="clear" w:color="auto" w:fill="auto"/>
            <w:noWrap/>
            <w:vAlign w:val="bottom"/>
            <w:hideMark/>
          </w:tcPr>
          <w:p w14:paraId="20CF9D19"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80</w:t>
            </w:r>
          </w:p>
        </w:tc>
        <w:tc>
          <w:tcPr>
            <w:tcW w:w="992" w:type="dxa"/>
            <w:tcBorders>
              <w:top w:val="nil"/>
              <w:left w:val="nil"/>
              <w:bottom w:val="single" w:sz="4" w:space="0" w:color="auto"/>
              <w:right w:val="single" w:sz="4" w:space="0" w:color="auto"/>
            </w:tcBorders>
            <w:shd w:val="clear" w:color="auto" w:fill="auto"/>
            <w:noWrap/>
            <w:vAlign w:val="bottom"/>
            <w:hideMark/>
          </w:tcPr>
          <w:p w14:paraId="57CA7F27"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96</w:t>
            </w:r>
          </w:p>
        </w:tc>
        <w:tc>
          <w:tcPr>
            <w:tcW w:w="992" w:type="dxa"/>
            <w:tcBorders>
              <w:top w:val="nil"/>
              <w:left w:val="nil"/>
              <w:bottom w:val="single" w:sz="4" w:space="0" w:color="auto"/>
              <w:right w:val="single" w:sz="4" w:space="0" w:color="auto"/>
            </w:tcBorders>
            <w:shd w:val="clear" w:color="auto" w:fill="auto"/>
            <w:noWrap/>
            <w:vAlign w:val="bottom"/>
            <w:hideMark/>
          </w:tcPr>
          <w:p w14:paraId="0E7CE86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80</w:t>
            </w:r>
          </w:p>
        </w:tc>
      </w:tr>
    </w:tbl>
    <w:p w14:paraId="66D56720" w14:textId="6E8FAC3E" w:rsidR="005E4984" w:rsidRPr="006B3F48" w:rsidRDefault="005E4984" w:rsidP="005E4984">
      <w:pPr>
        <w:spacing w:after="0" w:line="240" w:lineRule="auto"/>
        <w:ind w:firstLine="709"/>
        <w:jc w:val="both"/>
        <w:rPr>
          <w:rFonts w:ascii="Times New Roman" w:hAnsi="Times New Roman" w:cs="Times New Roman"/>
          <w:b/>
          <w:bCs/>
          <w:sz w:val="24"/>
          <w:szCs w:val="24"/>
          <w:lang w:val="en-GB"/>
        </w:rPr>
      </w:pPr>
      <w:r w:rsidRPr="00D506C6">
        <w:rPr>
          <w:rFonts w:ascii="Times New Roman" w:hAnsi="Times New Roman" w:cs="Times New Roman"/>
          <w:i/>
          <w:sz w:val="24"/>
          <w:szCs w:val="24"/>
          <w:lang w:val="en-GB"/>
        </w:rPr>
        <w:t>Table 3. Source:</w:t>
      </w:r>
      <w:r w:rsidRPr="00D506C6">
        <w:rPr>
          <w:rFonts w:ascii="Times New Roman" w:hAnsi="Times New Roman" w:cs="Times New Roman"/>
          <w:sz w:val="24"/>
          <w:szCs w:val="24"/>
          <w:lang w:val="en-GB"/>
        </w:rPr>
        <w:t xml:space="preserve"> </w:t>
      </w:r>
      <w:r w:rsidR="00892BD9" w:rsidRPr="00AE5052">
        <w:rPr>
          <w:rFonts w:ascii="Times New Roman" w:hAnsi="Times New Roman" w:cs="Times New Roman"/>
          <w:i/>
          <w:sz w:val="24"/>
          <w:szCs w:val="24"/>
          <w:lang w:val="en-GB"/>
        </w:rPr>
        <w:t>the</w:t>
      </w:r>
      <w:r w:rsidR="00892BD9" w:rsidRPr="00D506C6">
        <w:rPr>
          <w:rFonts w:ascii="Times New Roman" w:hAnsi="Times New Roman" w:cs="Times New Roman"/>
          <w:sz w:val="24"/>
          <w:szCs w:val="24"/>
          <w:lang w:val="en-GB"/>
        </w:rPr>
        <w:t xml:space="preserve"> </w:t>
      </w:r>
      <w:r w:rsidRPr="00D506C6">
        <w:rPr>
          <w:rFonts w:ascii="Times New Roman" w:hAnsi="Times New Roman" w:cs="Times New Roman"/>
          <w:i/>
          <w:sz w:val="24"/>
          <w:szCs w:val="24"/>
          <w:lang w:val="en-GB"/>
        </w:rPr>
        <w:t>Latvian Human Cause-of-Death Database</w:t>
      </w:r>
    </w:p>
    <w:p w14:paraId="238679AC" w14:textId="78F686DC" w:rsidR="005E4984" w:rsidRPr="006B3F48" w:rsidRDefault="00147AD1" w:rsidP="00AE5052">
      <w:pPr>
        <w:rPr>
          <w:rFonts w:ascii="Times New Roman" w:hAnsi="Times New Roman" w:cs="Times New Roman"/>
          <w:b/>
          <w:bCs/>
          <w:sz w:val="24"/>
          <w:szCs w:val="24"/>
          <w:lang w:val="en-GB"/>
        </w:rPr>
      </w:pPr>
      <w:r w:rsidRPr="006B3F48">
        <w:rPr>
          <w:rFonts w:ascii="Times New Roman" w:hAnsi="Times New Roman" w:cs="Times New Roman"/>
          <w:b/>
          <w:bCs/>
          <w:sz w:val="24"/>
          <w:szCs w:val="24"/>
          <w:lang w:val="en-GB"/>
        </w:rPr>
        <w:br w:type="page"/>
      </w:r>
    </w:p>
    <w:p w14:paraId="7C2C509F" w14:textId="7BD23160" w:rsidR="005E4984" w:rsidRPr="006B3F48" w:rsidRDefault="005E4984" w:rsidP="005E4984">
      <w:pPr>
        <w:spacing w:after="0" w:line="240" w:lineRule="auto"/>
        <w:ind w:left="709"/>
        <w:jc w:val="center"/>
        <w:rPr>
          <w:rFonts w:ascii="Times New Roman" w:hAnsi="Times New Roman" w:cs="Times New Roman"/>
          <w:b/>
          <w:bCs/>
          <w:sz w:val="24"/>
          <w:szCs w:val="24"/>
          <w:lang w:val="en-GB"/>
        </w:rPr>
      </w:pPr>
      <w:r w:rsidRPr="00AE5052">
        <w:rPr>
          <w:rFonts w:ascii="Times New Roman" w:hAnsi="Times New Roman" w:cs="Times New Roman"/>
          <w:b/>
          <w:bCs/>
          <w:sz w:val="24"/>
          <w:szCs w:val="24"/>
          <w:lang w:val="en-GB"/>
        </w:rPr>
        <w:lastRenderedPageBreak/>
        <w:t>Number of deaths at medical treatment facilities in the field of psychiatry</w:t>
      </w:r>
      <w:r w:rsidR="00892BD9" w:rsidRPr="00AE5052">
        <w:rPr>
          <w:rFonts w:ascii="Times New Roman" w:hAnsi="Times New Roman" w:cs="Times New Roman"/>
          <w:b/>
          <w:bCs/>
          <w:sz w:val="24"/>
          <w:szCs w:val="24"/>
          <w:lang w:val="en-GB"/>
        </w:rPr>
        <w:t>,</w:t>
      </w:r>
      <w:r w:rsidRPr="00AE5052">
        <w:rPr>
          <w:rFonts w:ascii="Times New Roman" w:hAnsi="Times New Roman" w:cs="Times New Roman"/>
          <w:b/>
          <w:bCs/>
          <w:sz w:val="24"/>
          <w:szCs w:val="24"/>
          <w:lang w:val="en-GB"/>
        </w:rPr>
        <w:t xml:space="preserve"> </w:t>
      </w:r>
      <w:r w:rsidR="00892BD9" w:rsidRPr="00AE5052">
        <w:rPr>
          <w:rFonts w:ascii="Times New Roman" w:hAnsi="Times New Roman" w:cs="Times New Roman"/>
          <w:b/>
          <w:bCs/>
          <w:sz w:val="24"/>
          <w:szCs w:val="24"/>
          <w:lang w:val="en-GB"/>
        </w:rPr>
        <w:t>in</w:t>
      </w:r>
      <w:r w:rsidRPr="00AE5052">
        <w:rPr>
          <w:rFonts w:ascii="Times New Roman" w:hAnsi="Times New Roman" w:cs="Times New Roman"/>
          <w:b/>
          <w:bCs/>
          <w:sz w:val="24"/>
          <w:szCs w:val="24"/>
          <w:lang w:val="en-GB"/>
        </w:rPr>
        <w:t xml:space="preserve"> 2014</w:t>
      </w:r>
      <w:r w:rsidR="00892BD9" w:rsidRPr="00AE5052">
        <w:rPr>
          <w:rFonts w:ascii="Times New Roman" w:hAnsi="Times New Roman" w:cs="Times New Roman"/>
          <w:b/>
          <w:bCs/>
          <w:sz w:val="24"/>
          <w:szCs w:val="24"/>
          <w:lang w:val="en-GB"/>
        </w:rPr>
        <w:t>-</w:t>
      </w:r>
      <w:r w:rsidRPr="00AE5052">
        <w:rPr>
          <w:rFonts w:ascii="Times New Roman" w:hAnsi="Times New Roman" w:cs="Times New Roman"/>
          <w:b/>
          <w:bCs/>
          <w:sz w:val="24"/>
          <w:szCs w:val="24"/>
          <w:lang w:val="en-GB"/>
        </w:rPr>
        <w:t xml:space="preserve"> 2019, by 10-year age groups</w:t>
      </w:r>
    </w:p>
    <w:p w14:paraId="4B1DDD72" w14:textId="77777777" w:rsidR="005E4984" w:rsidRPr="006B3F48" w:rsidRDefault="005E4984" w:rsidP="005E4984">
      <w:pPr>
        <w:spacing w:after="0" w:line="240" w:lineRule="auto"/>
        <w:jc w:val="center"/>
        <w:rPr>
          <w:rFonts w:ascii="Times New Roman" w:hAnsi="Times New Roman" w:cs="Times New Roman"/>
          <w:b/>
          <w:bCs/>
          <w:sz w:val="24"/>
          <w:szCs w:val="24"/>
          <w:lang w:val="en-GB"/>
        </w:rPr>
      </w:pPr>
    </w:p>
    <w:tbl>
      <w:tblPr>
        <w:tblW w:w="9067" w:type="dxa"/>
        <w:tblLook w:val="04A0" w:firstRow="1" w:lastRow="0" w:firstColumn="1" w:lastColumn="0" w:noHBand="0" w:noVBand="1"/>
      </w:tblPr>
      <w:tblGrid>
        <w:gridCol w:w="1413"/>
        <w:gridCol w:w="1134"/>
        <w:gridCol w:w="1276"/>
        <w:gridCol w:w="1417"/>
        <w:gridCol w:w="1134"/>
        <w:gridCol w:w="1276"/>
        <w:gridCol w:w="1417"/>
      </w:tblGrid>
      <w:tr w:rsidR="005E4984" w:rsidRPr="006B3F48" w14:paraId="2E91BBA0" w14:textId="77777777" w:rsidTr="00D828D9">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C537A7"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Age group</w:t>
            </w:r>
          </w:p>
        </w:tc>
        <w:tc>
          <w:tcPr>
            <w:tcW w:w="113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4FF4E85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1276"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018165CA"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1417"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C2A9B3F"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113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6992A7D0"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1276"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3A3CB965"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1417"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46A1219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r>
      <w:tr w:rsidR="005E4984" w:rsidRPr="006B3F48" w14:paraId="193322F9"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7D7BDF2"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0 - 9</w:t>
            </w:r>
          </w:p>
        </w:tc>
        <w:tc>
          <w:tcPr>
            <w:tcW w:w="1134" w:type="dxa"/>
            <w:tcBorders>
              <w:top w:val="nil"/>
              <w:left w:val="nil"/>
              <w:bottom w:val="single" w:sz="4" w:space="0" w:color="auto"/>
              <w:right w:val="single" w:sz="4" w:space="0" w:color="auto"/>
            </w:tcBorders>
            <w:shd w:val="clear" w:color="auto" w:fill="auto"/>
            <w:noWrap/>
            <w:vAlign w:val="center"/>
            <w:hideMark/>
          </w:tcPr>
          <w:p w14:paraId="1A9EB81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276" w:type="dxa"/>
            <w:tcBorders>
              <w:top w:val="nil"/>
              <w:left w:val="nil"/>
              <w:bottom w:val="single" w:sz="4" w:space="0" w:color="auto"/>
              <w:right w:val="single" w:sz="4" w:space="0" w:color="auto"/>
            </w:tcBorders>
            <w:shd w:val="clear" w:color="auto" w:fill="auto"/>
            <w:noWrap/>
            <w:vAlign w:val="center"/>
            <w:hideMark/>
          </w:tcPr>
          <w:p w14:paraId="5608452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417" w:type="dxa"/>
            <w:tcBorders>
              <w:top w:val="nil"/>
              <w:left w:val="nil"/>
              <w:bottom w:val="single" w:sz="4" w:space="0" w:color="auto"/>
              <w:right w:val="single" w:sz="4" w:space="0" w:color="auto"/>
            </w:tcBorders>
            <w:shd w:val="clear" w:color="auto" w:fill="auto"/>
            <w:noWrap/>
            <w:vAlign w:val="center"/>
            <w:hideMark/>
          </w:tcPr>
          <w:p w14:paraId="165104D8"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134" w:type="dxa"/>
            <w:tcBorders>
              <w:top w:val="nil"/>
              <w:left w:val="nil"/>
              <w:bottom w:val="single" w:sz="4" w:space="0" w:color="auto"/>
              <w:right w:val="single" w:sz="4" w:space="0" w:color="auto"/>
            </w:tcBorders>
            <w:shd w:val="clear" w:color="auto" w:fill="auto"/>
            <w:noWrap/>
            <w:vAlign w:val="center"/>
            <w:hideMark/>
          </w:tcPr>
          <w:p w14:paraId="3D337DA1"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276" w:type="dxa"/>
            <w:tcBorders>
              <w:top w:val="nil"/>
              <w:left w:val="nil"/>
              <w:bottom w:val="single" w:sz="4" w:space="0" w:color="auto"/>
              <w:right w:val="single" w:sz="4" w:space="0" w:color="auto"/>
            </w:tcBorders>
            <w:shd w:val="clear" w:color="auto" w:fill="auto"/>
            <w:noWrap/>
            <w:vAlign w:val="center"/>
            <w:hideMark/>
          </w:tcPr>
          <w:p w14:paraId="7B6754F0"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417" w:type="dxa"/>
            <w:tcBorders>
              <w:top w:val="nil"/>
              <w:left w:val="nil"/>
              <w:bottom w:val="single" w:sz="4" w:space="0" w:color="auto"/>
              <w:right w:val="single" w:sz="4" w:space="0" w:color="auto"/>
            </w:tcBorders>
            <w:shd w:val="clear" w:color="auto" w:fill="auto"/>
            <w:noWrap/>
            <w:vAlign w:val="center"/>
            <w:hideMark/>
          </w:tcPr>
          <w:p w14:paraId="46327805"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r>
      <w:tr w:rsidR="005E4984" w:rsidRPr="006B3F48" w14:paraId="70DD4700"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59D1650D"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10 - 19</w:t>
            </w:r>
          </w:p>
        </w:tc>
        <w:tc>
          <w:tcPr>
            <w:tcW w:w="1134" w:type="dxa"/>
            <w:tcBorders>
              <w:top w:val="nil"/>
              <w:left w:val="nil"/>
              <w:bottom w:val="single" w:sz="4" w:space="0" w:color="auto"/>
              <w:right w:val="single" w:sz="4" w:space="0" w:color="auto"/>
            </w:tcBorders>
            <w:shd w:val="clear" w:color="auto" w:fill="auto"/>
            <w:noWrap/>
            <w:vAlign w:val="center"/>
            <w:hideMark/>
          </w:tcPr>
          <w:p w14:paraId="511E7F36"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276" w:type="dxa"/>
            <w:tcBorders>
              <w:top w:val="nil"/>
              <w:left w:val="nil"/>
              <w:bottom w:val="single" w:sz="4" w:space="0" w:color="auto"/>
              <w:right w:val="single" w:sz="4" w:space="0" w:color="auto"/>
            </w:tcBorders>
            <w:shd w:val="clear" w:color="auto" w:fill="auto"/>
            <w:noWrap/>
            <w:vAlign w:val="center"/>
            <w:hideMark/>
          </w:tcPr>
          <w:p w14:paraId="1A030C24"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417" w:type="dxa"/>
            <w:tcBorders>
              <w:top w:val="nil"/>
              <w:left w:val="nil"/>
              <w:bottom w:val="single" w:sz="4" w:space="0" w:color="auto"/>
              <w:right w:val="single" w:sz="4" w:space="0" w:color="auto"/>
            </w:tcBorders>
            <w:shd w:val="clear" w:color="auto" w:fill="auto"/>
            <w:noWrap/>
            <w:vAlign w:val="center"/>
            <w:hideMark/>
          </w:tcPr>
          <w:p w14:paraId="01F58C89"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134" w:type="dxa"/>
            <w:tcBorders>
              <w:top w:val="nil"/>
              <w:left w:val="nil"/>
              <w:bottom w:val="single" w:sz="4" w:space="0" w:color="auto"/>
              <w:right w:val="single" w:sz="4" w:space="0" w:color="auto"/>
            </w:tcBorders>
            <w:shd w:val="clear" w:color="auto" w:fill="auto"/>
            <w:noWrap/>
            <w:vAlign w:val="center"/>
            <w:hideMark/>
          </w:tcPr>
          <w:p w14:paraId="441D13E0"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276" w:type="dxa"/>
            <w:tcBorders>
              <w:top w:val="nil"/>
              <w:left w:val="nil"/>
              <w:bottom w:val="single" w:sz="4" w:space="0" w:color="auto"/>
              <w:right w:val="single" w:sz="4" w:space="0" w:color="auto"/>
            </w:tcBorders>
            <w:shd w:val="clear" w:color="auto" w:fill="auto"/>
            <w:noWrap/>
            <w:vAlign w:val="center"/>
            <w:hideMark/>
          </w:tcPr>
          <w:p w14:paraId="2A90436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c>
          <w:tcPr>
            <w:tcW w:w="1417" w:type="dxa"/>
            <w:tcBorders>
              <w:top w:val="nil"/>
              <w:left w:val="nil"/>
              <w:bottom w:val="single" w:sz="4" w:space="0" w:color="auto"/>
              <w:right w:val="single" w:sz="4" w:space="0" w:color="auto"/>
            </w:tcBorders>
            <w:shd w:val="clear" w:color="auto" w:fill="auto"/>
            <w:noWrap/>
            <w:vAlign w:val="center"/>
            <w:hideMark/>
          </w:tcPr>
          <w:p w14:paraId="7B75CA42" w14:textId="77777777" w:rsidR="005E4984" w:rsidRPr="006B3F48" w:rsidRDefault="005E4984" w:rsidP="00D828D9">
            <w:pPr>
              <w:spacing w:after="0" w:line="240" w:lineRule="auto"/>
              <w:jc w:val="center"/>
              <w:rPr>
                <w:rFonts w:ascii="Times New Roman" w:eastAsia="Times New Roman" w:hAnsi="Times New Roman" w:cs="Times New Roman"/>
                <w:b/>
                <w:bCs/>
                <w:color w:val="000000"/>
                <w:sz w:val="24"/>
                <w:szCs w:val="24"/>
                <w:lang w:val="en-GB"/>
              </w:rPr>
            </w:pPr>
          </w:p>
        </w:tc>
      </w:tr>
      <w:tr w:rsidR="005E4984" w:rsidRPr="006B3F48" w14:paraId="7A00F41C"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F9C31B"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20 - 29</w:t>
            </w:r>
          </w:p>
        </w:tc>
        <w:tc>
          <w:tcPr>
            <w:tcW w:w="1134" w:type="dxa"/>
            <w:tcBorders>
              <w:top w:val="nil"/>
              <w:left w:val="nil"/>
              <w:bottom w:val="single" w:sz="4" w:space="0" w:color="auto"/>
              <w:right w:val="single" w:sz="4" w:space="0" w:color="auto"/>
            </w:tcBorders>
            <w:shd w:val="clear" w:color="auto" w:fill="auto"/>
            <w:noWrap/>
            <w:vAlign w:val="center"/>
            <w:hideMark/>
          </w:tcPr>
          <w:p w14:paraId="4FBEE99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276" w:type="dxa"/>
            <w:tcBorders>
              <w:top w:val="nil"/>
              <w:left w:val="nil"/>
              <w:bottom w:val="single" w:sz="4" w:space="0" w:color="auto"/>
              <w:right w:val="single" w:sz="4" w:space="0" w:color="auto"/>
            </w:tcBorders>
            <w:shd w:val="clear" w:color="auto" w:fill="auto"/>
            <w:noWrap/>
            <w:vAlign w:val="center"/>
            <w:hideMark/>
          </w:tcPr>
          <w:p w14:paraId="6A14B07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417" w:type="dxa"/>
            <w:tcBorders>
              <w:top w:val="nil"/>
              <w:left w:val="nil"/>
              <w:bottom w:val="single" w:sz="4" w:space="0" w:color="auto"/>
              <w:right w:val="single" w:sz="4" w:space="0" w:color="auto"/>
            </w:tcBorders>
            <w:shd w:val="clear" w:color="auto" w:fill="auto"/>
            <w:noWrap/>
            <w:vAlign w:val="center"/>
            <w:hideMark/>
          </w:tcPr>
          <w:p w14:paraId="36C2477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p>
        </w:tc>
        <w:tc>
          <w:tcPr>
            <w:tcW w:w="1134" w:type="dxa"/>
            <w:tcBorders>
              <w:top w:val="nil"/>
              <w:left w:val="nil"/>
              <w:bottom w:val="single" w:sz="4" w:space="0" w:color="auto"/>
              <w:right w:val="single" w:sz="4" w:space="0" w:color="auto"/>
            </w:tcBorders>
            <w:shd w:val="clear" w:color="auto" w:fill="auto"/>
            <w:noWrap/>
            <w:vAlign w:val="center"/>
            <w:hideMark/>
          </w:tcPr>
          <w:p w14:paraId="563CFE6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p>
        </w:tc>
        <w:tc>
          <w:tcPr>
            <w:tcW w:w="1276" w:type="dxa"/>
            <w:tcBorders>
              <w:top w:val="nil"/>
              <w:left w:val="nil"/>
              <w:bottom w:val="single" w:sz="4" w:space="0" w:color="auto"/>
              <w:right w:val="single" w:sz="4" w:space="0" w:color="auto"/>
            </w:tcBorders>
            <w:shd w:val="clear" w:color="auto" w:fill="auto"/>
            <w:noWrap/>
            <w:vAlign w:val="center"/>
            <w:hideMark/>
          </w:tcPr>
          <w:p w14:paraId="7CF831D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p>
        </w:tc>
        <w:tc>
          <w:tcPr>
            <w:tcW w:w="1417" w:type="dxa"/>
            <w:tcBorders>
              <w:top w:val="nil"/>
              <w:left w:val="nil"/>
              <w:bottom w:val="single" w:sz="4" w:space="0" w:color="auto"/>
              <w:right w:val="single" w:sz="4" w:space="0" w:color="auto"/>
            </w:tcBorders>
            <w:shd w:val="clear" w:color="auto" w:fill="auto"/>
            <w:noWrap/>
            <w:vAlign w:val="center"/>
            <w:hideMark/>
          </w:tcPr>
          <w:p w14:paraId="589C29E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r>
      <w:tr w:rsidR="005E4984" w:rsidRPr="006B3F48" w14:paraId="67298A5A"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1A1CAEA"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30 - 39</w:t>
            </w:r>
          </w:p>
        </w:tc>
        <w:tc>
          <w:tcPr>
            <w:tcW w:w="1134" w:type="dxa"/>
            <w:tcBorders>
              <w:top w:val="nil"/>
              <w:left w:val="nil"/>
              <w:bottom w:val="single" w:sz="4" w:space="0" w:color="auto"/>
              <w:right w:val="single" w:sz="4" w:space="0" w:color="auto"/>
            </w:tcBorders>
            <w:shd w:val="clear" w:color="auto" w:fill="auto"/>
            <w:noWrap/>
            <w:vAlign w:val="center"/>
            <w:hideMark/>
          </w:tcPr>
          <w:p w14:paraId="06F2267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276" w:type="dxa"/>
            <w:tcBorders>
              <w:top w:val="nil"/>
              <w:left w:val="nil"/>
              <w:bottom w:val="single" w:sz="4" w:space="0" w:color="auto"/>
              <w:right w:val="single" w:sz="4" w:space="0" w:color="auto"/>
            </w:tcBorders>
            <w:shd w:val="clear" w:color="auto" w:fill="auto"/>
            <w:noWrap/>
            <w:vAlign w:val="center"/>
            <w:hideMark/>
          </w:tcPr>
          <w:p w14:paraId="12BB34B9"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w:t>
            </w:r>
          </w:p>
        </w:tc>
        <w:tc>
          <w:tcPr>
            <w:tcW w:w="1417" w:type="dxa"/>
            <w:tcBorders>
              <w:top w:val="nil"/>
              <w:left w:val="nil"/>
              <w:bottom w:val="single" w:sz="4" w:space="0" w:color="auto"/>
              <w:right w:val="single" w:sz="4" w:space="0" w:color="auto"/>
            </w:tcBorders>
            <w:shd w:val="clear" w:color="auto" w:fill="auto"/>
            <w:noWrap/>
            <w:vAlign w:val="center"/>
            <w:hideMark/>
          </w:tcPr>
          <w:p w14:paraId="32E2503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134" w:type="dxa"/>
            <w:tcBorders>
              <w:top w:val="nil"/>
              <w:left w:val="nil"/>
              <w:bottom w:val="single" w:sz="4" w:space="0" w:color="auto"/>
              <w:right w:val="single" w:sz="4" w:space="0" w:color="auto"/>
            </w:tcBorders>
            <w:shd w:val="clear" w:color="auto" w:fill="auto"/>
            <w:noWrap/>
            <w:vAlign w:val="center"/>
            <w:hideMark/>
          </w:tcPr>
          <w:p w14:paraId="2F2CDC0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c>
          <w:tcPr>
            <w:tcW w:w="1276" w:type="dxa"/>
            <w:tcBorders>
              <w:top w:val="nil"/>
              <w:left w:val="nil"/>
              <w:bottom w:val="single" w:sz="4" w:space="0" w:color="auto"/>
              <w:right w:val="single" w:sz="4" w:space="0" w:color="auto"/>
            </w:tcBorders>
            <w:shd w:val="clear" w:color="auto" w:fill="auto"/>
            <w:noWrap/>
            <w:vAlign w:val="center"/>
            <w:hideMark/>
          </w:tcPr>
          <w:p w14:paraId="67019DEE"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417" w:type="dxa"/>
            <w:tcBorders>
              <w:top w:val="nil"/>
              <w:left w:val="nil"/>
              <w:bottom w:val="single" w:sz="4" w:space="0" w:color="auto"/>
              <w:right w:val="single" w:sz="4" w:space="0" w:color="auto"/>
            </w:tcBorders>
            <w:shd w:val="clear" w:color="auto" w:fill="auto"/>
            <w:noWrap/>
            <w:vAlign w:val="center"/>
            <w:hideMark/>
          </w:tcPr>
          <w:p w14:paraId="4414A5C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r>
      <w:tr w:rsidR="005E4984" w:rsidRPr="006B3F48" w14:paraId="1362747D"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FAD9994"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40 - 49</w:t>
            </w:r>
          </w:p>
        </w:tc>
        <w:tc>
          <w:tcPr>
            <w:tcW w:w="1134" w:type="dxa"/>
            <w:tcBorders>
              <w:top w:val="nil"/>
              <w:left w:val="nil"/>
              <w:bottom w:val="single" w:sz="4" w:space="0" w:color="auto"/>
              <w:right w:val="single" w:sz="4" w:space="0" w:color="auto"/>
            </w:tcBorders>
            <w:shd w:val="clear" w:color="auto" w:fill="auto"/>
            <w:noWrap/>
            <w:vAlign w:val="center"/>
            <w:hideMark/>
          </w:tcPr>
          <w:p w14:paraId="01E9986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w:t>
            </w:r>
          </w:p>
        </w:tc>
        <w:tc>
          <w:tcPr>
            <w:tcW w:w="1276" w:type="dxa"/>
            <w:tcBorders>
              <w:top w:val="nil"/>
              <w:left w:val="nil"/>
              <w:bottom w:val="single" w:sz="4" w:space="0" w:color="auto"/>
              <w:right w:val="single" w:sz="4" w:space="0" w:color="auto"/>
            </w:tcBorders>
            <w:shd w:val="clear" w:color="auto" w:fill="auto"/>
            <w:noWrap/>
            <w:vAlign w:val="center"/>
            <w:hideMark/>
          </w:tcPr>
          <w:p w14:paraId="7988BF3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c>
          <w:tcPr>
            <w:tcW w:w="1417" w:type="dxa"/>
            <w:tcBorders>
              <w:top w:val="nil"/>
              <w:left w:val="nil"/>
              <w:bottom w:val="single" w:sz="4" w:space="0" w:color="auto"/>
              <w:right w:val="single" w:sz="4" w:space="0" w:color="auto"/>
            </w:tcBorders>
            <w:shd w:val="clear" w:color="auto" w:fill="auto"/>
            <w:noWrap/>
            <w:vAlign w:val="center"/>
            <w:hideMark/>
          </w:tcPr>
          <w:p w14:paraId="0E1CC7B4"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1134" w:type="dxa"/>
            <w:tcBorders>
              <w:top w:val="nil"/>
              <w:left w:val="nil"/>
              <w:bottom w:val="single" w:sz="4" w:space="0" w:color="auto"/>
              <w:right w:val="single" w:sz="4" w:space="0" w:color="auto"/>
            </w:tcBorders>
            <w:shd w:val="clear" w:color="auto" w:fill="auto"/>
            <w:noWrap/>
            <w:vAlign w:val="center"/>
            <w:hideMark/>
          </w:tcPr>
          <w:p w14:paraId="0125EE48"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w:t>
            </w:r>
          </w:p>
        </w:tc>
        <w:tc>
          <w:tcPr>
            <w:tcW w:w="1276" w:type="dxa"/>
            <w:tcBorders>
              <w:top w:val="nil"/>
              <w:left w:val="nil"/>
              <w:bottom w:val="single" w:sz="4" w:space="0" w:color="auto"/>
              <w:right w:val="single" w:sz="4" w:space="0" w:color="auto"/>
            </w:tcBorders>
            <w:shd w:val="clear" w:color="auto" w:fill="auto"/>
            <w:noWrap/>
            <w:vAlign w:val="center"/>
            <w:hideMark/>
          </w:tcPr>
          <w:p w14:paraId="2732E1E0"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c>
          <w:tcPr>
            <w:tcW w:w="1417" w:type="dxa"/>
            <w:tcBorders>
              <w:top w:val="nil"/>
              <w:left w:val="nil"/>
              <w:bottom w:val="single" w:sz="4" w:space="0" w:color="auto"/>
              <w:right w:val="single" w:sz="4" w:space="0" w:color="auto"/>
            </w:tcBorders>
            <w:shd w:val="clear" w:color="auto" w:fill="auto"/>
            <w:noWrap/>
            <w:vAlign w:val="center"/>
            <w:hideMark/>
          </w:tcPr>
          <w:p w14:paraId="66101E2C"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r>
      <w:tr w:rsidR="005E4984" w:rsidRPr="006B3F48" w14:paraId="2FA16B47"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31B89D2"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50 - 59</w:t>
            </w:r>
          </w:p>
        </w:tc>
        <w:tc>
          <w:tcPr>
            <w:tcW w:w="1134" w:type="dxa"/>
            <w:tcBorders>
              <w:top w:val="nil"/>
              <w:left w:val="nil"/>
              <w:bottom w:val="single" w:sz="4" w:space="0" w:color="auto"/>
              <w:right w:val="single" w:sz="4" w:space="0" w:color="auto"/>
            </w:tcBorders>
            <w:shd w:val="clear" w:color="auto" w:fill="auto"/>
            <w:noWrap/>
            <w:vAlign w:val="center"/>
            <w:hideMark/>
          </w:tcPr>
          <w:p w14:paraId="12830FC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w:t>
            </w:r>
          </w:p>
        </w:tc>
        <w:tc>
          <w:tcPr>
            <w:tcW w:w="1276" w:type="dxa"/>
            <w:tcBorders>
              <w:top w:val="nil"/>
              <w:left w:val="nil"/>
              <w:bottom w:val="single" w:sz="4" w:space="0" w:color="auto"/>
              <w:right w:val="single" w:sz="4" w:space="0" w:color="auto"/>
            </w:tcBorders>
            <w:shd w:val="clear" w:color="auto" w:fill="auto"/>
            <w:noWrap/>
            <w:vAlign w:val="center"/>
            <w:hideMark/>
          </w:tcPr>
          <w:p w14:paraId="49016B5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w:t>
            </w:r>
          </w:p>
        </w:tc>
        <w:tc>
          <w:tcPr>
            <w:tcW w:w="1417" w:type="dxa"/>
            <w:tcBorders>
              <w:top w:val="nil"/>
              <w:left w:val="nil"/>
              <w:bottom w:val="single" w:sz="4" w:space="0" w:color="auto"/>
              <w:right w:val="single" w:sz="4" w:space="0" w:color="auto"/>
            </w:tcBorders>
            <w:shd w:val="clear" w:color="auto" w:fill="auto"/>
            <w:noWrap/>
            <w:vAlign w:val="center"/>
            <w:hideMark/>
          </w:tcPr>
          <w:p w14:paraId="567F897F"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w:t>
            </w:r>
          </w:p>
        </w:tc>
        <w:tc>
          <w:tcPr>
            <w:tcW w:w="1134" w:type="dxa"/>
            <w:tcBorders>
              <w:top w:val="nil"/>
              <w:left w:val="nil"/>
              <w:bottom w:val="single" w:sz="4" w:space="0" w:color="auto"/>
              <w:right w:val="single" w:sz="4" w:space="0" w:color="auto"/>
            </w:tcBorders>
            <w:shd w:val="clear" w:color="auto" w:fill="auto"/>
            <w:noWrap/>
            <w:vAlign w:val="center"/>
            <w:hideMark/>
          </w:tcPr>
          <w:p w14:paraId="75CAC35F"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w:t>
            </w:r>
          </w:p>
        </w:tc>
        <w:tc>
          <w:tcPr>
            <w:tcW w:w="1276" w:type="dxa"/>
            <w:tcBorders>
              <w:top w:val="nil"/>
              <w:left w:val="nil"/>
              <w:bottom w:val="single" w:sz="4" w:space="0" w:color="auto"/>
              <w:right w:val="single" w:sz="4" w:space="0" w:color="auto"/>
            </w:tcBorders>
            <w:shd w:val="clear" w:color="auto" w:fill="auto"/>
            <w:noWrap/>
            <w:vAlign w:val="center"/>
            <w:hideMark/>
          </w:tcPr>
          <w:p w14:paraId="7EB60579"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w:t>
            </w:r>
          </w:p>
        </w:tc>
        <w:tc>
          <w:tcPr>
            <w:tcW w:w="1417" w:type="dxa"/>
            <w:tcBorders>
              <w:top w:val="nil"/>
              <w:left w:val="nil"/>
              <w:bottom w:val="single" w:sz="4" w:space="0" w:color="auto"/>
              <w:right w:val="single" w:sz="4" w:space="0" w:color="auto"/>
            </w:tcBorders>
            <w:shd w:val="clear" w:color="auto" w:fill="auto"/>
            <w:noWrap/>
            <w:vAlign w:val="center"/>
            <w:hideMark/>
          </w:tcPr>
          <w:p w14:paraId="27FCFDC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r>
      <w:tr w:rsidR="005E4984" w:rsidRPr="006B3F48" w14:paraId="573F315F"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5E9D5969"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60 - 69</w:t>
            </w:r>
          </w:p>
        </w:tc>
        <w:tc>
          <w:tcPr>
            <w:tcW w:w="1134" w:type="dxa"/>
            <w:tcBorders>
              <w:top w:val="nil"/>
              <w:left w:val="nil"/>
              <w:bottom w:val="single" w:sz="4" w:space="0" w:color="auto"/>
              <w:right w:val="single" w:sz="4" w:space="0" w:color="auto"/>
            </w:tcBorders>
            <w:shd w:val="clear" w:color="auto" w:fill="auto"/>
            <w:noWrap/>
            <w:vAlign w:val="center"/>
            <w:hideMark/>
          </w:tcPr>
          <w:p w14:paraId="557BEA1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32</w:t>
            </w:r>
          </w:p>
        </w:tc>
        <w:tc>
          <w:tcPr>
            <w:tcW w:w="1276" w:type="dxa"/>
            <w:tcBorders>
              <w:top w:val="nil"/>
              <w:left w:val="nil"/>
              <w:bottom w:val="single" w:sz="4" w:space="0" w:color="auto"/>
              <w:right w:val="single" w:sz="4" w:space="0" w:color="auto"/>
            </w:tcBorders>
            <w:shd w:val="clear" w:color="auto" w:fill="auto"/>
            <w:noWrap/>
            <w:vAlign w:val="center"/>
            <w:hideMark/>
          </w:tcPr>
          <w:p w14:paraId="0DD018C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w:t>
            </w:r>
          </w:p>
        </w:tc>
        <w:tc>
          <w:tcPr>
            <w:tcW w:w="1417" w:type="dxa"/>
            <w:tcBorders>
              <w:top w:val="nil"/>
              <w:left w:val="nil"/>
              <w:bottom w:val="single" w:sz="4" w:space="0" w:color="auto"/>
              <w:right w:val="single" w:sz="4" w:space="0" w:color="auto"/>
            </w:tcBorders>
            <w:shd w:val="clear" w:color="auto" w:fill="auto"/>
            <w:noWrap/>
            <w:vAlign w:val="center"/>
            <w:hideMark/>
          </w:tcPr>
          <w:p w14:paraId="0353220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27</w:t>
            </w:r>
          </w:p>
        </w:tc>
        <w:tc>
          <w:tcPr>
            <w:tcW w:w="1134" w:type="dxa"/>
            <w:tcBorders>
              <w:top w:val="nil"/>
              <w:left w:val="nil"/>
              <w:bottom w:val="single" w:sz="4" w:space="0" w:color="auto"/>
              <w:right w:val="single" w:sz="4" w:space="0" w:color="auto"/>
            </w:tcBorders>
            <w:shd w:val="clear" w:color="auto" w:fill="auto"/>
            <w:noWrap/>
            <w:vAlign w:val="center"/>
            <w:hideMark/>
          </w:tcPr>
          <w:p w14:paraId="274DF017"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w:t>
            </w:r>
          </w:p>
        </w:tc>
        <w:tc>
          <w:tcPr>
            <w:tcW w:w="1276" w:type="dxa"/>
            <w:tcBorders>
              <w:top w:val="nil"/>
              <w:left w:val="nil"/>
              <w:bottom w:val="single" w:sz="4" w:space="0" w:color="auto"/>
              <w:right w:val="single" w:sz="4" w:space="0" w:color="auto"/>
            </w:tcBorders>
            <w:shd w:val="clear" w:color="auto" w:fill="auto"/>
            <w:noWrap/>
            <w:vAlign w:val="center"/>
            <w:hideMark/>
          </w:tcPr>
          <w:p w14:paraId="7400720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34</w:t>
            </w:r>
          </w:p>
        </w:tc>
        <w:tc>
          <w:tcPr>
            <w:tcW w:w="1417" w:type="dxa"/>
            <w:tcBorders>
              <w:top w:val="nil"/>
              <w:left w:val="nil"/>
              <w:bottom w:val="single" w:sz="4" w:space="0" w:color="auto"/>
              <w:right w:val="single" w:sz="4" w:space="0" w:color="auto"/>
            </w:tcBorders>
            <w:shd w:val="clear" w:color="auto" w:fill="auto"/>
            <w:noWrap/>
            <w:vAlign w:val="center"/>
            <w:hideMark/>
          </w:tcPr>
          <w:p w14:paraId="5022846D"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27</w:t>
            </w:r>
          </w:p>
        </w:tc>
      </w:tr>
      <w:tr w:rsidR="005E4984" w:rsidRPr="006B3F48" w14:paraId="28158442"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E55F94E"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70 - 79</w:t>
            </w:r>
          </w:p>
        </w:tc>
        <w:tc>
          <w:tcPr>
            <w:tcW w:w="1134" w:type="dxa"/>
            <w:tcBorders>
              <w:top w:val="nil"/>
              <w:left w:val="nil"/>
              <w:bottom w:val="single" w:sz="4" w:space="0" w:color="auto"/>
              <w:right w:val="single" w:sz="4" w:space="0" w:color="auto"/>
            </w:tcBorders>
            <w:shd w:val="clear" w:color="auto" w:fill="auto"/>
            <w:noWrap/>
            <w:vAlign w:val="center"/>
            <w:hideMark/>
          </w:tcPr>
          <w:p w14:paraId="3349FF7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67</w:t>
            </w:r>
          </w:p>
        </w:tc>
        <w:tc>
          <w:tcPr>
            <w:tcW w:w="1276" w:type="dxa"/>
            <w:tcBorders>
              <w:top w:val="nil"/>
              <w:left w:val="nil"/>
              <w:bottom w:val="single" w:sz="4" w:space="0" w:color="auto"/>
              <w:right w:val="single" w:sz="4" w:space="0" w:color="auto"/>
            </w:tcBorders>
            <w:shd w:val="clear" w:color="auto" w:fill="auto"/>
            <w:noWrap/>
            <w:vAlign w:val="center"/>
            <w:hideMark/>
          </w:tcPr>
          <w:p w14:paraId="38DAB28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71</w:t>
            </w:r>
          </w:p>
        </w:tc>
        <w:tc>
          <w:tcPr>
            <w:tcW w:w="1417" w:type="dxa"/>
            <w:tcBorders>
              <w:top w:val="nil"/>
              <w:left w:val="nil"/>
              <w:bottom w:val="single" w:sz="4" w:space="0" w:color="auto"/>
              <w:right w:val="single" w:sz="4" w:space="0" w:color="auto"/>
            </w:tcBorders>
            <w:shd w:val="clear" w:color="auto" w:fill="auto"/>
            <w:noWrap/>
            <w:vAlign w:val="center"/>
            <w:hideMark/>
          </w:tcPr>
          <w:p w14:paraId="38FEC7C5"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47</w:t>
            </w:r>
          </w:p>
        </w:tc>
        <w:tc>
          <w:tcPr>
            <w:tcW w:w="1134" w:type="dxa"/>
            <w:tcBorders>
              <w:top w:val="nil"/>
              <w:left w:val="nil"/>
              <w:bottom w:val="single" w:sz="4" w:space="0" w:color="auto"/>
              <w:right w:val="single" w:sz="4" w:space="0" w:color="auto"/>
            </w:tcBorders>
            <w:shd w:val="clear" w:color="auto" w:fill="auto"/>
            <w:noWrap/>
            <w:vAlign w:val="center"/>
            <w:hideMark/>
          </w:tcPr>
          <w:p w14:paraId="2142A04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52</w:t>
            </w:r>
          </w:p>
        </w:tc>
        <w:tc>
          <w:tcPr>
            <w:tcW w:w="1276" w:type="dxa"/>
            <w:tcBorders>
              <w:top w:val="nil"/>
              <w:left w:val="nil"/>
              <w:bottom w:val="single" w:sz="4" w:space="0" w:color="auto"/>
              <w:right w:val="single" w:sz="4" w:space="0" w:color="auto"/>
            </w:tcBorders>
            <w:shd w:val="clear" w:color="auto" w:fill="auto"/>
            <w:noWrap/>
            <w:vAlign w:val="center"/>
            <w:hideMark/>
          </w:tcPr>
          <w:p w14:paraId="140C1AE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51</w:t>
            </w:r>
          </w:p>
        </w:tc>
        <w:tc>
          <w:tcPr>
            <w:tcW w:w="1417" w:type="dxa"/>
            <w:tcBorders>
              <w:top w:val="nil"/>
              <w:left w:val="nil"/>
              <w:bottom w:val="single" w:sz="4" w:space="0" w:color="auto"/>
              <w:right w:val="single" w:sz="4" w:space="0" w:color="auto"/>
            </w:tcBorders>
            <w:shd w:val="clear" w:color="auto" w:fill="auto"/>
            <w:noWrap/>
            <w:vAlign w:val="center"/>
            <w:hideMark/>
          </w:tcPr>
          <w:p w14:paraId="2F71494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36</w:t>
            </w:r>
          </w:p>
        </w:tc>
      </w:tr>
      <w:tr w:rsidR="005E4984" w:rsidRPr="006B3F48" w14:paraId="09950A8E" w14:textId="77777777"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5C7FB2CA"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80 +</w:t>
            </w:r>
          </w:p>
        </w:tc>
        <w:tc>
          <w:tcPr>
            <w:tcW w:w="1134" w:type="dxa"/>
            <w:tcBorders>
              <w:top w:val="nil"/>
              <w:left w:val="nil"/>
              <w:bottom w:val="single" w:sz="4" w:space="0" w:color="auto"/>
              <w:right w:val="single" w:sz="4" w:space="0" w:color="auto"/>
            </w:tcBorders>
            <w:shd w:val="clear" w:color="auto" w:fill="auto"/>
            <w:noWrap/>
            <w:vAlign w:val="center"/>
            <w:hideMark/>
          </w:tcPr>
          <w:p w14:paraId="29FACEEB"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123</w:t>
            </w:r>
          </w:p>
        </w:tc>
        <w:tc>
          <w:tcPr>
            <w:tcW w:w="1276" w:type="dxa"/>
            <w:tcBorders>
              <w:top w:val="nil"/>
              <w:left w:val="nil"/>
              <w:bottom w:val="single" w:sz="4" w:space="0" w:color="auto"/>
              <w:right w:val="single" w:sz="4" w:space="0" w:color="auto"/>
            </w:tcBorders>
            <w:shd w:val="clear" w:color="auto" w:fill="auto"/>
            <w:noWrap/>
            <w:vAlign w:val="center"/>
            <w:hideMark/>
          </w:tcPr>
          <w:p w14:paraId="15E0D78E"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147</w:t>
            </w:r>
          </w:p>
        </w:tc>
        <w:tc>
          <w:tcPr>
            <w:tcW w:w="1417" w:type="dxa"/>
            <w:tcBorders>
              <w:top w:val="nil"/>
              <w:left w:val="nil"/>
              <w:bottom w:val="single" w:sz="4" w:space="0" w:color="auto"/>
              <w:right w:val="single" w:sz="4" w:space="0" w:color="auto"/>
            </w:tcBorders>
            <w:shd w:val="clear" w:color="auto" w:fill="auto"/>
            <w:noWrap/>
            <w:vAlign w:val="center"/>
            <w:hideMark/>
          </w:tcPr>
          <w:p w14:paraId="6DBA0F51"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118</w:t>
            </w:r>
          </w:p>
        </w:tc>
        <w:tc>
          <w:tcPr>
            <w:tcW w:w="1134" w:type="dxa"/>
            <w:tcBorders>
              <w:top w:val="nil"/>
              <w:left w:val="nil"/>
              <w:bottom w:val="single" w:sz="4" w:space="0" w:color="auto"/>
              <w:right w:val="single" w:sz="4" w:space="0" w:color="auto"/>
            </w:tcBorders>
            <w:shd w:val="clear" w:color="auto" w:fill="auto"/>
            <w:noWrap/>
            <w:vAlign w:val="center"/>
            <w:hideMark/>
          </w:tcPr>
          <w:p w14:paraId="15EA8120"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106</w:t>
            </w:r>
          </w:p>
        </w:tc>
        <w:tc>
          <w:tcPr>
            <w:tcW w:w="1276" w:type="dxa"/>
            <w:tcBorders>
              <w:top w:val="nil"/>
              <w:left w:val="nil"/>
              <w:bottom w:val="single" w:sz="4" w:space="0" w:color="auto"/>
              <w:right w:val="single" w:sz="4" w:space="0" w:color="auto"/>
            </w:tcBorders>
            <w:shd w:val="clear" w:color="auto" w:fill="auto"/>
            <w:noWrap/>
            <w:vAlign w:val="center"/>
            <w:hideMark/>
          </w:tcPr>
          <w:p w14:paraId="60687546"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103</w:t>
            </w:r>
          </w:p>
        </w:tc>
        <w:tc>
          <w:tcPr>
            <w:tcW w:w="1417" w:type="dxa"/>
            <w:tcBorders>
              <w:top w:val="nil"/>
              <w:left w:val="nil"/>
              <w:bottom w:val="single" w:sz="4" w:space="0" w:color="auto"/>
              <w:right w:val="single" w:sz="4" w:space="0" w:color="auto"/>
            </w:tcBorders>
            <w:shd w:val="clear" w:color="auto" w:fill="auto"/>
            <w:noWrap/>
            <w:vAlign w:val="center"/>
            <w:hideMark/>
          </w:tcPr>
          <w:p w14:paraId="2267F7AA" w14:textId="77777777" w:rsidR="005E4984" w:rsidRPr="006B3F48" w:rsidRDefault="005E4984"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99</w:t>
            </w:r>
          </w:p>
        </w:tc>
      </w:tr>
    </w:tbl>
    <w:p w14:paraId="35C29C3D" w14:textId="05EFE769" w:rsidR="005E4984" w:rsidRPr="006B3F48" w:rsidRDefault="005E4984" w:rsidP="00AE5052">
      <w:pPr>
        <w:spacing w:after="0" w:line="240" w:lineRule="auto"/>
        <w:ind w:firstLine="720"/>
        <w:jc w:val="both"/>
        <w:rPr>
          <w:rFonts w:ascii="Times New Roman" w:eastAsia="Times New Roman" w:hAnsi="Times New Roman" w:cs="Times New Roman"/>
          <w:sz w:val="24"/>
          <w:szCs w:val="24"/>
          <w:lang w:val="en-GB"/>
        </w:rPr>
      </w:pPr>
      <w:r w:rsidRPr="00D506C6">
        <w:rPr>
          <w:rFonts w:ascii="Times New Roman" w:hAnsi="Times New Roman" w:cs="Times New Roman"/>
          <w:i/>
          <w:sz w:val="24"/>
          <w:szCs w:val="24"/>
          <w:lang w:val="en-GB"/>
        </w:rPr>
        <w:t>Table 4. Source</w:t>
      </w:r>
      <w:r w:rsidRPr="00D506C6">
        <w:rPr>
          <w:rFonts w:ascii="Times New Roman" w:hAnsi="Times New Roman" w:cs="Times New Roman"/>
          <w:sz w:val="24"/>
          <w:szCs w:val="24"/>
          <w:lang w:val="en-GB"/>
        </w:rPr>
        <w:t xml:space="preserve">: </w:t>
      </w:r>
      <w:r w:rsidR="00892BD9" w:rsidRPr="00AE5052">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Latvian Human Cause-of-Death Database</w:t>
      </w:r>
    </w:p>
    <w:p w14:paraId="05F0A1E9" w14:textId="77777777" w:rsidR="005E4984" w:rsidRPr="006B3F48" w:rsidRDefault="005E4984" w:rsidP="005E4984">
      <w:pPr>
        <w:spacing w:after="0" w:line="240" w:lineRule="auto"/>
        <w:jc w:val="center"/>
        <w:rPr>
          <w:rFonts w:ascii="Times New Roman" w:hAnsi="Times New Roman" w:cs="Times New Roman"/>
          <w:i/>
          <w:sz w:val="24"/>
          <w:szCs w:val="24"/>
          <w:lang w:val="en-GB"/>
        </w:rPr>
      </w:pPr>
    </w:p>
    <w:p w14:paraId="7B8021A3" w14:textId="77777777"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deaths in prisons (2014-2019)</w:t>
      </w:r>
    </w:p>
    <w:p w14:paraId="7D975AAE" w14:textId="77777777" w:rsidR="005E4984" w:rsidRPr="006B3F48" w:rsidRDefault="005E4984" w:rsidP="005E4984">
      <w:pPr>
        <w:spacing w:after="0" w:line="240" w:lineRule="auto"/>
        <w:jc w:val="center"/>
        <w:rPr>
          <w:rFonts w:ascii="Times New Roman" w:hAnsi="Times New Roman" w:cs="Times New Roman"/>
          <w:i/>
          <w:sz w:val="24"/>
          <w:szCs w:val="24"/>
          <w:lang w:val="en-GB"/>
        </w:rPr>
      </w:pPr>
    </w:p>
    <w:tbl>
      <w:tblPr>
        <w:tblStyle w:val="TableGrid"/>
        <w:tblW w:w="9639" w:type="dxa"/>
        <w:tblInd w:w="-671" w:type="dxa"/>
        <w:tblLook w:val="04A0" w:firstRow="1" w:lastRow="0" w:firstColumn="1" w:lastColumn="0" w:noHBand="0" w:noVBand="1"/>
      </w:tblPr>
      <w:tblGrid>
        <w:gridCol w:w="889"/>
        <w:gridCol w:w="1288"/>
        <w:gridCol w:w="1946"/>
        <w:gridCol w:w="1353"/>
        <w:gridCol w:w="1296"/>
        <w:gridCol w:w="1376"/>
        <w:gridCol w:w="1491"/>
      </w:tblGrid>
      <w:tr w:rsidR="005E4984" w:rsidRPr="006B3F48" w14:paraId="30F13E0A" w14:textId="77777777" w:rsidTr="00D828D9">
        <w:tc>
          <w:tcPr>
            <w:tcW w:w="897" w:type="dxa"/>
            <w:shd w:val="clear" w:color="auto" w:fill="B4C6E7" w:themeFill="accent1" w:themeFillTint="66"/>
            <w:vAlign w:val="center"/>
          </w:tcPr>
          <w:p w14:paraId="327EB7C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1301" w:type="dxa"/>
            <w:shd w:val="clear" w:color="auto" w:fill="B4C6E7" w:themeFill="accent1" w:themeFillTint="66"/>
            <w:vAlign w:val="center"/>
          </w:tcPr>
          <w:p w14:paraId="425D1CC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 number of deaths</w:t>
            </w:r>
          </w:p>
        </w:tc>
        <w:tc>
          <w:tcPr>
            <w:tcW w:w="1970" w:type="dxa"/>
            <w:shd w:val="clear" w:color="auto" w:fill="B4C6E7" w:themeFill="accent1" w:themeFillTint="66"/>
            <w:vAlign w:val="center"/>
          </w:tcPr>
          <w:p w14:paraId="092666E0" w14:textId="14BE7BB7" w:rsidR="005E4984" w:rsidRPr="006B3F48" w:rsidRDefault="005E4984" w:rsidP="00D828D9">
            <w:pPr>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deaths regarding which criminal proceedings have been </w:t>
            </w:r>
            <w:r w:rsidR="0013289F" w:rsidRPr="001D4C74">
              <w:rPr>
                <w:rFonts w:ascii="Times New Roman" w:hAnsi="Times New Roman" w:cs="Times New Roman"/>
                <w:b/>
                <w:sz w:val="24"/>
                <w:szCs w:val="24"/>
                <w:lang w:val="en-GB"/>
              </w:rPr>
              <w:t>initiated</w:t>
            </w:r>
            <w:r w:rsidRPr="001D4C74">
              <w:rPr>
                <w:rFonts w:ascii="Times New Roman" w:hAnsi="Times New Roman" w:cs="Times New Roman"/>
                <w:b/>
                <w:sz w:val="24"/>
                <w:szCs w:val="24"/>
                <w:lang w:val="en-GB"/>
              </w:rPr>
              <w:t>, including:</w:t>
            </w:r>
          </w:p>
        </w:tc>
        <w:tc>
          <w:tcPr>
            <w:tcW w:w="1363" w:type="dxa"/>
            <w:shd w:val="clear" w:color="auto" w:fill="B4C6E7" w:themeFill="accent1" w:themeFillTint="66"/>
            <w:vAlign w:val="center"/>
          </w:tcPr>
          <w:p w14:paraId="21454BA9" w14:textId="77777777" w:rsidR="005E4984" w:rsidRPr="006B3F48" w:rsidRDefault="005E4984" w:rsidP="00D828D9">
            <w:pPr>
              <w:ind w:left="40"/>
              <w:jc w:val="center"/>
              <w:rPr>
                <w:rFonts w:ascii="Times New Roman" w:hAnsi="Times New Roman" w:cs="Times New Roman"/>
                <w:b/>
                <w:sz w:val="24"/>
                <w:szCs w:val="24"/>
                <w:lang w:val="en-GB"/>
              </w:rPr>
            </w:pPr>
            <w:r w:rsidRPr="00D506C6">
              <w:rPr>
                <w:rFonts w:ascii="Times New Roman" w:hAnsi="Times New Roman" w:cs="Times New Roman"/>
                <w:b/>
                <w:bCs/>
                <w:sz w:val="24"/>
                <w:szCs w:val="24"/>
                <w:lang w:val="en-GB"/>
              </w:rPr>
              <w:t>Due to asphyxia</w:t>
            </w:r>
            <w:r w:rsidRPr="001D4C74">
              <w:rPr>
                <w:rFonts w:ascii="Times New Roman" w:hAnsi="Times New Roman" w:cs="Times New Roman"/>
                <w:sz w:val="24"/>
                <w:szCs w:val="24"/>
                <w:lang w:val="en-GB"/>
              </w:rPr>
              <w:t xml:space="preserve"> </w:t>
            </w:r>
            <w:r w:rsidRPr="00AE5052">
              <w:rPr>
                <w:rFonts w:ascii="Times New Roman" w:hAnsi="Times New Roman" w:cs="Times New Roman"/>
                <w:i/>
                <w:iCs/>
                <w:sz w:val="24"/>
                <w:szCs w:val="24"/>
                <w:lang w:val="en-GB"/>
              </w:rPr>
              <w:t>(suicide by hanging)</w:t>
            </w:r>
          </w:p>
        </w:tc>
        <w:tc>
          <w:tcPr>
            <w:tcW w:w="1297" w:type="dxa"/>
            <w:shd w:val="clear" w:color="auto" w:fill="B4C6E7" w:themeFill="accent1" w:themeFillTint="66"/>
            <w:vAlign w:val="center"/>
          </w:tcPr>
          <w:p w14:paraId="7A745347" w14:textId="77777777" w:rsidR="005E4984" w:rsidRPr="006B3F48" w:rsidRDefault="005E4984" w:rsidP="00D828D9">
            <w:pPr>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Biological death</w:t>
            </w:r>
          </w:p>
          <w:p w14:paraId="5BABD688" w14:textId="77777777" w:rsidR="005E4984" w:rsidRPr="006B3F48" w:rsidRDefault="005E4984" w:rsidP="00D828D9">
            <w:pPr>
              <w:ind w:left="40"/>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(due to an illness)</w:t>
            </w:r>
          </w:p>
        </w:tc>
        <w:tc>
          <w:tcPr>
            <w:tcW w:w="1301" w:type="dxa"/>
            <w:shd w:val="clear" w:color="auto" w:fill="B4C6E7" w:themeFill="accent1" w:themeFillTint="66"/>
            <w:vAlign w:val="center"/>
          </w:tcPr>
          <w:p w14:paraId="6A521677" w14:textId="77777777" w:rsidR="005E4984" w:rsidRPr="006B3F48" w:rsidRDefault="005E4984" w:rsidP="00D828D9">
            <w:pPr>
              <w:jc w:val="center"/>
              <w:rPr>
                <w:rFonts w:ascii="Times New Roman" w:hAnsi="Times New Roman" w:cs="Times New Roman"/>
                <w:b/>
                <w:sz w:val="24"/>
                <w:szCs w:val="24"/>
                <w:lang w:val="en-GB"/>
              </w:rPr>
            </w:pPr>
          </w:p>
          <w:p w14:paraId="6A34C51F" w14:textId="5C4DD546"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Due to</w:t>
            </w:r>
            <w:r w:rsidR="0013289F" w:rsidRPr="00D506C6">
              <w:rPr>
                <w:rFonts w:ascii="Times New Roman" w:hAnsi="Times New Roman" w:cs="Times New Roman"/>
                <w:b/>
                <w:sz w:val="24"/>
                <w:szCs w:val="24"/>
                <w:lang w:val="en-GB"/>
              </w:rPr>
              <w:t xml:space="preserve"> bodily</w:t>
            </w:r>
            <w:r w:rsidRPr="001D4C74">
              <w:rPr>
                <w:rFonts w:ascii="Times New Roman" w:hAnsi="Times New Roman" w:cs="Times New Roman"/>
                <w:b/>
                <w:sz w:val="24"/>
                <w:szCs w:val="24"/>
                <w:lang w:val="en-GB"/>
              </w:rPr>
              <w:t xml:space="preserve"> injuries</w:t>
            </w:r>
          </w:p>
          <w:p w14:paraId="057B13B4" w14:textId="297AFE1E" w:rsidR="005E4984" w:rsidRPr="006B3F48" w:rsidRDefault="005E4984" w:rsidP="00D828D9">
            <w:pPr>
              <w:ind w:left="40"/>
              <w:jc w:val="center"/>
              <w:rPr>
                <w:rFonts w:ascii="Times New Roman" w:hAnsi="Times New Roman" w:cs="Times New Roman"/>
                <w:i/>
                <w:sz w:val="24"/>
                <w:szCs w:val="24"/>
                <w:lang w:val="en-GB"/>
              </w:rPr>
            </w:pPr>
            <w:r w:rsidRPr="00D506C6">
              <w:rPr>
                <w:rFonts w:ascii="Times New Roman" w:hAnsi="Times New Roman" w:cs="Times New Roman"/>
                <w:i/>
                <w:sz w:val="24"/>
                <w:szCs w:val="24"/>
                <w:lang w:val="en-GB"/>
              </w:rPr>
              <w:t>(</w:t>
            </w:r>
            <w:r w:rsidR="0013289F" w:rsidRPr="00D506C6">
              <w:rPr>
                <w:rFonts w:ascii="Times New Roman" w:hAnsi="Times New Roman" w:cs="Times New Roman"/>
                <w:i/>
                <w:sz w:val="24"/>
                <w:szCs w:val="24"/>
                <w:lang w:val="en-GB"/>
              </w:rPr>
              <w:t>intentional self-inflicted harm</w:t>
            </w:r>
            <w:r w:rsidRPr="001D4C74">
              <w:rPr>
                <w:rFonts w:ascii="Times New Roman" w:hAnsi="Times New Roman" w:cs="Times New Roman"/>
                <w:i/>
                <w:sz w:val="24"/>
                <w:szCs w:val="24"/>
                <w:lang w:val="en-GB"/>
              </w:rPr>
              <w:t>)</w:t>
            </w:r>
          </w:p>
        </w:tc>
        <w:tc>
          <w:tcPr>
            <w:tcW w:w="1510" w:type="dxa"/>
            <w:shd w:val="clear" w:color="auto" w:fill="B4C6E7" w:themeFill="accent1" w:themeFillTint="66"/>
            <w:vAlign w:val="center"/>
          </w:tcPr>
          <w:p w14:paraId="5DAF80E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Drug overdose</w:t>
            </w:r>
          </w:p>
        </w:tc>
      </w:tr>
      <w:tr w:rsidR="005E4984" w:rsidRPr="006B3F48" w14:paraId="6EC293FF" w14:textId="77777777" w:rsidTr="00D828D9">
        <w:tc>
          <w:tcPr>
            <w:tcW w:w="897" w:type="dxa"/>
            <w:shd w:val="clear" w:color="auto" w:fill="B4C6E7" w:themeFill="accent1" w:themeFillTint="66"/>
          </w:tcPr>
          <w:p w14:paraId="31E5E5D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301" w:type="dxa"/>
          </w:tcPr>
          <w:p w14:paraId="5BAF4BA3"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w:t>
            </w:r>
          </w:p>
        </w:tc>
        <w:tc>
          <w:tcPr>
            <w:tcW w:w="1970" w:type="dxa"/>
          </w:tcPr>
          <w:p w14:paraId="6EF58095"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1363" w:type="dxa"/>
          </w:tcPr>
          <w:p w14:paraId="5B52C232"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297" w:type="dxa"/>
          </w:tcPr>
          <w:p w14:paraId="10F0F1ED"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c>
          <w:tcPr>
            <w:tcW w:w="1301" w:type="dxa"/>
          </w:tcPr>
          <w:p w14:paraId="067DCAF2"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510" w:type="dxa"/>
          </w:tcPr>
          <w:p w14:paraId="22DF6215"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333CA1AE" w14:textId="77777777" w:rsidTr="00D828D9">
        <w:tc>
          <w:tcPr>
            <w:tcW w:w="897" w:type="dxa"/>
            <w:shd w:val="clear" w:color="auto" w:fill="B4C6E7" w:themeFill="accent1" w:themeFillTint="66"/>
          </w:tcPr>
          <w:p w14:paraId="39B48BB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301" w:type="dxa"/>
          </w:tcPr>
          <w:p w14:paraId="5E607226"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tc>
        <w:tc>
          <w:tcPr>
            <w:tcW w:w="1970" w:type="dxa"/>
          </w:tcPr>
          <w:p w14:paraId="3507FC03"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363" w:type="dxa"/>
          </w:tcPr>
          <w:p w14:paraId="0E5BE1A0"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97" w:type="dxa"/>
          </w:tcPr>
          <w:p w14:paraId="75EB6521"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301" w:type="dxa"/>
          </w:tcPr>
          <w:p w14:paraId="6293910E"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510" w:type="dxa"/>
          </w:tcPr>
          <w:p w14:paraId="5230BFD8"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708825BD" w14:textId="77777777" w:rsidTr="00D828D9">
        <w:tc>
          <w:tcPr>
            <w:tcW w:w="897" w:type="dxa"/>
            <w:shd w:val="clear" w:color="auto" w:fill="B4C6E7" w:themeFill="accent1" w:themeFillTint="66"/>
          </w:tcPr>
          <w:p w14:paraId="38134C6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301" w:type="dxa"/>
          </w:tcPr>
          <w:p w14:paraId="5765F99B"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1970" w:type="dxa"/>
          </w:tcPr>
          <w:p w14:paraId="7E259D60"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1363" w:type="dxa"/>
          </w:tcPr>
          <w:p w14:paraId="04136590"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297" w:type="dxa"/>
          </w:tcPr>
          <w:p w14:paraId="772BF830"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301" w:type="dxa"/>
          </w:tcPr>
          <w:p w14:paraId="6CDD3016"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510" w:type="dxa"/>
          </w:tcPr>
          <w:p w14:paraId="7C8AB67F"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48367C7" w14:textId="77777777" w:rsidTr="00D828D9">
        <w:tc>
          <w:tcPr>
            <w:tcW w:w="897" w:type="dxa"/>
            <w:shd w:val="clear" w:color="auto" w:fill="B4C6E7" w:themeFill="accent1" w:themeFillTint="66"/>
          </w:tcPr>
          <w:p w14:paraId="321CAA6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301" w:type="dxa"/>
          </w:tcPr>
          <w:p w14:paraId="10C17302"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970" w:type="dxa"/>
          </w:tcPr>
          <w:p w14:paraId="6865BB70"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1363" w:type="dxa"/>
          </w:tcPr>
          <w:p w14:paraId="21D49BDE"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297" w:type="dxa"/>
          </w:tcPr>
          <w:p w14:paraId="746C67DD"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301" w:type="dxa"/>
          </w:tcPr>
          <w:p w14:paraId="7DD98FC7"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510" w:type="dxa"/>
          </w:tcPr>
          <w:p w14:paraId="1E6DC74C"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D38001C" w14:textId="77777777" w:rsidTr="00D828D9">
        <w:tc>
          <w:tcPr>
            <w:tcW w:w="897" w:type="dxa"/>
            <w:shd w:val="clear" w:color="auto" w:fill="B4C6E7" w:themeFill="accent1" w:themeFillTint="66"/>
          </w:tcPr>
          <w:p w14:paraId="70312D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301" w:type="dxa"/>
          </w:tcPr>
          <w:p w14:paraId="29B83DFD"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tc>
        <w:tc>
          <w:tcPr>
            <w:tcW w:w="1970" w:type="dxa"/>
          </w:tcPr>
          <w:p w14:paraId="1C2EE542"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363" w:type="dxa"/>
          </w:tcPr>
          <w:p w14:paraId="4E1DE05B"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97" w:type="dxa"/>
          </w:tcPr>
          <w:p w14:paraId="6B34D28E"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301" w:type="dxa"/>
          </w:tcPr>
          <w:p w14:paraId="647E8712"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510" w:type="dxa"/>
          </w:tcPr>
          <w:p w14:paraId="6510B68C"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FD4D40D" w14:textId="77777777" w:rsidTr="00D828D9">
        <w:tc>
          <w:tcPr>
            <w:tcW w:w="897" w:type="dxa"/>
            <w:shd w:val="clear" w:color="auto" w:fill="B4C6E7" w:themeFill="accent1" w:themeFillTint="66"/>
          </w:tcPr>
          <w:p w14:paraId="7869178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301" w:type="dxa"/>
          </w:tcPr>
          <w:p w14:paraId="72B94CD8" w14:textId="77777777" w:rsidR="005E4984" w:rsidRPr="006B3F48" w:rsidRDefault="005E4984" w:rsidP="00D828D9">
            <w:pPr>
              <w:ind w:left="40" w:hanging="1"/>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970" w:type="dxa"/>
          </w:tcPr>
          <w:p w14:paraId="49C5E564" w14:textId="77777777" w:rsidR="005E4984" w:rsidRPr="006B3F48" w:rsidRDefault="005E4984" w:rsidP="00D828D9">
            <w:pPr>
              <w:ind w:left="40" w:hanging="39"/>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363" w:type="dxa"/>
          </w:tcPr>
          <w:p w14:paraId="47FE0EF6" w14:textId="77777777" w:rsidR="005E4984" w:rsidRPr="006B3F48" w:rsidRDefault="005E4984" w:rsidP="00D828D9">
            <w:pPr>
              <w:ind w:left="40" w:hanging="24"/>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297" w:type="dxa"/>
          </w:tcPr>
          <w:p w14:paraId="7890C0D7" w14:textId="77777777" w:rsidR="005E4984" w:rsidRPr="006B3F48" w:rsidRDefault="005E4984" w:rsidP="00D828D9">
            <w:pPr>
              <w:ind w:left="40" w:firstLine="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301" w:type="dxa"/>
          </w:tcPr>
          <w:p w14:paraId="6442F143"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510" w:type="dxa"/>
          </w:tcPr>
          <w:p w14:paraId="772E8C99" w14:textId="77777777" w:rsidR="005E4984" w:rsidRPr="006B3F48" w:rsidRDefault="005E4984" w:rsidP="00D828D9">
            <w:pPr>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bl>
    <w:p w14:paraId="32D7C3FA" w14:textId="7CD6E839"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471EE0"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Prison Administration</w:t>
      </w:r>
    </w:p>
    <w:p w14:paraId="1A860BB7" w14:textId="77777777" w:rsidR="005E4984" w:rsidRPr="006B3F48" w:rsidRDefault="005E4984" w:rsidP="005E4984">
      <w:pPr>
        <w:spacing w:after="0" w:line="240" w:lineRule="auto"/>
        <w:jc w:val="center"/>
        <w:rPr>
          <w:rFonts w:ascii="Times New Roman" w:hAnsi="Times New Roman" w:cs="Times New Roman"/>
          <w:i/>
          <w:sz w:val="24"/>
          <w:szCs w:val="24"/>
          <w:lang w:val="en-GB"/>
        </w:rPr>
      </w:pPr>
    </w:p>
    <w:p w14:paraId="237C204F" w14:textId="5496D320"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Criminal proceedings </w:t>
      </w:r>
      <w:r w:rsidR="0013289F" w:rsidRPr="00D506C6">
        <w:rPr>
          <w:rFonts w:ascii="Times New Roman" w:hAnsi="Times New Roman" w:cs="Times New Roman"/>
          <w:b/>
          <w:sz w:val="24"/>
          <w:szCs w:val="24"/>
          <w:lang w:val="en-GB"/>
        </w:rPr>
        <w:t>in</w:t>
      </w:r>
      <w:r w:rsidR="00AE5052">
        <w:rPr>
          <w:rFonts w:ascii="Times New Roman" w:hAnsi="Times New Roman" w:cs="Times New Roman"/>
          <w:b/>
          <w:sz w:val="24"/>
          <w:szCs w:val="24"/>
          <w:lang w:val="en-GB"/>
        </w:rPr>
        <w:t>stituted</w:t>
      </w:r>
      <w:r w:rsidRPr="00D506C6">
        <w:rPr>
          <w:rFonts w:ascii="Times New Roman" w:hAnsi="Times New Roman" w:cs="Times New Roman"/>
          <w:b/>
          <w:sz w:val="24"/>
          <w:szCs w:val="24"/>
          <w:lang w:val="en-GB"/>
        </w:rPr>
        <w:t xml:space="preserve"> in 2014</w:t>
      </w:r>
      <w:r w:rsidRPr="00AE5052">
        <w:rPr>
          <w:rFonts w:ascii="Times New Roman" w:hAnsi="Times New Roman" w:cs="Times New Roman"/>
          <w:b/>
          <w:sz w:val="24"/>
          <w:szCs w:val="24"/>
          <w:lang w:val="en-GB"/>
        </w:rPr>
        <w:t xml:space="preserve"> by prisons</w:t>
      </w:r>
    </w:p>
    <w:p w14:paraId="6BF02C58" w14:textId="77777777" w:rsidR="005E4984" w:rsidRPr="006B3F48" w:rsidRDefault="005E4984" w:rsidP="005E4984">
      <w:pPr>
        <w:spacing w:after="0" w:line="240" w:lineRule="auto"/>
        <w:jc w:val="center"/>
        <w:rPr>
          <w:rFonts w:ascii="Times New Roman" w:hAnsi="Times New Roman" w:cs="Times New Roman"/>
          <w:b/>
          <w:i/>
          <w:sz w:val="24"/>
          <w:szCs w:val="24"/>
          <w:lang w:val="en-GB"/>
        </w:rPr>
      </w:pPr>
    </w:p>
    <w:tbl>
      <w:tblPr>
        <w:tblStyle w:val="TableGrid"/>
        <w:tblW w:w="0" w:type="auto"/>
        <w:tblLook w:val="04A0" w:firstRow="1" w:lastRow="0" w:firstColumn="1" w:lastColumn="0" w:noHBand="0" w:noVBand="1"/>
      </w:tblPr>
      <w:tblGrid>
        <w:gridCol w:w="3114"/>
        <w:gridCol w:w="5182"/>
      </w:tblGrid>
      <w:tr w:rsidR="005E4984" w:rsidRPr="006B3F48" w14:paraId="51902C4E" w14:textId="77777777" w:rsidTr="00D828D9">
        <w:tc>
          <w:tcPr>
            <w:tcW w:w="3114" w:type="dxa"/>
            <w:shd w:val="clear" w:color="auto" w:fill="B4C6E7" w:themeFill="accent1" w:themeFillTint="66"/>
          </w:tcPr>
          <w:p w14:paraId="77E22E4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182" w:type="dxa"/>
            <w:shd w:val="clear" w:color="auto" w:fill="B4C6E7" w:themeFill="accent1" w:themeFillTint="66"/>
          </w:tcPr>
          <w:p w14:paraId="3B15E21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1933A2B2" w14:textId="77777777" w:rsidTr="00D828D9">
        <w:tc>
          <w:tcPr>
            <w:tcW w:w="3114" w:type="dxa"/>
            <w:shd w:val="clear" w:color="auto" w:fill="B4C6E7" w:themeFill="accent1" w:themeFillTint="66"/>
          </w:tcPr>
          <w:p w14:paraId="230087E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182" w:type="dxa"/>
          </w:tcPr>
          <w:p w14:paraId="666A5B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 (3 – suicide; 3 – due to an illness)</w:t>
            </w:r>
          </w:p>
        </w:tc>
      </w:tr>
      <w:tr w:rsidR="005E4984" w:rsidRPr="006B3F48" w14:paraId="48273BAA" w14:textId="77777777" w:rsidTr="00D828D9">
        <w:tc>
          <w:tcPr>
            <w:tcW w:w="3114" w:type="dxa"/>
            <w:shd w:val="clear" w:color="auto" w:fill="B4C6E7" w:themeFill="accent1" w:themeFillTint="66"/>
          </w:tcPr>
          <w:p w14:paraId="6CF5372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182" w:type="dxa"/>
          </w:tcPr>
          <w:p w14:paraId="16514DE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(due to an illness)</w:t>
            </w:r>
          </w:p>
        </w:tc>
      </w:tr>
      <w:tr w:rsidR="005E4984" w:rsidRPr="006B3F48" w14:paraId="322B647B" w14:textId="77777777" w:rsidTr="00D828D9">
        <w:tc>
          <w:tcPr>
            <w:tcW w:w="3114" w:type="dxa"/>
            <w:shd w:val="clear" w:color="auto" w:fill="B4C6E7" w:themeFill="accent1" w:themeFillTint="66"/>
          </w:tcPr>
          <w:p w14:paraId="2428B5F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Šķirotava Prison</w:t>
            </w:r>
          </w:p>
        </w:tc>
        <w:tc>
          <w:tcPr>
            <w:tcW w:w="5182" w:type="dxa"/>
          </w:tcPr>
          <w:p w14:paraId="48D86F1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177C4D77" w14:textId="77777777" w:rsidTr="00D828D9">
        <w:tc>
          <w:tcPr>
            <w:tcW w:w="3114" w:type="dxa"/>
            <w:shd w:val="clear" w:color="auto" w:fill="B4C6E7" w:themeFill="accent1" w:themeFillTint="66"/>
          </w:tcPr>
          <w:p w14:paraId="45BA9E5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Brasa Prison</w:t>
            </w:r>
          </w:p>
        </w:tc>
        <w:tc>
          <w:tcPr>
            <w:tcW w:w="5182" w:type="dxa"/>
          </w:tcPr>
          <w:p w14:paraId="23588F4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28BB8AD1" w14:textId="77777777" w:rsidTr="00D828D9">
        <w:tc>
          <w:tcPr>
            <w:tcW w:w="3114" w:type="dxa"/>
            <w:shd w:val="clear" w:color="auto" w:fill="B4C6E7" w:themeFill="accent1" w:themeFillTint="66"/>
          </w:tcPr>
          <w:p w14:paraId="16B47F1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Iļģuciems Prison</w:t>
            </w:r>
          </w:p>
        </w:tc>
        <w:tc>
          <w:tcPr>
            <w:tcW w:w="5182" w:type="dxa"/>
          </w:tcPr>
          <w:p w14:paraId="257C32F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29C3CFD9" w14:textId="77777777" w:rsidTr="00D828D9">
        <w:tc>
          <w:tcPr>
            <w:tcW w:w="3114" w:type="dxa"/>
            <w:shd w:val="clear" w:color="auto" w:fill="B4C6E7" w:themeFill="accent1" w:themeFillTint="66"/>
          </w:tcPr>
          <w:p w14:paraId="3DC9350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Jelgava Prison</w:t>
            </w:r>
          </w:p>
        </w:tc>
        <w:tc>
          <w:tcPr>
            <w:tcW w:w="5182" w:type="dxa"/>
          </w:tcPr>
          <w:p w14:paraId="6B04948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1F810E3A" w14:textId="77777777" w:rsidTr="00D828D9">
        <w:tc>
          <w:tcPr>
            <w:tcW w:w="3114" w:type="dxa"/>
            <w:shd w:val="clear" w:color="auto" w:fill="B4C6E7" w:themeFill="accent1" w:themeFillTint="66"/>
          </w:tcPr>
          <w:p w14:paraId="58097D9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Olaine Prison</w:t>
            </w:r>
          </w:p>
        </w:tc>
        <w:tc>
          <w:tcPr>
            <w:tcW w:w="5182" w:type="dxa"/>
          </w:tcPr>
          <w:p w14:paraId="7F23E7D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(suicide)</w:t>
            </w:r>
          </w:p>
        </w:tc>
      </w:tr>
      <w:tr w:rsidR="005E4984" w:rsidRPr="006B3F48" w14:paraId="37528034" w14:textId="77777777" w:rsidTr="00D828D9">
        <w:tc>
          <w:tcPr>
            <w:tcW w:w="3114" w:type="dxa"/>
            <w:shd w:val="clear" w:color="auto" w:fill="B4C6E7" w:themeFill="accent1" w:themeFillTint="66"/>
          </w:tcPr>
          <w:p w14:paraId="350B7DB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182" w:type="dxa"/>
          </w:tcPr>
          <w:p w14:paraId="14E1D91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bl>
    <w:p w14:paraId="730D28D9" w14:textId="608AF38D" w:rsidR="005E4984" w:rsidRPr="006B3F48" w:rsidRDefault="005E4984" w:rsidP="00AE5052">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6. Source:</w:t>
      </w:r>
      <w:r w:rsidR="00471EE0" w:rsidRPr="00D506C6">
        <w:rPr>
          <w:rFonts w:ascii="Times New Roman" w:hAnsi="Times New Roman" w:cs="Times New Roman"/>
          <w:i/>
          <w:sz w:val="24"/>
          <w:szCs w:val="24"/>
          <w:lang w:val="en-GB"/>
        </w:rPr>
        <w:t xml:space="preserve"> the</w:t>
      </w:r>
      <w:r w:rsidRPr="00D506C6">
        <w:rPr>
          <w:rFonts w:ascii="Times New Roman" w:hAnsi="Times New Roman" w:cs="Times New Roman"/>
          <w:i/>
          <w:sz w:val="24"/>
          <w:szCs w:val="24"/>
          <w:lang w:val="en-GB"/>
        </w:rPr>
        <w:t xml:space="preserve"> Prison Administration</w:t>
      </w:r>
    </w:p>
    <w:p w14:paraId="5AE5047E" w14:textId="229CA823" w:rsidR="00147AD1" w:rsidRPr="006B3F48" w:rsidRDefault="00147AD1">
      <w:pPr>
        <w:rPr>
          <w:rFonts w:ascii="Times New Roman" w:hAnsi="Times New Roman" w:cs="Times New Roman"/>
          <w:i/>
          <w:sz w:val="24"/>
          <w:szCs w:val="24"/>
          <w:lang w:val="en-GB"/>
        </w:rPr>
      </w:pPr>
      <w:r w:rsidRPr="006B3F48">
        <w:rPr>
          <w:rFonts w:ascii="Times New Roman" w:hAnsi="Times New Roman" w:cs="Times New Roman"/>
          <w:i/>
          <w:sz w:val="24"/>
          <w:szCs w:val="24"/>
          <w:lang w:val="en-GB"/>
        </w:rPr>
        <w:br w:type="page"/>
      </w:r>
    </w:p>
    <w:p w14:paraId="2F8B378D" w14:textId="0BD1CBE5" w:rsidR="005E4984" w:rsidRPr="006B3F48" w:rsidRDefault="005E4984" w:rsidP="005E4984">
      <w:pPr>
        <w:spacing w:after="0" w:line="240" w:lineRule="auto"/>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lastRenderedPageBreak/>
        <w:t xml:space="preserve">Criminal proceedings </w:t>
      </w:r>
      <w:r w:rsidR="0013289F" w:rsidRPr="001D4C74">
        <w:rPr>
          <w:rFonts w:ascii="Times New Roman" w:hAnsi="Times New Roman" w:cs="Times New Roman"/>
          <w:b/>
          <w:sz w:val="24"/>
          <w:szCs w:val="24"/>
          <w:lang w:val="en-GB"/>
        </w:rPr>
        <w:t>initiated</w:t>
      </w:r>
      <w:r w:rsidRPr="00AE5052">
        <w:rPr>
          <w:rFonts w:ascii="Times New Roman" w:hAnsi="Times New Roman" w:cs="Times New Roman"/>
          <w:b/>
          <w:sz w:val="24"/>
          <w:szCs w:val="24"/>
          <w:lang w:val="en-GB"/>
        </w:rPr>
        <w:t xml:space="preserve"> in 2015</w:t>
      </w:r>
      <w:r w:rsidRPr="00871838">
        <w:rPr>
          <w:rFonts w:ascii="Times New Roman" w:hAnsi="Times New Roman" w:cs="Times New Roman"/>
          <w:b/>
          <w:sz w:val="24"/>
          <w:szCs w:val="24"/>
          <w:lang w:val="en-GB"/>
        </w:rPr>
        <w:t xml:space="preserve"> by prisons</w:t>
      </w:r>
    </w:p>
    <w:p w14:paraId="0ADEFA30"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3114"/>
        <w:gridCol w:w="5182"/>
      </w:tblGrid>
      <w:tr w:rsidR="005E4984" w:rsidRPr="006B3F48" w14:paraId="0159C512" w14:textId="77777777" w:rsidTr="00D828D9">
        <w:tc>
          <w:tcPr>
            <w:tcW w:w="3114" w:type="dxa"/>
            <w:shd w:val="clear" w:color="auto" w:fill="B4C6E7" w:themeFill="accent1" w:themeFillTint="66"/>
          </w:tcPr>
          <w:p w14:paraId="2730AE6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182" w:type="dxa"/>
            <w:shd w:val="clear" w:color="auto" w:fill="B4C6E7" w:themeFill="accent1" w:themeFillTint="66"/>
          </w:tcPr>
          <w:p w14:paraId="119E4F6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6B4B63EA" w14:textId="77777777" w:rsidTr="00D828D9">
        <w:tc>
          <w:tcPr>
            <w:tcW w:w="3114" w:type="dxa"/>
            <w:shd w:val="clear" w:color="auto" w:fill="B4C6E7" w:themeFill="accent1" w:themeFillTint="66"/>
          </w:tcPr>
          <w:p w14:paraId="6BE9E70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182" w:type="dxa"/>
          </w:tcPr>
          <w:p w14:paraId="0751E1AD" w14:textId="2BEBD97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5 (1 – suicide; 1 – </w:t>
            </w:r>
            <w:r w:rsidR="0013289F" w:rsidRPr="00D506C6">
              <w:rPr>
                <w:rFonts w:ascii="Times New Roman" w:hAnsi="Times New Roman" w:cs="Times New Roman"/>
                <w:sz w:val="24"/>
                <w:szCs w:val="24"/>
                <w:lang w:val="en-GB"/>
              </w:rPr>
              <w:t xml:space="preserve">intentional </w:t>
            </w:r>
            <w:r w:rsidRPr="00D506C6">
              <w:rPr>
                <w:rFonts w:ascii="Times New Roman" w:hAnsi="Times New Roman" w:cs="Times New Roman"/>
                <w:sz w:val="24"/>
                <w:szCs w:val="24"/>
                <w:lang w:val="en-GB"/>
              </w:rPr>
              <w:t>self-</w:t>
            </w:r>
            <w:r w:rsidR="0013289F" w:rsidRPr="00D506C6">
              <w:rPr>
                <w:rFonts w:ascii="Times New Roman" w:hAnsi="Times New Roman" w:cs="Times New Roman"/>
                <w:sz w:val="24"/>
                <w:szCs w:val="24"/>
                <w:lang w:val="en-GB"/>
              </w:rPr>
              <w:t>inflicted harm</w:t>
            </w:r>
            <w:r w:rsidRPr="009B5C00">
              <w:rPr>
                <w:rFonts w:ascii="Times New Roman" w:hAnsi="Times New Roman" w:cs="Times New Roman"/>
                <w:sz w:val="24"/>
                <w:szCs w:val="24"/>
                <w:lang w:val="en-GB"/>
              </w:rPr>
              <w:t xml:space="preserve"> (</w:t>
            </w:r>
            <w:r w:rsidR="0013289F" w:rsidRPr="001D4C74">
              <w:rPr>
                <w:rFonts w:ascii="Times New Roman" w:hAnsi="Times New Roman" w:cs="Times New Roman"/>
                <w:sz w:val="24"/>
                <w:szCs w:val="24"/>
                <w:lang w:val="en-GB"/>
              </w:rPr>
              <w:t xml:space="preserve">bodily </w:t>
            </w:r>
            <w:r w:rsidRPr="001D4C74">
              <w:rPr>
                <w:rFonts w:ascii="Times New Roman" w:hAnsi="Times New Roman" w:cs="Times New Roman"/>
                <w:sz w:val="24"/>
                <w:szCs w:val="24"/>
                <w:lang w:val="en-GB"/>
              </w:rPr>
              <w:t>injuries); 3 – due to an illness)</w:t>
            </w:r>
          </w:p>
        </w:tc>
      </w:tr>
      <w:tr w:rsidR="005E4984" w:rsidRPr="006B3F48" w14:paraId="413937CE" w14:textId="77777777" w:rsidTr="00D828D9">
        <w:tc>
          <w:tcPr>
            <w:tcW w:w="3114" w:type="dxa"/>
            <w:shd w:val="clear" w:color="auto" w:fill="B4C6E7" w:themeFill="accent1" w:themeFillTint="66"/>
          </w:tcPr>
          <w:p w14:paraId="4644FF7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182" w:type="dxa"/>
          </w:tcPr>
          <w:p w14:paraId="6008809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(1 – suicide; 1 – due to an illness)</w:t>
            </w:r>
          </w:p>
        </w:tc>
      </w:tr>
      <w:tr w:rsidR="005E4984" w:rsidRPr="006B3F48" w14:paraId="5E8551AE" w14:textId="77777777" w:rsidTr="00D828D9">
        <w:tc>
          <w:tcPr>
            <w:tcW w:w="3114" w:type="dxa"/>
            <w:shd w:val="clear" w:color="auto" w:fill="B4C6E7" w:themeFill="accent1" w:themeFillTint="66"/>
          </w:tcPr>
          <w:p w14:paraId="4B1EC0B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Valmiera Prison</w:t>
            </w:r>
          </w:p>
        </w:tc>
        <w:tc>
          <w:tcPr>
            <w:tcW w:w="5182" w:type="dxa"/>
          </w:tcPr>
          <w:p w14:paraId="75D3EF0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25193BC7" w14:textId="77777777" w:rsidTr="00D828D9">
        <w:tc>
          <w:tcPr>
            <w:tcW w:w="3114" w:type="dxa"/>
            <w:shd w:val="clear" w:color="auto" w:fill="B4C6E7" w:themeFill="accent1" w:themeFillTint="66"/>
          </w:tcPr>
          <w:p w14:paraId="3B9B695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182" w:type="dxa"/>
          </w:tcPr>
          <w:p w14:paraId="5424DC0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bl>
    <w:p w14:paraId="54170F38" w14:textId="74A9B716"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7. Source:</w:t>
      </w:r>
      <w:r w:rsidR="00471EE0" w:rsidRPr="00D506C6">
        <w:rPr>
          <w:rFonts w:ascii="Times New Roman" w:hAnsi="Times New Roman" w:cs="Times New Roman"/>
          <w:i/>
          <w:sz w:val="24"/>
          <w:szCs w:val="24"/>
          <w:lang w:val="en-GB"/>
        </w:rPr>
        <w:t xml:space="preserve"> the</w:t>
      </w:r>
      <w:r w:rsidRPr="00D506C6">
        <w:rPr>
          <w:rFonts w:ascii="Times New Roman" w:hAnsi="Times New Roman" w:cs="Times New Roman"/>
          <w:i/>
          <w:sz w:val="24"/>
          <w:szCs w:val="24"/>
          <w:lang w:val="en-GB"/>
        </w:rPr>
        <w:t xml:space="preserve"> Prison Administration</w:t>
      </w:r>
    </w:p>
    <w:p w14:paraId="13AFAD97"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5A32FF4" w14:textId="5A3AD5CD"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Criminal proceedings </w:t>
      </w:r>
      <w:r w:rsidR="0013289F" w:rsidRPr="00D506C6">
        <w:rPr>
          <w:rFonts w:ascii="Times New Roman" w:hAnsi="Times New Roman" w:cs="Times New Roman"/>
          <w:b/>
          <w:sz w:val="24"/>
          <w:szCs w:val="24"/>
          <w:lang w:val="en-GB"/>
        </w:rPr>
        <w:t>initiated</w:t>
      </w:r>
      <w:r w:rsidRPr="00D506C6">
        <w:rPr>
          <w:rFonts w:ascii="Times New Roman" w:hAnsi="Times New Roman" w:cs="Times New Roman"/>
          <w:b/>
          <w:sz w:val="24"/>
          <w:szCs w:val="24"/>
          <w:lang w:val="en-GB"/>
        </w:rPr>
        <w:t xml:space="preserve"> in 2016</w:t>
      </w:r>
      <w:r w:rsidRPr="00871838">
        <w:rPr>
          <w:rFonts w:ascii="Times New Roman" w:hAnsi="Times New Roman" w:cs="Times New Roman"/>
          <w:b/>
          <w:sz w:val="24"/>
          <w:szCs w:val="24"/>
          <w:lang w:val="en-GB"/>
        </w:rPr>
        <w:t xml:space="preserve"> by prisons</w:t>
      </w:r>
    </w:p>
    <w:p w14:paraId="70738306"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3114"/>
        <w:gridCol w:w="5182"/>
      </w:tblGrid>
      <w:tr w:rsidR="005E4984" w:rsidRPr="006B3F48" w14:paraId="66E6F601" w14:textId="77777777" w:rsidTr="00D828D9">
        <w:tc>
          <w:tcPr>
            <w:tcW w:w="3114" w:type="dxa"/>
            <w:shd w:val="clear" w:color="auto" w:fill="B4C6E7" w:themeFill="accent1" w:themeFillTint="66"/>
          </w:tcPr>
          <w:p w14:paraId="1A765FC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182" w:type="dxa"/>
            <w:shd w:val="clear" w:color="auto" w:fill="B4C6E7" w:themeFill="accent1" w:themeFillTint="66"/>
          </w:tcPr>
          <w:p w14:paraId="4A457D5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45F4C4B0" w14:textId="77777777" w:rsidTr="00D828D9">
        <w:tc>
          <w:tcPr>
            <w:tcW w:w="3114" w:type="dxa"/>
            <w:shd w:val="clear" w:color="auto" w:fill="B4C6E7" w:themeFill="accent1" w:themeFillTint="66"/>
          </w:tcPr>
          <w:p w14:paraId="45787E6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Olaine Prison</w:t>
            </w:r>
          </w:p>
        </w:tc>
        <w:tc>
          <w:tcPr>
            <w:tcW w:w="5182" w:type="dxa"/>
          </w:tcPr>
          <w:p w14:paraId="3A96CAF4" w14:textId="3AFF966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2 (1 – suicide; 1 – due to </w:t>
            </w:r>
            <w:r w:rsidR="0013289F" w:rsidRPr="00D506C6">
              <w:rPr>
                <w:rFonts w:ascii="Times New Roman" w:hAnsi="Times New Roman" w:cs="Times New Roman"/>
                <w:sz w:val="24"/>
                <w:szCs w:val="24"/>
                <w:lang w:val="en-GB"/>
              </w:rPr>
              <w:t xml:space="preserve">bodily </w:t>
            </w:r>
            <w:r w:rsidRPr="00D506C6">
              <w:rPr>
                <w:rFonts w:ascii="Times New Roman" w:hAnsi="Times New Roman" w:cs="Times New Roman"/>
                <w:sz w:val="24"/>
                <w:szCs w:val="24"/>
                <w:lang w:val="en-GB"/>
              </w:rPr>
              <w:t>injuries)</w:t>
            </w:r>
          </w:p>
        </w:tc>
      </w:tr>
      <w:tr w:rsidR="005E4984" w:rsidRPr="006B3F48" w14:paraId="6A15BCEA" w14:textId="77777777" w:rsidTr="00D828D9">
        <w:tc>
          <w:tcPr>
            <w:tcW w:w="3114" w:type="dxa"/>
            <w:shd w:val="clear" w:color="auto" w:fill="B4C6E7" w:themeFill="accent1" w:themeFillTint="66"/>
          </w:tcPr>
          <w:p w14:paraId="5A2A69C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182" w:type="dxa"/>
          </w:tcPr>
          <w:p w14:paraId="2829E3D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 (2 – suicide; 1 – drug overdose)</w:t>
            </w:r>
          </w:p>
        </w:tc>
      </w:tr>
      <w:tr w:rsidR="005E4984" w:rsidRPr="006B3F48" w14:paraId="2657E032" w14:textId="77777777" w:rsidTr="00D828D9">
        <w:tc>
          <w:tcPr>
            <w:tcW w:w="3114" w:type="dxa"/>
            <w:shd w:val="clear" w:color="auto" w:fill="B4C6E7" w:themeFill="accent1" w:themeFillTint="66"/>
          </w:tcPr>
          <w:p w14:paraId="5EFD3DB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182" w:type="dxa"/>
          </w:tcPr>
          <w:p w14:paraId="3436689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274D234B" w14:textId="77777777" w:rsidTr="00D828D9">
        <w:tc>
          <w:tcPr>
            <w:tcW w:w="3114" w:type="dxa"/>
            <w:shd w:val="clear" w:color="auto" w:fill="B4C6E7" w:themeFill="accent1" w:themeFillTint="66"/>
          </w:tcPr>
          <w:p w14:paraId="1440A87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182" w:type="dxa"/>
          </w:tcPr>
          <w:p w14:paraId="0F8CCAC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bl>
    <w:p w14:paraId="554FC1A5" w14:textId="446CFF32"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8. Source: </w:t>
      </w:r>
      <w:r w:rsidR="00471EE0"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Prison Administration</w:t>
      </w:r>
    </w:p>
    <w:p w14:paraId="6FC4C921"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6B64F04B" w14:textId="1E28F8A2"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Criminal proceedings </w:t>
      </w:r>
      <w:r w:rsidR="0013289F" w:rsidRPr="00D506C6">
        <w:rPr>
          <w:rFonts w:ascii="Times New Roman" w:hAnsi="Times New Roman" w:cs="Times New Roman"/>
          <w:b/>
          <w:sz w:val="24"/>
          <w:szCs w:val="24"/>
          <w:lang w:val="en-GB"/>
        </w:rPr>
        <w:t>initiated</w:t>
      </w:r>
      <w:r w:rsidRPr="00D506C6">
        <w:rPr>
          <w:rFonts w:ascii="Times New Roman" w:hAnsi="Times New Roman" w:cs="Times New Roman"/>
          <w:b/>
          <w:sz w:val="24"/>
          <w:szCs w:val="24"/>
          <w:lang w:val="en-GB"/>
        </w:rPr>
        <w:t xml:space="preserve"> in 2017</w:t>
      </w:r>
      <w:r w:rsidRPr="00871838">
        <w:rPr>
          <w:rFonts w:ascii="Times New Roman" w:hAnsi="Times New Roman" w:cs="Times New Roman"/>
          <w:b/>
          <w:sz w:val="24"/>
          <w:szCs w:val="24"/>
          <w:lang w:val="en-GB"/>
        </w:rPr>
        <w:t xml:space="preserve"> by prisons</w:t>
      </w:r>
    </w:p>
    <w:p w14:paraId="1A637073"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3114"/>
        <w:gridCol w:w="5182"/>
      </w:tblGrid>
      <w:tr w:rsidR="005E4984" w:rsidRPr="006B3F48" w14:paraId="139C2900" w14:textId="77777777" w:rsidTr="00D828D9">
        <w:tc>
          <w:tcPr>
            <w:tcW w:w="3114" w:type="dxa"/>
            <w:shd w:val="clear" w:color="auto" w:fill="B4C6E7" w:themeFill="accent1" w:themeFillTint="66"/>
          </w:tcPr>
          <w:p w14:paraId="73DDA15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182" w:type="dxa"/>
            <w:shd w:val="clear" w:color="auto" w:fill="B4C6E7" w:themeFill="accent1" w:themeFillTint="66"/>
          </w:tcPr>
          <w:p w14:paraId="1883CEA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137211F8" w14:textId="77777777" w:rsidTr="00D828D9">
        <w:tc>
          <w:tcPr>
            <w:tcW w:w="3114" w:type="dxa"/>
            <w:shd w:val="clear" w:color="auto" w:fill="B4C6E7" w:themeFill="accent1" w:themeFillTint="66"/>
          </w:tcPr>
          <w:p w14:paraId="68DDA54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Olaine Prison</w:t>
            </w:r>
          </w:p>
        </w:tc>
        <w:tc>
          <w:tcPr>
            <w:tcW w:w="5182" w:type="dxa"/>
          </w:tcPr>
          <w:p w14:paraId="1A1ADBE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(suicide)</w:t>
            </w:r>
          </w:p>
        </w:tc>
      </w:tr>
      <w:tr w:rsidR="005E4984" w:rsidRPr="006B3F48" w14:paraId="27B666F4" w14:textId="77777777" w:rsidTr="00D828D9">
        <w:tc>
          <w:tcPr>
            <w:tcW w:w="3114" w:type="dxa"/>
            <w:shd w:val="clear" w:color="auto" w:fill="B4C6E7" w:themeFill="accent1" w:themeFillTint="66"/>
          </w:tcPr>
          <w:p w14:paraId="1A2818A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Liepāja Prison</w:t>
            </w:r>
          </w:p>
        </w:tc>
        <w:tc>
          <w:tcPr>
            <w:tcW w:w="5182" w:type="dxa"/>
          </w:tcPr>
          <w:p w14:paraId="0F46BC6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(1 – due to an illness; 1 – suicide)</w:t>
            </w:r>
          </w:p>
        </w:tc>
      </w:tr>
      <w:tr w:rsidR="005E4984" w:rsidRPr="006B3F48" w14:paraId="68861894" w14:textId="77777777" w:rsidTr="00D828D9">
        <w:tc>
          <w:tcPr>
            <w:tcW w:w="3114" w:type="dxa"/>
            <w:shd w:val="clear" w:color="auto" w:fill="B4C6E7" w:themeFill="accent1" w:themeFillTint="66"/>
          </w:tcPr>
          <w:p w14:paraId="1B98669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182" w:type="dxa"/>
          </w:tcPr>
          <w:p w14:paraId="40A3D74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(poisoning)</w:t>
            </w:r>
          </w:p>
        </w:tc>
      </w:tr>
      <w:tr w:rsidR="005E4984" w:rsidRPr="006B3F48" w14:paraId="691F5C3C" w14:textId="77777777" w:rsidTr="00D828D9">
        <w:tc>
          <w:tcPr>
            <w:tcW w:w="3114" w:type="dxa"/>
            <w:shd w:val="clear" w:color="auto" w:fill="B4C6E7" w:themeFill="accent1" w:themeFillTint="66"/>
          </w:tcPr>
          <w:p w14:paraId="7B69CD8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Jelgava Prison</w:t>
            </w:r>
          </w:p>
        </w:tc>
        <w:tc>
          <w:tcPr>
            <w:tcW w:w="5182" w:type="dxa"/>
          </w:tcPr>
          <w:p w14:paraId="24FF16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779EC82C" w14:textId="77777777" w:rsidTr="00D828D9">
        <w:tc>
          <w:tcPr>
            <w:tcW w:w="3114" w:type="dxa"/>
            <w:shd w:val="clear" w:color="auto" w:fill="B4C6E7" w:themeFill="accent1" w:themeFillTint="66"/>
          </w:tcPr>
          <w:p w14:paraId="7322575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182" w:type="dxa"/>
          </w:tcPr>
          <w:p w14:paraId="077D93E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(suicide)</w:t>
            </w:r>
          </w:p>
        </w:tc>
      </w:tr>
      <w:tr w:rsidR="005E4984" w:rsidRPr="006B3F48" w14:paraId="5DE55381" w14:textId="77777777" w:rsidTr="00D828D9">
        <w:tc>
          <w:tcPr>
            <w:tcW w:w="3114" w:type="dxa"/>
            <w:shd w:val="clear" w:color="auto" w:fill="B4C6E7" w:themeFill="accent1" w:themeFillTint="66"/>
          </w:tcPr>
          <w:p w14:paraId="21722AF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182" w:type="dxa"/>
          </w:tcPr>
          <w:p w14:paraId="33E7C7B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bl>
    <w:p w14:paraId="41C15328" w14:textId="7FE72400"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9. Source:</w:t>
      </w:r>
      <w:r w:rsidR="00471EE0" w:rsidRPr="00D506C6">
        <w:rPr>
          <w:rFonts w:ascii="Times New Roman" w:hAnsi="Times New Roman" w:cs="Times New Roman"/>
          <w:i/>
          <w:sz w:val="24"/>
          <w:szCs w:val="24"/>
          <w:lang w:val="en-GB"/>
        </w:rPr>
        <w:t xml:space="preserve"> the</w:t>
      </w:r>
      <w:r w:rsidRPr="00D506C6">
        <w:rPr>
          <w:rFonts w:ascii="Times New Roman" w:hAnsi="Times New Roman" w:cs="Times New Roman"/>
          <w:i/>
          <w:sz w:val="24"/>
          <w:szCs w:val="24"/>
          <w:lang w:val="en-GB"/>
        </w:rPr>
        <w:t xml:space="preserve"> Prison Administration</w:t>
      </w:r>
    </w:p>
    <w:p w14:paraId="309FF076"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2D8AAEC" w14:textId="24D72C8E"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Criminal proceedings </w:t>
      </w:r>
      <w:r w:rsidR="0013289F" w:rsidRPr="00D506C6">
        <w:rPr>
          <w:rFonts w:ascii="Times New Roman" w:hAnsi="Times New Roman" w:cs="Times New Roman"/>
          <w:b/>
          <w:sz w:val="24"/>
          <w:szCs w:val="24"/>
          <w:lang w:val="en-GB"/>
        </w:rPr>
        <w:t>initiated</w:t>
      </w:r>
      <w:r w:rsidRPr="00D506C6">
        <w:rPr>
          <w:rFonts w:ascii="Times New Roman" w:hAnsi="Times New Roman" w:cs="Times New Roman"/>
          <w:b/>
          <w:sz w:val="24"/>
          <w:szCs w:val="24"/>
          <w:lang w:val="en-GB"/>
        </w:rPr>
        <w:t xml:space="preserve"> in 2018</w:t>
      </w:r>
      <w:r w:rsidRPr="00871838">
        <w:rPr>
          <w:rFonts w:ascii="Times New Roman" w:hAnsi="Times New Roman" w:cs="Times New Roman"/>
          <w:b/>
          <w:sz w:val="24"/>
          <w:szCs w:val="24"/>
          <w:lang w:val="en-GB"/>
        </w:rPr>
        <w:t xml:space="preserve"> by prisons</w:t>
      </w:r>
    </w:p>
    <w:p w14:paraId="4D21E139"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2972"/>
        <w:gridCol w:w="5324"/>
      </w:tblGrid>
      <w:tr w:rsidR="005E4984" w:rsidRPr="006B3F48" w14:paraId="4E8B99DE" w14:textId="77777777" w:rsidTr="00D828D9">
        <w:tc>
          <w:tcPr>
            <w:tcW w:w="2972" w:type="dxa"/>
            <w:shd w:val="clear" w:color="auto" w:fill="B4C6E7" w:themeFill="accent1" w:themeFillTint="66"/>
          </w:tcPr>
          <w:p w14:paraId="27CA181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324" w:type="dxa"/>
            <w:shd w:val="clear" w:color="auto" w:fill="B4C6E7" w:themeFill="accent1" w:themeFillTint="66"/>
          </w:tcPr>
          <w:p w14:paraId="0F0BB0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4DD52BAF" w14:textId="77777777" w:rsidTr="00D828D9">
        <w:tc>
          <w:tcPr>
            <w:tcW w:w="2972" w:type="dxa"/>
            <w:shd w:val="clear" w:color="auto" w:fill="B4C6E7" w:themeFill="accent1" w:themeFillTint="66"/>
          </w:tcPr>
          <w:p w14:paraId="5C9AC63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Liepāja Prison</w:t>
            </w:r>
          </w:p>
        </w:tc>
        <w:tc>
          <w:tcPr>
            <w:tcW w:w="5324" w:type="dxa"/>
          </w:tcPr>
          <w:p w14:paraId="38B333C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(1 – suicide; 1 – due to an illness)</w:t>
            </w:r>
          </w:p>
        </w:tc>
      </w:tr>
      <w:tr w:rsidR="005E4984" w:rsidRPr="006B3F48" w14:paraId="24374257" w14:textId="77777777" w:rsidTr="00D828D9">
        <w:tc>
          <w:tcPr>
            <w:tcW w:w="2972" w:type="dxa"/>
            <w:shd w:val="clear" w:color="auto" w:fill="B4C6E7" w:themeFill="accent1" w:themeFillTint="66"/>
          </w:tcPr>
          <w:p w14:paraId="05F9B7B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324" w:type="dxa"/>
          </w:tcPr>
          <w:p w14:paraId="580A74F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 (1 – drug overdose; 1 – suicide; 2 – due to an illness)</w:t>
            </w:r>
          </w:p>
        </w:tc>
      </w:tr>
      <w:tr w:rsidR="005E4984" w:rsidRPr="006B3F48" w14:paraId="06F487A6" w14:textId="77777777" w:rsidTr="00D828D9">
        <w:tc>
          <w:tcPr>
            <w:tcW w:w="2972" w:type="dxa"/>
            <w:shd w:val="clear" w:color="auto" w:fill="B4C6E7" w:themeFill="accent1" w:themeFillTint="66"/>
          </w:tcPr>
          <w:p w14:paraId="76F8C61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Valmiera Prison</w:t>
            </w:r>
          </w:p>
        </w:tc>
        <w:tc>
          <w:tcPr>
            <w:tcW w:w="5324" w:type="dxa"/>
          </w:tcPr>
          <w:p w14:paraId="40D3587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03D3C538" w14:textId="77777777" w:rsidTr="00D828D9">
        <w:tc>
          <w:tcPr>
            <w:tcW w:w="2972" w:type="dxa"/>
            <w:shd w:val="clear" w:color="auto" w:fill="B4C6E7" w:themeFill="accent1" w:themeFillTint="66"/>
          </w:tcPr>
          <w:p w14:paraId="6E049F4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324" w:type="dxa"/>
          </w:tcPr>
          <w:p w14:paraId="42604F6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4E45F8C8" w14:textId="77777777" w:rsidTr="00D828D9">
        <w:tc>
          <w:tcPr>
            <w:tcW w:w="2972" w:type="dxa"/>
            <w:shd w:val="clear" w:color="auto" w:fill="B4C6E7" w:themeFill="accent1" w:themeFillTint="66"/>
          </w:tcPr>
          <w:p w14:paraId="6E41A6C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324" w:type="dxa"/>
          </w:tcPr>
          <w:p w14:paraId="67A8B57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bl>
    <w:p w14:paraId="6D660218" w14:textId="4766112D"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10. Source: </w:t>
      </w:r>
      <w:r w:rsidR="00471EE0"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Prison Administration</w:t>
      </w:r>
    </w:p>
    <w:p w14:paraId="7D6B5311"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195EB93A" w14:textId="6DD504EC"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Criminal proceedings </w:t>
      </w:r>
      <w:r w:rsidR="0013289F" w:rsidRPr="00D506C6">
        <w:rPr>
          <w:rFonts w:ascii="Times New Roman" w:hAnsi="Times New Roman" w:cs="Times New Roman"/>
          <w:b/>
          <w:sz w:val="24"/>
          <w:szCs w:val="24"/>
          <w:lang w:val="en-GB"/>
        </w:rPr>
        <w:t>initiated</w:t>
      </w:r>
      <w:r w:rsidRPr="00D506C6">
        <w:rPr>
          <w:rFonts w:ascii="Times New Roman" w:hAnsi="Times New Roman" w:cs="Times New Roman"/>
          <w:b/>
          <w:sz w:val="24"/>
          <w:szCs w:val="24"/>
          <w:lang w:val="en-GB"/>
        </w:rPr>
        <w:t xml:space="preserve"> in 2019</w:t>
      </w:r>
      <w:r w:rsidRPr="00871838">
        <w:rPr>
          <w:rFonts w:ascii="Times New Roman" w:hAnsi="Times New Roman" w:cs="Times New Roman"/>
          <w:b/>
          <w:sz w:val="24"/>
          <w:szCs w:val="24"/>
          <w:lang w:val="en-GB"/>
        </w:rPr>
        <w:t xml:space="preserve"> by prisons</w:t>
      </w:r>
    </w:p>
    <w:p w14:paraId="61F497E5"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2972"/>
        <w:gridCol w:w="5324"/>
      </w:tblGrid>
      <w:tr w:rsidR="005E4984" w:rsidRPr="006B3F48" w14:paraId="2DBEB6F3" w14:textId="77777777" w:rsidTr="00D828D9">
        <w:tc>
          <w:tcPr>
            <w:tcW w:w="2972" w:type="dxa"/>
            <w:shd w:val="clear" w:color="auto" w:fill="B4C6E7" w:themeFill="accent1" w:themeFillTint="66"/>
          </w:tcPr>
          <w:p w14:paraId="7F74245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Prison</w:t>
            </w:r>
          </w:p>
        </w:tc>
        <w:tc>
          <w:tcPr>
            <w:tcW w:w="5324" w:type="dxa"/>
            <w:shd w:val="clear" w:color="auto" w:fill="B4C6E7" w:themeFill="accent1" w:themeFillTint="66"/>
          </w:tcPr>
          <w:p w14:paraId="25A45E3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Criminal proceedings</w:t>
            </w:r>
          </w:p>
        </w:tc>
      </w:tr>
      <w:tr w:rsidR="005E4984" w:rsidRPr="006B3F48" w14:paraId="3EB793B9" w14:textId="77777777" w:rsidTr="00D828D9">
        <w:tc>
          <w:tcPr>
            <w:tcW w:w="2972" w:type="dxa"/>
            <w:shd w:val="clear" w:color="auto" w:fill="B4C6E7" w:themeFill="accent1" w:themeFillTint="66"/>
          </w:tcPr>
          <w:p w14:paraId="087D5BC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Olaine Prison</w:t>
            </w:r>
          </w:p>
        </w:tc>
        <w:tc>
          <w:tcPr>
            <w:tcW w:w="5324" w:type="dxa"/>
          </w:tcPr>
          <w:p w14:paraId="4C35959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 (due to an illness)</w:t>
            </w:r>
          </w:p>
        </w:tc>
      </w:tr>
      <w:tr w:rsidR="005E4984" w:rsidRPr="006B3F48" w14:paraId="11ED9BBC" w14:textId="77777777" w:rsidTr="00D828D9">
        <w:tc>
          <w:tcPr>
            <w:tcW w:w="2972" w:type="dxa"/>
            <w:shd w:val="clear" w:color="auto" w:fill="B4C6E7" w:themeFill="accent1" w:themeFillTint="66"/>
          </w:tcPr>
          <w:p w14:paraId="23AAF4F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Riga Central Prison</w:t>
            </w:r>
          </w:p>
        </w:tc>
        <w:tc>
          <w:tcPr>
            <w:tcW w:w="5324" w:type="dxa"/>
          </w:tcPr>
          <w:p w14:paraId="7083F8D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(suicide)</w:t>
            </w:r>
          </w:p>
        </w:tc>
      </w:tr>
      <w:tr w:rsidR="005E4984" w:rsidRPr="006B3F48" w14:paraId="258AE65E" w14:textId="77777777" w:rsidTr="00D828D9">
        <w:tc>
          <w:tcPr>
            <w:tcW w:w="2972" w:type="dxa"/>
            <w:shd w:val="clear" w:color="auto" w:fill="B4C6E7" w:themeFill="accent1" w:themeFillTint="66"/>
          </w:tcPr>
          <w:p w14:paraId="637C301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w:t>
            </w:r>
          </w:p>
        </w:tc>
        <w:tc>
          <w:tcPr>
            <w:tcW w:w="5324" w:type="dxa"/>
          </w:tcPr>
          <w:p w14:paraId="2E4EF14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 (1 – due to an illness; 1 – suicide)</w:t>
            </w:r>
          </w:p>
        </w:tc>
      </w:tr>
      <w:tr w:rsidR="005E4984" w:rsidRPr="006B3F48" w14:paraId="51715EA0" w14:textId="77777777" w:rsidTr="00D828D9">
        <w:trPr>
          <w:trHeight w:val="87"/>
        </w:trPr>
        <w:tc>
          <w:tcPr>
            <w:tcW w:w="2972" w:type="dxa"/>
            <w:shd w:val="clear" w:color="auto" w:fill="B4C6E7" w:themeFill="accent1" w:themeFillTint="66"/>
          </w:tcPr>
          <w:p w14:paraId="5CB4791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Jēkabpils Prison</w:t>
            </w:r>
          </w:p>
        </w:tc>
        <w:tc>
          <w:tcPr>
            <w:tcW w:w="5324" w:type="dxa"/>
          </w:tcPr>
          <w:p w14:paraId="12974CF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 (due to an illness)</w:t>
            </w:r>
          </w:p>
        </w:tc>
      </w:tr>
      <w:tr w:rsidR="005E4984" w:rsidRPr="006B3F48" w14:paraId="39F9674F" w14:textId="77777777" w:rsidTr="00D828D9">
        <w:tc>
          <w:tcPr>
            <w:tcW w:w="2972" w:type="dxa"/>
            <w:shd w:val="clear" w:color="auto" w:fill="B4C6E7" w:themeFill="accent1" w:themeFillTint="66"/>
          </w:tcPr>
          <w:p w14:paraId="0547FC5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5324" w:type="dxa"/>
          </w:tcPr>
          <w:p w14:paraId="35A9464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bl>
    <w:p w14:paraId="03661BC1" w14:textId="2807D901" w:rsidR="00ED6B00" w:rsidRPr="00D506C6"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11. Source: </w:t>
      </w:r>
      <w:r w:rsidR="00471EE0"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Prison Administration</w:t>
      </w:r>
    </w:p>
    <w:tbl>
      <w:tblPr>
        <w:tblStyle w:val="TableGrid"/>
        <w:tblW w:w="8359" w:type="dxa"/>
        <w:tblLook w:val="04A0" w:firstRow="1" w:lastRow="0" w:firstColumn="1" w:lastColumn="0" w:noHBand="0" w:noVBand="1"/>
      </w:tblPr>
      <w:tblGrid>
        <w:gridCol w:w="8359"/>
      </w:tblGrid>
      <w:tr w:rsidR="00ED6B00" w:rsidRPr="006B3F48" w14:paraId="30D25336" w14:textId="77777777" w:rsidTr="00871838">
        <w:tc>
          <w:tcPr>
            <w:tcW w:w="8359" w:type="dxa"/>
            <w:shd w:val="clear" w:color="auto" w:fill="B4C6E7" w:themeFill="accent1" w:themeFillTint="66"/>
          </w:tcPr>
          <w:p w14:paraId="124D0C02" w14:textId="3F98E534" w:rsidR="00ED6B00" w:rsidRPr="00D506C6" w:rsidRDefault="00ED6B00">
            <w:pPr>
              <w:jc w:val="center"/>
              <w:rPr>
                <w:rFonts w:ascii="Times New Roman" w:hAnsi="Times New Roman" w:cs="Times New Roman"/>
                <w:b/>
                <w:bCs/>
                <w:sz w:val="24"/>
                <w:szCs w:val="24"/>
                <w:lang w:val="en-GB"/>
              </w:rPr>
            </w:pPr>
            <w:r w:rsidRPr="009B5C00">
              <w:rPr>
                <w:rFonts w:ascii="Times New Roman" w:hAnsi="Times New Roman" w:cs="Times New Roman"/>
                <w:b/>
                <w:bCs/>
                <w:iCs/>
                <w:sz w:val="24"/>
                <w:szCs w:val="24"/>
                <w:lang w:val="en-GB"/>
              </w:rPr>
              <w:lastRenderedPageBreak/>
              <w:t>Topics a</w:t>
            </w:r>
            <w:r w:rsidRPr="00871838">
              <w:rPr>
                <w:rFonts w:ascii="Times New Roman" w:hAnsi="Times New Roman" w:cs="Times New Roman"/>
                <w:b/>
                <w:bCs/>
                <w:iCs/>
                <w:sz w:val="24"/>
                <w:szCs w:val="24"/>
                <w:lang w:val="en-GB"/>
              </w:rPr>
              <w:t>im</w:t>
            </w:r>
            <w:r w:rsidRPr="00D506C6">
              <w:rPr>
                <w:rFonts w:ascii="Times New Roman" w:hAnsi="Times New Roman" w:cs="Times New Roman"/>
                <w:b/>
                <w:bCs/>
                <w:iCs/>
                <w:sz w:val="24"/>
                <w:szCs w:val="24"/>
                <w:lang w:val="en-GB"/>
              </w:rPr>
              <w:t>ed to educate on in</w:t>
            </w:r>
            <w:r w:rsidRPr="00871838">
              <w:rPr>
                <w:rFonts w:ascii="Times New Roman" w:hAnsi="Times New Roman" w:cs="Times New Roman"/>
                <w:b/>
                <w:bCs/>
                <w:iCs/>
                <w:sz w:val="24"/>
                <w:szCs w:val="24"/>
                <w:lang w:val="en-GB"/>
              </w:rPr>
              <w:t xml:space="preserve"> the continuing education programme </w:t>
            </w:r>
            <w:r w:rsidRPr="00871838">
              <w:rPr>
                <w:rFonts w:ascii="Times New Roman" w:hAnsi="Times New Roman" w:cs="Times New Roman"/>
                <w:b/>
                <w:bCs/>
                <w:i/>
                <w:iCs/>
                <w:sz w:val="24"/>
                <w:szCs w:val="24"/>
                <w:lang w:val="en-GB"/>
              </w:rPr>
              <w:t xml:space="preserve">Prison Security </w:t>
            </w:r>
            <w:r w:rsidRPr="00871838">
              <w:rPr>
                <w:rFonts w:ascii="Times New Roman" w:hAnsi="Times New Roman" w:cs="Times New Roman"/>
                <w:b/>
                <w:bCs/>
                <w:sz w:val="24"/>
                <w:szCs w:val="24"/>
                <w:lang w:val="en-GB"/>
              </w:rPr>
              <w:t>by the Prison Administration Training Centre</w:t>
            </w:r>
          </w:p>
        </w:tc>
      </w:tr>
      <w:tr w:rsidR="00ED6B00" w:rsidRPr="006B3F48" w14:paraId="16DBB2D3" w14:textId="77777777" w:rsidTr="00871838">
        <w:tc>
          <w:tcPr>
            <w:tcW w:w="8359" w:type="dxa"/>
          </w:tcPr>
          <w:p w14:paraId="0FCF1816" w14:textId="7AB68EDE" w:rsidR="00ED6B00" w:rsidRPr="006B3F48" w:rsidRDefault="00680D23" w:rsidP="00B90AA7">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M</w:t>
            </w:r>
            <w:r w:rsidR="00ED6B00" w:rsidRPr="00D506C6">
              <w:rPr>
                <w:rFonts w:ascii="Times New Roman" w:hAnsi="Times New Roman" w:cs="Times New Roman"/>
                <w:color w:val="000000" w:themeColor="text1"/>
                <w:sz w:val="24"/>
                <w:szCs w:val="24"/>
                <w:lang w:val="en-GB"/>
              </w:rPr>
              <w:t>onitoring of compliance with the requirements of the penitentiary regimes</w:t>
            </w:r>
            <w:r w:rsidR="0043260F">
              <w:rPr>
                <w:rFonts w:ascii="Times New Roman" w:hAnsi="Times New Roman" w:cs="Times New Roman"/>
                <w:color w:val="000000" w:themeColor="text1"/>
                <w:sz w:val="24"/>
                <w:szCs w:val="24"/>
                <w:lang w:val="en-GB"/>
              </w:rPr>
              <w:t>.</w:t>
            </w:r>
          </w:p>
        </w:tc>
      </w:tr>
      <w:tr w:rsidR="00ED6B00" w:rsidRPr="006B3F48" w14:paraId="04458CE0" w14:textId="77777777" w:rsidTr="00871838">
        <w:tc>
          <w:tcPr>
            <w:tcW w:w="8359" w:type="dxa"/>
          </w:tcPr>
          <w:p w14:paraId="0568104A" w14:textId="4893E497" w:rsidR="00ED6B00" w:rsidRPr="006B3F48" w:rsidRDefault="00680D23" w:rsidP="00B90AA7">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R</w:t>
            </w:r>
            <w:r w:rsidR="00ED6B00" w:rsidRPr="00D506C6">
              <w:rPr>
                <w:rFonts w:ascii="Times New Roman" w:hAnsi="Times New Roman" w:cs="Times New Roman"/>
                <w:color w:val="000000" w:themeColor="text1"/>
                <w:sz w:val="24"/>
                <w:szCs w:val="24"/>
                <w:lang w:val="en-GB"/>
              </w:rPr>
              <w:t>especting the rights of prisoners</w:t>
            </w:r>
            <w:r w:rsidR="0043260F">
              <w:rPr>
                <w:rFonts w:ascii="Times New Roman" w:hAnsi="Times New Roman" w:cs="Times New Roman"/>
                <w:color w:val="000000" w:themeColor="text1"/>
                <w:sz w:val="24"/>
                <w:szCs w:val="24"/>
                <w:lang w:val="en-GB"/>
              </w:rPr>
              <w:t>.</w:t>
            </w:r>
          </w:p>
        </w:tc>
      </w:tr>
      <w:tr w:rsidR="00ED6B00" w:rsidRPr="006B3F48" w14:paraId="009236CB" w14:textId="77777777" w:rsidTr="00871838">
        <w:tc>
          <w:tcPr>
            <w:tcW w:w="8359" w:type="dxa"/>
          </w:tcPr>
          <w:p w14:paraId="7B3A245E" w14:textId="6CB55E21" w:rsidR="00ED6B00" w:rsidRPr="006B3F48" w:rsidRDefault="00680D23" w:rsidP="00B90AA7">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C</w:t>
            </w:r>
            <w:r w:rsidR="00ED6B00" w:rsidRPr="00D506C6">
              <w:rPr>
                <w:rFonts w:ascii="Times New Roman" w:hAnsi="Times New Roman" w:cs="Times New Roman"/>
                <w:color w:val="000000" w:themeColor="text1"/>
                <w:sz w:val="24"/>
                <w:szCs w:val="24"/>
                <w:lang w:val="en-GB"/>
              </w:rPr>
              <w:t>reation of positive communication</w:t>
            </w:r>
            <w:r w:rsidR="0043260F">
              <w:rPr>
                <w:rFonts w:ascii="Times New Roman" w:hAnsi="Times New Roman" w:cs="Times New Roman"/>
                <w:color w:val="000000" w:themeColor="text1"/>
                <w:sz w:val="24"/>
                <w:szCs w:val="24"/>
                <w:lang w:val="en-GB"/>
              </w:rPr>
              <w:t>.</w:t>
            </w:r>
          </w:p>
        </w:tc>
      </w:tr>
      <w:tr w:rsidR="00ED6B00" w:rsidRPr="006B3F48" w14:paraId="0EADC943" w14:textId="77777777" w:rsidTr="00871838">
        <w:trPr>
          <w:trHeight w:val="87"/>
        </w:trPr>
        <w:tc>
          <w:tcPr>
            <w:tcW w:w="8359" w:type="dxa"/>
          </w:tcPr>
          <w:p w14:paraId="044CBAFA" w14:textId="04E8F9B3" w:rsidR="00ED6B00" w:rsidRPr="006B3F48" w:rsidRDefault="00680D23" w:rsidP="00B90AA7">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C</w:t>
            </w:r>
            <w:r w:rsidR="00ED6B00" w:rsidRPr="00D506C6">
              <w:rPr>
                <w:rFonts w:ascii="Times New Roman" w:hAnsi="Times New Roman" w:cs="Times New Roman"/>
                <w:color w:val="000000" w:themeColor="text1"/>
                <w:sz w:val="24"/>
                <w:szCs w:val="24"/>
                <w:lang w:val="en-GB"/>
              </w:rPr>
              <w:t>ompliance with the general rules of conduct</w:t>
            </w:r>
            <w:r w:rsidR="0043260F">
              <w:rPr>
                <w:rFonts w:ascii="Times New Roman" w:hAnsi="Times New Roman" w:cs="Times New Roman"/>
                <w:color w:val="000000" w:themeColor="text1"/>
                <w:sz w:val="24"/>
                <w:szCs w:val="24"/>
                <w:lang w:val="en-GB"/>
              </w:rPr>
              <w:t>.</w:t>
            </w:r>
          </w:p>
        </w:tc>
      </w:tr>
      <w:tr w:rsidR="00ED6B00" w:rsidRPr="006B3F48" w14:paraId="20441DCB" w14:textId="77777777" w:rsidTr="00871838">
        <w:tc>
          <w:tcPr>
            <w:tcW w:w="8359" w:type="dxa"/>
          </w:tcPr>
          <w:p w14:paraId="3C0ED668" w14:textId="78BFF61B" w:rsidR="00ED6B00" w:rsidRPr="006B3F48" w:rsidRDefault="00680D23" w:rsidP="00B90AA7">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C</w:t>
            </w:r>
            <w:r w:rsidR="00ED6B00" w:rsidRPr="00D506C6">
              <w:rPr>
                <w:rFonts w:ascii="Times New Roman" w:hAnsi="Times New Roman" w:cs="Times New Roman"/>
                <w:color w:val="000000" w:themeColor="text1"/>
                <w:sz w:val="24"/>
                <w:szCs w:val="24"/>
                <w:lang w:val="en-GB"/>
              </w:rPr>
              <w:t>ommunication</w:t>
            </w:r>
            <w:r w:rsidR="0043260F">
              <w:rPr>
                <w:rFonts w:ascii="Times New Roman" w:hAnsi="Times New Roman" w:cs="Times New Roman"/>
                <w:color w:val="000000" w:themeColor="text1"/>
                <w:sz w:val="24"/>
                <w:szCs w:val="24"/>
                <w:lang w:val="en-GB"/>
              </w:rPr>
              <w:t>.</w:t>
            </w:r>
          </w:p>
        </w:tc>
      </w:tr>
      <w:tr w:rsidR="00ED6B00" w:rsidRPr="006B3F48" w14:paraId="56D6BF4B" w14:textId="77777777" w:rsidTr="00871838">
        <w:tc>
          <w:tcPr>
            <w:tcW w:w="8359" w:type="dxa"/>
          </w:tcPr>
          <w:p w14:paraId="23ED049D" w14:textId="77515ED8" w:rsidR="00ED6B00" w:rsidRPr="00D506C6" w:rsidRDefault="00680D23" w:rsidP="00B90AA7">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C</w:t>
            </w:r>
            <w:r w:rsidR="00ED6B00" w:rsidRPr="00D506C6">
              <w:rPr>
                <w:rFonts w:ascii="Times New Roman" w:hAnsi="Times New Roman" w:cs="Times New Roman"/>
                <w:color w:val="000000" w:themeColor="text1"/>
                <w:sz w:val="24"/>
                <w:szCs w:val="24"/>
                <w:lang w:val="en-GB"/>
              </w:rPr>
              <w:t>onflict resolution</w:t>
            </w:r>
            <w:r w:rsidR="0043260F">
              <w:rPr>
                <w:rFonts w:ascii="Times New Roman" w:hAnsi="Times New Roman" w:cs="Times New Roman"/>
                <w:color w:val="000000" w:themeColor="text1"/>
                <w:sz w:val="24"/>
                <w:szCs w:val="24"/>
                <w:lang w:val="en-GB"/>
              </w:rPr>
              <w:t>.</w:t>
            </w:r>
          </w:p>
        </w:tc>
      </w:tr>
      <w:tr w:rsidR="00ED6B00" w:rsidRPr="006B3F48" w14:paraId="2FA53AFB" w14:textId="77777777" w:rsidTr="00871838">
        <w:tc>
          <w:tcPr>
            <w:tcW w:w="8359" w:type="dxa"/>
          </w:tcPr>
          <w:p w14:paraId="095C2933" w14:textId="07B07A2F" w:rsidR="00ED6B00" w:rsidRPr="00D506C6" w:rsidRDefault="00680D23" w:rsidP="00B90AA7">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C</w:t>
            </w:r>
            <w:r w:rsidR="00ED6B00" w:rsidRPr="00D506C6">
              <w:rPr>
                <w:rFonts w:ascii="Times New Roman" w:hAnsi="Times New Roman" w:cs="Times New Roman"/>
                <w:color w:val="000000" w:themeColor="text1"/>
                <w:sz w:val="24"/>
                <w:szCs w:val="24"/>
                <w:lang w:val="en-GB"/>
              </w:rPr>
              <w:t>rime prevention (including prevention of violence)</w:t>
            </w:r>
            <w:r w:rsidR="0043260F">
              <w:rPr>
                <w:rFonts w:ascii="Times New Roman" w:hAnsi="Times New Roman" w:cs="Times New Roman"/>
                <w:color w:val="000000" w:themeColor="text1"/>
                <w:sz w:val="24"/>
                <w:szCs w:val="24"/>
                <w:lang w:val="en-GB"/>
              </w:rPr>
              <w:t>.</w:t>
            </w:r>
          </w:p>
        </w:tc>
      </w:tr>
      <w:tr w:rsidR="00ED6B00" w:rsidRPr="006B3F48" w14:paraId="6E650F5D" w14:textId="77777777" w:rsidTr="00871838">
        <w:tc>
          <w:tcPr>
            <w:tcW w:w="8359" w:type="dxa"/>
          </w:tcPr>
          <w:p w14:paraId="41838A7F" w14:textId="184C1E57" w:rsidR="00ED6B00" w:rsidRPr="00D506C6" w:rsidRDefault="00680D23" w:rsidP="00B90AA7">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D</w:t>
            </w:r>
            <w:r w:rsidR="00ED6B00" w:rsidRPr="00D506C6">
              <w:rPr>
                <w:rFonts w:ascii="Times New Roman" w:hAnsi="Times New Roman" w:cs="Times New Roman"/>
                <w:color w:val="000000" w:themeColor="text1"/>
                <w:sz w:val="24"/>
                <w:szCs w:val="24"/>
                <w:lang w:val="en-GB"/>
              </w:rPr>
              <w:t>ynamic security</w:t>
            </w:r>
            <w:r w:rsidR="0043260F">
              <w:rPr>
                <w:rFonts w:ascii="Times New Roman" w:hAnsi="Times New Roman" w:cs="Times New Roman"/>
                <w:color w:val="000000" w:themeColor="text1"/>
                <w:sz w:val="24"/>
                <w:szCs w:val="24"/>
                <w:lang w:val="en-GB"/>
              </w:rPr>
              <w:t>.</w:t>
            </w:r>
          </w:p>
        </w:tc>
      </w:tr>
      <w:tr w:rsidR="00ED6B00" w:rsidRPr="006B3F48" w14:paraId="11FC83DC" w14:textId="77777777" w:rsidTr="00871838">
        <w:tc>
          <w:tcPr>
            <w:tcW w:w="8359" w:type="dxa"/>
          </w:tcPr>
          <w:p w14:paraId="42D57529" w14:textId="3B34AB19" w:rsidR="00ED6B00" w:rsidRPr="00D506C6" w:rsidRDefault="003F48EA" w:rsidP="00B90AA7">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Actions during emergency situations</w:t>
            </w:r>
            <w:r w:rsidR="0043260F">
              <w:rPr>
                <w:rFonts w:ascii="Times New Roman" w:hAnsi="Times New Roman" w:cs="Times New Roman"/>
                <w:color w:val="000000" w:themeColor="text1"/>
                <w:sz w:val="24"/>
                <w:szCs w:val="24"/>
                <w:lang w:val="en-GB"/>
              </w:rPr>
              <w:t>.</w:t>
            </w:r>
          </w:p>
        </w:tc>
      </w:tr>
      <w:tr w:rsidR="003F48EA" w:rsidRPr="006B3F48" w14:paraId="49D53A1A" w14:textId="77777777" w:rsidTr="00871838">
        <w:tc>
          <w:tcPr>
            <w:tcW w:w="8359" w:type="dxa"/>
          </w:tcPr>
          <w:p w14:paraId="0DB3E7ED" w14:textId="6E94C076" w:rsidR="003F48EA" w:rsidRPr="00D506C6" w:rsidRDefault="00680D23" w:rsidP="00B90AA7">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R</w:t>
            </w:r>
            <w:r w:rsidR="003F48EA" w:rsidRPr="00D506C6">
              <w:rPr>
                <w:rFonts w:ascii="Times New Roman" w:hAnsi="Times New Roman" w:cs="Times New Roman"/>
                <w:color w:val="000000" w:themeColor="text1"/>
                <w:sz w:val="24"/>
                <w:szCs w:val="24"/>
                <w:lang w:val="en-GB"/>
              </w:rPr>
              <w:t>esponsible use of special means</w:t>
            </w:r>
            <w:r w:rsidR="0043260F">
              <w:rPr>
                <w:rFonts w:ascii="Times New Roman" w:hAnsi="Times New Roman" w:cs="Times New Roman"/>
                <w:color w:val="000000" w:themeColor="text1"/>
                <w:sz w:val="24"/>
                <w:szCs w:val="24"/>
                <w:lang w:val="en-GB"/>
              </w:rPr>
              <w:t>.</w:t>
            </w:r>
          </w:p>
        </w:tc>
      </w:tr>
    </w:tbl>
    <w:p w14:paraId="7917F909" w14:textId="1ED3C277" w:rsidR="003F48EA" w:rsidRPr="00D506C6" w:rsidRDefault="003F48EA"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12. Source: the Prison Administration</w:t>
      </w:r>
    </w:p>
    <w:p w14:paraId="19C0E27D" w14:textId="77777777" w:rsidR="00ED6B00" w:rsidRPr="00871838" w:rsidRDefault="00ED6B00" w:rsidP="005E4984">
      <w:pPr>
        <w:spacing w:after="0" w:line="240" w:lineRule="auto"/>
        <w:jc w:val="both"/>
        <w:rPr>
          <w:rFonts w:ascii="Times New Roman" w:hAnsi="Times New Roman" w:cs="Times New Roman"/>
          <w:iCs/>
          <w:sz w:val="24"/>
          <w:szCs w:val="24"/>
          <w:lang w:val="en-GB"/>
        </w:rPr>
      </w:pPr>
    </w:p>
    <w:p w14:paraId="1C24AE29" w14:textId="77777777"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5FC38B55" wp14:editId="6739E4CF">
            <wp:extent cx="5274310" cy="3076575"/>
            <wp:effectExtent l="0" t="0" r="254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3A1FAE" w14:textId="362B4298"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471EE0"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Prison Administration</w:t>
      </w:r>
    </w:p>
    <w:p w14:paraId="3EDE264F"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p w14:paraId="6B708534" w14:textId="77777777"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criminal proceedings related to violence of employees of the State Police (SP) against persons involved in the criminal proceedings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618"/>
        <w:gridCol w:w="3165"/>
      </w:tblGrid>
      <w:tr w:rsidR="005E4984" w:rsidRPr="006B3F48" w14:paraId="11E96D61"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0049992" w14:textId="77777777" w:rsidR="005E4984" w:rsidRPr="006B3F48" w:rsidRDefault="005E4984" w:rsidP="00D828D9">
            <w:pPr>
              <w:spacing w:after="0" w:line="240" w:lineRule="auto"/>
              <w:jc w:val="center"/>
              <w:rPr>
                <w:rFonts w:ascii="Times New Roman" w:hAnsi="Times New Roman" w:cs="Times New Roman"/>
                <w:b/>
                <w:color w:val="333333"/>
                <w:sz w:val="24"/>
                <w:szCs w:val="24"/>
                <w:lang w:val="en-GB"/>
              </w:rPr>
            </w:pPr>
            <w:r w:rsidRPr="00D506C6">
              <w:rPr>
                <w:rFonts w:ascii="Times New Roman" w:hAnsi="Times New Roman" w:cs="Times New Roman"/>
                <w:b/>
                <w:color w:val="333333"/>
                <w:sz w:val="24"/>
                <w:szCs w:val="24"/>
                <w:lang w:val="en-GB"/>
              </w:rPr>
              <w:t>Year</w:t>
            </w:r>
          </w:p>
          <w:p w14:paraId="3B844637" w14:textId="77777777" w:rsidR="005E4984" w:rsidRPr="006B3F48" w:rsidRDefault="005E4984" w:rsidP="00D828D9">
            <w:pPr>
              <w:spacing w:after="0" w:line="240" w:lineRule="auto"/>
              <w:jc w:val="center"/>
              <w:rPr>
                <w:rFonts w:ascii="Times New Roman" w:hAnsi="Times New Roman" w:cs="Times New Roman"/>
                <w:b/>
                <w:color w:val="333333"/>
                <w:sz w:val="24"/>
                <w:szCs w:val="24"/>
                <w:lang w:val="en-GB" w:eastAsia="lv-LV"/>
              </w:rPr>
            </w:pPr>
          </w:p>
        </w:tc>
        <w:tc>
          <w:tcPr>
            <w:tcW w:w="284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C866D17" w14:textId="77777777" w:rsidR="005E4984" w:rsidRPr="006B3F48" w:rsidRDefault="005E4984" w:rsidP="00D828D9">
            <w:pPr>
              <w:spacing w:after="0" w:line="240" w:lineRule="auto"/>
              <w:jc w:val="center"/>
              <w:rPr>
                <w:rFonts w:ascii="Times New Roman" w:hAnsi="Times New Roman" w:cs="Times New Roman"/>
                <w:b/>
                <w:color w:val="333333"/>
                <w:sz w:val="24"/>
                <w:szCs w:val="24"/>
                <w:lang w:val="en-GB"/>
              </w:rPr>
            </w:pPr>
            <w:r w:rsidRPr="00D506C6">
              <w:rPr>
                <w:rFonts w:ascii="Times New Roman" w:hAnsi="Times New Roman" w:cs="Times New Roman"/>
                <w:b/>
                <w:color w:val="333333"/>
                <w:sz w:val="24"/>
                <w:szCs w:val="24"/>
                <w:lang w:val="en-GB"/>
              </w:rPr>
              <w:t>Disciplinary proceedings</w:t>
            </w:r>
          </w:p>
          <w:p w14:paraId="2C1405A4" w14:textId="27136B5F" w:rsidR="005E4984" w:rsidRPr="006B3F48" w:rsidRDefault="00C57B09" w:rsidP="00D828D9">
            <w:pPr>
              <w:spacing w:after="0" w:line="240" w:lineRule="auto"/>
              <w:jc w:val="center"/>
              <w:rPr>
                <w:rFonts w:ascii="Times New Roman" w:hAnsi="Times New Roman" w:cs="Times New Roman"/>
                <w:b/>
                <w:color w:val="333333"/>
                <w:sz w:val="24"/>
                <w:szCs w:val="24"/>
                <w:lang w:val="en-GB"/>
              </w:rPr>
            </w:pPr>
            <w:r w:rsidRPr="00D506C6">
              <w:rPr>
                <w:rFonts w:ascii="Times New Roman" w:hAnsi="Times New Roman" w:cs="Times New Roman"/>
                <w:b/>
                <w:color w:val="333333"/>
                <w:sz w:val="24"/>
                <w:szCs w:val="24"/>
                <w:lang w:val="en-GB"/>
              </w:rPr>
              <w:t>initiated</w:t>
            </w:r>
            <w:r w:rsidR="005E4984" w:rsidRPr="00D506C6">
              <w:rPr>
                <w:rFonts w:ascii="Times New Roman" w:hAnsi="Times New Roman" w:cs="Times New Roman"/>
                <w:b/>
                <w:color w:val="333333"/>
                <w:sz w:val="24"/>
                <w:szCs w:val="24"/>
                <w:lang w:val="en-GB"/>
              </w:rPr>
              <w:t xml:space="preserve"> for offences related to violence of SP employees against persons involved in the criminal proceedings</w:t>
            </w:r>
          </w:p>
        </w:tc>
        <w:tc>
          <w:tcPr>
            <w:tcW w:w="349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2928D7" w14:textId="77777777" w:rsidR="005E4984" w:rsidRPr="006B3F48" w:rsidRDefault="005E4984" w:rsidP="00D828D9">
            <w:pPr>
              <w:spacing w:after="0" w:line="240" w:lineRule="auto"/>
              <w:jc w:val="center"/>
              <w:rPr>
                <w:rFonts w:ascii="Times New Roman" w:hAnsi="Times New Roman" w:cs="Times New Roman"/>
                <w:b/>
                <w:color w:val="333333"/>
                <w:sz w:val="24"/>
                <w:szCs w:val="24"/>
                <w:lang w:val="en-GB"/>
              </w:rPr>
            </w:pPr>
            <w:r w:rsidRPr="00D506C6">
              <w:rPr>
                <w:rFonts w:ascii="Times New Roman" w:hAnsi="Times New Roman" w:cs="Times New Roman"/>
                <w:b/>
                <w:bCs/>
                <w:color w:val="333333"/>
                <w:sz w:val="24"/>
                <w:szCs w:val="24"/>
                <w:lang w:val="en-GB"/>
              </w:rPr>
              <w:t>Subject to disciplinary actions</w:t>
            </w:r>
          </w:p>
          <w:p w14:paraId="211085CA" w14:textId="77777777" w:rsidR="005E4984" w:rsidRPr="006B3F48" w:rsidRDefault="005E4984" w:rsidP="00D828D9">
            <w:pPr>
              <w:spacing w:after="0" w:line="240" w:lineRule="auto"/>
              <w:jc w:val="center"/>
              <w:rPr>
                <w:rFonts w:ascii="Times New Roman" w:hAnsi="Times New Roman" w:cs="Times New Roman"/>
                <w:b/>
                <w:color w:val="333333"/>
                <w:sz w:val="24"/>
                <w:szCs w:val="24"/>
                <w:lang w:val="en-GB"/>
              </w:rPr>
            </w:pPr>
            <w:r w:rsidRPr="00D506C6">
              <w:rPr>
                <w:rFonts w:ascii="Times New Roman" w:hAnsi="Times New Roman" w:cs="Times New Roman"/>
                <w:b/>
                <w:color w:val="333333"/>
                <w:sz w:val="24"/>
                <w:szCs w:val="24"/>
                <w:lang w:val="en-GB"/>
              </w:rPr>
              <w:t>for offences related to violence of SP employees against persons involved in the criminal proceedings</w:t>
            </w:r>
          </w:p>
        </w:tc>
      </w:tr>
      <w:tr w:rsidR="005E4984" w:rsidRPr="006B3F48" w14:paraId="2BCFE436"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15D14B"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B06C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00D0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759153F4"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172C75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5C7F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44E0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00E4182E"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4E9E8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416E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06E4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03B267C"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980438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B48F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B1681" w14:textId="105A3362"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4 (disciplinary proceedings were </w:t>
            </w:r>
            <w:r w:rsidR="00C57B09" w:rsidRPr="001D4C74">
              <w:rPr>
                <w:rFonts w:ascii="Times New Roman" w:hAnsi="Times New Roman" w:cs="Times New Roman"/>
                <w:sz w:val="24"/>
                <w:szCs w:val="24"/>
                <w:lang w:val="en-GB"/>
              </w:rPr>
              <w:t>initiated</w:t>
            </w:r>
            <w:r w:rsidRPr="001D4C74">
              <w:rPr>
                <w:rFonts w:ascii="Times New Roman" w:hAnsi="Times New Roman" w:cs="Times New Roman"/>
                <w:sz w:val="24"/>
                <w:szCs w:val="24"/>
                <w:lang w:val="en-GB"/>
              </w:rPr>
              <w:t xml:space="preserve"> in 2016)</w:t>
            </w:r>
          </w:p>
        </w:tc>
      </w:tr>
      <w:tr w:rsidR="005E4984" w:rsidRPr="006B3F48" w14:paraId="79FA6606"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4031C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3354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FBA4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7280426F" w14:textId="77777777"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628ED6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28D17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80FB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bl>
    <w:p w14:paraId="3D81A3CC" w14:textId="71700DC3" w:rsidR="005E4984" w:rsidRPr="006B3F48" w:rsidRDefault="005E4984" w:rsidP="0087183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9E3FD3" w:rsidRPr="00D506C6">
        <w:rPr>
          <w:rFonts w:ascii="Times New Roman" w:hAnsi="Times New Roman" w:cs="Times New Roman"/>
          <w:i/>
          <w:sz w:val="24"/>
          <w:szCs w:val="24"/>
          <w:lang w:val="en-GB"/>
        </w:rPr>
        <w:t>3</w:t>
      </w:r>
      <w:r w:rsidRPr="00871838">
        <w:rPr>
          <w:rFonts w:ascii="Times New Roman" w:hAnsi="Times New Roman" w:cs="Times New Roman"/>
          <w:i/>
          <w:sz w:val="24"/>
          <w:szCs w:val="24"/>
          <w:lang w:val="en-GB"/>
        </w:rPr>
        <w:t xml:space="preserve">. Source: </w:t>
      </w:r>
      <w:r w:rsidR="00471EE0" w:rsidRPr="00871838">
        <w:rPr>
          <w:rFonts w:ascii="Times New Roman" w:hAnsi="Times New Roman" w:cs="Times New Roman"/>
          <w:i/>
          <w:sz w:val="24"/>
          <w:szCs w:val="24"/>
          <w:lang w:val="en-GB"/>
        </w:rPr>
        <w:t xml:space="preserve">the </w:t>
      </w:r>
      <w:r w:rsidRPr="00871838">
        <w:rPr>
          <w:rFonts w:ascii="Times New Roman" w:hAnsi="Times New Roman" w:cs="Times New Roman"/>
          <w:i/>
          <w:sz w:val="24"/>
          <w:szCs w:val="24"/>
          <w:lang w:val="en-GB"/>
        </w:rPr>
        <w:t xml:space="preserve">Ministry of </w:t>
      </w:r>
      <w:r w:rsidR="00871838">
        <w:rPr>
          <w:rFonts w:ascii="Times New Roman" w:hAnsi="Times New Roman" w:cs="Times New Roman"/>
          <w:i/>
          <w:sz w:val="24"/>
          <w:szCs w:val="24"/>
          <w:lang w:val="en-GB"/>
        </w:rPr>
        <w:t xml:space="preserve">the </w:t>
      </w:r>
      <w:r w:rsidRPr="00871838">
        <w:rPr>
          <w:rFonts w:ascii="Times New Roman" w:hAnsi="Times New Roman" w:cs="Times New Roman"/>
          <w:i/>
          <w:sz w:val="24"/>
          <w:szCs w:val="24"/>
          <w:lang w:val="en-GB"/>
        </w:rPr>
        <w:t>Interior</w:t>
      </w:r>
      <w:r w:rsidRPr="00871838">
        <w:rPr>
          <w:rFonts w:ascii="Times New Roman" w:hAnsi="Times New Roman" w:cs="Times New Roman"/>
          <w:i/>
          <w:sz w:val="24"/>
          <w:szCs w:val="24"/>
          <w:lang w:val="en-GB"/>
        </w:rPr>
        <w:br w:type="page"/>
      </w:r>
    </w:p>
    <w:p w14:paraId="31758C2C" w14:textId="00E3F33E" w:rsidR="005E4984" w:rsidRPr="00871838" w:rsidRDefault="005E4984" w:rsidP="005E4984">
      <w:pPr>
        <w:pStyle w:val="Heading1"/>
        <w:spacing w:before="0"/>
        <w:rPr>
          <w:rFonts w:cs="Times New Roman"/>
          <w:szCs w:val="24"/>
          <w:lang w:val="en-GB"/>
        </w:rPr>
      </w:pPr>
      <w:bookmarkStart w:id="8" w:name="_Toc163113307"/>
      <w:r w:rsidRPr="00D506C6">
        <w:rPr>
          <w:rFonts w:cs="Times New Roman"/>
          <w:szCs w:val="24"/>
          <w:lang w:val="en-GB"/>
        </w:rPr>
        <w:lastRenderedPageBreak/>
        <w:t>ANNEX </w:t>
      </w:r>
      <w:r w:rsidR="009E3FD3" w:rsidRPr="00D506C6">
        <w:rPr>
          <w:rFonts w:cs="Times New Roman"/>
          <w:szCs w:val="24"/>
          <w:lang w:val="en-GB"/>
        </w:rPr>
        <w:t>5</w:t>
      </w:r>
      <w:bookmarkEnd w:id="8"/>
    </w:p>
    <w:p w14:paraId="058F3D45" w14:textId="7EC1BC48" w:rsidR="005E4984" w:rsidRPr="006B3F48" w:rsidRDefault="005E4984" w:rsidP="005E4984">
      <w:pPr>
        <w:pStyle w:val="NoSpacing"/>
        <w:rPr>
          <w:rFonts w:ascii="Times New Roman" w:hAnsi="Times New Roman" w:cs="Times New Roman"/>
          <w:b/>
          <w:sz w:val="24"/>
          <w:szCs w:val="24"/>
          <w:lang w:val="en-GB"/>
        </w:rPr>
      </w:pPr>
    </w:p>
    <w:p w14:paraId="69611349" w14:textId="5C48E6E7" w:rsidR="002C1FEB" w:rsidRPr="006B3F48" w:rsidRDefault="002C1FEB" w:rsidP="00871838">
      <w:pPr>
        <w:pStyle w:val="NoSpacing"/>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The imprisonment sentence for prohibition of torture depending on the severity of consequences</w:t>
      </w:r>
    </w:p>
    <w:p w14:paraId="11F3D156" w14:textId="42830C5B" w:rsidR="002C1FEB" w:rsidRPr="006B3F48" w:rsidRDefault="002C1FEB" w:rsidP="005E4984">
      <w:pPr>
        <w:pStyle w:val="NoSpacing"/>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4148"/>
        <w:gridCol w:w="4148"/>
      </w:tblGrid>
      <w:tr w:rsidR="002C1FEB" w:rsidRPr="006B3F48" w14:paraId="2FB51B2D" w14:textId="77777777" w:rsidTr="00871838">
        <w:tc>
          <w:tcPr>
            <w:tcW w:w="4148" w:type="dxa"/>
            <w:shd w:val="clear" w:color="auto" w:fill="B4C6E7" w:themeFill="accent1" w:themeFillTint="66"/>
            <w:vAlign w:val="center"/>
          </w:tcPr>
          <w:p w14:paraId="6B6CAE29" w14:textId="6B8F2D71" w:rsidR="002C1FEB" w:rsidRPr="006B3F48" w:rsidRDefault="002C1FEB" w:rsidP="00871838">
            <w:pPr>
              <w:pStyle w:val="NoSpacing"/>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Severity of consequences</w:t>
            </w:r>
          </w:p>
        </w:tc>
        <w:tc>
          <w:tcPr>
            <w:tcW w:w="4148" w:type="dxa"/>
            <w:shd w:val="clear" w:color="auto" w:fill="B4C6E7" w:themeFill="accent1" w:themeFillTint="66"/>
            <w:vAlign w:val="center"/>
          </w:tcPr>
          <w:p w14:paraId="43625DCB" w14:textId="5EAEEC46" w:rsidR="002C1FEB" w:rsidRPr="006B3F48" w:rsidRDefault="00140C52" w:rsidP="00871838">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Maximum imprisonment sentence</w:t>
            </w:r>
          </w:p>
        </w:tc>
      </w:tr>
      <w:tr w:rsidR="002C1FEB" w:rsidRPr="006B3F48" w14:paraId="6FD25698" w14:textId="77777777" w:rsidTr="002C1FEB">
        <w:tc>
          <w:tcPr>
            <w:tcW w:w="4148" w:type="dxa"/>
          </w:tcPr>
          <w:p w14:paraId="51E04C70" w14:textId="31F56FA2" w:rsidR="002C1FEB" w:rsidRPr="006B3F48" w:rsidRDefault="00680D23" w:rsidP="00871838">
            <w:pPr>
              <w:pStyle w:val="NoSpacing"/>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lang w:val="en-GB"/>
              </w:rPr>
              <w:t>W</w:t>
            </w:r>
            <w:r w:rsidR="00140C52" w:rsidRPr="00D506C6">
              <w:rPr>
                <w:rFonts w:ascii="Times New Roman" w:hAnsi="Times New Roman" w:cs="Times New Roman"/>
                <w:color w:val="000000" w:themeColor="text1"/>
                <w:sz w:val="24"/>
                <w:szCs w:val="24"/>
                <w:lang w:val="en-GB"/>
              </w:rPr>
              <w:t>ithout severe consequences</w:t>
            </w:r>
          </w:p>
        </w:tc>
        <w:tc>
          <w:tcPr>
            <w:tcW w:w="4148" w:type="dxa"/>
          </w:tcPr>
          <w:p w14:paraId="24E13C48" w14:textId="3AFFC62A" w:rsidR="002C1FEB" w:rsidRPr="00871838" w:rsidRDefault="00140C52" w:rsidP="00871838">
            <w:pPr>
              <w:pStyle w:val="NoSpacing"/>
              <w:jc w:val="center"/>
              <w:rPr>
                <w:rFonts w:ascii="Times New Roman" w:hAnsi="Times New Roman" w:cs="Times New Roman"/>
                <w:bCs/>
                <w:sz w:val="24"/>
                <w:szCs w:val="24"/>
                <w:lang w:val="en-GB"/>
              </w:rPr>
            </w:pPr>
            <w:r w:rsidRPr="00871838">
              <w:rPr>
                <w:rFonts w:ascii="Times New Roman" w:hAnsi="Times New Roman" w:cs="Times New Roman"/>
                <w:bCs/>
                <w:sz w:val="24"/>
                <w:szCs w:val="24"/>
                <w:lang w:val="en-GB"/>
              </w:rPr>
              <w:t>1 year</w:t>
            </w:r>
          </w:p>
        </w:tc>
      </w:tr>
      <w:tr w:rsidR="002C1FEB" w:rsidRPr="006B3F48" w14:paraId="51EA4ECA" w14:textId="77777777" w:rsidTr="002C1FEB">
        <w:tc>
          <w:tcPr>
            <w:tcW w:w="4148" w:type="dxa"/>
          </w:tcPr>
          <w:p w14:paraId="7350E726" w14:textId="3910B334" w:rsidR="002C1FEB" w:rsidRPr="006B3F48" w:rsidRDefault="00680D23" w:rsidP="00871838">
            <w:pPr>
              <w:pStyle w:val="NoSpacing"/>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lang w:val="en-GB"/>
              </w:rPr>
              <w:t>S</w:t>
            </w:r>
            <w:r w:rsidR="00140C52" w:rsidRPr="00D506C6">
              <w:rPr>
                <w:rFonts w:ascii="Times New Roman" w:hAnsi="Times New Roman" w:cs="Times New Roman"/>
                <w:color w:val="000000" w:themeColor="text1"/>
                <w:sz w:val="24"/>
                <w:szCs w:val="24"/>
                <w:lang w:val="en-GB"/>
              </w:rPr>
              <w:t>light bodily injuries</w:t>
            </w:r>
          </w:p>
        </w:tc>
        <w:tc>
          <w:tcPr>
            <w:tcW w:w="4148" w:type="dxa"/>
          </w:tcPr>
          <w:p w14:paraId="01C0863C" w14:textId="217099C7" w:rsidR="002C1FEB" w:rsidRPr="00871838" w:rsidRDefault="00140C52" w:rsidP="00871838">
            <w:pPr>
              <w:pStyle w:val="NoSpacing"/>
              <w:jc w:val="center"/>
              <w:rPr>
                <w:rFonts w:ascii="Times New Roman" w:hAnsi="Times New Roman" w:cs="Times New Roman"/>
                <w:bCs/>
                <w:sz w:val="24"/>
                <w:szCs w:val="24"/>
                <w:lang w:val="en-GB"/>
              </w:rPr>
            </w:pPr>
            <w:r w:rsidRPr="00871838">
              <w:rPr>
                <w:rFonts w:ascii="Times New Roman" w:hAnsi="Times New Roman" w:cs="Times New Roman"/>
                <w:bCs/>
                <w:sz w:val="24"/>
                <w:szCs w:val="24"/>
                <w:lang w:val="en-GB"/>
              </w:rPr>
              <w:t>3 years</w:t>
            </w:r>
          </w:p>
        </w:tc>
      </w:tr>
      <w:tr w:rsidR="002C1FEB" w:rsidRPr="006B3F48" w14:paraId="647D1D3C" w14:textId="77777777" w:rsidTr="002C1FEB">
        <w:tc>
          <w:tcPr>
            <w:tcW w:w="4148" w:type="dxa"/>
          </w:tcPr>
          <w:p w14:paraId="0D8A5A76" w14:textId="327D4883" w:rsidR="002C1FEB" w:rsidRPr="006B3F48" w:rsidRDefault="00680D23" w:rsidP="00871838">
            <w:pPr>
              <w:pStyle w:val="NoSpacing"/>
              <w:tabs>
                <w:tab w:val="left" w:pos="915"/>
              </w:tabs>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lang w:val="en-GB"/>
              </w:rPr>
              <w:t>M</w:t>
            </w:r>
            <w:r w:rsidR="00140C52" w:rsidRPr="00D506C6">
              <w:rPr>
                <w:rFonts w:ascii="Times New Roman" w:hAnsi="Times New Roman" w:cs="Times New Roman"/>
                <w:color w:val="000000" w:themeColor="text1"/>
                <w:sz w:val="24"/>
                <w:szCs w:val="24"/>
                <w:lang w:val="en-GB"/>
              </w:rPr>
              <w:t>oderate bodily injuries</w:t>
            </w:r>
          </w:p>
        </w:tc>
        <w:tc>
          <w:tcPr>
            <w:tcW w:w="4148" w:type="dxa"/>
          </w:tcPr>
          <w:p w14:paraId="0FBD1937" w14:textId="6595FD09" w:rsidR="002C1FEB" w:rsidRPr="00871838" w:rsidRDefault="00140C52" w:rsidP="00871838">
            <w:pPr>
              <w:pStyle w:val="NoSpacing"/>
              <w:jc w:val="center"/>
              <w:rPr>
                <w:rFonts w:ascii="Times New Roman" w:hAnsi="Times New Roman" w:cs="Times New Roman"/>
                <w:bCs/>
                <w:sz w:val="24"/>
                <w:szCs w:val="24"/>
                <w:lang w:val="en-GB"/>
              </w:rPr>
            </w:pPr>
            <w:r w:rsidRPr="00871838">
              <w:rPr>
                <w:rFonts w:ascii="Times New Roman" w:hAnsi="Times New Roman" w:cs="Times New Roman"/>
                <w:bCs/>
                <w:sz w:val="24"/>
                <w:szCs w:val="24"/>
                <w:lang w:val="en-GB"/>
              </w:rPr>
              <w:t>5 years</w:t>
            </w:r>
          </w:p>
        </w:tc>
      </w:tr>
      <w:tr w:rsidR="002C1FEB" w:rsidRPr="006B3F48" w14:paraId="06BF53A9" w14:textId="77777777" w:rsidTr="002C1FEB">
        <w:tc>
          <w:tcPr>
            <w:tcW w:w="4148" w:type="dxa"/>
          </w:tcPr>
          <w:p w14:paraId="24DD6E8F" w14:textId="1E8CD45B" w:rsidR="002C1FEB" w:rsidRPr="006B3F48" w:rsidRDefault="00680D23" w:rsidP="00871838">
            <w:pPr>
              <w:pStyle w:val="NoSpacing"/>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lang w:val="en-GB"/>
              </w:rPr>
              <w:t>S</w:t>
            </w:r>
            <w:r w:rsidR="00140C52" w:rsidRPr="00D506C6">
              <w:rPr>
                <w:rFonts w:ascii="Times New Roman" w:hAnsi="Times New Roman" w:cs="Times New Roman"/>
                <w:color w:val="000000" w:themeColor="text1"/>
                <w:sz w:val="24"/>
                <w:szCs w:val="24"/>
                <w:lang w:val="en-GB"/>
              </w:rPr>
              <w:t>erious bodily injuries</w:t>
            </w:r>
          </w:p>
        </w:tc>
        <w:tc>
          <w:tcPr>
            <w:tcW w:w="4148" w:type="dxa"/>
          </w:tcPr>
          <w:p w14:paraId="5DE71FE4" w14:textId="625BCC46" w:rsidR="002C1FEB" w:rsidRPr="006B3F48" w:rsidRDefault="00140C52" w:rsidP="00871838">
            <w:pPr>
              <w:pStyle w:val="NoSpacing"/>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lang w:val="en-GB"/>
              </w:rPr>
              <w:t>2-10 years</w:t>
            </w:r>
          </w:p>
        </w:tc>
      </w:tr>
    </w:tbl>
    <w:p w14:paraId="387DC92A" w14:textId="6C0676F5" w:rsidR="002C1FEB" w:rsidRPr="00871838" w:rsidRDefault="00EE0145" w:rsidP="00871838">
      <w:pPr>
        <w:pStyle w:val="NoSpacing"/>
        <w:ind w:firstLine="720"/>
        <w:rPr>
          <w:rFonts w:ascii="Times New Roman" w:hAnsi="Times New Roman" w:cs="Times New Roman"/>
          <w:bCs/>
          <w:sz w:val="24"/>
          <w:szCs w:val="24"/>
          <w:lang w:val="en-GB"/>
        </w:rPr>
      </w:pPr>
      <w:r w:rsidRPr="00D506C6">
        <w:rPr>
          <w:rFonts w:ascii="Times New Roman" w:hAnsi="Times New Roman" w:cs="Times New Roman"/>
          <w:i/>
          <w:sz w:val="24"/>
          <w:szCs w:val="24"/>
          <w:lang w:val="en-GB"/>
        </w:rPr>
        <w:t xml:space="preserve">Table 1. Source: </w:t>
      </w:r>
      <w:r w:rsidR="00147AD1" w:rsidRPr="00871838">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Criminal Law</w:t>
      </w:r>
    </w:p>
    <w:p w14:paraId="759CCA6B" w14:textId="77777777" w:rsidR="002C1FEB" w:rsidRPr="006B3F48" w:rsidRDefault="002C1FEB" w:rsidP="005E4984">
      <w:pPr>
        <w:pStyle w:val="NoSpacing"/>
        <w:rPr>
          <w:rFonts w:ascii="Times New Roman" w:hAnsi="Times New Roman" w:cs="Times New Roman"/>
          <w:b/>
          <w:sz w:val="24"/>
          <w:szCs w:val="24"/>
          <w:lang w:val="en-GB"/>
        </w:rPr>
      </w:pPr>
    </w:p>
    <w:p w14:paraId="632E25E7" w14:textId="7C851F72"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examined </w:t>
      </w:r>
      <w:r w:rsidR="00871838">
        <w:rPr>
          <w:rFonts w:ascii="Times New Roman" w:hAnsi="Times New Roman" w:cs="Times New Roman"/>
          <w:b/>
          <w:sz w:val="24"/>
          <w:szCs w:val="24"/>
          <w:lang w:val="en-GB"/>
        </w:rPr>
        <w:t>by</w:t>
      </w:r>
      <w:r w:rsidRPr="00D506C6">
        <w:rPr>
          <w:rFonts w:ascii="Times New Roman" w:hAnsi="Times New Roman" w:cs="Times New Roman"/>
          <w:b/>
          <w:sz w:val="24"/>
          <w:szCs w:val="24"/>
          <w:lang w:val="en-GB"/>
        </w:rPr>
        <w:t xml:space="preserve"> the court</w:t>
      </w:r>
      <w:r w:rsidR="00871838">
        <w:rPr>
          <w:rFonts w:ascii="Times New Roman" w:hAnsi="Times New Roman" w:cs="Times New Roman"/>
          <w:b/>
          <w:sz w:val="24"/>
          <w:szCs w:val="24"/>
          <w:lang w:val="en-GB"/>
        </w:rPr>
        <w:t>s</w:t>
      </w:r>
      <w:r w:rsidRPr="00D506C6">
        <w:rPr>
          <w:rFonts w:ascii="Times New Roman" w:hAnsi="Times New Roman" w:cs="Times New Roman"/>
          <w:b/>
          <w:sz w:val="24"/>
          <w:szCs w:val="24"/>
          <w:lang w:val="en-GB"/>
        </w:rPr>
        <w:t xml:space="preserve"> regarding the violation of the provisions on the prohibition of torture (</w:t>
      </w:r>
      <w:r w:rsidR="00471EE0" w:rsidRPr="00871838">
        <w:rPr>
          <w:rFonts w:ascii="Times New Roman" w:hAnsi="Times New Roman" w:cs="Times New Roman"/>
          <w:b/>
          <w:sz w:val="24"/>
          <w:szCs w:val="24"/>
          <w:lang w:val="en-GB"/>
        </w:rPr>
        <w:t>Article </w:t>
      </w:r>
      <w:r w:rsidRPr="00871838">
        <w:rPr>
          <w:rFonts w:ascii="Times New Roman" w:hAnsi="Times New Roman" w:cs="Times New Roman"/>
          <w:b/>
          <w:sz w:val="24"/>
          <w:szCs w:val="24"/>
          <w:lang w:val="en-GB"/>
        </w:rPr>
        <w:t>130</w:t>
      </w:r>
      <w:r w:rsidRPr="00871838">
        <w:rPr>
          <w:rFonts w:ascii="Times New Roman" w:hAnsi="Times New Roman" w:cs="Times New Roman"/>
          <w:b/>
          <w:sz w:val="24"/>
          <w:szCs w:val="24"/>
          <w:vertAlign w:val="superscript"/>
          <w:lang w:val="en-GB"/>
        </w:rPr>
        <w:t>1</w:t>
      </w:r>
      <w:r w:rsidRPr="00871838">
        <w:rPr>
          <w:rFonts w:ascii="Times New Roman" w:hAnsi="Times New Roman" w:cs="Times New Roman"/>
          <w:b/>
          <w:sz w:val="24"/>
          <w:szCs w:val="24"/>
          <w:lang w:val="en-GB"/>
        </w:rPr>
        <w:t xml:space="preserve"> of the </w:t>
      </w:r>
      <w:r w:rsidRPr="00871838">
        <w:rPr>
          <w:rFonts w:ascii="Times New Roman" w:hAnsi="Times New Roman" w:cs="Times New Roman"/>
          <w:b/>
          <w:i/>
          <w:iCs/>
          <w:sz w:val="24"/>
          <w:szCs w:val="24"/>
          <w:lang w:val="en-GB"/>
        </w:rPr>
        <w:t>CL</w:t>
      </w:r>
      <w:r w:rsidRPr="00871838">
        <w:rPr>
          <w:rFonts w:ascii="Times New Roman" w:hAnsi="Times New Roman" w:cs="Times New Roman"/>
          <w:b/>
          <w:sz w:val="24"/>
          <w:szCs w:val="24"/>
          <w:lang w:val="en-GB"/>
        </w:rPr>
        <w:t>)</w:t>
      </w:r>
    </w:p>
    <w:p w14:paraId="7C7104B4" w14:textId="77777777" w:rsidR="005E4984" w:rsidRPr="006B3F48" w:rsidRDefault="005E4984" w:rsidP="005E4984">
      <w:pPr>
        <w:pStyle w:val="NoSpacing"/>
        <w:jc w:val="center"/>
        <w:rPr>
          <w:rFonts w:ascii="Times New Roman" w:hAnsi="Times New Roman" w:cs="Times New Roman"/>
          <w:b/>
          <w:sz w:val="24"/>
          <w:szCs w:val="24"/>
          <w:lang w:val="en-GB"/>
        </w:rPr>
      </w:pPr>
    </w:p>
    <w:tbl>
      <w:tblPr>
        <w:tblStyle w:val="TableGrid2"/>
        <w:tblW w:w="4673" w:type="dxa"/>
        <w:jc w:val="center"/>
        <w:tblLook w:val="04A0" w:firstRow="1" w:lastRow="0" w:firstColumn="1" w:lastColumn="0" w:noHBand="0" w:noVBand="1"/>
      </w:tblPr>
      <w:tblGrid>
        <w:gridCol w:w="1804"/>
        <w:gridCol w:w="1083"/>
        <w:gridCol w:w="1786"/>
      </w:tblGrid>
      <w:tr w:rsidR="005E4984" w:rsidRPr="006B3F48" w14:paraId="6608999B" w14:textId="77777777" w:rsidTr="00DD38A1">
        <w:trPr>
          <w:trHeight w:val="255"/>
          <w:jc w:val="center"/>
        </w:trPr>
        <w:tc>
          <w:tcPr>
            <w:tcW w:w="1804" w:type="dxa"/>
            <w:vMerge w:val="restart"/>
            <w:shd w:val="clear" w:color="auto" w:fill="B4C6E7" w:themeFill="accent1" w:themeFillTint="66"/>
            <w:vAlign w:val="center"/>
            <w:hideMark/>
          </w:tcPr>
          <w:p w14:paraId="16CE5BEA" w14:textId="1A145699" w:rsidR="005E4984" w:rsidRPr="006B3F48" w:rsidRDefault="00471EE0"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5E4984" w:rsidRPr="001D4C74">
              <w:rPr>
                <w:rFonts w:ascii="Times New Roman" w:hAnsi="Times New Roman" w:cs="Times New Roman"/>
                <w:b/>
                <w:bCs/>
                <w:color w:val="000000" w:themeColor="text1"/>
                <w:sz w:val="24"/>
                <w:szCs w:val="24"/>
                <w:lang w:val="en-GB"/>
              </w:rPr>
              <w:t xml:space="preserve">of the </w:t>
            </w:r>
            <w:r w:rsidR="005E4984" w:rsidRPr="001D4C74">
              <w:rPr>
                <w:rFonts w:ascii="Times New Roman" w:hAnsi="Times New Roman" w:cs="Times New Roman"/>
                <w:b/>
                <w:bCs/>
                <w:i/>
                <w:iCs/>
                <w:color w:val="000000" w:themeColor="text1"/>
                <w:sz w:val="24"/>
                <w:szCs w:val="24"/>
                <w:lang w:val="en-GB"/>
              </w:rPr>
              <w:t>Criminal Law</w:t>
            </w:r>
          </w:p>
        </w:tc>
        <w:tc>
          <w:tcPr>
            <w:tcW w:w="1083" w:type="dxa"/>
            <w:shd w:val="clear" w:color="auto" w:fill="B4C6E7" w:themeFill="accent1" w:themeFillTint="66"/>
            <w:vAlign w:val="center"/>
            <w:hideMark/>
          </w:tcPr>
          <w:p w14:paraId="05A8D07E" w14:textId="77777777" w:rsidR="005E4984" w:rsidRPr="006B3F48" w:rsidRDefault="005E4984"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1786" w:type="dxa"/>
            <w:shd w:val="clear" w:color="auto" w:fill="B4C6E7" w:themeFill="accent1" w:themeFillTint="66"/>
            <w:vAlign w:val="center"/>
            <w:hideMark/>
          </w:tcPr>
          <w:p w14:paraId="385312E4" w14:textId="77777777" w:rsidR="005E4984" w:rsidRPr="006B3F48" w:rsidRDefault="005E4984"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r>
      <w:tr w:rsidR="009269E9" w:rsidRPr="006B3F48" w14:paraId="37E30F6B" w14:textId="77777777" w:rsidTr="00DD38A1">
        <w:trPr>
          <w:trHeight w:val="900"/>
          <w:jc w:val="center"/>
        </w:trPr>
        <w:tc>
          <w:tcPr>
            <w:tcW w:w="1804" w:type="dxa"/>
            <w:vMerge/>
            <w:shd w:val="clear" w:color="auto" w:fill="B4C6E7" w:themeFill="accent1" w:themeFillTint="66"/>
            <w:vAlign w:val="center"/>
            <w:hideMark/>
          </w:tcPr>
          <w:p w14:paraId="72F9B4E9" w14:textId="77777777" w:rsidR="009269E9" w:rsidRPr="006B3F48" w:rsidRDefault="009269E9" w:rsidP="00D828D9">
            <w:pPr>
              <w:jc w:val="center"/>
              <w:rPr>
                <w:rFonts w:ascii="Times New Roman" w:eastAsia="Times New Roman" w:hAnsi="Times New Roman" w:cs="Times New Roman"/>
                <w:b/>
                <w:bCs/>
                <w:color w:val="000000" w:themeColor="text1"/>
                <w:sz w:val="24"/>
                <w:szCs w:val="24"/>
                <w:lang w:val="en-GB" w:eastAsia="lv-LV"/>
              </w:rPr>
            </w:pPr>
          </w:p>
        </w:tc>
        <w:tc>
          <w:tcPr>
            <w:tcW w:w="1083" w:type="dxa"/>
            <w:shd w:val="clear" w:color="auto" w:fill="B4C6E7" w:themeFill="accent1" w:themeFillTint="66"/>
            <w:vAlign w:val="center"/>
            <w:hideMark/>
          </w:tcPr>
          <w:p w14:paraId="709E342B" w14:textId="77777777" w:rsidR="009269E9" w:rsidRPr="006B3F48" w:rsidRDefault="009269E9"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Year</w:t>
            </w:r>
          </w:p>
        </w:tc>
        <w:tc>
          <w:tcPr>
            <w:tcW w:w="1786" w:type="dxa"/>
            <w:shd w:val="clear" w:color="auto" w:fill="B4C6E7" w:themeFill="accent1" w:themeFillTint="66"/>
            <w:vAlign w:val="center"/>
          </w:tcPr>
          <w:p w14:paraId="00445A9F" w14:textId="77777777" w:rsidR="009269E9" w:rsidRPr="006B3F48" w:rsidRDefault="009269E9" w:rsidP="00D828D9">
            <w:pPr>
              <w:jc w:val="center"/>
              <w:rPr>
                <w:rFonts w:ascii="Times New Roman" w:eastAsia="Times New Roman" w:hAnsi="Times New Roman" w:cs="Times New Roman"/>
                <w:b/>
                <w:bCs/>
                <w:color w:val="000000" w:themeColor="text1"/>
                <w:sz w:val="24"/>
                <w:szCs w:val="24"/>
                <w:lang w:val="en-GB" w:eastAsia="lv-LV"/>
              </w:rPr>
            </w:pPr>
          </w:p>
          <w:p w14:paraId="5955491F" w14:textId="77777777" w:rsidR="009269E9" w:rsidRPr="006B3F48" w:rsidRDefault="009269E9"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cases (examined)</w:t>
            </w:r>
          </w:p>
        </w:tc>
      </w:tr>
      <w:tr w:rsidR="009269E9" w:rsidRPr="006B3F48" w14:paraId="79AC4DA5" w14:textId="77777777" w:rsidTr="00DD38A1">
        <w:trPr>
          <w:trHeight w:val="255"/>
          <w:jc w:val="center"/>
        </w:trPr>
        <w:tc>
          <w:tcPr>
            <w:tcW w:w="1804" w:type="dxa"/>
            <w:vMerge w:val="restart"/>
            <w:vAlign w:val="center"/>
            <w:hideMark/>
          </w:tcPr>
          <w:p w14:paraId="1CD345FA" w14:textId="194ADA91" w:rsidR="009269E9" w:rsidRPr="006B3F48" w:rsidRDefault="00471EE0"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Article </w:t>
            </w:r>
            <w:r w:rsidR="009269E9" w:rsidRPr="001D4C74">
              <w:rPr>
                <w:rFonts w:ascii="Times New Roman" w:hAnsi="Times New Roman" w:cs="Times New Roman"/>
                <w:color w:val="000000" w:themeColor="text1"/>
                <w:sz w:val="24"/>
                <w:szCs w:val="24"/>
                <w:lang w:val="en-GB"/>
              </w:rPr>
              <w:t>130</w:t>
            </w:r>
            <w:r w:rsidR="009269E9" w:rsidRPr="001D4C74">
              <w:rPr>
                <w:rFonts w:ascii="Times New Roman" w:hAnsi="Times New Roman" w:cs="Times New Roman"/>
                <w:color w:val="000000" w:themeColor="text1"/>
                <w:sz w:val="24"/>
                <w:szCs w:val="24"/>
                <w:vertAlign w:val="superscript"/>
                <w:lang w:val="en-GB"/>
              </w:rPr>
              <w:t>1</w:t>
            </w:r>
          </w:p>
        </w:tc>
        <w:tc>
          <w:tcPr>
            <w:tcW w:w="1083" w:type="dxa"/>
            <w:vAlign w:val="center"/>
            <w:hideMark/>
          </w:tcPr>
          <w:p w14:paraId="703053F2" w14:textId="77777777" w:rsidR="009269E9" w:rsidRPr="006B3F48" w:rsidRDefault="009269E9"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2018</w:t>
            </w:r>
          </w:p>
        </w:tc>
        <w:tc>
          <w:tcPr>
            <w:tcW w:w="1786" w:type="dxa"/>
            <w:noWrap/>
            <w:vAlign w:val="center"/>
          </w:tcPr>
          <w:p w14:paraId="091159BD" w14:textId="77777777" w:rsidR="009269E9" w:rsidRPr="006B3F48" w:rsidRDefault="009269E9"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w:t>
            </w:r>
          </w:p>
        </w:tc>
      </w:tr>
      <w:tr w:rsidR="009269E9" w:rsidRPr="006B3F48" w14:paraId="400B30A2" w14:textId="77777777" w:rsidTr="00DD38A1">
        <w:trPr>
          <w:trHeight w:val="762"/>
          <w:jc w:val="center"/>
        </w:trPr>
        <w:tc>
          <w:tcPr>
            <w:tcW w:w="1804" w:type="dxa"/>
            <w:vMerge/>
            <w:vAlign w:val="center"/>
            <w:hideMark/>
          </w:tcPr>
          <w:p w14:paraId="622BB6AA" w14:textId="77777777" w:rsidR="009269E9" w:rsidRPr="006B3F48" w:rsidRDefault="009269E9" w:rsidP="00D828D9">
            <w:pPr>
              <w:jc w:val="center"/>
              <w:rPr>
                <w:rFonts w:ascii="Times New Roman" w:eastAsia="Times New Roman" w:hAnsi="Times New Roman" w:cs="Times New Roman"/>
                <w:color w:val="000000" w:themeColor="text1"/>
                <w:sz w:val="24"/>
                <w:szCs w:val="24"/>
                <w:lang w:val="en-GB" w:eastAsia="lv-LV"/>
              </w:rPr>
            </w:pPr>
          </w:p>
        </w:tc>
        <w:tc>
          <w:tcPr>
            <w:tcW w:w="1083" w:type="dxa"/>
            <w:vAlign w:val="center"/>
            <w:hideMark/>
          </w:tcPr>
          <w:p w14:paraId="420B7E2F" w14:textId="77777777" w:rsidR="009269E9" w:rsidRPr="006B3F48" w:rsidRDefault="009269E9"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2019</w:t>
            </w:r>
          </w:p>
        </w:tc>
        <w:tc>
          <w:tcPr>
            <w:tcW w:w="1786" w:type="dxa"/>
            <w:noWrap/>
            <w:vAlign w:val="center"/>
          </w:tcPr>
          <w:p w14:paraId="4DF4B687" w14:textId="77777777" w:rsidR="009269E9" w:rsidRPr="006B3F48" w:rsidRDefault="009269E9"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bl>
    <w:p w14:paraId="08559DA8" w14:textId="67AF9BE1" w:rsidR="005E4984" w:rsidRPr="006B3F48" w:rsidRDefault="005E4984" w:rsidP="005E4984">
      <w:pPr>
        <w:pStyle w:val="NoSpacing"/>
        <w:ind w:left="720"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0D2BE3" w:rsidRPr="00D506C6">
        <w:rPr>
          <w:rFonts w:ascii="Times New Roman" w:hAnsi="Times New Roman" w:cs="Times New Roman"/>
          <w:i/>
          <w:sz w:val="24"/>
          <w:szCs w:val="24"/>
          <w:lang w:val="en-GB"/>
        </w:rPr>
        <w:t>2</w:t>
      </w:r>
      <w:r w:rsidRPr="00871838">
        <w:rPr>
          <w:rFonts w:ascii="Times New Roman" w:hAnsi="Times New Roman" w:cs="Times New Roman"/>
          <w:i/>
          <w:sz w:val="24"/>
          <w:szCs w:val="24"/>
          <w:lang w:val="en-GB"/>
        </w:rPr>
        <w:t xml:space="preserve">. Source: </w:t>
      </w:r>
      <w:r w:rsidR="00471EE0" w:rsidRPr="00871838">
        <w:rPr>
          <w:rFonts w:ascii="Times New Roman" w:hAnsi="Times New Roman" w:cs="Times New Roman"/>
          <w:i/>
          <w:sz w:val="24"/>
          <w:szCs w:val="24"/>
          <w:lang w:val="en-GB"/>
        </w:rPr>
        <w:t xml:space="preserve">the </w:t>
      </w:r>
      <w:r w:rsidRPr="00871838">
        <w:rPr>
          <w:rFonts w:ascii="Times New Roman" w:hAnsi="Times New Roman" w:cs="Times New Roman"/>
          <w:i/>
          <w:sz w:val="24"/>
          <w:szCs w:val="24"/>
          <w:lang w:val="en-GB"/>
        </w:rPr>
        <w:t>Courts’ Administration</w:t>
      </w:r>
    </w:p>
    <w:p w14:paraId="578DF199" w14:textId="77777777" w:rsidR="005E4984" w:rsidRPr="006B3F48" w:rsidRDefault="005E4984" w:rsidP="005E4984">
      <w:pPr>
        <w:pStyle w:val="NoSpacing"/>
        <w:jc w:val="center"/>
        <w:rPr>
          <w:rFonts w:ascii="Times New Roman" w:hAnsi="Times New Roman" w:cs="Times New Roman"/>
          <w:b/>
          <w:sz w:val="24"/>
          <w:szCs w:val="24"/>
          <w:lang w:val="en-GB"/>
        </w:rPr>
      </w:pPr>
    </w:p>
    <w:p w14:paraId="7B7A63EE" w14:textId="5D486285"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persons in custody or serving a prison sentence </w:t>
      </w:r>
      <w:r w:rsidR="00471EE0" w:rsidRPr="00D506C6">
        <w:rPr>
          <w:rFonts w:ascii="Times New Roman" w:hAnsi="Times New Roman" w:cs="Times New Roman"/>
          <w:b/>
          <w:sz w:val="24"/>
          <w:szCs w:val="24"/>
          <w:lang w:val="en-GB"/>
        </w:rPr>
        <w:t>in</w:t>
      </w:r>
    </w:p>
    <w:p w14:paraId="21588A23" w14:textId="77777777"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2014-2019</w:t>
      </w:r>
    </w:p>
    <w:p w14:paraId="5CB8311D" w14:textId="77777777" w:rsidR="005E4984" w:rsidRPr="006B3F48" w:rsidRDefault="005E4984" w:rsidP="005E4984">
      <w:pPr>
        <w:pStyle w:val="NoSpacing"/>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4148"/>
        <w:gridCol w:w="4148"/>
      </w:tblGrid>
      <w:tr w:rsidR="005E4984" w:rsidRPr="006B3F48" w14:paraId="5EFFD6D3" w14:textId="77777777" w:rsidTr="00D828D9">
        <w:tc>
          <w:tcPr>
            <w:tcW w:w="4148" w:type="dxa"/>
            <w:shd w:val="clear" w:color="auto" w:fill="B4C6E7" w:themeFill="accent1" w:themeFillTint="66"/>
            <w:vAlign w:val="center"/>
          </w:tcPr>
          <w:p w14:paraId="2140FB8E" w14:textId="77777777" w:rsidR="005E4984" w:rsidRPr="006B3F48" w:rsidRDefault="005E4984" w:rsidP="00D828D9">
            <w:pPr>
              <w:pStyle w:val="NoSpacing"/>
              <w:jc w:val="center"/>
              <w:rPr>
                <w:rFonts w:ascii="Times New Roman" w:hAnsi="Times New Roman" w:cs="Times New Roman"/>
                <w:b/>
                <w:sz w:val="24"/>
                <w:szCs w:val="24"/>
                <w:lang w:val="en-GB"/>
              </w:rPr>
            </w:pPr>
            <w:bookmarkStart w:id="9" w:name="_Hlk161393343"/>
            <w:r w:rsidRPr="00D506C6">
              <w:rPr>
                <w:rFonts w:ascii="Times New Roman" w:hAnsi="Times New Roman" w:cs="Times New Roman"/>
                <w:b/>
                <w:sz w:val="24"/>
                <w:szCs w:val="24"/>
                <w:lang w:val="en-GB"/>
              </w:rPr>
              <w:t>Qualification</w:t>
            </w:r>
          </w:p>
        </w:tc>
        <w:tc>
          <w:tcPr>
            <w:tcW w:w="4148" w:type="dxa"/>
            <w:shd w:val="clear" w:color="auto" w:fill="B4C6E7" w:themeFill="accent1" w:themeFillTint="66"/>
            <w:vAlign w:val="center"/>
          </w:tcPr>
          <w:p w14:paraId="54FF3E24"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r>
      <w:bookmarkEnd w:id="9"/>
      <w:tr w:rsidR="005E4984" w:rsidRPr="006B3F48" w14:paraId="68F38CA6" w14:textId="77777777" w:rsidTr="00D828D9">
        <w:tc>
          <w:tcPr>
            <w:tcW w:w="4148" w:type="dxa"/>
            <w:vAlign w:val="center"/>
          </w:tcPr>
          <w:p w14:paraId="17E13E23" w14:textId="2300FCB6"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D506C6">
              <w:rPr>
                <w:rFonts w:ascii="Times New Roman" w:hAnsi="Times New Roman" w:cs="Times New Roman"/>
                <w:sz w:val="24"/>
                <w:szCs w:val="24"/>
                <w:lang w:val="en-GB"/>
              </w:rPr>
              <w:t xml:space="preserve">125,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2</w:t>
            </w:r>
            <w:r w:rsidR="005E4984" w:rsidRPr="00871838">
              <w:rPr>
                <w:rFonts w:ascii="Times New Roman" w:hAnsi="Times New Roman" w:cs="Times New Roman"/>
                <w:sz w:val="24"/>
                <w:szCs w:val="24"/>
                <w:lang w:val="en-GB"/>
              </w:rPr>
              <w:t xml:space="preserve">, Clause 4 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intentional infliction of serious bodily injury if </w:t>
            </w:r>
            <w:r w:rsidRPr="00871838">
              <w:rPr>
                <w:rFonts w:ascii="Times New Roman" w:hAnsi="Times New Roman" w:cs="Times New Roman"/>
                <w:sz w:val="24"/>
                <w:szCs w:val="24"/>
                <w:lang w:val="en-GB"/>
              </w:rPr>
              <w:t>committed</w:t>
            </w:r>
            <w:r w:rsidR="005E4984" w:rsidRPr="00871838">
              <w:rPr>
                <w:rFonts w:ascii="Times New Roman" w:hAnsi="Times New Roman" w:cs="Times New Roman"/>
                <w:sz w:val="24"/>
                <w:szCs w:val="24"/>
                <w:lang w:val="en-GB"/>
              </w:rPr>
              <w:t xml:space="preserve"> in the nature of torment or torture</w:t>
            </w:r>
          </w:p>
        </w:tc>
        <w:tc>
          <w:tcPr>
            <w:tcW w:w="4148" w:type="dxa"/>
            <w:vAlign w:val="center"/>
          </w:tcPr>
          <w:p w14:paraId="37198441"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3D42981C" w14:textId="77777777" w:rsidTr="00D828D9">
        <w:tc>
          <w:tcPr>
            <w:tcW w:w="4148" w:type="dxa"/>
            <w:vAlign w:val="center"/>
          </w:tcPr>
          <w:p w14:paraId="6267B0BE" w14:textId="77EBA1D6"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D506C6">
              <w:rPr>
                <w:rFonts w:ascii="Times New Roman" w:hAnsi="Times New Roman" w:cs="Times New Roman"/>
                <w:sz w:val="24"/>
                <w:szCs w:val="24"/>
                <w:lang w:val="en-GB"/>
              </w:rPr>
              <w:t xml:space="preserve">126,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2</w:t>
            </w:r>
            <w:r w:rsidR="005E4984" w:rsidRPr="00871838">
              <w:rPr>
                <w:rFonts w:ascii="Times New Roman" w:hAnsi="Times New Roman" w:cs="Times New Roman"/>
                <w:sz w:val="24"/>
                <w:szCs w:val="24"/>
                <w:lang w:val="en-GB"/>
              </w:rPr>
              <w:t xml:space="preserve">, Clause 2 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intentional infliction of moderate bodily injury if </w:t>
            </w:r>
            <w:r w:rsidRPr="00871838">
              <w:rPr>
                <w:rFonts w:ascii="Times New Roman" w:hAnsi="Times New Roman" w:cs="Times New Roman"/>
                <w:sz w:val="24"/>
                <w:szCs w:val="24"/>
                <w:lang w:val="en-GB"/>
              </w:rPr>
              <w:t>committed</w:t>
            </w:r>
            <w:r w:rsidR="005E4984" w:rsidRPr="00871838">
              <w:rPr>
                <w:rFonts w:ascii="Times New Roman" w:hAnsi="Times New Roman" w:cs="Times New Roman"/>
                <w:sz w:val="24"/>
                <w:szCs w:val="24"/>
                <w:lang w:val="en-GB"/>
              </w:rPr>
              <w:t xml:space="preserve"> the nature of torment or torture</w:t>
            </w:r>
          </w:p>
        </w:tc>
        <w:tc>
          <w:tcPr>
            <w:tcW w:w="4148" w:type="dxa"/>
            <w:vAlign w:val="center"/>
          </w:tcPr>
          <w:p w14:paraId="3EF44D34"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6179E90B" w14:textId="77777777" w:rsidTr="00D828D9">
        <w:tc>
          <w:tcPr>
            <w:tcW w:w="4148" w:type="dxa"/>
            <w:vAlign w:val="center"/>
          </w:tcPr>
          <w:p w14:paraId="3ED24A4E" w14:textId="25AC9923"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D506C6">
              <w:rPr>
                <w:rFonts w:ascii="Times New Roman" w:hAnsi="Times New Roman" w:cs="Times New Roman"/>
                <w:sz w:val="24"/>
                <w:szCs w:val="24"/>
                <w:lang w:val="en-GB"/>
              </w:rPr>
              <w:t xml:space="preserve">130,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3</w:t>
            </w:r>
            <w:r w:rsidR="005E4984" w:rsidRPr="00871838">
              <w:rPr>
                <w:rFonts w:ascii="Times New Roman" w:hAnsi="Times New Roman" w:cs="Times New Roman"/>
                <w:sz w:val="24"/>
                <w:szCs w:val="24"/>
                <w:lang w:val="en-GB"/>
              </w:rPr>
              <w:t xml:space="preserve">, Clause 2 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intentional infliction of slight bodily injury if </w:t>
            </w:r>
            <w:r w:rsidRPr="00871838">
              <w:rPr>
                <w:rFonts w:ascii="Times New Roman" w:hAnsi="Times New Roman" w:cs="Times New Roman"/>
                <w:sz w:val="24"/>
                <w:szCs w:val="24"/>
                <w:lang w:val="en-GB"/>
              </w:rPr>
              <w:t>committed</w:t>
            </w:r>
            <w:r w:rsidR="005E4984" w:rsidRPr="00871838">
              <w:rPr>
                <w:rFonts w:ascii="Times New Roman" w:hAnsi="Times New Roman" w:cs="Times New Roman"/>
                <w:sz w:val="24"/>
                <w:szCs w:val="24"/>
                <w:lang w:val="en-GB"/>
              </w:rPr>
              <w:t xml:space="preserve"> in the nature of torment or torture</w:t>
            </w:r>
          </w:p>
        </w:tc>
        <w:tc>
          <w:tcPr>
            <w:tcW w:w="4148" w:type="dxa"/>
            <w:vAlign w:val="center"/>
          </w:tcPr>
          <w:p w14:paraId="24796DE6"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2E8F13ED" w14:textId="77777777" w:rsidTr="00D828D9">
        <w:tc>
          <w:tcPr>
            <w:tcW w:w="4148" w:type="dxa"/>
            <w:vAlign w:val="center"/>
          </w:tcPr>
          <w:p w14:paraId="1CEE38B2" w14:textId="697B9A12"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D506C6">
              <w:rPr>
                <w:rFonts w:ascii="Times New Roman" w:hAnsi="Times New Roman" w:cs="Times New Roman"/>
                <w:sz w:val="24"/>
                <w:szCs w:val="24"/>
                <w:lang w:val="en-GB"/>
              </w:rPr>
              <w:t xml:space="preserve">230,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 xml:space="preserve">1, </w:t>
            </w:r>
            <w:r w:rsidR="005E4984" w:rsidRPr="00871838">
              <w:rPr>
                <w:rFonts w:ascii="Times New Roman" w:hAnsi="Times New Roman" w:cs="Times New Roman"/>
                <w:sz w:val="24"/>
                <w:szCs w:val="24"/>
                <w:lang w:val="en-GB"/>
              </w:rPr>
              <w:t xml:space="preserve">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cruel treatment of animal as results in its death or mutilation, or torture of animals</w:t>
            </w:r>
          </w:p>
        </w:tc>
        <w:tc>
          <w:tcPr>
            <w:tcW w:w="4148" w:type="dxa"/>
            <w:vAlign w:val="center"/>
          </w:tcPr>
          <w:p w14:paraId="7A01B524"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tc>
      </w:tr>
      <w:tr w:rsidR="005E4984" w:rsidRPr="006B3F48" w14:paraId="36BD4D1C" w14:textId="77777777" w:rsidTr="00D828D9">
        <w:tc>
          <w:tcPr>
            <w:tcW w:w="4148" w:type="dxa"/>
            <w:vAlign w:val="center"/>
          </w:tcPr>
          <w:p w14:paraId="41FC29AA" w14:textId="45D293E2"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D506C6">
              <w:rPr>
                <w:rFonts w:ascii="Times New Roman" w:hAnsi="Times New Roman" w:cs="Times New Roman"/>
                <w:sz w:val="24"/>
                <w:szCs w:val="24"/>
                <w:lang w:val="en-GB"/>
              </w:rPr>
              <w:t xml:space="preserve">301,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 xml:space="preserve">3, </w:t>
            </w:r>
            <w:r w:rsidR="005E4984" w:rsidRPr="00871838">
              <w:rPr>
                <w:rFonts w:ascii="Times New Roman" w:hAnsi="Times New Roman" w:cs="Times New Roman"/>
                <w:sz w:val="24"/>
                <w:szCs w:val="24"/>
                <w:lang w:val="en-GB"/>
              </w:rPr>
              <w:t xml:space="preserve">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compelling a person to give false testimony, explanation, opinion or translation if these acts are related to torture</w:t>
            </w:r>
          </w:p>
        </w:tc>
        <w:tc>
          <w:tcPr>
            <w:tcW w:w="4148" w:type="dxa"/>
            <w:vAlign w:val="center"/>
          </w:tcPr>
          <w:p w14:paraId="01D72BF0"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3B35D8C" w14:textId="77777777" w:rsidTr="00D828D9">
        <w:tc>
          <w:tcPr>
            <w:tcW w:w="4148" w:type="dxa"/>
            <w:vAlign w:val="center"/>
          </w:tcPr>
          <w:p w14:paraId="17440A7C" w14:textId="3A801BCB" w:rsidR="005E4984" w:rsidRPr="006B3F48" w:rsidRDefault="00471EE0" w:rsidP="00471EE0">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 xml:space="preserve">Article </w:t>
            </w:r>
            <w:r w:rsidR="005E4984" w:rsidRPr="00056293">
              <w:rPr>
                <w:rFonts w:ascii="Times New Roman" w:hAnsi="Times New Roman" w:cs="Times New Roman"/>
                <w:sz w:val="24"/>
                <w:szCs w:val="24"/>
                <w:lang w:val="en-GB"/>
              </w:rPr>
              <w:t xml:space="preserve">317, </w:t>
            </w:r>
            <w:r w:rsidRPr="00056293">
              <w:rPr>
                <w:rFonts w:ascii="Times New Roman" w:hAnsi="Times New Roman" w:cs="Times New Roman"/>
                <w:sz w:val="24"/>
                <w:szCs w:val="24"/>
                <w:lang w:val="en-GB"/>
              </w:rPr>
              <w:t>p</w:t>
            </w:r>
            <w:r w:rsidR="005E4984" w:rsidRPr="00871838">
              <w:rPr>
                <w:rFonts w:ascii="Times New Roman" w:hAnsi="Times New Roman" w:cs="Times New Roman"/>
                <w:sz w:val="24"/>
                <w:szCs w:val="24"/>
                <w:lang w:val="en-GB"/>
              </w:rPr>
              <w:t xml:space="preserve">aragraph </w:t>
            </w:r>
            <w:r w:rsidRPr="00871838">
              <w:rPr>
                <w:rFonts w:ascii="Times New Roman" w:hAnsi="Times New Roman" w:cs="Times New Roman"/>
                <w:sz w:val="24"/>
                <w:szCs w:val="24"/>
                <w:lang w:val="en-GB"/>
              </w:rPr>
              <w:t xml:space="preserve">3, </w:t>
            </w:r>
            <w:r w:rsidR="005E4984" w:rsidRPr="00871838">
              <w:rPr>
                <w:rFonts w:ascii="Times New Roman" w:hAnsi="Times New Roman" w:cs="Times New Roman"/>
                <w:sz w:val="24"/>
                <w:szCs w:val="24"/>
                <w:lang w:val="en-GB"/>
              </w:rPr>
              <w:t xml:space="preserve">of the </w:t>
            </w:r>
            <w:r w:rsidR="005E4984" w:rsidRPr="00871838">
              <w:rPr>
                <w:rFonts w:ascii="Times New Roman" w:hAnsi="Times New Roman" w:cs="Times New Roman"/>
                <w:i/>
                <w:iCs/>
                <w:sz w:val="24"/>
                <w:szCs w:val="24"/>
                <w:lang w:val="en-GB"/>
              </w:rPr>
              <w:t>CL</w:t>
            </w:r>
            <w:r w:rsidR="005E4984" w:rsidRPr="00871838">
              <w:rPr>
                <w:rFonts w:ascii="Times New Roman" w:hAnsi="Times New Roman" w:cs="Times New Roman"/>
                <w:sz w:val="24"/>
                <w:szCs w:val="24"/>
                <w:lang w:val="en-GB"/>
              </w:rPr>
              <w:t xml:space="preserve"> – exceeding the limits of rights and authority if these acts are related to torture or if they have resulted in serious consequences</w:t>
            </w:r>
          </w:p>
        </w:tc>
        <w:tc>
          <w:tcPr>
            <w:tcW w:w="4148" w:type="dxa"/>
            <w:vAlign w:val="center"/>
          </w:tcPr>
          <w:p w14:paraId="28530353"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E18273C" w14:textId="77777777" w:rsidTr="00D828D9">
        <w:tc>
          <w:tcPr>
            <w:tcW w:w="4148" w:type="dxa"/>
            <w:vAlign w:val="center"/>
          </w:tcPr>
          <w:p w14:paraId="631887E4"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Total</w:t>
            </w:r>
          </w:p>
        </w:tc>
        <w:tc>
          <w:tcPr>
            <w:tcW w:w="4148" w:type="dxa"/>
            <w:vAlign w:val="center"/>
          </w:tcPr>
          <w:p w14:paraId="3F223355"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w:t>
            </w:r>
          </w:p>
        </w:tc>
      </w:tr>
    </w:tbl>
    <w:p w14:paraId="0BC25384" w14:textId="3F7C6A26" w:rsidR="000D2BE3" w:rsidRPr="00871838" w:rsidRDefault="005E4984" w:rsidP="00871838">
      <w:pPr>
        <w:pStyle w:val="NoSpacing"/>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0D2BE3" w:rsidRPr="00D506C6">
        <w:rPr>
          <w:rFonts w:ascii="Times New Roman" w:hAnsi="Times New Roman" w:cs="Times New Roman"/>
          <w:i/>
          <w:sz w:val="24"/>
          <w:szCs w:val="24"/>
          <w:lang w:val="en-GB"/>
        </w:rPr>
        <w:t>3</w:t>
      </w:r>
      <w:r w:rsidRPr="00871838">
        <w:rPr>
          <w:rFonts w:ascii="Times New Roman" w:hAnsi="Times New Roman" w:cs="Times New Roman"/>
          <w:i/>
          <w:sz w:val="24"/>
          <w:szCs w:val="24"/>
          <w:lang w:val="en-GB"/>
        </w:rPr>
        <w:t xml:space="preserve">. Source: </w:t>
      </w:r>
      <w:r w:rsidR="00471EE0" w:rsidRPr="00871838">
        <w:rPr>
          <w:rFonts w:ascii="Times New Roman" w:hAnsi="Times New Roman" w:cs="Times New Roman"/>
          <w:i/>
          <w:sz w:val="24"/>
          <w:szCs w:val="24"/>
          <w:lang w:val="en-GB"/>
        </w:rPr>
        <w:t xml:space="preserve">the </w:t>
      </w:r>
      <w:r w:rsidRPr="00871838">
        <w:rPr>
          <w:rFonts w:ascii="Times New Roman" w:hAnsi="Times New Roman" w:cs="Times New Roman"/>
          <w:i/>
          <w:sz w:val="24"/>
          <w:szCs w:val="24"/>
          <w:lang w:val="en-GB"/>
        </w:rPr>
        <w:t>Ministry of Justice</w:t>
      </w:r>
    </w:p>
    <w:p w14:paraId="65F81F4C" w14:textId="2CEBCB0E" w:rsidR="000D2BE3" w:rsidRPr="00871838" w:rsidRDefault="000D2BE3" w:rsidP="005E4984">
      <w:pPr>
        <w:pStyle w:val="NoSpacing"/>
        <w:jc w:val="both"/>
        <w:rPr>
          <w:rFonts w:ascii="Times New Roman" w:hAnsi="Times New Roman" w:cs="Times New Roman"/>
          <w:iCs/>
          <w:sz w:val="24"/>
          <w:szCs w:val="24"/>
          <w:lang w:val="en-GB"/>
        </w:rPr>
      </w:pPr>
    </w:p>
    <w:tbl>
      <w:tblPr>
        <w:tblStyle w:val="TableGrid"/>
        <w:tblW w:w="0" w:type="auto"/>
        <w:tblLook w:val="04A0" w:firstRow="1" w:lastRow="0" w:firstColumn="1" w:lastColumn="0" w:noHBand="0" w:noVBand="1"/>
      </w:tblPr>
      <w:tblGrid>
        <w:gridCol w:w="8296"/>
      </w:tblGrid>
      <w:tr w:rsidR="000D2BE3" w:rsidRPr="006B3F48" w14:paraId="589B8BD7" w14:textId="77777777" w:rsidTr="00F628F9">
        <w:tc>
          <w:tcPr>
            <w:tcW w:w="8296" w:type="dxa"/>
            <w:shd w:val="clear" w:color="auto" w:fill="B4C6E7" w:themeFill="accent1" w:themeFillTint="66"/>
          </w:tcPr>
          <w:p w14:paraId="01028456" w14:textId="62AF0C04" w:rsidR="000D2BE3" w:rsidRPr="00F628F9" w:rsidRDefault="00F628F9" w:rsidP="00F628F9">
            <w:pPr>
              <w:pStyle w:val="NoSpacing"/>
              <w:jc w:val="center"/>
              <w:rPr>
                <w:rFonts w:ascii="Times New Roman" w:hAnsi="Times New Roman" w:cs="Times New Roman"/>
                <w:b/>
                <w:iCs/>
                <w:sz w:val="24"/>
                <w:szCs w:val="24"/>
                <w:lang w:val="en-GB"/>
              </w:rPr>
            </w:pPr>
            <w:r>
              <w:rPr>
                <w:rFonts w:ascii="Times New Roman" w:hAnsi="Times New Roman" w:cs="Times New Roman"/>
                <w:b/>
                <w:iCs/>
                <w:sz w:val="24"/>
                <w:szCs w:val="24"/>
                <w:lang w:val="en-GB"/>
              </w:rPr>
              <w:t xml:space="preserve">Officials </w:t>
            </w:r>
            <w:r w:rsidR="000D2BE3" w:rsidRPr="00871838">
              <w:rPr>
                <w:rFonts w:ascii="Times New Roman" w:hAnsi="Times New Roman" w:cs="Times New Roman"/>
                <w:b/>
                <w:iCs/>
                <w:sz w:val="24"/>
                <w:szCs w:val="24"/>
                <w:lang w:val="en-GB"/>
              </w:rPr>
              <w:t xml:space="preserve">whose </w:t>
            </w:r>
            <w:r>
              <w:rPr>
                <w:rFonts w:ascii="Times New Roman" w:hAnsi="Times New Roman" w:cs="Times New Roman"/>
                <w:b/>
                <w:iCs/>
                <w:sz w:val="24"/>
                <w:szCs w:val="24"/>
                <w:lang w:val="en-GB"/>
              </w:rPr>
              <w:t xml:space="preserve">alleged </w:t>
            </w:r>
            <w:r w:rsidR="000D2BE3" w:rsidRPr="00871838">
              <w:rPr>
                <w:rFonts w:ascii="Times New Roman" w:hAnsi="Times New Roman" w:cs="Times New Roman"/>
                <w:b/>
                <w:iCs/>
                <w:sz w:val="24"/>
                <w:szCs w:val="24"/>
                <w:lang w:val="en-GB"/>
              </w:rPr>
              <w:t>criminal offences the Internal Security Bureau detects, investigates, and prevents</w:t>
            </w:r>
          </w:p>
        </w:tc>
      </w:tr>
      <w:tr w:rsidR="000D2BE3" w:rsidRPr="006B3F48" w14:paraId="4AC68F2B" w14:textId="77777777" w:rsidTr="000D2BE3">
        <w:tc>
          <w:tcPr>
            <w:tcW w:w="8296" w:type="dxa"/>
          </w:tcPr>
          <w:p w14:paraId="6250A493" w14:textId="71D6B34C" w:rsidR="000D2BE3" w:rsidRPr="001D4C74" w:rsidRDefault="00680D23" w:rsidP="00F628F9">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O</w:t>
            </w:r>
            <w:r w:rsidR="000D2BE3" w:rsidRPr="00D506C6">
              <w:rPr>
                <w:rFonts w:ascii="Times New Roman" w:hAnsi="Times New Roman" w:cs="Times New Roman"/>
                <w:color w:val="000000" w:themeColor="text1"/>
                <w:sz w:val="24"/>
                <w:szCs w:val="24"/>
                <w:lang w:val="en-GB"/>
              </w:rPr>
              <w:t xml:space="preserve">fficers and employees of institutions subordinated to the </w:t>
            </w:r>
            <w:r w:rsidR="004708FC" w:rsidRPr="004708FC">
              <w:rPr>
                <w:rFonts w:ascii="Times New Roman" w:hAnsi="Times New Roman" w:cs="Times New Roman"/>
                <w:color w:val="000000" w:themeColor="text1"/>
                <w:sz w:val="24"/>
                <w:szCs w:val="24"/>
                <w:lang w:val="en-GB"/>
              </w:rPr>
              <w:t>Ministry of Interior</w:t>
            </w:r>
            <w:r w:rsidR="000D2BE3" w:rsidRPr="00D506C6">
              <w:rPr>
                <w:rFonts w:ascii="Times New Roman" w:hAnsi="Times New Roman" w:cs="Times New Roman"/>
                <w:color w:val="000000" w:themeColor="text1"/>
                <w:sz w:val="24"/>
                <w:szCs w:val="24"/>
                <w:lang w:val="en-GB"/>
              </w:rPr>
              <w:t xml:space="preserve"> (except for the State Security Service)</w:t>
            </w:r>
            <w:r w:rsidR="0043260F">
              <w:rPr>
                <w:rFonts w:ascii="Times New Roman" w:hAnsi="Times New Roman" w:cs="Times New Roman"/>
                <w:color w:val="000000" w:themeColor="text1"/>
                <w:sz w:val="24"/>
                <w:szCs w:val="24"/>
                <w:lang w:val="en-GB"/>
              </w:rPr>
              <w:t>.</w:t>
            </w:r>
          </w:p>
        </w:tc>
      </w:tr>
      <w:tr w:rsidR="000D2BE3" w:rsidRPr="006B3F48" w14:paraId="4AA27EB9" w14:textId="77777777" w:rsidTr="000D2BE3">
        <w:tc>
          <w:tcPr>
            <w:tcW w:w="8296" w:type="dxa"/>
          </w:tcPr>
          <w:p w14:paraId="3E6F3073" w14:textId="200D55D3" w:rsidR="000D2BE3" w:rsidRPr="001D4C74" w:rsidRDefault="000D2BE3" w:rsidP="00F628F9">
            <w:pPr>
              <w:pStyle w:val="NoSpacing"/>
              <w:jc w:val="center"/>
              <w:rPr>
                <w:rFonts w:ascii="Times New Roman" w:hAnsi="Times New Roman" w:cs="Times New Roman"/>
                <w:iCs/>
                <w:sz w:val="24"/>
                <w:szCs w:val="24"/>
                <w:lang w:val="en-GB"/>
              </w:rPr>
            </w:pPr>
            <w:r w:rsidRPr="00D506C6">
              <w:rPr>
                <w:rFonts w:ascii="Times New Roman" w:hAnsi="Times New Roman" w:cs="Times New Roman"/>
                <w:iCs/>
                <w:sz w:val="24"/>
                <w:szCs w:val="24"/>
                <w:lang w:val="en-GB"/>
              </w:rPr>
              <w:t>PA officers when exercising their official functions in prisons, if they involve violence</w:t>
            </w:r>
            <w:r w:rsidR="0043260F">
              <w:rPr>
                <w:rFonts w:ascii="Times New Roman" w:hAnsi="Times New Roman" w:cs="Times New Roman"/>
                <w:iCs/>
                <w:sz w:val="24"/>
                <w:szCs w:val="24"/>
                <w:lang w:val="en-GB"/>
              </w:rPr>
              <w:t>.</w:t>
            </w:r>
          </w:p>
        </w:tc>
      </w:tr>
      <w:tr w:rsidR="000D2BE3" w:rsidRPr="006B3F48" w14:paraId="11A90DFE" w14:textId="77777777" w:rsidTr="000D2BE3">
        <w:tc>
          <w:tcPr>
            <w:tcW w:w="8296" w:type="dxa"/>
          </w:tcPr>
          <w:p w14:paraId="56E45BF8" w14:textId="3AA24FE7" w:rsidR="000D2BE3" w:rsidRPr="001D4C74" w:rsidRDefault="00680D23" w:rsidP="00F628F9">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0D2BE3" w:rsidRPr="00D506C6">
              <w:rPr>
                <w:rFonts w:ascii="Times New Roman" w:hAnsi="Times New Roman" w:cs="Times New Roman"/>
                <w:color w:val="000000" w:themeColor="text1"/>
                <w:sz w:val="24"/>
                <w:szCs w:val="24"/>
                <w:lang w:val="en-GB"/>
              </w:rPr>
              <w:t xml:space="preserve">olice officers of harbours </w:t>
            </w:r>
            <w:r w:rsidR="000D2BE3" w:rsidRPr="00056293">
              <w:rPr>
                <w:rFonts w:ascii="Times New Roman" w:hAnsi="Times New Roman" w:cs="Times New Roman"/>
                <w:color w:val="000000" w:themeColor="text1"/>
                <w:sz w:val="24"/>
                <w:szCs w:val="24"/>
                <w:lang w:val="en-GB"/>
              </w:rPr>
              <w:t>while exercising their official functions, if they involve violence</w:t>
            </w:r>
            <w:r w:rsidR="0043260F">
              <w:rPr>
                <w:rFonts w:ascii="Times New Roman" w:hAnsi="Times New Roman" w:cs="Times New Roman"/>
                <w:color w:val="000000" w:themeColor="text1"/>
                <w:sz w:val="24"/>
                <w:szCs w:val="24"/>
                <w:lang w:val="en-GB"/>
              </w:rPr>
              <w:t>.</w:t>
            </w:r>
          </w:p>
        </w:tc>
      </w:tr>
      <w:tr w:rsidR="000D2BE3" w:rsidRPr="006B3F48" w14:paraId="63B890BE" w14:textId="77777777" w:rsidTr="000D2BE3">
        <w:tc>
          <w:tcPr>
            <w:tcW w:w="8296" w:type="dxa"/>
          </w:tcPr>
          <w:p w14:paraId="1D8A7509" w14:textId="7FE018FF" w:rsidR="000D2BE3" w:rsidRPr="001D4C74" w:rsidRDefault="00680D23" w:rsidP="00F628F9">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0D2BE3" w:rsidRPr="00D506C6">
              <w:rPr>
                <w:rFonts w:ascii="Times New Roman" w:hAnsi="Times New Roman" w:cs="Times New Roman"/>
                <w:color w:val="000000" w:themeColor="text1"/>
                <w:sz w:val="24"/>
                <w:szCs w:val="24"/>
                <w:lang w:val="en-GB"/>
              </w:rPr>
              <w:t>olice officers of local governments while exercising their official functions, if they involve violence</w:t>
            </w:r>
            <w:r w:rsidR="0043260F">
              <w:rPr>
                <w:rFonts w:ascii="Times New Roman" w:hAnsi="Times New Roman" w:cs="Times New Roman"/>
                <w:color w:val="000000" w:themeColor="text1"/>
                <w:sz w:val="24"/>
                <w:szCs w:val="24"/>
                <w:lang w:val="en-GB"/>
              </w:rPr>
              <w:t>.</w:t>
            </w:r>
          </w:p>
        </w:tc>
      </w:tr>
    </w:tbl>
    <w:p w14:paraId="3EC30200" w14:textId="2265A16B" w:rsidR="000D2BE3" w:rsidRPr="00F628F9" w:rsidRDefault="000D2BE3" w:rsidP="00F628F9">
      <w:pPr>
        <w:pStyle w:val="NoSpacing"/>
        <w:ind w:firstLine="720"/>
        <w:jc w:val="both"/>
        <w:rPr>
          <w:rFonts w:ascii="Times New Roman" w:hAnsi="Times New Roman" w:cs="Times New Roman"/>
          <w:iCs/>
          <w:sz w:val="24"/>
          <w:szCs w:val="24"/>
          <w:lang w:val="en-GB"/>
        </w:rPr>
      </w:pPr>
      <w:r w:rsidRPr="00D506C6">
        <w:rPr>
          <w:rFonts w:ascii="Times New Roman" w:hAnsi="Times New Roman" w:cs="Times New Roman"/>
          <w:i/>
          <w:sz w:val="24"/>
          <w:szCs w:val="24"/>
          <w:lang w:val="en-GB"/>
        </w:rPr>
        <w:t xml:space="preserve">Table 4. Source: </w:t>
      </w:r>
      <w:r w:rsidRPr="00D506C6">
        <w:rPr>
          <w:rFonts w:ascii="Times New Roman" w:hAnsi="Times New Roman" w:cs="Times New Roman"/>
          <w:i/>
          <w:iCs/>
          <w:color w:val="000000" w:themeColor="text1"/>
          <w:sz w:val="24"/>
          <w:szCs w:val="24"/>
          <w:lang w:val="en-GB"/>
        </w:rPr>
        <w:t xml:space="preserve">Law on the </w:t>
      </w:r>
      <w:bookmarkStart w:id="10" w:name="_Hlk161401492"/>
      <w:r w:rsidRPr="00D506C6">
        <w:rPr>
          <w:rFonts w:ascii="Times New Roman" w:hAnsi="Times New Roman" w:cs="Times New Roman"/>
          <w:i/>
          <w:iCs/>
          <w:color w:val="000000" w:themeColor="text1"/>
          <w:sz w:val="24"/>
          <w:szCs w:val="24"/>
          <w:lang w:val="en-GB"/>
        </w:rPr>
        <w:t>Internal Security Bureau</w:t>
      </w:r>
      <w:bookmarkEnd w:id="10"/>
    </w:p>
    <w:p w14:paraId="6F6502A4" w14:textId="77777777" w:rsidR="000D2BE3" w:rsidRPr="00F628F9" w:rsidRDefault="000D2BE3" w:rsidP="005E4984">
      <w:pPr>
        <w:pStyle w:val="NoSpacing"/>
        <w:jc w:val="both"/>
        <w:rPr>
          <w:rFonts w:ascii="Times New Roman" w:hAnsi="Times New Roman" w:cs="Times New Roman"/>
          <w:iCs/>
          <w:sz w:val="24"/>
          <w:szCs w:val="24"/>
          <w:lang w:val="en-GB"/>
        </w:rPr>
      </w:pPr>
    </w:p>
    <w:p w14:paraId="056159F3" w14:textId="64DA7E05" w:rsidR="005E4984" w:rsidRPr="00F628F9" w:rsidRDefault="005E4984" w:rsidP="005E4984">
      <w:pPr>
        <w:pStyle w:val="NoSpacing"/>
        <w:jc w:val="center"/>
        <w:rPr>
          <w:rFonts w:ascii="Times New Roman" w:hAnsi="Times New Roman" w:cs="Times New Roman"/>
          <w:b/>
          <w:sz w:val="24"/>
          <w:szCs w:val="24"/>
          <w:lang w:val="en-GB"/>
        </w:rPr>
      </w:pPr>
      <w:r w:rsidRPr="00F628F9">
        <w:rPr>
          <w:rFonts w:ascii="Times New Roman" w:hAnsi="Times New Roman" w:cs="Times New Roman"/>
          <w:b/>
          <w:sz w:val="24"/>
          <w:szCs w:val="24"/>
          <w:lang w:val="en-GB"/>
        </w:rPr>
        <w:t xml:space="preserve">Report on meeting the performance indicators of the operational strategy of the Internal Security Bureau </w:t>
      </w:r>
      <w:r w:rsidR="00471EE0" w:rsidRPr="00F628F9">
        <w:rPr>
          <w:rFonts w:ascii="Times New Roman" w:hAnsi="Times New Roman" w:cs="Times New Roman"/>
          <w:b/>
          <w:sz w:val="24"/>
          <w:szCs w:val="24"/>
          <w:lang w:val="en-GB"/>
        </w:rPr>
        <w:t xml:space="preserve">in </w:t>
      </w:r>
      <w:r w:rsidRPr="00F628F9">
        <w:rPr>
          <w:rFonts w:ascii="Times New Roman" w:hAnsi="Times New Roman" w:cs="Times New Roman"/>
          <w:b/>
          <w:sz w:val="24"/>
          <w:szCs w:val="24"/>
          <w:lang w:val="en-GB"/>
        </w:rPr>
        <w:t>2017-2019</w:t>
      </w:r>
    </w:p>
    <w:p w14:paraId="02C471C8" w14:textId="77777777" w:rsidR="005E4984" w:rsidRPr="00F628F9" w:rsidRDefault="005E4984" w:rsidP="005E4984">
      <w:pPr>
        <w:pStyle w:val="NoSpacing"/>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1601"/>
        <w:gridCol w:w="1836"/>
        <w:gridCol w:w="1536"/>
        <w:gridCol w:w="1671"/>
        <w:gridCol w:w="1652"/>
      </w:tblGrid>
      <w:tr w:rsidR="00F823FF" w:rsidRPr="006B3F48" w14:paraId="2CFA7956" w14:textId="77777777" w:rsidTr="00DD38A1">
        <w:tc>
          <w:tcPr>
            <w:tcW w:w="1688" w:type="dxa"/>
            <w:shd w:val="clear" w:color="auto" w:fill="B4C6E7" w:themeFill="accent1" w:themeFillTint="66"/>
            <w:vAlign w:val="center"/>
          </w:tcPr>
          <w:p w14:paraId="454DC977" w14:textId="77777777" w:rsidR="00F823FF" w:rsidRPr="006B3F48" w:rsidRDefault="00F823FF"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Outcome</w:t>
            </w:r>
          </w:p>
        </w:tc>
        <w:tc>
          <w:tcPr>
            <w:tcW w:w="2010" w:type="dxa"/>
            <w:shd w:val="clear" w:color="auto" w:fill="B4C6E7" w:themeFill="accent1" w:themeFillTint="66"/>
            <w:vAlign w:val="center"/>
          </w:tcPr>
          <w:p w14:paraId="5436C2D5" w14:textId="77777777" w:rsidR="00F823FF" w:rsidRPr="006B3F48" w:rsidRDefault="00F823FF"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Performance indicator</w:t>
            </w:r>
          </w:p>
        </w:tc>
        <w:tc>
          <w:tcPr>
            <w:tcW w:w="1122" w:type="dxa"/>
            <w:shd w:val="clear" w:color="auto" w:fill="B4C6E7" w:themeFill="accent1" w:themeFillTint="66"/>
            <w:vAlign w:val="center"/>
          </w:tcPr>
          <w:p w14:paraId="53DD45BC" w14:textId="77777777" w:rsidR="00F823FF" w:rsidRPr="006B3F48" w:rsidRDefault="00F823FF">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Meeting of the performance indicator in 2017</w:t>
            </w:r>
          </w:p>
        </w:tc>
        <w:tc>
          <w:tcPr>
            <w:tcW w:w="1753" w:type="dxa"/>
            <w:shd w:val="clear" w:color="auto" w:fill="B4C6E7" w:themeFill="accent1" w:themeFillTint="66"/>
            <w:vAlign w:val="center"/>
          </w:tcPr>
          <w:p w14:paraId="6AC92DC3" w14:textId="77777777" w:rsidR="00F823FF" w:rsidRPr="006B3F48" w:rsidRDefault="00F823FF">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Plan for the performance indicator in the </w:t>
            </w:r>
            <w:r w:rsidRPr="001D4C74">
              <w:rPr>
                <w:rFonts w:ascii="Times New Roman" w:hAnsi="Times New Roman" w:cs="Times New Roman"/>
                <w:b/>
                <w:sz w:val="24"/>
                <w:szCs w:val="24"/>
                <w:lang w:val="en-GB"/>
              </w:rPr>
              <w:t>reporting period in 2018</w:t>
            </w:r>
          </w:p>
        </w:tc>
        <w:tc>
          <w:tcPr>
            <w:tcW w:w="1723" w:type="dxa"/>
            <w:shd w:val="clear" w:color="auto" w:fill="B4C6E7" w:themeFill="accent1" w:themeFillTint="66"/>
            <w:vAlign w:val="center"/>
          </w:tcPr>
          <w:p w14:paraId="42ED8455" w14:textId="77777777" w:rsidR="00F823FF" w:rsidRPr="006B3F48" w:rsidRDefault="00F823FF">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Meeting the performance indicator in the reporting period</w:t>
            </w:r>
          </w:p>
        </w:tc>
      </w:tr>
      <w:tr w:rsidR="00F823FF" w:rsidRPr="006B3F48" w14:paraId="47CCD040" w14:textId="77777777" w:rsidTr="00DD38A1">
        <w:trPr>
          <w:trHeight w:val="703"/>
        </w:trPr>
        <w:tc>
          <w:tcPr>
            <w:tcW w:w="1688" w:type="dxa"/>
            <w:vMerge w:val="restart"/>
            <w:shd w:val="clear" w:color="auto" w:fill="B4C6E7" w:themeFill="accent1" w:themeFillTint="66"/>
            <w:vAlign w:val="center"/>
          </w:tcPr>
          <w:p w14:paraId="200DA485" w14:textId="0D11090E" w:rsidR="00F823FF" w:rsidRPr="006B3F48" w:rsidRDefault="00F823FF"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Prevention of</w:t>
            </w:r>
            <w:r w:rsidR="00C57B09" w:rsidRPr="00D506C6">
              <w:rPr>
                <w:rFonts w:ascii="Times New Roman" w:hAnsi="Times New Roman" w:cs="Times New Roman"/>
                <w:sz w:val="24"/>
                <w:szCs w:val="24"/>
                <w:lang w:val="en-GB"/>
              </w:rPr>
              <w:t xml:space="preserve"> </w:t>
            </w:r>
            <w:r w:rsidRPr="001D4C74">
              <w:rPr>
                <w:rFonts w:ascii="Times New Roman" w:hAnsi="Times New Roman" w:cs="Times New Roman"/>
                <w:sz w:val="24"/>
                <w:szCs w:val="24"/>
                <w:lang w:val="en-GB"/>
              </w:rPr>
              <w:t>criminal offences</w:t>
            </w:r>
          </w:p>
        </w:tc>
        <w:tc>
          <w:tcPr>
            <w:tcW w:w="2010" w:type="dxa"/>
            <w:vAlign w:val="center"/>
          </w:tcPr>
          <w:p w14:paraId="466D58B5" w14:textId="77777777" w:rsidR="00F823FF" w:rsidRPr="006B3F48" w:rsidRDefault="00F823FF"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Applications and materials examined</w:t>
            </w:r>
          </w:p>
        </w:tc>
        <w:tc>
          <w:tcPr>
            <w:tcW w:w="1122" w:type="dxa"/>
            <w:vAlign w:val="center"/>
          </w:tcPr>
          <w:p w14:paraId="6BF10226"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978</w:t>
            </w:r>
          </w:p>
        </w:tc>
        <w:tc>
          <w:tcPr>
            <w:tcW w:w="1753" w:type="dxa"/>
            <w:vAlign w:val="center"/>
          </w:tcPr>
          <w:p w14:paraId="17EC6950"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1232</w:t>
            </w:r>
          </w:p>
        </w:tc>
        <w:tc>
          <w:tcPr>
            <w:tcW w:w="1723" w:type="dxa"/>
            <w:vAlign w:val="center"/>
          </w:tcPr>
          <w:p w14:paraId="6390DF21"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1335</w:t>
            </w:r>
          </w:p>
        </w:tc>
      </w:tr>
      <w:tr w:rsidR="00F823FF" w:rsidRPr="006B3F48" w14:paraId="1D8DBDE3" w14:textId="77777777" w:rsidTr="00DD38A1">
        <w:trPr>
          <w:trHeight w:val="698"/>
        </w:trPr>
        <w:tc>
          <w:tcPr>
            <w:tcW w:w="1688" w:type="dxa"/>
            <w:vMerge/>
            <w:shd w:val="clear" w:color="auto" w:fill="B4C6E7" w:themeFill="accent1" w:themeFillTint="66"/>
            <w:vAlign w:val="center"/>
          </w:tcPr>
          <w:p w14:paraId="175E0A3C" w14:textId="77777777" w:rsidR="00F823FF" w:rsidRPr="006B3F48" w:rsidRDefault="00F823FF" w:rsidP="00D828D9">
            <w:pPr>
              <w:pStyle w:val="NoSpacing"/>
              <w:jc w:val="center"/>
              <w:rPr>
                <w:rFonts w:ascii="Times New Roman" w:hAnsi="Times New Roman" w:cs="Times New Roman"/>
                <w:sz w:val="24"/>
                <w:szCs w:val="24"/>
                <w:lang w:val="en-GB"/>
              </w:rPr>
            </w:pPr>
          </w:p>
        </w:tc>
        <w:tc>
          <w:tcPr>
            <w:tcW w:w="2010" w:type="dxa"/>
            <w:vAlign w:val="center"/>
          </w:tcPr>
          <w:p w14:paraId="0DBB5141" w14:textId="77777777" w:rsidR="00F823FF" w:rsidRPr="006B3F48" w:rsidRDefault="00F823FF"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Number of preventive measures taken</w:t>
            </w:r>
          </w:p>
        </w:tc>
        <w:tc>
          <w:tcPr>
            <w:tcW w:w="1122" w:type="dxa"/>
            <w:vAlign w:val="center"/>
          </w:tcPr>
          <w:p w14:paraId="6628D997"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w:t>
            </w:r>
          </w:p>
        </w:tc>
        <w:tc>
          <w:tcPr>
            <w:tcW w:w="1753" w:type="dxa"/>
            <w:vAlign w:val="center"/>
          </w:tcPr>
          <w:p w14:paraId="483071C9"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34</w:t>
            </w:r>
          </w:p>
        </w:tc>
        <w:tc>
          <w:tcPr>
            <w:tcW w:w="1723" w:type="dxa"/>
            <w:vAlign w:val="center"/>
          </w:tcPr>
          <w:p w14:paraId="058A167F"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w:t>
            </w:r>
          </w:p>
        </w:tc>
      </w:tr>
      <w:tr w:rsidR="00F823FF" w:rsidRPr="006B3F48" w14:paraId="27A98175" w14:textId="77777777" w:rsidTr="00DD38A1">
        <w:trPr>
          <w:trHeight w:val="159"/>
        </w:trPr>
        <w:tc>
          <w:tcPr>
            <w:tcW w:w="1688" w:type="dxa"/>
            <w:vMerge w:val="restart"/>
            <w:shd w:val="clear" w:color="auto" w:fill="B4C6E7" w:themeFill="accent1" w:themeFillTint="66"/>
            <w:vAlign w:val="center"/>
          </w:tcPr>
          <w:p w14:paraId="61BA6655" w14:textId="77777777" w:rsidR="00F823FF" w:rsidRPr="006B3F48" w:rsidRDefault="00F823FF"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Detection and investigation of </w:t>
            </w:r>
            <w:r w:rsidRPr="001D4C74">
              <w:rPr>
                <w:rFonts w:ascii="Times New Roman" w:hAnsi="Times New Roman" w:cs="Times New Roman"/>
                <w:sz w:val="24"/>
                <w:szCs w:val="24"/>
                <w:lang w:val="en-GB"/>
              </w:rPr>
              <w:t>criminal offences</w:t>
            </w:r>
          </w:p>
        </w:tc>
        <w:tc>
          <w:tcPr>
            <w:tcW w:w="2010" w:type="dxa"/>
            <w:vAlign w:val="center"/>
          </w:tcPr>
          <w:p w14:paraId="46F4C5E9" w14:textId="5132AFA8" w:rsidR="00F823FF" w:rsidRPr="006B3F48" w:rsidRDefault="00F823FF"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Number of criminal proceedings involving pre</w:t>
            </w:r>
            <w:r w:rsidR="006E623E" w:rsidRPr="001D4C74">
              <w:rPr>
                <w:rFonts w:ascii="Times New Roman" w:hAnsi="Times New Roman" w:cs="Times New Roman"/>
                <w:sz w:val="24"/>
                <w:szCs w:val="24"/>
                <w:lang w:val="en-GB"/>
              </w:rPr>
              <w:t>-</w:t>
            </w:r>
            <w:r w:rsidRPr="00F628F9">
              <w:rPr>
                <w:rFonts w:ascii="Times New Roman" w:hAnsi="Times New Roman" w:cs="Times New Roman"/>
                <w:sz w:val="24"/>
                <w:szCs w:val="24"/>
                <w:lang w:val="en-GB"/>
              </w:rPr>
              <w:t>trial investigation</w:t>
            </w:r>
          </w:p>
        </w:tc>
        <w:tc>
          <w:tcPr>
            <w:tcW w:w="1122" w:type="dxa"/>
            <w:vAlign w:val="center"/>
          </w:tcPr>
          <w:p w14:paraId="37595F3A"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w:t>
            </w:r>
          </w:p>
        </w:tc>
        <w:tc>
          <w:tcPr>
            <w:tcW w:w="1753" w:type="dxa"/>
            <w:vAlign w:val="center"/>
          </w:tcPr>
          <w:p w14:paraId="7AA6F6E7"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145</w:t>
            </w:r>
          </w:p>
        </w:tc>
        <w:tc>
          <w:tcPr>
            <w:tcW w:w="1723" w:type="dxa"/>
            <w:vAlign w:val="center"/>
          </w:tcPr>
          <w:p w14:paraId="725AFD04"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122</w:t>
            </w:r>
          </w:p>
        </w:tc>
      </w:tr>
      <w:tr w:rsidR="00F823FF" w:rsidRPr="006B3F48" w14:paraId="0C31F4FB" w14:textId="77777777" w:rsidTr="00DD38A1">
        <w:trPr>
          <w:trHeight w:val="159"/>
        </w:trPr>
        <w:tc>
          <w:tcPr>
            <w:tcW w:w="1688" w:type="dxa"/>
            <w:vMerge/>
            <w:shd w:val="clear" w:color="auto" w:fill="B4C6E7" w:themeFill="accent1" w:themeFillTint="66"/>
            <w:vAlign w:val="center"/>
          </w:tcPr>
          <w:p w14:paraId="2CD83AD9" w14:textId="77777777" w:rsidR="00F823FF" w:rsidRPr="006B3F48" w:rsidRDefault="00F823FF" w:rsidP="00D828D9">
            <w:pPr>
              <w:pStyle w:val="NoSpacing"/>
              <w:jc w:val="center"/>
              <w:rPr>
                <w:rFonts w:ascii="Times New Roman" w:hAnsi="Times New Roman" w:cs="Times New Roman"/>
                <w:sz w:val="24"/>
                <w:szCs w:val="24"/>
                <w:lang w:val="en-GB"/>
              </w:rPr>
            </w:pPr>
          </w:p>
        </w:tc>
        <w:tc>
          <w:tcPr>
            <w:tcW w:w="2010" w:type="dxa"/>
            <w:vAlign w:val="center"/>
          </w:tcPr>
          <w:p w14:paraId="7E566C66" w14:textId="27ACB6BB" w:rsidR="00F823FF" w:rsidRPr="006B3F48" w:rsidRDefault="006E623E" w:rsidP="00D828D9">
            <w:pPr>
              <w:pStyle w:val="NoSpacing"/>
              <w:jc w:val="center"/>
              <w:rPr>
                <w:rFonts w:ascii="Times New Roman" w:hAnsi="Times New Roman" w:cs="Times New Roman"/>
                <w:sz w:val="24"/>
                <w:szCs w:val="24"/>
                <w:lang w:val="en-GB"/>
              </w:rPr>
            </w:pPr>
            <w:r w:rsidRPr="001D4C74">
              <w:rPr>
                <w:rFonts w:ascii="Times New Roman" w:hAnsi="Times New Roman" w:cs="Times New Roman"/>
                <w:sz w:val="24"/>
                <w:szCs w:val="24"/>
                <w:lang w:val="en-GB"/>
              </w:rPr>
              <w:t xml:space="preserve">Completed </w:t>
            </w:r>
            <w:r w:rsidR="00F823FF" w:rsidRPr="00F628F9">
              <w:rPr>
                <w:rFonts w:ascii="Times New Roman" w:hAnsi="Times New Roman" w:cs="Times New Roman"/>
                <w:sz w:val="24"/>
                <w:szCs w:val="24"/>
                <w:lang w:val="en-GB"/>
              </w:rPr>
              <w:t xml:space="preserve">criminal proceedings (by initiating criminal prosecution, deciding on the termination of criminal proceedings or </w:t>
            </w:r>
            <w:r w:rsidR="00F823FF" w:rsidRPr="00F628F9">
              <w:rPr>
                <w:rFonts w:ascii="Times New Roman" w:hAnsi="Times New Roman" w:cs="Times New Roman"/>
                <w:sz w:val="24"/>
                <w:szCs w:val="24"/>
                <w:lang w:val="en-GB"/>
              </w:rPr>
              <w:lastRenderedPageBreak/>
              <w:t>transferring the materials of the criminal proceedings on the basis of jurisdiction</w:t>
            </w:r>
            <w:r w:rsidR="00F7279F" w:rsidRPr="00F628F9">
              <w:rPr>
                <w:rFonts w:ascii="Times New Roman" w:hAnsi="Times New Roman" w:cs="Times New Roman"/>
                <w:sz w:val="24"/>
                <w:szCs w:val="24"/>
                <w:lang w:val="en-GB"/>
              </w:rPr>
              <w:t>)</w:t>
            </w:r>
          </w:p>
        </w:tc>
        <w:tc>
          <w:tcPr>
            <w:tcW w:w="1122" w:type="dxa"/>
            <w:vAlign w:val="center"/>
          </w:tcPr>
          <w:p w14:paraId="54896F87"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101</w:t>
            </w:r>
          </w:p>
        </w:tc>
        <w:tc>
          <w:tcPr>
            <w:tcW w:w="1753" w:type="dxa"/>
            <w:vAlign w:val="center"/>
          </w:tcPr>
          <w:p w14:paraId="37886C3B"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124</w:t>
            </w:r>
          </w:p>
        </w:tc>
        <w:tc>
          <w:tcPr>
            <w:tcW w:w="1723" w:type="dxa"/>
            <w:vAlign w:val="center"/>
          </w:tcPr>
          <w:p w14:paraId="07ACD347" w14:textId="77777777" w:rsidR="00F823FF" w:rsidRPr="006B3F48" w:rsidRDefault="00F823FF">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127</w:t>
            </w:r>
          </w:p>
        </w:tc>
      </w:tr>
    </w:tbl>
    <w:p w14:paraId="738FFEC6" w14:textId="27EAF130" w:rsidR="005E4984" w:rsidRPr="006B3F48" w:rsidRDefault="005E4984" w:rsidP="00F628F9">
      <w:pPr>
        <w:pStyle w:val="NoSpacing"/>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7017E3" w:rsidRPr="00D506C6">
        <w:rPr>
          <w:rFonts w:ascii="Times New Roman" w:hAnsi="Times New Roman" w:cs="Times New Roman"/>
          <w:i/>
          <w:sz w:val="24"/>
          <w:szCs w:val="24"/>
          <w:lang w:val="en-GB"/>
        </w:rPr>
        <w:t>5</w:t>
      </w:r>
      <w:r w:rsidRPr="00F628F9">
        <w:rPr>
          <w:rFonts w:ascii="Times New Roman" w:hAnsi="Times New Roman" w:cs="Times New Roman"/>
          <w:i/>
          <w:sz w:val="24"/>
          <w:szCs w:val="24"/>
          <w:lang w:val="en-GB"/>
        </w:rPr>
        <w:t xml:space="preserve">. Source: </w:t>
      </w:r>
      <w:r w:rsidR="006E623E" w:rsidRPr="00F628F9">
        <w:rPr>
          <w:rFonts w:ascii="Times New Roman" w:hAnsi="Times New Roman" w:cs="Times New Roman"/>
          <w:i/>
          <w:sz w:val="24"/>
          <w:szCs w:val="24"/>
          <w:lang w:val="en-GB"/>
        </w:rPr>
        <w:t xml:space="preserve">the </w:t>
      </w:r>
      <w:r w:rsidRPr="00F628F9">
        <w:rPr>
          <w:rFonts w:ascii="Times New Roman" w:hAnsi="Times New Roman" w:cs="Times New Roman"/>
          <w:i/>
          <w:sz w:val="24"/>
          <w:szCs w:val="24"/>
          <w:lang w:val="en-GB"/>
        </w:rPr>
        <w:t>Internal Security Bureau</w:t>
      </w:r>
    </w:p>
    <w:p w14:paraId="762DD79B" w14:textId="77777777" w:rsidR="005E4984" w:rsidRPr="006B3F48" w:rsidRDefault="005E4984" w:rsidP="005E4984">
      <w:pPr>
        <w:pStyle w:val="NoSpacing"/>
        <w:jc w:val="both"/>
        <w:rPr>
          <w:rFonts w:ascii="Times New Roman" w:hAnsi="Times New Roman" w:cs="Times New Roman"/>
          <w:i/>
          <w:sz w:val="24"/>
          <w:szCs w:val="24"/>
          <w:lang w:val="en-GB"/>
        </w:rPr>
      </w:pPr>
    </w:p>
    <w:p w14:paraId="57B541E1" w14:textId="77777777" w:rsidR="005E4984" w:rsidRPr="00F628F9" w:rsidRDefault="005E4984" w:rsidP="005E4984">
      <w:pPr>
        <w:pStyle w:val="NoSpacing"/>
        <w:rPr>
          <w:rFonts w:ascii="Times New Roman" w:hAnsi="Times New Roman" w:cs="Times New Roman"/>
          <w:sz w:val="24"/>
          <w:szCs w:val="24"/>
          <w:lang w:val="en-GB"/>
        </w:rPr>
      </w:pPr>
      <w:r w:rsidRPr="00F628F9">
        <w:rPr>
          <w:rFonts w:ascii="Times New Roman" w:hAnsi="Times New Roman" w:cs="Times New Roman"/>
          <w:noProof/>
          <w:sz w:val="24"/>
          <w:szCs w:val="24"/>
          <w:lang w:val="lv-LV" w:eastAsia="lv-LV"/>
        </w:rPr>
        <w:drawing>
          <wp:inline distT="0" distB="0" distL="0" distR="0" wp14:anchorId="079C0EF2" wp14:editId="0C62E4C2">
            <wp:extent cx="5274310" cy="3076575"/>
            <wp:effectExtent l="0" t="0" r="254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AD3638" w14:textId="7EA37C87"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6B3F48"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Internal Security Bureau</w:t>
      </w:r>
    </w:p>
    <w:p w14:paraId="5688E94E" w14:textId="77777777" w:rsidR="00881F61" w:rsidRPr="00F628F9" w:rsidRDefault="00881F61" w:rsidP="005E4984">
      <w:pPr>
        <w:pStyle w:val="NoSpacing"/>
        <w:rPr>
          <w:rFonts w:ascii="Times New Roman" w:hAnsi="Times New Roman" w:cs="Times New Roman"/>
          <w:i/>
          <w:sz w:val="24"/>
          <w:szCs w:val="24"/>
          <w:lang w:val="en-GB"/>
        </w:rPr>
      </w:pPr>
    </w:p>
    <w:p w14:paraId="64AB93EC" w14:textId="2DE1634E" w:rsidR="009719B1" w:rsidRPr="006B3F48" w:rsidRDefault="00881F61" w:rsidP="005E4984">
      <w:pPr>
        <w:pStyle w:val="NoSpacing"/>
        <w:rPr>
          <w:rFonts w:ascii="Times New Roman" w:hAnsi="Times New Roman" w:cs="Times New Roman"/>
          <w:i/>
          <w:sz w:val="24"/>
          <w:szCs w:val="24"/>
          <w:lang w:val="en-GB"/>
        </w:rPr>
      </w:pPr>
      <w:r w:rsidRPr="00F628F9">
        <w:rPr>
          <w:rFonts w:ascii="Times New Roman" w:hAnsi="Times New Roman" w:cs="Times New Roman"/>
          <w:noProof/>
          <w:sz w:val="24"/>
          <w:szCs w:val="24"/>
          <w:lang w:val="lv-LV" w:eastAsia="lv-LV"/>
        </w:rPr>
        <w:drawing>
          <wp:inline distT="0" distB="0" distL="0" distR="0" wp14:anchorId="3AAB7A95" wp14:editId="4F8D22A6">
            <wp:extent cx="5274310" cy="3076681"/>
            <wp:effectExtent l="0" t="0" r="254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556B92D" w14:textId="46C2649E"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2. Source:</w:t>
      </w:r>
      <w:r w:rsidR="006E623E"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Internal Security Bureau</w:t>
      </w:r>
    </w:p>
    <w:p w14:paraId="0B0AB12B" w14:textId="77777777" w:rsidR="005E4984" w:rsidRPr="00F628F9" w:rsidRDefault="005E4984" w:rsidP="005E4984">
      <w:pPr>
        <w:pStyle w:val="NoSpacing"/>
        <w:rPr>
          <w:rFonts w:ascii="Times New Roman" w:hAnsi="Times New Roman" w:cs="Times New Roman"/>
          <w:b/>
          <w:sz w:val="24"/>
          <w:szCs w:val="24"/>
          <w:lang w:val="en-GB"/>
        </w:rPr>
      </w:pPr>
    </w:p>
    <w:p w14:paraId="343B6C7A" w14:textId="77777777" w:rsidR="005E4984" w:rsidRPr="00F628F9" w:rsidRDefault="005E4984" w:rsidP="005E4984">
      <w:pPr>
        <w:pStyle w:val="NoSpacing"/>
        <w:jc w:val="center"/>
        <w:rPr>
          <w:rFonts w:ascii="Times New Roman" w:hAnsi="Times New Roman" w:cs="Times New Roman"/>
          <w:b/>
          <w:sz w:val="24"/>
          <w:szCs w:val="24"/>
          <w:lang w:val="en-GB"/>
        </w:rPr>
      </w:pPr>
      <w:r w:rsidRPr="00F628F9">
        <w:rPr>
          <w:rFonts w:ascii="Times New Roman" w:hAnsi="Times New Roman" w:cs="Times New Roman"/>
          <w:b/>
          <w:noProof/>
          <w:sz w:val="24"/>
          <w:szCs w:val="24"/>
          <w:lang w:val="lv-LV" w:eastAsia="lv-LV"/>
        </w:rPr>
        <w:lastRenderedPageBreak/>
        <w:drawing>
          <wp:inline distT="0" distB="0" distL="0" distR="0" wp14:anchorId="32667ADE" wp14:editId="5E078874">
            <wp:extent cx="5274310" cy="3076575"/>
            <wp:effectExtent l="0" t="0" r="2540"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6BD6474" w14:textId="41CAD30D"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3. Source:</w:t>
      </w:r>
      <w:r w:rsidR="006E623E"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Internal Security Bureau</w:t>
      </w:r>
    </w:p>
    <w:p w14:paraId="0AC391B5" w14:textId="77777777" w:rsidR="005E4984" w:rsidRPr="006B3F48" w:rsidRDefault="005E4984" w:rsidP="005E4984">
      <w:pPr>
        <w:pStyle w:val="NoSpacing"/>
        <w:jc w:val="center"/>
        <w:rPr>
          <w:rFonts w:ascii="Times New Roman" w:hAnsi="Times New Roman" w:cs="Times New Roman"/>
          <w:b/>
          <w:sz w:val="24"/>
          <w:szCs w:val="24"/>
          <w:lang w:val="en-GB"/>
        </w:rPr>
      </w:pPr>
    </w:p>
    <w:p w14:paraId="0BB97EE2" w14:textId="40FBECF0" w:rsidR="005E4984" w:rsidRPr="00AE5052"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 xml:space="preserve">Amendments to the </w:t>
      </w:r>
      <w:r w:rsidRPr="00D506C6">
        <w:rPr>
          <w:rFonts w:ascii="Times New Roman" w:hAnsi="Times New Roman" w:cs="Times New Roman"/>
          <w:b/>
          <w:i/>
          <w:iCs/>
          <w:sz w:val="24"/>
          <w:szCs w:val="24"/>
          <w:lang w:val="en-GB"/>
        </w:rPr>
        <w:t>CPL</w:t>
      </w:r>
      <w:r w:rsidRPr="00056293">
        <w:rPr>
          <w:rFonts w:ascii="Times New Roman" w:hAnsi="Times New Roman" w:cs="Times New Roman"/>
          <w:b/>
          <w:sz w:val="24"/>
          <w:szCs w:val="24"/>
          <w:lang w:val="en-GB"/>
        </w:rPr>
        <w:t xml:space="preserve"> for the implementation of the Directive 2012/29/EU of the European Parliament and the Council (Victim</w:t>
      </w:r>
      <w:r w:rsidRPr="001D4C74">
        <w:rPr>
          <w:rFonts w:ascii="Times New Roman" w:hAnsi="Times New Roman" w:cs="Times New Roman"/>
          <w:b/>
          <w:sz w:val="24"/>
          <w:szCs w:val="24"/>
          <w:lang w:val="en-GB"/>
        </w:rPr>
        <w:t>s</w:t>
      </w:r>
      <w:r w:rsidR="008F0F25">
        <w:rPr>
          <w:rFonts w:ascii="Times New Roman" w:hAnsi="Times New Roman" w:cs="Times New Roman"/>
          <w:b/>
          <w:sz w:val="24"/>
          <w:szCs w:val="24"/>
          <w:lang w:val="en-GB"/>
        </w:rPr>
        <w:t>’</w:t>
      </w:r>
      <w:r w:rsidRPr="001D4C74">
        <w:rPr>
          <w:rFonts w:ascii="Times New Roman" w:hAnsi="Times New Roman" w:cs="Times New Roman"/>
          <w:b/>
          <w:sz w:val="24"/>
          <w:szCs w:val="24"/>
          <w:lang w:val="en-GB"/>
        </w:rPr>
        <w:t xml:space="preserve"> Rights Directive)</w:t>
      </w:r>
    </w:p>
    <w:p w14:paraId="66456B6E" w14:textId="77777777" w:rsidR="005E4984" w:rsidRPr="00F628F9"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4"/>
          <w:lang w:val="en-GB" w:eastAsia="lv-LV"/>
        </w:rPr>
      </w:pPr>
    </w:p>
    <w:tbl>
      <w:tblPr>
        <w:tblStyle w:val="TableGrid"/>
        <w:tblW w:w="10774" w:type="dxa"/>
        <w:tblInd w:w="-998" w:type="dxa"/>
        <w:tblLook w:val="04A0" w:firstRow="1" w:lastRow="0" w:firstColumn="1" w:lastColumn="0" w:noHBand="0" w:noVBand="1"/>
      </w:tblPr>
      <w:tblGrid>
        <w:gridCol w:w="2269"/>
        <w:gridCol w:w="2552"/>
        <w:gridCol w:w="5953"/>
      </w:tblGrid>
      <w:tr w:rsidR="005E4984" w:rsidRPr="006B3F48" w14:paraId="7E2C4B4E" w14:textId="77777777" w:rsidTr="00D828D9">
        <w:trPr>
          <w:trHeight w:val="526"/>
        </w:trPr>
        <w:tc>
          <w:tcPr>
            <w:tcW w:w="2269" w:type="dxa"/>
            <w:shd w:val="clear" w:color="auto" w:fill="B4C6E7" w:themeFill="accent1" w:themeFillTint="66"/>
            <w:vAlign w:val="center"/>
          </w:tcPr>
          <w:p w14:paraId="1037582B" w14:textId="77777777" w:rsidR="005E4984" w:rsidRPr="00F628F9"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F628F9">
              <w:rPr>
                <w:rFonts w:ascii="Times New Roman" w:hAnsi="Times New Roman" w:cs="Times New Roman"/>
                <w:b/>
                <w:sz w:val="24"/>
                <w:szCs w:val="24"/>
                <w:lang w:val="en-GB"/>
              </w:rPr>
              <w:t>Year</w:t>
            </w:r>
          </w:p>
        </w:tc>
        <w:tc>
          <w:tcPr>
            <w:tcW w:w="2552" w:type="dxa"/>
            <w:shd w:val="clear" w:color="auto" w:fill="B4C6E7" w:themeFill="accent1" w:themeFillTint="66"/>
            <w:vAlign w:val="center"/>
          </w:tcPr>
          <w:p w14:paraId="363E311B" w14:textId="77777777" w:rsidR="005E4984" w:rsidRPr="00F628F9"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F628F9">
              <w:rPr>
                <w:rFonts w:ascii="Times New Roman" w:hAnsi="Times New Roman" w:cs="Times New Roman"/>
                <w:b/>
                <w:sz w:val="24"/>
                <w:szCs w:val="24"/>
                <w:lang w:val="en-GB"/>
              </w:rPr>
              <w:t>Amendments</w:t>
            </w:r>
          </w:p>
        </w:tc>
        <w:tc>
          <w:tcPr>
            <w:tcW w:w="5953" w:type="dxa"/>
            <w:shd w:val="clear" w:color="auto" w:fill="B4C6E7" w:themeFill="accent1" w:themeFillTint="66"/>
            <w:vAlign w:val="center"/>
          </w:tcPr>
          <w:p w14:paraId="0AEE973A" w14:textId="77777777" w:rsidR="005E4984" w:rsidRPr="00F628F9"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F628F9">
              <w:rPr>
                <w:rFonts w:ascii="Times New Roman" w:hAnsi="Times New Roman" w:cs="Times New Roman"/>
                <w:b/>
                <w:sz w:val="24"/>
                <w:szCs w:val="24"/>
                <w:lang w:val="en-GB"/>
              </w:rPr>
              <w:t>Purpose</w:t>
            </w:r>
          </w:p>
        </w:tc>
      </w:tr>
      <w:tr w:rsidR="005E4984" w:rsidRPr="006B3F48" w14:paraId="5228F221" w14:textId="77777777" w:rsidTr="00D828D9">
        <w:tc>
          <w:tcPr>
            <w:tcW w:w="2269" w:type="dxa"/>
            <w:shd w:val="clear" w:color="auto" w:fill="B4C6E7" w:themeFill="accent1" w:themeFillTint="66"/>
            <w:vAlign w:val="center"/>
          </w:tcPr>
          <w:p w14:paraId="581FBEB4" w14:textId="28798618" w:rsidR="005E4984" w:rsidRPr="00D506C6" w:rsidRDefault="005E4984" w:rsidP="004D0792">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23 March 2016</w:t>
            </w:r>
          </w:p>
        </w:tc>
        <w:tc>
          <w:tcPr>
            <w:tcW w:w="2552" w:type="dxa"/>
            <w:vAlign w:val="center"/>
          </w:tcPr>
          <w:p w14:paraId="54E3E90A" w14:textId="1BBD9499" w:rsidR="005E4984" w:rsidRPr="008F0F25" w:rsidRDefault="006E623E" w:rsidP="00D828D9">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sz w:val="24"/>
                <w:szCs w:val="24"/>
                <w:lang w:val="en-GB"/>
              </w:rPr>
              <w:t xml:space="preserve">Article </w:t>
            </w:r>
            <w:r w:rsidR="005E4984" w:rsidRPr="00AE5052">
              <w:rPr>
                <w:rFonts w:ascii="Times New Roman" w:hAnsi="Times New Roman" w:cs="Times New Roman"/>
                <w:sz w:val="24"/>
                <w:szCs w:val="24"/>
                <w:lang w:val="en-GB"/>
              </w:rPr>
              <w:t xml:space="preserve">95, 96, 99, </w:t>
            </w:r>
            <w:r w:rsidR="004D0792" w:rsidRPr="008F0F25">
              <w:rPr>
                <w:rFonts w:ascii="Times New Roman" w:hAnsi="Times New Roman" w:cs="Times New Roman"/>
                <w:sz w:val="24"/>
                <w:szCs w:val="24"/>
                <w:lang w:val="en-GB"/>
              </w:rPr>
              <w:t xml:space="preserve">and </w:t>
            </w:r>
            <w:r w:rsidR="005E4984" w:rsidRPr="008F0F25">
              <w:rPr>
                <w:rFonts w:ascii="Times New Roman" w:hAnsi="Times New Roman" w:cs="Times New Roman"/>
                <w:sz w:val="24"/>
                <w:szCs w:val="24"/>
                <w:lang w:val="en-GB"/>
              </w:rPr>
              <w:t>104</w:t>
            </w:r>
          </w:p>
        </w:tc>
        <w:tc>
          <w:tcPr>
            <w:tcW w:w="5953" w:type="dxa"/>
            <w:vAlign w:val="center"/>
          </w:tcPr>
          <w:p w14:paraId="467002D1" w14:textId="2F33E5FC" w:rsidR="005E4984" w:rsidRPr="008F0F25" w:rsidRDefault="005E4984" w:rsidP="008F4265">
            <w:pPr>
              <w:widowControl w:val="0"/>
              <w:autoSpaceDE w:val="0"/>
              <w:autoSpaceDN w:val="0"/>
              <w:adjustRightInd w:val="0"/>
              <w:jc w:val="both"/>
              <w:rPr>
                <w:rFonts w:ascii="Times New Roman" w:eastAsiaTheme="minorEastAsia" w:hAnsi="Times New Roman" w:cs="Times New Roman"/>
                <w:sz w:val="24"/>
                <w:szCs w:val="24"/>
                <w:lang w:val="en-GB"/>
              </w:rPr>
            </w:pPr>
            <w:r w:rsidRPr="008F0F25">
              <w:rPr>
                <w:rFonts w:ascii="Times New Roman" w:hAnsi="Times New Roman" w:cs="Times New Roman"/>
                <w:sz w:val="24"/>
                <w:szCs w:val="24"/>
                <w:lang w:val="en-GB"/>
              </w:rPr>
              <w:t>Extension of criteria for the recognition as a victim and representative of the victim. Victim</w:t>
            </w:r>
            <w:r w:rsidR="004D0792" w:rsidRPr="008F0F25">
              <w:rPr>
                <w:rFonts w:ascii="Times New Roman" w:hAnsi="Times New Roman" w:cs="Times New Roman"/>
                <w:sz w:val="24"/>
                <w:szCs w:val="24"/>
                <w:lang w:val="en-GB"/>
              </w:rPr>
              <w:t>’</w:t>
            </w:r>
            <w:r w:rsidRPr="008F0F25">
              <w:rPr>
                <w:rFonts w:ascii="Times New Roman" w:hAnsi="Times New Roman" w:cs="Times New Roman"/>
                <w:sz w:val="24"/>
                <w:szCs w:val="24"/>
                <w:lang w:val="en-GB"/>
              </w:rPr>
              <w:t>s rights in the court</w:t>
            </w:r>
            <w:r w:rsidR="00D25B06" w:rsidRPr="008F0F25">
              <w:rPr>
                <w:rFonts w:ascii="Times New Roman" w:hAnsi="Times New Roman" w:cs="Times New Roman"/>
                <w:sz w:val="24"/>
                <w:szCs w:val="24"/>
                <w:lang w:val="en-GB"/>
              </w:rPr>
              <w:t xml:space="preserve"> of first instance</w:t>
            </w:r>
            <w:r w:rsidRPr="008F0F25">
              <w:rPr>
                <w:rFonts w:ascii="Times New Roman" w:hAnsi="Times New Roman" w:cs="Times New Roman"/>
                <w:sz w:val="24"/>
                <w:szCs w:val="24"/>
                <w:lang w:val="en-GB"/>
              </w:rPr>
              <w:t>.</w:t>
            </w:r>
          </w:p>
        </w:tc>
      </w:tr>
      <w:tr w:rsidR="005E4984" w:rsidRPr="006B3F48" w14:paraId="68548F98" w14:textId="77777777" w:rsidTr="00D828D9">
        <w:tc>
          <w:tcPr>
            <w:tcW w:w="2269" w:type="dxa"/>
            <w:shd w:val="clear" w:color="auto" w:fill="B4C6E7" w:themeFill="accent1" w:themeFillTint="66"/>
            <w:vAlign w:val="center"/>
          </w:tcPr>
          <w:p w14:paraId="07DDAC8A" w14:textId="77777777" w:rsidR="005E4984" w:rsidRPr="00D506C6"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1 September 2018</w:t>
            </w:r>
          </w:p>
        </w:tc>
        <w:tc>
          <w:tcPr>
            <w:tcW w:w="2552" w:type="dxa"/>
            <w:vAlign w:val="center"/>
          </w:tcPr>
          <w:p w14:paraId="5E30E7B9" w14:textId="52FA6A27" w:rsidR="005E4984" w:rsidRPr="008F0F25" w:rsidRDefault="006E623E" w:rsidP="00D828D9">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sz w:val="24"/>
                <w:szCs w:val="24"/>
                <w:lang w:val="en-GB"/>
              </w:rPr>
              <w:t xml:space="preserve">Article </w:t>
            </w:r>
            <w:r w:rsidR="005E4984" w:rsidRPr="00AE5052">
              <w:rPr>
                <w:rFonts w:ascii="Times New Roman" w:hAnsi="Times New Roman" w:cs="Times New Roman"/>
                <w:sz w:val="24"/>
                <w:szCs w:val="24"/>
                <w:lang w:val="en-GB"/>
              </w:rPr>
              <w:t>97</w:t>
            </w:r>
            <w:r w:rsidR="005E4984" w:rsidRPr="00871838">
              <w:rPr>
                <w:rFonts w:ascii="Times New Roman" w:hAnsi="Times New Roman" w:cs="Times New Roman"/>
                <w:sz w:val="24"/>
                <w:szCs w:val="24"/>
                <w:vertAlign w:val="superscript"/>
                <w:lang w:val="en-GB"/>
              </w:rPr>
              <w:t>1</w:t>
            </w:r>
            <w:r w:rsidR="005E4984" w:rsidRPr="00871838">
              <w:rPr>
                <w:rFonts w:ascii="Times New Roman" w:hAnsi="Times New Roman" w:cs="Times New Roman"/>
                <w:sz w:val="24"/>
                <w:szCs w:val="24"/>
                <w:lang w:val="en-GB"/>
              </w:rPr>
              <w:t xml:space="preserve"> and 98</w:t>
            </w:r>
          </w:p>
        </w:tc>
        <w:tc>
          <w:tcPr>
            <w:tcW w:w="5953" w:type="dxa"/>
            <w:vAlign w:val="center"/>
          </w:tcPr>
          <w:p w14:paraId="153689E3" w14:textId="532BE4CC" w:rsidR="005E4984" w:rsidRPr="008F0F25" w:rsidRDefault="005E4984" w:rsidP="008F4265">
            <w:pPr>
              <w:widowControl w:val="0"/>
              <w:autoSpaceDE w:val="0"/>
              <w:autoSpaceDN w:val="0"/>
              <w:adjustRightInd w:val="0"/>
              <w:jc w:val="both"/>
              <w:rPr>
                <w:rFonts w:ascii="Times New Roman" w:eastAsiaTheme="minorEastAsia" w:hAnsi="Times New Roman" w:cs="Times New Roman"/>
                <w:sz w:val="24"/>
                <w:szCs w:val="24"/>
                <w:lang w:val="en-GB"/>
              </w:rPr>
            </w:pPr>
            <w:r w:rsidRPr="008F0F25">
              <w:rPr>
                <w:rFonts w:ascii="Times New Roman" w:hAnsi="Times New Roman" w:cs="Times New Roman"/>
                <w:sz w:val="24"/>
                <w:szCs w:val="24"/>
                <w:lang w:val="en-GB"/>
              </w:rPr>
              <w:t>Fundamental rights of a victim in pre</w:t>
            </w:r>
            <w:r w:rsidR="006E623E" w:rsidRPr="008F0F25">
              <w:rPr>
                <w:rFonts w:ascii="Times New Roman" w:hAnsi="Times New Roman" w:cs="Times New Roman"/>
                <w:sz w:val="24"/>
                <w:szCs w:val="24"/>
                <w:lang w:val="en-GB"/>
              </w:rPr>
              <w:t>-</w:t>
            </w:r>
            <w:r w:rsidRPr="008F0F25">
              <w:rPr>
                <w:rFonts w:ascii="Times New Roman" w:hAnsi="Times New Roman" w:cs="Times New Roman"/>
                <w:sz w:val="24"/>
                <w:szCs w:val="24"/>
                <w:lang w:val="en-GB"/>
              </w:rPr>
              <w:t>trial criminal proceedings</w:t>
            </w:r>
            <w:r w:rsidR="0043260F">
              <w:rPr>
                <w:rFonts w:ascii="Times New Roman" w:hAnsi="Times New Roman" w:cs="Times New Roman"/>
                <w:sz w:val="24"/>
                <w:szCs w:val="24"/>
                <w:lang w:val="en-GB"/>
              </w:rPr>
              <w:t>.</w:t>
            </w:r>
          </w:p>
        </w:tc>
      </w:tr>
      <w:tr w:rsidR="005E4984" w:rsidRPr="006B3F48" w14:paraId="6CA4C154" w14:textId="77777777" w:rsidTr="00D828D9">
        <w:tc>
          <w:tcPr>
            <w:tcW w:w="2269" w:type="dxa"/>
            <w:shd w:val="clear" w:color="auto" w:fill="B4C6E7" w:themeFill="accent1" w:themeFillTint="66"/>
            <w:vAlign w:val="center"/>
          </w:tcPr>
          <w:p w14:paraId="0F15BB06" w14:textId="77777777" w:rsidR="005E4984" w:rsidRPr="00D506C6"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25 October 2018</w:t>
            </w:r>
          </w:p>
        </w:tc>
        <w:tc>
          <w:tcPr>
            <w:tcW w:w="2552" w:type="dxa"/>
            <w:vAlign w:val="center"/>
          </w:tcPr>
          <w:p w14:paraId="4FB491DF" w14:textId="6BC73953" w:rsidR="005E4984" w:rsidRPr="00871838" w:rsidRDefault="006E623E" w:rsidP="00D828D9">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sz w:val="24"/>
                <w:szCs w:val="24"/>
                <w:lang w:val="en-GB"/>
              </w:rPr>
              <w:t xml:space="preserve">Article </w:t>
            </w:r>
            <w:r w:rsidR="005E4984" w:rsidRPr="00AE5052">
              <w:rPr>
                <w:rFonts w:ascii="Times New Roman" w:hAnsi="Times New Roman" w:cs="Times New Roman"/>
                <w:sz w:val="24"/>
                <w:szCs w:val="24"/>
                <w:lang w:val="en-GB"/>
              </w:rPr>
              <w:t>96</w:t>
            </w:r>
            <w:r w:rsidR="005E4984" w:rsidRPr="00871838">
              <w:rPr>
                <w:rFonts w:ascii="Times New Roman" w:hAnsi="Times New Roman" w:cs="Times New Roman"/>
                <w:sz w:val="24"/>
                <w:szCs w:val="24"/>
                <w:vertAlign w:val="superscript"/>
                <w:lang w:val="en-GB"/>
              </w:rPr>
              <w:t>1</w:t>
            </w:r>
          </w:p>
        </w:tc>
        <w:tc>
          <w:tcPr>
            <w:tcW w:w="5953" w:type="dxa"/>
            <w:vAlign w:val="center"/>
          </w:tcPr>
          <w:p w14:paraId="5D4CF6CB" w14:textId="73A73AC1" w:rsidR="005E4984" w:rsidRPr="008F0F25" w:rsidRDefault="005E4984" w:rsidP="006E623E">
            <w:pPr>
              <w:widowControl w:val="0"/>
              <w:autoSpaceDE w:val="0"/>
              <w:autoSpaceDN w:val="0"/>
              <w:adjustRightInd w:val="0"/>
              <w:jc w:val="both"/>
              <w:rPr>
                <w:rFonts w:ascii="Times New Roman" w:eastAsiaTheme="minorEastAsia" w:hAnsi="Times New Roman" w:cs="Times New Roman"/>
                <w:sz w:val="24"/>
                <w:szCs w:val="24"/>
                <w:lang w:val="en-GB"/>
              </w:rPr>
            </w:pPr>
            <w:r w:rsidRPr="008F0F25">
              <w:rPr>
                <w:rFonts w:ascii="Times New Roman" w:hAnsi="Times New Roman" w:cs="Times New Roman"/>
                <w:sz w:val="24"/>
                <w:szCs w:val="24"/>
                <w:lang w:val="en-GB"/>
              </w:rPr>
              <w:t>“Specially protected victim”. Possibility for a victim, including a person who has suffered from a criminal offence directed against the morality or sexual inviolability of a person, or from trafficking</w:t>
            </w:r>
            <w:r w:rsidR="006E623E" w:rsidRPr="008F0F25">
              <w:rPr>
                <w:rFonts w:ascii="Times New Roman" w:hAnsi="Times New Roman" w:cs="Times New Roman"/>
                <w:sz w:val="24"/>
                <w:szCs w:val="24"/>
                <w:lang w:val="en-GB"/>
              </w:rPr>
              <w:t xml:space="preserve"> in human beings</w:t>
            </w:r>
            <w:r w:rsidRPr="008F0F25">
              <w:rPr>
                <w:rFonts w:ascii="Times New Roman" w:hAnsi="Times New Roman" w:cs="Times New Roman"/>
                <w:sz w:val="24"/>
                <w:szCs w:val="24"/>
                <w:lang w:val="en-GB"/>
              </w:rPr>
              <w:t xml:space="preserve">, and a person who has suffered from violence by a member of the immediate family, to be recognised as a specially protected victim. A specially protected victim may, </w:t>
            </w:r>
            <w:r w:rsidRPr="008F0F25">
              <w:rPr>
                <w:rFonts w:ascii="Times New Roman" w:hAnsi="Times New Roman" w:cs="Times New Roman"/>
                <w:i/>
                <w:sz w:val="24"/>
                <w:szCs w:val="24"/>
                <w:lang w:val="en-GB"/>
              </w:rPr>
              <w:t>inter alia</w:t>
            </w:r>
            <w:r w:rsidRPr="00D506C6">
              <w:rPr>
                <w:rFonts w:ascii="Times New Roman" w:hAnsi="Times New Roman" w:cs="Times New Roman"/>
                <w:sz w:val="24"/>
                <w:szCs w:val="24"/>
                <w:lang w:val="en-GB"/>
              </w:rPr>
              <w:t xml:space="preserve">, request and receive information regarding release or escape of such </w:t>
            </w:r>
            <w:r w:rsidR="006E623E" w:rsidRPr="008F0F25">
              <w:rPr>
                <w:rFonts w:ascii="Times New Roman" w:hAnsi="Times New Roman" w:cs="Times New Roman"/>
                <w:sz w:val="24"/>
                <w:szCs w:val="24"/>
                <w:lang w:val="en-GB"/>
              </w:rPr>
              <w:t xml:space="preserve">detained </w:t>
            </w:r>
            <w:r w:rsidRPr="008F0F25">
              <w:rPr>
                <w:rFonts w:ascii="Times New Roman" w:hAnsi="Times New Roman" w:cs="Times New Roman"/>
                <w:sz w:val="24"/>
                <w:szCs w:val="24"/>
                <w:lang w:val="en-GB"/>
              </w:rPr>
              <w:t xml:space="preserve">or convicted person from a place of imprisonment or a place of temporary detention who has inflicted harm to him or her. Also, the initiation of criminal proceedings has been facilitated in several cases, stipulating that criminal proceedings regarding rape and sexual violence may also be initiated without the receipt of a request from the person to whom harm has been inflicted. </w:t>
            </w:r>
          </w:p>
        </w:tc>
      </w:tr>
      <w:tr w:rsidR="005E4984" w:rsidRPr="006B3F48" w14:paraId="14039D8B" w14:textId="77777777" w:rsidTr="00D828D9">
        <w:tc>
          <w:tcPr>
            <w:tcW w:w="2269" w:type="dxa"/>
            <w:shd w:val="clear" w:color="auto" w:fill="B4C6E7" w:themeFill="accent1" w:themeFillTint="66"/>
            <w:vAlign w:val="center"/>
          </w:tcPr>
          <w:p w14:paraId="0799AFD3" w14:textId="77777777" w:rsidR="005E4984" w:rsidRPr="00D506C6"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1 January 2016</w:t>
            </w:r>
          </w:p>
        </w:tc>
        <w:tc>
          <w:tcPr>
            <w:tcW w:w="2552" w:type="dxa"/>
            <w:vAlign w:val="center"/>
          </w:tcPr>
          <w:p w14:paraId="2DFAF251" w14:textId="2AEE81A1" w:rsidR="005E4984" w:rsidRPr="008F0F25" w:rsidRDefault="008F0F25" w:rsidP="00D828D9">
            <w:pPr>
              <w:widowControl w:val="0"/>
              <w:autoSpaceDE w:val="0"/>
              <w:autoSpaceDN w:val="0"/>
              <w:adjustRightInd w:val="0"/>
              <w:jc w:val="center"/>
              <w:rPr>
                <w:rFonts w:ascii="Times New Roman" w:eastAsiaTheme="minorEastAsia" w:hAnsi="Times New Roman" w:cs="Times New Roman"/>
                <w:sz w:val="24"/>
                <w:szCs w:val="24"/>
                <w:lang w:val="en-GB"/>
              </w:rPr>
            </w:pPr>
            <w:r>
              <w:rPr>
                <w:rFonts w:ascii="Times New Roman" w:hAnsi="Times New Roman" w:cs="Times New Roman"/>
                <w:sz w:val="24"/>
                <w:szCs w:val="24"/>
                <w:lang w:val="en-GB"/>
              </w:rPr>
              <w:t xml:space="preserve">CoM </w:t>
            </w:r>
            <w:r w:rsidR="005E4984" w:rsidRPr="008F0F25">
              <w:rPr>
                <w:rFonts w:ascii="Times New Roman" w:hAnsi="Times New Roman" w:cs="Times New Roman"/>
                <w:i/>
                <w:iCs/>
                <w:sz w:val="24"/>
                <w:szCs w:val="24"/>
                <w:lang w:val="en-GB"/>
              </w:rPr>
              <w:t xml:space="preserve">Regulation </w:t>
            </w:r>
            <w:r w:rsidR="006E623E" w:rsidRPr="008F0F25">
              <w:rPr>
                <w:rFonts w:ascii="Times New Roman" w:hAnsi="Times New Roman" w:cs="Times New Roman"/>
                <w:i/>
                <w:iCs/>
                <w:sz w:val="24"/>
                <w:szCs w:val="24"/>
                <w:lang w:val="en-GB"/>
              </w:rPr>
              <w:t>n</w:t>
            </w:r>
            <w:r w:rsidR="005E4984" w:rsidRPr="008F0F25">
              <w:rPr>
                <w:rFonts w:ascii="Times New Roman" w:hAnsi="Times New Roman" w:cs="Times New Roman"/>
                <w:i/>
                <w:iCs/>
                <w:sz w:val="24"/>
                <w:szCs w:val="24"/>
                <w:lang w:val="en-GB"/>
              </w:rPr>
              <w:t>o.869</w:t>
            </w:r>
            <w:r w:rsidR="005E4984" w:rsidRPr="008F0F25">
              <w:rPr>
                <w:rFonts w:ascii="Times New Roman" w:hAnsi="Times New Roman" w:cs="Times New Roman"/>
                <w:sz w:val="24"/>
                <w:szCs w:val="24"/>
                <w:lang w:val="en-GB"/>
              </w:rPr>
              <w:t xml:space="preserve"> </w:t>
            </w:r>
            <w:r w:rsidR="005E4984" w:rsidRPr="008F0F25">
              <w:rPr>
                <w:rFonts w:ascii="Times New Roman" w:hAnsi="Times New Roman" w:cs="Times New Roman"/>
                <w:i/>
                <w:iCs/>
                <w:sz w:val="24"/>
                <w:szCs w:val="24"/>
                <w:lang w:val="en-GB"/>
              </w:rPr>
              <w:t>“Regulations on Legal Aid Administration”</w:t>
            </w:r>
            <w:r w:rsidR="005E4984" w:rsidRPr="008F0F25">
              <w:rPr>
                <w:rFonts w:ascii="Times New Roman" w:hAnsi="Times New Roman" w:cs="Times New Roman"/>
                <w:sz w:val="24"/>
                <w:szCs w:val="24"/>
                <w:lang w:val="en-GB"/>
              </w:rPr>
              <w:t xml:space="preserve"> of 15 November 2005</w:t>
            </w:r>
          </w:p>
        </w:tc>
        <w:tc>
          <w:tcPr>
            <w:tcW w:w="5953" w:type="dxa"/>
            <w:vAlign w:val="center"/>
          </w:tcPr>
          <w:p w14:paraId="0F2EDDE7" w14:textId="15ED84B5" w:rsidR="005E4984" w:rsidRPr="008F0F25" w:rsidRDefault="005E4984" w:rsidP="008F4265">
            <w:pPr>
              <w:widowControl w:val="0"/>
              <w:autoSpaceDE w:val="0"/>
              <w:autoSpaceDN w:val="0"/>
              <w:adjustRightInd w:val="0"/>
              <w:jc w:val="both"/>
              <w:rPr>
                <w:rFonts w:ascii="Times New Roman" w:eastAsiaTheme="minorEastAsia" w:hAnsi="Times New Roman" w:cs="Times New Roman"/>
                <w:sz w:val="24"/>
                <w:szCs w:val="24"/>
                <w:lang w:val="en-GB"/>
              </w:rPr>
            </w:pPr>
            <w:r w:rsidRPr="008F0F25">
              <w:rPr>
                <w:rFonts w:ascii="Times New Roman" w:hAnsi="Times New Roman" w:cs="Times New Roman"/>
                <w:sz w:val="24"/>
                <w:szCs w:val="24"/>
                <w:lang w:val="en-GB"/>
              </w:rPr>
              <w:t xml:space="preserve">Widening of the functions related to legal aid administration, establishing the obligation to consult persons who have suffered from criminal offences. To fulfil this function, a participation agreement with the association “Skalbes” was concluded. As of 1 January 2016, the free victim support line 116006 operates in Latvia. It was </w:t>
            </w:r>
            <w:r w:rsidRPr="008F0F25">
              <w:rPr>
                <w:rFonts w:ascii="Times New Roman" w:hAnsi="Times New Roman" w:cs="Times New Roman"/>
                <w:sz w:val="24"/>
                <w:szCs w:val="24"/>
                <w:lang w:val="en-GB"/>
              </w:rPr>
              <w:lastRenderedPageBreak/>
              <w:t>introduced to provide emotional support to crime victims, as well as information on their rights and possibilities to execute these rights and competent organizations</w:t>
            </w:r>
            <w:r w:rsidR="008F4265" w:rsidRPr="008F0F25">
              <w:rPr>
                <w:rFonts w:ascii="Times New Roman" w:hAnsi="Times New Roman" w:cs="Times New Roman"/>
                <w:sz w:val="24"/>
                <w:szCs w:val="24"/>
                <w:lang w:val="en-GB"/>
              </w:rPr>
              <w:t xml:space="preserve"> to turn to</w:t>
            </w:r>
            <w:r w:rsidRPr="008F0F25">
              <w:rPr>
                <w:rFonts w:ascii="Times New Roman" w:hAnsi="Times New Roman" w:cs="Times New Roman"/>
                <w:sz w:val="24"/>
                <w:szCs w:val="24"/>
                <w:lang w:val="en-GB"/>
              </w:rPr>
              <w:t>.</w:t>
            </w:r>
          </w:p>
        </w:tc>
      </w:tr>
      <w:tr w:rsidR="005E4984" w:rsidRPr="006B3F48" w14:paraId="0086CA53" w14:textId="77777777" w:rsidTr="00D828D9">
        <w:tc>
          <w:tcPr>
            <w:tcW w:w="2269" w:type="dxa"/>
            <w:shd w:val="clear" w:color="auto" w:fill="B4C6E7" w:themeFill="accent1" w:themeFillTint="66"/>
            <w:vAlign w:val="center"/>
          </w:tcPr>
          <w:p w14:paraId="69BFA0EE" w14:textId="77777777" w:rsidR="005E4984" w:rsidRPr="00D506C6" w:rsidRDefault="005E4984" w:rsidP="00D828D9">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lastRenderedPageBreak/>
              <w:t>1 January 2018</w:t>
            </w:r>
          </w:p>
        </w:tc>
        <w:tc>
          <w:tcPr>
            <w:tcW w:w="2552" w:type="dxa"/>
            <w:vAlign w:val="center"/>
          </w:tcPr>
          <w:p w14:paraId="778DB694" w14:textId="3A04B76C" w:rsidR="005E4984" w:rsidRPr="008F0F25" w:rsidRDefault="006E623E" w:rsidP="00D828D9">
            <w:pPr>
              <w:widowControl w:val="0"/>
              <w:autoSpaceDE w:val="0"/>
              <w:autoSpaceDN w:val="0"/>
              <w:adjustRightInd w:val="0"/>
              <w:jc w:val="center"/>
              <w:rPr>
                <w:rFonts w:ascii="Times New Roman" w:eastAsiaTheme="minorEastAsia" w:hAnsi="Times New Roman" w:cs="Times New Roman"/>
                <w:sz w:val="24"/>
                <w:szCs w:val="24"/>
                <w:lang w:val="en-GB"/>
              </w:rPr>
            </w:pPr>
            <w:r w:rsidRPr="00AE5052">
              <w:rPr>
                <w:rFonts w:ascii="Times New Roman" w:hAnsi="Times New Roman" w:cs="Times New Roman"/>
                <w:sz w:val="24"/>
                <w:szCs w:val="24"/>
                <w:lang w:val="en-GB"/>
              </w:rPr>
              <w:t xml:space="preserve">Article </w:t>
            </w:r>
            <w:r w:rsidR="005E4984" w:rsidRPr="00AE5052">
              <w:rPr>
                <w:rFonts w:ascii="Times New Roman" w:hAnsi="Times New Roman" w:cs="Times New Roman"/>
                <w:sz w:val="24"/>
                <w:szCs w:val="24"/>
                <w:lang w:val="en-GB"/>
              </w:rPr>
              <w:t>48, 130, 125, 126, and 132</w:t>
            </w:r>
            <w:r w:rsidR="005E4984" w:rsidRPr="008F0F25">
              <w:rPr>
                <w:rFonts w:ascii="Times New Roman" w:hAnsi="Times New Roman" w:cs="Times New Roman"/>
                <w:sz w:val="24"/>
                <w:szCs w:val="24"/>
                <w:vertAlign w:val="superscript"/>
                <w:lang w:val="en-GB"/>
              </w:rPr>
              <w:t>1</w:t>
            </w:r>
            <w:r w:rsidR="005E4984" w:rsidRPr="008F0F25">
              <w:rPr>
                <w:rFonts w:ascii="Times New Roman" w:hAnsi="Times New Roman" w:cs="Times New Roman"/>
                <w:sz w:val="24"/>
                <w:szCs w:val="24"/>
                <w:lang w:val="en-GB"/>
              </w:rPr>
              <w:t xml:space="preserve"> of the </w:t>
            </w:r>
            <w:r w:rsidR="005E4984" w:rsidRPr="008F0F25">
              <w:rPr>
                <w:rFonts w:ascii="Times New Roman" w:hAnsi="Times New Roman" w:cs="Times New Roman"/>
                <w:i/>
                <w:iCs/>
                <w:sz w:val="24"/>
                <w:szCs w:val="24"/>
                <w:lang w:val="en-GB"/>
              </w:rPr>
              <w:t>Criminal Law</w:t>
            </w:r>
            <w:r w:rsidR="005E4984" w:rsidRPr="008F0F25">
              <w:rPr>
                <w:rFonts w:ascii="Times New Roman" w:hAnsi="Times New Roman" w:cs="Times New Roman"/>
                <w:sz w:val="24"/>
                <w:szCs w:val="24"/>
                <w:lang w:val="en-GB"/>
              </w:rPr>
              <w:t xml:space="preserve"> </w:t>
            </w:r>
          </w:p>
        </w:tc>
        <w:tc>
          <w:tcPr>
            <w:tcW w:w="5953" w:type="dxa"/>
            <w:vAlign w:val="center"/>
          </w:tcPr>
          <w:p w14:paraId="12A25018" w14:textId="3EA937CC" w:rsidR="005E4984" w:rsidRPr="006B3F48" w:rsidRDefault="005E4984" w:rsidP="005E4984">
            <w:pPr>
              <w:widowControl w:val="0"/>
              <w:numPr>
                <w:ilvl w:val="0"/>
                <w:numId w:val="17"/>
              </w:numPr>
              <w:ind w:left="0" w:hanging="426"/>
              <w:jc w:val="both"/>
              <w:rPr>
                <w:rFonts w:ascii="Times New Roman" w:hAnsi="Times New Roman" w:cs="Times New Roman"/>
                <w:sz w:val="24"/>
                <w:szCs w:val="24"/>
                <w:lang w:val="en-GB"/>
              </w:rPr>
            </w:pPr>
            <w:r w:rsidRPr="008F0F25">
              <w:rPr>
                <w:rFonts w:ascii="Times New Roman" w:hAnsi="Times New Roman" w:cs="Times New Roman"/>
                <w:sz w:val="24"/>
                <w:szCs w:val="24"/>
                <w:lang w:val="en-GB"/>
              </w:rPr>
              <w:t xml:space="preserve">Completion of the regulatory framework 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regarding prevention of violence (by extending the list of aggravating circumstances, establishing a sufficiently long limitation period which allows to initiate criminal proceedings as soon as the victim has reached the legal age, as well as by establishing criminal liability for persecution of a person, completing the regulatory framework on serious, moderate and slight bodily injuries). Clause 16 has been added to </w:t>
            </w:r>
            <w:r w:rsidR="006E623E"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6E623E" w:rsidRPr="008F0F25">
              <w:rPr>
                <w:rFonts w:ascii="Times New Roman" w:hAnsi="Times New Roman" w:cs="Times New Roman"/>
                <w:sz w:val="24"/>
                <w:szCs w:val="24"/>
                <w:lang w:val="en-GB"/>
              </w:rPr>
              <w:t xml:space="preserve">1 </w:t>
            </w:r>
            <w:r w:rsidRPr="008F0F25">
              <w:rPr>
                <w:rFonts w:ascii="Times New Roman" w:hAnsi="Times New Roman" w:cs="Times New Roman"/>
                <w:sz w:val="24"/>
                <w:szCs w:val="24"/>
                <w:lang w:val="en-GB"/>
              </w:rPr>
              <w:t xml:space="preserve">of </w:t>
            </w:r>
            <w:r w:rsidR="006E623E"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48 “Aggravating Circumstances” 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including a further aggravating circumstance, i.e., a criminal offence related to violence or threats of violence, or an intentional criminal offence against health or morality and sexual inviolability of a person committed at the presence of a minor. A qualifying element has been added to </w:t>
            </w:r>
            <w:r w:rsidR="006E623E" w:rsidRPr="008F0F25">
              <w:rPr>
                <w:rFonts w:ascii="Times New Roman" w:hAnsi="Times New Roman" w:cs="Times New Roman"/>
                <w:sz w:val="24"/>
                <w:szCs w:val="24"/>
                <w:lang w:val="en-GB"/>
              </w:rPr>
              <w:t xml:space="preserve">Article </w:t>
            </w:r>
            <w:r w:rsidRPr="008F0F25">
              <w:rPr>
                <w:rFonts w:ascii="Times New Roman" w:hAnsi="Times New Roman" w:cs="Times New Roman"/>
                <w:sz w:val="24"/>
                <w:szCs w:val="24"/>
                <w:lang w:val="en-GB"/>
              </w:rPr>
              <w:t xml:space="preserve">130 “Slight Bodily Injury”, </w:t>
            </w:r>
            <w:r w:rsidR="006E623E"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126 “Intentional Moderate Bodily Injury”, and </w:t>
            </w:r>
            <w:r w:rsidR="006E623E"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125 “Intentional Serious Bodily Injury” 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i.e., a criminal offence against a person to whom the perpetrator of a criminal offence is related in the first or second degree of kinship, or against the spouse or former spouse, or against a person with whom the perpetrator of a criminal offence is or has been in non-registered marital relationship, or against a person with whom the perpetrator of a criminal offence has a joint (single) household. </w:t>
            </w:r>
            <w:r w:rsidR="006E623E" w:rsidRPr="008F0F25">
              <w:rPr>
                <w:rFonts w:ascii="Times New Roman" w:hAnsi="Times New Roman" w:cs="Times New Roman"/>
                <w:sz w:val="24"/>
                <w:szCs w:val="24"/>
                <w:lang w:val="en-GB"/>
              </w:rPr>
              <w:t xml:space="preserve">Article </w:t>
            </w:r>
            <w:r w:rsidRPr="008F0F25">
              <w:rPr>
                <w:rFonts w:ascii="Times New Roman" w:hAnsi="Times New Roman" w:cs="Times New Roman"/>
                <w:sz w:val="24"/>
                <w:szCs w:val="24"/>
                <w:lang w:val="en-GB"/>
              </w:rPr>
              <w:t>132</w:t>
            </w:r>
            <w:r w:rsidRPr="008F0F25">
              <w:rPr>
                <w:rFonts w:ascii="Times New Roman" w:hAnsi="Times New Roman" w:cs="Times New Roman"/>
                <w:sz w:val="24"/>
                <w:szCs w:val="24"/>
                <w:vertAlign w:val="superscript"/>
                <w:lang w:val="en-GB"/>
              </w:rPr>
              <w:t>1</w:t>
            </w:r>
            <w:r w:rsidRPr="008F0F25">
              <w:rPr>
                <w:rFonts w:ascii="Times New Roman" w:hAnsi="Times New Roman" w:cs="Times New Roman"/>
                <w:sz w:val="24"/>
                <w:szCs w:val="24"/>
                <w:lang w:val="en-GB"/>
              </w:rPr>
              <w:t xml:space="preserve"> “Persecution” has been added to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For repeated or lasting tracking and surveillance of another person, expressing threats to such person, or unsolicited communication with such person, if such person has had reasonable grounds to fear for his or her safety or the safety of his or her relatives, the applicable punishment is a temporary deprivation of liberty or community service, or a fine.</w:t>
            </w:r>
          </w:p>
          <w:p w14:paraId="77E753CD" w14:textId="77777777" w:rsidR="005E4984" w:rsidRPr="00D506C6" w:rsidRDefault="005E4984" w:rsidP="00D828D9">
            <w:pPr>
              <w:widowControl w:val="0"/>
              <w:autoSpaceDE w:val="0"/>
              <w:autoSpaceDN w:val="0"/>
              <w:adjustRightInd w:val="0"/>
              <w:jc w:val="both"/>
              <w:rPr>
                <w:rFonts w:ascii="Times New Roman" w:eastAsiaTheme="minorEastAsia" w:hAnsi="Times New Roman" w:cs="Times New Roman"/>
                <w:sz w:val="24"/>
                <w:szCs w:val="24"/>
                <w:lang w:val="en-GB" w:eastAsia="lv-LV"/>
              </w:rPr>
            </w:pPr>
          </w:p>
        </w:tc>
      </w:tr>
      <w:tr w:rsidR="005E4984" w:rsidRPr="006B3F48" w14:paraId="36908FD7" w14:textId="77777777" w:rsidTr="00D828D9">
        <w:tc>
          <w:tcPr>
            <w:tcW w:w="2269" w:type="dxa"/>
            <w:shd w:val="clear" w:color="auto" w:fill="B4C6E7" w:themeFill="accent1" w:themeFillTint="66"/>
            <w:vAlign w:val="center"/>
          </w:tcPr>
          <w:p w14:paraId="4E0C8687" w14:textId="4E198988" w:rsidR="005E4984" w:rsidRPr="00D506C6" w:rsidRDefault="008F0F25" w:rsidP="00D828D9">
            <w:pPr>
              <w:widowControl w:val="0"/>
              <w:autoSpaceDE w:val="0"/>
              <w:autoSpaceDN w:val="0"/>
              <w:adjustRightInd w:val="0"/>
              <w:jc w:val="center"/>
              <w:rPr>
                <w:rFonts w:ascii="Times New Roman" w:eastAsiaTheme="minorEastAsia" w:hAnsi="Times New Roman" w:cs="Times New Roman"/>
                <w:b/>
                <w:sz w:val="24"/>
                <w:szCs w:val="24"/>
                <w:lang w:val="en-GB" w:eastAsia="lv-LV"/>
              </w:rPr>
            </w:pPr>
            <w:r>
              <w:rPr>
                <w:rFonts w:ascii="Times New Roman" w:eastAsiaTheme="minorEastAsia" w:hAnsi="Times New Roman" w:cs="Times New Roman"/>
                <w:b/>
                <w:sz w:val="24"/>
                <w:szCs w:val="24"/>
                <w:lang w:val="en-GB" w:eastAsia="lv-LV"/>
              </w:rPr>
              <w:t>2016 and 2018</w:t>
            </w:r>
          </w:p>
        </w:tc>
        <w:tc>
          <w:tcPr>
            <w:tcW w:w="2552" w:type="dxa"/>
            <w:vAlign w:val="center"/>
          </w:tcPr>
          <w:p w14:paraId="5191C19C" w14:textId="7CCE5B08" w:rsidR="005E4984" w:rsidRPr="008F0F25" w:rsidRDefault="006E623E" w:rsidP="00D828D9">
            <w:pPr>
              <w:widowControl w:val="0"/>
              <w:autoSpaceDE w:val="0"/>
              <w:autoSpaceDN w:val="0"/>
              <w:adjustRightInd w:val="0"/>
              <w:jc w:val="center"/>
              <w:rPr>
                <w:rFonts w:ascii="Times New Roman" w:eastAsiaTheme="minorEastAsia" w:hAnsi="Times New Roman" w:cs="Times New Roman"/>
                <w:sz w:val="24"/>
                <w:szCs w:val="24"/>
                <w:vertAlign w:val="superscript"/>
                <w:lang w:val="en-GB"/>
              </w:rPr>
            </w:pPr>
            <w:r w:rsidRPr="00AE5052">
              <w:rPr>
                <w:rFonts w:ascii="Times New Roman" w:hAnsi="Times New Roman" w:cs="Times New Roman"/>
                <w:sz w:val="24"/>
                <w:szCs w:val="24"/>
                <w:lang w:val="en-GB"/>
              </w:rPr>
              <w:t xml:space="preserve">Article </w:t>
            </w:r>
            <w:r w:rsidR="005E4984" w:rsidRPr="00AE5052">
              <w:rPr>
                <w:rFonts w:ascii="Times New Roman" w:hAnsi="Times New Roman" w:cs="Times New Roman"/>
                <w:sz w:val="24"/>
                <w:szCs w:val="24"/>
                <w:lang w:val="en-GB"/>
              </w:rPr>
              <w:t>96</w:t>
            </w:r>
            <w:r w:rsidR="005E4984" w:rsidRPr="00871838">
              <w:rPr>
                <w:rFonts w:ascii="Times New Roman" w:hAnsi="Times New Roman" w:cs="Times New Roman"/>
                <w:sz w:val="24"/>
                <w:szCs w:val="24"/>
                <w:vertAlign w:val="superscript"/>
                <w:lang w:val="en-GB"/>
              </w:rPr>
              <w:t>1</w:t>
            </w:r>
            <w:r w:rsidR="005E4984" w:rsidRPr="00871838">
              <w:rPr>
                <w:rFonts w:ascii="Times New Roman" w:hAnsi="Times New Roman" w:cs="Times New Roman"/>
                <w:sz w:val="24"/>
                <w:szCs w:val="24"/>
                <w:lang w:val="en-GB"/>
              </w:rPr>
              <w:t xml:space="preserve"> and 151</w:t>
            </w:r>
            <w:r w:rsidR="005E4984" w:rsidRPr="008F0F25">
              <w:rPr>
                <w:rFonts w:ascii="Times New Roman" w:hAnsi="Times New Roman" w:cs="Times New Roman"/>
                <w:sz w:val="24"/>
                <w:szCs w:val="24"/>
                <w:vertAlign w:val="superscript"/>
                <w:lang w:val="en-GB"/>
              </w:rPr>
              <w:t>1</w:t>
            </w:r>
            <w:r w:rsidR="005E4984" w:rsidRPr="008F0F25">
              <w:rPr>
                <w:rFonts w:ascii="Times New Roman" w:hAnsi="Times New Roman" w:cs="Times New Roman"/>
                <w:sz w:val="24"/>
                <w:szCs w:val="24"/>
                <w:lang w:val="en-GB"/>
              </w:rPr>
              <w:t xml:space="preserve"> of the </w:t>
            </w:r>
            <w:r w:rsidR="005E4984" w:rsidRPr="008F0F25">
              <w:rPr>
                <w:rFonts w:ascii="Times New Roman" w:hAnsi="Times New Roman" w:cs="Times New Roman"/>
                <w:i/>
                <w:iCs/>
                <w:sz w:val="24"/>
                <w:szCs w:val="24"/>
                <w:lang w:val="en-GB"/>
              </w:rPr>
              <w:t>CPL</w:t>
            </w:r>
          </w:p>
        </w:tc>
        <w:tc>
          <w:tcPr>
            <w:tcW w:w="5953" w:type="dxa"/>
            <w:vAlign w:val="center"/>
          </w:tcPr>
          <w:p w14:paraId="5FBD576F" w14:textId="33FE7A0D" w:rsidR="005E4984" w:rsidRPr="006B3F48" w:rsidRDefault="005E4984" w:rsidP="005E4984">
            <w:pPr>
              <w:widowControl w:val="0"/>
              <w:numPr>
                <w:ilvl w:val="0"/>
                <w:numId w:val="17"/>
              </w:numPr>
              <w:ind w:left="0" w:hanging="426"/>
              <w:jc w:val="both"/>
              <w:rPr>
                <w:rFonts w:ascii="Times New Roman" w:hAnsi="Times New Roman" w:cs="Times New Roman"/>
                <w:sz w:val="24"/>
                <w:szCs w:val="24"/>
                <w:lang w:val="en-GB"/>
              </w:rPr>
            </w:pPr>
            <w:r w:rsidRPr="008F0F25">
              <w:rPr>
                <w:rFonts w:ascii="Times New Roman" w:hAnsi="Times New Roman" w:cs="Times New Roman"/>
                <w:sz w:val="24"/>
                <w:szCs w:val="24"/>
                <w:lang w:val="en-GB"/>
              </w:rPr>
              <w:t xml:space="preserve">As for </w:t>
            </w:r>
            <w:r w:rsidR="00475076" w:rsidRPr="008F0F25">
              <w:rPr>
                <w:rFonts w:ascii="Times New Roman" w:hAnsi="Times New Roman" w:cs="Times New Roman"/>
                <w:sz w:val="24"/>
                <w:szCs w:val="24"/>
                <w:lang w:val="en-GB"/>
              </w:rPr>
              <w:t>provisional</w:t>
            </w:r>
            <w:r w:rsidRPr="008F0F25">
              <w:rPr>
                <w:rFonts w:ascii="Times New Roman" w:hAnsi="Times New Roman" w:cs="Times New Roman"/>
                <w:sz w:val="24"/>
                <w:szCs w:val="24"/>
                <w:lang w:val="en-GB"/>
              </w:rPr>
              <w:t xml:space="preserve"> protection measures, in accordance with </w:t>
            </w:r>
            <w:r w:rsidR="006E623E"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96</w:t>
            </w:r>
            <w:r w:rsidRPr="008F0F25">
              <w:rPr>
                <w:rFonts w:ascii="Times New Roman" w:hAnsi="Times New Roman" w:cs="Times New Roman"/>
                <w:sz w:val="24"/>
                <w:szCs w:val="24"/>
                <w:vertAlign w:val="superscript"/>
                <w:lang w:val="en-GB"/>
              </w:rPr>
              <w:t>1</w:t>
            </w:r>
            <w:r w:rsidRPr="008F0F25">
              <w:rPr>
                <w:rFonts w:ascii="Times New Roman" w:hAnsi="Times New Roman" w:cs="Times New Roman"/>
                <w:sz w:val="24"/>
                <w:szCs w:val="24"/>
                <w:lang w:val="en-GB"/>
              </w:rPr>
              <w:t xml:space="preserve">, </w:t>
            </w:r>
            <w:r w:rsidR="006E623E"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6E623E" w:rsidRPr="008F0F25">
              <w:rPr>
                <w:rFonts w:ascii="Times New Roman" w:hAnsi="Times New Roman" w:cs="Times New Roman"/>
                <w:sz w:val="24"/>
                <w:szCs w:val="24"/>
                <w:lang w:val="en-GB"/>
              </w:rPr>
              <w:t>1</w:t>
            </w:r>
            <w:r w:rsidRPr="008F0F25">
              <w:rPr>
                <w:rFonts w:ascii="Times New Roman" w:hAnsi="Times New Roman" w:cs="Times New Roman"/>
                <w:sz w:val="24"/>
                <w:szCs w:val="24"/>
                <w:lang w:val="en-GB"/>
              </w:rPr>
              <w:t>, Clause 4</w:t>
            </w:r>
            <w:r w:rsidR="006E623E" w:rsidRPr="008F0F25">
              <w:rPr>
                <w:rFonts w:ascii="Times New Roman" w:hAnsi="Times New Roman" w:cs="Times New Roman"/>
                <w:sz w:val="24"/>
                <w:szCs w:val="24"/>
                <w:lang w:val="en-GB"/>
              </w:rPr>
              <w:t>,</w:t>
            </w:r>
            <w:r w:rsidRPr="008F0F25">
              <w:rPr>
                <w:rFonts w:ascii="Times New Roman" w:hAnsi="Times New Roman" w:cs="Times New Roman"/>
                <w:sz w:val="24"/>
                <w:szCs w:val="24"/>
                <w:lang w:val="en-GB"/>
              </w:rPr>
              <w:t xml:space="preserve"> of the </w:t>
            </w:r>
            <w:r w:rsidRPr="008F0F25">
              <w:rPr>
                <w:rFonts w:ascii="Times New Roman" w:hAnsi="Times New Roman" w:cs="Times New Roman"/>
                <w:i/>
                <w:iCs/>
                <w:sz w:val="24"/>
                <w:szCs w:val="24"/>
                <w:lang w:val="en-GB"/>
              </w:rPr>
              <w:t>CPL</w:t>
            </w:r>
            <w:r w:rsidRPr="008F0F25">
              <w:rPr>
                <w:rFonts w:ascii="Times New Roman" w:hAnsi="Times New Roman" w:cs="Times New Roman"/>
                <w:sz w:val="24"/>
                <w:szCs w:val="24"/>
                <w:lang w:val="en-GB"/>
              </w:rPr>
              <w:t>, </w:t>
            </w:r>
            <w:r w:rsidRPr="00D506C6">
              <w:rPr>
                <w:rFonts w:ascii="Times New Roman" w:hAnsi="Times New Roman" w:cs="Times New Roman"/>
                <w:sz w:val="24"/>
                <w:szCs w:val="24"/>
                <w:lang w:val="en-GB"/>
              </w:rPr>
              <w:t>a person who has suffered from a criminal offence related to violence or threat of violence shall be recognised as a specially protected victim. A specially protected victim may participate in procedural activities, with a permission of the person directin</w:t>
            </w:r>
            <w:r w:rsidRPr="001D4C74">
              <w:rPr>
                <w:rFonts w:ascii="Times New Roman" w:hAnsi="Times New Roman" w:cs="Times New Roman"/>
                <w:sz w:val="24"/>
                <w:szCs w:val="24"/>
                <w:lang w:val="en-GB"/>
              </w:rPr>
              <w:t>g the proceedings, together with the trusted person, unless it is a person against whom criminal proceedings have been initiated, a detained, a suspect, or an accused. A specially protected victim may request and receive information regarding release or es</w:t>
            </w:r>
            <w:r w:rsidRPr="008F0F25">
              <w:rPr>
                <w:rFonts w:ascii="Times New Roman" w:hAnsi="Times New Roman" w:cs="Times New Roman"/>
                <w:sz w:val="24"/>
                <w:szCs w:val="24"/>
                <w:lang w:val="en-GB"/>
              </w:rPr>
              <w:t xml:space="preserve">cape of such arrested or convicted person from a place of imprisonment or a place of temporary detention who has inflicted harm to him or her, if there is a threat to the victim and there is no risk of harm to the arrested or convicted person, etc. In accordance with </w:t>
            </w:r>
            <w:r w:rsidR="00C33592" w:rsidRPr="008F0F25">
              <w:rPr>
                <w:rFonts w:ascii="Times New Roman" w:hAnsi="Times New Roman" w:cs="Times New Roman"/>
                <w:sz w:val="24"/>
                <w:szCs w:val="24"/>
                <w:lang w:val="en-GB"/>
              </w:rPr>
              <w:lastRenderedPageBreak/>
              <w:t>Article </w:t>
            </w:r>
            <w:r w:rsidRPr="008F0F25">
              <w:rPr>
                <w:rFonts w:ascii="Times New Roman" w:hAnsi="Times New Roman" w:cs="Times New Roman"/>
                <w:sz w:val="24"/>
                <w:szCs w:val="24"/>
                <w:lang w:val="en-GB"/>
              </w:rPr>
              <w:t>151</w:t>
            </w:r>
            <w:r w:rsidRPr="008F0F25">
              <w:rPr>
                <w:rFonts w:ascii="Times New Roman" w:hAnsi="Times New Roman" w:cs="Times New Roman"/>
                <w:sz w:val="24"/>
                <w:szCs w:val="24"/>
                <w:vertAlign w:val="superscript"/>
                <w:lang w:val="en-GB"/>
              </w:rPr>
              <w:t>1</w:t>
            </w:r>
            <w:r w:rsidRPr="008F0F25">
              <w:rPr>
                <w:rFonts w:ascii="Times New Roman" w:hAnsi="Times New Roman" w:cs="Times New Roman"/>
                <w:sz w:val="24"/>
                <w:szCs w:val="24"/>
                <w:lang w:val="en-GB"/>
              </w:rPr>
              <w:t xml:space="preserve"> “Special Features of Interrogation of a Specially Protected Victim in Pre</w:t>
            </w:r>
            <w:r w:rsidR="00C33592" w:rsidRPr="008F0F25">
              <w:rPr>
                <w:rFonts w:ascii="Times New Roman" w:hAnsi="Times New Roman" w:cs="Times New Roman"/>
                <w:sz w:val="24"/>
                <w:szCs w:val="24"/>
                <w:lang w:val="en-GB"/>
              </w:rPr>
              <w:t>-</w:t>
            </w:r>
            <w:r w:rsidRPr="008F0F25">
              <w:rPr>
                <w:rFonts w:ascii="Times New Roman" w:hAnsi="Times New Roman" w:cs="Times New Roman"/>
                <w:sz w:val="24"/>
                <w:szCs w:val="24"/>
                <w:lang w:val="en-GB"/>
              </w:rPr>
              <w:t xml:space="preserve">trial Criminal Proceedings” of the </w:t>
            </w:r>
            <w:r w:rsidRPr="008F0F25">
              <w:rPr>
                <w:rFonts w:ascii="Times New Roman" w:hAnsi="Times New Roman" w:cs="Times New Roman"/>
                <w:i/>
                <w:iCs/>
                <w:sz w:val="24"/>
                <w:szCs w:val="24"/>
                <w:lang w:val="en-GB"/>
              </w:rPr>
              <w:t>CPL</w:t>
            </w:r>
            <w:r w:rsidRPr="008F0F25">
              <w:rPr>
                <w:rFonts w:ascii="Times New Roman" w:hAnsi="Times New Roman" w:cs="Times New Roman"/>
                <w:sz w:val="24"/>
                <w:szCs w:val="24"/>
                <w:lang w:val="en-GB"/>
              </w:rPr>
              <w:t>, interrogation of a specially protected victim is performed in a separate room appropriate for such purposes or without the presence of persons not related to the particular procedural action. Interrogation of such person who has been recognised as a victim of trafficking</w:t>
            </w:r>
            <w:r w:rsidR="00C33592" w:rsidRPr="008F0F25">
              <w:rPr>
                <w:rFonts w:ascii="Times New Roman" w:hAnsi="Times New Roman" w:cs="Times New Roman"/>
                <w:sz w:val="24"/>
                <w:szCs w:val="24"/>
                <w:lang w:val="en-GB"/>
              </w:rPr>
              <w:t xml:space="preserve"> in human beings</w:t>
            </w:r>
            <w:r w:rsidRPr="008F0F25">
              <w:rPr>
                <w:rFonts w:ascii="Times New Roman" w:hAnsi="Times New Roman" w:cs="Times New Roman"/>
                <w:sz w:val="24"/>
                <w:szCs w:val="24"/>
                <w:lang w:val="en-GB"/>
              </w:rPr>
              <w:t xml:space="preserve"> shall be conducted by a performer of an investigative action of the same gender. The above mentioned condition need not be conformed to, if the victim himself or herself or his or her representative agrees thereto.</w:t>
            </w:r>
          </w:p>
          <w:p w14:paraId="7DD02E63" w14:textId="77777777" w:rsidR="005E4984" w:rsidRPr="00D506C6" w:rsidRDefault="005E4984" w:rsidP="00D828D9">
            <w:pPr>
              <w:widowControl w:val="0"/>
              <w:autoSpaceDE w:val="0"/>
              <w:autoSpaceDN w:val="0"/>
              <w:adjustRightInd w:val="0"/>
              <w:jc w:val="both"/>
              <w:rPr>
                <w:rFonts w:ascii="Times New Roman" w:eastAsiaTheme="minorEastAsia" w:hAnsi="Times New Roman" w:cs="Times New Roman"/>
                <w:sz w:val="24"/>
                <w:szCs w:val="24"/>
                <w:lang w:val="en-GB" w:eastAsia="lv-LV"/>
              </w:rPr>
            </w:pPr>
          </w:p>
        </w:tc>
      </w:tr>
    </w:tbl>
    <w:p w14:paraId="62EAF8F4" w14:textId="449D04CA" w:rsidR="005E4984" w:rsidRPr="008F0F25"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r w:rsidRPr="00D506C6">
        <w:rPr>
          <w:rFonts w:ascii="Times New Roman" w:hAnsi="Times New Roman" w:cs="Times New Roman"/>
          <w:i/>
          <w:sz w:val="24"/>
          <w:szCs w:val="24"/>
          <w:lang w:val="en-GB"/>
        </w:rPr>
        <w:lastRenderedPageBreak/>
        <w:t>Table </w:t>
      </w:r>
      <w:r w:rsidR="009B045D" w:rsidRPr="008F0F25">
        <w:rPr>
          <w:rFonts w:ascii="Times New Roman" w:hAnsi="Times New Roman" w:cs="Times New Roman"/>
          <w:i/>
          <w:sz w:val="24"/>
          <w:szCs w:val="24"/>
          <w:lang w:val="en-GB"/>
        </w:rPr>
        <w:t>6</w:t>
      </w:r>
      <w:r w:rsidRPr="008F0F25">
        <w:rPr>
          <w:rFonts w:ascii="Times New Roman" w:hAnsi="Times New Roman" w:cs="Times New Roman"/>
          <w:i/>
          <w:sz w:val="24"/>
          <w:szCs w:val="24"/>
          <w:lang w:val="en-GB"/>
        </w:rPr>
        <w:t xml:space="preserve">. Source: </w:t>
      </w:r>
      <w:r w:rsidR="00C33592" w:rsidRPr="008F0F25">
        <w:rPr>
          <w:rFonts w:ascii="Times New Roman" w:hAnsi="Times New Roman" w:cs="Times New Roman"/>
          <w:i/>
          <w:sz w:val="24"/>
          <w:szCs w:val="24"/>
          <w:lang w:val="en-GB"/>
        </w:rPr>
        <w:t xml:space="preserve">the </w:t>
      </w:r>
      <w:r w:rsidRPr="008F0F25">
        <w:rPr>
          <w:rFonts w:ascii="Times New Roman" w:hAnsi="Times New Roman" w:cs="Times New Roman"/>
          <w:i/>
          <w:sz w:val="24"/>
          <w:szCs w:val="24"/>
          <w:lang w:val="en-GB"/>
        </w:rPr>
        <w:t>Ministry of the Interior</w:t>
      </w:r>
    </w:p>
    <w:p w14:paraId="6B5D9E47" w14:textId="77777777" w:rsidR="005E4984" w:rsidRPr="008F0F25"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4"/>
          <w:lang w:val="en-GB" w:eastAsia="lv-LV"/>
        </w:rPr>
      </w:pPr>
    </w:p>
    <w:tbl>
      <w:tblPr>
        <w:tblStyle w:val="TableGrid"/>
        <w:tblW w:w="10774" w:type="dxa"/>
        <w:tblInd w:w="-998" w:type="dxa"/>
        <w:tblLook w:val="04A0" w:firstRow="1" w:lastRow="0" w:firstColumn="1" w:lastColumn="0" w:noHBand="0" w:noVBand="1"/>
      </w:tblPr>
      <w:tblGrid>
        <w:gridCol w:w="2694"/>
        <w:gridCol w:w="8080"/>
      </w:tblGrid>
      <w:tr w:rsidR="005E4984" w:rsidRPr="006B3F48" w14:paraId="13ECFB1B" w14:textId="77777777" w:rsidTr="008F0F25">
        <w:trPr>
          <w:trHeight w:val="704"/>
        </w:trPr>
        <w:tc>
          <w:tcPr>
            <w:tcW w:w="2694" w:type="dxa"/>
            <w:shd w:val="clear" w:color="auto" w:fill="B4C6E7" w:themeFill="accent1" w:themeFillTint="66"/>
            <w:vAlign w:val="center"/>
          </w:tcPr>
          <w:p w14:paraId="018DEA61" w14:textId="77777777" w:rsidR="005E4984" w:rsidRPr="006B3F48" w:rsidRDefault="005E4984" w:rsidP="00D828D9">
            <w:pPr>
              <w:jc w:val="center"/>
              <w:rPr>
                <w:rFonts w:ascii="Times New Roman" w:hAnsi="Times New Roman" w:cs="Times New Roman"/>
                <w:b/>
                <w:sz w:val="24"/>
                <w:szCs w:val="24"/>
                <w:lang w:val="en-GB"/>
              </w:rPr>
            </w:pPr>
            <w:r w:rsidRPr="008F0F25">
              <w:rPr>
                <w:rFonts w:ascii="Times New Roman" w:hAnsi="Times New Roman" w:cs="Times New Roman"/>
                <w:b/>
                <w:sz w:val="24"/>
                <w:szCs w:val="24"/>
                <w:lang w:val="en-GB"/>
              </w:rPr>
              <w:t>Date</w:t>
            </w:r>
          </w:p>
        </w:tc>
        <w:tc>
          <w:tcPr>
            <w:tcW w:w="8080" w:type="dxa"/>
            <w:shd w:val="clear" w:color="auto" w:fill="B4C6E7" w:themeFill="accent1" w:themeFillTint="66"/>
            <w:vAlign w:val="center"/>
          </w:tcPr>
          <w:p w14:paraId="3C6543F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Amendments</w:t>
            </w:r>
          </w:p>
        </w:tc>
      </w:tr>
      <w:tr w:rsidR="005E4984" w:rsidRPr="006B3F48" w14:paraId="4A912795" w14:textId="77777777" w:rsidTr="008F0F25">
        <w:trPr>
          <w:trHeight w:val="700"/>
        </w:trPr>
        <w:tc>
          <w:tcPr>
            <w:tcW w:w="10774" w:type="dxa"/>
            <w:gridSpan w:val="2"/>
            <w:shd w:val="clear" w:color="auto" w:fill="D9E2F3" w:themeFill="accent1" w:themeFillTint="33"/>
            <w:vAlign w:val="center"/>
          </w:tcPr>
          <w:p w14:paraId="0569E55F" w14:textId="628F8524" w:rsidR="005E4984" w:rsidRPr="006B3F48" w:rsidRDefault="00C33592" w:rsidP="00D828D9">
            <w:pPr>
              <w:jc w:val="center"/>
              <w:rPr>
                <w:rFonts w:ascii="Times New Roman" w:hAnsi="Times New Roman" w:cs="Times New Roman"/>
                <w:b/>
                <w:i/>
                <w:sz w:val="24"/>
                <w:szCs w:val="24"/>
                <w:lang w:val="en-GB"/>
              </w:rPr>
            </w:pPr>
            <w:r w:rsidRPr="00D506C6">
              <w:rPr>
                <w:rFonts w:ascii="Times New Roman" w:hAnsi="Times New Roman" w:cs="Times New Roman"/>
                <w:b/>
                <w:i/>
                <w:sz w:val="24"/>
                <w:szCs w:val="24"/>
                <w:lang w:val="en-GB"/>
              </w:rPr>
              <w:t xml:space="preserve">The </w:t>
            </w:r>
            <w:r w:rsidR="005E4984" w:rsidRPr="00D506C6">
              <w:rPr>
                <w:rFonts w:ascii="Times New Roman" w:hAnsi="Times New Roman" w:cs="Times New Roman"/>
                <w:b/>
                <w:i/>
                <w:sz w:val="24"/>
                <w:szCs w:val="24"/>
                <w:lang w:val="en-GB"/>
              </w:rPr>
              <w:t>Criminal Law</w:t>
            </w:r>
          </w:p>
        </w:tc>
      </w:tr>
      <w:tr w:rsidR="005E4984" w:rsidRPr="006B3F48" w14:paraId="5B8B1A62" w14:textId="77777777" w:rsidTr="008F0F25">
        <w:tc>
          <w:tcPr>
            <w:tcW w:w="2694" w:type="dxa"/>
            <w:shd w:val="clear" w:color="auto" w:fill="B4C6E7" w:themeFill="accent1" w:themeFillTint="66"/>
            <w:vAlign w:val="center"/>
          </w:tcPr>
          <w:p w14:paraId="3DA8503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14 June 2014</w:t>
            </w:r>
          </w:p>
        </w:tc>
        <w:tc>
          <w:tcPr>
            <w:tcW w:w="8080" w:type="dxa"/>
          </w:tcPr>
          <w:p w14:paraId="7D19A2E5" w14:textId="2057EF39" w:rsidR="005E4984" w:rsidRPr="006B3F48" w:rsidRDefault="00C33592" w:rsidP="00C3359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Supplemented Article </w:t>
            </w:r>
            <w:r w:rsidR="005E4984" w:rsidRPr="006B3F48">
              <w:rPr>
                <w:rFonts w:ascii="Times New Roman" w:hAnsi="Times New Roman"/>
                <w:sz w:val="24"/>
                <w:szCs w:val="24"/>
                <w:lang w:val="en-GB"/>
              </w:rPr>
              <w:t xml:space="preserve">48,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1</w:t>
            </w:r>
            <w:r w:rsidR="005E4984" w:rsidRPr="006B3F48">
              <w:rPr>
                <w:rFonts w:ascii="Times New Roman" w:hAnsi="Times New Roman"/>
                <w:sz w:val="24"/>
                <w:szCs w:val="24"/>
                <w:lang w:val="en-GB"/>
              </w:rPr>
              <w:t xml:space="preserve">, Clause 15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which states that the criminal offence against morality and sexual inviolability committed against a person to whom the perpetrator of a criminal offence is related in the first or second degree of kinship, or against the spouse or former spouse, or against a person with whom the perpetrator of a criminal offence is or has been in non-registered marital relationship, or against a person with whom the perpetrator of a criminal offence has a joint (single) household, may be considered to be aggravating circumstances.</w:t>
            </w:r>
          </w:p>
        </w:tc>
      </w:tr>
      <w:tr w:rsidR="005E4984" w:rsidRPr="006B3F48" w14:paraId="6D5FDE8B" w14:textId="77777777" w:rsidTr="008F0F25">
        <w:tc>
          <w:tcPr>
            <w:tcW w:w="2694" w:type="dxa"/>
            <w:shd w:val="clear" w:color="auto" w:fill="B4C6E7" w:themeFill="accent1" w:themeFillTint="66"/>
            <w:vAlign w:val="center"/>
          </w:tcPr>
          <w:p w14:paraId="028010B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14 June 2014</w:t>
            </w:r>
          </w:p>
        </w:tc>
        <w:tc>
          <w:tcPr>
            <w:tcW w:w="8080" w:type="dxa"/>
          </w:tcPr>
          <w:p w14:paraId="060E4AFF" w14:textId="7126800A" w:rsidR="005E4984" w:rsidRPr="006B3F48" w:rsidRDefault="00C33592" w:rsidP="00C3359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159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provides for criminal liability for rape – an act of sexual intercourse taking advantage of the state of helplessness of a victim or an act of sexual intercourse against the will of the victim by means of violence, threats or using trust, authority or exerting other influence over the victim, for which the applicable punishment is deprivation of liberty for a period of four and up to ten years and with probationary supervision for a period up to five years. Aggravated liability arises, </w:t>
            </w:r>
            <w:r w:rsidR="005E4984" w:rsidRPr="008F0F25">
              <w:rPr>
                <w:rFonts w:ascii="Times New Roman" w:hAnsi="Times New Roman"/>
                <w:i/>
                <w:sz w:val="24"/>
                <w:szCs w:val="24"/>
                <w:lang w:val="en-GB"/>
              </w:rPr>
              <w:t>inter alia</w:t>
            </w:r>
            <w:r w:rsidR="005E4984" w:rsidRPr="006B3F48">
              <w:rPr>
                <w:rFonts w:ascii="Times New Roman" w:hAnsi="Times New Roman"/>
                <w:sz w:val="24"/>
                <w:szCs w:val="24"/>
                <w:lang w:val="en-GB"/>
              </w:rPr>
              <w:t xml:space="preserve">, for a person who commits rape, if serious consequences have been caused thereby. Furthermore, in cases where the rape has occurred </w:t>
            </w:r>
            <w:r w:rsidR="00BC19FA" w:rsidRPr="006B3F48">
              <w:rPr>
                <w:rFonts w:ascii="Times New Roman" w:hAnsi="Times New Roman"/>
                <w:sz w:val="24"/>
                <w:szCs w:val="24"/>
                <w:lang w:val="en-GB"/>
              </w:rPr>
              <w:t xml:space="preserve">in </w:t>
            </w:r>
            <w:r w:rsidR="005E4984" w:rsidRPr="006B3F48">
              <w:rPr>
                <w:rFonts w:ascii="Times New Roman" w:hAnsi="Times New Roman"/>
                <w:sz w:val="24"/>
                <w:szCs w:val="24"/>
                <w:lang w:val="en-GB"/>
              </w:rPr>
              <w:t xml:space="preserve">the family and committed by a spouse, the aggravating circumstance referred to in </w:t>
            </w: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48,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1</w:t>
            </w:r>
            <w:r w:rsidR="005E4984" w:rsidRPr="006B3F48">
              <w:rPr>
                <w:rFonts w:ascii="Times New Roman" w:hAnsi="Times New Roman"/>
                <w:sz w:val="24"/>
                <w:szCs w:val="24"/>
                <w:lang w:val="en-GB"/>
              </w:rPr>
              <w:t>, Clause 15</w:t>
            </w:r>
            <w:r w:rsidRPr="006B3F48">
              <w:rPr>
                <w:rFonts w:ascii="Times New Roman" w:hAnsi="Times New Roman"/>
                <w:sz w:val="24"/>
                <w:szCs w:val="24"/>
                <w:lang w:val="en-GB"/>
              </w:rPr>
              <w:t>,</w:t>
            </w:r>
            <w:r w:rsidR="005E4984" w:rsidRPr="006B3F48">
              <w:rPr>
                <w:rFonts w:ascii="Times New Roman" w:hAnsi="Times New Roman"/>
                <w:sz w:val="24"/>
                <w:szCs w:val="24"/>
                <w:lang w:val="en-GB"/>
              </w:rPr>
              <w:t xml:space="preserve">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shall be taken into account when determining the punishment. Thus,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provides for criminal liability for spousal rape, i.e., such offence shall be qualified in accordance with the respective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of </w:t>
            </w:r>
            <w:r w:rsidR="004708FC" w:rsidRPr="006B3F48">
              <w:rPr>
                <w:rFonts w:ascii="Times New Roman" w:hAnsi="Times New Roman"/>
                <w:sz w:val="24"/>
                <w:szCs w:val="24"/>
                <w:lang w:val="en-GB"/>
              </w:rPr>
              <w:t>Article</w:t>
            </w:r>
            <w:r w:rsidRPr="006B3F48">
              <w:rPr>
                <w:rFonts w:ascii="Times New Roman" w:hAnsi="Times New Roman"/>
                <w:sz w:val="24"/>
                <w:szCs w:val="24"/>
                <w:lang w:val="en-GB"/>
              </w:rPr>
              <w:t> </w:t>
            </w:r>
            <w:r w:rsidR="005E4984" w:rsidRPr="006B3F48">
              <w:rPr>
                <w:rFonts w:ascii="Times New Roman" w:hAnsi="Times New Roman"/>
                <w:sz w:val="24"/>
                <w:szCs w:val="24"/>
                <w:lang w:val="en-GB"/>
              </w:rPr>
              <w:t xml:space="preserve">19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However, the provisions laid down in </w:t>
            </w: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48,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1</w:t>
            </w:r>
            <w:r w:rsidR="005E4984" w:rsidRPr="006B3F48">
              <w:rPr>
                <w:rFonts w:ascii="Times New Roman" w:hAnsi="Times New Roman"/>
                <w:sz w:val="24"/>
                <w:szCs w:val="24"/>
                <w:lang w:val="en-GB"/>
              </w:rPr>
              <w:t>, Clause 15</w:t>
            </w:r>
            <w:r w:rsidRPr="006B3F48">
              <w:rPr>
                <w:rFonts w:ascii="Times New Roman" w:hAnsi="Times New Roman"/>
                <w:sz w:val="24"/>
                <w:szCs w:val="24"/>
                <w:lang w:val="en-GB"/>
              </w:rPr>
              <w:t>,</w:t>
            </w:r>
            <w:r w:rsidR="005E4984" w:rsidRPr="006B3F48">
              <w:rPr>
                <w:rFonts w:ascii="Times New Roman" w:hAnsi="Times New Roman"/>
                <w:sz w:val="24"/>
                <w:szCs w:val="24"/>
                <w:lang w:val="en-GB"/>
              </w:rPr>
              <w:t xml:space="preserve">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may be recognised as an aggravating circumstance, which shall be taken into account when determining the punishment.</w:t>
            </w:r>
          </w:p>
        </w:tc>
      </w:tr>
      <w:tr w:rsidR="005E4984" w:rsidRPr="006B3F48" w14:paraId="4468ED2A" w14:textId="77777777" w:rsidTr="008F0F25">
        <w:tc>
          <w:tcPr>
            <w:tcW w:w="2694" w:type="dxa"/>
            <w:shd w:val="clear" w:color="auto" w:fill="B4C6E7" w:themeFill="accent1" w:themeFillTint="66"/>
            <w:vAlign w:val="center"/>
          </w:tcPr>
          <w:p w14:paraId="11E97D6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14 June 2014</w:t>
            </w:r>
          </w:p>
        </w:tc>
        <w:tc>
          <w:tcPr>
            <w:tcW w:w="8080" w:type="dxa"/>
          </w:tcPr>
          <w:p w14:paraId="457C161B" w14:textId="062696BD" w:rsidR="005E4984" w:rsidRPr="006B3F48" w:rsidRDefault="005E4984" w:rsidP="00C3359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Amendments to </w:t>
            </w:r>
            <w:r w:rsidR="00C33592" w:rsidRPr="006B3F48">
              <w:rPr>
                <w:rFonts w:ascii="Times New Roman" w:hAnsi="Times New Roman"/>
                <w:sz w:val="24"/>
                <w:szCs w:val="24"/>
                <w:lang w:val="en-GB"/>
              </w:rPr>
              <w:t>Article </w:t>
            </w:r>
            <w:r w:rsidRPr="006B3F48">
              <w:rPr>
                <w:rFonts w:ascii="Times New Roman" w:hAnsi="Times New Roman"/>
                <w:sz w:val="24"/>
                <w:szCs w:val="24"/>
                <w:lang w:val="en-GB"/>
              </w:rPr>
              <w:t xml:space="preserve">61 of the </w:t>
            </w:r>
            <w:r w:rsidRPr="006B3F48">
              <w:rPr>
                <w:rFonts w:ascii="Times New Roman" w:hAnsi="Times New Roman"/>
                <w:i/>
                <w:iCs/>
                <w:sz w:val="24"/>
                <w:szCs w:val="24"/>
                <w:lang w:val="en-GB"/>
              </w:rPr>
              <w:t>Criminal Law</w:t>
            </w:r>
            <w:r w:rsidRPr="006B3F48">
              <w:rPr>
                <w:rFonts w:ascii="Times New Roman" w:hAnsi="Times New Roman"/>
                <w:sz w:val="24"/>
                <w:szCs w:val="24"/>
                <w:lang w:val="en-GB"/>
              </w:rPr>
              <w:t xml:space="preserve">, stipulating that release prior to completion of sentence shall not be applied, if it has been imposed on a </w:t>
            </w:r>
            <w:r w:rsidR="00C33592" w:rsidRPr="006B3F48">
              <w:rPr>
                <w:rFonts w:ascii="Times New Roman" w:hAnsi="Times New Roman"/>
                <w:sz w:val="24"/>
                <w:szCs w:val="24"/>
                <w:lang w:val="en-GB"/>
              </w:rPr>
              <w:t>adult</w:t>
            </w:r>
            <w:r w:rsidRPr="006B3F48">
              <w:rPr>
                <w:rFonts w:ascii="Times New Roman" w:hAnsi="Times New Roman"/>
                <w:sz w:val="24"/>
                <w:szCs w:val="24"/>
                <w:lang w:val="en-GB"/>
              </w:rPr>
              <w:t xml:space="preserve"> for an especially serious crime committed against a person who has not attained the age of sixteen years, and is related to sexual violence, thereby denying the sentenced his or her right to </w:t>
            </w:r>
            <w:r w:rsidR="00C33592" w:rsidRPr="006B3F48">
              <w:rPr>
                <w:rFonts w:ascii="Times New Roman" w:hAnsi="Times New Roman"/>
                <w:sz w:val="24"/>
                <w:szCs w:val="24"/>
                <w:lang w:val="en-GB"/>
              </w:rPr>
              <w:t xml:space="preserve">be </w:t>
            </w:r>
            <w:r w:rsidRPr="006B3F48">
              <w:rPr>
                <w:rFonts w:ascii="Times New Roman" w:hAnsi="Times New Roman"/>
                <w:sz w:val="24"/>
                <w:szCs w:val="24"/>
                <w:lang w:val="en-GB"/>
              </w:rPr>
              <w:t>release</w:t>
            </w:r>
            <w:r w:rsidR="00C33592" w:rsidRPr="006B3F48">
              <w:rPr>
                <w:rFonts w:ascii="Times New Roman" w:hAnsi="Times New Roman"/>
                <w:sz w:val="24"/>
                <w:szCs w:val="24"/>
                <w:lang w:val="en-GB"/>
              </w:rPr>
              <w:t>d</w:t>
            </w:r>
            <w:r w:rsidRPr="006B3F48">
              <w:rPr>
                <w:rFonts w:ascii="Times New Roman" w:hAnsi="Times New Roman"/>
                <w:sz w:val="24"/>
                <w:szCs w:val="24"/>
                <w:lang w:val="en-GB"/>
              </w:rPr>
              <w:t xml:space="preserve"> prior completion of sentence if he or she has committed an offence against sexual inviolability of a child.</w:t>
            </w:r>
          </w:p>
        </w:tc>
      </w:tr>
      <w:tr w:rsidR="005E4984" w:rsidRPr="006B3F48" w14:paraId="2AC12798" w14:textId="77777777" w:rsidTr="008F0F25">
        <w:tc>
          <w:tcPr>
            <w:tcW w:w="2694" w:type="dxa"/>
            <w:shd w:val="clear" w:color="auto" w:fill="B4C6E7" w:themeFill="accent1" w:themeFillTint="66"/>
            <w:vAlign w:val="center"/>
          </w:tcPr>
          <w:p w14:paraId="085F388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14 June 2014</w:t>
            </w:r>
          </w:p>
        </w:tc>
        <w:tc>
          <w:tcPr>
            <w:tcW w:w="8080" w:type="dxa"/>
          </w:tcPr>
          <w:p w14:paraId="48096053" w14:textId="79662928" w:rsidR="005E4984" w:rsidRPr="006B3F48" w:rsidRDefault="005E4984" w:rsidP="00BF0922">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law provides for harsher sentences for rape, sexual violence, acts of sexual nature with a person </w:t>
            </w:r>
            <w:r w:rsidR="00675FEF" w:rsidRPr="001D4C74">
              <w:rPr>
                <w:rFonts w:ascii="Times New Roman" w:hAnsi="Times New Roman" w:cs="Times New Roman"/>
                <w:sz w:val="24"/>
                <w:szCs w:val="24"/>
                <w:lang w:val="en-GB"/>
              </w:rPr>
              <w:t xml:space="preserve">who has </w:t>
            </w:r>
            <w:r w:rsidRPr="00AE5052">
              <w:rPr>
                <w:rFonts w:ascii="Times New Roman" w:hAnsi="Times New Roman" w:cs="Times New Roman"/>
                <w:sz w:val="24"/>
                <w:szCs w:val="24"/>
                <w:lang w:val="en-GB"/>
              </w:rPr>
              <w:t xml:space="preserve">not attained the age of sixteen, leading to depravity and encouraging to involve in sexual acts. For instance, in accordance with </w:t>
            </w:r>
            <w:r w:rsidR="00C33592"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159, </w:t>
            </w:r>
            <w:r w:rsidR="00C33592"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C33592" w:rsidRPr="008F0F25">
              <w:rPr>
                <w:rFonts w:ascii="Times New Roman" w:hAnsi="Times New Roman" w:cs="Times New Roman"/>
                <w:sz w:val="24"/>
                <w:szCs w:val="24"/>
                <w:lang w:val="en-GB"/>
              </w:rPr>
              <w:t xml:space="preserve">1, </w:t>
            </w:r>
            <w:r w:rsidRPr="008F0F25">
              <w:rPr>
                <w:rFonts w:ascii="Times New Roman" w:hAnsi="Times New Roman" w:cs="Times New Roman"/>
                <w:sz w:val="24"/>
                <w:szCs w:val="24"/>
                <w:lang w:val="en-GB"/>
              </w:rPr>
              <w:t xml:space="preserve">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for a person who commits such criminal offence, the applicable punishment is deprivation of liberty for a period of four and up to ten years and with probationary supervision for a period up to five years. However, prior to these amendments, this </w:t>
            </w:r>
            <w:r w:rsidR="00C33592"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provided for deprivation of liberty for a period of two and up to ten years.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provides for criminal liability for </w:t>
            </w:r>
            <w:r w:rsidR="00C33592" w:rsidRPr="008F0F25">
              <w:rPr>
                <w:rFonts w:ascii="Times New Roman" w:hAnsi="Times New Roman" w:cs="Times New Roman"/>
                <w:sz w:val="24"/>
                <w:szCs w:val="24"/>
                <w:lang w:val="en-GB"/>
              </w:rPr>
              <w:t>the use of prostitution by a minor</w:t>
            </w:r>
            <w:r w:rsidRPr="008F0F25">
              <w:rPr>
                <w:rFonts w:ascii="Times New Roman" w:hAnsi="Times New Roman" w:cs="Times New Roman"/>
                <w:sz w:val="24"/>
                <w:szCs w:val="24"/>
                <w:lang w:val="en-GB"/>
              </w:rPr>
              <w:t>.</w:t>
            </w:r>
          </w:p>
        </w:tc>
      </w:tr>
      <w:tr w:rsidR="005E4984" w:rsidRPr="006B3F48" w14:paraId="2F917713" w14:textId="77777777" w:rsidTr="008F0F25">
        <w:tc>
          <w:tcPr>
            <w:tcW w:w="2694" w:type="dxa"/>
            <w:shd w:val="clear" w:color="auto" w:fill="B4C6E7" w:themeFill="accent1" w:themeFillTint="66"/>
            <w:vAlign w:val="center"/>
          </w:tcPr>
          <w:p w14:paraId="4F18CB1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 December 2015</w:t>
            </w:r>
          </w:p>
        </w:tc>
        <w:tc>
          <w:tcPr>
            <w:tcW w:w="8080" w:type="dxa"/>
          </w:tcPr>
          <w:p w14:paraId="0533CECE" w14:textId="78878BA2" w:rsidR="005E4984" w:rsidRPr="006B3F48" w:rsidRDefault="005E4984" w:rsidP="00BF092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The </w:t>
            </w:r>
            <w:r w:rsidRPr="006B3F48">
              <w:rPr>
                <w:rFonts w:ascii="Times New Roman" w:hAnsi="Times New Roman"/>
                <w:i/>
                <w:iCs/>
                <w:sz w:val="24"/>
                <w:szCs w:val="24"/>
                <w:lang w:val="en-GB"/>
              </w:rPr>
              <w:t>Criminal Law</w:t>
            </w:r>
            <w:r w:rsidRPr="006B3F48">
              <w:rPr>
                <w:rFonts w:ascii="Times New Roman" w:hAnsi="Times New Roman"/>
                <w:sz w:val="24"/>
                <w:szCs w:val="24"/>
                <w:lang w:val="en-GB"/>
              </w:rPr>
              <w:t xml:space="preserve"> establishes a sufficiently long limitation period which allows to initiate criminal proceedings as soon as the victim has reached the legal age, i.e., in accordance with </w:t>
            </w:r>
            <w:r w:rsidR="00BF0922" w:rsidRPr="006B3F48">
              <w:rPr>
                <w:rFonts w:ascii="Times New Roman" w:hAnsi="Times New Roman"/>
                <w:sz w:val="24"/>
                <w:szCs w:val="24"/>
                <w:lang w:val="en-GB"/>
              </w:rPr>
              <w:t>Article </w:t>
            </w:r>
            <w:r w:rsidRPr="006B3F48">
              <w:rPr>
                <w:rFonts w:ascii="Times New Roman" w:hAnsi="Times New Roman"/>
                <w:sz w:val="24"/>
                <w:szCs w:val="24"/>
                <w:lang w:val="en-GB"/>
              </w:rPr>
              <w:t>56</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w:t>
            </w:r>
            <w:r w:rsidR="00BF0922" w:rsidRPr="006B3F48">
              <w:rPr>
                <w:rFonts w:ascii="Times New Roman" w:hAnsi="Times New Roman"/>
                <w:sz w:val="24"/>
                <w:szCs w:val="24"/>
                <w:lang w:val="en-GB"/>
              </w:rPr>
              <w:t>p</w:t>
            </w:r>
            <w:r w:rsidRPr="006B3F48">
              <w:rPr>
                <w:rFonts w:ascii="Times New Roman" w:hAnsi="Times New Roman"/>
                <w:sz w:val="24"/>
                <w:szCs w:val="24"/>
                <w:lang w:val="en-GB"/>
              </w:rPr>
              <w:t>aragraph 1</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Criminal Law</w:t>
            </w:r>
            <w:r w:rsidRPr="006B3F48">
              <w:rPr>
                <w:rFonts w:ascii="Times New Roman" w:hAnsi="Times New Roman"/>
                <w:sz w:val="24"/>
                <w:szCs w:val="24"/>
                <w:lang w:val="en-GB"/>
              </w:rPr>
              <w:t xml:space="preserve">, a person may not be held criminally liable if twenty years have elapsed from the day when the victim of the criminal offence against morality and sexual inviolability of a minor, has attained eighteen years of age, except for the crime for which, in accordance with the Law, life imprisonment may be adjudged. In accordance with </w:t>
            </w:r>
            <w:r w:rsidR="00BF0922" w:rsidRPr="006B3F48">
              <w:rPr>
                <w:rFonts w:ascii="Times New Roman" w:hAnsi="Times New Roman"/>
                <w:sz w:val="24"/>
                <w:szCs w:val="24"/>
                <w:lang w:val="en-GB"/>
              </w:rPr>
              <w:t>Article </w:t>
            </w:r>
            <w:r w:rsidRPr="006B3F48">
              <w:rPr>
                <w:rFonts w:ascii="Times New Roman" w:hAnsi="Times New Roman"/>
                <w:sz w:val="24"/>
                <w:szCs w:val="24"/>
                <w:lang w:val="en-GB"/>
              </w:rPr>
              <w:t xml:space="preserve">56, </w:t>
            </w:r>
            <w:r w:rsidR="00BF0922" w:rsidRPr="006B3F48">
              <w:rPr>
                <w:rFonts w:ascii="Times New Roman" w:hAnsi="Times New Roman"/>
                <w:sz w:val="24"/>
                <w:szCs w:val="24"/>
                <w:lang w:val="en-GB"/>
              </w:rPr>
              <w:t>p</w:t>
            </w:r>
            <w:r w:rsidRPr="006B3F48">
              <w:rPr>
                <w:rFonts w:ascii="Times New Roman" w:hAnsi="Times New Roman"/>
                <w:sz w:val="24"/>
                <w:szCs w:val="24"/>
                <w:lang w:val="en-GB"/>
              </w:rPr>
              <w:t xml:space="preserve">aragraph </w:t>
            </w:r>
            <w:r w:rsidR="00BF0922" w:rsidRPr="006B3F48">
              <w:rPr>
                <w:rFonts w:ascii="Times New Roman" w:hAnsi="Times New Roman"/>
                <w:sz w:val="24"/>
                <w:szCs w:val="24"/>
                <w:lang w:val="en-GB"/>
              </w:rPr>
              <w:t xml:space="preserve">4, </w:t>
            </w:r>
            <w:r w:rsidRPr="006B3F48">
              <w:rPr>
                <w:rFonts w:ascii="Times New Roman" w:hAnsi="Times New Roman"/>
                <w:sz w:val="24"/>
                <w:szCs w:val="24"/>
                <w:lang w:val="en-GB"/>
              </w:rPr>
              <w:t xml:space="preserve">of the </w:t>
            </w:r>
            <w:r w:rsidRPr="006B3F48">
              <w:rPr>
                <w:rFonts w:ascii="Times New Roman" w:hAnsi="Times New Roman"/>
                <w:i/>
                <w:iCs/>
                <w:sz w:val="24"/>
                <w:szCs w:val="24"/>
                <w:lang w:val="en-GB"/>
              </w:rPr>
              <w:t>Criminal Law</w:t>
            </w:r>
            <w:r w:rsidR="004708FC">
              <w:rPr>
                <w:rFonts w:ascii="Times New Roman" w:hAnsi="Times New Roman"/>
                <w:i/>
                <w:iCs/>
                <w:sz w:val="24"/>
                <w:szCs w:val="24"/>
                <w:lang w:val="en-GB"/>
              </w:rPr>
              <w:t xml:space="preserve"> </w:t>
            </w:r>
            <w:r w:rsidRPr="006B3F48">
              <w:rPr>
                <w:rFonts w:ascii="Times New Roman" w:hAnsi="Times New Roman"/>
                <w:sz w:val="24"/>
                <w:szCs w:val="24"/>
                <w:lang w:val="en-GB"/>
              </w:rPr>
              <w:t>the issue of application of a limitation period to a person who has committed a crime for which life imprisonment may be adjudged, shall be decided by a court, if from the day of committing the crime or from the day when the victim of a crime against morality and sexual inviolability of a minor, has attained eighteen years of age, thirty years have elapsed.</w:t>
            </w:r>
          </w:p>
        </w:tc>
      </w:tr>
      <w:tr w:rsidR="005E4984" w:rsidRPr="006B3F48" w14:paraId="212C7D42" w14:textId="77777777" w:rsidTr="008F0F25">
        <w:tc>
          <w:tcPr>
            <w:tcW w:w="2694" w:type="dxa"/>
            <w:shd w:val="clear" w:color="auto" w:fill="B4C6E7" w:themeFill="accent1" w:themeFillTint="66"/>
            <w:vAlign w:val="center"/>
          </w:tcPr>
          <w:p w14:paraId="7A91DD4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 December 2015</w:t>
            </w:r>
          </w:p>
        </w:tc>
        <w:tc>
          <w:tcPr>
            <w:tcW w:w="8080" w:type="dxa"/>
          </w:tcPr>
          <w:p w14:paraId="48E20026" w14:textId="0304CEF9" w:rsidR="005E4984" w:rsidRPr="006B3F48" w:rsidRDefault="005E4984" w:rsidP="00BF0922">
            <w:pPr>
              <w:tabs>
                <w:tab w:val="left" w:pos="1178"/>
              </w:tabs>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probationary period referred to in </w:t>
            </w:r>
            <w:r w:rsidR="00BF0922" w:rsidRPr="008F0F25">
              <w:rPr>
                <w:rFonts w:ascii="Times New Roman" w:hAnsi="Times New Roman" w:cs="Times New Roman"/>
                <w:sz w:val="24"/>
                <w:szCs w:val="24"/>
                <w:lang w:val="en-GB"/>
              </w:rPr>
              <w:t xml:space="preserve">Article </w:t>
            </w:r>
            <w:r w:rsidRPr="008F0F25">
              <w:rPr>
                <w:rFonts w:ascii="Times New Roman" w:hAnsi="Times New Roman" w:cs="Times New Roman"/>
                <w:sz w:val="24"/>
                <w:szCs w:val="24"/>
                <w:lang w:val="en-GB"/>
              </w:rPr>
              <w:t xml:space="preserve">159, 160, and 162 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has been increased from three to five years.</w:t>
            </w:r>
          </w:p>
        </w:tc>
      </w:tr>
      <w:tr w:rsidR="005E4984" w:rsidRPr="006B3F48" w14:paraId="24E7B6E5" w14:textId="77777777" w:rsidTr="008F0F25">
        <w:tc>
          <w:tcPr>
            <w:tcW w:w="2694" w:type="dxa"/>
            <w:shd w:val="clear" w:color="auto" w:fill="B4C6E7" w:themeFill="accent1" w:themeFillTint="66"/>
            <w:vAlign w:val="center"/>
          </w:tcPr>
          <w:p w14:paraId="42CE237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7932976A" w14:textId="1DEDA11A" w:rsidR="005E4984" w:rsidRPr="006B3F48" w:rsidRDefault="005E4984" w:rsidP="00BF0922">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Clause 9 has been added to </w:t>
            </w:r>
            <w:r w:rsidR="00BF0922" w:rsidRPr="008F0F25">
              <w:rPr>
                <w:rFonts w:ascii="Times New Roman" w:hAnsi="Times New Roman" w:cs="Times New Roman"/>
                <w:sz w:val="24"/>
                <w:szCs w:val="24"/>
                <w:lang w:val="en-GB"/>
              </w:rPr>
              <w:t xml:space="preserve">Article </w:t>
            </w:r>
            <w:r w:rsidRPr="008F0F25">
              <w:rPr>
                <w:rFonts w:ascii="Times New Roman" w:hAnsi="Times New Roman" w:cs="Times New Roman"/>
                <w:sz w:val="24"/>
                <w:szCs w:val="24"/>
                <w:lang w:val="en-GB"/>
              </w:rPr>
              <w:t xml:space="preserve">125, </w:t>
            </w:r>
            <w:r w:rsidR="00BF0922"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BF0922" w:rsidRPr="008F0F25">
              <w:rPr>
                <w:rFonts w:ascii="Times New Roman" w:hAnsi="Times New Roman" w:cs="Times New Roman"/>
                <w:sz w:val="24"/>
                <w:szCs w:val="24"/>
                <w:lang w:val="en-GB"/>
              </w:rPr>
              <w:t xml:space="preserve">2, </w:t>
            </w:r>
            <w:r w:rsidRPr="008F0F25">
              <w:rPr>
                <w:rFonts w:ascii="Times New Roman" w:hAnsi="Times New Roman" w:cs="Times New Roman"/>
                <w:sz w:val="24"/>
                <w:szCs w:val="24"/>
                <w:lang w:val="en-GB"/>
              </w:rPr>
              <w:t xml:space="preserve">of the </w:t>
            </w:r>
            <w:r w:rsidRPr="008F0F25">
              <w:rPr>
                <w:rFonts w:ascii="Times New Roman" w:hAnsi="Times New Roman" w:cs="Times New Roman"/>
                <w:i/>
                <w:iCs/>
                <w:sz w:val="24"/>
                <w:szCs w:val="24"/>
                <w:lang w:val="en-GB"/>
              </w:rPr>
              <w:t>Criminal Law</w:t>
            </w:r>
            <w:r w:rsidRPr="008F0F25">
              <w:rPr>
                <w:rFonts w:ascii="Times New Roman" w:hAnsi="Times New Roman" w:cs="Times New Roman"/>
                <w:sz w:val="24"/>
                <w:szCs w:val="24"/>
                <w:lang w:val="en-GB"/>
              </w:rPr>
              <w:t xml:space="preserve">, Clause 7 to </w:t>
            </w:r>
            <w:r w:rsidR="00BF0922"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126, </w:t>
            </w:r>
            <w:r w:rsidR="00BF0922"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BF0922" w:rsidRPr="008F0F25">
              <w:rPr>
                <w:rFonts w:ascii="Times New Roman" w:hAnsi="Times New Roman" w:cs="Times New Roman"/>
                <w:sz w:val="24"/>
                <w:szCs w:val="24"/>
                <w:lang w:val="en-GB"/>
              </w:rPr>
              <w:t>2,</w:t>
            </w:r>
            <w:r w:rsidRPr="008F0F25">
              <w:rPr>
                <w:rFonts w:ascii="Times New Roman" w:hAnsi="Times New Roman" w:cs="Times New Roman"/>
                <w:sz w:val="24"/>
                <w:szCs w:val="24"/>
                <w:lang w:val="en-GB"/>
              </w:rPr>
              <w:t xml:space="preserve"> of this Law, and Clause 6 to </w:t>
            </w:r>
            <w:r w:rsidR="00BF0922" w:rsidRPr="008F0F25">
              <w:rPr>
                <w:rFonts w:ascii="Times New Roman" w:hAnsi="Times New Roman" w:cs="Times New Roman"/>
                <w:sz w:val="24"/>
                <w:szCs w:val="24"/>
                <w:lang w:val="en-GB"/>
              </w:rPr>
              <w:t>Article </w:t>
            </w:r>
            <w:r w:rsidRPr="008F0F25">
              <w:rPr>
                <w:rFonts w:ascii="Times New Roman" w:hAnsi="Times New Roman" w:cs="Times New Roman"/>
                <w:sz w:val="24"/>
                <w:szCs w:val="24"/>
                <w:lang w:val="en-GB"/>
              </w:rPr>
              <w:t xml:space="preserve">130, </w:t>
            </w:r>
            <w:r w:rsidR="00BF0922" w:rsidRPr="008F0F25">
              <w:rPr>
                <w:rFonts w:ascii="Times New Roman" w:hAnsi="Times New Roman" w:cs="Times New Roman"/>
                <w:sz w:val="24"/>
                <w:szCs w:val="24"/>
                <w:lang w:val="en-GB"/>
              </w:rPr>
              <w:t>p</w:t>
            </w:r>
            <w:r w:rsidRPr="008F0F25">
              <w:rPr>
                <w:rFonts w:ascii="Times New Roman" w:hAnsi="Times New Roman" w:cs="Times New Roman"/>
                <w:sz w:val="24"/>
                <w:szCs w:val="24"/>
                <w:lang w:val="en-GB"/>
              </w:rPr>
              <w:t xml:space="preserve">aragraph </w:t>
            </w:r>
            <w:r w:rsidR="00BF0922" w:rsidRPr="008F0F25">
              <w:rPr>
                <w:rFonts w:ascii="Times New Roman" w:hAnsi="Times New Roman" w:cs="Times New Roman"/>
                <w:sz w:val="24"/>
                <w:szCs w:val="24"/>
                <w:lang w:val="en-GB"/>
              </w:rPr>
              <w:t xml:space="preserve">3, </w:t>
            </w:r>
            <w:r w:rsidRPr="008F0F25">
              <w:rPr>
                <w:rFonts w:ascii="Times New Roman" w:hAnsi="Times New Roman" w:cs="Times New Roman"/>
                <w:sz w:val="24"/>
                <w:szCs w:val="24"/>
                <w:lang w:val="en-GB"/>
              </w:rPr>
              <w:t>of this Law, including a qualifying circumstance – offences “against a person to whom the perpetrator of a criminal offence is related in the first or second degree of kinship, or against the spouse or former spouse, or against a person with whom the perpetrator of a criminal offence is or has been in non-registered marital relationship, or against a person with whom the perpetrator of a criminal offence has a joint (single) household”.</w:t>
            </w:r>
          </w:p>
        </w:tc>
      </w:tr>
      <w:tr w:rsidR="005E4984" w:rsidRPr="006B3F48" w14:paraId="53CB9DB4" w14:textId="77777777" w:rsidTr="008F0F25">
        <w:trPr>
          <w:trHeight w:val="1734"/>
        </w:trPr>
        <w:tc>
          <w:tcPr>
            <w:tcW w:w="2694" w:type="dxa"/>
            <w:shd w:val="clear" w:color="auto" w:fill="B4C6E7" w:themeFill="accent1" w:themeFillTint="66"/>
            <w:vAlign w:val="center"/>
          </w:tcPr>
          <w:p w14:paraId="68602C8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4C9A3AB9" w14:textId="78067012" w:rsidR="005E4984" w:rsidRPr="006B3F48" w:rsidRDefault="00BF0922" w:rsidP="00BF0922">
            <w:pPr>
              <w:tabs>
                <w:tab w:val="left" w:pos="1328"/>
              </w:tabs>
              <w:jc w:val="both"/>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 xml:space="preserve">48 of the </w:t>
            </w:r>
            <w:r w:rsidR="005E4984" w:rsidRPr="00056293">
              <w:rPr>
                <w:rFonts w:ascii="Times New Roman" w:hAnsi="Times New Roman" w:cs="Times New Roman"/>
                <w:i/>
                <w:iCs/>
                <w:sz w:val="24"/>
                <w:szCs w:val="24"/>
                <w:lang w:val="en-GB"/>
              </w:rPr>
              <w:t>Criminal Law</w:t>
            </w:r>
            <w:r w:rsidR="005E4984" w:rsidRPr="0034264E">
              <w:rPr>
                <w:rFonts w:ascii="Times New Roman" w:hAnsi="Times New Roman" w:cs="Times New Roman"/>
                <w:sz w:val="24"/>
                <w:szCs w:val="24"/>
                <w:lang w:val="en-GB"/>
              </w:rPr>
              <w:t xml:space="preserve"> has been amended. Prior to these amendments to </w:t>
            </w:r>
            <w:r w:rsidRPr="008F0F25">
              <w:rPr>
                <w:rFonts w:ascii="Times New Roman" w:hAnsi="Times New Roman" w:cs="Times New Roman"/>
                <w:sz w:val="24"/>
                <w:szCs w:val="24"/>
                <w:lang w:val="en-GB"/>
              </w:rPr>
              <w:t>Article </w:t>
            </w:r>
            <w:r w:rsidR="005E4984" w:rsidRPr="008F0F25">
              <w:rPr>
                <w:rFonts w:ascii="Times New Roman" w:hAnsi="Times New Roman" w:cs="Times New Roman"/>
                <w:sz w:val="24"/>
                <w:szCs w:val="24"/>
                <w:lang w:val="en-GB"/>
              </w:rPr>
              <w:t xml:space="preserve">48 of the </w:t>
            </w:r>
            <w:r w:rsidR="005E4984" w:rsidRPr="008F0F25">
              <w:rPr>
                <w:rFonts w:ascii="Times New Roman" w:hAnsi="Times New Roman" w:cs="Times New Roman"/>
                <w:i/>
                <w:iCs/>
                <w:sz w:val="24"/>
                <w:szCs w:val="24"/>
                <w:lang w:val="en-GB"/>
              </w:rPr>
              <w:t>Criminal Law</w:t>
            </w:r>
            <w:r w:rsidR="005E4984" w:rsidRPr="008F0F25">
              <w:rPr>
                <w:rFonts w:ascii="Times New Roman" w:hAnsi="Times New Roman" w:cs="Times New Roman"/>
                <w:sz w:val="24"/>
                <w:szCs w:val="24"/>
                <w:lang w:val="en-GB"/>
              </w:rPr>
              <w:t>, it provided for an aggravating circumstance for a criminal offence committed against a person who has not attained sixteen years of age. However, from no</w:t>
            </w:r>
            <w:r w:rsidR="00A409D5" w:rsidRPr="008F0F25">
              <w:rPr>
                <w:rFonts w:ascii="Times New Roman" w:hAnsi="Times New Roman" w:cs="Times New Roman"/>
                <w:sz w:val="24"/>
                <w:szCs w:val="24"/>
                <w:lang w:val="en-GB"/>
              </w:rPr>
              <w:t>w</w:t>
            </w:r>
            <w:r w:rsidR="005E4984" w:rsidRPr="008F0F25">
              <w:rPr>
                <w:rFonts w:ascii="Times New Roman" w:hAnsi="Times New Roman" w:cs="Times New Roman"/>
                <w:sz w:val="24"/>
                <w:szCs w:val="24"/>
                <w:lang w:val="en-GB"/>
              </w:rPr>
              <w:t xml:space="preserve"> on, the </w:t>
            </w:r>
            <w:r w:rsidR="005E4984" w:rsidRPr="008F0F25">
              <w:rPr>
                <w:rFonts w:ascii="Times New Roman" w:hAnsi="Times New Roman" w:cs="Times New Roman"/>
                <w:i/>
                <w:iCs/>
                <w:sz w:val="24"/>
                <w:szCs w:val="24"/>
                <w:lang w:val="en-GB"/>
              </w:rPr>
              <w:t>Criminal Law</w:t>
            </w:r>
            <w:r w:rsidR="005E4984" w:rsidRPr="008F0F25">
              <w:rPr>
                <w:rFonts w:ascii="Times New Roman" w:hAnsi="Times New Roman" w:cs="Times New Roman"/>
                <w:sz w:val="24"/>
                <w:szCs w:val="24"/>
                <w:lang w:val="en-GB"/>
              </w:rPr>
              <w:t xml:space="preserve"> provides for an aggravating circumstance for a criminal offence committed against a person who has not attained eighteen (and not sixteen) years of age, accordingly.</w:t>
            </w:r>
          </w:p>
        </w:tc>
      </w:tr>
      <w:tr w:rsidR="005E4984" w:rsidRPr="006B3F48" w14:paraId="67C620F6" w14:textId="77777777" w:rsidTr="008F0F25">
        <w:tc>
          <w:tcPr>
            <w:tcW w:w="2694" w:type="dxa"/>
            <w:shd w:val="clear" w:color="auto" w:fill="B4C6E7" w:themeFill="accent1" w:themeFillTint="66"/>
            <w:vAlign w:val="center"/>
          </w:tcPr>
          <w:p w14:paraId="456DDBB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22927603" w14:textId="77777777" w:rsidR="005E4984" w:rsidRPr="006B3F48" w:rsidRDefault="005E4984" w:rsidP="00D828D9">
            <w:pPr>
              <w:jc w:val="both"/>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 criminal offence related to violence or threats of violence, or an intentional criminal offence against health or morality and sexual inviolability of a person committed at the presence of a minor has been recognised as an aggravating circumstance. A person shall be held liable for such crimes, which, when</w:t>
            </w:r>
            <w:r w:rsidRPr="001D4C74">
              <w:rPr>
                <w:rFonts w:ascii="Times New Roman" w:hAnsi="Times New Roman" w:cs="Times New Roman"/>
                <w:sz w:val="24"/>
                <w:szCs w:val="24"/>
                <w:lang w:val="en-GB"/>
              </w:rPr>
              <w:t xml:space="preserve"> committed at the presence of a minor, may have negative impact on the minor (physical or sexual violence, forced marriage, forced abortion, etc.).</w:t>
            </w:r>
          </w:p>
        </w:tc>
      </w:tr>
      <w:tr w:rsidR="005E4984" w:rsidRPr="006B3F48" w14:paraId="021A5749" w14:textId="77777777" w:rsidTr="008F0F25">
        <w:tc>
          <w:tcPr>
            <w:tcW w:w="2694" w:type="dxa"/>
            <w:shd w:val="clear" w:color="auto" w:fill="B4C6E7" w:themeFill="accent1" w:themeFillTint="66"/>
            <w:vAlign w:val="center"/>
          </w:tcPr>
          <w:p w14:paraId="36EB6F5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011AF449" w14:textId="38375A7D" w:rsidR="005E4984" w:rsidRPr="006B3F48" w:rsidRDefault="005E4984" w:rsidP="00BF092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Three types of criminal offences have been added to </w:t>
            </w:r>
            <w:r w:rsidR="00BF0922" w:rsidRPr="006B3F48">
              <w:rPr>
                <w:rFonts w:ascii="Times New Roman" w:hAnsi="Times New Roman"/>
                <w:sz w:val="24"/>
                <w:szCs w:val="24"/>
                <w:lang w:val="en-GB"/>
              </w:rPr>
              <w:t>Article </w:t>
            </w:r>
            <w:r w:rsidRPr="006B3F48">
              <w:rPr>
                <w:rFonts w:ascii="Times New Roman" w:hAnsi="Times New Roman"/>
                <w:sz w:val="24"/>
                <w:szCs w:val="24"/>
                <w:lang w:val="en-GB"/>
              </w:rPr>
              <w:t xml:space="preserve">56, </w:t>
            </w:r>
            <w:r w:rsidR="00BF0922" w:rsidRPr="006B3F48">
              <w:rPr>
                <w:rFonts w:ascii="Times New Roman" w:hAnsi="Times New Roman"/>
                <w:sz w:val="24"/>
                <w:szCs w:val="24"/>
                <w:lang w:val="en-GB"/>
              </w:rPr>
              <w:t>p</w:t>
            </w:r>
            <w:r w:rsidRPr="006B3F48">
              <w:rPr>
                <w:rFonts w:ascii="Times New Roman" w:hAnsi="Times New Roman"/>
                <w:sz w:val="24"/>
                <w:szCs w:val="24"/>
                <w:lang w:val="en-GB"/>
              </w:rPr>
              <w:t>aragraph 1</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Criminal Law</w:t>
            </w:r>
            <w:r w:rsidRPr="006B3F48">
              <w:rPr>
                <w:rFonts w:ascii="Times New Roman" w:hAnsi="Times New Roman"/>
                <w:sz w:val="24"/>
                <w:szCs w:val="24"/>
                <w:lang w:val="en-GB"/>
              </w:rPr>
              <w:t>, i.e., serious bodily injury related to genital mutilation or loss of reproductive capacity, trafficking</w:t>
            </w:r>
            <w:r w:rsidR="00BF0922" w:rsidRPr="006B3F48">
              <w:rPr>
                <w:rFonts w:ascii="Times New Roman" w:hAnsi="Times New Roman"/>
                <w:sz w:val="24"/>
                <w:szCs w:val="24"/>
                <w:lang w:val="en-GB"/>
              </w:rPr>
              <w:t xml:space="preserve"> in human beings</w:t>
            </w:r>
            <w:r w:rsidRPr="006B3F48">
              <w:rPr>
                <w:rFonts w:ascii="Times New Roman" w:hAnsi="Times New Roman"/>
                <w:sz w:val="24"/>
                <w:szCs w:val="24"/>
                <w:lang w:val="en-GB"/>
              </w:rPr>
              <w:t>, and compelling commission of an abortion.</w:t>
            </w:r>
          </w:p>
        </w:tc>
      </w:tr>
      <w:tr w:rsidR="005E4984" w:rsidRPr="006B3F48" w14:paraId="56A5EA20" w14:textId="77777777" w:rsidTr="008F0F25">
        <w:tc>
          <w:tcPr>
            <w:tcW w:w="2694" w:type="dxa"/>
            <w:shd w:val="clear" w:color="auto" w:fill="B4C6E7" w:themeFill="accent1" w:themeFillTint="66"/>
            <w:vAlign w:val="center"/>
          </w:tcPr>
          <w:p w14:paraId="479338E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75FBC448" w14:textId="3E9750FE" w:rsidR="005E4984" w:rsidRPr="006B3F48" w:rsidRDefault="00BF0922" w:rsidP="00D828D9">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132</w:t>
            </w:r>
            <w:r w:rsidR="005E4984" w:rsidRPr="006B3F48">
              <w:rPr>
                <w:rFonts w:ascii="Times New Roman" w:hAnsi="Times New Roman"/>
                <w:sz w:val="24"/>
                <w:szCs w:val="24"/>
                <w:vertAlign w:val="superscript"/>
                <w:lang w:val="en-GB"/>
              </w:rPr>
              <w:t>1</w:t>
            </w:r>
            <w:r w:rsidR="005E4984" w:rsidRPr="006B3F48">
              <w:rPr>
                <w:rFonts w:ascii="Times New Roman" w:hAnsi="Times New Roman"/>
                <w:sz w:val="24"/>
                <w:szCs w:val="24"/>
                <w:lang w:val="en-GB"/>
              </w:rPr>
              <w:t xml:space="preserve"> has been added to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stipulating that a person shall be held liable for repeated or lasting tracking and surveillance of another person, expressing threats to such person, or unsolicited communication with such person, </w:t>
            </w:r>
            <w:r w:rsidR="005E4984" w:rsidRPr="006B3F48">
              <w:rPr>
                <w:rFonts w:ascii="Times New Roman" w:hAnsi="Times New Roman"/>
                <w:sz w:val="24"/>
                <w:szCs w:val="24"/>
                <w:lang w:val="en-GB"/>
              </w:rPr>
              <w:lastRenderedPageBreak/>
              <w:t>if such person has had reasonable grounds to fear for his or her safety or the safety of his or her relatives.</w:t>
            </w:r>
          </w:p>
        </w:tc>
      </w:tr>
      <w:tr w:rsidR="005E4984" w:rsidRPr="006B3F48" w14:paraId="1FC0E68B" w14:textId="77777777" w:rsidTr="008F0F25">
        <w:tc>
          <w:tcPr>
            <w:tcW w:w="2694" w:type="dxa"/>
            <w:shd w:val="clear" w:color="auto" w:fill="B4C6E7" w:themeFill="accent1" w:themeFillTint="66"/>
            <w:vAlign w:val="center"/>
          </w:tcPr>
          <w:p w14:paraId="3613C416" w14:textId="77777777" w:rsidR="005E4984" w:rsidRPr="006B3F48" w:rsidRDefault="005E4984" w:rsidP="00D828D9">
            <w:pPr>
              <w:tabs>
                <w:tab w:val="left" w:pos="2786"/>
              </w:tabs>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23 May 2018</w:t>
            </w:r>
          </w:p>
        </w:tc>
        <w:tc>
          <w:tcPr>
            <w:tcW w:w="8080" w:type="dxa"/>
          </w:tcPr>
          <w:p w14:paraId="2F566080" w14:textId="00740C25" w:rsidR="005E4984" w:rsidRPr="006B3F48" w:rsidRDefault="00BF0922" w:rsidP="00BF092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48,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1,</w:t>
            </w:r>
            <w:r w:rsidR="005E4984" w:rsidRPr="006B3F48">
              <w:rPr>
                <w:rFonts w:ascii="Times New Roman" w:hAnsi="Times New Roman"/>
                <w:sz w:val="24"/>
                <w:szCs w:val="24"/>
                <w:lang w:val="en-GB"/>
              </w:rPr>
              <w:t>, Clause 15</w:t>
            </w:r>
            <w:r w:rsidR="00653EA0" w:rsidRPr="006B3F48">
              <w:rPr>
                <w:rFonts w:ascii="Times New Roman" w:hAnsi="Times New Roman"/>
                <w:sz w:val="24"/>
                <w:szCs w:val="24"/>
                <w:lang w:val="lv-LV"/>
              </w:rPr>
              <w:t>;</w:t>
            </w:r>
            <w:r w:rsidR="005E4984" w:rsidRPr="006B3F48">
              <w:rPr>
                <w:rFonts w:ascii="Times New Roman" w:hAnsi="Times New Roman"/>
                <w:sz w:val="24"/>
                <w:szCs w:val="24"/>
                <w:lang w:val="en-GB"/>
              </w:rPr>
              <w:t xml:space="preserve"> </w:t>
            </w: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125,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2</w:t>
            </w:r>
            <w:r w:rsidR="005E4984" w:rsidRPr="006B3F48">
              <w:rPr>
                <w:rFonts w:ascii="Times New Roman" w:hAnsi="Times New Roman"/>
                <w:sz w:val="24"/>
                <w:szCs w:val="24"/>
                <w:lang w:val="en-GB"/>
              </w:rPr>
              <w:t>, Clause 9</w:t>
            </w:r>
            <w:r w:rsidR="00653EA0" w:rsidRPr="006B3F48">
              <w:rPr>
                <w:rFonts w:ascii="Times New Roman" w:hAnsi="Times New Roman"/>
                <w:sz w:val="24"/>
                <w:szCs w:val="24"/>
                <w:lang w:val="en-GB"/>
              </w:rPr>
              <w:t>;</w:t>
            </w:r>
            <w:r w:rsidR="005E4984" w:rsidRPr="006B3F48">
              <w:rPr>
                <w:rFonts w:ascii="Times New Roman" w:hAnsi="Times New Roman"/>
                <w:sz w:val="24"/>
                <w:szCs w:val="24"/>
                <w:lang w:val="en-GB"/>
              </w:rPr>
              <w:t xml:space="preserve"> </w:t>
            </w: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126,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2</w:t>
            </w:r>
            <w:r w:rsidR="005E4984" w:rsidRPr="006B3F48">
              <w:rPr>
                <w:rFonts w:ascii="Times New Roman" w:hAnsi="Times New Roman"/>
                <w:sz w:val="24"/>
                <w:szCs w:val="24"/>
                <w:lang w:val="en-GB"/>
              </w:rPr>
              <w:t xml:space="preserve">, Clause 7, and </w:t>
            </w: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130,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3</w:t>
            </w:r>
            <w:r w:rsidR="005E4984" w:rsidRPr="006B3F48">
              <w:rPr>
                <w:rFonts w:ascii="Times New Roman" w:hAnsi="Times New Roman"/>
                <w:sz w:val="24"/>
                <w:szCs w:val="24"/>
                <w:lang w:val="en-GB"/>
              </w:rPr>
              <w:t xml:space="preserve">, Clause 6 of the </w:t>
            </w:r>
            <w:r w:rsidR="005E4984" w:rsidRPr="006B3F48">
              <w:rPr>
                <w:rFonts w:ascii="Times New Roman" w:hAnsi="Times New Roman"/>
                <w:i/>
                <w:iCs/>
                <w:sz w:val="24"/>
                <w:szCs w:val="24"/>
                <w:lang w:val="en-GB"/>
              </w:rPr>
              <w:t>Criminal Law</w:t>
            </w:r>
            <w:r w:rsidR="005E4984" w:rsidRPr="006B3F48">
              <w:rPr>
                <w:rFonts w:ascii="Times New Roman" w:hAnsi="Times New Roman"/>
                <w:sz w:val="24"/>
                <w:szCs w:val="24"/>
                <w:lang w:val="en-GB"/>
              </w:rPr>
              <w:t xml:space="preserve"> have been reworded to replace the term “non-registered marital relationship” with “continuous intimate relationship”.</w:t>
            </w:r>
          </w:p>
        </w:tc>
      </w:tr>
      <w:tr w:rsidR="005E4984" w:rsidRPr="006B3F48" w14:paraId="652246CE" w14:textId="77777777" w:rsidTr="008F0F25">
        <w:tc>
          <w:tcPr>
            <w:tcW w:w="10774" w:type="dxa"/>
            <w:gridSpan w:val="2"/>
            <w:shd w:val="clear" w:color="auto" w:fill="D9E2F3" w:themeFill="accent1" w:themeFillTint="33"/>
            <w:vAlign w:val="center"/>
          </w:tcPr>
          <w:p w14:paraId="46592662" w14:textId="5DA83C96" w:rsidR="005E4984" w:rsidRPr="006B3F48" w:rsidRDefault="00BF0922" w:rsidP="00D828D9">
            <w:pPr>
              <w:pStyle w:val="ListParagraph"/>
              <w:spacing w:line="240" w:lineRule="auto"/>
              <w:ind w:left="0"/>
              <w:jc w:val="center"/>
              <w:rPr>
                <w:rFonts w:ascii="Times New Roman" w:hAnsi="Times New Roman"/>
                <w:b/>
                <w:sz w:val="24"/>
                <w:szCs w:val="24"/>
                <w:lang w:val="en-GB"/>
              </w:rPr>
            </w:pPr>
            <w:r w:rsidRPr="006B3F48">
              <w:rPr>
                <w:rFonts w:ascii="Times New Roman" w:hAnsi="Times New Roman"/>
                <w:b/>
                <w:i/>
                <w:iCs/>
                <w:sz w:val="24"/>
                <w:szCs w:val="24"/>
                <w:lang w:val="en-GB"/>
              </w:rPr>
              <w:t xml:space="preserve">The </w:t>
            </w:r>
            <w:r w:rsidR="005E4984" w:rsidRPr="006B3F48">
              <w:rPr>
                <w:rFonts w:ascii="Times New Roman" w:hAnsi="Times New Roman"/>
                <w:b/>
                <w:i/>
                <w:iCs/>
                <w:sz w:val="24"/>
                <w:szCs w:val="24"/>
                <w:lang w:val="en-GB"/>
              </w:rPr>
              <w:t>Law on the Procedures for the Coming into Force and Application of the Criminal Law</w:t>
            </w:r>
          </w:p>
        </w:tc>
      </w:tr>
      <w:tr w:rsidR="005E4984" w:rsidRPr="006B3F48" w14:paraId="261EABDF" w14:textId="77777777" w:rsidTr="008F0F25">
        <w:tc>
          <w:tcPr>
            <w:tcW w:w="2694" w:type="dxa"/>
            <w:shd w:val="clear" w:color="auto" w:fill="B4C6E7" w:themeFill="accent1" w:themeFillTint="66"/>
            <w:vAlign w:val="center"/>
          </w:tcPr>
          <w:p w14:paraId="6F03386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January 2018</w:t>
            </w:r>
          </w:p>
        </w:tc>
        <w:tc>
          <w:tcPr>
            <w:tcW w:w="8080" w:type="dxa"/>
          </w:tcPr>
          <w:p w14:paraId="6998CDDE" w14:textId="2D5F37F9" w:rsidR="005E4984" w:rsidRPr="006B3F48" w:rsidRDefault="005E4984" w:rsidP="00BF0922">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With amendments to the </w:t>
            </w:r>
            <w:r w:rsidRPr="006B3F48">
              <w:rPr>
                <w:rFonts w:ascii="Times New Roman" w:hAnsi="Times New Roman"/>
                <w:i/>
                <w:iCs/>
                <w:sz w:val="24"/>
                <w:szCs w:val="24"/>
                <w:lang w:val="en-GB"/>
              </w:rPr>
              <w:t>Law on the Procedures for the Coming into Force and Application of the Criminal Law</w:t>
            </w:r>
            <w:r w:rsidRPr="006B3F48">
              <w:rPr>
                <w:rFonts w:ascii="Times New Roman" w:hAnsi="Times New Roman"/>
                <w:sz w:val="24"/>
                <w:szCs w:val="24"/>
                <w:lang w:val="en-GB"/>
              </w:rPr>
              <w:t xml:space="preserve">, gradation of psychological disorders has been determined, stipulating that mental disorders or traumas that have been caused as a result of mental or mechanical, thermal, electrical, acoustic, radiation, chemical, biological or other effects shall </w:t>
            </w:r>
            <w:r w:rsidR="00BF0922" w:rsidRPr="006B3F48">
              <w:rPr>
                <w:rFonts w:ascii="Times New Roman" w:hAnsi="Times New Roman"/>
                <w:sz w:val="24"/>
                <w:szCs w:val="24"/>
                <w:lang w:val="en-GB"/>
              </w:rPr>
              <w:t xml:space="preserve">also </w:t>
            </w:r>
            <w:r w:rsidRPr="006B3F48">
              <w:rPr>
                <w:rFonts w:ascii="Times New Roman" w:hAnsi="Times New Roman"/>
                <w:sz w:val="24"/>
                <w:szCs w:val="24"/>
                <w:lang w:val="en-GB"/>
              </w:rPr>
              <w:t xml:space="preserve">be equivalent to bodily injury. Furthermore, the </w:t>
            </w:r>
            <w:r w:rsidRPr="008F0F25">
              <w:rPr>
                <w:rFonts w:ascii="Times New Roman" w:hAnsi="Times New Roman"/>
                <w:i/>
                <w:sz w:val="24"/>
                <w:szCs w:val="24"/>
                <w:lang w:val="en-GB"/>
              </w:rPr>
              <w:t>Law</w:t>
            </w:r>
            <w:r w:rsidRPr="006B3F48">
              <w:rPr>
                <w:rFonts w:ascii="Times New Roman" w:hAnsi="Times New Roman"/>
                <w:sz w:val="24"/>
                <w:szCs w:val="24"/>
                <w:lang w:val="en-GB"/>
              </w:rPr>
              <w:t xml:space="preserve"> stipulates that serious bodily injuries are also such bodily injuries, which have been the reason for mental disorder with a chronic course or mental trauma with permanent consequences which affects the social adaptation of a person significantly. Moderate bodily </w:t>
            </w:r>
            <w:r w:rsidR="00BF0922" w:rsidRPr="006B3F48">
              <w:rPr>
                <w:rFonts w:ascii="Times New Roman" w:hAnsi="Times New Roman"/>
                <w:sz w:val="24"/>
                <w:szCs w:val="24"/>
                <w:lang w:val="en-GB"/>
              </w:rPr>
              <w:t>injuries are</w:t>
            </w:r>
            <w:r w:rsidRPr="006B3F48">
              <w:rPr>
                <w:rFonts w:ascii="Times New Roman" w:hAnsi="Times New Roman"/>
                <w:sz w:val="24"/>
                <w:szCs w:val="24"/>
                <w:lang w:val="en-GB"/>
              </w:rPr>
              <w:t xml:space="preserve"> also </w:t>
            </w:r>
            <w:r w:rsidR="00653EA0" w:rsidRPr="006B3F48">
              <w:rPr>
                <w:rFonts w:ascii="Times New Roman" w:hAnsi="Times New Roman"/>
                <w:sz w:val="24"/>
                <w:szCs w:val="24"/>
                <w:lang w:val="en-GB"/>
              </w:rPr>
              <w:t xml:space="preserve">a </w:t>
            </w:r>
            <w:r w:rsidRPr="006B3F48">
              <w:rPr>
                <w:rFonts w:ascii="Times New Roman" w:hAnsi="Times New Roman"/>
                <w:sz w:val="24"/>
                <w:szCs w:val="24"/>
                <w:lang w:val="en-GB"/>
              </w:rPr>
              <w:t>mental disorder or mental trauma affecting the social adaptation of a person on a long-term basis. Female genital mutilation is also considered a serious bodily injury.</w:t>
            </w:r>
          </w:p>
        </w:tc>
      </w:tr>
      <w:tr w:rsidR="005E4984" w:rsidRPr="006B3F48" w14:paraId="7BC44947" w14:textId="77777777" w:rsidTr="008F0F25">
        <w:tc>
          <w:tcPr>
            <w:tcW w:w="10774" w:type="dxa"/>
            <w:gridSpan w:val="2"/>
            <w:shd w:val="clear" w:color="auto" w:fill="D9E2F3" w:themeFill="accent1" w:themeFillTint="33"/>
            <w:vAlign w:val="center"/>
          </w:tcPr>
          <w:p w14:paraId="01B444E9" w14:textId="06E54F14" w:rsidR="005E4984" w:rsidRPr="006B3F48" w:rsidRDefault="00BF0922" w:rsidP="00D828D9">
            <w:pPr>
              <w:pStyle w:val="ListParagraph"/>
              <w:spacing w:line="240" w:lineRule="auto"/>
              <w:ind w:left="0"/>
              <w:jc w:val="center"/>
              <w:rPr>
                <w:rFonts w:ascii="Times New Roman" w:hAnsi="Times New Roman"/>
                <w:b/>
                <w:i/>
                <w:sz w:val="24"/>
                <w:szCs w:val="24"/>
                <w:lang w:val="en-GB"/>
              </w:rPr>
            </w:pPr>
            <w:r w:rsidRPr="006B3F48">
              <w:rPr>
                <w:rFonts w:ascii="Times New Roman" w:hAnsi="Times New Roman"/>
                <w:b/>
                <w:i/>
                <w:sz w:val="24"/>
                <w:szCs w:val="24"/>
                <w:lang w:val="en-GB"/>
              </w:rPr>
              <w:t xml:space="preserve">The </w:t>
            </w:r>
            <w:r w:rsidR="005E4984" w:rsidRPr="006B3F48">
              <w:rPr>
                <w:rFonts w:ascii="Times New Roman" w:hAnsi="Times New Roman"/>
                <w:b/>
                <w:i/>
                <w:sz w:val="24"/>
                <w:szCs w:val="24"/>
                <w:lang w:val="en-GB"/>
              </w:rPr>
              <w:t>Criminal Procedure Law</w:t>
            </w:r>
          </w:p>
        </w:tc>
      </w:tr>
      <w:tr w:rsidR="005E4984" w:rsidRPr="006B3F48" w14:paraId="43006E72" w14:textId="77777777" w:rsidTr="008F0F25">
        <w:tc>
          <w:tcPr>
            <w:tcW w:w="2694" w:type="dxa"/>
            <w:shd w:val="clear" w:color="auto" w:fill="B4C6E7" w:themeFill="accent1" w:themeFillTint="66"/>
            <w:vAlign w:val="center"/>
          </w:tcPr>
          <w:p w14:paraId="343C103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25 June 2014</w:t>
            </w:r>
          </w:p>
        </w:tc>
        <w:tc>
          <w:tcPr>
            <w:tcW w:w="8080" w:type="dxa"/>
          </w:tcPr>
          <w:p w14:paraId="7F463231" w14:textId="482740C7" w:rsidR="005E4984" w:rsidRPr="006B3F48" w:rsidRDefault="00BF0922" w:rsidP="00BF0922">
            <w:pPr>
              <w:pStyle w:val="ListParagraph"/>
              <w:spacing w:line="240" w:lineRule="auto"/>
              <w:ind w:left="0" w:right="27"/>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14,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 xml:space="preserve">4, </w:t>
            </w:r>
            <w:r w:rsidR="005E4984" w:rsidRPr="006B3F48">
              <w:rPr>
                <w:rFonts w:ascii="Times New Roman" w:hAnsi="Times New Roman"/>
                <w:sz w:val="24"/>
                <w:szCs w:val="24"/>
                <w:lang w:val="en-GB"/>
              </w:rPr>
              <w:t xml:space="preserve">of the </w:t>
            </w:r>
            <w:r w:rsidR="005E4984" w:rsidRPr="006B3F48">
              <w:rPr>
                <w:rFonts w:ascii="Times New Roman" w:hAnsi="Times New Roman"/>
                <w:i/>
                <w:iCs/>
                <w:sz w:val="24"/>
                <w:szCs w:val="24"/>
                <w:lang w:val="en-GB"/>
              </w:rPr>
              <w:t>CPL</w:t>
            </w:r>
            <w:r w:rsidR="005E4984" w:rsidRPr="006B3F48">
              <w:rPr>
                <w:rFonts w:ascii="Times New Roman" w:hAnsi="Times New Roman"/>
                <w:sz w:val="24"/>
                <w:szCs w:val="24"/>
                <w:lang w:val="en-GB"/>
              </w:rPr>
              <w:t xml:space="preserve"> stipulates that criminal proceedings regarding a criminal offence which is related to violence committed by a person upon whom the minor victim is financially or otherwise dependent, or regarding a criminal offence against morality or sexual inviolability, wherein the victim is a minor, shall have preference, in comparison with similar criminal proceedings wherein victims are persons of legal age, in ensuring of a reasonable term. Criminal proceedings against a minor shall have preference, in comparison with similar criminal proceedings against a person of legal age, in the ensuring of a reasonable term.</w:t>
            </w:r>
          </w:p>
        </w:tc>
      </w:tr>
      <w:tr w:rsidR="005E4984" w:rsidRPr="006B3F48" w14:paraId="3D529C7B" w14:textId="77777777" w:rsidTr="008F0F25">
        <w:tc>
          <w:tcPr>
            <w:tcW w:w="2694" w:type="dxa"/>
            <w:shd w:val="clear" w:color="auto" w:fill="B4C6E7" w:themeFill="accent1" w:themeFillTint="66"/>
            <w:vAlign w:val="center"/>
          </w:tcPr>
          <w:p w14:paraId="0299F3F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 December 2015</w:t>
            </w:r>
          </w:p>
        </w:tc>
        <w:tc>
          <w:tcPr>
            <w:tcW w:w="8080" w:type="dxa"/>
          </w:tcPr>
          <w:p w14:paraId="673026EF" w14:textId="32EBE657" w:rsidR="005E4984" w:rsidRPr="006B3F48" w:rsidRDefault="005E4984" w:rsidP="00F032D4">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 xml:space="preserve">A chief prosecutor as the person </w:t>
            </w:r>
            <w:r w:rsidR="00F032D4" w:rsidRPr="006B3F48">
              <w:rPr>
                <w:rFonts w:ascii="Times New Roman" w:hAnsi="Times New Roman"/>
                <w:sz w:val="24"/>
                <w:szCs w:val="24"/>
                <w:lang w:val="en-GB"/>
              </w:rPr>
              <w:t xml:space="preserve">conducting </w:t>
            </w:r>
            <w:r w:rsidRPr="006B3F48">
              <w:rPr>
                <w:rFonts w:ascii="Times New Roman" w:hAnsi="Times New Roman"/>
                <w:sz w:val="24"/>
                <w:szCs w:val="24"/>
                <w:lang w:val="en-GB"/>
              </w:rPr>
              <w:t>the proceedings has the obligation to request an evaluation report from the State Probation Service regarding a person who has been accused of committing a criminal offence against morality and sexual inviolability.</w:t>
            </w:r>
          </w:p>
        </w:tc>
      </w:tr>
      <w:tr w:rsidR="005E4984" w:rsidRPr="006B3F48" w14:paraId="4A1B2447" w14:textId="77777777" w:rsidTr="008F0F25">
        <w:tc>
          <w:tcPr>
            <w:tcW w:w="2694" w:type="dxa"/>
            <w:shd w:val="clear" w:color="auto" w:fill="B4C6E7" w:themeFill="accent1" w:themeFillTint="66"/>
            <w:vAlign w:val="center"/>
          </w:tcPr>
          <w:p w14:paraId="2549FC9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23 March 2016</w:t>
            </w:r>
          </w:p>
        </w:tc>
        <w:tc>
          <w:tcPr>
            <w:tcW w:w="8080" w:type="dxa"/>
          </w:tcPr>
          <w:p w14:paraId="226CFC63" w14:textId="270AC10A" w:rsidR="005E4984" w:rsidRPr="006B3F48" w:rsidRDefault="005E4984" w:rsidP="00F032D4">
            <w:pPr>
              <w:pStyle w:val="ListParagraph"/>
              <w:spacing w:line="240" w:lineRule="auto"/>
              <w:ind w:left="0" w:right="27"/>
              <w:jc w:val="both"/>
              <w:rPr>
                <w:rFonts w:ascii="Times New Roman" w:hAnsi="Times New Roman"/>
                <w:sz w:val="24"/>
                <w:szCs w:val="24"/>
                <w:lang w:val="en-GB"/>
              </w:rPr>
            </w:pPr>
            <w:r w:rsidRPr="006B3F48">
              <w:rPr>
                <w:rFonts w:ascii="Times New Roman" w:hAnsi="Times New Roman"/>
                <w:sz w:val="24"/>
                <w:szCs w:val="24"/>
                <w:lang w:val="en-GB"/>
              </w:rPr>
              <w:t xml:space="preserve">The part concerning criminal offences, for which criminal proceedings shall be initiated only after receipt of an application from the person to whom harm has been inflicted, has been excluded from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 xml:space="preserve">7, </w:t>
            </w:r>
            <w:r w:rsidR="00F032D4" w:rsidRPr="006B3F48">
              <w:rPr>
                <w:rFonts w:ascii="Times New Roman" w:hAnsi="Times New Roman"/>
                <w:sz w:val="24"/>
                <w:szCs w:val="24"/>
                <w:lang w:val="en-GB"/>
              </w:rPr>
              <w:t>p</w:t>
            </w:r>
            <w:r w:rsidRPr="006B3F48">
              <w:rPr>
                <w:rFonts w:ascii="Times New Roman" w:hAnsi="Times New Roman"/>
                <w:sz w:val="24"/>
                <w:szCs w:val="24"/>
                <w:lang w:val="en-GB"/>
              </w:rPr>
              <w:t xml:space="preserve">aragraph </w:t>
            </w:r>
            <w:r w:rsidR="00F032D4" w:rsidRPr="006B3F48">
              <w:rPr>
                <w:rFonts w:ascii="Times New Roman" w:hAnsi="Times New Roman"/>
                <w:sz w:val="24"/>
                <w:szCs w:val="24"/>
                <w:lang w:val="en-GB"/>
              </w:rPr>
              <w:t xml:space="preserve">2, </w:t>
            </w:r>
            <w:r w:rsidRPr="006B3F48">
              <w:rPr>
                <w:rFonts w:ascii="Times New Roman" w:hAnsi="Times New Roman"/>
                <w:sz w:val="24"/>
                <w:szCs w:val="24"/>
                <w:lang w:val="en-GB"/>
              </w:rPr>
              <w:t xml:space="preserve">of the </w:t>
            </w:r>
            <w:r w:rsidRPr="006B3F48">
              <w:rPr>
                <w:rFonts w:ascii="Times New Roman" w:hAnsi="Times New Roman"/>
                <w:i/>
                <w:iCs/>
                <w:sz w:val="24"/>
                <w:szCs w:val="24"/>
                <w:lang w:val="en-GB"/>
              </w:rPr>
              <w:t>CPL</w:t>
            </w:r>
            <w:r w:rsidRPr="006B3F48">
              <w:rPr>
                <w:rFonts w:ascii="Times New Roman" w:hAnsi="Times New Roman"/>
                <w:sz w:val="24"/>
                <w:szCs w:val="24"/>
                <w:lang w:val="en-GB"/>
              </w:rPr>
              <w:t xml:space="preserve">. The amendments stipulate that the criminal proceedings may be initiated also without receiving an application from the person who has been a victim of criminal offences referred to in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 xml:space="preserve">159, </w:t>
            </w:r>
            <w:r w:rsidR="00F032D4" w:rsidRPr="006B3F48">
              <w:rPr>
                <w:rFonts w:ascii="Times New Roman" w:hAnsi="Times New Roman"/>
                <w:sz w:val="24"/>
                <w:szCs w:val="24"/>
                <w:lang w:val="en-GB"/>
              </w:rPr>
              <w:t>p</w:t>
            </w:r>
            <w:r w:rsidRPr="006B3F48">
              <w:rPr>
                <w:rFonts w:ascii="Times New Roman" w:hAnsi="Times New Roman"/>
                <w:sz w:val="24"/>
                <w:szCs w:val="24"/>
                <w:lang w:val="en-GB"/>
              </w:rPr>
              <w:t xml:space="preserve">aragraph </w:t>
            </w:r>
            <w:r w:rsidR="00F032D4" w:rsidRPr="006B3F48">
              <w:rPr>
                <w:rFonts w:ascii="Times New Roman" w:hAnsi="Times New Roman"/>
                <w:sz w:val="24"/>
                <w:szCs w:val="24"/>
                <w:lang w:val="en-GB"/>
              </w:rPr>
              <w:t xml:space="preserve">1 </w:t>
            </w:r>
            <w:r w:rsidRPr="006B3F48">
              <w:rPr>
                <w:rFonts w:ascii="Times New Roman" w:hAnsi="Times New Roman"/>
                <w:sz w:val="24"/>
                <w:szCs w:val="24"/>
                <w:lang w:val="en-GB"/>
              </w:rPr>
              <w:t xml:space="preserve">(rape),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 xml:space="preserve">160, </w:t>
            </w:r>
            <w:r w:rsidR="00F032D4" w:rsidRPr="006B3F48">
              <w:rPr>
                <w:rFonts w:ascii="Times New Roman" w:hAnsi="Times New Roman"/>
                <w:sz w:val="24"/>
                <w:szCs w:val="24"/>
                <w:lang w:val="en-GB"/>
              </w:rPr>
              <w:t>p</w:t>
            </w:r>
            <w:r w:rsidRPr="006B3F48">
              <w:rPr>
                <w:rFonts w:ascii="Times New Roman" w:hAnsi="Times New Roman"/>
                <w:sz w:val="24"/>
                <w:szCs w:val="24"/>
                <w:lang w:val="en-GB"/>
              </w:rPr>
              <w:t xml:space="preserve">aragraph </w:t>
            </w:r>
            <w:r w:rsidR="00F032D4" w:rsidRPr="006B3F48">
              <w:rPr>
                <w:rFonts w:ascii="Times New Roman" w:hAnsi="Times New Roman"/>
                <w:sz w:val="24"/>
                <w:szCs w:val="24"/>
                <w:lang w:val="en-GB"/>
              </w:rPr>
              <w:t xml:space="preserve">1 </w:t>
            </w:r>
            <w:r w:rsidRPr="006B3F48">
              <w:rPr>
                <w:rFonts w:ascii="Times New Roman" w:hAnsi="Times New Roman"/>
                <w:sz w:val="24"/>
                <w:szCs w:val="24"/>
                <w:lang w:val="en-GB"/>
              </w:rPr>
              <w:t xml:space="preserve">(sexual violence), and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 xml:space="preserve">130, </w:t>
            </w:r>
            <w:r w:rsidR="00F032D4" w:rsidRPr="006B3F48">
              <w:rPr>
                <w:rFonts w:ascii="Times New Roman" w:hAnsi="Times New Roman"/>
                <w:sz w:val="24"/>
                <w:szCs w:val="24"/>
                <w:lang w:val="en-GB"/>
              </w:rPr>
              <w:t>p</w:t>
            </w:r>
            <w:r w:rsidRPr="006B3F48">
              <w:rPr>
                <w:rFonts w:ascii="Times New Roman" w:hAnsi="Times New Roman"/>
                <w:sz w:val="24"/>
                <w:szCs w:val="24"/>
                <w:lang w:val="en-GB"/>
              </w:rPr>
              <w:t xml:space="preserve">aragraph </w:t>
            </w:r>
            <w:r w:rsidR="00F032D4" w:rsidRPr="006B3F48">
              <w:rPr>
                <w:rFonts w:ascii="Times New Roman" w:hAnsi="Times New Roman"/>
                <w:sz w:val="24"/>
                <w:szCs w:val="24"/>
                <w:lang w:val="en-GB"/>
              </w:rPr>
              <w:t xml:space="preserve">3 </w:t>
            </w:r>
            <w:r w:rsidRPr="006B3F48">
              <w:rPr>
                <w:rFonts w:ascii="Times New Roman" w:hAnsi="Times New Roman"/>
                <w:sz w:val="24"/>
                <w:szCs w:val="24"/>
                <w:lang w:val="en-GB"/>
              </w:rPr>
              <w:t xml:space="preserve">(intentional infliction of slight bodily injuries) of the </w:t>
            </w:r>
            <w:r w:rsidRPr="006B3F48">
              <w:rPr>
                <w:rFonts w:ascii="Times New Roman" w:hAnsi="Times New Roman"/>
                <w:i/>
                <w:iCs/>
                <w:sz w:val="24"/>
                <w:szCs w:val="24"/>
                <w:lang w:val="en-GB"/>
              </w:rPr>
              <w:t>Criminal Law</w:t>
            </w:r>
            <w:r w:rsidRPr="006B3F48">
              <w:rPr>
                <w:rFonts w:ascii="Times New Roman" w:hAnsi="Times New Roman"/>
                <w:sz w:val="24"/>
                <w:szCs w:val="24"/>
                <w:lang w:val="en-GB"/>
              </w:rPr>
              <w:t>.</w:t>
            </w:r>
          </w:p>
        </w:tc>
      </w:tr>
      <w:tr w:rsidR="005E4984" w:rsidRPr="006B3F48" w14:paraId="769DF6F4" w14:textId="77777777" w:rsidTr="008F0F25">
        <w:tc>
          <w:tcPr>
            <w:tcW w:w="2694" w:type="dxa"/>
            <w:shd w:val="clear" w:color="auto" w:fill="B4C6E7" w:themeFill="accent1" w:themeFillTint="66"/>
            <w:vAlign w:val="center"/>
          </w:tcPr>
          <w:p w14:paraId="0E4B881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23 March 2016</w:t>
            </w:r>
          </w:p>
        </w:tc>
        <w:tc>
          <w:tcPr>
            <w:tcW w:w="8080" w:type="dxa"/>
          </w:tcPr>
          <w:p w14:paraId="02B1B5F4" w14:textId="3FEC2377" w:rsidR="005E4984" w:rsidRPr="006B3F48" w:rsidRDefault="005E4984" w:rsidP="00F032D4">
            <w:pPr>
              <w:pStyle w:val="ListParagraph"/>
              <w:spacing w:line="240" w:lineRule="auto"/>
              <w:ind w:left="0" w:right="27"/>
              <w:jc w:val="both"/>
              <w:rPr>
                <w:rFonts w:ascii="Times New Roman" w:hAnsi="Times New Roman"/>
                <w:sz w:val="24"/>
                <w:szCs w:val="24"/>
                <w:lang w:val="en-GB"/>
              </w:rPr>
            </w:pPr>
            <w:r w:rsidRPr="006B3F48">
              <w:rPr>
                <w:rFonts w:ascii="Times New Roman" w:hAnsi="Times New Roman"/>
                <w:sz w:val="24"/>
                <w:szCs w:val="24"/>
                <w:lang w:val="en-GB"/>
              </w:rPr>
              <w:t xml:space="preserve">Through the implementation of Directive 2012/29/EU of the European Parliament and of the Council of 25 October 2012 establishing minimum standards on the rights, support and protection of victims of crime, and replacing Council Framework Decision 2001/220/JHA, the </w:t>
            </w:r>
            <w:r w:rsidRPr="006B3F48">
              <w:rPr>
                <w:rFonts w:ascii="Times New Roman" w:hAnsi="Times New Roman"/>
                <w:i/>
                <w:iCs/>
                <w:sz w:val="24"/>
                <w:szCs w:val="24"/>
                <w:lang w:val="en-GB"/>
              </w:rPr>
              <w:t>CPL</w:t>
            </w:r>
            <w:r w:rsidRPr="006B3F48">
              <w:rPr>
                <w:rFonts w:ascii="Times New Roman" w:hAnsi="Times New Roman"/>
                <w:sz w:val="24"/>
                <w:szCs w:val="24"/>
                <w:lang w:val="en-GB"/>
              </w:rPr>
              <w:t xml:space="preserve"> has been supplemented, establishing a further category of victims, i.e., “specially protected victim”, and including new mechanisms for the protection of the rights of victims and special features of interrogation. In accordance with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96</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CPL</w:t>
            </w:r>
            <w:r w:rsidRPr="006B3F48">
              <w:rPr>
                <w:rFonts w:ascii="Times New Roman" w:hAnsi="Times New Roman"/>
                <w:sz w:val="24"/>
                <w:szCs w:val="24"/>
                <w:lang w:val="en-GB"/>
              </w:rPr>
              <w:t>, the following victims shall be included in the category of specially protected victims: a minor; a person who is not able to completely exercise his or her procedural rights due to a mental or other health deficiencies; a person who has suffered from a criminal offence directed against the morality or sexual inviolability of a person, or from trafficking</w:t>
            </w:r>
            <w:r w:rsidR="00F032D4" w:rsidRPr="006B3F48">
              <w:rPr>
                <w:rFonts w:ascii="Times New Roman" w:hAnsi="Times New Roman"/>
                <w:sz w:val="24"/>
                <w:szCs w:val="24"/>
                <w:lang w:val="en-GB"/>
              </w:rPr>
              <w:t xml:space="preserve"> in human beings</w:t>
            </w:r>
            <w:r w:rsidRPr="006B3F48">
              <w:rPr>
                <w:rFonts w:ascii="Times New Roman" w:hAnsi="Times New Roman"/>
                <w:sz w:val="24"/>
                <w:szCs w:val="24"/>
                <w:lang w:val="en-GB"/>
              </w:rPr>
              <w:t xml:space="preserve">; a person who has suffered from a criminal offence </w:t>
            </w:r>
            <w:r w:rsidRPr="006B3F48">
              <w:rPr>
                <w:rFonts w:ascii="Times New Roman" w:hAnsi="Times New Roman"/>
                <w:sz w:val="24"/>
                <w:szCs w:val="24"/>
                <w:lang w:val="en-GB"/>
              </w:rPr>
              <w:lastRenderedPageBreak/>
              <w:t xml:space="preserve">related to violence or threat of violence and committed by a member of the immediate family, former spouse of the victim or by a person with whom the victim has been in a continuous intimate relationship;  a person who as a result of a criminal offence has been, possibly, inflicted serious bodily injuries or mental impairments; a person who has suffered from a criminal offence, </w:t>
            </w:r>
            <w:r w:rsidR="00F032D4" w:rsidRPr="006B3F48">
              <w:rPr>
                <w:rFonts w:ascii="Times New Roman" w:hAnsi="Times New Roman"/>
                <w:sz w:val="24"/>
                <w:szCs w:val="24"/>
                <w:lang w:val="en-GB"/>
              </w:rPr>
              <w:t>allegedly</w:t>
            </w:r>
            <w:r w:rsidRPr="006B3F48">
              <w:rPr>
                <w:rFonts w:ascii="Times New Roman" w:hAnsi="Times New Roman"/>
                <w:sz w:val="24"/>
                <w:szCs w:val="24"/>
                <w:lang w:val="en-GB"/>
              </w:rPr>
              <w:t xml:space="preserve"> committed due to racial, national, ethnic, or religious reasons. In accordance with </w:t>
            </w:r>
            <w:r w:rsidR="00F032D4" w:rsidRPr="006B3F48">
              <w:rPr>
                <w:rFonts w:ascii="Times New Roman" w:hAnsi="Times New Roman"/>
                <w:sz w:val="24"/>
                <w:szCs w:val="24"/>
                <w:lang w:val="en-GB"/>
              </w:rPr>
              <w:t>Article </w:t>
            </w:r>
            <w:r w:rsidRPr="006B3F48">
              <w:rPr>
                <w:rFonts w:ascii="Times New Roman" w:hAnsi="Times New Roman"/>
                <w:sz w:val="24"/>
                <w:szCs w:val="24"/>
                <w:lang w:val="en-GB"/>
              </w:rPr>
              <w:t>96</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w:t>
            </w:r>
            <w:r w:rsidR="00F032D4" w:rsidRPr="006B3F48">
              <w:rPr>
                <w:rFonts w:ascii="Times New Roman" w:hAnsi="Times New Roman"/>
                <w:sz w:val="24"/>
                <w:szCs w:val="24"/>
                <w:lang w:val="en-GB"/>
              </w:rPr>
              <w:t>p</w:t>
            </w:r>
            <w:r w:rsidRPr="006B3F48">
              <w:rPr>
                <w:rFonts w:ascii="Times New Roman" w:hAnsi="Times New Roman"/>
                <w:sz w:val="24"/>
                <w:szCs w:val="24"/>
                <w:lang w:val="en-GB"/>
              </w:rPr>
              <w:t xml:space="preserve">aragraphs </w:t>
            </w:r>
            <w:r w:rsidR="00F032D4" w:rsidRPr="006B3F48">
              <w:rPr>
                <w:rFonts w:ascii="Times New Roman" w:hAnsi="Times New Roman"/>
                <w:sz w:val="24"/>
                <w:szCs w:val="24"/>
                <w:lang w:val="en-GB"/>
              </w:rPr>
              <w:t xml:space="preserve">5 </w:t>
            </w:r>
            <w:r w:rsidRPr="006B3F48">
              <w:rPr>
                <w:rFonts w:ascii="Times New Roman" w:hAnsi="Times New Roman"/>
                <w:sz w:val="24"/>
                <w:szCs w:val="24"/>
                <w:lang w:val="en-GB"/>
              </w:rPr>
              <w:t xml:space="preserve">and </w:t>
            </w:r>
            <w:r w:rsidR="00F032D4" w:rsidRPr="006B3F48">
              <w:rPr>
                <w:rFonts w:ascii="Times New Roman" w:hAnsi="Times New Roman"/>
                <w:sz w:val="24"/>
                <w:szCs w:val="24"/>
                <w:lang w:val="en-GB"/>
              </w:rPr>
              <w:t xml:space="preserve">6, </w:t>
            </w:r>
            <w:r w:rsidRPr="006B3F48">
              <w:rPr>
                <w:rFonts w:ascii="Times New Roman" w:hAnsi="Times New Roman"/>
                <w:sz w:val="24"/>
                <w:szCs w:val="24"/>
                <w:lang w:val="en-GB"/>
              </w:rPr>
              <w:t xml:space="preserve">of the </w:t>
            </w:r>
            <w:r w:rsidRPr="006B3F48">
              <w:rPr>
                <w:rFonts w:ascii="Times New Roman" w:hAnsi="Times New Roman"/>
                <w:i/>
                <w:iCs/>
                <w:sz w:val="24"/>
                <w:szCs w:val="24"/>
                <w:lang w:val="en-GB"/>
              </w:rPr>
              <w:t>CPL</w:t>
            </w:r>
            <w:r w:rsidRPr="006B3F48">
              <w:rPr>
                <w:rFonts w:ascii="Times New Roman" w:hAnsi="Times New Roman"/>
                <w:sz w:val="24"/>
                <w:szCs w:val="24"/>
                <w:lang w:val="en-GB"/>
              </w:rPr>
              <w:t xml:space="preserve">, a specially protected victim may participate in procedural activities, with a permission of the person </w:t>
            </w:r>
            <w:r w:rsidR="00F032D4" w:rsidRPr="006B3F48">
              <w:rPr>
                <w:rFonts w:ascii="Times New Roman" w:hAnsi="Times New Roman"/>
                <w:sz w:val="24"/>
                <w:szCs w:val="24"/>
                <w:lang w:val="en-GB"/>
              </w:rPr>
              <w:t xml:space="preserve">conducting </w:t>
            </w:r>
            <w:r w:rsidRPr="006B3F48">
              <w:rPr>
                <w:rFonts w:ascii="Times New Roman" w:hAnsi="Times New Roman"/>
                <w:sz w:val="24"/>
                <w:szCs w:val="24"/>
                <w:lang w:val="en-GB"/>
              </w:rPr>
              <w:t xml:space="preserve">the proceedings, together with the trusted person, unless it is a person against whom criminal proceedings have been initiated, a detained, a suspect, or an accused. Also, a specially protected victim may request and receive information regarding release or escape of such </w:t>
            </w:r>
            <w:r w:rsidR="00F032D4" w:rsidRPr="006B3F48">
              <w:rPr>
                <w:rFonts w:ascii="Times New Roman" w:hAnsi="Times New Roman"/>
                <w:sz w:val="24"/>
                <w:szCs w:val="24"/>
                <w:lang w:val="en-GB"/>
              </w:rPr>
              <w:t xml:space="preserve">detained </w:t>
            </w:r>
            <w:r w:rsidRPr="006B3F48">
              <w:rPr>
                <w:rFonts w:ascii="Times New Roman" w:hAnsi="Times New Roman"/>
                <w:sz w:val="24"/>
                <w:szCs w:val="24"/>
                <w:lang w:val="en-GB"/>
              </w:rPr>
              <w:t xml:space="preserve">or convicted person from a place of imprisonment or a place of temporary detention who has inflicted harm to him or her, if there is a threat to the victim and there is no risk of harm to the </w:t>
            </w:r>
            <w:r w:rsidR="00F032D4" w:rsidRPr="006B3F48">
              <w:rPr>
                <w:rFonts w:ascii="Times New Roman" w:hAnsi="Times New Roman"/>
                <w:sz w:val="24"/>
                <w:szCs w:val="24"/>
                <w:lang w:val="en-GB"/>
              </w:rPr>
              <w:t xml:space="preserve">detained </w:t>
            </w:r>
            <w:r w:rsidRPr="006B3F48">
              <w:rPr>
                <w:rFonts w:ascii="Times New Roman" w:hAnsi="Times New Roman"/>
                <w:sz w:val="24"/>
                <w:szCs w:val="24"/>
                <w:lang w:val="en-GB"/>
              </w:rPr>
              <w:t xml:space="preserve">or convicted person. This way, the victim is warned about the fact that the </w:t>
            </w:r>
            <w:r w:rsidR="00F032D4" w:rsidRPr="006B3F48">
              <w:rPr>
                <w:rFonts w:ascii="Times New Roman" w:hAnsi="Times New Roman"/>
                <w:sz w:val="24"/>
                <w:szCs w:val="24"/>
                <w:lang w:val="en-GB"/>
              </w:rPr>
              <w:t xml:space="preserve">person </w:t>
            </w:r>
            <w:r w:rsidRPr="006B3F48">
              <w:rPr>
                <w:rFonts w:ascii="Times New Roman" w:hAnsi="Times New Roman"/>
                <w:sz w:val="24"/>
                <w:szCs w:val="24"/>
                <w:lang w:val="en-GB"/>
              </w:rPr>
              <w:t xml:space="preserve">is no longer at the place of imprisonment, thus preventing the possibility of recurring danger, as far as possible. </w:t>
            </w:r>
          </w:p>
        </w:tc>
      </w:tr>
      <w:tr w:rsidR="005E4984" w:rsidRPr="006B3F48" w14:paraId="4F180729" w14:textId="77777777" w:rsidTr="008F0F25">
        <w:tc>
          <w:tcPr>
            <w:tcW w:w="2694" w:type="dxa"/>
            <w:shd w:val="clear" w:color="auto" w:fill="B4C6E7" w:themeFill="accent1" w:themeFillTint="66"/>
            <w:vAlign w:val="center"/>
          </w:tcPr>
          <w:p w14:paraId="2517DA0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23 March 2016</w:t>
            </w:r>
          </w:p>
        </w:tc>
        <w:tc>
          <w:tcPr>
            <w:tcW w:w="8080" w:type="dxa"/>
          </w:tcPr>
          <w:p w14:paraId="1F13A119" w14:textId="5F0CB147" w:rsidR="005E4984" w:rsidRPr="006B3F48" w:rsidRDefault="00F032D4" w:rsidP="00491655">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151</w:t>
            </w:r>
            <w:r w:rsidR="005E4984" w:rsidRPr="006B3F48">
              <w:rPr>
                <w:rFonts w:ascii="Times New Roman" w:hAnsi="Times New Roman"/>
                <w:sz w:val="24"/>
                <w:szCs w:val="24"/>
                <w:vertAlign w:val="superscript"/>
                <w:lang w:val="en-GB"/>
              </w:rPr>
              <w:t>1</w:t>
            </w:r>
            <w:r w:rsidR="005E4984" w:rsidRPr="006B3F48">
              <w:rPr>
                <w:rFonts w:ascii="Times New Roman" w:hAnsi="Times New Roman"/>
                <w:sz w:val="24"/>
                <w:szCs w:val="24"/>
                <w:lang w:val="en-GB"/>
              </w:rPr>
              <w:t xml:space="preserve"> has been added to the </w:t>
            </w:r>
            <w:r w:rsidR="005E4984" w:rsidRPr="006B3F48">
              <w:rPr>
                <w:rFonts w:ascii="Times New Roman" w:hAnsi="Times New Roman"/>
                <w:i/>
                <w:iCs/>
                <w:sz w:val="24"/>
                <w:szCs w:val="24"/>
                <w:lang w:val="en-GB"/>
              </w:rPr>
              <w:t>CPL</w:t>
            </w:r>
            <w:r w:rsidR="005E4984" w:rsidRPr="006B3F48">
              <w:rPr>
                <w:rFonts w:ascii="Times New Roman" w:hAnsi="Times New Roman"/>
                <w:sz w:val="24"/>
                <w:szCs w:val="24"/>
                <w:lang w:val="en-GB"/>
              </w:rPr>
              <w:t>, stipulating that interrogation of a specially protected victim is performed in a separate room appropriate for such purposes or without the presence of persons not related to the particular procedural action. Furthermore, the interrogation of such person who has been recognised as a victim of violence committed by a person upon whom the victim is dependent financially or otherwise, a victim of trafficking</w:t>
            </w:r>
            <w:r w:rsidRPr="006B3F48">
              <w:rPr>
                <w:rFonts w:ascii="Times New Roman" w:hAnsi="Times New Roman"/>
                <w:sz w:val="24"/>
                <w:szCs w:val="24"/>
                <w:lang w:val="en-GB"/>
              </w:rPr>
              <w:t xml:space="preserve"> in human beings</w:t>
            </w:r>
            <w:r w:rsidR="005E4984" w:rsidRPr="006B3F48">
              <w:rPr>
                <w:rFonts w:ascii="Times New Roman" w:hAnsi="Times New Roman"/>
                <w:sz w:val="24"/>
                <w:szCs w:val="24"/>
                <w:lang w:val="en-GB"/>
              </w:rPr>
              <w:t>, or a criminal offence directed against morality or sexual inviolability of the person, shall be conducted by a</w:t>
            </w:r>
            <w:r w:rsidR="00491655" w:rsidRPr="006B3F48">
              <w:rPr>
                <w:rFonts w:ascii="Times New Roman" w:hAnsi="Times New Roman"/>
                <w:sz w:val="24"/>
                <w:szCs w:val="24"/>
                <w:lang w:val="en-GB"/>
              </w:rPr>
              <w:t>n</w:t>
            </w:r>
            <w:r w:rsidR="005E4984" w:rsidRPr="006B3F48">
              <w:rPr>
                <w:rFonts w:ascii="Times New Roman" w:hAnsi="Times New Roman"/>
                <w:sz w:val="24"/>
                <w:szCs w:val="24"/>
                <w:lang w:val="en-GB"/>
              </w:rPr>
              <w:t xml:space="preserve"> </w:t>
            </w:r>
            <w:r w:rsidR="00491655" w:rsidRPr="006B3F48">
              <w:rPr>
                <w:rFonts w:ascii="Times New Roman" w:hAnsi="Times New Roman"/>
                <w:sz w:val="24"/>
                <w:szCs w:val="24"/>
                <w:lang w:val="en-GB"/>
              </w:rPr>
              <w:t>investigator</w:t>
            </w:r>
            <w:r w:rsidR="005E4984" w:rsidRPr="006B3F48">
              <w:rPr>
                <w:rFonts w:ascii="Times New Roman" w:hAnsi="Times New Roman"/>
                <w:sz w:val="24"/>
                <w:szCs w:val="24"/>
                <w:lang w:val="en-GB"/>
              </w:rPr>
              <w:t xml:space="preserve"> of the same gender. The above mentioned condition need not be conformed to, if the victim himself or herself or his or her representative agrees thereto. If the victim of a criminal offence directed against morality or sexual inviolability of a person and the person who has the right to defence is of the same gender and if it is requested by the victim or his or her representative, the interrogation shall be performed by a</w:t>
            </w:r>
            <w:r w:rsidR="00491655" w:rsidRPr="006B3F48">
              <w:rPr>
                <w:rFonts w:ascii="Times New Roman" w:hAnsi="Times New Roman"/>
                <w:sz w:val="24"/>
                <w:szCs w:val="24"/>
                <w:lang w:val="en-GB"/>
              </w:rPr>
              <w:t>n</w:t>
            </w:r>
            <w:r w:rsidR="005E4984" w:rsidRPr="006B3F48">
              <w:rPr>
                <w:rFonts w:ascii="Times New Roman" w:hAnsi="Times New Roman"/>
                <w:sz w:val="24"/>
                <w:szCs w:val="24"/>
                <w:lang w:val="en-GB"/>
              </w:rPr>
              <w:t xml:space="preserve"> </w:t>
            </w:r>
            <w:r w:rsidR="00491655" w:rsidRPr="006B3F48">
              <w:rPr>
                <w:rFonts w:ascii="Times New Roman" w:hAnsi="Times New Roman"/>
                <w:sz w:val="24"/>
                <w:szCs w:val="24"/>
                <w:lang w:val="en-GB"/>
              </w:rPr>
              <w:t>investigator</w:t>
            </w:r>
            <w:r w:rsidR="005E4984" w:rsidRPr="006B3F48">
              <w:rPr>
                <w:rFonts w:ascii="Times New Roman" w:hAnsi="Times New Roman"/>
                <w:sz w:val="24"/>
                <w:szCs w:val="24"/>
                <w:lang w:val="en-GB"/>
              </w:rPr>
              <w:t xml:space="preserve"> of the opposite gender.</w:t>
            </w:r>
          </w:p>
        </w:tc>
      </w:tr>
      <w:tr w:rsidR="005E4984" w:rsidRPr="006B3F48" w14:paraId="4A905144" w14:textId="77777777" w:rsidTr="008F0F25">
        <w:tc>
          <w:tcPr>
            <w:tcW w:w="2694" w:type="dxa"/>
            <w:shd w:val="clear" w:color="auto" w:fill="B4C6E7" w:themeFill="accent1" w:themeFillTint="66"/>
            <w:vAlign w:val="center"/>
          </w:tcPr>
          <w:p w14:paraId="67D789E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23 March 2016</w:t>
            </w:r>
          </w:p>
        </w:tc>
        <w:tc>
          <w:tcPr>
            <w:tcW w:w="8080" w:type="dxa"/>
          </w:tcPr>
          <w:p w14:paraId="52D182B6" w14:textId="7702E5FE" w:rsidR="005E4984" w:rsidRPr="006B3F48" w:rsidRDefault="00491655" w:rsidP="00491655">
            <w:pPr>
              <w:pStyle w:val="ListParagraph"/>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t>Article </w:t>
            </w:r>
            <w:r w:rsidR="005E4984" w:rsidRPr="006B3F48">
              <w:rPr>
                <w:rFonts w:ascii="Times New Roman" w:hAnsi="Times New Roman"/>
                <w:sz w:val="24"/>
                <w:szCs w:val="24"/>
                <w:lang w:val="en-GB"/>
              </w:rPr>
              <w:t xml:space="preserve">152, </w:t>
            </w:r>
            <w:r w:rsidRPr="006B3F48">
              <w:rPr>
                <w:rFonts w:ascii="Times New Roman" w:hAnsi="Times New Roman"/>
                <w:sz w:val="24"/>
                <w:szCs w:val="24"/>
                <w:lang w:val="en-GB"/>
              </w:rPr>
              <w:t>p</w:t>
            </w:r>
            <w:r w:rsidR="005E4984" w:rsidRPr="006B3F48">
              <w:rPr>
                <w:rFonts w:ascii="Times New Roman" w:hAnsi="Times New Roman"/>
                <w:sz w:val="24"/>
                <w:szCs w:val="24"/>
                <w:lang w:val="en-GB"/>
              </w:rPr>
              <w:t xml:space="preserve">aragraph </w:t>
            </w:r>
            <w:r w:rsidRPr="006B3F48">
              <w:rPr>
                <w:rFonts w:ascii="Times New Roman" w:hAnsi="Times New Roman"/>
                <w:sz w:val="24"/>
                <w:szCs w:val="24"/>
                <w:lang w:val="en-GB"/>
              </w:rPr>
              <w:t xml:space="preserve">1, </w:t>
            </w:r>
            <w:r w:rsidR="005E4984" w:rsidRPr="006B3F48">
              <w:rPr>
                <w:rFonts w:ascii="Times New Roman" w:hAnsi="Times New Roman"/>
                <w:sz w:val="24"/>
                <w:szCs w:val="24"/>
                <w:lang w:val="en-GB"/>
              </w:rPr>
              <w:t xml:space="preserve">of the </w:t>
            </w:r>
            <w:r w:rsidR="005E4984" w:rsidRPr="006B3F48">
              <w:rPr>
                <w:rFonts w:ascii="Times New Roman" w:hAnsi="Times New Roman"/>
                <w:i/>
                <w:iCs/>
                <w:sz w:val="24"/>
                <w:szCs w:val="24"/>
                <w:lang w:val="en-GB"/>
              </w:rPr>
              <w:t>CPL</w:t>
            </w:r>
            <w:r w:rsidR="005E4984" w:rsidRPr="006B3F48">
              <w:rPr>
                <w:rFonts w:ascii="Times New Roman" w:hAnsi="Times New Roman"/>
                <w:sz w:val="24"/>
                <w:szCs w:val="24"/>
                <w:lang w:val="en-GB"/>
              </w:rPr>
              <w:t xml:space="preserve"> stipulates that the course of interrogation of a minor shall be recorded in an audio and video recording, if it is in the best interests of the minor and if it is necessary for achieving the objective of criminal proceedings. The course of interrogation of a minor who has been recognised as a victim of violence committed by a person upon whom the victim is dependent financially or otherwise, a victim of trafficking</w:t>
            </w:r>
            <w:r w:rsidRPr="006B3F48">
              <w:rPr>
                <w:rFonts w:ascii="Times New Roman" w:hAnsi="Times New Roman"/>
                <w:sz w:val="24"/>
                <w:szCs w:val="24"/>
                <w:lang w:val="en-GB"/>
              </w:rPr>
              <w:t xml:space="preserve"> in human beings</w:t>
            </w:r>
            <w:r w:rsidR="005E4984" w:rsidRPr="006B3F48">
              <w:rPr>
                <w:rFonts w:ascii="Times New Roman" w:hAnsi="Times New Roman"/>
                <w:sz w:val="24"/>
                <w:szCs w:val="24"/>
                <w:lang w:val="en-GB"/>
              </w:rPr>
              <w:t xml:space="preserve">, or a criminal offence directed against morality or sexual inviolability of the person, shall be recorded in an audio and video recording, except when it is </w:t>
            </w:r>
            <w:r w:rsidRPr="006B3F48">
              <w:rPr>
                <w:rFonts w:ascii="Times New Roman" w:hAnsi="Times New Roman"/>
                <w:sz w:val="24"/>
                <w:szCs w:val="24"/>
                <w:lang w:val="en-GB"/>
              </w:rPr>
              <w:t>contrary</w:t>
            </w:r>
            <w:r w:rsidR="005E4984" w:rsidRPr="006B3F48">
              <w:rPr>
                <w:rFonts w:ascii="Times New Roman" w:hAnsi="Times New Roman"/>
                <w:sz w:val="24"/>
                <w:szCs w:val="24"/>
                <w:lang w:val="en-GB"/>
              </w:rPr>
              <w:t xml:space="preserve"> </w:t>
            </w:r>
            <w:r w:rsidRPr="006B3F48">
              <w:rPr>
                <w:rFonts w:ascii="Times New Roman" w:hAnsi="Times New Roman"/>
                <w:sz w:val="24"/>
                <w:szCs w:val="24"/>
                <w:lang w:val="en-GB"/>
              </w:rPr>
              <w:t xml:space="preserve">to </w:t>
            </w:r>
            <w:r w:rsidR="005E4984" w:rsidRPr="006B3F48">
              <w:rPr>
                <w:rFonts w:ascii="Times New Roman" w:hAnsi="Times New Roman"/>
                <w:sz w:val="24"/>
                <w:szCs w:val="24"/>
                <w:lang w:val="en-GB"/>
              </w:rPr>
              <w:t>the best interests of the minor or hinders the achievement of the objective of criminal proceedings.</w:t>
            </w:r>
          </w:p>
        </w:tc>
      </w:tr>
      <w:tr w:rsidR="005E4984" w:rsidRPr="006B3F48" w14:paraId="33A10DDE" w14:textId="77777777" w:rsidTr="008F0F25">
        <w:tc>
          <w:tcPr>
            <w:tcW w:w="2694" w:type="dxa"/>
            <w:shd w:val="clear" w:color="auto" w:fill="B4C6E7" w:themeFill="accent1" w:themeFillTint="66"/>
            <w:vAlign w:val="center"/>
          </w:tcPr>
          <w:p w14:paraId="1D8A6CA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25 October 2018</w:t>
            </w:r>
          </w:p>
        </w:tc>
        <w:tc>
          <w:tcPr>
            <w:tcW w:w="8080" w:type="dxa"/>
          </w:tcPr>
          <w:p w14:paraId="627813EB" w14:textId="7D6059B9" w:rsidR="005E4984" w:rsidRPr="006B3F48" w:rsidRDefault="005E4984" w:rsidP="00491655">
            <w:pPr>
              <w:pStyle w:val="ListParagraph"/>
              <w:spacing w:line="240" w:lineRule="auto"/>
              <w:ind w:left="0" w:right="31"/>
              <w:jc w:val="both"/>
              <w:rPr>
                <w:rFonts w:ascii="Times New Roman" w:hAnsi="Times New Roman"/>
                <w:sz w:val="24"/>
                <w:szCs w:val="24"/>
                <w:lang w:val="en-GB"/>
              </w:rPr>
            </w:pPr>
            <w:r w:rsidRPr="006B3F48">
              <w:rPr>
                <w:rFonts w:ascii="Times New Roman" w:hAnsi="Times New Roman"/>
                <w:sz w:val="24"/>
                <w:szCs w:val="24"/>
                <w:lang w:val="en-GB"/>
              </w:rPr>
              <w:t xml:space="preserve">The conditions for closed court hearings referred to in </w:t>
            </w:r>
            <w:r w:rsidR="00491655" w:rsidRPr="006B3F48">
              <w:rPr>
                <w:rFonts w:ascii="Times New Roman" w:hAnsi="Times New Roman"/>
                <w:sz w:val="24"/>
                <w:szCs w:val="24"/>
                <w:lang w:val="en-GB"/>
              </w:rPr>
              <w:t>Article </w:t>
            </w:r>
            <w:r w:rsidRPr="006B3F48">
              <w:rPr>
                <w:rFonts w:ascii="Times New Roman" w:hAnsi="Times New Roman"/>
                <w:sz w:val="24"/>
                <w:szCs w:val="24"/>
                <w:lang w:val="en-GB"/>
              </w:rPr>
              <w:t xml:space="preserve">450 of the </w:t>
            </w:r>
            <w:r w:rsidRPr="006B3F48">
              <w:rPr>
                <w:rFonts w:ascii="Times New Roman" w:hAnsi="Times New Roman"/>
                <w:i/>
                <w:iCs/>
                <w:sz w:val="24"/>
                <w:szCs w:val="24"/>
                <w:lang w:val="en-GB"/>
              </w:rPr>
              <w:t>CPL</w:t>
            </w:r>
            <w:r w:rsidRPr="006B3F48">
              <w:rPr>
                <w:rFonts w:ascii="Times New Roman" w:hAnsi="Times New Roman"/>
                <w:sz w:val="24"/>
                <w:szCs w:val="24"/>
                <w:lang w:val="en-GB"/>
              </w:rPr>
              <w:t xml:space="preserve"> have been extended, i.e., the amendments stipulate that a criminal case regarding a criminal offence against the morality and sexual inviolability, and regarding a criminal offence committed by a minor or against a minor, and also a criminal case in which the protection of </w:t>
            </w:r>
            <w:r w:rsidR="00491655" w:rsidRPr="006B3F48">
              <w:rPr>
                <w:rFonts w:ascii="Times New Roman" w:hAnsi="Times New Roman"/>
                <w:sz w:val="24"/>
                <w:szCs w:val="24"/>
                <w:lang w:val="en-GB"/>
              </w:rPr>
              <w:t xml:space="preserve">the </w:t>
            </w:r>
            <w:r w:rsidRPr="006B3F48">
              <w:rPr>
                <w:rFonts w:ascii="Times New Roman" w:hAnsi="Times New Roman"/>
                <w:sz w:val="24"/>
                <w:szCs w:val="24"/>
                <w:lang w:val="en-GB"/>
              </w:rPr>
              <w:t>State or adoption secret is necessary shall be tried in a closed court hearing.</w:t>
            </w:r>
          </w:p>
        </w:tc>
      </w:tr>
    </w:tbl>
    <w:p w14:paraId="04F0DA3B" w14:textId="745F0CD5" w:rsidR="00FF719B" w:rsidRPr="008F0F25" w:rsidRDefault="005E4984" w:rsidP="00DD38A1">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9B045D" w:rsidRPr="00D506C6">
        <w:rPr>
          <w:rFonts w:ascii="Times New Roman" w:hAnsi="Times New Roman" w:cs="Times New Roman"/>
          <w:i/>
          <w:sz w:val="24"/>
          <w:szCs w:val="24"/>
          <w:lang w:val="en-GB"/>
        </w:rPr>
        <w:t>7</w:t>
      </w:r>
      <w:r w:rsidRPr="008F0F25">
        <w:rPr>
          <w:rFonts w:ascii="Times New Roman" w:hAnsi="Times New Roman" w:cs="Times New Roman"/>
          <w:i/>
          <w:sz w:val="24"/>
          <w:szCs w:val="24"/>
          <w:lang w:val="en-GB"/>
        </w:rPr>
        <w:t xml:space="preserve">. Source: </w:t>
      </w:r>
      <w:r w:rsidR="00491655" w:rsidRPr="008F0F25">
        <w:rPr>
          <w:rFonts w:ascii="Times New Roman" w:hAnsi="Times New Roman" w:cs="Times New Roman"/>
          <w:i/>
          <w:sz w:val="24"/>
          <w:szCs w:val="24"/>
          <w:lang w:val="en-GB"/>
        </w:rPr>
        <w:t xml:space="preserve">the </w:t>
      </w:r>
      <w:r w:rsidRPr="008F0F25">
        <w:rPr>
          <w:rFonts w:ascii="Times New Roman" w:hAnsi="Times New Roman" w:cs="Times New Roman"/>
          <w:i/>
          <w:sz w:val="24"/>
          <w:szCs w:val="24"/>
          <w:lang w:val="en-GB"/>
        </w:rPr>
        <w:t>Ministry of Justice</w:t>
      </w:r>
    </w:p>
    <w:p w14:paraId="0D624C5E" w14:textId="2FB36579" w:rsidR="009B045D" w:rsidRPr="008F0F25" w:rsidRDefault="009B045D" w:rsidP="00DD38A1">
      <w:pPr>
        <w:spacing w:after="0" w:line="240" w:lineRule="auto"/>
        <w:jc w:val="both"/>
        <w:rPr>
          <w:rFonts w:ascii="Times New Roman" w:hAnsi="Times New Roman" w:cs="Times New Roman"/>
          <w:i/>
          <w:sz w:val="24"/>
          <w:szCs w:val="24"/>
          <w:lang w:val="en-GB"/>
        </w:rPr>
      </w:pPr>
    </w:p>
    <w:p w14:paraId="480290F1" w14:textId="77777777" w:rsidR="00147AD1" w:rsidRPr="008F0F25" w:rsidRDefault="00147AD1">
      <w:pPr>
        <w:rPr>
          <w:rFonts w:ascii="Times New Roman" w:hAnsi="Times New Roman" w:cs="Times New Roman"/>
          <w:b/>
          <w:sz w:val="24"/>
          <w:szCs w:val="24"/>
          <w:lang w:val="en-GB"/>
        </w:rPr>
      </w:pPr>
      <w:r w:rsidRPr="008F0F25">
        <w:rPr>
          <w:rFonts w:ascii="Times New Roman" w:hAnsi="Times New Roman" w:cs="Times New Roman"/>
          <w:b/>
          <w:sz w:val="24"/>
          <w:szCs w:val="24"/>
          <w:lang w:val="en-GB"/>
        </w:rPr>
        <w:br w:type="page"/>
      </w:r>
    </w:p>
    <w:p w14:paraId="5865873C" w14:textId="77777777" w:rsidR="00EA0E38" w:rsidRDefault="00B60329">
      <w:pPr>
        <w:widowControl w:val="0"/>
        <w:autoSpaceDE w:val="0"/>
        <w:autoSpaceDN w:val="0"/>
        <w:adjustRightInd w:val="0"/>
        <w:spacing w:after="0" w:line="240" w:lineRule="auto"/>
        <w:jc w:val="center"/>
        <w:rPr>
          <w:rFonts w:ascii="Times New Roman" w:hAnsi="Times New Roman" w:cs="Times New Roman"/>
          <w:b/>
          <w:sz w:val="24"/>
          <w:szCs w:val="24"/>
          <w:lang w:val="en-GB"/>
        </w:rPr>
      </w:pPr>
      <w:r w:rsidRPr="008F0F25">
        <w:rPr>
          <w:rFonts w:ascii="Times New Roman" w:hAnsi="Times New Roman" w:cs="Times New Roman"/>
          <w:b/>
          <w:sz w:val="24"/>
          <w:szCs w:val="24"/>
          <w:lang w:val="en-GB"/>
        </w:rPr>
        <w:lastRenderedPageBreak/>
        <w:t>T</w:t>
      </w:r>
      <w:r w:rsidR="00762CDB" w:rsidRPr="008F0F25">
        <w:rPr>
          <w:rFonts w:ascii="Times New Roman" w:hAnsi="Times New Roman" w:cs="Times New Roman"/>
          <w:b/>
          <w:sz w:val="24"/>
          <w:szCs w:val="24"/>
          <w:lang w:val="en-GB"/>
        </w:rPr>
        <w:t xml:space="preserve">emporary protection against violence under </w:t>
      </w:r>
      <w:r w:rsidRPr="008F0F25">
        <w:rPr>
          <w:rFonts w:ascii="Times New Roman" w:hAnsi="Times New Roman" w:cs="Times New Roman"/>
          <w:b/>
          <w:sz w:val="24"/>
          <w:szCs w:val="24"/>
          <w:lang w:val="en-GB"/>
        </w:rPr>
        <w:t>Chapter 30</w:t>
      </w:r>
      <w:r w:rsidRPr="008F0F25">
        <w:rPr>
          <w:rFonts w:ascii="Times New Roman" w:hAnsi="Times New Roman" w:cs="Times New Roman"/>
          <w:b/>
          <w:sz w:val="24"/>
          <w:szCs w:val="24"/>
          <w:vertAlign w:val="superscript"/>
          <w:lang w:val="en-GB"/>
        </w:rPr>
        <w:t>5</w:t>
      </w:r>
      <w:r w:rsidRPr="008F0F25">
        <w:rPr>
          <w:rFonts w:ascii="Times New Roman" w:hAnsi="Times New Roman" w:cs="Times New Roman"/>
          <w:b/>
          <w:sz w:val="24"/>
          <w:szCs w:val="24"/>
          <w:lang w:val="en-GB"/>
        </w:rPr>
        <w:t xml:space="preserve"> of the </w:t>
      </w:r>
    </w:p>
    <w:p w14:paraId="3791EAB1" w14:textId="248689E9" w:rsidR="009B045D" w:rsidRPr="00D506C6" w:rsidRDefault="00762CDB">
      <w:pPr>
        <w:widowControl w:val="0"/>
        <w:autoSpaceDE w:val="0"/>
        <w:autoSpaceDN w:val="0"/>
        <w:adjustRightInd w:val="0"/>
        <w:spacing w:after="0" w:line="240" w:lineRule="auto"/>
        <w:jc w:val="center"/>
        <w:rPr>
          <w:rFonts w:ascii="Times New Roman" w:hAnsi="Times New Roman" w:cs="Times New Roman"/>
          <w:b/>
          <w:sz w:val="24"/>
          <w:szCs w:val="24"/>
          <w:lang w:val="en-GB"/>
        </w:rPr>
      </w:pPr>
      <w:r w:rsidRPr="008F0F25">
        <w:rPr>
          <w:rFonts w:ascii="Times New Roman" w:hAnsi="Times New Roman" w:cs="Times New Roman"/>
          <w:b/>
          <w:i/>
          <w:iCs/>
          <w:sz w:val="24"/>
          <w:szCs w:val="24"/>
          <w:lang w:val="en-GB"/>
        </w:rPr>
        <w:t>Civil Procedure Law</w:t>
      </w:r>
    </w:p>
    <w:p w14:paraId="1D924822" w14:textId="77777777" w:rsidR="00147AD1" w:rsidRPr="008F0F25" w:rsidRDefault="00147AD1" w:rsidP="008F0F25">
      <w:pPr>
        <w:widowControl w:val="0"/>
        <w:autoSpaceDE w:val="0"/>
        <w:autoSpaceDN w:val="0"/>
        <w:adjustRightInd w:val="0"/>
        <w:spacing w:after="0" w:line="240" w:lineRule="auto"/>
        <w:jc w:val="center"/>
        <w:rPr>
          <w:rFonts w:ascii="Times New Roman" w:hAnsi="Times New Roman" w:cs="Times New Roman"/>
          <w:b/>
          <w:sz w:val="24"/>
          <w:szCs w:val="24"/>
          <w:lang w:val="en-GB"/>
        </w:rPr>
      </w:pPr>
    </w:p>
    <w:tbl>
      <w:tblPr>
        <w:tblW w:w="934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3"/>
        <w:gridCol w:w="4676"/>
      </w:tblGrid>
      <w:tr w:rsidR="00B60329" w:rsidRPr="006B3F48" w14:paraId="1171F6A5" w14:textId="77777777" w:rsidTr="008F0F25">
        <w:trPr>
          <w:trHeight w:val="255"/>
          <w:jc w:val="center"/>
        </w:trPr>
        <w:tc>
          <w:tcPr>
            <w:tcW w:w="4673"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Mar>
              <w:top w:w="0" w:type="dxa"/>
              <w:left w:w="108" w:type="dxa"/>
              <w:bottom w:w="0" w:type="dxa"/>
              <w:right w:w="108" w:type="dxa"/>
            </w:tcMar>
            <w:vAlign w:val="center"/>
            <w:hideMark/>
          </w:tcPr>
          <w:p w14:paraId="15E847B3" w14:textId="09B290AF" w:rsidR="00B60329" w:rsidRPr="008F0F25" w:rsidRDefault="00B60329" w:rsidP="008F0F25">
            <w:pPr>
              <w:spacing w:after="0" w:line="240" w:lineRule="auto"/>
              <w:jc w:val="center"/>
              <w:rPr>
                <w:rFonts w:ascii="Times New Roman" w:hAnsi="Times New Roman" w:cs="Times New Roman"/>
                <w:b/>
                <w:bCs/>
                <w:iCs/>
                <w:sz w:val="24"/>
                <w:szCs w:val="24"/>
                <w:lang w:val="en-GB"/>
              </w:rPr>
            </w:pPr>
            <w:r w:rsidRPr="00D506C6">
              <w:rPr>
                <w:rFonts w:ascii="Times New Roman" w:hAnsi="Times New Roman" w:cs="Times New Roman"/>
                <w:b/>
                <w:bCs/>
                <w:iCs/>
                <w:sz w:val="24"/>
                <w:szCs w:val="24"/>
                <w:lang w:val="en-GB"/>
              </w:rPr>
              <w:t>A victim of violence - t</w:t>
            </w:r>
            <w:r w:rsidRPr="008F0F25">
              <w:rPr>
                <w:rFonts w:ascii="Times New Roman" w:hAnsi="Times New Roman" w:cs="Times New Roman"/>
                <w:b/>
                <w:bCs/>
                <w:iCs/>
                <w:sz w:val="24"/>
                <w:szCs w:val="24"/>
                <w:lang w:val="en-GB"/>
              </w:rPr>
              <w:t>he persons entitled to ask the court to order provisional measures</w:t>
            </w:r>
          </w:p>
        </w:tc>
        <w:tc>
          <w:tcPr>
            <w:tcW w:w="4676"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Mar>
              <w:top w:w="0" w:type="dxa"/>
              <w:left w:w="108" w:type="dxa"/>
              <w:bottom w:w="0" w:type="dxa"/>
              <w:right w:w="108" w:type="dxa"/>
            </w:tcMar>
            <w:vAlign w:val="center"/>
            <w:hideMark/>
          </w:tcPr>
          <w:p w14:paraId="1DA30134" w14:textId="1EB22713" w:rsidR="00B60329" w:rsidRPr="008F0F25" w:rsidRDefault="00B60329" w:rsidP="008F0F25">
            <w:pPr>
              <w:spacing w:after="0" w:line="240" w:lineRule="auto"/>
              <w:jc w:val="center"/>
              <w:rPr>
                <w:rFonts w:ascii="Times New Roman" w:hAnsi="Times New Roman" w:cs="Times New Roman"/>
                <w:b/>
                <w:bCs/>
                <w:iCs/>
                <w:sz w:val="24"/>
                <w:szCs w:val="24"/>
                <w:lang w:val="en-GB"/>
              </w:rPr>
            </w:pPr>
            <w:r w:rsidRPr="008F0F25">
              <w:rPr>
                <w:rFonts w:ascii="Times New Roman" w:hAnsi="Times New Roman" w:cs="Times New Roman"/>
                <w:b/>
                <w:bCs/>
                <w:iCs/>
                <w:sz w:val="24"/>
                <w:szCs w:val="24"/>
                <w:lang w:val="en-GB"/>
              </w:rPr>
              <w:t>Provisional measures which could be ordered by the court</w:t>
            </w:r>
          </w:p>
        </w:tc>
      </w:tr>
      <w:tr w:rsidR="008B71E6" w:rsidRPr="006B3F48" w14:paraId="07C3FE3F" w14:textId="77777777" w:rsidTr="008F0F25">
        <w:trPr>
          <w:trHeight w:val="367"/>
          <w:jc w:val="center"/>
        </w:trPr>
        <w:tc>
          <w:tcPr>
            <w:tcW w:w="467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hideMark/>
          </w:tcPr>
          <w:p w14:paraId="5C0FC7BF" w14:textId="7721CC9F" w:rsidR="008B71E6" w:rsidRPr="008F0F25"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S</w:t>
            </w:r>
            <w:r w:rsidR="000C340F" w:rsidRPr="00D506C6">
              <w:rPr>
                <w:rFonts w:ascii="Times New Roman" w:hAnsi="Times New Roman" w:cs="Times New Roman"/>
                <w:color w:val="000000" w:themeColor="text1"/>
                <w:sz w:val="24"/>
                <w:szCs w:val="24"/>
                <w:lang w:val="en-GB"/>
              </w:rPr>
              <w:t xml:space="preserve">pouses or former </w:t>
            </w:r>
            <w:r w:rsidR="000C340F" w:rsidRPr="00056293">
              <w:rPr>
                <w:rFonts w:ascii="Times New Roman" w:hAnsi="Times New Roman" w:cs="Times New Roman"/>
                <w:color w:val="000000" w:themeColor="text1"/>
                <w:sz w:val="24"/>
                <w:szCs w:val="24"/>
                <w:lang w:val="en-GB"/>
              </w:rPr>
              <w:t>spouses</w:t>
            </w:r>
          </w:p>
        </w:tc>
        <w:tc>
          <w:tcPr>
            <w:tcW w:w="46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646EBFE1" w14:textId="08193D2F" w:rsidR="008B71E6" w:rsidRPr="008F0F25"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O</w:t>
            </w:r>
            <w:r w:rsidR="008B71E6" w:rsidRPr="00D506C6">
              <w:rPr>
                <w:rFonts w:ascii="Times New Roman" w:hAnsi="Times New Roman" w:cs="Times New Roman"/>
                <w:color w:val="000000" w:themeColor="text1"/>
                <w:sz w:val="24"/>
                <w:szCs w:val="24"/>
                <w:lang w:val="en-GB"/>
              </w:rPr>
              <w:t>bligation for the defendant to leave the dwelling where the claimant lives and a prohibition to return and stay there</w:t>
            </w:r>
          </w:p>
        </w:tc>
      </w:tr>
      <w:tr w:rsidR="008B71E6" w:rsidRPr="006B3F48" w14:paraId="483F4E6C" w14:textId="77777777" w:rsidTr="008F0F25">
        <w:trPr>
          <w:trHeight w:val="366"/>
          <w:jc w:val="center"/>
        </w:trPr>
        <w:tc>
          <w:tcPr>
            <w:tcW w:w="467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699A958" w14:textId="5C5C7E0A" w:rsidR="008B71E6" w:rsidRPr="00871838"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0C340F" w:rsidRPr="00D506C6">
              <w:rPr>
                <w:rFonts w:ascii="Times New Roman" w:hAnsi="Times New Roman" w:cs="Times New Roman"/>
                <w:color w:val="000000" w:themeColor="text1"/>
                <w:sz w:val="24"/>
                <w:szCs w:val="24"/>
                <w:lang w:val="en-GB"/>
              </w:rPr>
              <w:t xml:space="preserve">ersons between whom children and parent relations exist, guardianship or other out-of-family care relations </w:t>
            </w:r>
            <w:r w:rsidR="000C340F" w:rsidRPr="001D4C74">
              <w:rPr>
                <w:rFonts w:ascii="Times New Roman" w:hAnsi="Times New Roman" w:cs="Times New Roman"/>
                <w:color w:val="000000" w:themeColor="text1"/>
                <w:sz w:val="24"/>
                <w:szCs w:val="24"/>
                <w:lang w:val="en-GB"/>
              </w:rPr>
              <w:t>exist/existed</w:t>
            </w:r>
          </w:p>
        </w:tc>
        <w:tc>
          <w:tcPr>
            <w:tcW w:w="46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0026DE9" w14:textId="4B4CEE38" w:rsidR="008B71E6" w:rsidRPr="008F0F25" w:rsidRDefault="00680D23" w:rsidP="008F0F25">
            <w:pPr>
              <w:spacing w:after="0" w:line="240" w:lineRule="auto"/>
              <w:jc w:val="center"/>
              <w:rPr>
                <w:rFonts w:ascii="Times New Roman" w:hAnsi="Times New Roman" w:cs="Times New Roman"/>
                <w:iCs/>
                <w:sz w:val="24"/>
                <w:szCs w:val="24"/>
                <w:lang w:val="en-GB"/>
              </w:rPr>
            </w:pPr>
            <w:r w:rsidRPr="008F0F25">
              <w:rPr>
                <w:rFonts w:ascii="Times New Roman" w:hAnsi="Times New Roman" w:cs="Times New Roman"/>
                <w:color w:val="000000" w:themeColor="text1"/>
                <w:sz w:val="24"/>
                <w:szCs w:val="24"/>
                <w:lang w:val="en-GB"/>
              </w:rPr>
              <w:t>P</w:t>
            </w:r>
            <w:r w:rsidR="008B71E6" w:rsidRPr="008F0F25">
              <w:rPr>
                <w:rFonts w:ascii="Times New Roman" w:hAnsi="Times New Roman" w:cs="Times New Roman"/>
                <w:color w:val="000000" w:themeColor="text1"/>
                <w:sz w:val="24"/>
                <w:szCs w:val="24"/>
                <w:lang w:val="en-GB"/>
              </w:rPr>
              <w:t>rohibition for the defendant to be closer to the dwelling, where the claimant lives, than a certain distance</w:t>
            </w:r>
          </w:p>
        </w:tc>
      </w:tr>
      <w:tr w:rsidR="008B71E6" w:rsidRPr="006B3F48" w14:paraId="06BBF645" w14:textId="77777777" w:rsidTr="008F0F25">
        <w:trPr>
          <w:trHeight w:val="366"/>
          <w:jc w:val="center"/>
        </w:trPr>
        <w:tc>
          <w:tcPr>
            <w:tcW w:w="467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3FB069B7" w14:textId="65043F04" w:rsidR="008B71E6" w:rsidRPr="001D4C74"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0C340F" w:rsidRPr="00D506C6">
              <w:rPr>
                <w:rFonts w:ascii="Times New Roman" w:hAnsi="Times New Roman" w:cs="Times New Roman"/>
                <w:color w:val="000000" w:themeColor="text1"/>
                <w:sz w:val="24"/>
                <w:szCs w:val="24"/>
                <w:lang w:val="en-GB"/>
              </w:rPr>
              <w:t>ersons between whom kinship or affinity relations exist</w:t>
            </w:r>
          </w:p>
        </w:tc>
        <w:tc>
          <w:tcPr>
            <w:tcW w:w="46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DD45B35" w14:textId="15D743DA" w:rsidR="008B71E6" w:rsidRPr="008F0F25" w:rsidRDefault="00680D23" w:rsidP="008F0F25">
            <w:pPr>
              <w:spacing w:after="0" w:line="240" w:lineRule="auto"/>
              <w:jc w:val="center"/>
              <w:rPr>
                <w:rFonts w:ascii="Times New Roman" w:hAnsi="Times New Roman" w:cs="Times New Roman"/>
                <w:iCs/>
                <w:sz w:val="24"/>
                <w:szCs w:val="24"/>
                <w:lang w:val="en-GB"/>
              </w:rPr>
            </w:pPr>
            <w:r w:rsidRPr="008F0F25">
              <w:rPr>
                <w:rFonts w:ascii="Times New Roman" w:hAnsi="Times New Roman" w:cs="Times New Roman"/>
                <w:color w:val="000000" w:themeColor="text1"/>
                <w:sz w:val="24"/>
                <w:szCs w:val="24"/>
                <w:lang w:val="en-GB"/>
              </w:rPr>
              <w:t>P</w:t>
            </w:r>
            <w:r w:rsidR="008B71E6" w:rsidRPr="008F0F25">
              <w:rPr>
                <w:rFonts w:ascii="Times New Roman" w:hAnsi="Times New Roman" w:cs="Times New Roman"/>
                <w:color w:val="000000" w:themeColor="text1"/>
                <w:sz w:val="24"/>
                <w:szCs w:val="24"/>
                <w:lang w:val="en-GB"/>
              </w:rPr>
              <w:t>rohibition for the defendant to organise a meeting or communication of any kind with the claimant by using an intermediary</w:t>
            </w:r>
          </w:p>
        </w:tc>
      </w:tr>
      <w:tr w:rsidR="008B71E6" w:rsidRPr="006B3F48" w14:paraId="432A3E02" w14:textId="77777777" w:rsidTr="008F0F25">
        <w:trPr>
          <w:trHeight w:val="366"/>
          <w:jc w:val="center"/>
        </w:trPr>
        <w:tc>
          <w:tcPr>
            <w:tcW w:w="467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3CDF4CC" w14:textId="667A1827" w:rsidR="008B71E6" w:rsidRPr="001D4C74"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0C340F" w:rsidRPr="00D506C6">
              <w:rPr>
                <w:rFonts w:ascii="Times New Roman" w:hAnsi="Times New Roman" w:cs="Times New Roman"/>
                <w:color w:val="000000" w:themeColor="text1"/>
                <w:sz w:val="24"/>
                <w:szCs w:val="24"/>
                <w:lang w:val="en-GB"/>
              </w:rPr>
              <w:t>ersons who are living or have lived in one household</w:t>
            </w:r>
          </w:p>
        </w:tc>
        <w:tc>
          <w:tcPr>
            <w:tcW w:w="467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F3519C3" w14:textId="615BB262" w:rsidR="008B71E6" w:rsidRPr="008F0F25" w:rsidRDefault="00680D23" w:rsidP="008F0F25">
            <w:pPr>
              <w:spacing w:after="0" w:line="240" w:lineRule="auto"/>
              <w:jc w:val="center"/>
              <w:rPr>
                <w:rFonts w:ascii="Times New Roman" w:hAnsi="Times New Roman" w:cs="Times New Roman"/>
                <w:iCs/>
                <w:sz w:val="24"/>
                <w:szCs w:val="24"/>
                <w:lang w:val="en-GB"/>
              </w:rPr>
            </w:pPr>
            <w:r w:rsidRPr="008F0F25">
              <w:rPr>
                <w:rFonts w:ascii="Times New Roman" w:hAnsi="Times New Roman" w:cs="Times New Roman"/>
                <w:color w:val="000000" w:themeColor="text1"/>
                <w:sz w:val="24"/>
                <w:szCs w:val="24"/>
                <w:lang w:val="en-GB"/>
              </w:rPr>
              <w:t>P</w:t>
            </w:r>
            <w:r w:rsidR="008B71E6" w:rsidRPr="008F0F25">
              <w:rPr>
                <w:rFonts w:ascii="Times New Roman" w:hAnsi="Times New Roman" w:cs="Times New Roman"/>
                <w:color w:val="000000" w:themeColor="text1"/>
                <w:sz w:val="24"/>
                <w:szCs w:val="24"/>
                <w:lang w:val="en-GB"/>
              </w:rPr>
              <w:t>rohibition for the defendant to use the claimant’s personal data</w:t>
            </w:r>
          </w:p>
        </w:tc>
      </w:tr>
      <w:tr w:rsidR="00C92956" w:rsidRPr="006B3F48" w14:paraId="591846AB" w14:textId="77777777" w:rsidTr="008F0F25">
        <w:trPr>
          <w:trHeight w:val="366"/>
          <w:jc w:val="center"/>
        </w:trPr>
        <w:tc>
          <w:tcPr>
            <w:tcW w:w="4673"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1B75868F" w14:textId="0470287E" w:rsidR="00C92956" w:rsidRPr="008F0F25"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P</w:t>
            </w:r>
            <w:r w:rsidR="00C92956" w:rsidRPr="00D506C6">
              <w:rPr>
                <w:rFonts w:ascii="Times New Roman" w:hAnsi="Times New Roman" w:cs="Times New Roman"/>
                <w:color w:val="000000" w:themeColor="text1"/>
                <w:sz w:val="24"/>
                <w:szCs w:val="24"/>
                <w:lang w:val="en-GB"/>
              </w:rPr>
              <w:t>ersons who have or are expecting a child together, regardless of</w:t>
            </w:r>
            <w:r w:rsidR="00C92956" w:rsidRPr="001D4C74">
              <w:rPr>
                <w:rFonts w:ascii="Times New Roman" w:hAnsi="Times New Roman" w:cs="Times New Roman"/>
                <w:color w:val="000000" w:themeColor="text1"/>
                <w:sz w:val="24"/>
                <w:szCs w:val="24"/>
                <w:lang w:val="en-GB"/>
              </w:rPr>
              <w:t xml:space="preserve"> whether such persons have ever been married or lived together</w:t>
            </w:r>
          </w:p>
        </w:tc>
        <w:tc>
          <w:tcPr>
            <w:tcW w:w="4676" w:type="dxa"/>
            <w:vMerge w:val="restar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6B7ED53" w14:textId="7E52CB66" w:rsidR="00C92956" w:rsidRPr="008F0F25" w:rsidRDefault="00680D23" w:rsidP="008F0F25">
            <w:pPr>
              <w:spacing w:after="0" w:line="240" w:lineRule="auto"/>
              <w:jc w:val="center"/>
              <w:rPr>
                <w:rFonts w:ascii="Times New Roman" w:hAnsi="Times New Roman" w:cs="Times New Roman"/>
                <w:iCs/>
                <w:sz w:val="24"/>
                <w:szCs w:val="24"/>
                <w:lang w:val="en-GB"/>
              </w:rPr>
            </w:pPr>
            <w:r w:rsidRPr="008F0F25">
              <w:rPr>
                <w:rFonts w:ascii="Times New Roman" w:hAnsi="Times New Roman" w:cs="Times New Roman"/>
                <w:color w:val="000000" w:themeColor="text1"/>
                <w:sz w:val="24"/>
                <w:szCs w:val="24"/>
                <w:lang w:val="en-GB"/>
              </w:rPr>
              <w:t>O</w:t>
            </w:r>
            <w:r w:rsidR="00C92956" w:rsidRPr="008F0F25">
              <w:rPr>
                <w:rFonts w:ascii="Times New Roman" w:hAnsi="Times New Roman" w:cs="Times New Roman"/>
                <w:color w:val="000000" w:themeColor="text1"/>
                <w:sz w:val="24"/>
                <w:szCs w:val="24"/>
                <w:lang w:val="en-GB"/>
              </w:rPr>
              <w:t>ther prohibitions and obligations imposed on the defendant by a court to ensure provisional protection of the claimant</w:t>
            </w:r>
          </w:p>
        </w:tc>
      </w:tr>
      <w:tr w:rsidR="00C92956" w:rsidRPr="006B3F48" w14:paraId="39EF9C09" w14:textId="77777777" w:rsidTr="008F0F25">
        <w:trPr>
          <w:trHeight w:val="366"/>
          <w:jc w:val="center"/>
        </w:trPr>
        <w:tc>
          <w:tcPr>
            <w:tcW w:w="4673" w:type="dxa"/>
            <w:tcBorders>
              <w:top w:val="single" w:sz="4" w:space="0" w:color="auto"/>
            </w:tcBorders>
            <w:shd w:val="clear" w:color="auto" w:fill="auto"/>
            <w:noWrap/>
            <w:tcMar>
              <w:top w:w="0" w:type="dxa"/>
              <w:left w:w="108" w:type="dxa"/>
              <w:bottom w:w="0" w:type="dxa"/>
              <w:right w:w="108" w:type="dxa"/>
            </w:tcMar>
            <w:vAlign w:val="center"/>
          </w:tcPr>
          <w:p w14:paraId="0FA60751" w14:textId="5DCE118F" w:rsidR="00C92956" w:rsidRPr="00871838" w:rsidRDefault="00680D23" w:rsidP="008F0F25">
            <w:pPr>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P</w:t>
            </w:r>
            <w:r w:rsidR="00C92956" w:rsidRPr="00D506C6">
              <w:rPr>
                <w:rFonts w:ascii="Times New Roman" w:hAnsi="Times New Roman" w:cs="Times New Roman"/>
                <w:color w:val="000000" w:themeColor="text1"/>
                <w:sz w:val="24"/>
                <w:szCs w:val="24"/>
                <w:lang w:val="en-GB"/>
              </w:rPr>
              <w:t xml:space="preserve">ersons between whom close personal or intimate relations </w:t>
            </w:r>
            <w:r w:rsidR="00C92956" w:rsidRPr="001D4C74">
              <w:rPr>
                <w:rFonts w:ascii="Times New Roman" w:hAnsi="Times New Roman" w:cs="Times New Roman"/>
                <w:color w:val="000000" w:themeColor="text1"/>
                <w:sz w:val="24"/>
                <w:szCs w:val="24"/>
                <w:lang w:val="en-GB"/>
              </w:rPr>
              <w:t>exist/existed</w:t>
            </w:r>
          </w:p>
        </w:tc>
        <w:tc>
          <w:tcPr>
            <w:tcW w:w="4676" w:type="dxa"/>
            <w:vMerge/>
            <w:tcBorders>
              <w:top w:val="single" w:sz="4" w:space="0" w:color="auto"/>
            </w:tcBorders>
            <w:noWrap/>
            <w:tcMar>
              <w:top w:w="0" w:type="dxa"/>
              <w:left w:w="108" w:type="dxa"/>
              <w:bottom w:w="0" w:type="dxa"/>
              <w:right w:w="108" w:type="dxa"/>
            </w:tcMar>
            <w:vAlign w:val="center"/>
          </w:tcPr>
          <w:p w14:paraId="6F736B7D" w14:textId="77777777" w:rsidR="00C92956" w:rsidRPr="008F0F25" w:rsidRDefault="00C92956" w:rsidP="00B60329">
            <w:pPr>
              <w:spacing w:after="0" w:line="240" w:lineRule="auto"/>
              <w:jc w:val="both"/>
              <w:rPr>
                <w:rFonts w:ascii="Times New Roman" w:hAnsi="Times New Roman" w:cs="Times New Roman"/>
                <w:color w:val="000000" w:themeColor="text1"/>
                <w:sz w:val="24"/>
                <w:szCs w:val="24"/>
                <w:lang w:val="en-GB"/>
              </w:rPr>
            </w:pPr>
          </w:p>
        </w:tc>
      </w:tr>
      <w:tr w:rsidR="00C92956" w:rsidRPr="006B3F48" w14:paraId="28318540" w14:textId="77777777" w:rsidTr="008F0F25">
        <w:trPr>
          <w:trHeight w:val="366"/>
          <w:jc w:val="center"/>
        </w:trPr>
        <w:tc>
          <w:tcPr>
            <w:tcW w:w="4673" w:type="dxa"/>
            <w:shd w:val="clear" w:color="auto" w:fill="auto"/>
            <w:noWrap/>
            <w:tcMar>
              <w:top w:w="0" w:type="dxa"/>
              <w:left w:w="108" w:type="dxa"/>
              <w:bottom w:w="0" w:type="dxa"/>
              <w:right w:w="108" w:type="dxa"/>
            </w:tcMar>
            <w:vAlign w:val="center"/>
          </w:tcPr>
          <w:p w14:paraId="3A627F2D" w14:textId="45848619" w:rsidR="00C92956" w:rsidRPr="001D4C74" w:rsidRDefault="00680D23" w:rsidP="008F0F25">
            <w:pPr>
              <w:spacing w:after="0" w:line="240" w:lineRule="auto"/>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I</w:t>
            </w:r>
            <w:r w:rsidR="00C92956" w:rsidRPr="00D506C6">
              <w:rPr>
                <w:rFonts w:ascii="Times New Roman" w:hAnsi="Times New Roman" w:cs="Times New Roman"/>
                <w:color w:val="000000" w:themeColor="text1"/>
                <w:sz w:val="24"/>
                <w:szCs w:val="24"/>
                <w:lang w:val="en-GB"/>
              </w:rPr>
              <w:t xml:space="preserve">n case of a child – </w:t>
            </w:r>
            <w:r w:rsidR="00C92956" w:rsidRPr="00056293">
              <w:rPr>
                <w:rFonts w:ascii="Times New Roman" w:hAnsi="Times New Roman" w:cs="Times New Roman"/>
                <w:color w:val="000000" w:themeColor="text1"/>
                <w:sz w:val="24"/>
                <w:szCs w:val="24"/>
                <w:lang w:val="en-GB"/>
              </w:rPr>
              <w:t>one of the child’s parents, guardian, the Orphan’s Court, the prosecutor, if the offence involves violence against a child</w:t>
            </w:r>
          </w:p>
        </w:tc>
        <w:tc>
          <w:tcPr>
            <w:tcW w:w="4676" w:type="dxa"/>
            <w:vMerge/>
            <w:noWrap/>
            <w:tcMar>
              <w:top w:w="0" w:type="dxa"/>
              <w:left w:w="108" w:type="dxa"/>
              <w:bottom w:w="0" w:type="dxa"/>
              <w:right w:w="108" w:type="dxa"/>
            </w:tcMar>
            <w:vAlign w:val="center"/>
          </w:tcPr>
          <w:p w14:paraId="6FB5B018" w14:textId="77777777" w:rsidR="00C92956" w:rsidRPr="008F0F25" w:rsidRDefault="00C92956" w:rsidP="00B60329">
            <w:pPr>
              <w:spacing w:after="0" w:line="240" w:lineRule="auto"/>
              <w:jc w:val="both"/>
              <w:rPr>
                <w:rFonts w:ascii="Times New Roman" w:hAnsi="Times New Roman" w:cs="Times New Roman"/>
                <w:color w:val="000000" w:themeColor="text1"/>
                <w:sz w:val="24"/>
                <w:szCs w:val="24"/>
                <w:lang w:val="en-GB"/>
              </w:rPr>
            </w:pPr>
          </w:p>
        </w:tc>
      </w:tr>
    </w:tbl>
    <w:p w14:paraId="41A8141D" w14:textId="0A62C72C" w:rsidR="009B045D" w:rsidRPr="0034264E" w:rsidRDefault="009B045D" w:rsidP="00DD38A1">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8. Source:</w:t>
      </w:r>
      <w:r w:rsidR="005E08C7" w:rsidRPr="00D506C6">
        <w:rPr>
          <w:rFonts w:ascii="Times New Roman" w:hAnsi="Times New Roman" w:cs="Times New Roman"/>
          <w:i/>
          <w:sz w:val="24"/>
          <w:szCs w:val="24"/>
          <w:lang w:val="en-GB"/>
        </w:rPr>
        <w:t xml:space="preserve"> </w:t>
      </w:r>
      <w:r w:rsidR="006B3F48" w:rsidRPr="00056293">
        <w:rPr>
          <w:rFonts w:ascii="Times New Roman" w:hAnsi="Times New Roman" w:cs="Times New Roman"/>
          <w:i/>
          <w:sz w:val="24"/>
          <w:szCs w:val="24"/>
          <w:lang w:val="en-GB"/>
        </w:rPr>
        <w:t>the</w:t>
      </w:r>
      <w:r w:rsidR="006B3F48" w:rsidRPr="00056293">
        <w:rPr>
          <w:rFonts w:ascii="Times New Roman" w:hAnsi="Times New Roman" w:cs="Times New Roman"/>
          <w:i/>
          <w:iCs/>
          <w:color w:val="000000" w:themeColor="text1"/>
          <w:sz w:val="24"/>
          <w:szCs w:val="24"/>
          <w:lang w:val="en-GB"/>
        </w:rPr>
        <w:t xml:space="preserve"> </w:t>
      </w:r>
      <w:r w:rsidR="005E08C7" w:rsidRPr="0034264E">
        <w:rPr>
          <w:rFonts w:ascii="Times New Roman" w:hAnsi="Times New Roman" w:cs="Times New Roman"/>
          <w:i/>
          <w:iCs/>
          <w:color w:val="000000" w:themeColor="text1"/>
          <w:sz w:val="24"/>
          <w:szCs w:val="24"/>
          <w:lang w:val="en-GB"/>
        </w:rPr>
        <w:t>Civil Procedure Law</w:t>
      </w:r>
    </w:p>
    <w:p w14:paraId="0C402109" w14:textId="77777777" w:rsidR="009B045D" w:rsidRPr="001D4C74" w:rsidRDefault="009B045D" w:rsidP="00DD38A1">
      <w:pPr>
        <w:spacing w:after="0" w:line="240" w:lineRule="auto"/>
        <w:jc w:val="both"/>
        <w:rPr>
          <w:rFonts w:ascii="Times New Roman" w:hAnsi="Times New Roman" w:cs="Times New Roman"/>
          <w:i/>
          <w:sz w:val="24"/>
          <w:szCs w:val="24"/>
          <w:lang w:val="en-GB"/>
        </w:rPr>
      </w:pPr>
    </w:p>
    <w:p w14:paraId="449DBBEA" w14:textId="68186DFB" w:rsidR="009B045D" w:rsidRPr="008F0F25" w:rsidRDefault="009B045D" w:rsidP="00DD38A1">
      <w:pPr>
        <w:spacing w:after="0" w:line="240" w:lineRule="auto"/>
        <w:jc w:val="both"/>
        <w:rPr>
          <w:rFonts w:ascii="Times New Roman" w:eastAsiaTheme="minorEastAsia" w:hAnsi="Times New Roman" w:cs="Times New Roman"/>
          <w:sz w:val="24"/>
          <w:szCs w:val="24"/>
          <w:lang w:val="en-GB"/>
        </w:rPr>
        <w:sectPr w:rsidR="009B045D" w:rsidRPr="008F0F25" w:rsidSect="00B60329">
          <w:footerReference w:type="default" r:id="rId20"/>
          <w:pgSz w:w="11906" w:h="16838"/>
          <w:pgMar w:top="1134" w:right="1800" w:bottom="1440" w:left="1800" w:header="426" w:footer="708" w:gutter="0"/>
          <w:cols w:space="708"/>
          <w:titlePg/>
          <w:docGrid w:linePitch="360"/>
        </w:sectPr>
      </w:pPr>
    </w:p>
    <w:p w14:paraId="723ED7AC" w14:textId="7B50C9A3" w:rsidR="005E4984" w:rsidRPr="008F0F25"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Statistics on applications for </w:t>
      </w:r>
      <w:r w:rsidR="00475076" w:rsidRPr="001D4C74">
        <w:rPr>
          <w:rFonts w:ascii="Times New Roman" w:hAnsi="Times New Roman" w:cs="Times New Roman"/>
          <w:b/>
          <w:sz w:val="24"/>
          <w:szCs w:val="24"/>
          <w:lang w:val="en-GB"/>
        </w:rPr>
        <w:t>provisional</w:t>
      </w:r>
      <w:r w:rsidRPr="00871838">
        <w:rPr>
          <w:rFonts w:ascii="Times New Roman" w:hAnsi="Times New Roman" w:cs="Times New Roman"/>
          <w:b/>
          <w:sz w:val="24"/>
          <w:szCs w:val="24"/>
          <w:lang w:val="en-GB"/>
        </w:rPr>
        <w:t xml:space="preserve"> protection against violence </w:t>
      </w:r>
      <w:r w:rsidR="00935091" w:rsidRPr="00F628F9">
        <w:rPr>
          <w:rFonts w:ascii="Times New Roman" w:hAnsi="Times New Roman" w:cs="Times New Roman"/>
          <w:b/>
          <w:sz w:val="24"/>
          <w:szCs w:val="24"/>
          <w:lang w:val="en-GB"/>
        </w:rPr>
        <w:t>examined by</w:t>
      </w:r>
      <w:r w:rsidRPr="00F628F9">
        <w:rPr>
          <w:rFonts w:ascii="Times New Roman" w:hAnsi="Times New Roman" w:cs="Times New Roman"/>
          <w:b/>
          <w:sz w:val="24"/>
          <w:szCs w:val="24"/>
          <w:lang w:val="en-GB"/>
        </w:rPr>
        <w:t xml:space="preserve"> courts of general jurisdiction</w:t>
      </w:r>
    </w:p>
    <w:p w14:paraId="65547E41" w14:textId="77777777" w:rsidR="00C92956" w:rsidRPr="006B3F48" w:rsidRDefault="00C92956" w:rsidP="005E4984">
      <w:pPr>
        <w:spacing w:after="0" w:line="240" w:lineRule="auto"/>
        <w:jc w:val="center"/>
        <w:rPr>
          <w:rFonts w:ascii="Times New Roman" w:eastAsia="Calibri" w:hAnsi="Times New Roman" w:cs="Times New Roman"/>
          <w:b/>
          <w:bCs/>
          <w:sz w:val="24"/>
          <w:szCs w:val="24"/>
          <w:lang w:val="en-GB"/>
        </w:rPr>
      </w:pPr>
    </w:p>
    <w:tbl>
      <w:tblPr>
        <w:tblW w:w="1622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4710"/>
        <w:gridCol w:w="1459"/>
        <w:gridCol w:w="1457"/>
        <w:gridCol w:w="1461"/>
        <w:gridCol w:w="1457"/>
        <w:gridCol w:w="1462"/>
        <w:gridCol w:w="1559"/>
        <w:gridCol w:w="1457"/>
      </w:tblGrid>
      <w:tr w:rsidR="00C92956" w:rsidRPr="006B3F48" w14:paraId="651F16C9" w14:textId="77777777" w:rsidTr="00C92956">
        <w:trPr>
          <w:trHeight w:val="315"/>
        </w:trPr>
        <w:tc>
          <w:tcPr>
            <w:tcW w:w="1203" w:type="dxa"/>
            <w:vMerge w:val="restart"/>
            <w:shd w:val="clear" w:color="auto" w:fill="B4C6E7" w:themeFill="accent1" w:themeFillTint="66"/>
            <w:vAlign w:val="center"/>
            <w:hideMark/>
          </w:tcPr>
          <w:p w14:paraId="37EFCE80"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4710" w:type="dxa"/>
            <w:shd w:val="clear" w:color="auto" w:fill="B4C6E7" w:themeFill="accent1" w:themeFillTint="66"/>
            <w:vAlign w:val="center"/>
            <w:hideMark/>
          </w:tcPr>
          <w:p w14:paraId="05D1CEE8"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Year of the application</w:t>
            </w:r>
          </w:p>
        </w:tc>
        <w:tc>
          <w:tcPr>
            <w:tcW w:w="1459" w:type="dxa"/>
            <w:shd w:val="clear" w:color="auto" w:fill="B4C6E7" w:themeFill="accent1" w:themeFillTint="66"/>
            <w:vAlign w:val="center"/>
            <w:hideMark/>
          </w:tcPr>
          <w:p w14:paraId="5CFB5BEB"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2014</w:t>
            </w:r>
          </w:p>
        </w:tc>
        <w:tc>
          <w:tcPr>
            <w:tcW w:w="1457" w:type="dxa"/>
            <w:shd w:val="clear" w:color="auto" w:fill="B4C6E7" w:themeFill="accent1" w:themeFillTint="66"/>
            <w:vAlign w:val="center"/>
            <w:hideMark/>
          </w:tcPr>
          <w:p w14:paraId="320224B5"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2015</w:t>
            </w:r>
          </w:p>
        </w:tc>
        <w:tc>
          <w:tcPr>
            <w:tcW w:w="1461" w:type="dxa"/>
            <w:shd w:val="clear" w:color="auto" w:fill="B4C6E7" w:themeFill="accent1" w:themeFillTint="66"/>
            <w:vAlign w:val="center"/>
            <w:hideMark/>
          </w:tcPr>
          <w:p w14:paraId="17470188"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2016</w:t>
            </w:r>
          </w:p>
        </w:tc>
        <w:tc>
          <w:tcPr>
            <w:tcW w:w="1457" w:type="dxa"/>
            <w:shd w:val="clear" w:color="auto" w:fill="B4C6E7" w:themeFill="accent1" w:themeFillTint="66"/>
            <w:vAlign w:val="center"/>
            <w:hideMark/>
          </w:tcPr>
          <w:p w14:paraId="1A1286B7"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2017</w:t>
            </w:r>
          </w:p>
        </w:tc>
        <w:tc>
          <w:tcPr>
            <w:tcW w:w="1462" w:type="dxa"/>
            <w:shd w:val="clear" w:color="auto" w:fill="B4C6E7" w:themeFill="accent1" w:themeFillTint="66"/>
            <w:vAlign w:val="center"/>
            <w:hideMark/>
          </w:tcPr>
          <w:p w14:paraId="53C6D8D2"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2018</w:t>
            </w:r>
          </w:p>
        </w:tc>
        <w:tc>
          <w:tcPr>
            <w:tcW w:w="1559" w:type="dxa"/>
            <w:shd w:val="clear" w:color="auto" w:fill="B4C6E7" w:themeFill="accent1" w:themeFillTint="66"/>
            <w:vAlign w:val="center"/>
            <w:hideMark/>
          </w:tcPr>
          <w:p w14:paraId="0E78CEED"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2019</w:t>
            </w:r>
          </w:p>
        </w:tc>
        <w:tc>
          <w:tcPr>
            <w:tcW w:w="1457" w:type="dxa"/>
            <w:shd w:val="clear" w:color="auto" w:fill="B4C6E7" w:themeFill="accent1" w:themeFillTint="66"/>
            <w:noWrap/>
            <w:vAlign w:val="center"/>
            <w:hideMark/>
          </w:tcPr>
          <w:p w14:paraId="4BA71D62"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r>
      <w:tr w:rsidR="00C92956" w:rsidRPr="006B3F48" w14:paraId="3BACF577" w14:textId="77777777" w:rsidTr="00C92956">
        <w:trPr>
          <w:trHeight w:val="630"/>
        </w:trPr>
        <w:tc>
          <w:tcPr>
            <w:tcW w:w="1203" w:type="dxa"/>
            <w:vMerge/>
            <w:shd w:val="clear" w:color="auto" w:fill="B4C6E7" w:themeFill="accent1" w:themeFillTint="66"/>
            <w:vAlign w:val="center"/>
            <w:hideMark/>
          </w:tcPr>
          <w:p w14:paraId="74BA0338"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eastAsia="lv-LV"/>
              </w:rPr>
            </w:pPr>
          </w:p>
        </w:tc>
        <w:tc>
          <w:tcPr>
            <w:tcW w:w="4710" w:type="dxa"/>
            <w:shd w:val="clear" w:color="auto" w:fill="B4C6E7" w:themeFill="accent1" w:themeFillTint="66"/>
            <w:vAlign w:val="center"/>
            <w:hideMark/>
          </w:tcPr>
          <w:p w14:paraId="1F1A724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Outcome of the application</w:t>
            </w:r>
          </w:p>
        </w:tc>
        <w:tc>
          <w:tcPr>
            <w:tcW w:w="1459" w:type="dxa"/>
            <w:shd w:val="clear" w:color="auto" w:fill="B4C6E7" w:themeFill="accent1" w:themeFillTint="66"/>
            <w:vAlign w:val="center"/>
            <w:hideMark/>
          </w:tcPr>
          <w:p w14:paraId="549E0BA4"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457" w:type="dxa"/>
            <w:shd w:val="clear" w:color="auto" w:fill="B4C6E7" w:themeFill="accent1" w:themeFillTint="66"/>
            <w:vAlign w:val="center"/>
            <w:hideMark/>
          </w:tcPr>
          <w:p w14:paraId="4E317F39"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461" w:type="dxa"/>
            <w:shd w:val="clear" w:color="auto" w:fill="B4C6E7" w:themeFill="accent1" w:themeFillTint="66"/>
            <w:vAlign w:val="center"/>
            <w:hideMark/>
          </w:tcPr>
          <w:p w14:paraId="5BEA9615"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457" w:type="dxa"/>
            <w:shd w:val="clear" w:color="auto" w:fill="B4C6E7" w:themeFill="accent1" w:themeFillTint="66"/>
            <w:vAlign w:val="center"/>
            <w:hideMark/>
          </w:tcPr>
          <w:p w14:paraId="518C7E71"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462" w:type="dxa"/>
            <w:shd w:val="clear" w:color="auto" w:fill="B4C6E7" w:themeFill="accent1" w:themeFillTint="66"/>
            <w:vAlign w:val="center"/>
            <w:hideMark/>
          </w:tcPr>
          <w:p w14:paraId="15DB9496"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Number of </w:t>
            </w:r>
            <w:r w:rsidRPr="001D4C74">
              <w:rPr>
                <w:rFonts w:ascii="Times New Roman" w:hAnsi="Times New Roman" w:cs="Times New Roman"/>
                <w:b/>
                <w:bCs/>
                <w:color w:val="000000" w:themeColor="text1"/>
                <w:sz w:val="24"/>
                <w:szCs w:val="24"/>
                <w:lang w:val="en-GB"/>
              </w:rPr>
              <w:t>applications</w:t>
            </w:r>
          </w:p>
        </w:tc>
        <w:tc>
          <w:tcPr>
            <w:tcW w:w="1559" w:type="dxa"/>
            <w:shd w:val="clear" w:color="auto" w:fill="B4C6E7" w:themeFill="accent1" w:themeFillTint="66"/>
            <w:vAlign w:val="center"/>
            <w:hideMark/>
          </w:tcPr>
          <w:p w14:paraId="23E008AC"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457" w:type="dxa"/>
            <w:shd w:val="clear" w:color="auto" w:fill="B4C6E7" w:themeFill="accent1" w:themeFillTint="66"/>
            <w:noWrap/>
            <w:vAlign w:val="center"/>
            <w:hideMark/>
          </w:tcPr>
          <w:p w14:paraId="64B98194" w14:textId="77777777" w:rsidR="00FF719B" w:rsidRPr="006B3F48" w:rsidRDefault="00FF719B">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r>
      <w:tr w:rsidR="00C92956" w:rsidRPr="006B3F48" w14:paraId="751B2D87" w14:textId="77777777" w:rsidTr="00C92956">
        <w:trPr>
          <w:trHeight w:val="315"/>
        </w:trPr>
        <w:tc>
          <w:tcPr>
            <w:tcW w:w="1203" w:type="dxa"/>
            <w:vMerge w:val="restart"/>
            <w:shd w:val="clear" w:color="auto" w:fill="B4C6E7" w:themeFill="accent1" w:themeFillTint="66"/>
            <w:vAlign w:val="center"/>
            <w:hideMark/>
          </w:tcPr>
          <w:p w14:paraId="7551A2E1"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First Instance</w:t>
            </w:r>
          </w:p>
        </w:tc>
        <w:tc>
          <w:tcPr>
            <w:tcW w:w="4710" w:type="dxa"/>
            <w:shd w:val="clear" w:color="000000" w:fill="FFFFFF"/>
            <w:vAlign w:val="center"/>
            <w:hideMark/>
          </w:tcPr>
          <w:p w14:paraId="57E28AF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Not indicated</w:t>
            </w:r>
          </w:p>
        </w:tc>
        <w:tc>
          <w:tcPr>
            <w:tcW w:w="1459" w:type="dxa"/>
            <w:shd w:val="clear" w:color="000000" w:fill="FFFFFF"/>
            <w:noWrap/>
            <w:vAlign w:val="center"/>
            <w:hideMark/>
          </w:tcPr>
          <w:p w14:paraId="28FA4867"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000000" w:fill="FFFFFF"/>
            <w:noWrap/>
            <w:vAlign w:val="center"/>
            <w:hideMark/>
          </w:tcPr>
          <w:p w14:paraId="24B8580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w:t>
            </w:r>
          </w:p>
        </w:tc>
        <w:tc>
          <w:tcPr>
            <w:tcW w:w="1461" w:type="dxa"/>
            <w:shd w:val="clear" w:color="000000" w:fill="FFFFFF"/>
            <w:noWrap/>
            <w:vAlign w:val="center"/>
            <w:hideMark/>
          </w:tcPr>
          <w:p w14:paraId="4F150E3B"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17</w:t>
            </w:r>
          </w:p>
        </w:tc>
        <w:tc>
          <w:tcPr>
            <w:tcW w:w="1457" w:type="dxa"/>
            <w:shd w:val="clear" w:color="000000" w:fill="FFFFFF"/>
            <w:noWrap/>
            <w:vAlign w:val="center"/>
            <w:hideMark/>
          </w:tcPr>
          <w:p w14:paraId="75CFCE8A"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19</w:t>
            </w:r>
          </w:p>
        </w:tc>
        <w:tc>
          <w:tcPr>
            <w:tcW w:w="1462" w:type="dxa"/>
            <w:shd w:val="clear" w:color="000000" w:fill="FFFFFF"/>
            <w:noWrap/>
            <w:vAlign w:val="center"/>
            <w:hideMark/>
          </w:tcPr>
          <w:p w14:paraId="40336D8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26</w:t>
            </w:r>
          </w:p>
        </w:tc>
        <w:tc>
          <w:tcPr>
            <w:tcW w:w="1559" w:type="dxa"/>
            <w:shd w:val="clear" w:color="000000" w:fill="FFFFFF"/>
            <w:noWrap/>
            <w:vAlign w:val="center"/>
            <w:hideMark/>
          </w:tcPr>
          <w:p w14:paraId="0FFED04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19</w:t>
            </w:r>
          </w:p>
        </w:tc>
        <w:tc>
          <w:tcPr>
            <w:tcW w:w="1457" w:type="dxa"/>
            <w:shd w:val="clear" w:color="auto" w:fill="B4C6E7" w:themeFill="accent1" w:themeFillTint="66"/>
            <w:noWrap/>
            <w:vAlign w:val="center"/>
            <w:hideMark/>
          </w:tcPr>
          <w:p w14:paraId="3D8A138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93</w:t>
            </w:r>
          </w:p>
        </w:tc>
      </w:tr>
      <w:tr w:rsidR="00C92956" w:rsidRPr="006B3F48" w14:paraId="512B1DED" w14:textId="77777777" w:rsidTr="00C92956">
        <w:trPr>
          <w:trHeight w:val="315"/>
        </w:trPr>
        <w:tc>
          <w:tcPr>
            <w:tcW w:w="1203" w:type="dxa"/>
            <w:vMerge/>
            <w:shd w:val="clear" w:color="auto" w:fill="B4C6E7" w:themeFill="accent1" w:themeFillTint="66"/>
            <w:vAlign w:val="center"/>
            <w:hideMark/>
          </w:tcPr>
          <w:p w14:paraId="2EAE82F0"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77E2046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Application rejected</w:t>
            </w:r>
          </w:p>
        </w:tc>
        <w:tc>
          <w:tcPr>
            <w:tcW w:w="1459" w:type="dxa"/>
            <w:shd w:val="clear" w:color="000000" w:fill="FFFFFF"/>
            <w:noWrap/>
            <w:vAlign w:val="center"/>
            <w:hideMark/>
          </w:tcPr>
          <w:p w14:paraId="34D0E89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59</w:t>
            </w:r>
          </w:p>
        </w:tc>
        <w:tc>
          <w:tcPr>
            <w:tcW w:w="1457" w:type="dxa"/>
            <w:shd w:val="clear" w:color="000000" w:fill="FFFFFF"/>
            <w:noWrap/>
            <w:vAlign w:val="center"/>
            <w:hideMark/>
          </w:tcPr>
          <w:p w14:paraId="4D77FA2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198</w:t>
            </w:r>
          </w:p>
        </w:tc>
        <w:tc>
          <w:tcPr>
            <w:tcW w:w="1461" w:type="dxa"/>
            <w:shd w:val="clear" w:color="000000" w:fill="FFFFFF"/>
            <w:noWrap/>
            <w:vAlign w:val="center"/>
            <w:hideMark/>
          </w:tcPr>
          <w:p w14:paraId="0EC418A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303</w:t>
            </w:r>
          </w:p>
        </w:tc>
        <w:tc>
          <w:tcPr>
            <w:tcW w:w="1457" w:type="dxa"/>
            <w:shd w:val="clear" w:color="000000" w:fill="FFFFFF"/>
            <w:noWrap/>
            <w:vAlign w:val="center"/>
            <w:hideMark/>
          </w:tcPr>
          <w:p w14:paraId="13F1EBBA"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382</w:t>
            </w:r>
          </w:p>
        </w:tc>
        <w:tc>
          <w:tcPr>
            <w:tcW w:w="1462" w:type="dxa"/>
            <w:shd w:val="clear" w:color="000000" w:fill="FFFFFF"/>
            <w:noWrap/>
            <w:vAlign w:val="center"/>
            <w:hideMark/>
          </w:tcPr>
          <w:p w14:paraId="42ECEF2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374</w:t>
            </w:r>
          </w:p>
        </w:tc>
        <w:tc>
          <w:tcPr>
            <w:tcW w:w="1559" w:type="dxa"/>
            <w:shd w:val="clear" w:color="000000" w:fill="FFFFFF"/>
            <w:noWrap/>
            <w:vAlign w:val="center"/>
            <w:hideMark/>
          </w:tcPr>
          <w:p w14:paraId="169E6D1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400</w:t>
            </w:r>
          </w:p>
        </w:tc>
        <w:tc>
          <w:tcPr>
            <w:tcW w:w="1457" w:type="dxa"/>
            <w:shd w:val="clear" w:color="auto" w:fill="B4C6E7" w:themeFill="accent1" w:themeFillTint="66"/>
            <w:noWrap/>
            <w:vAlign w:val="center"/>
            <w:hideMark/>
          </w:tcPr>
          <w:p w14:paraId="56CB528F" w14:textId="25497A36"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1716</w:t>
            </w:r>
          </w:p>
        </w:tc>
      </w:tr>
      <w:tr w:rsidR="00C92956" w:rsidRPr="006B3F48" w14:paraId="1F4F2BFA" w14:textId="77777777" w:rsidTr="00C92956">
        <w:trPr>
          <w:trHeight w:val="315"/>
        </w:trPr>
        <w:tc>
          <w:tcPr>
            <w:tcW w:w="1203" w:type="dxa"/>
            <w:vMerge/>
            <w:shd w:val="clear" w:color="auto" w:fill="B4C6E7" w:themeFill="accent1" w:themeFillTint="66"/>
            <w:vAlign w:val="center"/>
            <w:hideMark/>
          </w:tcPr>
          <w:p w14:paraId="7E27EF1A"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5D0CA8C3" w14:textId="57A6B739"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w:t>
            </w:r>
            <w:r w:rsidR="00491655" w:rsidRPr="00EA0E38">
              <w:rPr>
                <w:rFonts w:ascii="Times New Roman" w:hAnsi="Times New Roman" w:cs="Times New Roman"/>
                <w:color w:val="000000" w:themeColor="text1"/>
                <w:sz w:val="24"/>
                <w:szCs w:val="24"/>
                <w:lang w:val="en-GB"/>
              </w:rPr>
              <w:t>uph</w:t>
            </w:r>
            <w:r w:rsidR="00EA0E38">
              <w:rPr>
                <w:rFonts w:ascii="Times New Roman" w:hAnsi="Times New Roman" w:cs="Times New Roman"/>
                <w:color w:val="000000" w:themeColor="text1"/>
                <w:sz w:val="24"/>
                <w:szCs w:val="24"/>
                <w:lang w:val="en-GB"/>
              </w:rPr>
              <w:t>e</w:t>
            </w:r>
            <w:r w:rsidR="00491655" w:rsidRPr="00EA0E38">
              <w:rPr>
                <w:rFonts w:ascii="Times New Roman" w:hAnsi="Times New Roman" w:cs="Times New Roman"/>
                <w:color w:val="000000" w:themeColor="text1"/>
                <w:sz w:val="24"/>
                <w:szCs w:val="24"/>
                <w:lang w:val="en-GB"/>
              </w:rPr>
              <w:t>ld</w:t>
            </w:r>
          </w:p>
        </w:tc>
        <w:tc>
          <w:tcPr>
            <w:tcW w:w="1459" w:type="dxa"/>
            <w:shd w:val="clear" w:color="000000" w:fill="FFFFFF"/>
            <w:noWrap/>
            <w:vAlign w:val="center"/>
            <w:hideMark/>
          </w:tcPr>
          <w:p w14:paraId="49B32578"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203</w:t>
            </w:r>
          </w:p>
        </w:tc>
        <w:tc>
          <w:tcPr>
            <w:tcW w:w="1457" w:type="dxa"/>
            <w:shd w:val="clear" w:color="000000" w:fill="FFFFFF"/>
            <w:noWrap/>
            <w:vAlign w:val="center"/>
            <w:hideMark/>
          </w:tcPr>
          <w:p w14:paraId="78B1444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500</w:t>
            </w:r>
          </w:p>
        </w:tc>
        <w:tc>
          <w:tcPr>
            <w:tcW w:w="1461" w:type="dxa"/>
            <w:shd w:val="clear" w:color="000000" w:fill="FFFFFF"/>
            <w:noWrap/>
            <w:vAlign w:val="center"/>
            <w:hideMark/>
          </w:tcPr>
          <w:p w14:paraId="439485B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606</w:t>
            </w:r>
          </w:p>
        </w:tc>
        <w:tc>
          <w:tcPr>
            <w:tcW w:w="1457" w:type="dxa"/>
            <w:shd w:val="clear" w:color="000000" w:fill="FFFFFF"/>
            <w:noWrap/>
            <w:vAlign w:val="center"/>
            <w:hideMark/>
          </w:tcPr>
          <w:p w14:paraId="33DBCE46"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864</w:t>
            </w:r>
          </w:p>
        </w:tc>
        <w:tc>
          <w:tcPr>
            <w:tcW w:w="1462" w:type="dxa"/>
            <w:shd w:val="clear" w:color="000000" w:fill="FFFFFF"/>
            <w:noWrap/>
            <w:vAlign w:val="center"/>
            <w:hideMark/>
          </w:tcPr>
          <w:p w14:paraId="12851DC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961</w:t>
            </w:r>
          </w:p>
        </w:tc>
        <w:tc>
          <w:tcPr>
            <w:tcW w:w="1559" w:type="dxa"/>
            <w:shd w:val="clear" w:color="000000" w:fill="FFFFFF"/>
            <w:noWrap/>
            <w:vAlign w:val="center"/>
            <w:hideMark/>
          </w:tcPr>
          <w:p w14:paraId="17D37C83" w14:textId="253960F6"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1021</w:t>
            </w:r>
          </w:p>
        </w:tc>
        <w:tc>
          <w:tcPr>
            <w:tcW w:w="1457" w:type="dxa"/>
            <w:shd w:val="clear" w:color="auto" w:fill="B4C6E7" w:themeFill="accent1" w:themeFillTint="66"/>
            <w:noWrap/>
            <w:vAlign w:val="center"/>
            <w:hideMark/>
          </w:tcPr>
          <w:p w14:paraId="275C69AF" w14:textId="0EE22FFA"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4155</w:t>
            </w:r>
          </w:p>
        </w:tc>
      </w:tr>
      <w:tr w:rsidR="00C92956" w:rsidRPr="006B3F48" w14:paraId="4052554B" w14:textId="77777777" w:rsidTr="00C92956">
        <w:trPr>
          <w:trHeight w:val="315"/>
        </w:trPr>
        <w:tc>
          <w:tcPr>
            <w:tcW w:w="1203" w:type="dxa"/>
            <w:vMerge/>
            <w:shd w:val="clear" w:color="auto" w:fill="B4C6E7" w:themeFill="accent1" w:themeFillTint="66"/>
            <w:vAlign w:val="center"/>
            <w:hideMark/>
          </w:tcPr>
          <w:p w14:paraId="3B56E1A6"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0F1B7041"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Materials returned to the applicant</w:t>
            </w:r>
          </w:p>
        </w:tc>
        <w:tc>
          <w:tcPr>
            <w:tcW w:w="1459" w:type="dxa"/>
            <w:shd w:val="clear" w:color="000000" w:fill="FFFFFF"/>
            <w:noWrap/>
            <w:vAlign w:val="center"/>
            <w:hideMark/>
          </w:tcPr>
          <w:p w14:paraId="2AAE240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000000" w:fill="FFFFFF"/>
            <w:noWrap/>
            <w:vAlign w:val="center"/>
            <w:hideMark/>
          </w:tcPr>
          <w:p w14:paraId="75A85BFB"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1" w:type="dxa"/>
            <w:shd w:val="clear" w:color="000000" w:fill="FFFFFF"/>
            <w:noWrap/>
            <w:vAlign w:val="center"/>
            <w:hideMark/>
          </w:tcPr>
          <w:p w14:paraId="56DDA4AB"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100310F6"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2" w:type="dxa"/>
            <w:shd w:val="clear" w:color="000000" w:fill="FFFFFF"/>
            <w:noWrap/>
            <w:vAlign w:val="center"/>
            <w:hideMark/>
          </w:tcPr>
          <w:p w14:paraId="60AE62DD"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1D13ACA7"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auto" w:fill="B4C6E7" w:themeFill="accent1" w:themeFillTint="66"/>
            <w:noWrap/>
            <w:vAlign w:val="center"/>
            <w:hideMark/>
          </w:tcPr>
          <w:p w14:paraId="16D33985"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6</w:t>
            </w:r>
          </w:p>
        </w:tc>
      </w:tr>
      <w:tr w:rsidR="00C92956" w:rsidRPr="006B3F48" w14:paraId="7C50A0F9" w14:textId="77777777" w:rsidTr="00C92956">
        <w:trPr>
          <w:trHeight w:val="315"/>
        </w:trPr>
        <w:tc>
          <w:tcPr>
            <w:tcW w:w="1203" w:type="dxa"/>
            <w:vMerge/>
            <w:shd w:val="clear" w:color="auto" w:fill="B4C6E7" w:themeFill="accent1" w:themeFillTint="66"/>
            <w:vAlign w:val="center"/>
            <w:hideMark/>
          </w:tcPr>
          <w:p w14:paraId="319EFE01"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3B834B7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Refusal to accept the application</w:t>
            </w:r>
          </w:p>
        </w:tc>
        <w:tc>
          <w:tcPr>
            <w:tcW w:w="1459" w:type="dxa"/>
            <w:shd w:val="clear" w:color="000000" w:fill="FFFFFF"/>
            <w:noWrap/>
            <w:vAlign w:val="center"/>
            <w:hideMark/>
          </w:tcPr>
          <w:p w14:paraId="36F2418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1457" w:type="dxa"/>
            <w:shd w:val="clear" w:color="000000" w:fill="FFFFFF"/>
            <w:noWrap/>
            <w:vAlign w:val="center"/>
            <w:hideMark/>
          </w:tcPr>
          <w:p w14:paraId="06C8040D"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61" w:type="dxa"/>
            <w:shd w:val="clear" w:color="000000" w:fill="FFFFFF"/>
            <w:noWrap/>
            <w:vAlign w:val="center"/>
            <w:hideMark/>
          </w:tcPr>
          <w:p w14:paraId="425028C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1457" w:type="dxa"/>
            <w:shd w:val="clear" w:color="000000" w:fill="FFFFFF"/>
            <w:noWrap/>
            <w:vAlign w:val="center"/>
            <w:hideMark/>
          </w:tcPr>
          <w:p w14:paraId="183A6EFC"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62" w:type="dxa"/>
            <w:shd w:val="clear" w:color="000000" w:fill="FFFFFF"/>
            <w:noWrap/>
            <w:vAlign w:val="center"/>
            <w:hideMark/>
          </w:tcPr>
          <w:p w14:paraId="14C06E9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1559" w:type="dxa"/>
            <w:shd w:val="clear" w:color="000000" w:fill="FFFFFF"/>
            <w:noWrap/>
            <w:vAlign w:val="center"/>
            <w:hideMark/>
          </w:tcPr>
          <w:p w14:paraId="355FAE2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1457" w:type="dxa"/>
            <w:shd w:val="clear" w:color="auto" w:fill="B4C6E7" w:themeFill="accent1" w:themeFillTint="66"/>
            <w:noWrap/>
            <w:vAlign w:val="center"/>
            <w:hideMark/>
          </w:tcPr>
          <w:p w14:paraId="32A8444A"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24</w:t>
            </w:r>
          </w:p>
        </w:tc>
      </w:tr>
      <w:tr w:rsidR="00C92956" w:rsidRPr="006B3F48" w14:paraId="4458E3EC" w14:textId="77777777" w:rsidTr="00C92956">
        <w:trPr>
          <w:trHeight w:val="315"/>
        </w:trPr>
        <w:tc>
          <w:tcPr>
            <w:tcW w:w="1203" w:type="dxa"/>
            <w:vMerge/>
            <w:shd w:val="clear" w:color="auto" w:fill="B4C6E7" w:themeFill="accent1" w:themeFillTint="66"/>
            <w:vAlign w:val="center"/>
            <w:hideMark/>
          </w:tcPr>
          <w:p w14:paraId="3C3C6559"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7408C897"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Application withdrawn</w:t>
            </w:r>
          </w:p>
        </w:tc>
        <w:tc>
          <w:tcPr>
            <w:tcW w:w="1459" w:type="dxa"/>
            <w:shd w:val="clear" w:color="000000" w:fill="FFFFFF"/>
            <w:noWrap/>
            <w:vAlign w:val="center"/>
            <w:hideMark/>
          </w:tcPr>
          <w:p w14:paraId="1004511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57" w:type="dxa"/>
            <w:shd w:val="clear" w:color="000000" w:fill="FFFFFF"/>
            <w:noWrap/>
            <w:vAlign w:val="center"/>
            <w:hideMark/>
          </w:tcPr>
          <w:p w14:paraId="10A7287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61" w:type="dxa"/>
            <w:shd w:val="clear" w:color="000000" w:fill="FFFFFF"/>
            <w:noWrap/>
            <w:vAlign w:val="center"/>
            <w:hideMark/>
          </w:tcPr>
          <w:p w14:paraId="77C6FEB1"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000000" w:fill="FFFFFF"/>
            <w:noWrap/>
            <w:vAlign w:val="center"/>
            <w:hideMark/>
          </w:tcPr>
          <w:p w14:paraId="2825BA5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w:t>
            </w:r>
          </w:p>
        </w:tc>
        <w:tc>
          <w:tcPr>
            <w:tcW w:w="1462" w:type="dxa"/>
            <w:shd w:val="clear" w:color="000000" w:fill="FFFFFF"/>
            <w:noWrap/>
            <w:vAlign w:val="center"/>
            <w:hideMark/>
          </w:tcPr>
          <w:p w14:paraId="4A6BA1E8"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w:t>
            </w:r>
          </w:p>
        </w:tc>
        <w:tc>
          <w:tcPr>
            <w:tcW w:w="1559" w:type="dxa"/>
            <w:shd w:val="clear" w:color="000000" w:fill="FFFFFF"/>
            <w:noWrap/>
            <w:vAlign w:val="center"/>
            <w:hideMark/>
          </w:tcPr>
          <w:p w14:paraId="1E2F217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1457" w:type="dxa"/>
            <w:shd w:val="clear" w:color="auto" w:fill="B4C6E7" w:themeFill="accent1" w:themeFillTint="66"/>
            <w:noWrap/>
            <w:vAlign w:val="center"/>
            <w:hideMark/>
          </w:tcPr>
          <w:p w14:paraId="11249AF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30</w:t>
            </w:r>
          </w:p>
        </w:tc>
      </w:tr>
      <w:tr w:rsidR="00C92956" w:rsidRPr="006B3F48" w14:paraId="1AA6F94C" w14:textId="77777777" w:rsidTr="00C92956">
        <w:trPr>
          <w:trHeight w:val="315"/>
        </w:trPr>
        <w:tc>
          <w:tcPr>
            <w:tcW w:w="1203" w:type="dxa"/>
            <w:vMerge/>
            <w:shd w:val="clear" w:color="auto" w:fill="B4C6E7" w:themeFill="accent1" w:themeFillTint="66"/>
            <w:vAlign w:val="center"/>
            <w:hideMark/>
          </w:tcPr>
          <w:p w14:paraId="212C9C71"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477A6E5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Application left without consideration</w:t>
            </w:r>
          </w:p>
        </w:tc>
        <w:tc>
          <w:tcPr>
            <w:tcW w:w="1459" w:type="dxa"/>
            <w:shd w:val="clear" w:color="000000" w:fill="FFFFFF"/>
            <w:noWrap/>
            <w:vAlign w:val="center"/>
            <w:hideMark/>
          </w:tcPr>
          <w:p w14:paraId="3EE90BC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000000" w:fill="FFFFFF"/>
            <w:noWrap/>
            <w:vAlign w:val="center"/>
            <w:hideMark/>
          </w:tcPr>
          <w:p w14:paraId="0D74AB68"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1" w:type="dxa"/>
            <w:shd w:val="clear" w:color="000000" w:fill="FFFFFF"/>
            <w:noWrap/>
            <w:vAlign w:val="center"/>
            <w:hideMark/>
          </w:tcPr>
          <w:p w14:paraId="4FE0626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000000" w:fill="FFFFFF"/>
            <w:noWrap/>
            <w:vAlign w:val="center"/>
            <w:hideMark/>
          </w:tcPr>
          <w:p w14:paraId="6E2C47BC"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2" w:type="dxa"/>
            <w:shd w:val="clear" w:color="000000" w:fill="FFFFFF"/>
            <w:noWrap/>
            <w:vAlign w:val="center"/>
            <w:hideMark/>
          </w:tcPr>
          <w:p w14:paraId="33C8DF3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3C286526"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auto" w:fill="B4C6E7" w:themeFill="accent1" w:themeFillTint="66"/>
            <w:noWrap/>
            <w:vAlign w:val="center"/>
            <w:hideMark/>
          </w:tcPr>
          <w:p w14:paraId="74BD3BAB"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7</w:t>
            </w:r>
          </w:p>
        </w:tc>
      </w:tr>
      <w:tr w:rsidR="00C92956" w:rsidRPr="006B3F48" w14:paraId="72F914B2" w14:textId="77777777" w:rsidTr="00C92956">
        <w:trPr>
          <w:trHeight w:val="315"/>
        </w:trPr>
        <w:tc>
          <w:tcPr>
            <w:tcW w:w="1203" w:type="dxa"/>
            <w:vMerge/>
            <w:shd w:val="clear" w:color="auto" w:fill="B4C6E7" w:themeFill="accent1" w:themeFillTint="66"/>
            <w:vAlign w:val="center"/>
            <w:hideMark/>
          </w:tcPr>
          <w:p w14:paraId="12B69AED"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02622010" w14:textId="31CFF6ED"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partly </w:t>
            </w:r>
            <w:r w:rsidR="00491655" w:rsidRPr="00EA0E38">
              <w:rPr>
                <w:rFonts w:ascii="Times New Roman" w:hAnsi="Times New Roman" w:cs="Times New Roman"/>
                <w:color w:val="000000" w:themeColor="text1"/>
                <w:sz w:val="24"/>
                <w:szCs w:val="24"/>
                <w:lang w:val="en-GB"/>
              </w:rPr>
              <w:t>uph</w:t>
            </w:r>
            <w:r w:rsidR="00EA0E38">
              <w:rPr>
                <w:rFonts w:ascii="Times New Roman" w:hAnsi="Times New Roman" w:cs="Times New Roman"/>
                <w:color w:val="000000" w:themeColor="text1"/>
                <w:sz w:val="24"/>
                <w:szCs w:val="24"/>
                <w:lang w:val="en-GB"/>
              </w:rPr>
              <w:t>e</w:t>
            </w:r>
            <w:r w:rsidR="00491655" w:rsidRPr="00EA0E38">
              <w:rPr>
                <w:rFonts w:ascii="Times New Roman" w:hAnsi="Times New Roman" w:cs="Times New Roman"/>
                <w:color w:val="000000" w:themeColor="text1"/>
                <w:sz w:val="24"/>
                <w:szCs w:val="24"/>
                <w:lang w:val="en-GB"/>
              </w:rPr>
              <w:t>ld</w:t>
            </w:r>
          </w:p>
        </w:tc>
        <w:tc>
          <w:tcPr>
            <w:tcW w:w="1459" w:type="dxa"/>
            <w:shd w:val="clear" w:color="000000" w:fill="FFFFFF"/>
            <w:noWrap/>
            <w:vAlign w:val="center"/>
            <w:hideMark/>
          </w:tcPr>
          <w:p w14:paraId="0974AE81"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62</w:t>
            </w:r>
          </w:p>
        </w:tc>
        <w:tc>
          <w:tcPr>
            <w:tcW w:w="1457" w:type="dxa"/>
            <w:shd w:val="clear" w:color="000000" w:fill="FFFFFF"/>
            <w:noWrap/>
            <w:vAlign w:val="center"/>
            <w:hideMark/>
          </w:tcPr>
          <w:p w14:paraId="5C57302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152</w:t>
            </w:r>
          </w:p>
        </w:tc>
        <w:tc>
          <w:tcPr>
            <w:tcW w:w="1461" w:type="dxa"/>
            <w:shd w:val="clear" w:color="000000" w:fill="FFFFFF"/>
            <w:noWrap/>
            <w:vAlign w:val="center"/>
            <w:hideMark/>
          </w:tcPr>
          <w:p w14:paraId="17E030B7"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194</w:t>
            </w:r>
          </w:p>
        </w:tc>
        <w:tc>
          <w:tcPr>
            <w:tcW w:w="1457" w:type="dxa"/>
            <w:shd w:val="clear" w:color="000000" w:fill="FFFFFF"/>
            <w:noWrap/>
            <w:vAlign w:val="center"/>
            <w:hideMark/>
          </w:tcPr>
          <w:p w14:paraId="0EB9A92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264</w:t>
            </w:r>
          </w:p>
        </w:tc>
        <w:tc>
          <w:tcPr>
            <w:tcW w:w="1462" w:type="dxa"/>
            <w:shd w:val="clear" w:color="000000" w:fill="FFFFFF"/>
            <w:noWrap/>
            <w:vAlign w:val="center"/>
            <w:hideMark/>
          </w:tcPr>
          <w:p w14:paraId="039A503A"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w:t>
            </w:r>
          </w:p>
        </w:tc>
        <w:tc>
          <w:tcPr>
            <w:tcW w:w="1559" w:type="dxa"/>
            <w:shd w:val="clear" w:color="000000" w:fill="FFFFFF"/>
            <w:noWrap/>
            <w:vAlign w:val="center"/>
            <w:hideMark/>
          </w:tcPr>
          <w:p w14:paraId="5204708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318</w:t>
            </w:r>
          </w:p>
        </w:tc>
        <w:tc>
          <w:tcPr>
            <w:tcW w:w="1457" w:type="dxa"/>
            <w:shd w:val="clear" w:color="auto" w:fill="B4C6E7" w:themeFill="accent1" w:themeFillTint="66"/>
            <w:noWrap/>
            <w:vAlign w:val="center"/>
            <w:hideMark/>
          </w:tcPr>
          <w:p w14:paraId="0F5CB785" w14:textId="165752CE"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1275</w:t>
            </w:r>
          </w:p>
        </w:tc>
      </w:tr>
      <w:tr w:rsidR="00C92956" w:rsidRPr="006B3F48" w14:paraId="4DE96A36" w14:textId="77777777" w:rsidTr="00C92956">
        <w:trPr>
          <w:trHeight w:val="315"/>
        </w:trPr>
        <w:tc>
          <w:tcPr>
            <w:tcW w:w="1203" w:type="dxa"/>
            <w:vMerge/>
            <w:shd w:val="clear" w:color="auto" w:fill="B4C6E7" w:themeFill="accent1" w:themeFillTint="66"/>
            <w:vAlign w:val="center"/>
            <w:hideMark/>
          </w:tcPr>
          <w:p w14:paraId="589BF762"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726E5B37"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Proceedings on the application terminated</w:t>
            </w:r>
          </w:p>
        </w:tc>
        <w:tc>
          <w:tcPr>
            <w:tcW w:w="1459" w:type="dxa"/>
            <w:shd w:val="clear" w:color="000000" w:fill="FFFFFF"/>
            <w:noWrap/>
            <w:vAlign w:val="center"/>
            <w:hideMark/>
          </w:tcPr>
          <w:p w14:paraId="0EAE4D6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w:t>
            </w:r>
          </w:p>
        </w:tc>
        <w:tc>
          <w:tcPr>
            <w:tcW w:w="1457" w:type="dxa"/>
            <w:shd w:val="clear" w:color="000000" w:fill="FFFFFF"/>
            <w:noWrap/>
            <w:vAlign w:val="center"/>
            <w:hideMark/>
          </w:tcPr>
          <w:p w14:paraId="4FDC758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44</w:t>
            </w:r>
          </w:p>
        </w:tc>
        <w:tc>
          <w:tcPr>
            <w:tcW w:w="1461" w:type="dxa"/>
            <w:shd w:val="clear" w:color="000000" w:fill="FFFFFF"/>
            <w:noWrap/>
            <w:vAlign w:val="center"/>
            <w:hideMark/>
          </w:tcPr>
          <w:p w14:paraId="5794D73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56</w:t>
            </w:r>
          </w:p>
        </w:tc>
        <w:tc>
          <w:tcPr>
            <w:tcW w:w="1457" w:type="dxa"/>
            <w:shd w:val="clear" w:color="000000" w:fill="FFFFFF"/>
            <w:noWrap/>
            <w:vAlign w:val="center"/>
            <w:hideMark/>
          </w:tcPr>
          <w:p w14:paraId="041039E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65</w:t>
            </w:r>
          </w:p>
        </w:tc>
        <w:tc>
          <w:tcPr>
            <w:tcW w:w="1462" w:type="dxa"/>
            <w:shd w:val="clear" w:color="000000" w:fill="FFFFFF"/>
            <w:noWrap/>
            <w:vAlign w:val="center"/>
            <w:hideMark/>
          </w:tcPr>
          <w:p w14:paraId="7D8A619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59</w:t>
            </w:r>
          </w:p>
        </w:tc>
        <w:tc>
          <w:tcPr>
            <w:tcW w:w="1559" w:type="dxa"/>
            <w:shd w:val="clear" w:color="000000" w:fill="FFFFFF"/>
            <w:noWrap/>
            <w:vAlign w:val="center"/>
            <w:hideMark/>
          </w:tcPr>
          <w:p w14:paraId="40CE64F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53</w:t>
            </w:r>
          </w:p>
        </w:tc>
        <w:tc>
          <w:tcPr>
            <w:tcW w:w="1457" w:type="dxa"/>
            <w:shd w:val="clear" w:color="auto" w:fill="B4C6E7" w:themeFill="accent1" w:themeFillTint="66"/>
            <w:noWrap/>
            <w:vAlign w:val="center"/>
            <w:hideMark/>
          </w:tcPr>
          <w:p w14:paraId="49048830"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293</w:t>
            </w:r>
          </w:p>
        </w:tc>
      </w:tr>
      <w:tr w:rsidR="00C92956" w:rsidRPr="006B3F48" w14:paraId="15B2E638" w14:textId="77777777" w:rsidTr="00C92956">
        <w:trPr>
          <w:trHeight w:val="315"/>
        </w:trPr>
        <w:tc>
          <w:tcPr>
            <w:tcW w:w="1203" w:type="dxa"/>
            <w:vMerge/>
            <w:shd w:val="clear" w:color="auto" w:fill="B4C6E7" w:themeFill="accent1" w:themeFillTint="66"/>
            <w:vAlign w:val="center"/>
            <w:hideMark/>
          </w:tcPr>
          <w:p w14:paraId="0E9C6C1E"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21EC6DDA" w14:textId="571247E5"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considered as not </w:t>
            </w:r>
            <w:r w:rsidR="00C92956" w:rsidRPr="00EA0E38">
              <w:rPr>
                <w:rFonts w:ascii="Times New Roman" w:hAnsi="Times New Roman" w:cs="Times New Roman"/>
                <w:color w:val="000000" w:themeColor="text1"/>
                <w:sz w:val="24"/>
                <w:szCs w:val="24"/>
                <w:lang w:val="en-GB"/>
              </w:rPr>
              <w:t>submitted</w:t>
            </w:r>
          </w:p>
        </w:tc>
        <w:tc>
          <w:tcPr>
            <w:tcW w:w="1459" w:type="dxa"/>
            <w:shd w:val="clear" w:color="000000" w:fill="FFFFFF"/>
            <w:noWrap/>
            <w:vAlign w:val="center"/>
            <w:hideMark/>
          </w:tcPr>
          <w:p w14:paraId="063F0B75"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3BA7310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1" w:type="dxa"/>
            <w:shd w:val="clear" w:color="000000" w:fill="FFFFFF"/>
            <w:noWrap/>
            <w:vAlign w:val="center"/>
            <w:hideMark/>
          </w:tcPr>
          <w:p w14:paraId="1810320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405D277D"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62" w:type="dxa"/>
            <w:shd w:val="clear" w:color="000000" w:fill="FFFFFF"/>
            <w:noWrap/>
            <w:vAlign w:val="center"/>
            <w:hideMark/>
          </w:tcPr>
          <w:p w14:paraId="50C0CF8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1559" w:type="dxa"/>
            <w:shd w:val="clear" w:color="000000" w:fill="FFFFFF"/>
            <w:noWrap/>
            <w:vAlign w:val="center"/>
            <w:hideMark/>
          </w:tcPr>
          <w:p w14:paraId="0FE68E8B"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auto" w:fill="B4C6E7" w:themeFill="accent1" w:themeFillTint="66"/>
            <w:noWrap/>
            <w:vAlign w:val="center"/>
            <w:hideMark/>
          </w:tcPr>
          <w:p w14:paraId="1AF720D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10</w:t>
            </w:r>
          </w:p>
        </w:tc>
      </w:tr>
      <w:tr w:rsidR="00C92956" w:rsidRPr="006B3F48" w14:paraId="2091A566" w14:textId="77777777" w:rsidTr="00C92956">
        <w:trPr>
          <w:trHeight w:val="315"/>
        </w:trPr>
        <w:tc>
          <w:tcPr>
            <w:tcW w:w="1203" w:type="dxa"/>
            <w:vMerge/>
            <w:shd w:val="clear" w:color="auto" w:fill="B4C6E7" w:themeFill="accent1" w:themeFillTint="66"/>
            <w:vAlign w:val="center"/>
            <w:hideMark/>
          </w:tcPr>
          <w:p w14:paraId="0B36A23A"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auto" w:fill="B4C6E7" w:themeFill="accent1" w:themeFillTint="66"/>
            <w:noWrap/>
            <w:vAlign w:val="center"/>
            <w:hideMark/>
          </w:tcPr>
          <w:p w14:paraId="49FA412B"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459" w:type="dxa"/>
            <w:shd w:val="clear" w:color="auto" w:fill="B4C6E7" w:themeFill="accent1" w:themeFillTint="66"/>
            <w:noWrap/>
            <w:vAlign w:val="center"/>
            <w:hideMark/>
          </w:tcPr>
          <w:p w14:paraId="20A2EE0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353</w:t>
            </w:r>
          </w:p>
        </w:tc>
        <w:tc>
          <w:tcPr>
            <w:tcW w:w="1457" w:type="dxa"/>
            <w:shd w:val="clear" w:color="auto" w:fill="B4C6E7" w:themeFill="accent1" w:themeFillTint="66"/>
            <w:noWrap/>
            <w:vAlign w:val="center"/>
            <w:hideMark/>
          </w:tcPr>
          <w:p w14:paraId="25917EF9"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912</w:t>
            </w:r>
          </w:p>
        </w:tc>
        <w:tc>
          <w:tcPr>
            <w:tcW w:w="1461" w:type="dxa"/>
            <w:shd w:val="clear" w:color="auto" w:fill="B4C6E7" w:themeFill="accent1" w:themeFillTint="66"/>
            <w:noWrap/>
            <w:vAlign w:val="center"/>
            <w:hideMark/>
          </w:tcPr>
          <w:p w14:paraId="59C0CB6E" w14:textId="3D708683"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1186</w:t>
            </w:r>
          </w:p>
        </w:tc>
        <w:tc>
          <w:tcPr>
            <w:tcW w:w="1457" w:type="dxa"/>
            <w:shd w:val="clear" w:color="auto" w:fill="B4C6E7" w:themeFill="accent1" w:themeFillTint="66"/>
            <w:noWrap/>
            <w:vAlign w:val="center"/>
            <w:hideMark/>
          </w:tcPr>
          <w:p w14:paraId="544924E9" w14:textId="550860A5"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1610</w:t>
            </w:r>
          </w:p>
        </w:tc>
        <w:tc>
          <w:tcPr>
            <w:tcW w:w="1462" w:type="dxa"/>
            <w:shd w:val="clear" w:color="auto" w:fill="B4C6E7" w:themeFill="accent1" w:themeFillTint="66"/>
            <w:noWrap/>
            <w:vAlign w:val="center"/>
            <w:hideMark/>
          </w:tcPr>
          <w:p w14:paraId="1519D258" w14:textId="35F6B848"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1723</w:t>
            </w:r>
          </w:p>
        </w:tc>
        <w:tc>
          <w:tcPr>
            <w:tcW w:w="1559" w:type="dxa"/>
            <w:shd w:val="clear" w:color="auto" w:fill="B4C6E7" w:themeFill="accent1" w:themeFillTint="66"/>
            <w:noWrap/>
            <w:vAlign w:val="center"/>
            <w:hideMark/>
          </w:tcPr>
          <w:p w14:paraId="1AA72953" w14:textId="2139802B"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1825</w:t>
            </w:r>
          </w:p>
        </w:tc>
        <w:tc>
          <w:tcPr>
            <w:tcW w:w="1457" w:type="dxa"/>
            <w:shd w:val="clear" w:color="auto" w:fill="B4C6E7" w:themeFill="accent1" w:themeFillTint="66"/>
            <w:noWrap/>
            <w:vAlign w:val="center"/>
            <w:hideMark/>
          </w:tcPr>
          <w:p w14:paraId="19E92734" w14:textId="2F10592B"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7609</w:t>
            </w:r>
          </w:p>
        </w:tc>
      </w:tr>
      <w:tr w:rsidR="00C92956" w:rsidRPr="006B3F48" w14:paraId="20548F11" w14:textId="77777777" w:rsidTr="00C92956">
        <w:trPr>
          <w:trHeight w:val="315"/>
        </w:trPr>
        <w:tc>
          <w:tcPr>
            <w:tcW w:w="1203" w:type="dxa"/>
            <w:vMerge w:val="restart"/>
            <w:shd w:val="clear" w:color="auto" w:fill="B4C6E7" w:themeFill="accent1" w:themeFillTint="66"/>
            <w:vAlign w:val="center"/>
            <w:hideMark/>
          </w:tcPr>
          <w:p w14:paraId="0E82F3AE" w14:textId="430C7D64"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Ap</w:t>
            </w:r>
            <w:r w:rsidR="00935091" w:rsidRPr="00D506C6">
              <w:rPr>
                <w:rFonts w:ascii="Times New Roman" w:hAnsi="Times New Roman" w:cs="Times New Roman"/>
                <w:b/>
                <w:color w:val="000000" w:themeColor="text1"/>
                <w:sz w:val="24"/>
                <w:szCs w:val="24"/>
                <w:lang w:val="en-GB"/>
              </w:rPr>
              <w:t>p</w:t>
            </w:r>
            <w:r w:rsidRPr="00056293">
              <w:rPr>
                <w:rFonts w:ascii="Times New Roman" w:hAnsi="Times New Roman" w:cs="Times New Roman"/>
                <w:b/>
                <w:color w:val="000000" w:themeColor="text1"/>
                <w:sz w:val="24"/>
                <w:szCs w:val="24"/>
                <w:lang w:val="en-GB"/>
              </w:rPr>
              <w:t>ellate court</w:t>
            </w:r>
          </w:p>
        </w:tc>
        <w:tc>
          <w:tcPr>
            <w:tcW w:w="4710" w:type="dxa"/>
            <w:shd w:val="clear" w:color="000000" w:fill="FFFFFF"/>
            <w:vAlign w:val="center"/>
            <w:hideMark/>
          </w:tcPr>
          <w:p w14:paraId="50CB017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Application rejected</w:t>
            </w:r>
          </w:p>
        </w:tc>
        <w:tc>
          <w:tcPr>
            <w:tcW w:w="1459" w:type="dxa"/>
            <w:shd w:val="clear" w:color="000000" w:fill="FFFFFF"/>
            <w:noWrap/>
            <w:vAlign w:val="center"/>
            <w:hideMark/>
          </w:tcPr>
          <w:p w14:paraId="17045FB1"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1DD7CFE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61" w:type="dxa"/>
            <w:shd w:val="clear" w:color="000000" w:fill="FFFFFF"/>
            <w:noWrap/>
            <w:vAlign w:val="center"/>
            <w:hideMark/>
          </w:tcPr>
          <w:p w14:paraId="7B4EEEFC"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457" w:type="dxa"/>
            <w:shd w:val="clear" w:color="000000" w:fill="FFFFFF"/>
            <w:noWrap/>
            <w:vAlign w:val="center"/>
            <w:hideMark/>
          </w:tcPr>
          <w:p w14:paraId="1E332A3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2" w:type="dxa"/>
            <w:shd w:val="clear" w:color="000000" w:fill="FFFFFF"/>
            <w:noWrap/>
            <w:vAlign w:val="center"/>
            <w:hideMark/>
          </w:tcPr>
          <w:p w14:paraId="2BE8473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559" w:type="dxa"/>
            <w:shd w:val="clear" w:color="000000" w:fill="FFFFFF"/>
            <w:noWrap/>
            <w:vAlign w:val="center"/>
            <w:hideMark/>
          </w:tcPr>
          <w:p w14:paraId="0900054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57" w:type="dxa"/>
            <w:shd w:val="clear" w:color="auto" w:fill="B4C6E7" w:themeFill="accent1" w:themeFillTint="66"/>
            <w:noWrap/>
            <w:vAlign w:val="center"/>
            <w:hideMark/>
          </w:tcPr>
          <w:p w14:paraId="60D68260"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8</w:t>
            </w:r>
          </w:p>
        </w:tc>
      </w:tr>
      <w:tr w:rsidR="00C92956" w:rsidRPr="006B3F48" w14:paraId="5DCFAFE4" w14:textId="77777777" w:rsidTr="00C92956">
        <w:trPr>
          <w:trHeight w:val="315"/>
        </w:trPr>
        <w:tc>
          <w:tcPr>
            <w:tcW w:w="1203" w:type="dxa"/>
            <w:vMerge/>
            <w:shd w:val="clear" w:color="auto" w:fill="B4C6E7" w:themeFill="accent1" w:themeFillTint="66"/>
            <w:vAlign w:val="center"/>
            <w:hideMark/>
          </w:tcPr>
          <w:p w14:paraId="6701521F"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38B84C06" w14:textId="735D01DE"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w:t>
            </w:r>
            <w:r w:rsidR="00491655" w:rsidRPr="00EA0E38">
              <w:rPr>
                <w:rFonts w:ascii="Times New Roman" w:hAnsi="Times New Roman" w:cs="Times New Roman"/>
                <w:color w:val="000000" w:themeColor="text1"/>
                <w:sz w:val="24"/>
                <w:szCs w:val="24"/>
                <w:lang w:val="en-GB"/>
              </w:rPr>
              <w:t>uph</w:t>
            </w:r>
            <w:r w:rsidR="00EA0E38">
              <w:rPr>
                <w:rFonts w:ascii="Times New Roman" w:hAnsi="Times New Roman" w:cs="Times New Roman"/>
                <w:color w:val="000000" w:themeColor="text1"/>
                <w:sz w:val="24"/>
                <w:szCs w:val="24"/>
                <w:lang w:val="en-GB"/>
              </w:rPr>
              <w:t>e</w:t>
            </w:r>
            <w:r w:rsidR="00491655" w:rsidRPr="00EA0E38">
              <w:rPr>
                <w:rFonts w:ascii="Times New Roman" w:hAnsi="Times New Roman" w:cs="Times New Roman"/>
                <w:color w:val="000000" w:themeColor="text1"/>
                <w:sz w:val="24"/>
                <w:szCs w:val="24"/>
                <w:lang w:val="en-GB"/>
              </w:rPr>
              <w:t>ld</w:t>
            </w:r>
          </w:p>
        </w:tc>
        <w:tc>
          <w:tcPr>
            <w:tcW w:w="1459" w:type="dxa"/>
            <w:shd w:val="clear" w:color="000000" w:fill="FFFFFF"/>
            <w:noWrap/>
            <w:vAlign w:val="center"/>
            <w:hideMark/>
          </w:tcPr>
          <w:p w14:paraId="1149571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459E4606"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1461" w:type="dxa"/>
            <w:shd w:val="clear" w:color="000000" w:fill="FFFFFF"/>
            <w:noWrap/>
            <w:vAlign w:val="center"/>
            <w:hideMark/>
          </w:tcPr>
          <w:p w14:paraId="63F1310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000000" w:fill="FFFFFF"/>
            <w:noWrap/>
            <w:vAlign w:val="center"/>
            <w:hideMark/>
          </w:tcPr>
          <w:p w14:paraId="36F24251"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2" w:type="dxa"/>
            <w:shd w:val="clear" w:color="000000" w:fill="FFFFFF"/>
            <w:noWrap/>
            <w:vAlign w:val="center"/>
            <w:hideMark/>
          </w:tcPr>
          <w:p w14:paraId="06E6EB6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63E291C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57" w:type="dxa"/>
            <w:shd w:val="clear" w:color="auto" w:fill="B4C6E7" w:themeFill="accent1" w:themeFillTint="66"/>
            <w:noWrap/>
            <w:vAlign w:val="center"/>
            <w:hideMark/>
          </w:tcPr>
          <w:p w14:paraId="06008A8B"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8</w:t>
            </w:r>
          </w:p>
        </w:tc>
      </w:tr>
      <w:tr w:rsidR="00C92956" w:rsidRPr="006B3F48" w14:paraId="78D7D473" w14:textId="77777777" w:rsidTr="00C92956">
        <w:trPr>
          <w:trHeight w:val="315"/>
        </w:trPr>
        <w:tc>
          <w:tcPr>
            <w:tcW w:w="1203" w:type="dxa"/>
            <w:vMerge/>
            <w:shd w:val="clear" w:color="auto" w:fill="B4C6E7" w:themeFill="accent1" w:themeFillTint="66"/>
            <w:vAlign w:val="center"/>
            <w:hideMark/>
          </w:tcPr>
          <w:p w14:paraId="039B9CEB"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03DF83B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Refusal to accept the application</w:t>
            </w:r>
          </w:p>
        </w:tc>
        <w:tc>
          <w:tcPr>
            <w:tcW w:w="1459" w:type="dxa"/>
            <w:shd w:val="clear" w:color="000000" w:fill="FFFFFF"/>
            <w:noWrap/>
            <w:vAlign w:val="center"/>
            <w:hideMark/>
          </w:tcPr>
          <w:p w14:paraId="30CDD57C"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6383B82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1" w:type="dxa"/>
            <w:shd w:val="clear" w:color="000000" w:fill="FFFFFF"/>
            <w:noWrap/>
            <w:vAlign w:val="center"/>
            <w:hideMark/>
          </w:tcPr>
          <w:p w14:paraId="4F3BD22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44F93DC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2" w:type="dxa"/>
            <w:shd w:val="clear" w:color="000000" w:fill="FFFFFF"/>
            <w:noWrap/>
            <w:vAlign w:val="center"/>
            <w:hideMark/>
          </w:tcPr>
          <w:p w14:paraId="28C352C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684AAC0C"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auto" w:fill="B4C6E7" w:themeFill="accent1" w:themeFillTint="66"/>
            <w:noWrap/>
            <w:vAlign w:val="center"/>
            <w:hideMark/>
          </w:tcPr>
          <w:p w14:paraId="13B744D1"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w:t>
            </w:r>
          </w:p>
        </w:tc>
      </w:tr>
      <w:tr w:rsidR="00C92956" w:rsidRPr="006B3F48" w14:paraId="4B54D44D" w14:textId="77777777" w:rsidTr="00C92956">
        <w:trPr>
          <w:trHeight w:val="315"/>
        </w:trPr>
        <w:tc>
          <w:tcPr>
            <w:tcW w:w="1203" w:type="dxa"/>
            <w:vMerge/>
            <w:shd w:val="clear" w:color="auto" w:fill="B4C6E7" w:themeFill="accent1" w:themeFillTint="66"/>
            <w:vAlign w:val="center"/>
            <w:hideMark/>
          </w:tcPr>
          <w:p w14:paraId="0AFE2768"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533A7C59" w14:textId="521D8E25"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partly </w:t>
            </w:r>
            <w:r w:rsidR="00491655" w:rsidRPr="00EA0E38">
              <w:rPr>
                <w:rFonts w:ascii="Times New Roman" w:hAnsi="Times New Roman" w:cs="Times New Roman"/>
                <w:color w:val="000000" w:themeColor="text1"/>
                <w:sz w:val="24"/>
                <w:szCs w:val="24"/>
                <w:lang w:val="en-GB"/>
              </w:rPr>
              <w:t>uph</w:t>
            </w:r>
            <w:r w:rsidR="00EA0E38">
              <w:rPr>
                <w:rFonts w:ascii="Times New Roman" w:hAnsi="Times New Roman" w:cs="Times New Roman"/>
                <w:color w:val="000000" w:themeColor="text1"/>
                <w:sz w:val="24"/>
                <w:szCs w:val="24"/>
                <w:lang w:val="en-GB"/>
              </w:rPr>
              <w:t>e</w:t>
            </w:r>
            <w:r w:rsidR="00491655" w:rsidRPr="00EA0E38">
              <w:rPr>
                <w:rFonts w:ascii="Times New Roman" w:hAnsi="Times New Roman" w:cs="Times New Roman"/>
                <w:color w:val="000000" w:themeColor="text1"/>
                <w:sz w:val="24"/>
                <w:szCs w:val="24"/>
                <w:lang w:val="en-GB"/>
              </w:rPr>
              <w:t>ld</w:t>
            </w:r>
          </w:p>
        </w:tc>
        <w:tc>
          <w:tcPr>
            <w:tcW w:w="1459" w:type="dxa"/>
            <w:shd w:val="clear" w:color="000000" w:fill="FFFFFF"/>
            <w:noWrap/>
            <w:vAlign w:val="center"/>
            <w:hideMark/>
          </w:tcPr>
          <w:p w14:paraId="05C14BA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63813AE2"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1" w:type="dxa"/>
            <w:shd w:val="clear" w:color="000000" w:fill="FFFFFF"/>
            <w:noWrap/>
            <w:vAlign w:val="center"/>
            <w:hideMark/>
          </w:tcPr>
          <w:p w14:paraId="6FBCE6C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457" w:type="dxa"/>
            <w:shd w:val="clear" w:color="000000" w:fill="FFFFFF"/>
            <w:noWrap/>
            <w:vAlign w:val="center"/>
            <w:hideMark/>
          </w:tcPr>
          <w:p w14:paraId="3CEEA26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2" w:type="dxa"/>
            <w:shd w:val="clear" w:color="000000" w:fill="FFFFFF"/>
            <w:noWrap/>
            <w:vAlign w:val="center"/>
            <w:hideMark/>
          </w:tcPr>
          <w:p w14:paraId="29DA4814"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360BF33E"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57" w:type="dxa"/>
            <w:shd w:val="clear" w:color="auto" w:fill="B4C6E7" w:themeFill="accent1" w:themeFillTint="66"/>
            <w:noWrap/>
            <w:vAlign w:val="center"/>
            <w:hideMark/>
          </w:tcPr>
          <w:p w14:paraId="037F7269"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w:t>
            </w:r>
          </w:p>
        </w:tc>
      </w:tr>
      <w:tr w:rsidR="00C92956" w:rsidRPr="006B3F48" w14:paraId="43E9C2E0" w14:textId="77777777" w:rsidTr="00C92956">
        <w:trPr>
          <w:trHeight w:val="315"/>
        </w:trPr>
        <w:tc>
          <w:tcPr>
            <w:tcW w:w="1203" w:type="dxa"/>
            <w:vMerge/>
            <w:shd w:val="clear" w:color="auto" w:fill="B4C6E7" w:themeFill="accent1" w:themeFillTint="66"/>
            <w:vAlign w:val="center"/>
            <w:hideMark/>
          </w:tcPr>
          <w:p w14:paraId="1061639E"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FFFFF"/>
            <w:vAlign w:val="center"/>
            <w:hideMark/>
          </w:tcPr>
          <w:p w14:paraId="03376F7B" w14:textId="68E5C9CB" w:rsidR="00FF719B" w:rsidRPr="006B3F48" w:rsidRDefault="00FF719B" w:rsidP="00491655">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Application considered as not </w:t>
            </w:r>
            <w:r w:rsidR="00C92956" w:rsidRPr="00EA0E38">
              <w:rPr>
                <w:rFonts w:ascii="Times New Roman" w:hAnsi="Times New Roman" w:cs="Times New Roman"/>
                <w:color w:val="000000" w:themeColor="text1"/>
                <w:sz w:val="24"/>
                <w:szCs w:val="24"/>
                <w:lang w:val="en-GB"/>
              </w:rPr>
              <w:t>submitted</w:t>
            </w:r>
          </w:p>
        </w:tc>
        <w:tc>
          <w:tcPr>
            <w:tcW w:w="1459" w:type="dxa"/>
            <w:shd w:val="clear" w:color="000000" w:fill="FFFFFF"/>
            <w:noWrap/>
            <w:vAlign w:val="center"/>
            <w:hideMark/>
          </w:tcPr>
          <w:p w14:paraId="00BC7550"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58ED374F"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61" w:type="dxa"/>
            <w:shd w:val="clear" w:color="000000" w:fill="FFFFFF"/>
            <w:noWrap/>
            <w:vAlign w:val="center"/>
            <w:hideMark/>
          </w:tcPr>
          <w:p w14:paraId="1F6FB9D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000000" w:fill="FFFFFF"/>
            <w:noWrap/>
            <w:vAlign w:val="center"/>
            <w:hideMark/>
          </w:tcPr>
          <w:p w14:paraId="1C396CA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462" w:type="dxa"/>
            <w:shd w:val="clear" w:color="000000" w:fill="FFFFFF"/>
            <w:noWrap/>
            <w:vAlign w:val="center"/>
            <w:hideMark/>
          </w:tcPr>
          <w:p w14:paraId="62096289"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559" w:type="dxa"/>
            <w:shd w:val="clear" w:color="000000" w:fill="FFFFFF"/>
            <w:noWrap/>
            <w:vAlign w:val="center"/>
            <w:hideMark/>
          </w:tcPr>
          <w:p w14:paraId="1D15F9E3" w14:textId="77777777" w:rsidR="00FF719B" w:rsidRPr="006B3F48" w:rsidRDefault="00FF719B"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457" w:type="dxa"/>
            <w:shd w:val="clear" w:color="auto" w:fill="B4C6E7" w:themeFill="accent1" w:themeFillTint="66"/>
            <w:noWrap/>
            <w:vAlign w:val="center"/>
            <w:hideMark/>
          </w:tcPr>
          <w:p w14:paraId="6F204451"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w:t>
            </w:r>
          </w:p>
        </w:tc>
      </w:tr>
      <w:tr w:rsidR="00C92956" w:rsidRPr="006B3F48" w14:paraId="553712F7" w14:textId="77777777" w:rsidTr="00C92956">
        <w:trPr>
          <w:trHeight w:val="315"/>
        </w:trPr>
        <w:tc>
          <w:tcPr>
            <w:tcW w:w="1203" w:type="dxa"/>
            <w:vMerge/>
            <w:shd w:val="clear" w:color="auto" w:fill="B4C6E7" w:themeFill="accent1" w:themeFillTint="66"/>
            <w:vAlign w:val="center"/>
            <w:hideMark/>
          </w:tcPr>
          <w:p w14:paraId="79E5D121" w14:textId="77777777" w:rsidR="00FF719B" w:rsidRPr="006B3F48" w:rsidRDefault="00FF719B"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4710" w:type="dxa"/>
            <w:shd w:val="clear" w:color="000000" w:fill="F0F0F0"/>
            <w:noWrap/>
            <w:vAlign w:val="center"/>
            <w:hideMark/>
          </w:tcPr>
          <w:p w14:paraId="0094E351"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459" w:type="dxa"/>
            <w:shd w:val="clear" w:color="000000" w:fill="F0F0F0"/>
            <w:noWrap/>
            <w:vAlign w:val="center"/>
            <w:hideMark/>
          </w:tcPr>
          <w:p w14:paraId="6AE14582"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eastAsia="lv-LV"/>
              </w:rPr>
            </w:pPr>
          </w:p>
        </w:tc>
        <w:tc>
          <w:tcPr>
            <w:tcW w:w="1457" w:type="dxa"/>
            <w:shd w:val="clear" w:color="000000" w:fill="F0F0F0"/>
            <w:noWrap/>
            <w:vAlign w:val="center"/>
            <w:hideMark/>
          </w:tcPr>
          <w:p w14:paraId="5F347713"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6</w:t>
            </w:r>
          </w:p>
        </w:tc>
        <w:tc>
          <w:tcPr>
            <w:tcW w:w="1461" w:type="dxa"/>
            <w:shd w:val="clear" w:color="000000" w:fill="F0F0F0"/>
            <w:noWrap/>
            <w:vAlign w:val="center"/>
            <w:hideMark/>
          </w:tcPr>
          <w:p w14:paraId="7AC8FA07"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6</w:t>
            </w:r>
          </w:p>
        </w:tc>
        <w:tc>
          <w:tcPr>
            <w:tcW w:w="1457" w:type="dxa"/>
            <w:shd w:val="clear" w:color="000000" w:fill="F0F0F0"/>
            <w:noWrap/>
            <w:vAlign w:val="center"/>
            <w:hideMark/>
          </w:tcPr>
          <w:p w14:paraId="0B2CCE7D"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w:t>
            </w:r>
          </w:p>
        </w:tc>
        <w:tc>
          <w:tcPr>
            <w:tcW w:w="1462" w:type="dxa"/>
            <w:shd w:val="clear" w:color="000000" w:fill="F0F0F0"/>
            <w:noWrap/>
            <w:vAlign w:val="center"/>
            <w:hideMark/>
          </w:tcPr>
          <w:p w14:paraId="50FA5345"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w:t>
            </w:r>
          </w:p>
        </w:tc>
        <w:tc>
          <w:tcPr>
            <w:tcW w:w="1559" w:type="dxa"/>
            <w:shd w:val="clear" w:color="000000" w:fill="F0F0F0"/>
            <w:noWrap/>
            <w:vAlign w:val="center"/>
            <w:hideMark/>
          </w:tcPr>
          <w:p w14:paraId="2E59714F"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6</w:t>
            </w:r>
          </w:p>
        </w:tc>
        <w:tc>
          <w:tcPr>
            <w:tcW w:w="1457" w:type="dxa"/>
            <w:shd w:val="clear" w:color="auto" w:fill="B4C6E7" w:themeFill="accent1" w:themeFillTint="66"/>
            <w:noWrap/>
            <w:vAlign w:val="center"/>
            <w:hideMark/>
          </w:tcPr>
          <w:p w14:paraId="385CA51D"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21</w:t>
            </w:r>
          </w:p>
        </w:tc>
      </w:tr>
      <w:tr w:rsidR="00C92956" w:rsidRPr="006B3F48" w14:paraId="3EE7C8DE" w14:textId="77777777" w:rsidTr="00C92956">
        <w:trPr>
          <w:trHeight w:val="315"/>
        </w:trPr>
        <w:tc>
          <w:tcPr>
            <w:tcW w:w="1203" w:type="dxa"/>
            <w:shd w:val="clear" w:color="auto" w:fill="B4C6E7" w:themeFill="accent1" w:themeFillTint="66"/>
            <w:noWrap/>
            <w:vAlign w:val="center"/>
            <w:hideMark/>
          </w:tcPr>
          <w:p w14:paraId="3CDF67DF"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4710" w:type="dxa"/>
            <w:shd w:val="clear" w:color="000000" w:fill="F0F0F0"/>
            <w:noWrap/>
            <w:vAlign w:val="center"/>
            <w:hideMark/>
          </w:tcPr>
          <w:p w14:paraId="61A09D31"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eastAsia="lv-LV"/>
              </w:rPr>
            </w:pPr>
          </w:p>
        </w:tc>
        <w:tc>
          <w:tcPr>
            <w:tcW w:w="1459" w:type="dxa"/>
            <w:shd w:val="clear" w:color="000000" w:fill="F0F0F0"/>
            <w:noWrap/>
            <w:vAlign w:val="center"/>
            <w:hideMark/>
          </w:tcPr>
          <w:p w14:paraId="69BB5011"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353</w:t>
            </w:r>
          </w:p>
        </w:tc>
        <w:tc>
          <w:tcPr>
            <w:tcW w:w="1457" w:type="dxa"/>
            <w:shd w:val="clear" w:color="000000" w:fill="F0F0F0"/>
            <w:noWrap/>
            <w:vAlign w:val="center"/>
            <w:hideMark/>
          </w:tcPr>
          <w:p w14:paraId="51FB9243" w14:textId="77777777"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918</w:t>
            </w:r>
          </w:p>
        </w:tc>
        <w:tc>
          <w:tcPr>
            <w:tcW w:w="1461" w:type="dxa"/>
            <w:shd w:val="clear" w:color="000000" w:fill="F0F0F0"/>
            <w:noWrap/>
            <w:vAlign w:val="center"/>
            <w:hideMark/>
          </w:tcPr>
          <w:p w14:paraId="3B26F85F" w14:textId="014B5BC6"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1192</w:t>
            </w:r>
          </w:p>
        </w:tc>
        <w:tc>
          <w:tcPr>
            <w:tcW w:w="1457" w:type="dxa"/>
            <w:shd w:val="clear" w:color="000000" w:fill="F0F0F0"/>
            <w:noWrap/>
            <w:vAlign w:val="center"/>
            <w:hideMark/>
          </w:tcPr>
          <w:p w14:paraId="61131ACB" w14:textId="1DCA9F3B"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1612</w:t>
            </w:r>
          </w:p>
        </w:tc>
        <w:tc>
          <w:tcPr>
            <w:tcW w:w="1462" w:type="dxa"/>
            <w:shd w:val="clear" w:color="000000" w:fill="F0F0F0"/>
            <w:noWrap/>
            <w:vAlign w:val="center"/>
            <w:hideMark/>
          </w:tcPr>
          <w:p w14:paraId="34F7C61F" w14:textId="6A321132"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1724</w:t>
            </w:r>
          </w:p>
        </w:tc>
        <w:tc>
          <w:tcPr>
            <w:tcW w:w="1559" w:type="dxa"/>
            <w:shd w:val="clear" w:color="000000" w:fill="F0F0F0"/>
            <w:noWrap/>
            <w:vAlign w:val="center"/>
            <w:hideMark/>
          </w:tcPr>
          <w:p w14:paraId="20786E14" w14:textId="13958593"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1831</w:t>
            </w:r>
          </w:p>
        </w:tc>
        <w:tc>
          <w:tcPr>
            <w:tcW w:w="1457" w:type="dxa"/>
            <w:shd w:val="clear" w:color="auto" w:fill="B4C6E7" w:themeFill="accent1" w:themeFillTint="66"/>
            <w:noWrap/>
            <w:vAlign w:val="center"/>
            <w:hideMark/>
          </w:tcPr>
          <w:p w14:paraId="4723AE70" w14:textId="20E53100" w:rsidR="00FF719B" w:rsidRPr="006B3F48" w:rsidRDefault="00FF719B"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7630</w:t>
            </w:r>
          </w:p>
        </w:tc>
      </w:tr>
    </w:tbl>
    <w:p w14:paraId="5D11BFBE" w14:textId="527B4F88" w:rsidR="005E4984" w:rsidRPr="00EA0E38"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r w:rsidRPr="00D506C6">
        <w:rPr>
          <w:rFonts w:ascii="Times New Roman" w:hAnsi="Times New Roman" w:cs="Times New Roman"/>
          <w:sz w:val="24"/>
          <w:szCs w:val="24"/>
          <w:lang w:val="en-GB"/>
        </w:rPr>
        <w:tab/>
      </w:r>
      <w:r w:rsidRPr="00D506C6">
        <w:rPr>
          <w:rFonts w:ascii="Times New Roman" w:hAnsi="Times New Roman" w:cs="Times New Roman"/>
          <w:i/>
          <w:sz w:val="24"/>
          <w:szCs w:val="24"/>
          <w:lang w:val="en-GB"/>
        </w:rPr>
        <w:t>Table </w:t>
      </w:r>
      <w:r w:rsidR="000C340F" w:rsidRPr="00056293">
        <w:rPr>
          <w:rFonts w:ascii="Times New Roman" w:hAnsi="Times New Roman" w:cs="Times New Roman"/>
          <w:i/>
          <w:sz w:val="24"/>
          <w:szCs w:val="24"/>
          <w:lang w:val="en-GB"/>
        </w:rPr>
        <w:t>9</w:t>
      </w:r>
      <w:r w:rsidRPr="00EA0E38">
        <w:rPr>
          <w:rFonts w:ascii="Times New Roman" w:hAnsi="Times New Roman" w:cs="Times New Roman"/>
          <w:i/>
          <w:sz w:val="24"/>
          <w:szCs w:val="24"/>
          <w:lang w:val="en-GB"/>
        </w:rPr>
        <w:t xml:space="preserve">. Source: </w:t>
      </w:r>
      <w:r w:rsidR="00491655" w:rsidRPr="00EA0E38">
        <w:rPr>
          <w:rFonts w:ascii="Times New Roman" w:hAnsi="Times New Roman" w:cs="Times New Roman"/>
          <w:i/>
          <w:sz w:val="24"/>
          <w:szCs w:val="24"/>
          <w:lang w:val="en-GB"/>
        </w:rPr>
        <w:t xml:space="preserve">the </w:t>
      </w:r>
      <w:r w:rsidRPr="00EA0E38">
        <w:rPr>
          <w:rFonts w:ascii="Times New Roman" w:hAnsi="Times New Roman" w:cs="Times New Roman"/>
          <w:i/>
          <w:sz w:val="24"/>
          <w:szCs w:val="24"/>
          <w:lang w:val="en-GB"/>
        </w:rPr>
        <w:t>Ministry of Justice</w:t>
      </w:r>
    </w:p>
    <w:p w14:paraId="0CF5C6BA" w14:textId="77777777" w:rsidR="00FF719B" w:rsidRPr="00EA0E38" w:rsidRDefault="00FF719B">
      <w:pPr>
        <w:rPr>
          <w:rFonts w:ascii="Times New Roman" w:eastAsiaTheme="minorEastAsia" w:hAnsi="Times New Roman" w:cs="Times New Roman"/>
          <w:i/>
          <w:sz w:val="24"/>
          <w:szCs w:val="24"/>
          <w:lang w:val="en-GB" w:eastAsia="lv-LV"/>
        </w:rPr>
        <w:sectPr w:rsidR="00FF719B" w:rsidRPr="00EA0E38" w:rsidSect="00B60329">
          <w:pgSz w:w="16838" w:h="11906" w:orient="landscape"/>
          <w:pgMar w:top="1800" w:right="1134" w:bottom="1800" w:left="1440" w:header="426" w:footer="708" w:gutter="0"/>
          <w:cols w:space="708"/>
          <w:titlePg/>
          <w:docGrid w:linePitch="360"/>
        </w:sectPr>
      </w:pPr>
    </w:p>
    <w:p w14:paraId="4B9F5634" w14:textId="112AF83B" w:rsidR="0080774E" w:rsidRPr="006B3F48" w:rsidRDefault="0080774E" w:rsidP="0080774E">
      <w:pPr>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lastRenderedPageBreak/>
        <w:t xml:space="preserve">Information </w:t>
      </w:r>
      <w:r w:rsidR="00F212EC">
        <w:rPr>
          <w:rFonts w:ascii="Times New Roman" w:hAnsi="Times New Roman" w:cs="Times New Roman"/>
          <w:b/>
          <w:sz w:val="24"/>
          <w:szCs w:val="24"/>
          <w:lang w:val="en-GB"/>
        </w:rPr>
        <w:t>about the number of</w:t>
      </w:r>
      <w:r w:rsidRPr="00D506C6">
        <w:rPr>
          <w:rFonts w:ascii="Times New Roman" w:hAnsi="Times New Roman" w:cs="Times New Roman"/>
          <w:b/>
          <w:sz w:val="24"/>
          <w:szCs w:val="24"/>
          <w:lang w:val="en-GB"/>
        </w:rPr>
        <w:t xml:space="preserve"> individuals receiving social rehabilitation for perpetrators of violence</w:t>
      </w:r>
    </w:p>
    <w:p w14:paraId="3ABAD698" w14:textId="77777777" w:rsidR="0080774E" w:rsidRPr="006B3F48" w:rsidRDefault="0080774E" w:rsidP="0080774E">
      <w:pPr>
        <w:spacing w:after="0" w:line="240" w:lineRule="auto"/>
        <w:jc w:val="center"/>
        <w:rPr>
          <w:rFonts w:ascii="Times New Roman" w:eastAsiaTheme="minorEastAsia" w:hAnsi="Times New Roman" w:cs="Times New Roman"/>
          <w:b/>
          <w:sz w:val="24"/>
          <w:szCs w:val="24"/>
          <w:lang w:val="en-GB" w:eastAsia="lv-LV"/>
        </w:rPr>
      </w:pPr>
    </w:p>
    <w:tbl>
      <w:tblPr>
        <w:tblStyle w:val="TableGrid"/>
        <w:tblW w:w="10296" w:type="dxa"/>
        <w:tblInd w:w="-882" w:type="dxa"/>
        <w:tblLook w:val="04A0" w:firstRow="1" w:lastRow="0" w:firstColumn="1" w:lastColumn="0" w:noHBand="0" w:noVBand="1"/>
      </w:tblPr>
      <w:tblGrid>
        <w:gridCol w:w="960"/>
        <w:gridCol w:w="1070"/>
        <w:gridCol w:w="960"/>
        <w:gridCol w:w="1096"/>
        <w:gridCol w:w="1070"/>
        <w:gridCol w:w="960"/>
        <w:gridCol w:w="1096"/>
        <w:gridCol w:w="1070"/>
        <w:gridCol w:w="960"/>
        <w:gridCol w:w="1096"/>
      </w:tblGrid>
      <w:tr w:rsidR="0080774E" w:rsidRPr="006B3F48" w14:paraId="4F385CBD" w14:textId="77777777" w:rsidTr="00B80B54">
        <w:trPr>
          <w:trHeight w:val="300"/>
        </w:trPr>
        <w:tc>
          <w:tcPr>
            <w:tcW w:w="960" w:type="dxa"/>
            <w:vMerge w:val="restart"/>
            <w:shd w:val="clear" w:color="auto" w:fill="B4C6E7" w:themeFill="accent1" w:themeFillTint="66"/>
            <w:noWrap/>
            <w:vAlign w:val="center"/>
            <w:hideMark/>
          </w:tcPr>
          <w:p w14:paraId="2CC7468F" w14:textId="77777777" w:rsidR="0080774E" w:rsidRPr="006B3F48" w:rsidRDefault="0080774E" w:rsidP="00B80B54">
            <w:pPr>
              <w:widowControl w:val="0"/>
              <w:autoSpaceDE w:val="0"/>
              <w:autoSpaceDN w:val="0"/>
              <w:adjustRightInd w:val="0"/>
              <w:jc w:val="center"/>
              <w:rPr>
                <w:rFonts w:ascii="Times New Roman" w:hAnsi="Times New Roman" w:cs="Times New Roman"/>
                <w:b/>
                <w:sz w:val="24"/>
                <w:szCs w:val="24"/>
                <w:lang w:val="en-GB"/>
              </w:rPr>
            </w:pPr>
          </w:p>
        </w:tc>
        <w:tc>
          <w:tcPr>
            <w:tcW w:w="3112" w:type="dxa"/>
            <w:gridSpan w:val="3"/>
            <w:vMerge w:val="restart"/>
            <w:shd w:val="clear" w:color="auto" w:fill="B4C6E7" w:themeFill="accent1" w:themeFillTint="66"/>
            <w:vAlign w:val="center"/>
            <w:hideMark/>
          </w:tcPr>
          <w:p w14:paraId="73EA9E68"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adults receiving social rehabilitation services</w:t>
            </w:r>
          </w:p>
        </w:tc>
        <w:tc>
          <w:tcPr>
            <w:tcW w:w="6224" w:type="dxa"/>
            <w:gridSpan w:val="6"/>
            <w:shd w:val="clear" w:color="auto" w:fill="B4C6E7" w:themeFill="accent1" w:themeFillTint="66"/>
            <w:noWrap/>
            <w:vAlign w:val="center"/>
            <w:hideMark/>
          </w:tcPr>
          <w:p w14:paraId="0ACC0068"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Including</w:t>
            </w:r>
          </w:p>
        </w:tc>
      </w:tr>
      <w:tr w:rsidR="0080774E" w:rsidRPr="006B3F48" w14:paraId="1EFC32C8" w14:textId="77777777" w:rsidTr="00B80B54">
        <w:trPr>
          <w:trHeight w:val="480"/>
        </w:trPr>
        <w:tc>
          <w:tcPr>
            <w:tcW w:w="960" w:type="dxa"/>
            <w:vMerge/>
            <w:shd w:val="clear" w:color="auto" w:fill="B4C6E7" w:themeFill="accent1" w:themeFillTint="66"/>
            <w:noWrap/>
            <w:vAlign w:val="center"/>
            <w:hideMark/>
          </w:tcPr>
          <w:p w14:paraId="404A9906"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p>
        </w:tc>
        <w:tc>
          <w:tcPr>
            <w:tcW w:w="3112" w:type="dxa"/>
            <w:gridSpan w:val="3"/>
            <w:vMerge/>
            <w:shd w:val="clear" w:color="auto" w:fill="B4C6E7" w:themeFill="accent1" w:themeFillTint="66"/>
            <w:vAlign w:val="center"/>
            <w:hideMark/>
          </w:tcPr>
          <w:p w14:paraId="08DD5745"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p>
        </w:tc>
        <w:tc>
          <w:tcPr>
            <w:tcW w:w="3112" w:type="dxa"/>
            <w:gridSpan w:val="3"/>
            <w:shd w:val="clear" w:color="auto" w:fill="B4C6E7" w:themeFill="accent1" w:themeFillTint="66"/>
            <w:vAlign w:val="center"/>
            <w:hideMark/>
          </w:tcPr>
          <w:p w14:paraId="2E69AE9C"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Rehabilitation in form of individual </w:t>
            </w:r>
            <w:r w:rsidRPr="001D4C74">
              <w:rPr>
                <w:rFonts w:ascii="Times New Roman" w:hAnsi="Times New Roman" w:cs="Times New Roman"/>
                <w:b/>
                <w:sz w:val="24"/>
                <w:szCs w:val="24"/>
                <w:lang w:val="en-GB"/>
              </w:rPr>
              <w:t>consultations</w:t>
            </w:r>
          </w:p>
        </w:tc>
        <w:tc>
          <w:tcPr>
            <w:tcW w:w="3112" w:type="dxa"/>
            <w:gridSpan w:val="3"/>
            <w:shd w:val="clear" w:color="auto" w:fill="B4C6E7" w:themeFill="accent1" w:themeFillTint="66"/>
            <w:vAlign w:val="center"/>
            <w:hideMark/>
          </w:tcPr>
          <w:p w14:paraId="275C6785"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Rehabilitation in group sessions</w:t>
            </w:r>
          </w:p>
        </w:tc>
      </w:tr>
      <w:tr w:rsidR="0080774E" w:rsidRPr="006B3F48" w14:paraId="5E939CC2" w14:textId="77777777" w:rsidTr="00B80B54">
        <w:trPr>
          <w:trHeight w:val="450"/>
        </w:trPr>
        <w:tc>
          <w:tcPr>
            <w:tcW w:w="960" w:type="dxa"/>
            <w:vMerge/>
            <w:shd w:val="clear" w:color="auto" w:fill="B4C6E7" w:themeFill="accent1" w:themeFillTint="66"/>
            <w:noWrap/>
            <w:vAlign w:val="center"/>
            <w:hideMark/>
          </w:tcPr>
          <w:p w14:paraId="4C34F7D9"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p>
        </w:tc>
        <w:tc>
          <w:tcPr>
            <w:tcW w:w="1056" w:type="dxa"/>
            <w:shd w:val="clear" w:color="auto" w:fill="B4C6E7" w:themeFill="accent1" w:themeFillTint="66"/>
            <w:vAlign w:val="center"/>
            <w:hideMark/>
          </w:tcPr>
          <w:p w14:paraId="27152DD4"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960" w:type="dxa"/>
            <w:shd w:val="clear" w:color="auto" w:fill="B4C6E7" w:themeFill="accent1" w:themeFillTint="66"/>
            <w:vAlign w:val="center"/>
            <w:hideMark/>
          </w:tcPr>
          <w:p w14:paraId="728BEA5D"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Male</w:t>
            </w:r>
          </w:p>
        </w:tc>
        <w:tc>
          <w:tcPr>
            <w:tcW w:w="1096" w:type="dxa"/>
            <w:shd w:val="clear" w:color="auto" w:fill="B4C6E7" w:themeFill="accent1" w:themeFillTint="66"/>
            <w:vAlign w:val="center"/>
            <w:hideMark/>
          </w:tcPr>
          <w:p w14:paraId="7CAAF581"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Female</w:t>
            </w:r>
          </w:p>
        </w:tc>
        <w:tc>
          <w:tcPr>
            <w:tcW w:w="1056" w:type="dxa"/>
            <w:shd w:val="clear" w:color="auto" w:fill="B4C6E7" w:themeFill="accent1" w:themeFillTint="66"/>
            <w:vAlign w:val="center"/>
            <w:hideMark/>
          </w:tcPr>
          <w:p w14:paraId="459962A7"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960" w:type="dxa"/>
            <w:shd w:val="clear" w:color="auto" w:fill="B4C6E7" w:themeFill="accent1" w:themeFillTint="66"/>
            <w:vAlign w:val="center"/>
            <w:hideMark/>
          </w:tcPr>
          <w:p w14:paraId="286A8633"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Male</w:t>
            </w:r>
          </w:p>
        </w:tc>
        <w:tc>
          <w:tcPr>
            <w:tcW w:w="1096" w:type="dxa"/>
            <w:shd w:val="clear" w:color="auto" w:fill="B4C6E7" w:themeFill="accent1" w:themeFillTint="66"/>
            <w:vAlign w:val="center"/>
            <w:hideMark/>
          </w:tcPr>
          <w:p w14:paraId="19AB0ABA"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Female</w:t>
            </w:r>
          </w:p>
        </w:tc>
        <w:tc>
          <w:tcPr>
            <w:tcW w:w="1056" w:type="dxa"/>
            <w:shd w:val="clear" w:color="auto" w:fill="B4C6E7" w:themeFill="accent1" w:themeFillTint="66"/>
            <w:vAlign w:val="center"/>
            <w:hideMark/>
          </w:tcPr>
          <w:p w14:paraId="51C73DE3"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960" w:type="dxa"/>
            <w:shd w:val="clear" w:color="auto" w:fill="B4C6E7" w:themeFill="accent1" w:themeFillTint="66"/>
            <w:vAlign w:val="center"/>
            <w:hideMark/>
          </w:tcPr>
          <w:p w14:paraId="639E0FC5"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Male</w:t>
            </w:r>
          </w:p>
        </w:tc>
        <w:tc>
          <w:tcPr>
            <w:tcW w:w="1096" w:type="dxa"/>
            <w:shd w:val="clear" w:color="auto" w:fill="B4C6E7" w:themeFill="accent1" w:themeFillTint="66"/>
            <w:vAlign w:val="center"/>
            <w:hideMark/>
          </w:tcPr>
          <w:p w14:paraId="41CFDE65"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Female</w:t>
            </w:r>
          </w:p>
        </w:tc>
      </w:tr>
      <w:tr w:rsidR="0080774E" w:rsidRPr="006B3F48" w14:paraId="29A43394" w14:textId="77777777" w:rsidTr="00B80B54">
        <w:trPr>
          <w:trHeight w:val="300"/>
        </w:trPr>
        <w:tc>
          <w:tcPr>
            <w:tcW w:w="960" w:type="dxa"/>
            <w:shd w:val="clear" w:color="auto" w:fill="B4C6E7" w:themeFill="accent1" w:themeFillTint="66"/>
            <w:noWrap/>
            <w:vAlign w:val="center"/>
            <w:hideMark/>
          </w:tcPr>
          <w:p w14:paraId="5FF1B709"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056" w:type="dxa"/>
            <w:noWrap/>
            <w:vAlign w:val="center"/>
            <w:hideMark/>
          </w:tcPr>
          <w:p w14:paraId="5707B81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w:t>
            </w:r>
          </w:p>
        </w:tc>
        <w:tc>
          <w:tcPr>
            <w:tcW w:w="960" w:type="dxa"/>
            <w:noWrap/>
            <w:vAlign w:val="center"/>
          </w:tcPr>
          <w:p w14:paraId="5E2D88A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w:t>
            </w:r>
          </w:p>
        </w:tc>
        <w:tc>
          <w:tcPr>
            <w:tcW w:w="1096" w:type="dxa"/>
            <w:noWrap/>
            <w:vAlign w:val="center"/>
          </w:tcPr>
          <w:p w14:paraId="13DFF052"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w:t>
            </w:r>
          </w:p>
        </w:tc>
        <w:tc>
          <w:tcPr>
            <w:tcW w:w="1056" w:type="dxa"/>
            <w:noWrap/>
            <w:vAlign w:val="center"/>
          </w:tcPr>
          <w:p w14:paraId="11132D1E"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w:t>
            </w:r>
          </w:p>
        </w:tc>
        <w:tc>
          <w:tcPr>
            <w:tcW w:w="960" w:type="dxa"/>
            <w:noWrap/>
            <w:vAlign w:val="center"/>
          </w:tcPr>
          <w:p w14:paraId="27B69BA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tc>
        <w:tc>
          <w:tcPr>
            <w:tcW w:w="1096" w:type="dxa"/>
            <w:noWrap/>
            <w:vAlign w:val="center"/>
          </w:tcPr>
          <w:p w14:paraId="237D777C"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c>
          <w:tcPr>
            <w:tcW w:w="1056" w:type="dxa"/>
            <w:noWrap/>
            <w:vAlign w:val="center"/>
          </w:tcPr>
          <w:p w14:paraId="1F5D9D86"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w:t>
            </w:r>
          </w:p>
        </w:tc>
        <w:tc>
          <w:tcPr>
            <w:tcW w:w="960" w:type="dxa"/>
            <w:noWrap/>
            <w:vAlign w:val="center"/>
          </w:tcPr>
          <w:p w14:paraId="6570F079"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w:t>
            </w:r>
          </w:p>
        </w:tc>
        <w:tc>
          <w:tcPr>
            <w:tcW w:w="1096" w:type="dxa"/>
            <w:noWrap/>
            <w:vAlign w:val="center"/>
          </w:tcPr>
          <w:p w14:paraId="38C64725"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w:t>
            </w:r>
          </w:p>
        </w:tc>
      </w:tr>
      <w:tr w:rsidR="0080774E" w:rsidRPr="006B3F48" w14:paraId="2C5E1804" w14:textId="77777777" w:rsidTr="00B80B54">
        <w:trPr>
          <w:trHeight w:val="300"/>
        </w:trPr>
        <w:tc>
          <w:tcPr>
            <w:tcW w:w="960" w:type="dxa"/>
            <w:shd w:val="clear" w:color="auto" w:fill="B4C6E7" w:themeFill="accent1" w:themeFillTint="66"/>
            <w:noWrap/>
            <w:vAlign w:val="center"/>
            <w:hideMark/>
          </w:tcPr>
          <w:p w14:paraId="1B5B8624"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056" w:type="dxa"/>
            <w:noWrap/>
            <w:vAlign w:val="center"/>
            <w:hideMark/>
          </w:tcPr>
          <w:p w14:paraId="2135D099"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304</w:t>
            </w:r>
          </w:p>
        </w:tc>
        <w:tc>
          <w:tcPr>
            <w:tcW w:w="960" w:type="dxa"/>
            <w:noWrap/>
            <w:vAlign w:val="center"/>
          </w:tcPr>
          <w:p w14:paraId="289035EE"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tc>
        <w:tc>
          <w:tcPr>
            <w:tcW w:w="1096" w:type="dxa"/>
            <w:noWrap/>
            <w:vAlign w:val="center"/>
          </w:tcPr>
          <w:p w14:paraId="3F71B5B7"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163</w:t>
            </w:r>
          </w:p>
        </w:tc>
        <w:tc>
          <w:tcPr>
            <w:tcW w:w="1056" w:type="dxa"/>
            <w:noWrap/>
            <w:vAlign w:val="center"/>
          </w:tcPr>
          <w:p w14:paraId="0855078C"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131</w:t>
            </w:r>
          </w:p>
        </w:tc>
        <w:tc>
          <w:tcPr>
            <w:tcW w:w="960" w:type="dxa"/>
            <w:noWrap/>
            <w:vAlign w:val="center"/>
          </w:tcPr>
          <w:p w14:paraId="410F461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72</w:t>
            </w:r>
          </w:p>
        </w:tc>
        <w:tc>
          <w:tcPr>
            <w:tcW w:w="1096" w:type="dxa"/>
            <w:noWrap/>
            <w:vAlign w:val="center"/>
          </w:tcPr>
          <w:p w14:paraId="020013EF"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w:t>
            </w:r>
          </w:p>
        </w:tc>
        <w:tc>
          <w:tcPr>
            <w:tcW w:w="1056" w:type="dxa"/>
            <w:noWrap/>
            <w:vAlign w:val="center"/>
          </w:tcPr>
          <w:p w14:paraId="580960CF"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173</w:t>
            </w:r>
          </w:p>
        </w:tc>
        <w:tc>
          <w:tcPr>
            <w:tcW w:w="960" w:type="dxa"/>
            <w:noWrap/>
            <w:vAlign w:val="center"/>
          </w:tcPr>
          <w:p w14:paraId="7AD3CCC0"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w:t>
            </w:r>
          </w:p>
        </w:tc>
        <w:tc>
          <w:tcPr>
            <w:tcW w:w="1096" w:type="dxa"/>
            <w:noWrap/>
            <w:vAlign w:val="center"/>
          </w:tcPr>
          <w:p w14:paraId="2A62D3A5"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w:t>
            </w:r>
          </w:p>
        </w:tc>
      </w:tr>
      <w:tr w:rsidR="0080774E" w:rsidRPr="006B3F48" w14:paraId="2F88B116" w14:textId="77777777" w:rsidTr="00B80B54">
        <w:trPr>
          <w:trHeight w:val="300"/>
        </w:trPr>
        <w:tc>
          <w:tcPr>
            <w:tcW w:w="960" w:type="dxa"/>
            <w:shd w:val="clear" w:color="auto" w:fill="B4C6E7" w:themeFill="accent1" w:themeFillTint="66"/>
            <w:noWrap/>
            <w:vAlign w:val="center"/>
            <w:hideMark/>
          </w:tcPr>
          <w:p w14:paraId="30CC1856"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056" w:type="dxa"/>
            <w:noWrap/>
            <w:vAlign w:val="center"/>
          </w:tcPr>
          <w:p w14:paraId="20CE6EA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417</w:t>
            </w:r>
          </w:p>
        </w:tc>
        <w:tc>
          <w:tcPr>
            <w:tcW w:w="960" w:type="dxa"/>
            <w:noWrap/>
            <w:vAlign w:val="center"/>
          </w:tcPr>
          <w:p w14:paraId="2A77436D"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184</w:t>
            </w:r>
          </w:p>
        </w:tc>
        <w:tc>
          <w:tcPr>
            <w:tcW w:w="1096" w:type="dxa"/>
            <w:noWrap/>
            <w:vAlign w:val="center"/>
          </w:tcPr>
          <w:p w14:paraId="3C6268C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233</w:t>
            </w:r>
          </w:p>
        </w:tc>
        <w:tc>
          <w:tcPr>
            <w:tcW w:w="1056" w:type="dxa"/>
            <w:noWrap/>
            <w:vAlign w:val="center"/>
          </w:tcPr>
          <w:p w14:paraId="2659FB9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180</w:t>
            </w:r>
          </w:p>
        </w:tc>
        <w:tc>
          <w:tcPr>
            <w:tcW w:w="960" w:type="dxa"/>
            <w:noWrap/>
            <w:vAlign w:val="center"/>
          </w:tcPr>
          <w:p w14:paraId="6514FE1B"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106</w:t>
            </w:r>
          </w:p>
        </w:tc>
        <w:tc>
          <w:tcPr>
            <w:tcW w:w="1096" w:type="dxa"/>
            <w:noWrap/>
            <w:vAlign w:val="center"/>
          </w:tcPr>
          <w:p w14:paraId="71654B7D"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w:t>
            </w:r>
          </w:p>
        </w:tc>
        <w:tc>
          <w:tcPr>
            <w:tcW w:w="1056" w:type="dxa"/>
            <w:noWrap/>
            <w:vAlign w:val="center"/>
          </w:tcPr>
          <w:p w14:paraId="560DFA0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237</w:t>
            </w:r>
          </w:p>
        </w:tc>
        <w:tc>
          <w:tcPr>
            <w:tcW w:w="960" w:type="dxa"/>
            <w:noWrap/>
            <w:vAlign w:val="center"/>
          </w:tcPr>
          <w:p w14:paraId="713D2BD0"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w:t>
            </w:r>
          </w:p>
        </w:tc>
        <w:tc>
          <w:tcPr>
            <w:tcW w:w="1096" w:type="dxa"/>
            <w:noWrap/>
            <w:vAlign w:val="center"/>
          </w:tcPr>
          <w:p w14:paraId="52C6CBE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159</w:t>
            </w:r>
          </w:p>
        </w:tc>
      </w:tr>
      <w:tr w:rsidR="0080774E" w:rsidRPr="006B3F48" w14:paraId="1F11BF47" w14:textId="77777777" w:rsidTr="00B80B54">
        <w:trPr>
          <w:trHeight w:val="300"/>
        </w:trPr>
        <w:tc>
          <w:tcPr>
            <w:tcW w:w="960" w:type="dxa"/>
            <w:shd w:val="clear" w:color="auto" w:fill="B4C6E7" w:themeFill="accent1" w:themeFillTint="66"/>
            <w:noWrap/>
            <w:vAlign w:val="center"/>
            <w:hideMark/>
          </w:tcPr>
          <w:p w14:paraId="29FE68DE"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056" w:type="dxa"/>
            <w:noWrap/>
            <w:vAlign w:val="center"/>
          </w:tcPr>
          <w:p w14:paraId="2009D841"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448</w:t>
            </w:r>
          </w:p>
        </w:tc>
        <w:tc>
          <w:tcPr>
            <w:tcW w:w="960" w:type="dxa"/>
            <w:noWrap/>
            <w:vAlign w:val="center"/>
          </w:tcPr>
          <w:p w14:paraId="34B9F3A8"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213</w:t>
            </w:r>
          </w:p>
        </w:tc>
        <w:tc>
          <w:tcPr>
            <w:tcW w:w="1096" w:type="dxa"/>
            <w:noWrap/>
            <w:vAlign w:val="center"/>
          </w:tcPr>
          <w:p w14:paraId="5CC536CA"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235</w:t>
            </w:r>
          </w:p>
        </w:tc>
        <w:tc>
          <w:tcPr>
            <w:tcW w:w="1056" w:type="dxa"/>
            <w:noWrap/>
            <w:vAlign w:val="center"/>
          </w:tcPr>
          <w:p w14:paraId="14D3DD85"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212</w:t>
            </w:r>
          </w:p>
        </w:tc>
        <w:tc>
          <w:tcPr>
            <w:tcW w:w="960" w:type="dxa"/>
            <w:noWrap/>
            <w:vAlign w:val="center"/>
          </w:tcPr>
          <w:p w14:paraId="1EE5EDA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137</w:t>
            </w:r>
          </w:p>
        </w:tc>
        <w:tc>
          <w:tcPr>
            <w:tcW w:w="1096" w:type="dxa"/>
            <w:noWrap/>
            <w:vAlign w:val="center"/>
          </w:tcPr>
          <w:p w14:paraId="75DA7A80"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75</w:t>
            </w:r>
          </w:p>
        </w:tc>
        <w:tc>
          <w:tcPr>
            <w:tcW w:w="1056" w:type="dxa"/>
            <w:noWrap/>
            <w:vAlign w:val="center"/>
          </w:tcPr>
          <w:p w14:paraId="599A7D1B"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236</w:t>
            </w:r>
          </w:p>
        </w:tc>
        <w:tc>
          <w:tcPr>
            <w:tcW w:w="960" w:type="dxa"/>
            <w:noWrap/>
            <w:vAlign w:val="center"/>
          </w:tcPr>
          <w:p w14:paraId="16BE5159"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w:t>
            </w:r>
          </w:p>
        </w:tc>
        <w:tc>
          <w:tcPr>
            <w:tcW w:w="1096" w:type="dxa"/>
            <w:noWrap/>
            <w:vAlign w:val="center"/>
          </w:tcPr>
          <w:p w14:paraId="1E438353"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160</w:t>
            </w:r>
          </w:p>
        </w:tc>
      </w:tr>
      <w:tr w:rsidR="0080774E" w:rsidRPr="006B3F48" w14:paraId="5D50E46D" w14:textId="77777777" w:rsidTr="00B80B54">
        <w:trPr>
          <w:trHeight w:val="300"/>
        </w:trPr>
        <w:tc>
          <w:tcPr>
            <w:tcW w:w="960" w:type="dxa"/>
            <w:shd w:val="clear" w:color="auto" w:fill="B4C6E7" w:themeFill="accent1" w:themeFillTint="66"/>
            <w:noWrap/>
            <w:vAlign w:val="center"/>
          </w:tcPr>
          <w:p w14:paraId="06E3BC25" w14:textId="77777777" w:rsidR="0080774E" w:rsidRPr="006B3F48" w:rsidRDefault="0080774E" w:rsidP="00B80B54">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056" w:type="dxa"/>
            <w:noWrap/>
            <w:vAlign w:val="center"/>
          </w:tcPr>
          <w:p w14:paraId="69B59781"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509</w:t>
            </w:r>
          </w:p>
        </w:tc>
        <w:tc>
          <w:tcPr>
            <w:tcW w:w="960" w:type="dxa"/>
            <w:noWrap/>
            <w:vAlign w:val="center"/>
          </w:tcPr>
          <w:p w14:paraId="76821550"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236</w:t>
            </w:r>
          </w:p>
        </w:tc>
        <w:tc>
          <w:tcPr>
            <w:tcW w:w="1096" w:type="dxa"/>
            <w:noWrap/>
            <w:vAlign w:val="center"/>
          </w:tcPr>
          <w:p w14:paraId="77789C0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273</w:t>
            </w:r>
          </w:p>
        </w:tc>
        <w:tc>
          <w:tcPr>
            <w:tcW w:w="1056" w:type="dxa"/>
            <w:noWrap/>
            <w:vAlign w:val="center"/>
          </w:tcPr>
          <w:p w14:paraId="69062C54"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275</w:t>
            </w:r>
          </w:p>
        </w:tc>
        <w:tc>
          <w:tcPr>
            <w:tcW w:w="960" w:type="dxa"/>
            <w:noWrap/>
            <w:vAlign w:val="center"/>
          </w:tcPr>
          <w:p w14:paraId="2CDF7B7E"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159</w:t>
            </w:r>
          </w:p>
        </w:tc>
        <w:tc>
          <w:tcPr>
            <w:tcW w:w="1096" w:type="dxa"/>
            <w:noWrap/>
            <w:vAlign w:val="center"/>
          </w:tcPr>
          <w:p w14:paraId="1491569C"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116</w:t>
            </w:r>
          </w:p>
        </w:tc>
        <w:tc>
          <w:tcPr>
            <w:tcW w:w="1056" w:type="dxa"/>
            <w:noWrap/>
            <w:vAlign w:val="center"/>
          </w:tcPr>
          <w:p w14:paraId="26B45D3D"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234</w:t>
            </w:r>
          </w:p>
        </w:tc>
        <w:tc>
          <w:tcPr>
            <w:tcW w:w="960" w:type="dxa"/>
            <w:noWrap/>
            <w:vAlign w:val="center"/>
          </w:tcPr>
          <w:p w14:paraId="7069BA55"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w:t>
            </w:r>
          </w:p>
        </w:tc>
        <w:tc>
          <w:tcPr>
            <w:tcW w:w="1096" w:type="dxa"/>
            <w:noWrap/>
            <w:vAlign w:val="center"/>
          </w:tcPr>
          <w:p w14:paraId="231E5288" w14:textId="77777777" w:rsidR="0080774E" w:rsidRPr="006B3F48" w:rsidRDefault="0080774E" w:rsidP="00B80B54">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157</w:t>
            </w:r>
          </w:p>
        </w:tc>
      </w:tr>
    </w:tbl>
    <w:p w14:paraId="03580C35" w14:textId="13A614F9" w:rsidR="0080774E" w:rsidRPr="00F212EC" w:rsidRDefault="0080774E" w:rsidP="0080774E">
      <w:pPr>
        <w:widowControl w:val="0"/>
        <w:autoSpaceDE w:val="0"/>
        <w:autoSpaceDN w:val="0"/>
        <w:adjustRightInd w:val="0"/>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10</w:t>
      </w:r>
      <w:r w:rsidRPr="00F212EC">
        <w:rPr>
          <w:rFonts w:ascii="Times New Roman" w:hAnsi="Times New Roman" w:cs="Times New Roman"/>
          <w:i/>
          <w:sz w:val="24"/>
          <w:szCs w:val="24"/>
          <w:lang w:val="en-GB"/>
        </w:rPr>
        <w:t>. Source: the Ministry of Welfare</w:t>
      </w:r>
    </w:p>
    <w:p w14:paraId="45BA6EF1" w14:textId="77777777" w:rsidR="00147AD1" w:rsidRPr="00F212EC" w:rsidRDefault="00147AD1" w:rsidP="0080774E">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p>
    <w:p w14:paraId="4BD573DC" w14:textId="50BA99B9" w:rsidR="005E4984" w:rsidRPr="006B3F48" w:rsidRDefault="005E4984" w:rsidP="005E4984">
      <w:pPr>
        <w:spacing w:after="0" w:line="240" w:lineRule="auto"/>
        <w:jc w:val="center"/>
        <w:rPr>
          <w:rFonts w:ascii="Times New Roman" w:eastAsiaTheme="minorEastAsia" w:hAnsi="Times New Roman" w:cs="Times New Roman"/>
          <w:b/>
          <w:sz w:val="24"/>
          <w:szCs w:val="24"/>
          <w:lang w:val="en-GB"/>
        </w:rPr>
      </w:pPr>
      <w:r w:rsidRPr="00F212EC">
        <w:rPr>
          <w:rFonts w:ascii="Times New Roman" w:hAnsi="Times New Roman" w:cs="Times New Roman"/>
          <w:b/>
          <w:sz w:val="24"/>
          <w:szCs w:val="24"/>
          <w:lang w:val="en-GB"/>
        </w:rPr>
        <w:t xml:space="preserve">Information </w:t>
      </w:r>
      <w:r w:rsidR="00F212EC">
        <w:rPr>
          <w:rFonts w:ascii="Times New Roman" w:hAnsi="Times New Roman" w:cs="Times New Roman"/>
          <w:b/>
          <w:sz w:val="24"/>
          <w:szCs w:val="24"/>
          <w:lang w:val="en-GB"/>
        </w:rPr>
        <w:t>about the number of</w:t>
      </w:r>
      <w:r w:rsidRPr="00F212EC">
        <w:rPr>
          <w:rFonts w:ascii="Times New Roman" w:hAnsi="Times New Roman" w:cs="Times New Roman"/>
          <w:b/>
          <w:sz w:val="24"/>
          <w:szCs w:val="24"/>
          <w:lang w:val="en-GB"/>
        </w:rPr>
        <w:t xml:space="preserve"> persons receiving rehabilitation services</w:t>
      </w:r>
    </w:p>
    <w:p w14:paraId="56CA91CB" w14:textId="77777777" w:rsidR="005E4984" w:rsidRPr="006B3F48" w:rsidRDefault="005E4984" w:rsidP="005E4984">
      <w:pPr>
        <w:spacing w:after="0" w:line="240" w:lineRule="auto"/>
        <w:jc w:val="center"/>
        <w:rPr>
          <w:rFonts w:ascii="Times New Roman" w:eastAsiaTheme="minorEastAsia" w:hAnsi="Times New Roman" w:cs="Times New Roman"/>
          <w:b/>
          <w:sz w:val="24"/>
          <w:szCs w:val="24"/>
          <w:lang w:val="en-GB" w:eastAsia="lv-LV"/>
        </w:rPr>
      </w:pPr>
    </w:p>
    <w:tbl>
      <w:tblPr>
        <w:tblStyle w:val="TableGrid"/>
        <w:tblW w:w="10632" w:type="dxa"/>
        <w:tblInd w:w="-998" w:type="dxa"/>
        <w:tblLayout w:type="fixed"/>
        <w:tblLook w:val="04A0" w:firstRow="1" w:lastRow="0" w:firstColumn="1" w:lastColumn="0" w:noHBand="0" w:noVBand="1"/>
      </w:tblPr>
      <w:tblGrid>
        <w:gridCol w:w="851"/>
        <w:gridCol w:w="1135"/>
        <w:gridCol w:w="850"/>
        <w:gridCol w:w="1276"/>
        <w:gridCol w:w="1134"/>
        <w:gridCol w:w="850"/>
        <w:gridCol w:w="1276"/>
        <w:gridCol w:w="1134"/>
        <w:gridCol w:w="851"/>
        <w:gridCol w:w="1275"/>
      </w:tblGrid>
      <w:tr w:rsidR="005E4984" w:rsidRPr="006B3F48" w14:paraId="58A33D94" w14:textId="77777777" w:rsidTr="00D828D9">
        <w:trPr>
          <w:trHeight w:val="480"/>
        </w:trPr>
        <w:tc>
          <w:tcPr>
            <w:tcW w:w="851" w:type="dxa"/>
            <w:vMerge w:val="restart"/>
            <w:shd w:val="clear" w:color="auto" w:fill="B4C6E7" w:themeFill="accent1" w:themeFillTint="66"/>
            <w:noWrap/>
            <w:vAlign w:val="center"/>
            <w:hideMark/>
          </w:tcPr>
          <w:p w14:paraId="3447EE8A" w14:textId="77777777" w:rsidR="005E4984" w:rsidRPr="006B3F48" w:rsidRDefault="005E4984" w:rsidP="00D828D9">
            <w:pPr>
              <w:widowControl w:val="0"/>
              <w:autoSpaceDE w:val="0"/>
              <w:autoSpaceDN w:val="0"/>
              <w:adjustRightInd w:val="0"/>
              <w:jc w:val="center"/>
              <w:rPr>
                <w:rFonts w:ascii="Times New Roman" w:hAnsi="Times New Roman" w:cs="Times New Roman"/>
                <w:b/>
                <w:sz w:val="24"/>
                <w:szCs w:val="24"/>
                <w:lang w:val="en-GB"/>
              </w:rPr>
            </w:pPr>
          </w:p>
        </w:tc>
        <w:tc>
          <w:tcPr>
            <w:tcW w:w="3261" w:type="dxa"/>
            <w:gridSpan w:val="3"/>
            <w:vMerge w:val="restart"/>
            <w:shd w:val="clear" w:color="auto" w:fill="B4C6E7" w:themeFill="accent1" w:themeFillTint="66"/>
            <w:vAlign w:val="center"/>
            <w:hideMark/>
          </w:tcPr>
          <w:p w14:paraId="4696FD26"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children receiving social rehabilitation services</w:t>
            </w:r>
          </w:p>
        </w:tc>
        <w:tc>
          <w:tcPr>
            <w:tcW w:w="6520" w:type="dxa"/>
            <w:gridSpan w:val="6"/>
            <w:shd w:val="clear" w:color="auto" w:fill="B4C6E7" w:themeFill="accent1" w:themeFillTint="66"/>
            <w:noWrap/>
            <w:vAlign w:val="center"/>
            <w:hideMark/>
          </w:tcPr>
          <w:p w14:paraId="297A6C8E"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Including</w:t>
            </w:r>
          </w:p>
        </w:tc>
      </w:tr>
      <w:tr w:rsidR="005E4984" w:rsidRPr="006B3F48" w14:paraId="60866BAD" w14:textId="77777777" w:rsidTr="00D828D9">
        <w:trPr>
          <w:trHeight w:val="480"/>
        </w:trPr>
        <w:tc>
          <w:tcPr>
            <w:tcW w:w="851" w:type="dxa"/>
            <w:vMerge/>
            <w:shd w:val="clear" w:color="auto" w:fill="B4C6E7" w:themeFill="accent1" w:themeFillTint="66"/>
            <w:noWrap/>
            <w:vAlign w:val="center"/>
            <w:hideMark/>
          </w:tcPr>
          <w:p w14:paraId="097E473D"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3261" w:type="dxa"/>
            <w:gridSpan w:val="3"/>
            <w:vMerge/>
            <w:shd w:val="clear" w:color="auto" w:fill="B4C6E7" w:themeFill="accent1" w:themeFillTint="66"/>
            <w:vAlign w:val="center"/>
            <w:hideMark/>
          </w:tcPr>
          <w:p w14:paraId="4C7F94EC"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3260" w:type="dxa"/>
            <w:gridSpan w:val="3"/>
            <w:shd w:val="clear" w:color="auto" w:fill="B4C6E7" w:themeFill="accent1" w:themeFillTint="66"/>
            <w:vAlign w:val="center"/>
            <w:hideMark/>
          </w:tcPr>
          <w:p w14:paraId="5581108D"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Social rehabilitation services at an institution</w:t>
            </w:r>
          </w:p>
        </w:tc>
        <w:tc>
          <w:tcPr>
            <w:tcW w:w="3260" w:type="dxa"/>
            <w:gridSpan w:val="3"/>
            <w:shd w:val="clear" w:color="auto" w:fill="B4C6E7" w:themeFill="accent1" w:themeFillTint="66"/>
            <w:vAlign w:val="center"/>
            <w:hideMark/>
          </w:tcPr>
          <w:p w14:paraId="5364E3DD"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Social rehabilitation services at the place of residence</w:t>
            </w:r>
          </w:p>
        </w:tc>
      </w:tr>
      <w:tr w:rsidR="005E4984" w:rsidRPr="006B3F48" w14:paraId="4F8530D4" w14:textId="77777777" w:rsidTr="00D828D9">
        <w:trPr>
          <w:trHeight w:val="450"/>
        </w:trPr>
        <w:tc>
          <w:tcPr>
            <w:tcW w:w="851" w:type="dxa"/>
            <w:vMerge/>
            <w:shd w:val="clear" w:color="auto" w:fill="B4C6E7" w:themeFill="accent1" w:themeFillTint="66"/>
            <w:noWrap/>
            <w:vAlign w:val="center"/>
            <w:hideMark/>
          </w:tcPr>
          <w:p w14:paraId="1FDDB640"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1135" w:type="dxa"/>
            <w:shd w:val="clear" w:color="auto" w:fill="B4C6E7" w:themeFill="accent1" w:themeFillTint="66"/>
            <w:vAlign w:val="center"/>
            <w:hideMark/>
          </w:tcPr>
          <w:p w14:paraId="17A56608"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850" w:type="dxa"/>
            <w:shd w:val="clear" w:color="auto" w:fill="B4C6E7" w:themeFill="accent1" w:themeFillTint="66"/>
            <w:vAlign w:val="center"/>
            <w:hideMark/>
          </w:tcPr>
          <w:p w14:paraId="3F47FDE6"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Boys</w:t>
            </w:r>
          </w:p>
        </w:tc>
        <w:tc>
          <w:tcPr>
            <w:tcW w:w="1276" w:type="dxa"/>
            <w:shd w:val="clear" w:color="auto" w:fill="B4C6E7" w:themeFill="accent1" w:themeFillTint="66"/>
            <w:vAlign w:val="center"/>
            <w:hideMark/>
          </w:tcPr>
          <w:p w14:paraId="47E434D9"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Girls</w:t>
            </w:r>
          </w:p>
        </w:tc>
        <w:tc>
          <w:tcPr>
            <w:tcW w:w="1134" w:type="dxa"/>
            <w:shd w:val="clear" w:color="auto" w:fill="B4C6E7" w:themeFill="accent1" w:themeFillTint="66"/>
            <w:vAlign w:val="center"/>
            <w:hideMark/>
          </w:tcPr>
          <w:p w14:paraId="18CC4FF0"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850" w:type="dxa"/>
            <w:shd w:val="clear" w:color="auto" w:fill="B4C6E7" w:themeFill="accent1" w:themeFillTint="66"/>
            <w:vAlign w:val="center"/>
            <w:hideMark/>
          </w:tcPr>
          <w:p w14:paraId="71235B43"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Boys</w:t>
            </w:r>
          </w:p>
        </w:tc>
        <w:tc>
          <w:tcPr>
            <w:tcW w:w="1276" w:type="dxa"/>
            <w:shd w:val="clear" w:color="auto" w:fill="B4C6E7" w:themeFill="accent1" w:themeFillTint="66"/>
            <w:vAlign w:val="center"/>
            <w:hideMark/>
          </w:tcPr>
          <w:p w14:paraId="74711891"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Girls</w:t>
            </w:r>
          </w:p>
        </w:tc>
        <w:tc>
          <w:tcPr>
            <w:tcW w:w="1134" w:type="dxa"/>
            <w:shd w:val="clear" w:color="auto" w:fill="B4C6E7" w:themeFill="accent1" w:themeFillTint="66"/>
            <w:vAlign w:val="center"/>
            <w:hideMark/>
          </w:tcPr>
          <w:p w14:paraId="31C85D00"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851" w:type="dxa"/>
            <w:shd w:val="clear" w:color="auto" w:fill="B4C6E7" w:themeFill="accent1" w:themeFillTint="66"/>
            <w:vAlign w:val="center"/>
            <w:hideMark/>
          </w:tcPr>
          <w:p w14:paraId="6EA4993F"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Boys</w:t>
            </w:r>
          </w:p>
        </w:tc>
        <w:tc>
          <w:tcPr>
            <w:tcW w:w="1275" w:type="dxa"/>
            <w:shd w:val="clear" w:color="auto" w:fill="B4C6E7" w:themeFill="accent1" w:themeFillTint="66"/>
            <w:vAlign w:val="center"/>
            <w:hideMark/>
          </w:tcPr>
          <w:p w14:paraId="3B97F455"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Girls</w:t>
            </w:r>
          </w:p>
        </w:tc>
      </w:tr>
      <w:tr w:rsidR="005E4984" w:rsidRPr="006B3F48" w14:paraId="4F2349CE" w14:textId="77777777" w:rsidTr="00D828D9">
        <w:trPr>
          <w:trHeight w:val="300"/>
        </w:trPr>
        <w:tc>
          <w:tcPr>
            <w:tcW w:w="851" w:type="dxa"/>
            <w:shd w:val="clear" w:color="auto" w:fill="B4C6E7" w:themeFill="accent1" w:themeFillTint="66"/>
            <w:noWrap/>
            <w:vAlign w:val="center"/>
            <w:hideMark/>
          </w:tcPr>
          <w:p w14:paraId="43AF0796"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135" w:type="dxa"/>
            <w:noWrap/>
            <w:vAlign w:val="center"/>
            <w:hideMark/>
          </w:tcPr>
          <w:p w14:paraId="2CC2E5C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2800</w:t>
            </w:r>
          </w:p>
        </w:tc>
        <w:tc>
          <w:tcPr>
            <w:tcW w:w="850" w:type="dxa"/>
            <w:noWrap/>
            <w:vAlign w:val="center"/>
            <w:hideMark/>
          </w:tcPr>
          <w:p w14:paraId="4BF5C66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1481</w:t>
            </w:r>
          </w:p>
        </w:tc>
        <w:tc>
          <w:tcPr>
            <w:tcW w:w="1276" w:type="dxa"/>
            <w:noWrap/>
            <w:vAlign w:val="center"/>
            <w:hideMark/>
          </w:tcPr>
          <w:p w14:paraId="2ECA3A36"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1319</w:t>
            </w:r>
          </w:p>
        </w:tc>
        <w:tc>
          <w:tcPr>
            <w:tcW w:w="1134" w:type="dxa"/>
            <w:noWrap/>
            <w:vAlign w:val="center"/>
            <w:hideMark/>
          </w:tcPr>
          <w:p w14:paraId="1F27F1B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1542</w:t>
            </w:r>
          </w:p>
        </w:tc>
        <w:tc>
          <w:tcPr>
            <w:tcW w:w="850" w:type="dxa"/>
            <w:noWrap/>
            <w:vAlign w:val="center"/>
            <w:hideMark/>
          </w:tcPr>
          <w:p w14:paraId="5A702FD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799</w:t>
            </w:r>
          </w:p>
        </w:tc>
        <w:tc>
          <w:tcPr>
            <w:tcW w:w="1276" w:type="dxa"/>
            <w:noWrap/>
            <w:vAlign w:val="center"/>
            <w:hideMark/>
          </w:tcPr>
          <w:p w14:paraId="1CE79CA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743</w:t>
            </w:r>
          </w:p>
        </w:tc>
        <w:tc>
          <w:tcPr>
            <w:tcW w:w="1134" w:type="dxa"/>
            <w:noWrap/>
            <w:vAlign w:val="center"/>
            <w:hideMark/>
          </w:tcPr>
          <w:p w14:paraId="7C7174D4"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1258</w:t>
            </w:r>
          </w:p>
        </w:tc>
        <w:tc>
          <w:tcPr>
            <w:tcW w:w="851" w:type="dxa"/>
            <w:noWrap/>
            <w:vAlign w:val="center"/>
            <w:hideMark/>
          </w:tcPr>
          <w:p w14:paraId="279BD1C4"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682</w:t>
            </w:r>
          </w:p>
        </w:tc>
        <w:tc>
          <w:tcPr>
            <w:tcW w:w="1275" w:type="dxa"/>
            <w:noWrap/>
            <w:vAlign w:val="center"/>
            <w:hideMark/>
          </w:tcPr>
          <w:p w14:paraId="1FCB23A6"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576</w:t>
            </w:r>
          </w:p>
        </w:tc>
      </w:tr>
      <w:tr w:rsidR="005E4984" w:rsidRPr="006B3F48" w14:paraId="51477901" w14:textId="77777777" w:rsidTr="00D828D9">
        <w:trPr>
          <w:trHeight w:val="300"/>
        </w:trPr>
        <w:tc>
          <w:tcPr>
            <w:tcW w:w="851" w:type="dxa"/>
            <w:shd w:val="clear" w:color="auto" w:fill="B4C6E7" w:themeFill="accent1" w:themeFillTint="66"/>
            <w:noWrap/>
            <w:vAlign w:val="center"/>
            <w:hideMark/>
          </w:tcPr>
          <w:p w14:paraId="17D34E03"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135" w:type="dxa"/>
            <w:noWrap/>
            <w:vAlign w:val="center"/>
            <w:hideMark/>
          </w:tcPr>
          <w:p w14:paraId="20648B54"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2473</w:t>
            </w:r>
          </w:p>
        </w:tc>
        <w:tc>
          <w:tcPr>
            <w:tcW w:w="850" w:type="dxa"/>
            <w:noWrap/>
            <w:vAlign w:val="center"/>
            <w:hideMark/>
          </w:tcPr>
          <w:p w14:paraId="4C41DED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1261</w:t>
            </w:r>
          </w:p>
        </w:tc>
        <w:tc>
          <w:tcPr>
            <w:tcW w:w="1276" w:type="dxa"/>
            <w:noWrap/>
            <w:vAlign w:val="center"/>
            <w:hideMark/>
          </w:tcPr>
          <w:p w14:paraId="160FE42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1212</w:t>
            </w:r>
          </w:p>
        </w:tc>
        <w:tc>
          <w:tcPr>
            <w:tcW w:w="1134" w:type="dxa"/>
            <w:noWrap/>
            <w:vAlign w:val="center"/>
            <w:hideMark/>
          </w:tcPr>
          <w:p w14:paraId="7AB1AA6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1237</w:t>
            </w:r>
          </w:p>
        </w:tc>
        <w:tc>
          <w:tcPr>
            <w:tcW w:w="850" w:type="dxa"/>
            <w:noWrap/>
            <w:vAlign w:val="center"/>
            <w:hideMark/>
          </w:tcPr>
          <w:p w14:paraId="0CE213C6"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606</w:t>
            </w:r>
          </w:p>
        </w:tc>
        <w:tc>
          <w:tcPr>
            <w:tcW w:w="1276" w:type="dxa"/>
            <w:noWrap/>
            <w:vAlign w:val="center"/>
            <w:hideMark/>
          </w:tcPr>
          <w:p w14:paraId="581D3FD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631</w:t>
            </w:r>
          </w:p>
        </w:tc>
        <w:tc>
          <w:tcPr>
            <w:tcW w:w="1134" w:type="dxa"/>
            <w:noWrap/>
            <w:vAlign w:val="center"/>
            <w:hideMark/>
          </w:tcPr>
          <w:p w14:paraId="7525E0D5"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1236</w:t>
            </w:r>
          </w:p>
        </w:tc>
        <w:tc>
          <w:tcPr>
            <w:tcW w:w="851" w:type="dxa"/>
            <w:noWrap/>
            <w:vAlign w:val="center"/>
            <w:hideMark/>
          </w:tcPr>
          <w:p w14:paraId="492F362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655</w:t>
            </w:r>
          </w:p>
        </w:tc>
        <w:tc>
          <w:tcPr>
            <w:tcW w:w="1275" w:type="dxa"/>
            <w:noWrap/>
            <w:vAlign w:val="center"/>
            <w:hideMark/>
          </w:tcPr>
          <w:p w14:paraId="333D49DD"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581</w:t>
            </w:r>
          </w:p>
        </w:tc>
      </w:tr>
      <w:tr w:rsidR="005E4984" w:rsidRPr="006B3F48" w14:paraId="61ED279A" w14:textId="77777777" w:rsidTr="00D828D9">
        <w:trPr>
          <w:trHeight w:val="300"/>
        </w:trPr>
        <w:tc>
          <w:tcPr>
            <w:tcW w:w="851" w:type="dxa"/>
            <w:shd w:val="clear" w:color="auto" w:fill="B4C6E7" w:themeFill="accent1" w:themeFillTint="66"/>
            <w:noWrap/>
            <w:vAlign w:val="center"/>
            <w:hideMark/>
          </w:tcPr>
          <w:p w14:paraId="3DF9ED69"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135" w:type="dxa"/>
            <w:noWrap/>
            <w:vAlign w:val="center"/>
            <w:hideMark/>
          </w:tcPr>
          <w:p w14:paraId="3815AB0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2293</w:t>
            </w:r>
          </w:p>
        </w:tc>
        <w:tc>
          <w:tcPr>
            <w:tcW w:w="850" w:type="dxa"/>
            <w:noWrap/>
            <w:vAlign w:val="center"/>
            <w:hideMark/>
          </w:tcPr>
          <w:p w14:paraId="324E721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1201</w:t>
            </w:r>
          </w:p>
        </w:tc>
        <w:tc>
          <w:tcPr>
            <w:tcW w:w="1276" w:type="dxa"/>
            <w:noWrap/>
            <w:vAlign w:val="center"/>
            <w:hideMark/>
          </w:tcPr>
          <w:p w14:paraId="067B108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1092</w:t>
            </w:r>
          </w:p>
        </w:tc>
        <w:tc>
          <w:tcPr>
            <w:tcW w:w="1134" w:type="dxa"/>
            <w:noWrap/>
            <w:vAlign w:val="center"/>
            <w:hideMark/>
          </w:tcPr>
          <w:p w14:paraId="3A35EBC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1157</w:t>
            </w:r>
          </w:p>
        </w:tc>
        <w:tc>
          <w:tcPr>
            <w:tcW w:w="850" w:type="dxa"/>
            <w:noWrap/>
            <w:vAlign w:val="center"/>
            <w:hideMark/>
          </w:tcPr>
          <w:p w14:paraId="41A2F7E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599</w:t>
            </w:r>
          </w:p>
        </w:tc>
        <w:tc>
          <w:tcPr>
            <w:tcW w:w="1276" w:type="dxa"/>
            <w:noWrap/>
            <w:vAlign w:val="center"/>
            <w:hideMark/>
          </w:tcPr>
          <w:p w14:paraId="240C2A4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558</w:t>
            </w:r>
          </w:p>
        </w:tc>
        <w:tc>
          <w:tcPr>
            <w:tcW w:w="1134" w:type="dxa"/>
            <w:noWrap/>
            <w:vAlign w:val="center"/>
            <w:hideMark/>
          </w:tcPr>
          <w:p w14:paraId="01BE16AC"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1136</w:t>
            </w:r>
          </w:p>
        </w:tc>
        <w:tc>
          <w:tcPr>
            <w:tcW w:w="851" w:type="dxa"/>
            <w:noWrap/>
            <w:vAlign w:val="center"/>
            <w:hideMark/>
          </w:tcPr>
          <w:p w14:paraId="74787F26"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602</w:t>
            </w:r>
          </w:p>
        </w:tc>
        <w:tc>
          <w:tcPr>
            <w:tcW w:w="1275" w:type="dxa"/>
            <w:noWrap/>
            <w:vAlign w:val="center"/>
            <w:hideMark/>
          </w:tcPr>
          <w:p w14:paraId="4DB2DDA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534</w:t>
            </w:r>
          </w:p>
        </w:tc>
      </w:tr>
      <w:tr w:rsidR="005E4984" w:rsidRPr="006B3F48" w14:paraId="7EBB8319" w14:textId="77777777" w:rsidTr="00D828D9">
        <w:trPr>
          <w:trHeight w:val="300"/>
        </w:trPr>
        <w:tc>
          <w:tcPr>
            <w:tcW w:w="851" w:type="dxa"/>
            <w:shd w:val="clear" w:color="auto" w:fill="B4C6E7" w:themeFill="accent1" w:themeFillTint="66"/>
            <w:noWrap/>
            <w:vAlign w:val="center"/>
            <w:hideMark/>
          </w:tcPr>
          <w:p w14:paraId="62152F09"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135" w:type="dxa"/>
            <w:noWrap/>
            <w:vAlign w:val="center"/>
            <w:hideMark/>
          </w:tcPr>
          <w:p w14:paraId="61BA624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1888</w:t>
            </w:r>
          </w:p>
        </w:tc>
        <w:tc>
          <w:tcPr>
            <w:tcW w:w="850" w:type="dxa"/>
            <w:noWrap/>
            <w:vAlign w:val="center"/>
            <w:hideMark/>
          </w:tcPr>
          <w:p w14:paraId="4659413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969</w:t>
            </w:r>
          </w:p>
        </w:tc>
        <w:tc>
          <w:tcPr>
            <w:tcW w:w="1276" w:type="dxa"/>
            <w:noWrap/>
            <w:vAlign w:val="center"/>
            <w:hideMark/>
          </w:tcPr>
          <w:p w14:paraId="6927CBB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919</w:t>
            </w:r>
          </w:p>
        </w:tc>
        <w:tc>
          <w:tcPr>
            <w:tcW w:w="1134" w:type="dxa"/>
            <w:noWrap/>
            <w:vAlign w:val="center"/>
            <w:hideMark/>
          </w:tcPr>
          <w:p w14:paraId="36C04663"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1071</w:t>
            </w:r>
          </w:p>
        </w:tc>
        <w:tc>
          <w:tcPr>
            <w:tcW w:w="850" w:type="dxa"/>
            <w:noWrap/>
            <w:vAlign w:val="center"/>
            <w:hideMark/>
          </w:tcPr>
          <w:p w14:paraId="0959224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534</w:t>
            </w:r>
          </w:p>
        </w:tc>
        <w:tc>
          <w:tcPr>
            <w:tcW w:w="1276" w:type="dxa"/>
            <w:noWrap/>
            <w:vAlign w:val="center"/>
            <w:hideMark/>
          </w:tcPr>
          <w:p w14:paraId="3B85B1C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537</w:t>
            </w:r>
          </w:p>
        </w:tc>
        <w:tc>
          <w:tcPr>
            <w:tcW w:w="1134" w:type="dxa"/>
            <w:noWrap/>
            <w:vAlign w:val="center"/>
            <w:hideMark/>
          </w:tcPr>
          <w:p w14:paraId="1300DB0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817</w:t>
            </w:r>
          </w:p>
        </w:tc>
        <w:tc>
          <w:tcPr>
            <w:tcW w:w="851" w:type="dxa"/>
            <w:noWrap/>
            <w:vAlign w:val="center"/>
            <w:hideMark/>
          </w:tcPr>
          <w:p w14:paraId="22E08CCB"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435</w:t>
            </w:r>
          </w:p>
        </w:tc>
        <w:tc>
          <w:tcPr>
            <w:tcW w:w="1275" w:type="dxa"/>
            <w:noWrap/>
            <w:vAlign w:val="center"/>
            <w:hideMark/>
          </w:tcPr>
          <w:p w14:paraId="1B860005"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382</w:t>
            </w:r>
          </w:p>
        </w:tc>
      </w:tr>
      <w:tr w:rsidR="005E4984" w:rsidRPr="006B3F48" w14:paraId="132F239D" w14:textId="77777777" w:rsidTr="00D828D9">
        <w:trPr>
          <w:trHeight w:val="300"/>
        </w:trPr>
        <w:tc>
          <w:tcPr>
            <w:tcW w:w="851" w:type="dxa"/>
            <w:shd w:val="clear" w:color="auto" w:fill="B4C6E7" w:themeFill="accent1" w:themeFillTint="66"/>
            <w:noWrap/>
            <w:vAlign w:val="center"/>
            <w:hideMark/>
          </w:tcPr>
          <w:p w14:paraId="7AA15AA0"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135" w:type="dxa"/>
            <w:noWrap/>
            <w:vAlign w:val="center"/>
            <w:hideMark/>
          </w:tcPr>
          <w:p w14:paraId="1B1EB8C5"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1953</w:t>
            </w:r>
          </w:p>
        </w:tc>
        <w:tc>
          <w:tcPr>
            <w:tcW w:w="850" w:type="dxa"/>
            <w:noWrap/>
            <w:vAlign w:val="center"/>
            <w:hideMark/>
          </w:tcPr>
          <w:p w14:paraId="04A30ECC"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1018</w:t>
            </w:r>
          </w:p>
        </w:tc>
        <w:tc>
          <w:tcPr>
            <w:tcW w:w="1276" w:type="dxa"/>
            <w:noWrap/>
            <w:vAlign w:val="center"/>
            <w:hideMark/>
          </w:tcPr>
          <w:p w14:paraId="7E7B688B"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935</w:t>
            </w:r>
          </w:p>
        </w:tc>
        <w:tc>
          <w:tcPr>
            <w:tcW w:w="1134" w:type="dxa"/>
            <w:noWrap/>
            <w:vAlign w:val="center"/>
            <w:hideMark/>
          </w:tcPr>
          <w:p w14:paraId="5F66A4CA"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891</w:t>
            </w:r>
          </w:p>
        </w:tc>
        <w:tc>
          <w:tcPr>
            <w:tcW w:w="850" w:type="dxa"/>
            <w:noWrap/>
            <w:vAlign w:val="center"/>
            <w:hideMark/>
          </w:tcPr>
          <w:p w14:paraId="7FCCC2C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444</w:t>
            </w:r>
          </w:p>
        </w:tc>
        <w:tc>
          <w:tcPr>
            <w:tcW w:w="1276" w:type="dxa"/>
            <w:noWrap/>
            <w:vAlign w:val="center"/>
            <w:hideMark/>
          </w:tcPr>
          <w:p w14:paraId="6D5A487A"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447</w:t>
            </w:r>
          </w:p>
        </w:tc>
        <w:tc>
          <w:tcPr>
            <w:tcW w:w="1134" w:type="dxa"/>
            <w:noWrap/>
            <w:vAlign w:val="center"/>
            <w:hideMark/>
          </w:tcPr>
          <w:p w14:paraId="3B9B6309"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1082</w:t>
            </w:r>
          </w:p>
        </w:tc>
        <w:tc>
          <w:tcPr>
            <w:tcW w:w="851" w:type="dxa"/>
            <w:noWrap/>
            <w:vAlign w:val="center"/>
            <w:hideMark/>
          </w:tcPr>
          <w:p w14:paraId="53332DB4"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576</w:t>
            </w:r>
          </w:p>
        </w:tc>
        <w:tc>
          <w:tcPr>
            <w:tcW w:w="1275" w:type="dxa"/>
            <w:noWrap/>
            <w:vAlign w:val="center"/>
            <w:hideMark/>
          </w:tcPr>
          <w:p w14:paraId="6D6D3FA2"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506</w:t>
            </w:r>
          </w:p>
        </w:tc>
      </w:tr>
      <w:tr w:rsidR="00B26C0F" w:rsidRPr="006B3F48" w14:paraId="194A9919" w14:textId="77777777" w:rsidTr="00D828D9">
        <w:trPr>
          <w:trHeight w:val="300"/>
        </w:trPr>
        <w:tc>
          <w:tcPr>
            <w:tcW w:w="851" w:type="dxa"/>
            <w:shd w:val="clear" w:color="auto" w:fill="B4C6E7" w:themeFill="accent1" w:themeFillTint="66"/>
            <w:noWrap/>
            <w:vAlign w:val="center"/>
          </w:tcPr>
          <w:p w14:paraId="1275F7F5" w14:textId="77777777" w:rsidR="00B26C0F" w:rsidRPr="006B3F48" w:rsidRDefault="00B26C0F"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135" w:type="dxa"/>
            <w:noWrap/>
            <w:vAlign w:val="center"/>
          </w:tcPr>
          <w:p w14:paraId="52B63524"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1946</w:t>
            </w:r>
          </w:p>
        </w:tc>
        <w:tc>
          <w:tcPr>
            <w:tcW w:w="850" w:type="dxa"/>
            <w:noWrap/>
            <w:vAlign w:val="center"/>
          </w:tcPr>
          <w:p w14:paraId="33217654"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909</w:t>
            </w:r>
          </w:p>
        </w:tc>
        <w:tc>
          <w:tcPr>
            <w:tcW w:w="1276" w:type="dxa"/>
            <w:noWrap/>
            <w:vAlign w:val="center"/>
          </w:tcPr>
          <w:p w14:paraId="25C53C99"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1037</w:t>
            </w:r>
          </w:p>
        </w:tc>
        <w:tc>
          <w:tcPr>
            <w:tcW w:w="1134" w:type="dxa"/>
            <w:noWrap/>
            <w:vAlign w:val="center"/>
          </w:tcPr>
          <w:p w14:paraId="1AB28962"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968</w:t>
            </w:r>
          </w:p>
        </w:tc>
        <w:tc>
          <w:tcPr>
            <w:tcW w:w="850" w:type="dxa"/>
            <w:noWrap/>
            <w:vAlign w:val="center"/>
          </w:tcPr>
          <w:p w14:paraId="4E4D393C"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420</w:t>
            </w:r>
          </w:p>
        </w:tc>
        <w:tc>
          <w:tcPr>
            <w:tcW w:w="1276" w:type="dxa"/>
            <w:noWrap/>
            <w:vAlign w:val="center"/>
          </w:tcPr>
          <w:p w14:paraId="03999B53"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548</w:t>
            </w:r>
          </w:p>
        </w:tc>
        <w:tc>
          <w:tcPr>
            <w:tcW w:w="1134" w:type="dxa"/>
            <w:noWrap/>
            <w:vAlign w:val="center"/>
          </w:tcPr>
          <w:p w14:paraId="36E8818A"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978</w:t>
            </w:r>
          </w:p>
        </w:tc>
        <w:tc>
          <w:tcPr>
            <w:tcW w:w="851" w:type="dxa"/>
            <w:noWrap/>
            <w:vAlign w:val="center"/>
          </w:tcPr>
          <w:p w14:paraId="10BE626D"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489</w:t>
            </w:r>
          </w:p>
        </w:tc>
        <w:tc>
          <w:tcPr>
            <w:tcW w:w="1275" w:type="dxa"/>
            <w:noWrap/>
            <w:vAlign w:val="center"/>
          </w:tcPr>
          <w:p w14:paraId="72D2BA86"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489</w:t>
            </w:r>
          </w:p>
        </w:tc>
      </w:tr>
    </w:tbl>
    <w:p w14:paraId="5DE015A5" w14:textId="08A09839" w:rsidR="005E4984" w:rsidRPr="006B3F48" w:rsidRDefault="005E4984" w:rsidP="005E4984">
      <w:pPr>
        <w:autoSpaceDE w:val="0"/>
        <w:autoSpaceDN w:val="0"/>
        <w:adjustRightInd w:val="0"/>
        <w:spacing w:after="0" w:line="240" w:lineRule="auto"/>
        <w:rPr>
          <w:rFonts w:ascii="Times New Roman" w:eastAsiaTheme="minorEastAsia" w:hAnsi="Times New Roman" w:cs="Times New Roman"/>
          <w:i/>
          <w:sz w:val="24"/>
          <w:szCs w:val="24"/>
          <w:lang w:val="en-GB"/>
        </w:rPr>
      </w:pPr>
      <w:r w:rsidRPr="00D506C6">
        <w:rPr>
          <w:rFonts w:ascii="Times New Roman" w:hAnsi="Times New Roman" w:cs="Times New Roman"/>
          <w:i/>
          <w:sz w:val="24"/>
          <w:szCs w:val="24"/>
          <w:lang w:val="en-GB"/>
        </w:rPr>
        <w:t>Table </w:t>
      </w:r>
      <w:r w:rsidR="0080774E" w:rsidRPr="00D506C6">
        <w:rPr>
          <w:rFonts w:ascii="Times New Roman" w:hAnsi="Times New Roman" w:cs="Times New Roman"/>
          <w:i/>
          <w:sz w:val="24"/>
          <w:szCs w:val="24"/>
          <w:lang w:val="en-GB"/>
        </w:rPr>
        <w:t>11</w:t>
      </w:r>
      <w:r w:rsidRPr="00F212EC">
        <w:rPr>
          <w:rFonts w:ascii="Times New Roman" w:hAnsi="Times New Roman" w:cs="Times New Roman"/>
          <w:i/>
          <w:sz w:val="24"/>
          <w:szCs w:val="24"/>
          <w:lang w:val="en-GB"/>
        </w:rPr>
        <w:t xml:space="preserve">. Source: </w:t>
      </w:r>
      <w:r w:rsidR="00491655" w:rsidRPr="00F212EC">
        <w:rPr>
          <w:rFonts w:ascii="Times New Roman" w:hAnsi="Times New Roman" w:cs="Times New Roman"/>
          <w:i/>
          <w:sz w:val="24"/>
          <w:szCs w:val="24"/>
          <w:lang w:val="en-GB"/>
        </w:rPr>
        <w:t xml:space="preserve">the </w:t>
      </w:r>
      <w:r w:rsidRPr="00F212EC">
        <w:rPr>
          <w:rFonts w:ascii="Times New Roman" w:hAnsi="Times New Roman" w:cs="Times New Roman"/>
          <w:i/>
          <w:sz w:val="24"/>
          <w:szCs w:val="24"/>
          <w:lang w:val="en-GB"/>
        </w:rPr>
        <w:t>Ministry of Welfare</w:t>
      </w:r>
    </w:p>
    <w:p w14:paraId="78AB324E" w14:textId="77777777" w:rsidR="005E4984" w:rsidRPr="00F212EC" w:rsidRDefault="005E4984" w:rsidP="005E4984">
      <w:pPr>
        <w:autoSpaceDE w:val="0"/>
        <w:autoSpaceDN w:val="0"/>
        <w:adjustRightInd w:val="0"/>
        <w:spacing w:after="0" w:line="240" w:lineRule="auto"/>
        <w:rPr>
          <w:rFonts w:ascii="Times New Roman" w:eastAsiaTheme="minorEastAsia" w:hAnsi="Times New Roman" w:cs="Times New Roman"/>
          <w:sz w:val="24"/>
          <w:szCs w:val="24"/>
          <w:lang w:val="en-GB" w:eastAsia="lv-LV"/>
        </w:rPr>
      </w:pPr>
    </w:p>
    <w:tbl>
      <w:tblPr>
        <w:tblStyle w:val="TableGrid"/>
        <w:tblW w:w="10296" w:type="dxa"/>
        <w:tblInd w:w="-882" w:type="dxa"/>
        <w:tblLook w:val="04A0" w:firstRow="1" w:lastRow="0" w:firstColumn="1" w:lastColumn="0" w:noHBand="0" w:noVBand="1"/>
      </w:tblPr>
      <w:tblGrid>
        <w:gridCol w:w="960"/>
        <w:gridCol w:w="1070"/>
        <w:gridCol w:w="960"/>
        <w:gridCol w:w="1096"/>
        <w:gridCol w:w="1070"/>
        <w:gridCol w:w="960"/>
        <w:gridCol w:w="1096"/>
        <w:gridCol w:w="1070"/>
        <w:gridCol w:w="960"/>
        <w:gridCol w:w="1096"/>
      </w:tblGrid>
      <w:tr w:rsidR="005E4984" w:rsidRPr="006B3F48" w14:paraId="56E184B1" w14:textId="77777777" w:rsidTr="00D828D9">
        <w:trPr>
          <w:trHeight w:val="300"/>
        </w:trPr>
        <w:tc>
          <w:tcPr>
            <w:tcW w:w="960" w:type="dxa"/>
            <w:vMerge w:val="restart"/>
            <w:shd w:val="clear" w:color="auto" w:fill="B4C6E7" w:themeFill="accent1" w:themeFillTint="66"/>
            <w:noWrap/>
            <w:vAlign w:val="center"/>
            <w:hideMark/>
          </w:tcPr>
          <w:p w14:paraId="5AB5D298" w14:textId="77777777" w:rsidR="005E4984" w:rsidRPr="006B3F48" w:rsidRDefault="005E4984" w:rsidP="00D828D9">
            <w:pPr>
              <w:widowControl w:val="0"/>
              <w:autoSpaceDE w:val="0"/>
              <w:autoSpaceDN w:val="0"/>
              <w:adjustRightInd w:val="0"/>
              <w:jc w:val="center"/>
              <w:rPr>
                <w:rFonts w:ascii="Times New Roman" w:hAnsi="Times New Roman" w:cs="Times New Roman"/>
                <w:b/>
                <w:sz w:val="24"/>
                <w:szCs w:val="24"/>
                <w:lang w:val="en-GB"/>
              </w:rPr>
            </w:pPr>
          </w:p>
        </w:tc>
        <w:tc>
          <w:tcPr>
            <w:tcW w:w="3112" w:type="dxa"/>
            <w:gridSpan w:val="3"/>
            <w:vMerge w:val="restart"/>
            <w:shd w:val="clear" w:color="auto" w:fill="B4C6E7" w:themeFill="accent1" w:themeFillTint="66"/>
            <w:vAlign w:val="center"/>
            <w:hideMark/>
          </w:tcPr>
          <w:p w14:paraId="0C5CFF97"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adults receiving social rehabilitation services</w:t>
            </w:r>
          </w:p>
        </w:tc>
        <w:tc>
          <w:tcPr>
            <w:tcW w:w="6224" w:type="dxa"/>
            <w:gridSpan w:val="6"/>
            <w:shd w:val="clear" w:color="auto" w:fill="B4C6E7" w:themeFill="accent1" w:themeFillTint="66"/>
            <w:noWrap/>
            <w:vAlign w:val="center"/>
            <w:hideMark/>
          </w:tcPr>
          <w:p w14:paraId="66C60CAF"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Including</w:t>
            </w:r>
          </w:p>
        </w:tc>
      </w:tr>
      <w:tr w:rsidR="005E4984" w:rsidRPr="006B3F48" w14:paraId="4F602B91" w14:textId="77777777" w:rsidTr="00D828D9">
        <w:trPr>
          <w:trHeight w:val="480"/>
        </w:trPr>
        <w:tc>
          <w:tcPr>
            <w:tcW w:w="960" w:type="dxa"/>
            <w:vMerge/>
            <w:shd w:val="clear" w:color="auto" w:fill="B4C6E7" w:themeFill="accent1" w:themeFillTint="66"/>
            <w:noWrap/>
            <w:vAlign w:val="center"/>
            <w:hideMark/>
          </w:tcPr>
          <w:p w14:paraId="24AC6274"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3112" w:type="dxa"/>
            <w:gridSpan w:val="3"/>
            <w:vMerge/>
            <w:shd w:val="clear" w:color="auto" w:fill="B4C6E7" w:themeFill="accent1" w:themeFillTint="66"/>
            <w:vAlign w:val="center"/>
            <w:hideMark/>
          </w:tcPr>
          <w:p w14:paraId="0449C20D"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3112" w:type="dxa"/>
            <w:gridSpan w:val="3"/>
            <w:shd w:val="clear" w:color="auto" w:fill="B4C6E7" w:themeFill="accent1" w:themeFillTint="66"/>
            <w:vAlign w:val="center"/>
            <w:hideMark/>
          </w:tcPr>
          <w:p w14:paraId="1CA63242"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Social rehabilitation services at an institution</w:t>
            </w:r>
          </w:p>
        </w:tc>
        <w:tc>
          <w:tcPr>
            <w:tcW w:w="3112" w:type="dxa"/>
            <w:gridSpan w:val="3"/>
            <w:shd w:val="clear" w:color="auto" w:fill="B4C6E7" w:themeFill="accent1" w:themeFillTint="66"/>
            <w:vAlign w:val="center"/>
            <w:hideMark/>
          </w:tcPr>
          <w:p w14:paraId="2EE2D708"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Social rehabilitation services at the place of residence</w:t>
            </w:r>
          </w:p>
        </w:tc>
      </w:tr>
      <w:tr w:rsidR="005E4984" w:rsidRPr="006B3F48" w14:paraId="28A62FFF" w14:textId="77777777" w:rsidTr="00D828D9">
        <w:trPr>
          <w:trHeight w:val="450"/>
        </w:trPr>
        <w:tc>
          <w:tcPr>
            <w:tcW w:w="960" w:type="dxa"/>
            <w:vMerge/>
            <w:shd w:val="clear" w:color="auto" w:fill="B4C6E7" w:themeFill="accent1" w:themeFillTint="66"/>
            <w:noWrap/>
            <w:vAlign w:val="center"/>
            <w:hideMark/>
          </w:tcPr>
          <w:p w14:paraId="37743577"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p>
        </w:tc>
        <w:tc>
          <w:tcPr>
            <w:tcW w:w="1056" w:type="dxa"/>
            <w:shd w:val="clear" w:color="auto" w:fill="B4C6E7" w:themeFill="accent1" w:themeFillTint="66"/>
            <w:vAlign w:val="center"/>
            <w:hideMark/>
          </w:tcPr>
          <w:p w14:paraId="0033DD44"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960" w:type="dxa"/>
            <w:shd w:val="clear" w:color="auto" w:fill="B4C6E7" w:themeFill="accent1" w:themeFillTint="66"/>
            <w:vAlign w:val="center"/>
            <w:hideMark/>
          </w:tcPr>
          <w:p w14:paraId="60BC34AC"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096" w:type="dxa"/>
            <w:shd w:val="clear" w:color="auto" w:fill="B4C6E7" w:themeFill="accent1" w:themeFillTint="66"/>
            <w:vAlign w:val="center"/>
            <w:hideMark/>
          </w:tcPr>
          <w:p w14:paraId="2F3D8274"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056" w:type="dxa"/>
            <w:shd w:val="clear" w:color="auto" w:fill="B4C6E7" w:themeFill="accent1" w:themeFillTint="66"/>
            <w:vAlign w:val="center"/>
            <w:hideMark/>
          </w:tcPr>
          <w:p w14:paraId="65C26771"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Pr="001D4C74">
              <w:rPr>
                <w:rFonts w:ascii="Times New Roman" w:hAnsi="Times New Roman" w:cs="Times New Roman"/>
                <w:b/>
                <w:sz w:val="24"/>
                <w:szCs w:val="24"/>
                <w:lang w:val="en-GB"/>
              </w:rPr>
              <w:t>persons</w:t>
            </w:r>
          </w:p>
        </w:tc>
        <w:tc>
          <w:tcPr>
            <w:tcW w:w="960" w:type="dxa"/>
            <w:shd w:val="clear" w:color="auto" w:fill="B4C6E7" w:themeFill="accent1" w:themeFillTint="66"/>
            <w:vAlign w:val="center"/>
            <w:hideMark/>
          </w:tcPr>
          <w:p w14:paraId="6E0748F1"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096" w:type="dxa"/>
            <w:shd w:val="clear" w:color="auto" w:fill="B4C6E7" w:themeFill="accent1" w:themeFillTint="66"/>
            <w:vAlign w:val="center"/>
            <w:hideMark/>
          </w:tcPr>
          <w:p w14:paraId="28863F29"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c>
          <w:tcPr>
            <w:tcW w:w="1056" w:type="dxa"/>
            <w:shd w:val="clear" w:color="auto" w:fill="B4C6E7" w:themeFill="accent1" w:themeFillTint="66"/>
            <w:vAlign w:val="center"/>
            <w:hideMark/>
          </w:tcPr>
          <w:p w14:paraId="4131DA3E"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w:t>
            </w:r>
          </w:p>
        </w:tc>
        <w:tc>
          <w:tcPr>
            <w:tcW w:w="960" w:type="dxa"/>
            <w:shd w:val="clear" w:color="auto" w:fill="B4C6E7" w:themeFill="accent1" w:themeFillTint="66"/>
            <w:vAlign w:val="center"/>
            <w:hideMark/>
          </w:tcPr>
          <w:p w14:paraId="308E47E7"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Men</w:t>
            </w:r>
          </w:p>
        </w:tc>
        <w:tc>
          <w:tcPr>
            <w:tcW w:w="1096" w:type="dxa"/>
            <w:shd w:val="clear" w:color="auto" w:fill="B4C6E7" w:themeFill="accent1" w:themeFillTint="66"/>
            <w:vAlign w:val="center"/>
            <w:hideMark/>
          </w:tcPr>
          <w:p w14:paraId="5D69386A"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Women</w:t>
            </w:r>
          </w:p>
        </w:tc>
      </w:tr>
      <w:tr w:rsidR="005E4984" w:rsidRPr="006B3F48" w14:paraId="4C45957D" w14:textId="77777777" w:rsidTr="00D828D9">
        <w:trPr>
          <w:trHeight w:val="300"/>
        </w:trPr>
        <w:tc>
          <w:tcPr>
            <w:tcW w:w="960" w:type="dxa"/>
            <w:shd w:val="clear" w:color="auto" w:fill="B4C6E7" w:themeFill="accent1" w:themeFillTint="66"/>
            <w:noWrap/>
            <w:vAlign w:val="center"/>
            <w:hideMark/>
          </w:tcPr>
          <w:p w14:paraId="0A8C1C49"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056" w:type="dxa"/>
            <w:noWrap/>
            <w:vAlign w:val="center"/>
            <w:hideMark/>
          </w:tcPr>
          <w:p w14:paraId="3C25DD6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181</w:t>
            </w:r>
          </w:p>
        </w:tc>
        <w:tc>
          <w:tcPr>
            <w:tcW w:w="960" w:type="dxa"/>
            <w:noWrap/>
            <w:vAlign w:val="center"/>
            <w:hideMark/>
          </w:tcPr>
          <w:p w14:paraId="13ABC42A"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096" w:type="dxa"/>
            <w:noWrap/>
            <w:vAlign w:val="center"/>
            <w:hideMark/>
          </w:tcPr>
          <w:p w14:paraId="3F912985"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169</w:t>
            </w:r>
          </w:p>
        </w:tc>
        <w:tc>
          <w:tcPr>
            <w:tcW w:w="1056" w:type="dxa"/>
            <w:noWrap/>
            <w:vAlign w:val="center"/>
            <w:hideMark/>
          </w:tcPr>
          <w:p w14:paraId="3EF297E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w:t>
            </w:r>
          </w:p>
        </w:tc>
        <w:tc>
          <w:tcPr>
            <w:tcW w:w="960" w:type="dxa"/>
            <w:noWrap/>
            <w:vAlign w:val="center"/>
            <w:hideMark/>
          </w:tcPr>
          <w:p w14:paraId="7BB94DE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096" w:type="dxa"/>
            <w:noWrap/>
            <w:vAlign w:val="center"/>
            <w:hideMark/>
          </w:tcPr>
          <w:p w14:paraId="0EEF9056"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w:t>
            </w:r>
          </w:p>
        </w:tc>
        <w:tc>
          <w:tcPr>
            <w:tcW w:w="1056" w:type="dxa"/>
            <w:noWrap/>
            <w:vAlign w:val="center"/>
            <w:hideMark/>
          </w:tcPr>
          <w:p w14:paraId="1780E3E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w:t>
            </w:r>
          </w:p>
        </w:tc>
        <w:tc>
          <w:tcPr>
            <w:tcW w:w="960" w:type="dxa"/>
            <w:noWrap/>
            <w:vAlign w:val="center"/>
            <w:hideMark/>
          </w:tcPr>
          <w:p w14:paraId="46B2B76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096" w:type="dxa"/>
            <w:noWrap/>
            <w:vAlign w:val="center"/>
            <w:hideMark/>
          </w:tcPr>
          <w:p w14:paraId="5133D37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w:t>
            </w:r>
          </w:p>
        </w:tc>
      </w:tr>
      <w:tr w:rsidR="005E4984" w:rsidRPr="006B3F48" w14:paraId="3AA9D9ED" w14:textId="77777777" w:rsidTr="00D828D9">
        <w:trPr>
          <w:trHeight w:val="300"/>
        </w:trPr>
        <w:tc>
          <w:tcPr>
            <w:tcW w:w="960" w:type="dxa"/>
            <w:shd w:val="clear" w:color="auto" w:fill="B4C6E7" w:themeFill="accent1" w:themeFillTint="66"/>
            <w:noWrap/>
            <w:vAlign w:val="center"/>
            <w:hideMark/>
          </w:tcPr>
          <w:p w14:paraId="2484BAE6"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056" w:type="dxa"/>
            <w:noWrap/>
            <w:vAlign w:val="center"/>
            <w:hideMark/>
          </w:tcPr>
          <w:p w14:paraId="1302BEE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255</w:t>
            </w:r>
          </w:p>
        </w:tc>
        <w:tc>
          <w:tcPr>
            <w:tcW w:w="960" w:type="dxa"/>
            <w:noWrap/>
            <w:vAlign w:val="center"/>
            <w:hideMark/>
          </w:tcPr>
          <w:p w14:paraId="6B628A5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c>
          <w:tcPr>
            <w:tcW w:w="1096" w:type="dxa"/>
            <w:noWrap/>
            <w:vAlign w:val="center"/>
            <w:hideMark/>
          </w:tcPr>
          <w:p w14:paraId="3E62376C"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246</w:t>
            </w:r>
          </w:p>
        </w:tc>
        <w:tc>
          <w:tcPr>
            <w:tcW w:w="1056" w:type="dxa"/>
            <w:noWrap/>
            <w:vAlign w:val="center"/>
            <w:hideMark/>
          </w:tcPr>
          <w:p w14:paraId="58F501F9"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93</w:t>
            </w:r>
          </w:p>
        </w:tc>
        <w:tc>
          <w:tcPr>
            <w:tcW w:w="960" w:type="dxa"/>
            <w:noWrap/>
            <w:vAlign w:val="center"/>
            <w:hideMark/>
          </w:tcPr>
          <w:p w14:paraId="4A59A232"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096" w:type="dxa"/>
            <w:noWrap/>
            <w:vAlign w:val="center"/>
            <w:hideMark/>
          </w:tcPr>
          <w:p w14:paraId="6BB031DA"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92</w:t>
            </w:r>
          </w:p>
        </w:tc>
        <w:tc>
          <w:tcPr>
            <w:tcW w:w="1056" w:type="dxa"/>
            <w:noWrap/>
            <w:vAlign w:val="center"/>
            <w:hideMark/>
          </w:tcPr>
          <w:p w14:paraId="6175624B"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162</w:t>
            </w:r>
          </w:p>
        </w:tc>
        <w:tc>
          <w:tcPr>
            <w:tcW w:w="960" w:type="dxa"/>
            <w:noWrap/>
            <w:vAlign w:val="center"/>
            <w:hideMark/>
          </w:tcPr>
          <w:p w14:paraId="6F48B8E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096" w:type="dxa"/>
            <w:noWrap/>
            <w:vAlign w:val="center"/>
            <w:hideMark/>
          </w:tcPr>
          <w:p w14:paraId="53E95D3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154</w:t>
            </w:r>
          </w:p>
        </w:tc>
      </w:tr>
      <w:tr w:rsidR="005E4984" w:rsidRPr="006B3F48" w14:paraId="16144E42" w14:textId="77777777" w:rsidTr="00D828D9">
        <w:trPr>
          <w:trHeight w:val="300"/>
        </w:trPr>
        <w:tc>
          <w:tcPr>
            <w:tcW w:w="960" w:type="dxa"/>
            <w:shd w:val="clear" w:color="auto" w:fill="B4C6E7" w:themeFill="accent1" w:themeFillTint="66"/>
            <w:noWrap/>
            <w:vAlign w:val="center"/>
            <w:hideMark/>
          </w:tcPr>
          <w:p w14:paraId="211A35DC"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056" w:type="dxa"/>
            <w:noWrap/>
            <w:vAlign w:val="center"/>
            <w:hideMark/>
          </w:tcPr>
          <w:p w14:paraId="05910DD2"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434</w:t>
            </w:r>
          </w:p>
        </w:tc>
        <w:tc>
          <w:tcPr>
            <w:tcW w:w="960" w:type="dxa"/>
            <w:noWrap/>
            <w:vAlign w:val="center"/>
            <w:hideMark/>
          </w:tcPr>
          <w:p w14:paraId="28CBDD0D"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1096" w:type="dxa"/>
            <w:noWrap/>
            <w:vAlign w:val="center"/>
            <w:hideMark/>
          </w:tcPr>
          <w:p w14:paraId="2FEBF232"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424</w:t>
            </w:r>
          </w:p>
        </w:tc>
        <w:tc>
          <w:tcPr>
            <w:tcW w:w="1056" w:type="dxa"/>
            <w:noWrap/>
            <w:vAlign w:val="center"/>
            <w:hideMark/>
          </w:tcPr>
          <w:p w14:paraId="09B7440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w:t>
            </w:r>
          </w:p>
        </w:tc>
        <w:tc>
          <w:tcPr>
            <w:tcW w:w="960" w:type="dxa"/>
            <w:noWrap/>
            <w:vAlign w:val="center"/>
            <w:hideMark/>
          </w:tcPr>
          <w:p w14:paraId="56B98E8B"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096" w:type="dxa"/>
            <w:noWrap/>
            <w:vAlign w:val="center"/>
            <w:hideMark/>
          </w:tcPr>
          <w:p w14:paraId="279E47B5"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w:t>
            </w:r>
          </w:p>
        </w:tc>
        <w:tc>
          <w:tcPr>
            <w:tcW w:w="1056" w:type="dxa"/>
            <w:noWrap/>
            <w:vAlign w:val="center"/>
            <w:hideMark/>
          </w:tcPr>
          <w:p w14:paraId="7E31C31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326</w:t>
            </w:r>
          </w:p>
        </w:tc>
        <w:tc>
          <w:tcPr>
            <w:tcW w:w="960" w:type="dxa"/>
            <w:noWrap/>
            <w:vAlign w:val="center"/>
            <w:hideMark/>
          </w:tcPr>
          <w:p w14:paraId="56164F7A"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1096" w:type="dxa"/>
            <w:noWrap/>
            <w:vAlign w:val="center"/>
            <w:hideMark/>
          </w:tcPr>
          <w:p w14:paraId="30F3DA8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320</w:t>
            </w:r>
          </w:p>
        </w:tc>
      </w:tr>
      <w:tr w:rsidR="005E4984" w:rsidRPr="006B3F48" w14:paraId="5576FE36" w14:textId="77777777" w:rsidTr="00D828D9">
        <w:trPr>
          <w:trHeight w:val="300"/>
        </w:trPr>
        <w:tc>
          <w:tcPr>
            <w:tcW w:w="960" w:type="dxa"/>
            <w:shd w:val="clear" w:color="auto" w:fill="B4C6E7" w:themeFill="accent1" w:themeFillTint="66"/>
            <w:noWrap/>
            <w:vAlign w:val="center"/>
            <w:hideMark/>
          </w:tcPr>
          <w:p w14:paraId="240AF732" w14:textId="77777777" w:rsidR="005E4984" w:rsidRPr="006B3F48" w:rsidRDefault="005E4984"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056" w:type="dxa"/>
            <w:noWrap/>
            <w:vAlign w:val="center"/>
            <w:hideMark/>
          </w:tcPr>
          <w:p w14:paraId="53B9FC0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596</w:t>
            </w:r>
          </w:p>
        </w:tc>
        <w:tc>
          <w:tcPr>
            <w:tcW w:w="960" w:type="dxa"/>
            <w:noWrap/>
            <w:vAlign w:val="center"/>
            <w:hideMark/>
          </w:tcPr>
          <w:p w14:paraId="210566BE"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w:t>
            </w:r>
          </w:p>
        </w:tc>
        <w:tc>
          <w:tcPr>
            <w:tcW w:w="1096" w:type="dxa"/>
            <w:noWrap/>
            <w:vAlign w:val="center"/>
            <w:hideMark/>
          </w:tcPr>
          <w:p w14:paraId="67433939"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581</w:t>
            </w:r>
          </w:p>
        </w:tc>
        <w:tc>
          <w:tcPr>
            <w:tcW w:w="1056" w:type="dxa"/>
            <w:noWrap/>
            <w:vAlign w:val="center"/>
            <w:hideMark/>
          </w:tcPr>
          <w:p w14:paraId="18F73460"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w:t>
            </w:r>
          </w:p>
        </w:tc>
        <w:tc>
          <w:tcPr>
            <w:tcW w:w="960" w:type="dxa"/>
            <w:noWrap/>
            <w:vAlign w:val="center"/>
            <w:hideMark/>
          </w:tcPr>
          <w:p w14:paraId="5EA0F33B"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096" w:type="dxa"/>
            <w:noWrap/>
            <w:vAlign w:val="center"/>
            <w:hideMark/>
          </w:tcPr>
          <w:p w14:paraId="5FA00CA7"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95</w:t>
            </w:r>
          </w:p>
        </w:tc>
        <w:tc>
          <w:tcPr>
            <w:tcW w:w="1056" w:type="dxa"/>
            <w:noWrap/>
            <w:vAlign w:val="center"/>
            <w:hideMark/>
          </w:tcPr>
          <w:p w14:paraId="1A1243ED"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499</w:t>
            </w:r>
          </w:p>
        </w:tc>
        <w:tc>
          <w:tcPr>
            <w:tcW w:w="960" w:type="dxa"/>
            <w:noWrap/>
            <w:vAlign w:val="center"/>
            <w:hideMark/>
          </w:tcPr>
          <w:p w14:paraId="49C4AC18"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tc>
        <w:tc>
          <w:tcPr>
            <w:tcW w:w="1096" w:type="dxa"/>
            <w:noWrap/>
            <w:vAlign w:val="center"/>
            <w:hideMark/>
          </w:tcPr>
          <w:p w14:paraId="190AFC1F" w14:textId="77777777" w:rsidR="005E4984" w:rsidRPr="006B3F48" w:rsidRDefault="005E4984"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486</w:t>
            </w:r>
          </w:p>
        </w:tc>
      </w:tr>
      <w:tr w:rsidR="00B26C0F" w:rsidRPr="006B3F48" w14:paraId="6E071989" w14:textId="77777777" w:rsidTr="00D828D9">
        <w:trPr>
          <w:trHeight w:val="300"/>
        </w:trPr>
        <w:tc>
          <w:tcPr>
            <w:tcW w:w="960" w:type="dxa"/>
            <w:shd w:val="clear" w:color="auto" w:fill="B4C6E7" w:themeFill="accent1" w:themeFillTint="66"/>
            <w:noWrap/>
            <w:vAlign w:val="center"/>
          </w:tcPr>
          <w:p w14:paraId="51034C5C" w14:textId="77777777" w:rsidR="00B26C0F" w:rsidRPr="006B3F48" w:rsidRDefault="00B26C0F" w:rsidP="00D828D9">
            <w:pPr>
              <w:autoSpaceDE w:val="0"/>
              <w:autoSpaceDN w:val="0"/>
              <w:adjustRightInd w:val="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056" w:type="dxa"/>
            <w:noWrap/>
            <w:vAlign w:val="center"/>
          </w:tcPr>
          <w:p w14:paraId="06955119"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583</w:t>
            </w:r>
          </w:p>
        </w:tc>
        <w:tc>
          <w:tcPr>
            <w:tcW w:w="960" w:type="dxa"/>
            <w:noWrap/>
            <w:vAlign w:val="center"/>
          </w:tcPr>
          <w:p w14:paraId="2954E03C"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w:t>
            </w:r>
          </w:p>
        </w:tc>
        <w:tc>
          <w:tcPr>
            <w:tcW w:w="1096" w:type="dxa"/>
            <w:noWrap/>
            <w:vAlign w:val="center"/>
          </w:tcPr>
          <w:p w14:paraId="382B2175"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562</w:t>
            </w:r>
          </w:p>
        </w:tc>
        <w:tc>
          <w:tcPr>
            <w:tcW w:w="1056" w:type="dxa"/>
            <w:noWrap/>
            <w:vAlign w:val="center"/>
          </w:tcPr>
          <w:p w14:paraId="69AF602A"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119</w:t>
            </w:r>
          </w:p>
        </w:tc>
        <w:tc>
          <w:tcPr>
            <w:tcW w:w="960" w:type="dxa"/>
            <w:noWrap/>
            <w:vAlign w:val="center"/>
          </w:tcPr>
          <w:p w14:paraId="08092339"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096" w:type="dxa"/>
            <w:noWrap/>
            <w:vAlign w:val="center"/>
          </w:tcPr>
          <w:p w14:paraId="6198EDC3"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116</w:t>
            </w:r>
          </w:p>
        </w:tc>
        <w:tc>
          <w:tcPr>
            <w:tcW w:w="1056" w:type="dxa"/>
            <w:noWrap/>
            <w:vAlign w:val="center"/>
          </w:tcPr>
          <w:p w14:paraId="42E64A8D"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464</w:t>
            </w:r>
          </w:p>
        </w:tc>
        <w:tc>
          <w:tcPr>
            <w:tcW w:w="960" w:type="dxa"/>
            <w:noWrap/>
            <w:vAlign w:val="center"/>
          </w:tcPr>
          <w:p w14:paraId="17C6CE9A"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1096" w:type="dxa"/>
            <w:noWrap/>
            <w:vAlign w:val="center"/>
          </w:tcPr>
          <w:p w14:paraId="40F0B972" w14:textId="77777777" w:rsidR="00B26C0F" w:rsidRPr="006B3F48" w:rsidRDefault="00B26C0F" w:rsidP="00D828D9">
            <w:pPr>
              <w:autoSpaceDE w:val="0"/>
              <w:autoSpaceDN w:val="0"/>
              <w:adjustRightInd w:val="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446</w:t>
            </w:r>
          </w:p>
        </w:tc>
      </w:tr>
    </w:tbl>
    <w:p w14:paraId="216B95C8" w14:textId="13FC8386" w:rsidR="005E4984" w:rsidRPr="00F212EC"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r w:rsidRPr="00D506C6">
        <w:rPr>
          <w:rFonts w:ascii="Times New Roman" w:hAnsi="Times New Roman" w:cs="Times New Roman"/>
          <w:i/>
          <w:sz w:val="24"/>
          <w:szCs w:val="24"/>
          <w:lang w:val="en-GB"/>
        </w:rPr>
        <w:t>Table </w:t>
      </w:r>
      <w:r w:rsidR="0080774E" w:rsidRPr="00D506C6">
        <w:rPr>
          <w:rFonts w:ascii="Times New Roman" w:hAnsi="Times New Roman" w:cs="Times New Roman"/>
          <w:i/>
          <w:sz w:val="24"/>
          <w:szCs w:val="24"/>
          <w:lang w:val="en-GB"/>
        </w:rPr>
        <w:t>12</w:t>
      </w:r>
      <w:r w:rsidRPr="00F212EC">
        <w:rPr>
          <w:rFonts w:ascii="Times New Roman" w:hAnsi="Times New Roman" w:cs="Times New Roman"/>
          <w:i/>
          <w:sz w:val="24"/>
          <w:szCs w:val="24"/>
          <w:lang w:val="en-GB"/>
        </w:rPr>
        <w:t xml:space="preserve">. Source: </w:t>
      </w:r>
      <w:r w:rsidR="00491655" w:rsidRPr="00F212EC">
        <w:rPr>
          <w:rFonts w:ascii="Times New Roman" w:hAnsi="Times New Roman" w:cs="Times New Roman"/>
          <w:i/>
          <w:sz w:val="24"/>
          <w:szCs w:val="24"/>
          <w:lang w:val="en-GB"/>
        </w:rPr>
        <w:t xml:space="preserve">the </w:t>
      </w:r>
      <w:r w:rsidRPr="00F212EC">
        <w:rPr>
          <w:rFonts w:ascii="Times New Roman" w:hAnsi="Times New Roman" w:cs="Times New Roman"/>
          <w:i/>
          <w:sz w:val="24"/>
          <w:szCs w:val="24"/>
          <w:lang w:val="en-GB"/>
        </w:rPr>
        <w:t>Ministry of Welfare</w:t>
      </w:r>
    </w:p>
    <w:p w14:paraId="375DDA9F" w14:textId="77777777" w:rsidR="00B26C0F" w:rsidRPr="00F212EC" w:rsidRDefault="00B26C0F"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eastAsia="lv-LV"/>
        </w:rPr>
      </w:pPr>
    </w:p>
    <w:p w14:paraId="1EA9F394" w14:textId="77777777" w:rsidR="00147AD1" w:rsidRPr="00F212EC" w:rsidRDefault="00147AD1">
      <w:pPr>
        <w:rPr>
          <w:rFonts w:ascii="Times New Roman" w:hAnsi="Times New Roman" w:cs="Times New Roman"/>
          <w:b/>
          <w:sz w:val="24"/>
          <w:szCs w:val="24"/>
          <w:lang w:val="en-GB"/>
        </w:rPr>
      </w:pPr>
      <w:r w:rsidRPr="00F212EC">
        <w:rPr>
          <w:rFonts w:ascii="Times New Roman" w:hAnsi="Times New Roman" w:cs="Times New Roman"/>
          <w:b/>
          <w:sz w:val="24"/>
          <w:szCs w:val="24"/>
          <w:lang w:val="en-GB"/>
        </w:rPr>
        <w:br w:type="page"/>
      </w:r>
    </w:p>
    <w:p w14:paraId="2215D9B7" w14:textId="61A55490" w:rsidR="005E4984" w:rsidRPr="006B3F48" w:rsidRDefault="00AF1E7F" w:rsidP="00F212EC">
      <w:pPr>
        <w:spacing w:after="0" w:line="240" w:lineRule="auto"/>
        <w:jc w:val="center"/>
        <w:rPr>
          <w:rFonts w:ascii="Times New Roman" w:hAnsi="Times New Roman" w:cs="Times New Roman"/>
          <w:b/>
          <w:sz w:val="24"/>
          <w:szCs w:val="24"/>
          <w:lang w:val="en-GB"/>
        </w:rPr>
      </w:pPr>
      <w:r w:rsidRPr="00F212EC">
        <w:rPr>
          <w:rFonts w:ascii="Times New Roman" w:hAnsi="Times New Roman" w:cs="Times New Roman"/>
          <w:b/>
          <w:sz w:val="24"/>
          <w:szCs w:val="24"/>
          <w:lang w:val="en-GB"/>
        </w:rPr>
        <w:lastRenderedPageBreak/>
        <w:t>Informative</w:t>
      </w:r>
      <w:r w:rsidR="005E4984" w:rsidRPr="00F212EC">
        <w:rPr>
          <w:rFonts w:ascii="Times New Roman" w:hAnsi="Times New Roman" w:cs="Times New Roman"/>
          <w:b/>
          <w:sz w:val="24"/>
          <w:szCs w:val="24"/>
          <w:lang w:val="en-GB"/>
        </w:rPr>
        <w:t xml:space="preserve"> reports on domestic violence</w:t>
      </w:r>
    </w:p>
    <w:p w14:paraId="3B4DFE8C" w14:textId="77777777" w:rsidR="005E4984" w:rsidRPr="008C30D9" w:rsidRDefault="005E4984" w:rsidP="005E4984">
      <w:pPr>
        <w:spacing w:after="0" w:line="240" w:lineRule="auto"/>
        <w:ind w:firstLine="720"/>
        <w:jc w:val="both"/>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4148"/>
        <w:gridCol w:w="4148"/>
      </w:tblGrid>
      <w:tr w:rsidR="005E4984" w:rsidRPr="006B3F48" w14:paraId="6E298656" w14:textId="77777777" w:rsidTr="00D828D9">
        <w:tc>
          <w:tcPr>
            <w:tcW w:w="4148" w:type="dxa"/>
            <w:shd w:val="clear" w:color="auto" w:fill="B4C6E7" w:themeFill="accent1" w:themeFillTint="66"/>
            <w:vAlign w:val="center"/>
          </w:tcPr>
          <w:p w14:paraId="3A2B1C1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4148" w:type="dxa"/>
            <w:shd w:val="clear" w:color="auto" w:fill="B4C6E7" w:themeFill="accent1" w:themeFillTint="66"/>
            <w:vAlign w:val="center"/>
          </w:tcPr>
          <w:p w14:paraId="22E2B43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Information report</w:t>
            </w:r>
          </w:p>
        </w:tc>
      </w:tr>
      <w:tr w:rsidR="005E4984" w:rsidRPr="006B3F48" w14:paraId="5722F7D0" w14:textId="77777777" w:rsidTr="00D828D9">
        <w:tc>
          <w:tcPr>
            <w:tcW w:w="4148" w:type="dxa"/>
            <w:shd w:val="clear" w:color="auto" w:fill="B4C6E7" w:themeFill="accent1" w:themeFillTint="66"/>
            <w:vAlign w:val="center"/>
          </w:tcPr>
          <w:p w14:paraId="4A138CF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4148" w:type="dxa"/>
            <w:vAlign w:val="center"/>
          </w:tcPr>
          <w:p w14:paraId="6B131BEB" w14:textId="32235C2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On supported solutions for the improvement of the practice in </w:t>
            </w:r>
            <w:r w:rsidR="00AF1E7F" w:rsidRPr="001D4C74">
              <w:rPr>
                <w:rFonts w:ascii="Times New Roman" w:hAnsi="Times New Roman" w:cs="Times New Roman"/>
                <w:sz w:val="24"/>
                <w:szCs w:val="24"/>
                <w:lang w:val="en-GB"/>
              </w:rPr>
              <w:t>handling</w:t>
            </w:r>
            <w:r w:rsidRPr="00871838">
              <w:rPr>
                <w:rFonts w:ascii="Times New Roman" w:hAnsi="Times New Roman" w:cs="Times New Roman"/>
                <w:sz w:val="24"/>
                <w:szCs w:val="24"/>
                <w:lang w:val="en-GB"/>
              </w:rPr>
              <w:t xml:space="preserve"> sexual offences and </w:t>
            </w:r>
            <w:r w:rsidR="00AF1E7F" w:rsidRPr="00F212EC">
              <w:rPr>
                <w:rFonts w:ascii="Times New Roman" w:hAnsi="Times New Roman" w:cs="Times New Roman"/>
                <w:sz w:val="24"/>
                <w:szCs w:val="24"/>
                <w:lang w:val="en-GB"/>
              </w:rPr>
              <w:t>treating</w:t>
            </w:r>
            <w:r w:rsidRPr="00F212EC">
              <w:rPr>
                <w:rFonts w:ascii="Times New Roman" w:hAnsi="Times New Roman" w:cs="Times New Roman"/>
                <w:sz w:val="24"/>
                <w:szCs w:val="24"/>
                <w:lang w:val="en-GB"/>
              </w:rPr>
              <w:t xml:space="preserve"> children who have suffered from violence in criminal proceedings</w:t>
            </w:r>
          </w:p>
        </w:tc>
      </w:tr>
      <w:tr w:rsidR="005E4984" w:rsidRPr="006B3F48" w14:paraId="08FB5076" w14:textId="77777777" w:rsidTr="00D828D9">
        <w:tc>
          <w:tcPr>
            <w:tcW w:w="4148" w:type="dxa"/>
            <w:shd w:val="clear" w:color="auto" w:fill="B4C6E7" w:themeFill="accent1" w:themeFillTint="66"/>
            <w:vAlign w:val="center"/>
          </w:tcPr>
          <w:p w14:paraId="7389C0B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noProof/>
                <w:sz w:val="24"/>
                <w:szCs w:val="24"/>
                <w:lang w:val="lv-LV" w:eastAsia="lv-LV"/>
              </w:rPr>
              <mc:AlternateContent>
                <mc:Choice Requires="wps">
                  <w:drawing>
                    <wp:anchor distT="45720" distB="45720" distL="114300" distR="114300" simplePos="0" relativeHeight="251666432" behindDoc="0" locked="0" layoutInCell="1" allowOverlap="1" wp14:anchorId="12A5CB0D" wp14:editId="7D6B7BD3">
                      <wp:simplePos x="0" y="0"/>
                      <wp:positionH relativeFrom="column">
                        <wp:posOffset>979805</wp:posOffset>
                      </wp:positionH>
                      <wp:positionV relativeFrom="paragraph">
                        <wp:posOffset>1358900</wp:posOffset>
                      </wp:positionV>
                      <wp:extent cx="557530" cy="1404620"/>
                      <wp:effectExtent l="0" t="0" r="0" b="889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 cy="1404620"/>
                              </a:xfrm>
                              <a:prstGeom prst="rect">
                                <a:avLst/>
                              </a:prstGeom>
                              <a:solidFill>
                                <a:schemeClr val="accent1">
                                  <a:lumMod val="40000"/>
                                  <a:lumOff val="60000"/>
                                </a:schemeClr>
                              </a:solidFill>
                              <a:ln w="9525">
                                <a:noFill/>
                                <a:miter lim="800000"/>
                                <a:headEnd/>
                                <a:tailEnd/>
                              </a:ln>
                            </wps:spPr>
                            <wps:txbx>
                              <w:txbxContent>
                                <w:p w14:paraId="5C6D14A1" w14:textId="77777777" w:rsidR="0067030E" w:rsidRPr="00AE606F" w:rsidRDefault="0067030E" w:rsidP="005E4984">
                                  <w:pPr>
                                    <w:rPr>
                                      <w:rFonts w:ascii="Times New Roman" w:hAnsi="Times New Roman" w:cs="Times New Roman"/>
                                      <w:b/>
                                      <w:sz w:val="24"/>
                                      <w:szCs w:val="24"/>
                                    </w:rPr>
                                  </w:pPr>
                                  <w:r>
                                    <w:rPr>
                                      <w:rFonts w:ascii="Times New Roman" w:hAnsi="Times New Roman"/>
                                      <w:b/>
                                      <w:sz w:val="24"/>
                                      <w:szCs w:val="24"/>
                                    </w:rPr>
                                    <w:t>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2A5CB0D" id="_x0000_t202" coordsize="21600,21600" o:spt="202" path="m,l,21600r21600,l21600,xe">
                      <v:stroke joinstyle="miter"/>
                      <v:path gradientshapeok="t" o:connecttype="rect"/>
                    </v:shapetype>
                    <v:shape id="Text Box 2" o:spid="_x0000_s1026" type="#_x0000_t202" style="position:absolute;left:0;text-align:left;margin-left:77.15pt;margin-top:107pt;width:43.9pt;height:110.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" fillcolor="#b4c6e7 [1300]" stroked="f">
                      <v:textbox style="mso-fit-shape-to-text:t">
                        <w:txbxContent>
                          <w:p w14:paraId="5C6D14A1" w14:textId="77777777" w:rsidR="0067030E" w:rsidRPr="00AE606F" w:rsidRDefault="0067030E" w:rsidP="005E4984">
                            <w:pPr>
                              <w:rPr>
                                <w:rFonts w:ascii="Times New Roman" w:hAnsi="Times New Roman" w:cs="Times New Roman"/>
                                <w:b/>
                                <w:sz w:val="24"/>
                                <w:szCs w:val="24"/>
                              </w:rPr>
                            </w:pPr>
                            <w:r>
                              <w:rPr>
                                <w:rFonts w:ascii="Times New Roman" w:hAnsi="Times New Roman"/>
                                <w:b/>
                                <w:sz w:val="24"/>
                                <w:szCs w:val="24"/>
                              </w:rPr>
                              <w:t>2016</w:t>
                            </w:r>
                          </w:p>
                        </w:txbxContent>
                      </v:textbox>
                    </v:shape>
                  </w:pict>
                </mc:Fallback>
              </mc:AlternateContent>
            </w:r>
            <w:r w:rsidRPr="00D506C6">
              <w:rPr>
                <w:rFonts w:ascii="Times New Roman" w:hAnsi="Times New Roman" w:cs="Times New Roman"/>
                <w:b/>
                <w:sz w:val="24"/>
                <w:szCs w:val="24"/>
                <w:lang w:val="en-GB"/>
              </w:rPr>
              <w:t>2017</w:t>
            </w:r>
          </w:p>
        </w:tc>
        <w:tc>
          <w:tcPr>
            <w:tcW w:w="4148" w:type="dxa"/>
            <w:vAlign w:val="center"/>
          </w:tcPr>
          <w:p w14:paraId="06B28094" w14:textId="3424F41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On cases of violence against women and domestic violence, their </w:t>
            </w:r>
            <w:r w:rsidRPr="001D4C74">
              <w:rPr>
                <w:rFonts w:ascii="Times New Roman" w:hAnsi="Times New Roman" w:cs="Times New Roman"/>
                <w:sz w:val="24"/>
                <w:szCs w:val="24"/>
                <w:lang w:val="en-GB"/>
              </w:rPr>
              <w:t>prevalence</w:t>
            </w:r>
            <w:r w:rsidRPr="008C30D9">
              <w:rPr>
                <w:rFonts w:ascii="Times New Roman" w:hAnsi="Times New Roman" w:cs="Times New Roman"/>
                <w:sz w:val="24"/>
                <w:szCs w:val="24"/>
                <w:lang w:val="en-GB"/>
              </w:rPr>
              <w:t xml:space="preserve"> and dynamics in 2015</w:t>
            </w:r>
          </w:p>
        </w:tc>
      </w:tr>
      <w:tr w:rsidR="005E4984" w:rsidRPr="006B3F48" w14:paraId="12626465" w14:textId="77777777" w:rsidTr="00D828D9">
        <w:tc>
          <w:tcPr>
            <w:tcW w:w="4148" w:type="dxa"/>
            <w:vMerge w:val="restart"/>
            <w:shd w:val="clear" w:color="auto" w:fill="B4C6E7" w:themeFill="accent1" w:themeFillTint="66"/>
            <w:vAlign w:val="center"/>
          </w:tcPr>
          <w:p w14:paraId="2C4A762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4148" w:type="dxa"/>
            <w:vAlign w:val="center"/>
          </w:tcPr>
          <w:p w14:paraId="3FA4050C" w14:textId="08B4CAB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On accession of Latvia to the Council of Europe Convention on Preventing and Combating Violence Against Women and Domestic Violence</w:t>
            </w:r>
          </w:p>
        </w:tc>
      </w:tr>
      <w:tr w:rsidR="005E4984" w:rsidRPr="006B3F48" w14:paraId="066FC4B5" w14:textId="77777777" w:rsidTr="00D828D9">
        <w:tc>
          <w:tcPr>
            <w:tcW w:w="4148" w:type="dxa"/>
            <w:vMerge/>
            <w:shd w:val="clear" w:color="auto" w:fill="B4C6E7" w:themeFill="accent1" w:themeFillTint="66"/>
            <w:vAlign w:val="center"/>
          </w:tcPr>
          <w:p w14:paraId="63B231A8" w14:textId="77777777" w:rsidR="005E4984" w:rsidRPr="006B3F48" w:rsidRDefault="005E4984" w:rsidP="00D828D9">
            <w:pPr>
              <w:jc w:val="center"/>
              <w:rPr>
                <w:rFonts w:ascii="Times New Roman" w:hAnsi="Times New Roman" w:cs="Times New Roman"/>
                <w:sz w:val="24"/>
                <w:szCs w:val="24"/>
                <w:lang w:val="en-GB"/>
              </w:rPr>
            </w:pPr>
          </w:p>
        </w:tc>
        <w:tc>
          <w:tcPr>
            <w:tcW w:w="4148" w:type="dxa"/>
            <w:vAlign w:val="center"/>
          </w:tcPr>
          <w:p w14:paraId="4627F85C" w14:textId="1AD2408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On the effects of the Council of Europe Convention on Preventing and </w:t>
            </w:r>
            <w:r w:rsidRPr="001D4C74">
              <w:rPr>
                <w:rFonts w:ascii="Times New Roman" w:hAnsi="Times New Roman" w:cs="Times New Roman"/>
                <w:sz w:val="24"/>
                <w:szCs w:val="24"/>
                <w:lang w:val="en-GB"/>
              </w:rPr>
              <w:t>Combating Violence Against Women and Domestic Violence of 11 May 2011 on the system of regulatory enactments of the Republic of Latvia</w:t>
            </w:r>
          </w:p>
        </w:tc>
      </w:tr>
      <w:tr w:rsidR="005E4984" w:rsidRPr="006B3F48" w14:paraId="5C70B575" w14:textId="77777777" w:rsidTr="00D828D9">
        <w:tc>
          <w:tcPr>
            <w:tcW w:w="4148" w:type="dxa"/>
            <w:vMerge/>
            <w:shd w:val="clear" w:color="auto" w:fill="B4C6E7" w:themeFill="accent1" w:themeFillTint="66"/>
            <w:vAlign w:val="center"/>
          </w:tcPr>
          <w:p w14:paraId="08D9FAB8" w14:textId="77777777" w:rsidR="005E4984" w:rsidRPr="006B3F48" w:rsidRDefault="005E4984" w:rsidP="00D828D9">
            <w:pPr>
              <w:jc w:val="center"/>
              <w:rPr>
                <w:rFonts w:ascii="Times New Roman" w:hAnsi="Times New Roman" w:cs="Times New Roman"/>
                <w:sz w:val="24"/>
                <w:szCs w:val="24"/>
                <w:lang w:val="en-GB"/>
              </w:rPr>
            </w:pPr>
          </w:p>
        </w:tc>
        <w:tc>
          <w:tcPr>
            <w:tcW w:w="4148" w:type="dxa"/>
            <w:vAlign w:val="center"/>
          </w:tcPr>
          <w:p w14:paraId="2D7429B4" w14:textId="3D86573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On cases of violence against women and domestic violence, their prevalence</w:t>
            </w:r>
            <w:r w:rsidRPr="008C30D9">
              <w:rPr>
                <w:rFonts w:ascii="Times New Roman" w:hAnsi="Times New Roman" w:cs="Times New Roman"/>
                <w:sz w:val="24"/>
                <w:szCs w:val="24"/>
                <w:lang w:val="en-GB"/>
              </w:rPr>
              <w:t xml:space="preserve"> and dynamics in 2014</w:t>
            </w:r>
          </w:p>
        </w:tc>
      </w:tr>
    </w:tbl>
    <w:p w14:paraId="6AEE25E3" w14:textId="65CBE105" w:rsidR="005E4984" w:rsidRPr="006B3F48" w:rsidRDefault="00E304D8"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80774E" w:rsidRPr="00D506C6">
        <w:rPr>
          <w:rFonts w:ascii="Times New Roman" w:hAnsi="Times New Roman" w:cs="Times New Roman"/>
          <w:i/>
          <w:sz w:val="24"/>
          <w:szCs w:val="24"/>
          <w:lang w:val="en-GB"/>
        </w:rPr>
        <w:t>3</w:t>
      </w:r>
      <w:r w:rsidRPr="008C30D9">
        <w:rPr>
          <w:rFonts w:ascii="Times New Roman" w:hAnsi="Times New Roman" w:cs="Times New Roman"/>
          <w:i/>
          <w:sz w:val="24"/>
          <w:szCs w:val="24"/>
          <w:lang w:val="en-GB"/>
        </w:rPr>
        <w:t xml:space="preserve">. Source: </w:t>
      </w:r>
      <w:r w:rsidR="00491655" w:rsidRPr="008C30D9">
        <w:rPr>
          <w:rFonts w:ascii="Times New Roman" w:hAnsi="Times New Roman" w:cs="Times New Roman"/>
          <w:i/>
          <w:sz w:val="24"/>
          <w:szCs w:val="24"/>
          <w:lang w:val="en-GB"/>
        </w:rPr>
        <w:t xml:space="preserve">the </w:t>
      </w:r>
      <w:r w:rsidRPr="008C30D9">
        <w:rPr>
          <w:rFonts w:ascii="Times New Roman" w:hAnsi="Times New Roman" w:cs="Times New Roman"/>
          <w:i/>
          <w:sz w:val="24"/>
          <w:szCs w:val="24"/>
          <w:lang w:val="en-GB"/>
        </w:rPr>
        <w:t>Ministry of the Interior</w:t>
      </w:r>
    </w:p>
    <w:p w14:paraId="4D30743E" w14:textId="77777777" w:rsidR="0066184F" w:rsidRPr="006B3F48" w:rsidRDefault="0066184F" w:rsidP="005E4984">
      <w:pPr>
        <w:spacing w:after="0" w:line="240" w:lineRule="auto"/>
        <w:jc w:val="both"/>
        <w:rPr>
          <w:rFonts w:ascii="Times New Roman" w:hAnsi="Times New Roman" w:cs="Times New Roman"/>
          <w:i/>
          <w:sz w:val="24"/>
          <w:szCs w:val="24"/>
          <w:lang w:val="en-GB"/>
        </w:rPr>
      </w:pPr>
    </w:p>
    <w:p w14:paraId="56E85540" w14:textId="77777777" w:rsidR="005E4984" w:rsidRPr="00D506C6" w:rsidRDefault="005E4984" w:rsidP="005E4984">
      <w:pPr>
        <w:widowControl w:val="0"/>
        <w:autoSpaceDE w:val="0"/>
        <w:autoSpaceDN w:val="0"/>
        <w:adjustRightInd w:val="0"/>
        <w:spacing w:after="0" w:line="240" w:lineRule="auto"/>
        <w:rPr>
          <w:rFonts w:ascii="Times New Roman" w:eastAsiaTheme="minorEastAsia" w:hAnsi="Times New Roman" w:cs="Times New Roman"/>
          <w:sz w:val="24"/>
          <w:szCs w:val="24"/>
          <w:lang w:val="en-GB"/>
        </w:rPr>
      </w:pPr>
      <w:r w:rsidRPr="00D506C6">
        <w:rPr>
          <w:rFonts w:ascii="Times New Roman" w:hAnsi="Times New Roman" w:cs="Times New Roman"/>
          <w:noProof/>
          <w:sz w:val="24"/>
          <w:szCs w:val="24"/>
          <w:lang w:val="lv-LV" w:eastAsia="lv-LV"/>
        </w:rPr>
        <w:drawing>
          <wp:inline distT="0" distB="0" distL="0" distR="0" wp14:anchorId="1F7A4025" wp14:editId="616CAD67">
            <wp:extent cx="5274310" cy="3363686"/>
            <wp:effectExtent l="0" t="0" r="2540" b="8255"/>
            <wp:docPr id="255" name="Chart 2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1B5337" w14:textId="463B0134" w:rsidR="005E4984" w:rsidRPr="008F0F25" w:rsidRDefault="00232D3F"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r w:rsidRPr="001D4C74">
        <w:rPr>
          <w:rFonts w:ascii="Times New Roman" w:hAnsi="Times New Roman" w:cs="Times New Roman"/>
          <w:i/>
          <w:sz w:val="24"/>
          <w:szCs w:val="24"/>
          <w:lang w:val="en-GB"/>
        </w:rPr>
        <w:t xml:space="preserve">Chart 4. Source: </w:t>
      </w:r>
      <w:r w:rsidR="006B4888" w:rsidRPr="00871838">
        <w:rPr>
          <w:rFonts w:ascii="Times New Roman" w:hAnsi="Times New Roman" w:cs="Times New Roman"/>
          <w:i/>
          <w:sz w:val="24"/>
          <w:szCs w:val="24"/>
          <w:lang w:val="en-GB"/>
        </w:rPr>
        <w:t xml:space="preserve">the </w:t>
      </w:r>
      <w:r w:rsidRPr="00F628F9">
        <w:rPr>
          <w:rFonts w:ascii="Times New Roman" w:hAnsi="Times New Roman" w:cs="Times New Roman"/>
          <w:i/>
          <w:sz w:val="24"/>
          <w:szCs w:val="24"/>
          <w:lang w:val="en-GB"/>
        </w:rPr>
        <w:t>Ministry of Welfare</w:t>
      </w:r>
    </w:p>
    <w:p w14:paraId="75542C16"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392C304B" w14:textId="77777777" w:rsidR="005E4984" w:rsidRPr="00D506C6"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4"/>
          <w:lang w:val="en-GB" w:eastAsia="lv-LV"/>
        </w:rPr>
      </w:pPr>
    </w:p>
    <w:p w14:paraId="6F458117" w14:textId="77777777" w:rsidR="005E4984" w:rsidRPr="008C30D9"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4"/>
          <w:lang w:val="en-GB" w:eastAsia="lv-LV"/>
        </w:rPr>
        <w:sectPr w:rsidR="005E4984" w:rsidRPr="008C30D9" w:rsidSect="00B60329">
          <w:pgSz w:w="11906" w:h="16838"/>
          <w:pgMar w:top="1134" w:right="1800" w:bottom="1440" w:left="1800" w:header="426" w:footer="708" w:gutter="0"/>
          <w:cols w:space="708"/>
          <w:titlePg/>
          <w:docGrid w:linePitch="360"/>
        </w:sectPr>
      </w:pPr>
    </w:p>
    <w:tbl>
      <w:tblPr>
        <w:tblStyle w:val="TableGrid"/>
        <w:tblW w:w="13329" w:type="dxa"/>
        <w:tblLook w:val="04A0" w:firstRow="1" w:lastRow="0" w:firstColumn="1" w:lastColumn="0" w:noHBand="0" w:noVBand="1"/>
      </w:tblPr>
      <w:tblGrid>
        <w:gridCol w:w="960"/>
        <w:gridCol w:w="2721"/>
        <w:gridCol w:w="803"/>
        <w:gridCol w:w="910"/>
        <w:gridCol w:w="851"/>
        <w:gridCol w:w="708"/>
        <w:gridCol w:w="142"/>
        <w:gridCol w:w="851"/>
        <w:gridCol w:w="715"/>
        <w:gridCol w:w="844"/>
        <w:gridCol w:w="709"/>
        <w:gridCol w:w="708"/>
        <w:gridCol w:w="851"/>
        <w:gridCol w:w="850"/>
        <w:gridCol w:w="851"/>
      </w:tblGrid>
      <w:tr w:rsidR="005E4984" w:rsidRPr="006B3F48" w14:paraId="0C86F9BF" w14:textId="77777777" w:rsidTr="00FD5EFA">
        <w:trPr>
          <w:trHeight w:val="510"/>
        </w:trPr>
        <w:tc>
          <w:tcPr>
            <w:tcW w:w="3681" w:type="dxa"/>
            <w:gridSpan w:val="2"/>
            <w:vMerge w:val="restart"/>
            <w:shd w:val="clear" w:color="auto" w:fill="B4C6E7" w:themeFill="accent1" w:themeFillTint="66"/>
            <w:noWrap/>
            <w:vAlign w:val="center"/>
            <w:hideMark/>
          </w:tcPr>
          <w:p w14:paraId="58763302" w14:textId="52D75E0A" w:rsidR="005E4984" w:rsidRPr="006B3F48" w:rsidRDefault="006B4888" w:rsidP="00FD5EFA">
            <w:pPr>
              <w:jc w:val="center"/>
              <w:rPr>
                <w:rFonts w:ascii="Times New Roman" w:eastAsia="Times New Roman" w:hAnsi="Times New Roman" w:cs="Times New Roman"/>
                <w:b/>
                <w:bCs/>
                <w:sz w:val="24"/>
                <w:szCs w:val="24"/>
                <w:lang w:val="en-GB"/>
              </w:rPr>
            </w:pPr>
            <w:r w:rsidRPr="008C30D9">
              <w:rPr>
                <w:rFonts w:ascii="Times New Roman" w:hAnsi="Times New Roman" w:cs="Times New Roman"/>
                <w:b/>
                <w:bCs/>
                <w:sz w:val="24"/>
                <w:szCs w:val="24"/>
                <w:lang w:val="en-GB"/>
              </w:rPr>
              <w:lastRenderedPageBreak/>
              <w:t xml:space="preserve">THE </w:t>
            </w:r>
            <w:r w:rsidR="005E4984" w:rsidRPr="00FD5EFA">
              <w:rPr>
                <w:rFonts w:ascii="Times New Roman" w:hAnsi="Times New Roman" w:cs="Times New Roman"/>
                <w:b/>
                <w:bCs/>
                <w:sz w:val="24"/>
                <w:szCs w:val="24"/>
                <w:lang w:val="en-GB"/>
              </w:rPr>
              <w:t>STATE POLICE</w:t>
            </w:r>
          </w:p>
        </w:tc>
        <w:tc>
          <w:tcPr>
            <w:tcW w:w="1568" w:type="dxa"/>
            <w:gridSpan w:val="2"/>
            <w:shd w:val="clear" w:color="auto" w:fill="B4C6E7" w:themeFill="accent1" w:themeFillTint="66"/>
            <w:hideMark/>
          </w:tcPr>
          <w:p w14:paraId="498FC40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2019</w:t>
            </w:r>
          </w:p>
        </w:tc>
        <w:tc>
          <w:tcPr>
            <w:tcW w:w="1701" w:type="dxa"/>
            <w:gridSpan w:val="3"/>
            <w:shd w:val="clear" w:color="auto" w:fill="B4C6E7" w:themeFill="accent1" w:themeFillTint="66"/>
            <w:hideMark/>
          </w:tcPr>
          <w:p w14:paraId="2B60BE8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1566" w:type="dxa"/>
            <w:gridSpan w:val="2"/>
            <w:shd w:val="clear" w:color="auto" w:fill="B4C6E7" w:themeFill="accent1" w:themeFillTint="66"/>
            <w:hideMark/>
          </w:tcPr>
          <w:p w14:paraId="397AF7EC"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1553" w:type="dxa"/>
            <w:gridSpan w:val="2"/>
            <w:shd w:val="clear" w:color="auto" w:fill="B4C6E7" w:themeFill="accent1" w:themeFillTint="66"/>
            <w:hideMark/>
          </w:tcPr>
          <w:p w14:paraId="3D85E44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1559" w:type="dxa"/>
            <w:gridSpan w:val="2"/>
            <w:shd w:val="clear" w:color="auto" w:fill="B4C6E7" w:themeFill="accent1" w:themeFillTint="66"/>
            <w:hideMark/>
          </w:tcPr>
          <w:p w14:paraId="5492BBC6"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1701" w:type="dxa"/>
            <w:gridSpan w:val="2"/>
            <w:shd w:val="clear" w:color="auto" w:fill="B4C6E7" w:themeFill="accent1" w:themeFillTint="66"/>
            <w:hideMark/>
          </w:tcPr>
          <w:p w14:paraId="1C3A882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2014</w:t>
            </w:r>
          </w:p>
        </w:tc>
      </w:tr>
      <w:tr w:rsidR="00B82E86" w:rsidRPr="006B3F48" w14:paraId="370D1E3D" w14:textId="77777777" w:rsidTr="00FD5EFA">
        <w:trPr>
          <w:trHeight w:val="450"/>
        </w:trPr>
        <w:tc>
          <w:tcPr>
            <w:tcW w:w="3681" w:type="dxa"/>
            <w:gridSpan w:val="2"/>
            <w:vMerge/>
            <w:shd w:val="clear" w:color="auto" w:fill="B4C6E7" w:themeFill="accent1" w:themeFillTint="66"/>
            <w:hideMark/>
          </w:tcPr>
          <w:p w14:paraId="3127CE3C"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709" w:type="dxa"/>
            <w:shd w:val="clear" w:color="auto" w:fill="B4C6E7" w:themeFill="accent1" w:themeFillTint="66"/>
            <w:hideMark/>
          </w:tcPr>
          <w:p w14:paraId="5F1F8FF6" w14:textId="7412C5E2" w:rsidR="005E4984" w:rsidRPr="00FD5EFA" w:rsidRDefault="005E4984" w:rsidP="00D828D9">
            <w:pPr>
              <w:jc w:val="center"/>
              <w:rPr>
                <w:rFonts w:ascii="Times New Roman" w:eastAsia="Times New Roman" w:hAnsi="Times New Roman" w:cs="Times New Roman"/>
                <w:b/>
                <w:bCs/>
                <w:sz w:val="24"/>
                <w:szCs w:val="24"/>
                <w:highlight w:val="yellow"/>
                <w:lang w:val="en-GB"/>
              </w:rPr>
            </w:pPr>
            <w:r w:rsidRPr="00D506C6">
              <w:rPr>
                <w:rFonts w:ascii="Times New Roman" w:hAnsi="Times New Roman" w:cs="Times New Roman"/>
                <w:b/>
                <w:bCs/>
                <w:sz w:val="24"/>
                <w:szCs w:val="24"/>
                <w:lang w:val="en-GB"/>
              </w:rPr>
              <w:t>CV</w:t>
            </w:r>
            <w:r w:rsidR="00B82E86">
              <w:rPr>
                <w:rFonts w:ascii="Times New Roman" w:hAnsi="Times New Roman" w:cs="Times New Roman"/>
                <w:b/>
                <w:bCs/>
                <w:sz w:val="24"/>
                <w:szCs w:val="24"/>
                <w:lang w:val="en-GB"/>
              </w:rPr>
              <w:t>**</w:t>
            </w:r>
          </w:p>
        </w:tc>
        <w:tc>
          <w:tcPr>
            <w:tcW w:w="859" w:type="dxa"/>
            <w:shd w:val="clear" w:color="auto" w:fill="B4C6E7" w:themeFill="accent1" w:themeFillTint="66"/>
            <w:hideMark/>
          </w:tcPr>
          <w:p w14:paraId="58E2CB19" w14:textId="4BEE704C" w:rsidR="005E4984" w:rsidRPr="00FD5EFA" w:rsidRDefault="005E4984" w:rsidP="00D828D9">
            <w:pPr>
              <w:jc w:val="center"/>
              <w:rPr>
                <w:rFonts w:ascii="Times New Roman" w:eastAsia="Times New Roman" w:hAnsi="Times New Roman" w:cs="Times New Roman"/>
                <w:sz w:val="24"/>
                <w:szCs w:val="24"/>
                <w:highlight w:val="yellow"/>
                <w:lang w:val="en-GB"/>
              </w:rPr>
            </w:pPr>
            <w:r w:rsidRPr="00D506C6">
              <w:rPr>
                <w:rFonts w:ascii="Times New Roman" w:hAnsi="Times New Roman" w:cs="Times New Roman"/>
                <w:sz w:val="24"/>
                <w:szCs w:val="24"/>
                <w:lang w:val="en-GB"/>
              </w:rPr>
              <w:t>CO</w:t>
            </w:r>
            <w:r w:rsidR="00B82E86">
              <w:rPr>
                <w:rFonts w:ascii="Times New Roman" w:hAnsi="Times New Roman" w:cs="Times New Roman"/>
                <w:sz w:val="24"/>
                <w:szCs w:val="24"/>
                <w:lang w:val="en-GB"/>
              </w:rPr>
              <w:t>***</w:t>
            </w:r>
          </w:p>
        </w:tc>
        <w:tc>
          <w:tcPr>
            <w:tcW w:w="851" w:type="dxa"/>
            <w:shd w:val="clear" w:color="auto" w:fill="B4C6E7" w:themeFill="accent1" w:themeFillTint="66"/>
            <w:hideMark/>
          </w:tcPr>
          <w:p w14:paraId="0F966C28"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CV</w:t>
            </w:r>
          </w:p>
        </w:tc>
        <w:tc>
          <w:tcPr>
            <w:tcW w:w="850" w:type="dxa"/>
            <w:gridSpan w:val="2"/>
            <w:shd w:val="clear" w:color="auto" w:fill="B4C6E7" w:themeFill="accent1" w:themeFillTint="66"/>
            <w:hideMark/>
          </w:tcPr>
          <w:p w14:paraId="18BFE77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1" w:type="dxa"/>
            <w:shd w:val="clear" w:color="auto" w:fill="B4C6E7" w:themeFill="accent1" w:themeFillTint="66"/>
            <w:hideMark/>
          </w:tcPr>
          <w:p w14:paraId="15207FA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CV</w:t>
            </w:r>
          </w:p>
        </w:tc>
        <w:tc>
          <w:tcPr>
            <w:tcW w:w="715" w:type="dxa"/>
            <w:shd w:val="clear" w:color="auto" w:fill="B4C6E7" w:themeFill="accent1" w:themeFillTint="66"/>
            <w:hideMark/>
          </w:tcPr>
          <w:p w14:paraId="1ACDE9F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44" w:type="dxa"/>
            <w:shd w:val="clear" w:color="auto" w:fill="B4C6E7" w:themeFill="accent1" w:themeFillTint="66"/>
            <w:hideMark/>
          </w:tcPr>
          <w:p w14:paraId="68952FF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CV</w:t>
            </w:r>
          </w:p>
        </w:tc>
        <w:tc>
          <w:tcPr>
            <w:tcW w:w="709" w:type="dxa"/>
            <w:shd w:val="clear" w:color="auto" w:fill="B4C6E7" w:themeFill="accent1" w:themeFillTint="66"/>
            <w:hideMark/>
          </w:tcPr>
          <w:p w14:paraId="3E5F3B3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708" w:type="dxa"/>
            <w:shd w:val="clear" w:color="auto" w:fill="B4C6E7" w:themeFill="accent1" w:themeFillTint="66"/>
            <w:hideMark/>
          </w:tcPr>
          <w:p w14:paraId="667007F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CV</w:t>
            </w:r>
          </w:p>
        </w:tc>
        <w:tc>
          <w:tcPr>
            <w:tcW w:w="851" w:type="dxa"/>
            <w:shd w:val="clear" w:color="auto" w:fill="B4C6E7" w:themeFill="accent1" w:themeFillTint="66"/>
            <w:hideMark/>
          </w:tcPr>
          <w:p w14:paraId="72EF9900"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0" w:type="dxa"/>
            <w:shd w:val="clear" w:color="auto" w:fill="B4C6E7" w:themeFill="accent1" w:themeFillTint="66"/>
            <w:hideMark/>
          </w:tcPr>
          <w:p w14:paraId="6CCD8D42"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CV</w:t>
            </w:r>
          </w:p>
        </w:tc>
        <w:tc>
          <w:tcPr>
            <w:tcW w:w="851" w:type="dxa"/>
            <w:shd w:val="clear" w:color="auto" w:fill="B4C6E7" w:themeFill="accent1" w:themeFillTint="66"/>
            <w:noWrap/>
            <w:hideMark/>
          </w:tcPr>
          <w:p w14:paraId="24B10B5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CO</w:t>
            </w:r>
          </w:p>
        </w:tc>
      </w:tr>
      <w:tr w:rsidR="005E4984" w:rsidRPr="006B3F48" w14:paraId="7EAC9721" w14:textId="77777777" w:rsidTr="00FD5EFA">
        <w:trPr>
          <w:trHeight w:val="438"/>
        </w:trPr>
        <w:tc>
          <w:tcPr>
            <w:tcW w:w="13329" w:type="dxa"/>
            <w:gridSpan w:val="15"/>
            <w:shd w:val="clear" w:color="auto" w:fill="B4C6E7" w:themeFill="accent1" w:themeFillTint="66"/>
            <w:noWrap/>
            <w:hideMark/>
          </w:tcPr>
          <w:p w14:paraId="0D4DD9E3" w14:textId="1D386271"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Criminal proceedings in</w:t>
            </w:r>
            <w:r w:rsidR="009B3740" w:rsidRPr="00D506C6">
              <w:rPr>
                <w:rFonts w:ascii="Times New Roman" w:hAnsi="Times New Roman" w:cs="Times New Roman"/>
                <w:b/>
                <w:bCs/>
                <w:sz w:val="24"/>
                <w:szCs w:val="24"/>
                <w:lang w:val="en-GB"/>
              </w:rPr>
              <w:t>itiated</w:t>
            </w:r>
          </w:p>
        </w:tc>
      </w:tr>
      <w:tr w:rsidR="005E4984" w:rsidRPr="006B3F48" w14:paraId="2F412F0A" w14:textId="77777777" w:rsidTr="00FD5EFA">
        <w:trPr>
          <w:trHeight w:val="390"/>
        </w:trPr>
        <w:tc>
          <w:tcPr>
            <w:tcW w:w="960" w:type="dxa"/>
            <w:vMerge w:val="restart"/>
            <w:shd w:val="clear" w:color="auto" w:fill="B4C6E7" w:themeFill="accent1" w:themeFillTint="66"/>
            <w:textDirection w:val="btLr"/>
            <w:hideMark/>
          </w:tcPr>
          <w:p w14:paraId="3E2EB9A2"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Violence</w:t>
            </w:r>
          </w:p>
        </w:tc>
        <w:tc>
          <w:tcPr>
            <w:tcW w:w="2721" w:type="dxa"/>
            <w:shd w:val="clear" w:color="auto" w:fill="B4C6E7" w:themeFill="accent1" w:themeFillTint="66"/>
            <w:hideMark/>
          </w:tcPr>
          <w:p w14:paraId="21946461" w14:textId="1AB8F9AB"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159 of the </w:t>
            </w:r>
            <w:r w:rsidR="005E4984" w:rsidRPr="00FD5EFA">
              <w:rPr>
                <w:rFonts w:ascii="Times New Roman" w:hAnsi="Times New Roman" w:cs="Times New Roman"/>
                <w:b/>
                <w:bCs/>
                <w:i/>
                <w:iCs/>
                <w:sz w:val="24"/>
                <w:szCs w:val="24"/>
                <w:lang w:val="en-GB"/>
              </w:rPr>
              <w:t>CL</w:t>
            </w:r>
            <w:r w:rsidR="005E4984" w:rsidRPr="00056293">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Rape</w:t>
            </w:r>
          </w:p>
        </w:tc>
        <w:tc>
          <w:tcPr>
            <w:tcW w:w="709" w:type="dxa"/>
            <w:noWrap/>
            <w:hideMark/>
          </w:tcPr>
          <w:p w14:paraId="54DB9FA0"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92</w:t>
            </w:r>
          </w:p>
        </w:tc>
        <w:tc>
          <w:tcPr>
            <w:tcW w:w="859" w:type="dxa"/>
            <w:noWrap/>
            <w:hideMark/>
          </w:tcPr>
          <w:p w14:paraId="0887946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95</w:t>
            </w:r>
          </w:p>
        </w:tc>
        <w:tc>
          <w:tcPr>
            <w:tcW w:w="851" w:type="dxa"/>
            <w:noWrap/>
            <w:hideMark/>
          </w:tcPr>
          <w:p w14:paraId="545597CC"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69</w:t>
            </w:r>
          </w:p>
        </w:tc>
        <w:tc>
          <w:tcPr>
            <w:tcW w:w="708" w:type="dxa"/>
            <w:noWrap/>
            <w:hideMark/>
          </w:tcPr>
          <w:p w14:paraId="72AD5F8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74</w:t>
            </w:r>
          </w:p>
        </w:tc>
        <w:tc>
          <w:tcPr>
            <w:tcW w:w="993" w:type="dxa"/>
            <w:gridSpan w:val="2"/>
            <w:noWrap/>
            <w:hideMark/>
          </w:tcPr>
          <w:p w14:paraId="00367F8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82</w:t>
            </w:r>
          </w:p>
        </w:tc>
        <w:tc>
          <w:tcPr>
            <w:tcW w:w="715" w:type="dxa"/>
            <w:noWrap/>
            <w:hideMark/>
          </w:tcPr>
          <w:p w14:paraId="45C754F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84</w:t>
            </w:r>
          </w:p>
        </w:tc>
        <w:tc>
          <w:tcPr>
            <w:tcW w:w="844" w:type="dxa"/>
            <w:noWrap/>
            <w:hideMark/>
          </w:tcPr>
          <w:p w14:paraId="0B12F89A"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79</w:t>
            </w:r>
          </w:p>
        </w:tc>
        <w:tc>
          <w:tcPr>
            <w:tcW w:w="709" w:type="dxa"/>
            <w:noWrap/>
            <w:hideMark/>
          </w:tcPr>
          <w:p w14:paraId="71D7D34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80</w:t>
            </w:r>
          </w:p>
        </w:tc>
        <w:tc>
          <w:tcPr>
            <w:tcW w:w="708" w:type="dxa"/>
            <w:noWrap/>
            <w:hideMark/>
          </w:tcPr>
          <w:p w14:paraId="7FD158DA"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71</w:t>
            </w:r>
          </w:p>
        </w:tc>
        <w:tc>
          <w:tcPr>
            <w:tcW w:w="851" w:type="dxa"/>
            <w:noWrap/>
            <w:hideMark/>
          </w:tcPr>
          <w:p w14:paraId="1D4AB26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72</w:t>
            </w:r>
          </w:p>
        </w:tc>
        <w:tc>
          <w:tcPr>
            <w:tcW w:w="850" w:type="dxa"/>
            <w:noWrap/>
            <w:hideMark/>
          </w:tcPr>
          <w:p w14:paraId="55AA37E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83</w:t>
            </w:r>
          </w:p>
        </w:tc>
        <w:tc>
          <w:tcPr>
            <w:tcW w:w="851" w:type="dxa"/>
            <w:noWrap/>
            <w:hideMark/>
          </w:tcPr>
          <w:p w14:paraId="7E30BFF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84</w:t>
            </w:r>
          </w:p>
        </w:tc>
      </w:tr>
      <w:tr w:rsidR="005E4984" w:rsidRPr="006B3F48" w14:paraId="6B19DB0B" w14:textId="77777777" w:rsidTr="00FD5EFA">
        <w:trPr>
          <w:trHeight w:val="360"/>
        </w:trPr>
        <w:tc>
          <w:tcPr>
            <w:tcW w:w="960" w:type="dxa"/>
            <w:vMerge/>
            <w:shd w:val="clear" w:color="auto" w:fill="B4C6E7" w:themeFill="accent1" w:themeFillTint="66"/>
            <w:hideMark/>
          </w:tcPr>
          <w:p w14:paraId="72B6510C"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hideMark/>
          </w:tcPr>
          <w:p w14:paraId="57501EF6" w14:textId="7A726740"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130, </w:t>
            </w:r>
            <w:r w:rsidRPr="001D4C74">
              <w:rPr>
                <w:rFonts w:ascii="Times New Roman" w:hAnsi="Times New Roman" w:cs="Times New Roman"/>
                <w:b/>
                <w:bCs/>
                <w:sz w:val="24"/>
                <w:szCs w:val="24"/>
                <w:lang w:val="en-GB"/>
              </w:rPr>
              <w:t>p</w:t>
            </w:r>
            <w:r w:rsidR="005E4984" w:rsidRPr="00FD5EFA">
              <w:rPr>
                <w:rFonts w:ascii="Times New Roman" w:hAnsi="Times New Roman" w:cs="Times New Roman"/>
                <w:b/>
                <w:bCs/>
                <w:sz w:val="24"/>
                <w:szCs w:val="24"/>
                <w:lang w:val="en-GB"/>
              </w:rPr>
              <w:t>aragraph 3, Clause 6</w:t>
            </w:r>
            <w:r w:rsidRPr="00FD5EFA">
              <w:rPr>
                <w:rFonts w:ascii="Times New Roman" w:hAnsi="Times New Roman" w:cs="Times New Roman"/>
                <w:b/>
                <w:bCs/>
                <w:sz w:val="24"/>
                <w:szCs w:val="24"/>
                <w:lang w:val="en-GB"/>
              </w:rPr>
              <w:t>,</w:t>
            </w:r>
            <w:r w:rsidR="005E4984" w:rsidRPr="00FD5EFA">
              <w:rPr>
                <w:rFonts w:ascii="Times New Roman" w:hAnsi="Times New Roman" w:cs="Times New Roman"/>
                <w:b/>
                <w:bCs/>
                <w:sz w:val="24"/>
                <w:szCs w:val="24"/>
                <w:lang w:val="en-GB"/>
              </w:rPr>
              <w:t xml:space="preserve"> of the </w:t>
            </w:r>
            <w:r w:rsidR="005E4984" w:rsidRPr="00FD5EFA">
              <w:rPr>
                <w:rFonts w:ascii="Times New Roman" w:hAnsi="Times New Roman" w:cs="Times New Roman"/>
                <w:b/>
                <w:bCs/>
                <w:i/>
                <w:iCs/>
                <w:sz w:val="24"/>
                <w:szCs w:val="24"/>
                <w:lang w:val="en-GB"/>
              </w:rPr>
              <w:t>CL</w:t>
            </w:r>
            <w:r w:rsidR="009B3740" w:rsidRPr="00FD5EFA">
              <w:rPr>
                <w:rFonts w:ascii="Times New Roman" w:hAnsi="Times New Roman" w:cs="Times New Roman"/>
                <w:b/>
                <w:bCs/>
                <w:sz w:val="24"/>
                <w:szCs w:val="24"/>
                <w:lang w:val="en-GB"/>
              </w:rPr>
              <w:t xml:space="preserve"> – </w:t>
            </w:r>
            <w:r w:rsidR="005E4984" w:rsidRPr="00FD5EFA">
              <w:rPr>
                <w:rFonts w:ascii="Times New Roman" w:hAnsi="Times New Roman" w:cs="Times New Roman"/>
                <w:sz w:val="24"/>
                <w:szCs w:val="24"/>
                <w:lang w:val="en-GB"/>
              </w:rPr>
              <w:t>Intentional slight bodily injury (domestic)*</w:t>
            </w:r>
          </w:p>
        </w:tc>
        <w:tc>
          <w:tcPr>
            <w:tcW w:w="709" w:type="dxa"/>
            <w:noWrap/>
            <w:hideMark/>
          </w:tcPr>
          <w:p w14:paraId="37C0A8E5"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67</w:t>
            </w:r>
          </w:p>
        </w:tc>
        <w:tc>
          <w:tcPr>
            <w:tcW w:w="859" w:type="dxa"/>
            <w:noWrap/>
            <w:hideMark/>
          </w:tcPr>
          <w:p w14:paraId="751C37BF"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67</w:t>
            </w:r>
          </w:p>
        </w:tc>
        <w:tc>
          <w:tcPr>
            <w:tcW w:w="851" w:type="dxa"/>
            <w:noWrap/>
            <w:hideMark/>
          </w:tcPr>
          <w:p w14:paraId="5693A36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42</w:t>
            </w:r>
          </w:p>
        </w:tc>
        <w:tc>
          <w:tcPr>
            <w:tcW w:w="708" w:type="dxa"/>
            <w:noWrap/>
            <w:hideMark/>
          </w:tcPr>
          <w:p w14:paraId="78F1955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43</w:t>
            </w:r>
          </w:p>
        </w:tc>
        <w:tc>
          <w:tcPr>
            <w:tcW w:w="993" w:type="dxa"/>
            <w:gridSpan w:val="2"/>
            <w:noWrap/>
            <w:hideMark/>
          </w:tcPr>
          <w:p w14:paraId="66FB1766"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15" w:type="dxa"/>
            <w:noWrap/>
            <w:hideMark/>
          </w:tcPr>
          <w:p w14:paraId="49BD9A5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44" w:type="dxa"/>
            <w:noWrap/>
            <w:hideMark/>
          </w:tcPr>
          <w:p w14:paraId="09D7DAB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09" w:type="dxa"/>
            <w:noWrap/>
            <w:hideMark/>
          </w:tcPr>
          <w:p w14:paraId="38EEA52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708" w:type="dxa"/>
            <w:noWrap/>
            <w:hideMark/>
          </w:tcPr>
          <w:p w14:paraId="3641A620"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hideMark/>
          </w:tcPr>
          <w:p w14:paraId="0F8EE9E0"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50" w:type="dxa"/>
            <w:noWrap/>
            <w:hideMark/>
          </w:tcPr>
          <w:p w14:paraId="78AEFE74"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hideMark/>
          </w:tcPr>
          <w:p w14:paraId="6C649E4D"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70C1C399" w14:textId="77777777" w:rsidTr="00FD5EFA">
        <w:trPr>
          <w:trHeight w:val="434"/>
        </w:trPr>
        <w:tc>
          <w:tcPr>
            <w:tcW w:w="960" w:type="dxa"/>
            <w:vMerge/>
            <w:shd w:val="clear" w:color="auto" w:fill="B4C6E7" w:themeFill="accent1" w:themeFillTint="66"/>
            <w:hideMark/>
          </w:tcPr>
          <w:p w14:paraId="59F52490"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hideMark/>
          </w:tcPr>
          <w:p w14:paraId="2C8893FC" w14:textId="11F00202"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174 of the </w:t>
            </w:r>
            <w:r w:rsidR="005E4984" w:rsidRPr="00FD5EFA">
              <w:rPr>
                <w:rFonts w:ascii="Times New Roman" w:hAnsi="Times New Roman" w:cs="Times New Roman"/>
                <w:b/>
                <w:bCs/>
                <w:i/>
                <w:iCs/>
                <w:sz w:val="24"/>
                <w:szCs w:val="24"/>
                <w:lang w:val="en-GB"/>
              </w:rPr>
              <w:t>CL</w:t>
            </w:r>
            <w:r w:rsidR="005E4984" w:rsidRPr="00056293">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 xml:space="preserve">Cruelty towards and </w:t>
            </w:r>
            <w:r w:rsidR="005E4984" w:rsidRPr="00F212EC">
              <w:rPr>
                <w:rFonts w:ascii="Times New Roman" w:hAnsi="Times New Roman" w:cs="Times New Roman"/>
                <w:sz w:val="24"/>
                <w:szCs w:val="24"/>
                <w:lang w:val="en-GB"/>
              </w:rPr>
              <w:t>violence against a minor</w:t>
            </w:r>
          </w:p>
        </w:tc>
        <w:tc>
          <w:tcPr>
            <w:tcW w:w="709" w:type="dxa"/>
            <w:noWrap/>
            <w:hideMark/>
          </w:tcPr>
          <w:p w14:paraId="0EA20510"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136</w:t>
            </w:r>
          </w:p>
        </w:tc>
        <w:tc>
          <w:tcPr>
            <w:tcW w:w="859" w:type="dxa"/>
            <w:noWrap/>
            <w:hideMark/>
          </w:tcPr>
          <w:p w14:paraId="78A8FA7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144</w:t>
            </w:r>
          </w:p>
        </w:tc>
        <w:tc>
          <w:tcPr>
            <w:tcW w:w="851" w:type="dxa"/>
            <w:noWrap/>
            <w:hideMark/>
          </w:tcPr>
          <w:p w14:paraId="059DCEA0"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138</w:t>
            </w:r>
          </w:p>
        </w:tc>
        <w:tc>
          <w:tcPr>
            <w:tcW w:w="708" w:type="dxa"/>
            <w:noWrap/>
            <w:hideMark/>
          </w:tcPr>
          <w:p w14:paraId="120C7B8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147</w:t>
            </w:r>
          </w:p>
        </w:tc>
        <w:tc>
          <w:tcPr>
            <w:tcW w:w="993" w:type="dxa"/>
            <w:gridSpan w:val="2"/>
            <w:noWrap/>
            <w:hideMark/>
          </w:tcPr>
          <w:p w14:paraId="03EB0A9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165</w:t>
            </w:r>
          </w:p>
        </w:tc>
        <w:tc>
          <w:tcPr>
            <w:tcW w:w="715" w:type="dxa"/>
            <w:noWrap/>
            <w:hideMark/>
          </w:tcPr>
          <w:p w14:paraId="6B01E69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168</w:t>
            </w:r>
          </w:p>
        </w:tc>
        <w:tc>
          <w:tcPr>
            <w:tcW w:w="844" w:type="dxa"/>
            <w:noWrap/>
            <w:hideMark/>
          </w:tcPr>
          <w:p w14:paraId="42F847B6"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132</w:t>
            </w:r>
          </w:p>
        </w:tc>
        <w:tc>
          <w:tcPr>
            <w:tcW w:w="709" w:type="dxa"/>
            <w:noWrap/>
            <w:hideMark/>
          </w:tcPr>
          <w:p w14:paraId="49E3D99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143</w:t>
            </w:r>
          </w:p>
        </w:tc>
        <w:tc>
          <w:tcPr>
            <w:tcW w:w="708" w:type="dxa"/>
            <w:noWrap/>
            <w:hideMark/>
          </w:tcPr>
          <w:p w14:paraId="451EA8A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99</w:t>
            </w:r>
          </w:p>
        </w:tc>
        <w:tc>
          <w:tcPr>
            <w:tcW w:w="851" w:type="dxa"/>
            <w:noWrap/>
            <w:hideMark/>
          </w:tcPr>
          <w:p w14:paraId="4439F19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135</w:t>
            </w:r>
          </w:p>
        </w:tc>
        <w:tc>
          <w:tcPr>
            <w:tcW w:w="850" w:type="dxa"/>
            <w:noWrap/>
            <w:hideMark/>
          </w:tcPr>
          <w:p w14:paraId="7DF68B5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119</w:t>
            </w:r>
          </w:p>
        </w:tc>
        <w:tc>
          <w:tcPr>
            <w:tcW w:w="851" w:type="dxa"/>
            <w:noWrap/>
            <w:hideMark/>
          </w:tcPr>
          <w:p w14:paraId="764C861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124</w:t>
            </w:r>
          </w:p>
        </w:tc>
      </w:tr>
      <w:tr w:rsidR="005E4984" w:rsidRPr="006B3F48" w14:paraId="5EB8A22E" w14:textId="77777777" w:rsidTr="00FD5EFA">
        <w:trPr>
          <w:trHeight w:val="360"/>
        </w:trPr>
        <w:tc>
          <w:tcPr>
            <w:tcW w:w="13329" w:type="dxa"/>
            <w:gridSpan w:val="15"/>
            <w:shd w:val="clear" w:color="auto" w:fill="B4C6E7" w:themeFill="accent1" w:themeFillTint="66"/>
          </w:tcPr>
          <w:p w14:paraId="5479C648" w14:textId="77777777" w:rsidR="005E4984" w:rsidRPr="006B3F48" w:rsidRDefault="005E4984" w:rsidP="00D828D9">
            <w:pPr>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Subject to criminal prosecution</w:t>
            </w:r>
          </w:p>
        </w:tc>
      </w:tr>
      <w:tr w:rsidR="005E4984" w:rsidRPr="006B3F48" w14:paraId="56B15FF7" w14:textId="77777777" w:rsidTr="00FD5EFA">
        <w:trPr>
          <w:trHeight w:val="360"/>
        </w:trPr>
        <w:tc>
          <w:tcPr>
            <w:tcW w:w="960" w:type="dxa"/>
            <w:vMerge w:val="restart"/>
            <w:shd w:val="clear" w:color="auto" w:fill="B4C6E7" w:themeFill="accent1" w:themeFillTint="66"/>
          </w:tcPr>
          <w:p w14:paraId="6C32995F"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6C32C978" w14:textId="3F89AEAA"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159 of the </w:t>
            </w:r>
            <w:r w:rsidR="005E4984" w:rsidRPr="00FD5EFA">
              <w:rPr>
                <w:rFonts w:ascii="Times New Roman" w:hAnsi="Times New Roman" w:cs="Times New Roman"/>
                <w:b/>
                <w:bCs/>
                <w:i/>
                <w:iCs/>
                <w:sz w:val="24"/>
                <w:szCs w:val="24"/>
                <w:lang w:val="en-GB"/>
              </w:rPr>
              <w:t>CL</w:t>
            </w:r>
            <w:r w:rsidR="005E4984" w:rsidRPr="00056293">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Rape</w:t>
            </w:r>
          </w:p>
        </w:tc>
        <w:tc>
          <w:tcPr>
            <w:tcW w:w="709" w:type="dxa"/>
            <w:noWrap/>
          </w:tcPr>
          <w:p w14:paraId="7367F97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32</w:t>
            </w:r>
          </w:p>
        </w:tc>
        <w:tc>
          <w:tcPr>
            <w:tcW w:w="859" w:type="dxa"/>
            <w:noWrap/>
          </w:tcPr>
          <w:p w14:paraId="76D9B08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38</w:t>
            </w:r>
          </w:p>
        </w:tc>
        <w:tc>
          <w:tcPr>
            <w:tcW w:w="851" w:type="dxa"/>
            <w:noWrap/>
          </w:tcPr>
          <w:p w14:paraId="18561FB6"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28</w:t>
            </w:r>
          </w:p>
        </w:tc>
        <w:tc>
          <w:tcPr>
            <w:tcW w:w="708" w:type="dxa"/>
            <w:noWrap/>
          </w:tcPr>
          <w:p w14:paraId="3B0B358D"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35</w:t>
            </w:r>
          </w:p>
        </w:tc>
        <w:tc>
          <w:tcPr>
            <w:tcW w:w="993" w:type="dxa"/>
            <w:gridSpan w:val="2"/>
            <w:noWrap/>
          </w:tcPr>
          <w:p w14:paraId="3812310C"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32</w:t>
            </w:r>
          </w:p>
        </w:tc>
        <w:tc>
          <w:tcPr>
            <w:tcW w:w="715" w:type="dxa"/>
            <w:noWrap/>
          </w:tcPr>
          <w:p w14:paraId="2CF0767F"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33</w:t>
            </w:r>
          </w:p>
        </w:tc>
        <w:tc>
          <w:tcPr>
            <w:tcW w:w="844" w:type="dxa"/>
            <w:noWrap/>
          </w:tcPr>
          <w:p w14:paraId="1FFEB78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23</w:t>
            </w:r>
          </w:p>
        </w:tc>
        <w:tc>
          <w:tcPr>
            <w:tcW w:w="709" w:type="dxa"/>
            <w:noWrap/>
          </w:tcPr>
          <w:p w14:paraId="09D2DA1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25</w:t>
            </w:r>
          </w:p>
        </w:tc>
        <w:tc>
          <w:tcPr>
            <w:tcW w:w="708" w:type="dxa"/>
            <w:noWrap/>
          </w:tcPr>
          <w:p w14:paraId="79061C84"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19</w:t>
            </w:r>
          </w:p>
        </w:tc>
        <w:tc>
          <w:tcPr>
            <w:tcW w:w="851" w:type="dxa"/>
            <w:noWrap/>
          </w:tcPr>
          <w:p w14:paraId="7A80E49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850" w:type="dxa"/>
            <w:noWrap/>
          </w:tcPr>
          <w:p w14:paraId="3DCD8F2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36</w:t>
            </w:r>
          </w:p>
        </w:tc>
        <w:tc>
          <w:tcPr>
            <w:tcW w:w="851" w:type="dxa"/>
            <w:noWrap/>
          </w:tcPr>
          <w:p w14:paraId="11FA9EF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39</w:t>
            </w:r>
          </w:p>
        </w:tc>
      </w:tr>
      <w:tr w:rsidR="005E4984" w:rsidRPr="006B3F48" w14:paraId="5E4AD400" w14:textId="77777777" w:rsidTr="00FD5EFA">
        <w:trPr>
          <w:trHeight w:val="360"/>
        </w:trPr>
        <w:tc>
          <w:tcPr>
            <w:tcW w:w="960" w:type="dxa"/>
            <w:vMerge/>
            <w:shd w:val="clear" w:color="auto" w:fill="B4C6E7" w:themeFill="accent1" w:themeFillTint="66"/>
          </w:tcPr>
          <w:p w14:paraId="6DBB78B2"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4C122911" w14:textId="01E0708B"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130, </w:t>
            </w:r>
            <w:r w:rsidRPr="001D4C74">
              <w:rPr>
                <w:rFonts w:ascii="Times New Roman" w:hAnsi="Times New Roman" w:cs="Times New Roman"/>
                <w:b/>
                <w:bCs/>
                <w:sz w:val="24"/>
                <w:szCs w:val="24"/>
                <w:lang w:val="en-GB"/>
              </w:rPr>
              <w:t>p</w:t>
            </w:r>
            <w:r w:rsidR="005E4984" w:rsidRPr="00FD5EFA">
              <w:rPr>
                <w:rFonts w:ascii="Times New Roman" w:hAnsi="Times New Roman" w:cs="Times New Roman"/>
                <w:b/>
                <w:bCs/>
                <w:sz w:val="24"/>
                <w:szCs w:val="24"/>
                <w:lang w:val="en-GB"/>
              </w:rPr>
              <w:t>aragraph 3, Clause 6</w:t>
            </w:r>
            <w:r w:rsidRPr="00FD5EFA">
              <w:rPr>
                <w:rFonts w:ascii="Times New Roman" w:hAnsi="Times New Roman" w:cs="Times New Roman"/>
                <w:b/>
                <w:bCs/>
                <w:sz w:val="24"/>
                <w:szCs w:val="24"/>
                <w:lang w:val="en-GB"/>
              </w:rPr>
              <w:t>,</w:t>
            </w:r>
            <w:r w:rsidR="005E4984" w:rsidRPr="00FD5EFA">
              <w:rPr>
                <w:rFonts w:ascii="Times New Roman" w:hAnsi="Times New Roman" w:cs="Times New Roman"/>
                <w:b/>
                <w:bCs/>
                <w:sz w:val="24"/>
                <w:szCs w:val="24"/>
                <w:lang w:val="en-GB"/>
              </w:rPr>
              <w:t xml:space="preserve"> of the </w:t>
            </w:r>
            <w:r w:rsidR="005E4984" w:rsidRPr="00FD5EFA">
              <w:rPr>
                <w:rFonts w:ascii="Times New Roman" w:hAnsi="Times New Roman" w:cs="Times New Roman"/>
                <w:b/>
                <w:bCs/>
                <w:i/>
                <w:iCs/>
                <w:sz w:val="24"/>
                <w:szCs w:val="24"/>
                <w:lang w:val="en-GB"/>
              </w:rPr>
              <w:t>CL</w:t>
            </w:r>
            <w:r w:rsidR="009B3740" w:rsidRPr="00FD5EFA">
              <w:rPr>
                <w:rFonts w:ascii="Times New Roman" w:hAnsi="Times New Roman" w:cs="Times New Roman"/>
                <w:b/>
                <w:bCs/>
                <w:sz w:val="24"/>
                <w:szCs w:val="24"/>
                <w:lang w:val="en-GB"/>
              </w:rPr>
              <w:t xml:space="preserve"> –</w:t>
            </w:r>
            <w:r w:rsidR="005E4984" w:rsidRPr="00FD5EFA">
              <w:rPr>
                <w:rFonts w:ascii="Times New Roman" w:hAnsi="Times New Roman" w:cs="Times New Roman"/>
                <w:b/>
                <w:bCs/>
                <w:sz w:val="24"/>
                <w:szCs w:val="24"/>
                <w:lang w:val="en-GB"/>
              </w:rPr>
              <w:t xml:space="preserve"> </w:t>
            </w:r>
            <w:r w:rsidR="005E4984" w:rsidRPr="00FD5EFA">
              <w:rPr>
                <w:rFonts w:ascii="Times New Roman" w:hAnsi="Times New Roman" w:cs="Times New Roman"/>
                <w:sz w:val="24"/>
                <w:szCs w:val="24"/>
                <w:lang w:val="en-GB"/>
              </w:rPr>
              <w:t>Intentional slight bodily injury (domestic)*</w:t>
            </w:r>
          </w:p>
        </w:tc>
        <w:tc>
          <w:tcPr>
            <w:tcW w:w="709" w:type="dxa"/>
            <w:noWrap/>
          </w:tcPr>
          <w:p w14:paraId="6FBE5A4C"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30</w:t>
            </w:r>
          </w:p>
        </w:tc>
        <w:tc>
          <w:tcPr>
            <w:tcW w:w="859" w:type="dxa"/>
            <w:noWrap/>
          </w:tcPr>
          <w:p w14:paraId="749B0FBD"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30</w:t>
            </w:r>
          </w:p>
        </w:tc>
        <w:tc>
          <w:tcPr>
            <w:tcW w:w="851" w:type="dxa"/>
            <w:noWrap/>
          </w:tcPr>
          <w:p w14:paraId="7BB7C8D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14</w:t>
            </w:r>
          </w:p>
        </w:tc>
        <w:tc>
          <w:tcPr>
            <w:tcW w:w="708" w:type="dxa"/>
            <w:noWrap/>
          </w:tcPr>
          <w:p w14:paraId="54A17BD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993" w:type="dxa"/>
            <w:gridSpan w:val="2"/>
            <w:noWrap/>
          </w:tcPr>
          <w:p w14:paraId="52197BF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15" w:type="dxa"/>
            <w:noWrap/>
          </w:tcPr>
          <w:p w14:paraId="36B592C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44" w:type="dxa"/>
            <w:noWrap/>
          </w:tcPr>
          <w:p w14:paraId="6ECD23F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09" w:type="dxa"/>
            <w:noWrap/>
          </w:tcPr>
          <w:p w14:paraId="4EEA0A6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708" w:type="dxa"/>
            <w:noWrap/>
          </w:tcPr>
          <w:p w14:paraId="039F0B4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tcPr>
          <w:p w14:paraId="0780A38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50" w:type="dxa"/>
            <w:noWrap/>
          </w:tcPr>
          <w:p w14:paraId="6D0E016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tcPr>
          <w:p w14:paraId="4D58AF5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06151442" w14:textId="77777777" w:rsidTr="00FD5EFA">
        <w:trPr>
          <w:trHeight w:val="360"/>
        </w:trPr>
        <w:tc>
          <w:tcPr>
            <w:tcW w:w="960" w:type="dxa"/>
            <w:vMerge/>
            <w:shd w:val="clear" w:color="auto" w:fill="B4C6E7" w:themeFill="accent1" w:themeFillTint="66"/>
          </w:tcPr>
          <w:p w14:paraId="77B3DD76"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4A43F36C" w14:textId="1A4A3F64"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056293">
              <w:rPr>
                <w:rFonts w:ascii="Times New Roman" w:hAnsi="Times New Roman" w:cs="Times New Roman"/>
                <w:b/>
                <w:bCs/>
                <w:sz w:val="24"/>
                <w:szCs w:val="24"/>
                <w:lang w:val="en-GB"/>
              </w:rPr>
              <w:t xml:space="preserve">174 of the </w:t>
            </w:r>
            <w:r w:rsidR="005E4984" w:rsidRPr="00FD5EFA">
              <w:rPr>
                <w:rFonts w:ascii="Times New Roman" w:hAnsi="Times New Roman" w:cs="Times New Roman"/>
                <w:b/>
                <w:bCs/>
                <w:i/>
                <w:iCs/>
                <w:sz w:val="24"/>
                <w:szCs w:val="24"/>
                <w:lang w:val="en-GB"/>
              </w:rPr>
              <w:t>CL</w:t>
            </w:r>
            <w:r w:rsidR="005E4984" w:rsidRPr="00056293">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Cruelty towards and violence against a minor</w:t>
            </w:r>
          </w:p>
        </w:tc>
        <w:tc>
          <w:tcPr>
            <w:tcW w:w="709" w:type="dxa"/>
            <w:noWrap/>
          </w:tcPr>
          <w:p w14:paraId="2BDE644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61</w:t>
            </w:r>
          </w:p>
        </w:tc>
        <w:tc>
          <w:tcPr>
            <w:tcW w:w="859" w:type="dxa"/>
            <w:noWrap/>
          </w:tcPr>
          <w:p w14:paraId="0DBAD7A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77</w:t>
            </w:r>
          </w:p>
        </w:tc>
        <w:tc>
          <w:tcPr>
            <w:tcW w:w="851" w:type="dxa"/>
            <w:noWrap/>
          </w:tcPr>
          <w:p w14:paraId="53F02145"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58</w:t>
            </w:r>
          </w:p>
        </w:tc>
        <w:tc>
          <w:tcPr>
            <w:tcW w:w="708" w:type="dxa"/>
            <w:noWrap/>
          </w:tcPr>
          <w:p w14:paraId="3E393AB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65</w:t>
            </w:r>
          </w:p>
        </w:tc>
        <w:tc>
          <w:tcPr>
            <w:tcW w:w="993" w:type="dxa"/>
            <w:gridSpan w:val="2"/>
            <w:noWrap/>
          </w:tcPr>
          <w:p w14:paraId="348E78D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61</w:t>
            </w:r>
          </w:p>
        </w:tc>
        <w:tc>
          <w:tcPr>
            <w:tcW w:w="715" w:type="dxa"/>
            <w:noWrap/>
          </w:tcPr>
          <w:p w14:paraId="58BE9B55"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65</w:t>
            </w:r>
          </w:p>
        </w:tc>
        <w:tc>
          <w:tcPr>
            <w:tcW w:w="844" w:type="dxa"/>
            <w:noWrap/>
          </w:tcPr>
          <w:p w14:paraId="2359F3C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57</w:t>
            </w:r>
          </w:p>
        </w:tc>
        <w:tc>
          <w:tcPr>
            <w:tcW w:w="709" w:type="dxa"/>
            <w:noWrap/>
          </w:tcPr>
          <w:p w14:paraId="4CEAFD3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71</w:t>
            </w:r>
          </w:p>
        </w:tc>
        <w:tc>
          <w:tcPr>
            <w:tcW w:w="708" w:type="dxa"/>
            <w:noWrap/>
          </w:tcPr>
          <w:p w14:paraId="6E0085C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56</w:t>
            </w:r>
          </w:p>
        </w:tc>
        <w:tc>
          <w:tcPr>
            <w:tcW w:w="851" w:type="dxa"/>
            <w:noWrap/>
          </w:tcPr>
          <w:p w14:paraId="25195E5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93</w:t>
            </w:r>
          </w:p>
        </w:tc>
        <w:tc>
          <w:tcPr>
            <w:tcW w:w="850" w:type="dxa"/>
            <w:noWrap/>
          </w:tcPr>
          <w:p w14:paraId="59440B4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64</w:t>
            </w:r>
          </w:p>
        </w:tc>
        <w:tc>
          <w:tcPr>
            <w:tcW w:w="851" w:type="dxa"/>
            <w:noWrap/>
          </w:tcPr>
          <w:p w14:paraId="2271E2C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70</w:t>
            </w:r>
          </w:p>
        </w:tc>
      </w:tr>
      <w:tr w:rsidR="005E4984" w:rsidRPr="006B3F48" w14:paraId="0C983F23" w14:textId="77777777" w:rsidTr="00FD5EFA">
        <w:trPr>
          <w:trHeight w:val="360"/>
        </w:trPr>
        <w:tc>
          <w:tcPr>
            <w:tcW w:w="13329" w:type="dxa"/>
            <w:gridSpan w:val="15"/>
            <w:shd w:val="clear" w:color="auto" w:fill="B4C6E7" w:themeFill="accent1" w:themeFillTint="66"/>
          </w:tcPr>
          <w:p w14:paraId="71B6CB0A" w14:textId="77777777" w:rsidR="005E4984" w:rsidRPr="006B3F48" w:rsidRDefault="005E4984" w:rsidP="00D828D9">
            <w:pPr>
              <w:jc w:val="center"/>
              <w:rPr>
                <w:rFonts w:ascii="Times New Roman" w:eastAsia="Times New Roman" w:hAnsi="Times New Roman" w:cs="Times New Roman"/>
                <w:b/>
                <w:sz w:val="24"/>
                <w:szCs w:val="24"/>
                <w:lang w:val="en-GB"/>
              </w:rPr>
            </w:pPr>
            <w:r w:rsidRPr="00D506C6">
              <w:rPr>
                <w:rFonts w:ascii="Times New Roman" w:hAnsi="Times New Roman" w:cs="Times New Roman"/>
                <w:b/>
                <w:sz w:val="24"/>
                <w:szCs w:val="24"/>
                <w:lang w:val="en-GB"/>
              </w:rPr>
              <w:t>Criminal proceedings terminated</w:t>
            </w:r>
          </w:p>
        </w:tc>
      </w:tr>
      <w:tr w:rsidR="005E4984" w:rsidRPr="006B3F48" w14:paraId="4879E3F6" w14:textId="77777777" w:rsidTr="00FD5EFA">
        <w:trPr>
          <w:trHeight w:val="360"/>
        </w:trPr>
        <w:tc>
          <w:tcPr>
            <w:tcW w:w="960" w:type="dxa"/>
            <w:shd w:val="clear" w:color="auto" w:fill="B4C6E7" w:themeFill="accent1" w:themeFillTint="66"/>
          </w:tcPr>
          <w:p w14:paraId="47BAE8F9"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68886854" w14:textId="2D6EB054"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D506C6">
              <w:rPr>
                <w:rFonts w:ascii="Times New Roman" w:hAnsi="Times New Roman" w:cs="Times New Roman"/>
                <w:b/>
                <w:bCs/>
                <w:sz w:val="24"/>
                <w:szCs w:val="24"/>
                <w:lang w:val="en-GB"/>
              </w:rPr>
              <w:t xml:space="preserve">159 of the </w:t>
            </w:r>
            <w:r w:rsidR="005E4984" w:rsidRPr="00FD5EFA">
              <w:rPr>
                <w:rFonts w:ascii="Times New Roman" w:hAnsi="Times New Roman" w:cs="Times New Roman"/>
                <w:b/>
                <w:bCs/>
                <w:i/>
                <w:iCs/>
                <w:sz w:val="24"/>
                <w:szCs w:val="24"/>
                <w:lang w:val="en-GB"/>
              </w:rPr>
              <w:t>CL</w:t>
            </w:r>
            <w:r w:rsidR="005E4984" w:rsidRPr="00D506C6">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Rape</w:t>
            </w:r>
          </w:p>
        </w:tc>
        <w:tc>
          <w:tcPr>
            <w:tcW w:w="709" w:type="dxa"/>
            <w:noWrap/>
          </w:tcPr>
          <w:p w14:paraId="5417507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57</w:t>
            </w:r>
          </w:p>
        </w:tc>
        <w:tc>
          <w:tcPr>
            <w:tcW w:w="859" w:type="dxa"/>
            <w:noWrap/>
          </w:tcPr>
          <w:p w14:paraId="1D77631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58</w:t>
            </w:r>
          </w:p>
        </w:tc>
        <w:tc>
          <w:tcPr>
            <w:tcW w:w="851" w:type="dxa"/>
            <w:noWrap/>
          </w:tcPr>
          <w:p w14:paraId="08212C1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34</w:t>
            </w:r>
          </w:p>
        </w:tc>
        <w:tc>
          <w:tcPr>
            <w:tcW w:w="708" w:type="dxa"/>
            <w:noWrap/>
          </w:tcPr>
          <w:p w14:paraId="7BA64EA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34</w:t>
            </w:r>
          </w:p>
        </w:tc>
        <w:tc>
          <w:tcPr>
            <w:tcW w:w="993" w:type="dxa"/>
            <w:gridSpan w:val="2"/>
            <w:noWrap/>
          </w:tcPr>
          <w:p w14:paraId="3624D2C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64</w:t>
            </w:r>
          </w:p>
        </w:tc>
        <w:tc>
          <w:tcPr>
            <w:tcW w:w="715" w:type="dxa"/>
            <w:noWrap/>
          </w:tcPr>
          <w:p w14:paraId="3DB81D3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66</w:t>
            </w:r>
          </w:p>
        </w:tc>
        <w:tc>
          <w:tcPr>
            <w:tcW w:w="844" w:type="dxa"/>
            <w:noWrap/>
          </w:tcPr>
          <w:p w14:paraId="5B450AB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47</w:t>
            </w:r>
          </w:p>
        </w:tc>
        <w:tc>
          <w:tcPr>
            <w:tcW w:w="709" w:type="dxa"/>
            <w:noWrap/>
          </w:tcPr>
          <w:p w14:paraId="02B9CD0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47</w:t>
            </w:r>
          </w:p>
        </w:tc>
        <w:tc>
          <w:tcPr>
            <w:tcW w:w="708" w:type="dxa"/>
            <w:noWrap/>
          </w:tcPr>
          <w:p w14:paraId="2CFA58C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51</w:t>
            </w:r>
          </w:p>
        </w:tc>
        <w:tc>
          <w:tcPr>
            <w:tcW w:w="851" w:type="dxa"/>
            <w:noWrap/>
          </w:tcPr>
          <w:p w14:paraId="1B2BE99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51</w:t>
            </w:r>
          </w:p>
        </w:tc>
        <w:tc>
          <w:tcPr>
            <w:tcW w:w="850" w:type="dxa"/>
            <w:noWrap/>
          </w:tcPr>
          <w:p w14:paraId="7EAC170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43</w:t>
            </w:r>
          </w:p>
        </w:tc>
        <w:tc>
          <w:tcPr>
            <w:tcW w:w="851" w:type="dxa"/>
            <w:noWrap/>
          </w:tcPr>
          <w:p w14:paraId="2AFD0A1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43</w:t>
            </w:r>
          </w:p>
        </w:tc>
      </w:tr>
      <w:tr w:rsidR="005E4984" w:rsidRPr="006B3F48" w14:paraId="0389724F" w14:textId="77777777" w:rsidTr="00FD5EFA">
        <w:trPr>
          <w:trHeight w:val="360"/>
        </w:trPr>
        <w:tc>
          <w:tcPr>
            <w:tcW w:w="960" w:type="dxa"/>
            <w:shd w:val="clear" w:color="auto" w:fill="B4C6E7" w:themeFill="accent1" w:themeFillTint="66"/>
          </w:tcPr>
          <w:p w14:paraId="072B1DA7"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1C1D3582" w14:textId="7447504E"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D506C6">
              <w:rPr>
                <w:rFonts w:ascii="Times New Roman" w:hAnsi="Times New Roman" w:cs="Times New Roman"/>
                <w:b/>
                <w:bCs/>
                <w:sz w:val="24"/>
                <w:szCs w:val="24"/>
                <w:lang w:val="en-GB"/>
              </w:rPr>
              <w:t xml:space="preserve">130, </w:t>
            </w:r>
            <w:r w:rsidRPr="001D4C74">
              <w:rPr>
                <w:rFonts w:ascii="Times New Roman" w:hAnsi="Times New Roman" w:cs="Times New Roman"/>
                <w:b/>
                <w:bCs/>
                <w:sz w:val="24"/>
                <w:szCs w:val="24"/>
                <w:lang w:val="en-GB"/>
              </w:rPr>
              <w:t>p</w:t>
            </w:r>
            <w:r w:rsidR="005E4984" w:rsidRPr="00FD5EFA">
              <w:rPr>
                <w:rFonts w:ascii="Times New Roman" w:hAnsi="Times New Roman" w:cs="Times New Roman"/>
                <w:b/>
                <w:bCs/>
                <w:sz w:val="24"/>
                <w:szCs w:val="24"/>
                <w:lang w:val="en-GB"/>
              </w:rPr>
              <w:t>aragraph</w:t>
            </w:r>
            <w:r w:rsidR="00FD5EFA">
              <w:rPr>
                <w:rFonts w:ascii="Times New Roman" w:hAnsi="Times New Roman" w:cs="Times New Roman"/>
                <w:b/>
                <w:bCs/>
                <w:sz w:val="24"/>
                <w:szCs w:val="24"/>
                <w:lang w:val="en-GB"/>
              </w:rPr>
              <w:t> </w:t>
            </w:r>
            <w:r w:rsidR="005E4984" w:rsidRPr="00FD5EFA">
              <w:rPr>
                <w:rFonts w:ascii="Times New Roman" w:hAnsi="Times New Roman" w:cs="Times New Roman"/>
                <w:b/>
                <w:bCs/>
                <w:sz w:val="24"/>
                <w:szCs w:val="24"/>
                <w:lang w:val="en-GB"/>
              </w:rPr>
              <w:t>3, Clause 6</w:t>
            </w:r>
            <w:r w:rsidRPr="00FD5EFA">
              <w:rPr>
                <w:rFonts w:ascii="Times New Roman" w:hAnsi="Times New Roman" w:cs="Times New Roman"/>
                <w:b/>
                <w:bCs/>
                <w:sz w:val="24"/>
                <w:szCs w:val="24"/>
                <w:lang w:val="en-GB"/>
              </w:rPr>
              <w:t>,</w:t>
            </w:r>
            <w:r w:rsidR="005E4984" w:rsidRPr="00FD5EFA">
              <w:rPr>
                <w:rFonts w:ascii="Times New Roman" w:hAnsi="Times New Roman" w:cs="Times New Roman"/>
                <w:b/>
                <w:bCs/>
                <w:sz w:val="24"/>
                <w:szCs w:val="24"/>
                <w:lang w:val="en-GB"/>
              </w:rPr>
              <w:t xml:space="preserve"> of the </w:t>
            </w:r>
            <w:r w:rsidR="005E4984" w:rsidRPr="00FD5EFA">
              <w:rPr>
                <w:rFonts w:ascii="Times New Roman" w:hAnsi="Times New Roman" w:cs="Times New Roman"/>
                <w:b/>
                <w:bCs/>
                <w:i/>
                <w:iCs/>
                <w:sz w:val="24"/>
                <w:szCs w:val="24"/>
                <w:lang w:val="en-GB"/>
              </w:rPr>
              <w:t>CL</w:t>
            </w:r>
            <w:r w:rsidR="009B3740" w:rsidRPr="00FD5EFA">
              <w:rPr>
                <w:rFonts w:ascii="Times New Roman" w:hAnsi="Times New Roman" w:cs="Times New Roman"/>
                <w:b/>
                <w:bCs/>
                <w:sz w:val="24"/>
                <w:szCs w:val="24"/>
                <w:lang w:val="en-GB"/>
              </w:rPr>
              <w:t xml:space="preserve"> –</w:t>
            </w:r>
            <w:r w:rsidR="005E4984" w:rsidRPr="00FD5EFA">
              <w:rPr>
                <w:rFonts w:ascii="Times New Roman" w:hAnsi="Times New Roman" w:cs="Times New Roman"/>
                <w:b/>
                <w:bCs/>
                <w:sz w:val="24"/>
                <w:szCs w:val="24"/>
                <w:lang w:val="en-GB"/>
              </w:rPr>
              <w:t xml:space="preserve"> </w:t>
            </w:r>
            <w:r w:rsidR="005E4984" w:rsidRPr="00FD5EFA">
              <w:rPr>
                <w:rFonts w:ascii="Times New Roman" w:hAnsi="Times New Roman" w:cs="Times New Roman"/>
                <w:sz w:val="24"/>
                <w:szCs w:val="24"/>
                <w:lang w:val="en-GB"/>
              </w:rPr>
              <w:t>Intentional slight bodily injury (domestic)*</w:t>
            </w:r>
          </w:p>
        </w:tc>
        <w:tc>
          <w:tcPr>
            <w:tcW w:w="709" w:type="dxa"/>
            <w:noWrap/>
          </w:tcPr>
          <w:p w14:paraId="279A8BA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32</w:t>
            </w:r>
          </w:p>
        </w:tc>
        <w:tc>
          <w:tcPr>
            <w:tcW w:w="859" w:type="dxa"/>
            <w:noWrap/>
          </w:tcPr>
          <w:p w14:paraId="6EEC4DD2"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32</w:t>
            </w:r>
          </w:p>
        </w:tc>
        <w:tc>
          <w:tcPr>
            <w:tcW w:w="851" w:type="dxa"/>
            <w:noWrap/>
          </w:tcPr>
          <w:p w14:paraId="7A726E6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16</w:t>
            </w:r>
          </w:p>
        </w:tc>
        <w:tc>
          <w:tcPr>
            <w:tcW w:w="708" w:type="dxa"/>
            <w:noWrap/>
          </w:tcPr>
          <w:p w14:paraId="1302E5E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16</w:t>
            </w:r>
          </w:p>
        </w:tc>
        <w:tc>
          <w:tcPr>
            <w:tcW w:w="993" w:type="dxa"/>
            <w:gridSpan w:val="2"/>
            <w:noWrap/>
          </w:tcPr>
          <w:p w14:paraId="713A791A"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15" w:type="dxa"/>
            <w:noWrap/>
          </w:tcPr>
          <w:p w14:paraId="6B44BE6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44" w:type="dxa"/>
            <w:noWrap/>
          </w:tcPr>
          <w:p w14:paraId="474934E2"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709" w:type="dxa"/>
            <w:noWrap/>
          </w:tcPr>
          <w:p w14:paraId="5E7E963F"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708" w:type="dxa"/>
            <w:noWrap/>
          </w:tcPr>
          <w:p w14:paraId="3956C80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tcPr>
          <w:p w14:paraId="51457A6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c>
          <w:tcPr>
            <w:tcW w:w="850" w:type="dxa"/>
            <w:noWrap/>
          </w:tcPr>
          <w:p w14:paraId="7175BFE5"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w:t>
            </w:r>
          </w:p>
        </w:tc>
        <w:tc>
          <w:tcPr>
            <w:tcW w:w="851" w:type="dxa"/>
            <w:noWrap/>
          </w:tcPr>
          <w:p w14:paraId="4D4FA56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501D7F5B" w14:textId="77777777" w:rsidTr="00FD5EFA">
        <w:trPr>
          <w:trHeight w:val="360"/>
        </w:trPr>
        <w:tc>
          <w:tcPr>
            <w:tcW w:w="960" w:type="dxa"/>
            <w:shd w:val="clear" w:color="auto" w:fill="B4C6E7" w:themeFill="accent1" w:themeFillTint="66"/>
          </w:tcPr>
          <w:p w14:paraId="4AF2E6EA" w14:textId="77777777" w:rsidR="005E4984" w:rsidRPr="006B3F48" w:rsidRDefault="005E4984" w:rsidP="00D828D9">
            <w:pPr>
              <w:jc w:val="center"/>
              <w:rPr>
                <w:rFonts w:ascii="Times New Roman" w:eastAsia="Times New Roman" w:hAnsi="Times New Roman" w:cs="Times New Roman"/>
                <w:b/>
                <w:bCs/>
                <w:sz w:val="24"/>
                <w:szCs w:val="24"/>
                <w:lang w:val="en-GB" w:eastAsia="lv-LV"/>
              </w:rPr>
            </w:pPr>
          </w:p>
        </w:tc>
        <w:tc>
          <w:tcPr>
            <w:tcW w:w="2721" w:type="dxa"/>
            <w:shd w:val="clear" w:color="auto" w:fill="B4C6E7" w:themeFill="accent1" w:themeFillTint="66"/>
          </w:tcPr>
          <w:p w14:paraId="63916AE9" w14:textId="15B575F3" w:rsidR="005E4984" w:rsidRPr="006B3F48" w:rsidRDefault="006B4888"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5E4984" w:rsidRPr="00D506C6">
              <w:rPr>
                <w:rFonts w:ascii="Times New Roman" w:hAnsi="Times New Roman" w:cs="Times New Roman"/>
                <w:b/>
                <w:bCs/>
                <w:sz w:val="24"/>
                <w:szCs w:val="24"/>
                <w:lang w:val="en-GB"/>
              </w:rPr>
              <w:t xml:space="preserve">174 of the </w:t>
            </w:r>
            <w:r w:rsidR="005E4984" w:rsidRPr="00FD5EFA">
              <w:rPr>
                <w:rFonts w:ascii="Times New Roman" w:hAnsi="Times New Roman" w:cs="Times New Roman"/>
                <w:b/>
                <w:bCs/>
                <w:i/>
                <w:iCs/>
                <w:sz w:val="24"/>
                <w:szCs w:val="24"/>
                <w:lang w:val="en-GB"/>
              </w:rPr>
              <w:t>CL</w:t>
            </w:r>
            <w:r w:rsidR="005E4984" w:rsidRPr="00D506C6">
              <w:rPr>
                <w:rFonts w:ascii="Times New Roman" w:hAnsi="Times New Roman" w:cs="Times New Roman"/>
                <w:b/>
                <w:bCs/>
                <w:sz w:val="24"/>
                <w:szCs w:val="24"/>
                <w:lang w:val="en-GB"/>
              </w:rPr>
              <w:t xml:space="preserve"> </w:t>
            </w:r>
            <w:r w:rsidR="009B3740" w:rsidRPr="001D4C74">
              <w:rPr>
                <w:rFonts w:ascii="Times New Roman" w:hAnsi="Times New Roman" w:cs="Times New Roman"/>
                <w:b/>
                <w:bCs/>
                <w:sz w:val="24"/>
                <w:szCs w:val="24"/>
                <w:lang w:val="en-GB"/>
              </w:rPr>
              <w:t xml:space="preserve">– </w:t>
            </w:r>
            <w:r w:rsidR="005E4984" w:rsidRPr="00871838">
              <w:rPr>
                <w:rFonts w:ascii="Times New Roman" w:hAnsi="Times New Roman" w:cs="Times New Roman"/>
                <w:sz w:val="24"/>
                <w:szCs w:val="24"/>
                <w:lang w:val="en-GB"/>
              </w:rPr>
              <w:t xml:space="preserve">Cruelty towards and </w:t>
            </w:r>
            <w:r w:rsidR="005E4984" w:rsidRPr="00F212EC">
              <w:rPr>
                <w:rFonts w:ascii="Times New Roman" w:hAnsi="Times New Roman" w:cs="Times New Roman"/>
                <w:sz w:val="24"/>
                <w:szCs w:val="24"/>
                <w:lang w:val="en-GB"/>
              </w:rPr>
              <w:t>violence against a minor</w:t>
            </w:r>
          </w:p>
        </w:tc>
        <w:tc>
          <w:tcPr>
            <w:tcW w:w="709" w:type="dxa"/>
            <w:noWrap/>
          </w:tcPr>
          <w:p w14:paraId="5CBF468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106</w:t>
            </w:r>
          </w:p>
        </w:tc>
        <w:tc>
          <w:tcPr>
            <w:tcW w:w="859" w:type="dxa"/>
            <w:noWrap/>
          </w:tcPr>
          <w:p w14:paraId="3102B49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110</w:t>
            </w:r>
          </w:p>
        </w:tc>
        <w:tc>
          <w:tcPr>
            <w:tcW w:w="851" w:type="dxa"/>
            <w:noWrap/>
          </w:tcPr>
          <w:p w14:paraId="4FD6DA20"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82</w:t>
            </w:r>
          </w:p>
        </w:tc>
        <w:tc>
          <w:tcPr>
            <w:tcW w:w="708" w:type="dxa"/>
            <w:noWrap/>
          </w:tcPr>
          <w:p w14:paraId="007ACC3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82</w:t>
            </w:r>
          </w:p>
        </w:tc>
        <w:tc>
          <w:tcPr>
            <w:tcW w:w="993" w:type="dxa"/>
            <w:gridSpan w:val="2"/>
            <w:noWrap/>
          </w:tcPr>
          <w:p w14:paraId="01F9954E"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87</w:t>
            </w:r>
          </w:p>
        </w:tc>
        <w:tc>
          <w:tcPr>
            <w:tcW w:w="715" w:type="dxa"/>
            <w:noWrap/>
          </w:tcPr>
          <w:p w14:paraId="5EE188B5"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95</w:t>
            </w:r>
          </w:p>
        </w:tc>
        <w:tc>
          <w:tcPr>
            <w:tcW w:w="844" w:type="dxa"/>
            <w:noWrap/>
          </w:tcPr>
          <w:p w14:paraId="0D46760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65</w:t>
            </w:r>
          </w:p>
        </w:tc>
        <w:tc>
          <w:tcPr>
            <w:tcW w:w="709" w:type="dxa"/>
            <w:noWrap/>
          </w:tcPr>
          <w:p w14:paraId="632A0BAF"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66</w:t>
            </w:r>
          </w:p>
        </w:tc>
        <w:tc>
          <w:tcPr>
            <w:tcW w:w="708" w:type="dxa"/>
            <w:noWrap/>
          </w:tcPr>
          <w:p w14:paraId="5F0F140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51</w:t>
            </w:r>
          </w:p>
        </w:tc>
        <w:tc>
          <w:tcPr>
            <w:tcW w:w="851" w:type="dxa"/>
            <w:noWrap/>
          </w:tcPr>
          <w:p w14:paraId="60817B55"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54</w:t>
            </w:r>
          </w:p>
        </w:tc>
        <w:tc>
          <w:tcPr>
            <w:tcW w:w="850" w:type="dxa"/>
            <w:noWrap/>
          </w:tcPr>
          <w:p w14:paraId="62655DB1"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63</w:t>
            </w:r>
          </w:p>
        </w:tc>
        <w:tc>
          <w:tcPr>
            <w:tcW w:w="851" w:type="dxa"/>
            <w:noWrap/>
          </w:tcPr>
          <w:p w14:paraId="65C84C2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63</w:t>
            </w:r>
          </w:p>
        </w:tc>
      </w:tr>
    </w:tbl>
    <w:p w14:paraId="16AB9915" w14:textId="0EC52164" w:rsidR="005E4984" w:rsidRPr="00D506C6" w:rsidRDefault="005E4984" w:rsidP="005E4984">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 </w:t>
      </w:r>
      <w:r w:rsidR="006B4888" w:rsidRPr="00FD5EFA">
        <w:rPr>
          <w:rFonts w:ascii="Times New Roman" w:hAnsi="Times New Roman" w:cs="Times New Roman"/>
          <w:sz w:val="24"/>
          <w:szCs w:val="24"/>
          <w:lang w:val="en-GB"/>
        </w:rPr>
        <w:t xml:space="preserve">Article </w:t>
      </w:r>
      <w:r w:rsidRPr="00FD5EFA">
        <w:rPr>
          <w:rFonts w:ascii="Times New Roman" w:hAnsi="Times New Roman" w:cs="Times New Roman"/>
          <w:sz w:val="24"/>
          <w:szCs w:val="24"/>
          <w:lang w:val="en-GB"/>
        </w:rPr>
        <w:t xml:space="preserve">130, </w:t>
      </w:r>
      <w:r w:rsidR="006B4888" w:rsidRPr="00FD5EFA">
        <w:rPr>
          <w:rFonts w:ascii="Times New Roman" w:hAnsi="Times New Roman" w:cs="Times New Roman"/>
          <w:sz w:val="24"/>
          <w:szCs w:val="24"/>
          <w:lang w:val="en-GB"/>
        </w:rPr>
        <w:t>p</w:t>
      </w:r>
      <w:r w:rsidRPr="00FD5EFA">
        <w:rPr>
          <w:rFonts w:ascii="Times New Roman" w:hAnsi="Times New Roman" w:cs="Times New Roman"/>
          <w:sz w:val="24"/>
          <w:szCs w:val="24"/>
          <w:lang w:val="en-GB"/>
        </w:rPr>
        <w:t>aragraph three, Clause 6</w:t>
      </w:r>
      <w:r w:rsidR="006B4888" w:rsidRPr="00FD5EFA">
        <w:rPr>
          <w:rFonts w:ascii="Times New Roman" w:hAnsi="Times New Roman" w:cs="Times New Roman"/>
          <w:sz w:val="24"/>
          <w:szCs w:val="24"/>
          <w:lang w:val="en-GB"/>
        </w:rPr>
        <w:t xml:space="preserve">, </w:t>
      </w:r>
      <w:r w:rsidRPr="00FD5EFA">
        <w:rPr>
          <w:rFonts w:ascii="Times New Roman" w:hAnsi="Times New Roman" w:cs="Times New Roman"/>
          <w:sz w:val="24"/>
          <w:szCs w:val="24"/>
          <w:lang w:val="en-GB"/>
        </w:rPr>
        <w:t xml:space="preserve">of the </w:t>
      </w:r>
      <w:r w:rsidRPr="00FD5EFA">
        <w:rPr>
          <w:rFonts w:ascii="Times New Roman" w:hAnsi="Times New Roman" w:cs="Times New Roman"/>
          <w:i/>
          <w:sz w:val="24"/>
          <w:szCs w:val="24"/>
          <w:lang w:val="en-GB"/>
        </w:rPr>
        <w:t>CL</w:t>
      </w:r>
      <w:r w:rsidRPr="00D506C6">
        <w:rPr>
          <w:rFonts w:ascii="Times New Roman" w:hAnsi="Times New Roman" w:cs="Times New Roman"/>
          <w:sz w:val="24"/>
          <w:szCs w:val="24"/>
          <w:lang w:val="en-GB"/>
        </w:rPr>
        <w:t xml:space="preserve"> entered into force on 1 January 2018.</w:t>
      </w:r>
    </w:p>
    <w:p w14:paraId="3C9A4DDB" w14:textId="77777777" w:rsidR="00B82E86" w:rsidRDefault="00B82E86" w:rsidP="005E4984">
      <w:pPr>
        <w:spacing w:after="0" w:line="240" w:lineRule="auto"/>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w:t>
      </w:r>
      <w:r w:rsidR="00DE1C71" w:rsidRPr="006B3F48">
        <w:rPr>
          <w:rFonts w:ascii="Times New Roman" w:eastAsiaTheme="minorEastAsia" w:hAnsi="Times New Roman" w:cs="Times New Roman"/>
          <w:sz w:val="24"/>
          <w:szCs w:val="24"/>
          <w:lang w:val="en-GB"/>
        </w:rPr>
        <w:t>CV – criminal violations</w:t>
      </w:r>
      <w:r>
        <w:rPr>
          <w:rFonts w:ascii="Times New Roman" w:eastAsiaTheme="minorEastAsia" w:hAnsi="Times New Roman" w:cs="Times New Roman"/>
          <w:sz w:val="24"/>
          <w:szCs w:val="24"/>
          <w:lang w:val="en-GB"/>
        </w:rPr>
        <w:t xml:space="preserve"> (a less severe form of a criminal offence).</w:t>
      </w:r>
    </w:p>
    <w:p w14:paraId="6E73FF25" w14:textId="6FCB42C4" w:rsidR="00DE1C71" w:rsidRPr="006B3F48" w:rsidRDefault="00B82E86" w:rsidP="005E4984">
      <w:pPr>
        <w:spacing w:after="0" w:line="240" w:lineRule="auto"/>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w:t>
      </w:r>
      <w:r w:rsidR="00DE1C71" w:rsidRPr="006B3F48">
        <w:rPr>
          <w:rFonts w:ascii="Times New Roman" w:eastAsiaTheme="minorEastAsia" w:hAnsi="Times New Roman" w:cs="Times New Roman"/>
          <w:sz w:val="24"/>
          <w:szCs w:val="24"/>
          <w:lang w:val="en-GB"/>
        </w:rPr>
        <w:t>CO – criminal offences</w:t>
      </w:r>
    </w:p>
    <w:p w14:paraId="501C77FF" w14:textId="3B9EADA1" w:rsidR="005E4984" w:rsidRPr="006B3F48" w:rsidRDefault="005E4984" w:rsidP="005E4984">
      <w:pPr>
        <w:spacing w:after="0" w:line="240" w:lineRule="auto"/>
        <w:jc w:val="both"/>
        <w:rPr>
          <w:rFonts w:ascii="Times New Roman" w:eastAsiaTheme="minorEastAsia"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4</w:t>
      </w:r>
      <w:r w:rsidRPr="00FD5EFA">
        <w:rPr>
          <w:rFonts w:ascii="Times New Roman" w:hAnsi="Times New Roman" w:cs="Times New Roman"/>
          <w:i/>
          <w:sz w:val="24"/>
          <w:szCs w:val="24"/>
          <w:lang w:val="en-GB"/>
        </w:rPr>
        <w:t>. Source:</w:t>
      </w:r>
      <w:r w:rsidR="006B4888" w:rsidRPr="00FD5EFA">
        <w:rPr>
          <w:rFonts w:ascii="Times New Roman" w:hAnsi="Times New Roman" w:cs="Times New Roman"/>
          <w:i/>
          <w:sz w:val="24"/>
          <w:szCs w:val="24"/>
          <w:lang w:val="en-GB"/>
        </w:rPr>
        <w:t xml:space="preserve"> the</w:t>
      </w:r>
      <w:r w:rsidRPr="00FD5EFA">
        <w:rPr>
          <w:rFonts w:ascii="Times New Roman" w:hAnsi="Times New Roman" w:cs="Times New Roman"/>
          <w:i/>
          <w:sz w:val="24"/>
          <w:szCs w:val="24"/>
          <w:lang w:val="en-GB"/>
        </w:rPr>
        <w:t xml:space="preserve"> Ministry of the Interior</w:t>
      </w:r>
    </w:p>
    <w:p w14:paraId="6F344268" w14:textId="77777777" w:rsidR="005E4984" w:rsidRPr="006B3F48" w:rsidRDefault="005E4984" w:rsidP="005E4984">
      <w:pPr>
        <w:spacing w:after="0" w:line="240" w:lineRule="auto"/>
        <w:jc w:val="center"/>
        <w:rPr>
          <w:rFonts w:ascii="Times New Roman" w:eastAsiaTheme="minorEastAsia" w:hAnsi="Times New Roman" w:cs="Times New Roman"/>
          <w:b/>
          <w:sz w:val="24"/>
          <w:szCs w:val="24"/>
          <w:lang w:val="en-GB" w:eastAsia="lv-LV"/>
        </w:rPr>
      </w:pPr>
    </w:p>
    <w:p w14:paraId="42E488A4" w14:textId="77777777" w:rsidR="005E4984" w:rsidRPr="006B3F48" w:rsidRDefault="005E4984" w:rsidP="005E4984">
      <w:pPr>
        <w:spacing w:after="0" w:line="240" w:lineRule="auto"/>
        <w:rPr>
          <w:rFonts w:ascii="Times New Roman" w:eastAsiaTheme="minorEastAsia" w:hAnsi="Times New Roman" w:cs="Times New Roman"/>
          <w:b/>
          <w:sz w:val="24"/>
          <w:szCs w:val="24"/>
          <w:lang w:val="en-GB" w:eastAsia="lv-LV"/>
        </w:rPr>
        <w:sectPr w:rsidR="005E4984" w:rsidRPr="006B3F48" w:rsidSect="00B60329">
          <w:pgSz w:w="16838" w:h="11906" w:orient="landscape"/>
          <w:pgMar w:top="1800" w:right="1440" w:bottom="1800" w:left="1440" w:header="708" w:footer="708" w:gutter="0"/>
          <w:cols w:space="708"/>
          <w:docGrid w:linePitch="360"/>
        </w:sectPr>
      </w:pPr>
    </w:p>
    <w:tbl>
      <w:tblPr>
        <w:tblStyle w:val="TableGrid"/>
        <w:tblW w:w="0" w:type="auto"/>
        <w:jc w:val="center"/>
        <w:tblLook w:val="04A0" w:firstRow="1" w:lastRow="0" w:firstColumn="1" w:lastColumn="0" w:noHBand="0" w:noVBand="1"/>
      </w:tblPr>
      <w:tblGrid>
        <w:gridCol w:w="8296"/>
      </w:tblGrid>
      <w:tr w:rsidR="005E4984" w:rsidRPr="006B3F48" w14:paraId="3BA8FC52" w14:textId="77777777" w:rsidTr="00D828D9">
        <w:trPr>
          <w:jc w:val="center"/>
        </w:trPr>
        <w:tc>
          <w:tcPr>
            <w:tcW w:w="8296" w:type="dxa"/>
            <w:shd w:val="clear" w:color="auto" w:fill="B4C6E7" w:themeFill="accent1" w:themeFillTint="66"/>
            <w:vAlign w:val="center"/>
          </w:tcPr>
          <w:p w14:paraId="545AD4F7" w14:textId="77777777" w:rsidR="005E4984" w:rsidRPr="006B3F48" w:rsidRDefault="005E4984" w:rsidP="00D828D9">
            <w:pPr>
              <w:jc w:val="center"/>
              <w:rPr>
                <w:rFonts w:ascii="Times New Roman" w:hAnsi="Times New Roman" w:cs="Times New Roman"/>
                <w:b/>
                <w:sz w:val="24"/>
                <w:szCs w:val="24"/>
                <w:lang w:val="en-GB"/>
              </w:rPr>
            </w:pPr>
            <w:bookmarkStart w:id="11" w:name="_Hlk161653332"/>
            <w:r w:rsidRPr="00D506C6">
              <w:rPr>
                <w:rFonts w:ascii="Times New Roman" w:hAnsi="Times New Roman" w:cs="Times New Roman"/>
                <w:b/>
                <w:sz w:val="24"/>
                <w:szCs w:val="24"/>
                <w:lang w:val="en-GB"/>
              </w:rPr>
              <w:lastRenderedPageBreak/>
              <w:t>Qualification of a criminal offence</w:t>
            </w:r>
          </w:p>
        </w:tc>
      </w:tr>
      <w:tr w:rsidR="005E4984" w:rsidRPr="006B3F48" w14:paraId="4A161D79" w14:textId="77777777" w:rsidTr="00D828D9">
        <w:trPr>
          <w:jc w:val="center"/>
        </w:trPr>
        <w:tc>
          <w:tcPr>
            <w:tcW w:w="8296" w:type="dxa"/>
            <w:vAlign w:val="center"/>
          </w:tcPr>
          <w:p w14:paraId="5CE4A18A" w14:textId="13DD0716"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056293">
              <w:rPr>
                <w:rFonts w:ascii="Times New Roman" w:hAnsi="Times New Roman" w:cs="Times New Roman"/>
                <w:sz w:val="24"/>
                <w:szCs w:val="24"/>
                <w:lang w:val="en-GB"/>
              </w:rPr>
              <w:t xml:space="preserve">125,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 </w:t>
            </w:r>
            <w:r w:rsidRPr="00F17822">
              <w:rPr>
                <w:rFonts w:ascii="Times New Roman" w:hAnsi="Times New Roman" w:cs="Times New Roman"/>
                <w:sz w:val="24"/>
                <w:szCs w:val="24"/>
                <w:lang w:val="en-GB"/>
              </w:rPr>
              <w:t>2</w:t>
            </w:r>
            <w:r w:rsidR="005E4984" w:rsidRPr="00F17822">
              <w:rPr>
                <w:rFonts w:ascii="Times New Roman" w:hAnsi="Times New Roman" w:cs="Times New Roman"/>
                <w:sz w:val="24"/>
                <w:szCs w:val="24"/>
                <w:lang w:val="en-GB"/>
              </w:rPr>
              <w:t xml:space="preserve">, Clause 9 and </w:t>
            </w:r>
            <w:r w:rsidRPr="00F17822">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 </w:t>
            </w:r>
            <w:r w:rsidRPr="00F17822">
              <w:rPr>
                <w:rFonts w:ascii="Times New Roman" w:hAnsi="Times New Roman" w:cs="Times New Roman"/>
                <w:sz w:val="24"/>
                <w:szCs w:val="24"/>
                <w:lang w:val="en-GB"/>
              </w:rPr>
              <w:t xml:space="preserve">3, </w:t>
            </w:r>
            <w:r w:rsidR="005E4984" w:rsidRPr="00F17822">
              <w:rPr>
                <w:rFonts w:ascii="Times New Roman" w:hAnsi="Times New Roman" w:cs="Times New Roman"/>
                <w:sz w:val="24"/>
                <w:szCs w:val="24"/>
                <w:lang w:val="en-GB"/>
              </w:rPr>
              <w:t xml:space="preserve">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xml:space="preserve"> – Intentional serious bodily injury.</w:t>
            </w:r>
          </w:p>
        </w:tc>
      </w:tr>
      <w:tr w:rsidR="005E4984" w:rsidRPr="006B3F48" w14:paraId="31828BA0" w14:textId="77777777" w:rsidTr="00D828D9">
        <w:trPr>
          <w:jc w:val="center"/>
        </w:trPr>
        <w:tc>
          <w:tcPr>
            <w:tcW w:w="8296" w:type="dxa"/>
            <w:vAlign w:val="center"/>
          </w:tcPr>
          <w:p w14:paraId="4D758BD7" w14:textId="09BE93C5"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056293">
              <w:rPr>
                <w:rFonts w:ascii="Times New Roman" w:hAnsi="Times New Roman" w:cs="Times New Roman"/>
                <w:sz w:val="24"/>
                <w:szCs w:val="24"/>
                <w:lang w:val="en-GB"/>
              </w:rPr>
              <w:t xml:space="preserve">126,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 </w:t>
            </w:r>
            <w:r w:rsidRPr="00F17822">
              <w:rPr>
                <w:rFonts w:ascii="Times New Roman" w:hAnsi="Times New Roman" w:cs="Times New Roman"/>
                <w:sz w:val="24"/>
                <w:szCs w:val="24"/>
                <w:lang w:val="en-GB"/>
              </w:rPr>
              <w:t>2</w:t>
            </w:r>
            <w:r w:rsidR="005E4984" w:rsidRPr="00F17822">
              <w:rPr>
                <w:rFonts w:ascii="Times New Roman" w:hAnsi="Times New Roman" w:cs="Times New Roman"/>
                <w:sz w:val="24"/>
                <w:szCs w:val="24"/>
                <w:lang w:val="en-GB"/>
              </w:rPr>
              <w:t>, Clause 7</w:t>
            </w:r>
            <w:r w:rsidRPr="00F17822">
              <w:rPr>
                <w:rFonts w:ascii="Times New Roman" w:hAnsi="Times New Roman" w:cs="Times New Roman"/>
                <w:sz w:val="24"/>
                <w:szCs w:val="24"/>
                <w:lang w:val="en-GB"/>
              </w:rPr>
              <w:t>,</w:t>
            </w:r>
            <w:r w:rsidR="005E4984" w:rsidRPr="00F17822">
              <w:rPr>
                <w:rFonts w:ascii="Times New Roman" w:hAnsi="Times New Roman" w:cs="Times New Roman"/>
                <w:sz w:val="24"/>
                <w:szCs w:val="24"/>
                <w:lang w:val="en-GB"/>
              </w:rPr>
              <w:t xml:space="preserve"> 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xml:space="preserve"> – Intentional Moderate Bodily Injury.</w:t>
            </w:r>
          </w:p>
        </w:tc>
      </w:tr>
      <w:bookmarkEnd w:id="11"/>
      <w:tr w:rsidR="005E4984" w:rsidRPr="006B3F48" w14:paraId="6361A6A5" w14:textId="77777777" w:rsidTr="00D828D9">
        <w:trPr>
          <w:jc w:val="center"/>
        </w:trPr>
        <w:tc>
          <w:tcPr>
            <w:tcW w:w="8296" w:type="dxa"/>
            <w:vAlign w:val="center"/>
          </w:tcPr>
          <w:p w14:paraId="78334EC4" w14:textId="3BDA63DC"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056293">
              <w:rPr>
                <w:rFonts w:ascii="Times New Roman" w:hAnsi="Times New Roman" w:cs="Times New Roman"/>
                <w:sz w:val="24"/>
                <w:szCs w:val="24"/>
                <w:lang w:val="en-GB"/>
              </w:rPr>
              <w:t xml:space="preserve">130,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 </w:t>
            </w:r>
            <w:r w:rsidRPr="00F17822">
              <w:rPr>
                <w:rFonts w:ascii="Times New Roman" w:hAnsi="Times New Roman" w:cs="Times New Roman"/>
                <w:sz w:val="24"/>
                <w:szCs w:val="24"/>
                <w:lang w:val="en-GB"/>
              </w:rPr>
              <w:t>3</w:t>
            </w:r>
            <w:r w:rsidR="005E4984" w:rsidRPr="00F17822">
              <w:rPr>
                <w:rFonts w:ascii="Times New Roman" w:hAnsi="Times New Roman" w:cs="Times New Roman"/>
                <w:sz w:val="24"/>
                <w:szCs w:val="24"/>
                <w:lang w:val="en-GB"/>
              </w:rPr>
              <w:t>, Clause 6</w:t>
            </w:r>
            <w:r w:rsidRPr="00F17822">
              <w:rPr>
                <w:rFonts w:ascii="Times New Roman" w:hAnsi="Times New Roman" w:cs="Times New Roman"/>
                <w:sz w:val="24"/>
                <w:szCs w:val="24"/>
                <w:lang w:val="en-GB"/>
              </w:rPr>
              <w:t>,</w:t>
            </w:r>
            <w:r w:rsidR="005E4984" w:rsidRPr="00F17822">
              <w:rPr>
                <w:rFonts w:ascii="Times New Roman" w:hAnsi="Times New Roman" w:cs="Times New Roman"/>
                <w:sz w:val="24"/>
                <w:szCs w:val="24"/>
                <w:lang w:val="en-GB"/>
              </w:rPr>
              <w:t xml:space="preserve"> 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xml:space="preserve"> – Intentional Slight Bodily Injury (domestic).</w:t>
            </w:r>
          </w:p>
        </w:tc>
      </w:tr>
      <w:tr w:rsidR="005E4984" w:rsidRPr="006B3F48" w14:paraId="04E806D1" w14:textId="77777777" w:rsidTr="00D828D9">
        <w:trPr>
          <w:jc w:val="center"/>
        </w:trPr>
        <w:tc>
          <w:tcPr>
            <w:tcW w:w="8296" w:type="dxa"/>
            <w:vAlign w:val="center"/>
          </w:tcPr>
          <w:p w14:paraId="3442E215" w14:textId="4435CF48"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168</w:t>
            </w:r>
            <w:r w:rsidR="005E4984" w:rsidRPr="00056293">
              <w:rPr>
                <w:rFonts w:ascii="Times New Roman" w:hAnsi="Times New Roman" w:cs="Times New Roman"/>
                <w:sz w:val="24"/>
                <w:szCs w:val="24"/>
                <w:vertAlign w:val="superscript"/>
                <w:lang w:val="en-GB"/>
              </w:rPr>
              <w:t>1</w:t>
            </w:r>
            <w:r w:rsidR="005E4984" w:rsidRPr="0034264E">
              <w:rPr>
                <w:rFonts w:ascii="Times New Roman" w:hAnsi="Times New Roman" w:cs="Times New Roman"/>
                <w:sz w:val="24"/>
                <w:szCs w:val="24"/>
                <w:lang w:val="en-GB"/>
              </w:rPr>
              <w:t xml:space="preserve"> 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 Failure to comply with a ruling on the protection against violence.</w:t>
            </w:r>
          </w:p>
        </w:tc>
      </w:tr>
      <w:tr w:rsidR="005E4984" w:rsidRPr="006B3F48" w14:paraId="20E92552" w14:textId="77777777" w:rsidTr="00D828D9">
        <w:trPr>
          <w:jc w:val="center"/>
        </w:trPr>
        <w:tc>
          <w:tcPr>
            <w:tcW w:w="8296" w:type="dxa"/>
            <w:vAlign w:val="center"/>
          </w:tcPr>
          <w:p w14:paraId="545A2278" w14:textId="5F5DC742"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130</w:t>
            </w:r>
            <w:r w:rsidR="005E4984" w:rsidRPr="00056293">
              <w:rPr>
                <w:rFonts w:ascii="Times New Roman" w:hAnsi="Times New Roman" w:cs="Times New Roman"/>
                <w:sz w:val="24"/>
                <w:szCs w:val="24"/>
                <w:vertAlign w:val="superscript"/>
                <w:lang w:val="en-GB"/>
              </w:rPr>
              <w:t>1</w:t>
            </w:r>
            <w:r w:rsidR="005E4984" w:rsidRPr="0034264E">
              <w:rPr>
                <w:rFonts w:ascii="Times New Roman" w:hAnsi="Times New Roman" w:cs="Times New Roman"/>
                <w:sz w:val="24"/>
                <w:szCs w:val="24"/>
                <w:lang w:val="en-GB"/>
              </w:rPr>
              <w:t xml:space="preserve"> 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 Torture.</w:t>
            </w:r>
          </w:p>
        </w:tc>
      </w:tr>
      <w:tr w:rsidR="005E4984" w:rsidRPr="006B3F48" w14:paraId="3C9EE6CA" w14:textId="77777777" w:rsidTr="00D828D9">
        <w:trPr>
          <w:jc w:val="center"/>
        </w:trPr>
        <w:tc>
          <w:tcPr>
            <w:tcW w:w="8296" w:type="dxa"/>
            <w:vAlign w:val="center"/>
          </w:tcPr>
          <w:p w14:paraId="2B497875" w14:textId="14E0C28C"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 xml:space="preserve">174,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aragraphs </w:t>
            </w:r>
            <w:r w:rsidRPr="00F17822">
              <w:rPr>
                <w:rFonts w:ascii="Times New Roman" w:hAnsi="Times New Roman" w:cs="Times New Roman"/>
                <w:sz w:val="24"/>
                <w:szCs w:val="24"/>
                <w:lang w:val="en-GB"/>
              </w:rPr>
              <w:t xml:space="preserve">1 </w:t>
            </w:r>
            <w:r w:rsidR="005E4984" w:rsidRPr="00F17822">
              <w:rPr>
                <w:rFonts w:ascii="Times New Roman" w:hAnsi="Times New Roman" w:cs="Times New Roman"/>
                <w:sz w:val="24"/>
                <w:szCs w:val="24"/>
                <w:lang w:val="en-GB"/>
              </w:rPr>
              <w:t xml:space="preserve">and </w:t>
            </w:r>
            <w:r w:rsidRPr="00F17822">
              <w:rPr>
                <w:rFonts w:ascii="Times New Roman" w:hAnsi="Times New Roman" w:cs="Times New Roman"/>
                <w:sz w:val="24"/>
                <w:szCs w:val="24"/>
                <w:lang w:val="en-GB"/>
              </w:rPr>
              <w:t xml:space="preserve">2 </w:t>
            </w:r>
            <w:r w:rsidR="005E4984" w:rsidRPr="00F17822">
              <w:rPr>
                <w:rFonts w:ascii="Times New Roman" w:hAnsi="Times New Roman" w:cs="Times New Roman"/>
                <w:sz w:val="24"/>
                <w:szCs w:val="24"/>
                <w:lang w:val="en-GB"/>
              </w:rPr>
              <w:t xml:space="preserve">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 Cruelty towards and violence against a minor.</w:t>
            </w:r>
          </w:p>
        </w:tc>
      </w:tr>
      <w:tr w:rsidR="005E4984" w:rsidRPr="006B3F48" w14:paraId="5F581E81" w14:textId="77777777" w:rsidTr="00D828D9">
        <w:trPr>
          <w:jc w:val="center"/>
        </w:trPr>
        <w:tc>
          <w:tcPr>
            <w:tcW w:w="8296" w:type="dxa"/>
            <w:vAlign w:val="center"/>
          </w:tcPr>
          <w:p w14:paraId="37089565" w14:textId="5A7EB1C4"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 xml:space="preserve">124,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 </w:t>
            </w:r>
            <w:r w:rsidRPr="00F17822">
              <w:rPr>
                <w:rFonts w:ascii="Times New Roman" w:hAnsi="Times New Roman" w:cs="Times New Roman"/>
                <w:sz w:val="24"/>
                <w:szCs w:val="24"/>
                <w:lang w:val="en-GB"/>
              </w:rPr>
              <w:t xml:space="preserve">2, </w:t>
            </w:r>
            <w:r w:rsidR="005E4984" w:rsidRPr="00F17822">
              <w:rPr>
                <w:rFonts w:ascii="Times New Roman" w:hAnsi="Times New Roman" w:cs="Times New Roman"/>
                <w:sz w:val="24"/>
                <w:szCs w:val="24"/>
                <w:lang w:val="en-GB"/>
              </w:rPr>
              <w:t xml:space="preserve">of the </w:t>
            </w:r>
            <w:r w:rsidR="005E4984" w:rsidRPr="00F17822">
              <w:rPr>
                <w:rFonts w:ascii="Times New Roman" w:hAnsi="Times New Roman" w:cs="Times New Roman"/>
                <w:i/>
                <w:sz w:val="24"/>
                <w:szCs w:val="24"/>
                <w:lang w:val="en-GB"/>
              </w:rPr>
              <w:t>CP</w:t>
            </w:r>
            <w:r w:rsidR="005E4984" w:rsidRPr="00D506C6">
              <w:rPr>
                <w:rFonts w:ascii="Times New Roman" w:hAnsi="Times New Roman" w:cs="Times New Roman"/>
                <w:sz w:val="24"/>
                <w:szCs w:val="24"/>
                <w:lang w:val="en-GB"/>
              </w:rPr>
              <w:t> – Leading to suicide.</w:t>
            </w:r>
          </w:p>
        </w:tc>
      </w:tr>
      <w:tr w:rsidR="005E4984" w:rsidRPr="006B3F48" w14:paraId="09DC853D" w14:textId="77777777" w:rsidTr="00D828D9">
        <w:trPr>
          <w:jc w:val="center"/>
        </w:trPr>
        <w:tc>
          <w:tcPr>
            <w:tcW w:w="8296" w:type="dxa"/>
            <w:vAlign w:val="center"/>
          </w:tcPr>
          <w:p w14:paraId="52971A65" w14:textId="4976A031"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132</w:t>
            </w:r>
            <w:r w:rsidR="005E4984" w:rsidRPr="00056293">
              <w:rPr>
                <w:rFonts w:ascii="Times New Roman" w:hAnsi="Times New Roman" w:cs="Times New Roman"/>
                <w:sz w:val="24"/>
                <w:szCs w:val="24"/>
                <w:vertAlign w:val="superscript"/>
                <w:lang w:val="en-GB"/>
              </w:rPr>
              <w:t>1</w:t>
            </w:r>
            <w:r w:rsidR="005E4984" w:rsidRPr="0034264E">
              <w:rPr>
                <w:rFonts w:ascii="Times New Roman" w:hAnsi="Times New Roman" w:cs="Times New Roman"/>
                <w:sz w:val="24"/>
                <w:szCs w:val="24"/>
                <w:lang w:val="en-GB"/>
              </w:rPr>
              <w:t xml:space="preserve"> of the </w:t>
            </w:r>
            <w:r w:rsidR="005E4984" w:rsidRPr="00F17822">
              <w:rPr>
                <w:rFonts w:ascii="Times New Roman" w:hAnsi="Times New Roman" w:cs="Times New Roman"/>
                <w:i/>
                <w:sz w:val="24"/>
                <w:szCs w:val="24"/>
                <w:lang w:val="en-GB"/>
              </w:rPr>
              <w:t>CL</w:t>
            </w:r>
            <w:r w:rsidR="005E4984" w:rsidRPr="00D506C6">
              <w:rPr>
                <w:rFonts w:ascii="Times New Roman" w:hAnsi="Times New Roman" w:cs="Times New Roman"/>
                <w:sz w:val="24"/>
                <w:szCs w:val="24"/>
                <w:lang w:val="en-GB"/>
              </w:rPr>
              <w:t> – Persecution.</w:t>
            </w:r>
          </w:p>
        </w:tc>
      </w:tr>
      <w:tr w:rsidR="005E4984" w:rsidRPr="006B3F48" w14:paraId="76511286" w14:textId="77777777" w:rsidTr="00D828D9">
        <w:trPr>
          <w:jc w:val="center"/>
        </w:trPr>
        <w:tc>
          <w:tcPr>
            <w:tcW w:w="8296" w:type="dxa"/>
            <w:vAlign w:val="center"/>
          </w:tcPr>
          <w:p w14:paraId="6BF021E4" w14:textId="66EC5888"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132 </w:t>
            </w:r>
            <w:r w:rsidRPr="00056293">
              <w:rPr>
                <w:rFonts w:ascii="Times New Roman" w:hAnsi="Times New Roman" w:cs="Times New Roman"/>
                <w:sz w:val="24"/>
                <w:szCs w:val="24"/>
                <w:lang w:val="en-GB"/>
              </w:rPr>
              <w:t xml:space="preserve">of the </w:t>
            </w:r>
            <w:r w:rsidRPr="00F17822">
              <w:rPr>
                <w:rFonts w:ascii="Times New Roman" w:hAnsi="Times New Roman" w:cs="Times New Roman"/>
                <w:i/>
                <w:sz w:val="24"/>
                <w:szCs w:val="24"/>
                <w:lang w:val="en-GB"/>
              </w:rPr>
              <w:t>CP</w:t>
            </w:r>
            <w:r w:rsidRPr="00D506C6">
              <w:rPr>
                <w:rFonts w:ascii="Times New Roman" w:hAnsi="Times New Roman" w:cs="Times New Roman"/>
                <w:sz w:val="24"/>
                <w:szCs w:val="24"/>
                <w:lang w:val="en-GB"/>
              </w:rPr>
              <w:t xml:space="preserve"> </w:t>
            </w:r>
            <w:r w:rsidR="005E4984" w:rsidRPr="00D506C6">
              <w:rPr>
                <w:rFonts w:ascii="Times New Roman" w:hAnsi="Times New Roman" w:cs="Times New Roman"/>
                <w:sz w:val="24"/>
                <w:szCs w:val="24"/>
                <w:lang w:val="en-GB"/>
              </w:rPr>
              <w:t>– Threatening to commit murder or to inflict serious bodily injury.</w:t>
            </w:r>
          </w:p>
        </w:tc>
      </w:tr>
      <w:tr w:rsidR="005E4984" w:rsidRPr="006B3F48" w14:paraId="0B222C9D" w14:textId="77777777" w:rsidTr="00D828D9">
        <w:trPr>
          <w:jc w:val="center"/>
        </w:trPr>
        <w:tc>
          <w:tcPr>
            <w:tcW w:w="8296" w:type="dxa"/>
            <w:vAlign w:val="center"/>
          </w:tcPr>
          <w:p w14:paraId="1F4091B2" w14:textId="140D465B"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116</w:t>
            </w:r>
            <w:r w:rsidRPr="00056293">
              <w:rPr>
                <w:rFonts w:ascii="Times New Roman" w:hAnsi="Times New Roman" w:cs="Times New Roman"/>
                <w:sz w:val="24"/>
                <w:szCs w:val="24"/>
                <w:lang w:val="en-GB"/>
              </w:rPr>
              <w:t xml:space="preserve"> of the </w:t>
            </w:r>
            <w:r w:rsidRPr="0034264E">
              <w:rPr>
                <w:rFonts w:ascii="Times New Roman" w:hAnsi="Times New Roman" w:cs="Times New Roman"/>
                <w:i/>
                <w:sz w:val="24"/>
                <w:szCs w:val="24"/>
                <w:lang w:val="en-GB"/>
              </w:rPr>
              <w:t>CP</w:t>
            </w:r>
            <w:r w:rsidR="005E4984" w:rsidRPr="0034264E">
              <w:rPr>
                <w:rFonts w:ascii="Times New Roman" w:hAnsi="Times New Roman" w:cs="Times New Roman"/>
                <w:sz w:val="24"/>
                <w:szCs w:val="24"/>
                <w:lang w:val="en-GB"/>
              </w:rPr>
              <w:t> – Murder.</w:t>
            </w:r>
          </w:p>
        </w:tc>
      </w:tr>
      <w:tr w:rsidR="005E4984" w:rsidRPr="006B3F48" w14:paraId="24A62C38" w14:textId="77777777" w:rsidTr="00D828D9">
        <w:trPr>
          <w:jc w:val="center"/>
        </w:trPr>
        <w:tc>
          <w:tcPr>
            <w:tcW w:w="8296" w:type="dxa"/>
            <w:vAlign w:val="center"/>
          </w:tcPr>
          <w:p w14:paraId="3916396F" w14:textId="5C50C894"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117</w:t>
            </w:r>
            <w:r w:rsidRPr="00056293">
              <w:rPr>
                <w:rFonts w:ascii="Times New Roman" w:hAnsi="Times New Roman" w:cs="Times New Roman"/>
                <w:sz w:val="24"/>
                <w:szCs w:val="24"/>
                <w:lang w:val="en-GB"/>
              </w:rPr>
              <w:t xml:space="preserve"> of the </w:t>
            </w:r>
            <w:r w:rsidRPr="0034264E">
              <w:rPr>
                <w:rFonts w:ascii="Times New Roman" w:hAnsi="Times New Roman" w:cs="Times New Roman"/>
                <w:i/>
                <w:sz w:val="24"/>
                <w:szCs w:val="24"/>
                <w:lang w:val="en-GB"/>
              </w:rPr>
              <w:t>CP</w:t>
            </w:r>
            <w:r w:rsidR="005E4984" w:rsidRPr="0034264E">
              <w:rPr>
                <w:rFonts w:ascii="Times New Roman" w:hAnsi="Times New Roman" w:cs="Times New Roman"/>
                <w:sz w:val="24"/>
                <w:szCs w:val="24"/>
                <w:lang w:val="en-GB"/>
              </w:rPr>
              <w:t xml:space="preserve"> – Murder committed in </w:t>
            </w:r>
            <w:r w:rsidR="005E4984" w:rsidRPr="001D4C74">
              <w:rPr>
                <w:rFonts w:ascii="Times New Roman" w:hAnsi="Times New Roman" w:cs="Times New Roman"/>
                <w:sz w:val="24"/>
                <w:szCs w:val="24"/>
                <w:lang w:val="en-GB"/>
              </w:rPr>
              <w:t>aggravating circumstances.</w:t>
            </w:r>
          </w:p>
        </w:tc>
      </w:tr>
      <w:tr w:rsidR="005E4984" w:rsidRPr="006B3F48" w14:paraId="60CBDC11" w14:textId="77777777" w:rsidTr="00D828D9">
        <w:trPr>
          <w:jc w:val="center"/>
        </w:trPr>
        <w:tc>
          <w:tcPr>
            <w:tcW w:w="8296" w:type="dxa"/>
            <w:vAlign w:val="center"/>
          </w:tcPr>
          <w:p w14:paraId="15FB3278" w14:textId="26A36F6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Section 119</w:t>
            </w:r>
            <w:r w:rsidR="001B6B40" w:rsidRPr="00D506C6">
              <w:rPr>
                <w:rFonts w:ascii="Times New Roman" w:hAnsi="Times New Roman" w:cs="Times New Roman"/>
                <w:sz w:val="24"/>
                <w:szCs w:val="24"/>
                <w:lang w:val="en-GB"/>
              </w:rPr>
              <w:t xml:space="preserve"> of the </w:t>
            </w:r>
            <w:r w:rsidR="001B6B40" w:rsidRPr="00056293">
              <w:rPr>
                <w:rFonts w:ascii="Times New Roman" w:hAnsi="Times New Roman" w:cs="Times New Roman"/>
                <w:i/>
                <w:sz w:val="24"/>
                <w:szCs w:val="24"/>
                <w:lang w:val="en-GB"/>
              </w:rPr>
              <w:t>CP</w:t>
            </w:r>
            <w:r w:rsidRPr="00056293">
              <w:rPr>
                <w:rFonts w:ascii="Times New Roman" w:hAnsi="Times New Roman" w:cs="Times New Roman"/>
                <w:sz w:val="24"/>
                <w:szCs w:val="24"/>
                <w:lang w:val="en-GB"/>
              </w:rPr>
              <w:t> – Murder of a newborn child.</w:t>
            </w:r>
          </w:p>
        </w:tc>
      </w:tr>
      <w:tr w:rsidR="005E4984" w:rsidRPr="006B3F48" w14:paraId="5E92D1A2" w14:textId="77777777" w:rsidTr="00D828D9">
        <w:trPr>
          <w:jc w:val="center"/>
        </w:trPr>
        <w:tc>
          <w:tcPr>
            <w:tcW w:w="8296" w:type="dxa"/>
            <w:vAlign w:val="center"/>
          </w:tcPr>
          <w:p w14:paraId="07C6540B" w14:textId="222BC676"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120 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Murder committed in a state of extreme mental agitation.</w:t>
            </w:r>
          </w:p>
        </w:tc>
      </w:tr>
      <w:tr w:rsidR="005E4984" w:rsidRPr="006B3F48" w14:paraId="0F786B28" w14:textId="77777777" w:rsidTr="00D828D9">
        <w:trPr>
          <w:jc w:val="center"/>
        </w:trPr>
        <w:tc>
          <w:tcPr>
            <w:tcW w:w="8296" w:type="dxa"/>
            <w:vAlign w:val="center"/>
          </w:tcPr>
          <w:p w14:paraId="41811110" w14:textId="0469578A"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w:t>
            </w:r>
            <w:r w:rsidRPr="00056293">
              <w:rPr>
                <w:rFonts w:ascii="Times New Roman" w:hAnsi="Times New Roman" w:cs="Times New Roman"/>
                <w:sz w:val="24"/>
                <w:szCs w:val="24"/>
                <w:lang w:val="en-GB"/>
              </w:rPr>
              <w:t>le </w:t>
            </w:r>
            <w:r w:rsidR="005E4984" w:rsidRPr="0034264E">
              <w:rPr>
                <w:rFonts w:ascii="Times New Roman" w:hAnsi="Times New Roman" w:cs="Times New Roman"/>
                <w:sz w:val="24"/>
                <w:szCs w:val="24"/>
                <w:lang w:val="en-GB"/>
              </w:rPr>
              <w:t>121 </w:t>
            </w:r>
            <w:r w:rsidRPr="0034264E">
              <w:rPr>
                <w:rFonts w:ascii="Times New Roman" w:hAnsi="Times New Roman" w:cs="Times New Roman"/>
                <w:sz w:val="24"/>
                <w:szCs w:val="24"/>
                <w:lang w:val="en-GB"/>
              </w:rPr>
              <w:t xml:space="preserve">of the </w:t>
            </w:r>
            <w:r w:rsidRPr="001D4C74">
              <w:rPr>
                <w:rFonts w:ascii="Times New Roman" w:hAnsi="Times New Roman" w:cs="Times New Roman"/>
                <w:i/>
                <w:sz w:val="24"/>
                <w:szCs w:val="24"/>
                <w:lang w:val="en-GB"/>
              </w:rPr>
              <w:t>CP</w:t>
            </w:r>
            <w:r w:rsidRPr="00871838">
              <w:rPr>
                <w:rFonts w:ascii="Times New Roman" w:hAnsi="Times New Roman" w:cs="Times New Roman"/>
                <w:sz w:val="24"/>
                <w:szCs w:val="24"/>
                <w:lang w:val="en-GB"/>
              </w:rPr>
              <w:t xml:space="preserve"> </w:t>
            </w:r>
            <w:r w:rsidR="005E4984" w:rsidRPr="00F628F9">
              <w:rPr>
                <w:rFonts w:ascii="Times New Roman" w:hAnsi="Times New Roman" w:cs="Times New Roman"/>
                <w:sz w:val="24"/>
                <w:szCs w:val="24"/>
                <w:lang w:val="en-GB"/>
              </w:rPr>
              <w:t xml:space="preserve">– Murder committed exceeding the limits of </w:t>
            </w:r>
            <w:r w:rsidR="005E4984" w:rsidRPr="00F212EC">
              <w:rPr>
                <w:rFonts w:ascii="Times New Roman" w:hAnsi="Times New Roman" w:cs="Times New Roman"/>
                <w:sz w:val="24"/>
                <w:szCs w:val="24"/>
                <w:lang w:val="en-GB"/>
              </w:rPr>
              <w:t>necessary self-defence.</w:t>
            </w:r>
          </w:p>
        </w:tc>
      </w:tr>
      <w:tr w:rsidR="005E4984" w:rsidRPr="006B3F48" w14:paraId="19B1E12F" w14:textId="77777777" w:rsidTr="00D828D9">
        <w:trPr>
          <w:jc w:val="center"/>
        </w:trPr>
        <w:tc>
          <w:tcPr>
            <w:tcW w:w="8296" w:type="dxa"/>
            <w:vAlign w:val="center"/>
          </w:tcPr>
          <w:p w14:paraId="19B396EE" w14:textId="0CF311F8"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 xml:space="preserve">159, </w:t>
            </w:r>
            <w:r w:rsidRPr="00056293">
              <w:rPr>
                <w:rFonts w:ascii="Times New Roman" w:hAnsi="Times New Roman" w:cs="Times New Roman"/>
                <w:sz w:val="24"/>
                <w:szCs w:val="24"/>
                <w:lang w:val="en-GB"/>
              </w:rPr>
              <w:t>p</w:t>
            </w:r>
            <w:r w:rsidR="005E4984" w:rsidRPr="00F17822">
              <w:rPr>
                <w:rFonts w:ascii="Times New Roman" w:hAnsi="Times New Roman" w:cs="Times New Roman"/>
                <w:sz w:val="24"/>
                <w:szCs w:val="24"/>
                <w:lang w:val="en-GB"/>
              </w:rPr>
              <w:t xml:space="preserve">aragraphs </w:t>
            </w:r>
            <w:r w:rsidRPr="00F17822">
              <w:rPr>
                <w:rFonts w:ascii="Times New Roman" w:hAnsi="Times New Roman" w:cs="Times New Roman"/>
                <w:sz w:val="24"/>
                <w:szCs w:val="24"/>
                <w:lang w:val="en-GB"/>
              </w:rPr>
              <w:t xml:space="preserve">1 </w:t>
            </w:r>
            <w:r w:rsidR="005E4984" w:rsidRPr="00F17822">
              <w:rPr>
                <w:rFonts w:ascii="Times New Roman" w:hAnsi="Times New Roman" w:cs="Times New Roman"/>
                <w:sz w:val="24"/>
                <w:szCs w:val="24"/>
                <w:lang w:val="en-GB"/>
              </w:rPr>
              <w:t xml:space="preserve">and </w:t>
            </w:r>
            <w:r w:rsidRPr="00F17822">
              <w:rPr>
                <w:rFonts w:ascii="Times New Roman" w:hAnsi="Times New Roman" w:cs="Times New Roman"/>
                <w:sz w:val="24"/>
                <w:szCs w:val="24"/>
                <w:lang w:val="en-GB"/>
              </w:rPr>
              <w:t xml:space="preserve">3, of the </w:t>
            </w:r>
            <w:r w:rsidRPr="00F17822">
              <w:rPr>
                <w:rFonts w:ascii="Times New Roman" w:hAnsi="Times New Roman" w:cs="Times New Roman"/>
                <w:i/>
                <w:sz w:val="24"/>
                <w:szCs w:val="24"/>
                <w:lang w:val="en-GB"/>
              </w:rPr>
              <w:t>CP</w:t>
            </w:r>
            <w:r w:rsidRPr="00F17822">
              <w:rPr>
                <w:rFonts w:ascii="Times New Roman" w:hAnsi="Times New Roman" w:cs="Times New Roman"/>
                <w:sz w:val="24"/>
                <w:szCs w:val="24"/>
                <w:lang w:val="en-GB"/>
              </w:rPr>
              <w:t xml:space="preserve"> </w:t>
            </w:r>
            <w:r w:rsidR="005E4984" w:rsidRPr="00F17822">
              <w:rPr>
                <w:rFonts w:ascii="Times New Roman" w:hAnsi="Times New Roman" w:cs="Times New Roman"/>
                <w:sz w:val="24"/>
                <w:szCs w:val="24"/>
                <w:lang w:val="en-GB"/>
              </w:rPr>
              <w:t>– Rape.</w:t>
            </w:r>
          </w:p>
        </w:tc>
      </w:tr>
      <w:tr w:rsidR="005E4984" w:rsidRPr="006B3F48" w14:paraId="412B60A8" w14:textId="77777777" w:rsidTr="00D828D9">
        <w:trPr>
          <w:jc w:val="center"/>
        </w:trPr>
        <w:tc>
          <w:tcPr>
            <w:tcW w:w="8296" w:type="dxa"/>
            <w:vAlign w:val="center"/>
          </w:tcPr>
          <w:p w14:paraId="58188ECE" w14:textId="64050D7D"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160</w:t>
            </w:r>
            <w:r w:rsidRPr="00056293">
              <w:rPr>
                <w:rFonts w:ascii="Times New Roman" w:hAnsi="Times New Roman" w:cs="Times New Roman"/>
                <w:sz w:val="24"/>
                <w:szCs w:val="24"/>
                <w:lang w:val="en-GB"/>
              </w:rPr>
              <w:t xml:space="preserve"> of the </w:t>
            </w:r>
            <w:r w:rsidRPr="0034264E">
              <w:rPr>
                <w:rFonts w:ascii="Times New Roman" w:hAnsi="Times New Roman" w:cs="Times New Roman"/>
                <w:i/>
                <w:sz w:val="24"/>
                <w:szCs w:val="24"/>
                <w:lang w:val="en-GB"/>
              </w:rPr>
              <w:t>CP</w:t>
            </w:r>
            <w:r w:rsidR="005E4984" w:rsidRPr="0034264E">
              <w:rPr>
                <w:rFonts w:ascii="Times New Roman" w:hAnsi="Times New Roman" w:cs="Times New Roman"/>
                <w:sz w:val="24"/>
                <w:szCs w:val="24"/>
                <w:lang w:val="en-GB"/>
              </w:rPr>
              <w:t> – Sexual violence.</w:t>
            </w:r>
          </w:p>
        </w:tc>
      </w:tr>
      <w:tr w:rsidR="005E4984" w:rsidRPr="006B3F48" w14:paraId="70015176" w14:textId="77777777" w:rsidTr="00D828D9">
        <w:trPr>
          <w:jc w:val="center"/>
        </w:trPr>
        <w:tc>
          <w:tcPr>
            <w:tcW w:w="8296" w:type="dxa"/>
            <w:vAlign w:val="center"/>
          </w:tcPr>
          <w:p w14:paraId="3827F57B" w14:textId="30E36FAB"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161 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xml:space="preserve">– Acts of sexual nature with person who has not attained the age of </w:t>
            </w:r>
            <w:r w:rsidR="005E4984" w:rsidRPr="00F212EC">
              <w:rPr>
                <w:rFonts w:ascii="Times New Roman" w:hAnsi="Times New Roman" w:cs="Times New Roman"/>
                <w:sz w:val="24"/>
                <w:szCs w:val="24"/>
                <w:lang w:val="en-GB"/>
              </w:rPr>
              <w:t>sixteen years.</w:t>
            </w:r>
          </w:p>
        </w:tc>
      </w:tr>
      <w:tr w:rsidR="005E4984" w:rsidRPr="006B3F48" w14:paraId="5C410D7E" w14:textId="77777777" w:rsidTr="00D828D9">
        <w:trPr>
          <w:jc w:val="center"/>
        </w:trPr>
        <w:tc>
          <w:tcPr>
            <w:tcW w:w="8296" w:type="dxa"/>
            <w:vAlign w:val="center"/>
          </w:tcPr>
          <w:p w14:paraId="7D9F1DA4" w14:textId="203FC53F"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162 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Leading to depravity.</w:t>
            </w:r>
          </w:p>
        </w:tc>
      </w:tr>
      <w:tr w:rsidR="005E4984" w:rsidRPr="006B3F48" w14:paraId="58524C14" w14:textId="77777777" w:rsidTr="00D828D9">
        <w:trPr>
          <w:jc w:val="center"/>
        </w:trPr>
        <w:tc>
          <w:tcPr>
            <w:tcW w:w="8296" w:type="dxa"/>
            <w:vAlign w:val="center"/>
          </w:tcPr>
          <w:p w14:paraId="46AF90C9" w14:textId="497EB85C"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162</w:t>
            </w:r>
            <w:r w:rsidR="005E4984" w:rsidRPr="00056293">
              <w:rPr>
                <w:rFonts w:ascii="Times New Roman" w:hAnsi="Times New Roman" w:cs="Times New Roman"/>
                <w:sz w:val="24"/>
                <w:szCs w:val="24"/>
                <w:vertAlign w:val="superscript"/>
                <w:lang w:val="en-GB"/>
              </w:rPr>
              <w:t>1</w:t>
            </w:r>
            <w:r w:rsidR="005E4984" w:rsidRPr="0034264E">
              <w:rPr>
                <w:rFonts w:ascii="Times New Roman" w:hAnsi="Times New Roman" w:cs="Times New Roman"/>
                <w:sz w:val="24"/>
                <w:szCs w:val="24"/>
                <w:lang w:val="en-GB"/>
              </w:rPr>
              <w:t> </w:t>
            </w:r>
            <w:r w:rsidRPr="0034264E">
              <w:rPr>
                <w:rFonts w:ascii="Times New Roman" w:hAnsi="Times New Roman" w:cs="Times New Roman"/>
                <w:sz w:val="24"/>
                <w:szCs w:val="24"/>
                <w:lang w:val="en-GB"/>
              </w:rPr>
              <w:t xml:space="preserve">of the </w:t>
            </w:r>
            <w:r w:rsidRPr="001D4C74">
              <w:rPr>
                <w:rFonts w:ascii="Times New Roman" w:hAnsi="Times New Roman" w:cs="Times New Roman"/>
                <w:i/>
                <w:sz w:val="24"/>
                <w:szCs w:val="24"/>
                <w:lang w:val="en-GB"/>
              </w:rPr>
              <w:t>CP</w:t>
            </w:r>
            <w:r w:rsidRPr="00871838">
              <w:rPr>
                <w:rFonts w:ascii="Times New Roman" w:hAnsi="Times New Roman" w:cs="Times New Roman"/>
                <w:sz w:val="24"/>
                <w:szCs w:val="24"/>
                <w:lang w:val="en-GB"/>
              </w:rPr>
              <w:t xml:space="preserve"> </w:t>
            </w:r>
            <w:r w:rsidR="005E4984" w:rsidRPr="00F628F9">
              <w:rPr>
                <w:rFonts w:ascii="Times New Roman" w:hAnsi="Times New Roman" w:cs="Times New Roman"/>
                <w:sz w:val="24"/>
                <w:szCs w:val="24"/>
                <w:lang w:val="en-GB"/>
              </w:rPr>
              <w:t>– Encouraging to involve in sexual acts.</w:t>
            </w:r>
          </w:p>
        </w:tc>
      </w:tr>
      <w:tr w:rsidR="005E4984" w:rsidRPr="006B3F48" w14:paraId="1C31F6E9" w14:textId="77777777" w:rsidTr="00D828D9">
        <w:trPr>
          <w:jc w:val="center"/>
        </w:trPr>
        <w:tc>
          <w:tcPr>
            <w:tcW w:w="8296" w:type="dxa"/>
            <w:vAlign w:val="center"/>
          </w:tcPr>
          <w:p w14:paraId="683D8C08" w14:textId="1D737D49"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w:t>
            </w:r>
            <w:r w:rsidR="005E4984" w:rsidRPr="00056293">
              <w:rPr>
                <w:rFonts w:ascii="Times New Roman" w:hAnsi="Times New Roman" w:cs="Times New Roman"/>
                <w:sz w:val="24"/>
                <w:szCs w:val="24"/>
                <w:lang w:val="en-GB"/>
              </w:rPr>
              <w:t>164 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Involvement of a person in prostitution and use of prostitution.</w:t>
            </w:r>
          </w:p>
        </w:tc>
      </w:tr>
      <w:tr w:rsidR="005E4984" w:rsidRPr="006B3F48" w14:paraId="1D567B2D" w14:textId="77777777" w:rsidTr="00D828D9">
        <w:trPr>
          <w:jc w:val="center"/>
        </w:trPr>
        <w:tc>
          <w:tcPr>
            <w:tcW w:w="8296" w:type="dxa"/>
            <w:vAlign w:val="center"/>
          </w:tcPr>
          <w:p w14:paraId="43DA009E" w14:textId="729A2784"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165 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Living on the avails of prostitution.</w:t>
            </w:r>
          </w:p>
        </w:tc>
      </w:tr>
      <w:tr w:rsidR="005E4984" w:rsidRPr="006B3F48" w14:paraId="7DD72C5E" w14:textId="77777777" w:rsidTr="00D828D9">
        <w:trPr>
          <w:jc w:val="center"/>
        </w:trPr>
        <w:tc>
          <w:tcPr>
            <w:tcW w:w="8296" w:type="dxa"/>
            <w:vAlign w:val="center"/>
          </w:tcPr>
          <w:p w14:paraId="19C035A8" w14:textId="1EEAF688"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165</w:t>
            </w:r>
            <w:r w:rsidR="005E4984" w:rsidRPr="00056293">
              <w:rPr>
                <w:rFonts w:ascii="Times New Roman" w:hAnsi="Times New Roman" w:cs="Times New Roman"/>
                <w:sz w:val="24"/>
                <w:szCs w:val="24"/>
                <w:vertAlign w:val="superscript"/>
                <w:lang w:val="en-GB"/>
              </w:rPr>
              <w:t>1</w:t>
            </w:r>
            <w:r w:rsidR="005E4984" w:rsidRPr="0034264E">
              <w:rPr>
                <w:rFonts w:ascii="Times New Roman" w:hAnsi="Times New Roman" w:cs="Times New Roman"/>
                <w:sz w:val="24"/>
                <w:szCs w:val="24"/>
                <w:lang w:val="en-GB"/>
              </w:rPr>
              <w:t> </w:t>
            </w:r>
            <w:r w:rsidRPr="0034264E">
              <w:rPr>
                <w:rFonts w:ascii="Times New Roman" w:hAnsi="Times New Roman" w:cs="Times New Roman"/>
                <w:sz w:val="24"/>
                <w:szCs w:val="24"/>
                <w:lang w:val="en-GB"/>
              </w:rPr>
              <w:t xml:space="preserve">of the </w:t>
            </w:r>
            <w:r w:rsidRPr="001D4C74">
              <w:rPr>
                <w:rFonts w:ascii="Times New Roman" w:hAnsi="Times New Roman" w:cs="Times New Roman"/>
                <w:i/>
                <w:sz w:val="24"/>
                <w:szCs w:val="24"/>
                <w:lang w:val="en-GB"/>
              </w:rPr>
              <w:t>CP</w:t>
            </w:r>
            <w:r w:rsidRPr="00871838">
              <w:rPr>
                <w:rFonts w:ascii="Times New Roman" w:hAnsi="Times New Roman" w:cs="Times New Roman"/>
                <w:sz w:val="24"/>
                <w:szCs w:val="24"/>
                <w:lang w:val="en-GB"/>
              </w:rPr>
              <w:t xml:space="preserve"> </w:t>
            </w:r>
            <w:r w:rsidR="005E4984" w:rsidRPr="00F628F9">
              <w:rPr>
                <w:rFonts w:ascii="Times New Roman" w:hAnsi="Times New Roman" w:cs="Times New Roman"/>
                <w:sz w:val="24"/>
                <w:szCs w:val="24"/>
                <w:lang w:val="en-GB"/>
              </w:rPr>
              <w:t>– Sending a person for sexual exploitation.</w:t>
            </w:r>
          </w:p>
        </w:tc>
      </w:tr>
      <w:tr w:rsidR="005E4984" w:rsidRPr="006B3F48" w14:paraId="775AD02A" w14:textId="77777777" w:rsidTr="00D828D9">
        <w:trPr>
          <w:jc w:val="center"/>
        </w:trPr>
        <w:tc>
          <w:tcPr>
            <w:tcW w:w="8296" w:type="dxa"/>
            <w:vAlign w:val="center"/>
          </w:tcPr>
          <w:p w14:paraId="42CE1725" w14:textId="37007162" w:rsidR="005E4984" w:rsidRPr="006B3F48" w:rsidRDefault="001B6B40"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166 </w:t>
            </w:r>
            <w:r w:rsidRPr="00056293">
              <w:rPr>
                <w:rFonts w:ascii="Times New Roman" w:hAnsi="Times New Roman" w:cs="Times New Roman"/>
                <w:sz w:val="24"/>
                <w:szCs w:val="24"/>
                <w:lang w:val="en-GB"/>
              </w:rPr>
              <w:t xml:space="preserve">of the </w:t>
            </w:r>
            <w:r w:rsidRPr="0034264E">
              <w:rPr>
                <w:rFonts w:ascii="Times New Roman" w:hAnsi="Times New Roman" w:cs="Times New Roman"/>
                <w:i/>
                <w:sz w:val="24"/>
                <w:szCs w:val="24"/>
                <w:lang w:val="en-GB"/>
              </w:rPr>
              <w:t>CP</w:t>
            </w:r>
            <w:r w:rsidRPr="0034264E">
              <w:rPr>
                <w:rFonts w:ascii="Times New Roman" w:hAnsi="Times New Roman" w:cs="Times New Roman"/>
                <w:sz w:val="24"/>
                <w:szCs w:val="24"/>
                <w:lang w:val="en-GB"/>
              </w:rPr>
              <w:t xml:space="preserve"> </w:t>
            </w:r>
            <w:r w:rsidR="005E4984" w:rsidRPr="001D4C74">
              <w:rPr>
                <w:rFonts w:ascii="Times New Roman" w:hAnsi="Times New Roman" w:cs="Times New Roman"/>
                <w:sz w:val="24"/>
                <w:szCs w:val="24"/>
                <w:lang w:val="en-GB"/>
              </w:rPr>
              <w:t xml:space="preserve">– Violation of provisions regarding the demonstration of a </w:t>
            </w:r>
            <w:r w:rsidR="005E4984" w:rsidRPr="00F212EC">
              <w:rPr>
                <w:rFonts w:ascii="Times New Roman" w:hAnsi="Times New Roman" w:cs="Times New Roman"/>
                <w:sz w:val="24"/>
                <w:szCs w:val="24"/>
                <w:lang w:val="en-GB"/>
              </w:rPr>
              <w:t>pornographic performance, restriction of entertainment of intimate nature and handling of a material of pornographic nature.</w:t>
            </w:r>
          </w:p>
        </w:tc>
      </w:tr>
    </w:tbl>
    <w:p w14:paraId="71F0C069" w14:textId="1200DD3B"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5</w:t>
      </w:r>
      <w:r w:rsidRPr="00F17822">
        <w:rPr>
          <w:rFonts w:ascii="Times New Roman" w:hAnsi="Times New Roman" w:cs="Times New Roman"/>
          <w:i/>
          <w:sz w:val="24"/>
          <w:szCs w:val="24"/>
          <w:lang w:val="en-GB"/>
        </w:rPr>
        <w:t xml:space="preserve">. Source: </w:t>
      </w:r>
      <w:r w:rsidR="001B6B40" w:rsidRP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Ministry of</w:t>
      </w:r>
      <w:r w:rsidR="00F17822">
        <w:rPr>
          <w:rFonts w:ascii="Times New Roman" w:hAnsi="Times New Roman" w:cs="Times New Roman"/>
          <w:i/>
          <w:sz w:val="24"/>
          <w:szCs w:val="24"/>
          <w:lang w:val="en-GB"/>
        </w:rPr>
        <w:t xml:space="preserve"> the</w:t>
      </w:r>
      <w:r w:rsidRPr="00F17822">
        <w:rPr>
          <w:rFonts w:ascii="Times New Roman" w:hAnsi="Times New Roman" w:cs="Times New Roman"/>
          <w:i/>
          <w:sz w:val="24"/>
          <w:szCs w:val="24"/>
          <w:lang w:val="en-GB"/>
        </w:rPr>
        <w:t xml:space="preserve"> Interior</w:t>
      </w:r>
    </w:p>
    <w:p w14:paraId="3C125E60"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27BB67D0" w14:textId="77777777" w:rsidR="005E4984" w:rsidRPr="00D506C6"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Measures to combat domestic violence (2014-2019)</w:t>
      </w:r>
    </w:p>
    <w:p w14:paraId="5B8A4F5B" w14:textId="77777777" w:rsidR="005E4984" w:rsidRPr="001D4C74"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841"/>
        <w:gridCol w:w="840"/>
        <w:gridCol w:w="840"/>
        <w:gridCol w:w="840"/>
        <w:gridCol w:w="840"/>
        <w:gridCol w:w="840"/>
      </w:tblGrid>
      <w:tr w:rsidR="005E4984" w:rsidRPr="006B3F48" w14:paraId="63B9805B"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4134A1F" w14:textId="77777777" w:rsidR="005E4984" w:rsidRPr="006B3F48" w:rsidRDefault="005E4984" w:rsidP="00D828D9">
            <w:pPr>
              <w:spacing w:after="0" w:line="240" w:lineRule="auto"/>
              <w:jc w:val="center"/>
              <w:rPr>
                <w:rFonts w:ascii="Times New Roman" w:eastAsia="Times New Roman" w:hAnsi="Times New Roman" w:cs="Times New Roman"/>
                <w:b/>
                <w:sz w:val="24"/>
                <w:szCs w:val="24"/>
                <w:lang w:val="en-GB" w:eastAsia="lv-LV"/>
              </w:rPr>
            </w:pP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0F6EF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20BC32"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2015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CE08210"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2016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BEA669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2017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A6FAE3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2018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97A4BC3"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2019 </w:t>
            </w:r>
          </w:p>
        </w:tc>
      </w:tr>
      <w:tr w:rsidR="005E4984" w:rsidRPr="006B3F48" w14:paraId="62F1263C"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E7E2176" w14:textId="2D606FCA"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Court decisions on </w:t>
            </w:r>
            <w:r w:rsidR="00475076" w:rsidRPr="00D506C6">
              <w:rPr>
                <w:rFonts w:ascii="Times New Roman" w:hAnsi="Times New Roman" w:cs="Times New Roman"/>
                <w:sz w:val="24"/>
                <w:szCs w:val="24"/>
                <w:lang w:val="en-GB"/>
              </w:rPr>
              <w:t>provisional</w:t>
            </w:r>
            <w:r w:rsidRPr="00056293">
              <w:rPr>
                <w:rFonts w:ascii="Times New Roman" w:hAnsi="Times New Roman" w:cs="Times New Roman"/>
                <w:sz w:val="24"/>
                <w:szCs w:val="24"/>
                <w:lang w:val="en-GB"/>
              </w:rPr>
              <w:t xml:space="preserve"> protection against violence recorded by the State Police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D6961E"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6E49C61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41BF0B"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384ADC8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FB8847"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0EA7E61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288BF"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5FB4EE6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2B28FB"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01D0022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2098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F0156C"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4C7295F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2485</w:t>
            </w:r>
          </w:p>
        </w:tc>
      </w:tr>
      <w:tr w:rsidR="005E4984" w:rsidRPr="006B3F48" w14:paraId="5C752C7A"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854BA6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those received by the State Police in the respective year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F6C1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1849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797F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D26F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D65F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CE8FF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942</w:t>
            </w:r>
          </w:p>
        </w:tc>
      </w:tr>
      <w:tr w:rsidR="005E4984" w:rsidRPr="006B3F48" w14:paraId="36B434FE"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6381DF0" w14:textId="4633D58F"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r w:rsidR="005B7B84" w:rsidRPr="00F17822">
              <w:rPr>
                <w:rFonts w:ascii="Times New Roman" w:hAnsi="Times New Roman" w:cs="Times New Roman"/>
                <w:sz w:val="24"/>
                <w:szCs w:val="24"/>
                <w:lang w:val="en-GB"/>
              </w:rPr>
              <w:t>failure to enforce</w:t>
            </w:r>
            <w:r w:rsidRPr="00F17822">
              <w:rPr>
                <w:rFonts w:ascii="Times New Roman" w:hAnsi="Times New Roman" w:cs="Times New Roman"/>
                <w:sz w:val="24"/>
                <w:szCs w:val="24"/>
                <w:lang w:val="en-GB"/>
              </w:rPr>
              <w:t xml:space="preserve"> court decisions</w:t>
            </w:r>
            <w:r w:rsidR="001B6B40" w:rsidRPr="00F17822">
              <w:rPr>
                <w:rFonts w:ascii="Times New Roman" w:hAnsi="Times New Roman" w:cs="Times New Roman"/>
                <w:sz w:val="24"/>
                <w:szCs w:val="24"/>
                <w:lang w:val="en-GB"/>
              </w:rPr>
              <w:t xml:space="preserve"> have been established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13CF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C426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BE9C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04FE1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3AC8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F065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503</w:t>
            </w:r>
          </w:p>
        </w:tc>
      </w:tr>
      <w:tr w:rsidR="005E4984" w:rsidRPr="006B3F48" w14:paraId="64EE37BE"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61BCE1" w14:textId="3DACB5BD" w:rsidR="005E4984" w:rsidRPr="006B3F48" w:rsidRDefault="005B7B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Police decisions</w:t>
            </w:r>
            <w:r w:rsidR="005E4984" w:rsidRPr="00D506C6">
              <w:rPr>
                <w:rFonts w:ascii="Times New Roman" w:hAnsi="Times New Roman" w:cs="Times New Roman"/>
                <w:sz w:val="24"/>
                <w:szCs w:val="24"/>
                <w:lang w:val="en-GB"/>
              </w:rPr>
              <w:t xml:space="preserve"> on separation made by the State Police offic</w:t>
            </w:r>
            <w:r w:rsidRPr="001D4C74">
              <w:rPr>
                <w:rFonts w:ascii="Times New Roman" w:hAnsi="Times New Roman" w:cs="Times New Roman"/>
                <w:sz w:val="24"/>
                <w:szCs w:val="24"/>
                <w:lang w:val="en-GB"/>
              </w:rPr>
              <w:t>ers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97DDF3"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272AA7C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73DB88"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39B9C08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1AF55F"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7344158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FBAC79"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7314674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CC3B3B"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6609383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788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BFC5CC" w14:textId="77777777" w:rsidR="005E4984" w:rsidRPr="006B3F48" w:rsidRDefault="005E4984" w:rsidP="00D828D9">
            <w:pPr>
              <w:spacing w:after="0" w:line="240" w:lineRule="auto"/>
              <w:jc w:val="center"/>
              <w:rPr>
                <w:rFonts w:ascii="Times New Roman" w:hAnsi="Times New Roman" w:cs="Times New Roman"/>
                <w:sz w:val="24"/>
                <w:szCs w:val="24"/>
                <w:lang w:val="en-GB" w:eastAsia="lv-LV"/>
              </w:rPr>
            </w:pPr>
          </w:p>
          <w:p w14:paraId="7A13CEB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679</w:t>
            </w:r>
          </w:p>
        </w:tc>
      </w:tr>
      <w:tr w:rsidR="005E4984" w:rsidRPr="006B3F48" w14:paraId="3611FAED" w14:textId="77777777"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1DD5834" w14:textId="4D94A078"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r w:rsidR="005B7B84" w:rsidRPr="00F17822">
              <w:rPr>
                <w:rFonts w:ascii="Times New Roman" w:hAnsi="Times New Roman" w:cs="Times New Roman"/>
                <w:sz w:val="24"/>
                <w:szCs w:val="24"/>
                <w:lang w:val="en-GB"/>
              </w:rPr>
              <w:t>failure to enforce</w:t>
            </w:r>
            <w:r w:rsidRPr="00F17822">
              <w:rPr>
                <w:rFonts w:ascii="Times New Roman" w:hAnsi="Times New Roman" w:cs="Times New Roman"/>
                <w:sz w:val="24"/>
                <w:szCs w:val="24"/>
                <w:lang w:val="en-GB"/>
              </w:rPr>
              <w:t xml:space="preserve"> </w:t>
            </w:r>
            <w:r w:rsidR="005B7B84" w:rsidRPr="00F17822">
              <w:rPr>
                <w:rFonts w:ascii="Times New Roman" w:hAnsi="Times New Roman" w:cs="Times New Roman"/>
                <w:sz w:val="24"/>
                <w:szCs w:val="24"/>
                <w:lang w:val="en-GB"/>
              </w:rPr>
              <w:t>police</w:t>
            </w:r>
            <w:r w:rsidRPr="00F17822">
              <w:rPr>
                <w:rFonts w:ascii="Times New Roman" w:hAnsi="Times New Roman" w:cs="Times New Roman"/>
                <w:sz w:val="24"/>
                <w:szCs w:val="24"/>
                <w:lang w:val="en-GB"/>
              </w:rPr>
              <w:t xml:space="preserve"> decisions on separation</w:t>
            </w:r>
            <w:r w:rsidR="00ED61F7" w:rsidRPr="00F17822">
              <w:rPr>
                <w:rFonts w:ascii="Times New Roman" w:hAnsi="Times New Roman" w:cs="Times New Roman"/>
                <w:sz w:val="24"/>
                <w:szCs w:val="24"/>
                <w:lang w:val="en-GB"/>
              </w:rPr>
              <w:t xml:space="preserve"> have been established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D971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AED4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EA4E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8E40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167B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3C82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71</w:t>
            </w:r>
          </w:p>
        </w:tc>
      </w:tr>
    </w:tbl>
    <w:p w14:paraId="6AD41483" w14:textId="59DD0D69" w:rsidR="005E4984" w:rsidRPr="00F17822"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6</w:t>
      </w:r>
      <w:r w:rsidRPr="00F17822">
        <w:rPr>
          <w:rFonts w:ascii="Times New Roman" w:hAnsi="Times New Roman" w:cs="Times New Roman"/>
          <w:i/>
          <w:sz w:val="24"/>
          <w:szCs w:val="24"/>
          <w:lang w:val="en-GB"/>
        </w:rPr>
        <w:t xml:space="preserve">. Source: </w:t>
      </w:r>
      <w:r w:rsidR="00ED61F7" w:rsidRP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Ministry of the Interior</w:t>
      </w:r>
    </w:p>
    <w:p w14:paraId="6523CB31"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p w14:paraId="3D7B0113" w14:textId="01143B53" w:rsidR="005E4984" w:rsidRPr="00D506C6"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Courses organised by the State Police College in 2014-2019</w:t>
      </w:r>
    </w:p>
    <w:p w14:paraId="00348332" w14:textId="77777777" w:rsidR="00147AD1" w:rsidRPr="006B3F48" w:rsidRDefault="00147AD1" w:rsidP="005E4984">
      <w:pPr>
        <w:spacing w:after="0" w:line="240" w:lineRule="auto"/>
        <w:jc w:val="center"/>
        <w:rPr>
          <w:rFonts w:ascii="Times New Roman" w:hAnsi="Times New Roman" w:cs="Times New Roman"/>
          <w:b/>
          <w:sz w:val="24"/>
          <w:szCs w:val="24"/>
          <w:lang w:val="en-GB"/>
        </w:rPr>
      </w:pPr>
    </w:p>
    <w:tbl>
      <w:tblPr>
        <w:tblStyle w:val="TableGrid"/>
        <w:tblW w:w="9781" w:type="dxa"/>
        <w:tblInd w:w="-714" w:type="dxa"/>
        <w:tblLook w:val="04A0" w:firstRow="1" w:lastRow="0" w:firstColumn="1" w:lastColumn="0" w:noHBand="0" w:noVBand="1"/>
      </w:tblPr>
      <w:tblGrid>
        <w:gridCol w:w="1087"/>
        <w:gridCol w:w="7277"/>
        <w:gridCol w:w="1417"/>
      </w:tblGrid>
      <w:tr w:rsidR="005E4984" w:rsidRPr="006B3F48" w14:paraId="2FB9F23D" w14:textId="77777777" w:rsidTr="00D828D9">
        <w:tc>
          <w:tcPr>
            <w:tcW w:w="1087" w:type="dxa"/>
            <w:shd w:val="clear" w:color="auto" w:fill="B4C6E7" w:themeFill="accent1" w:themeFillTint="66"/>
            <w:vAlign w:val="center"/>
          </w:tcPr>
          <w:p w14:paraId="32E5189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noProof/>
                <w:sz w:val="24"/>
                <w:szCs w:val="24"/>
                <w:lang w:val="lv-LV" w:eastAsia="lv-LV"/>
              </w:rPr>
              <mc:AlternateContent>
                <mc:Choice Requires="wps">
                  <w:drawing>
                    <wp:anchor distT="45720" distB="45720" distL="114300" distR="114300" simplePos="0" relativeHeight="251659264" behindDoc="0" locked="0" layoutInCell="1" allowOverlap="1" wp14:anchorId="6165AAD4" wp14:editId="145783C6">
                      <wp:simplePos x="0" y="0"/>
                      <wp:positionH relativeFrom="column">
                        <wp:posOffset>-5080</wp:posOffset>
                      </wp:positionH>
                      <wp:positionV relativeFrom="paragraph">
                        <wp:posOffset>635000</wp:posOffset>
                      </wp:positionV>
                      <wp:extent cx="521970" cy="1404620"/>
                      <wp:effectExtent l="0" t="0" r="0" b="88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14:paraId="7B12826A"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165AAD4" id="_x0000_s1027" type="#_x0000_t202" style="position:absolute;left:0;text-align:left;margin-left:-.4pt;margin-top:50pt;width:41.1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" fillcolor="#b4c6e7 [1300]" stroked="f">
                      <v:textbox style="mso-fit-shape-to-text:t">
                        <w:txbxContent>
                          <w:p w14:paraId="7B12826A"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2014</w:t>
                            </w:r>
                          </w:p>
                        </w:txbxContent>
                      </v:textbox>
                    </v:shape>
                  </w:pict>
                </mc:Fallback>
              </mc:AlternateContent>
            </w:r>
            <w:r w:rsidRPr="00D506C6">
              <w:rPr>
                <w:rFonts w:ascii="Times New Roman" w:hAnsi="Times New Roman" w:cs="Times New Roman"/>
                <w:b/>
                <w:sz w:val="24"/>
                <w:szCs w:val="24"/>
                <w:lang w:val="en-GB"/>
              </w:rPr>
              <w:t>Year</w:t>
            </w:r>
          </w:p>
        </w:tc>
        <w:tc>
          <w:tcPr>
            <w:tcW w:w="7277" w:type="dxa"/>
            <w:shd w:val="clear" w:color="auto" w:fill="B4C6E7" w:themeFill="accent1" w:themeFillTint="66"/>
            <w:vAlign w:val="center"/>
          </w:tcPr>
          <w:p w14:paraId="19ECEE70" w14:textId="2C9E185A" w:rsidR="005E4984" w:rsidRPr="006B3F48" w:rsidRDefault="00715C3E"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Activity</w:t>
            </w:r>
          </w:p>
        </w:tc>
        <w:tc>
          <w:tcPr>
            <w:tcW w:w="1417" w:type="dxa"/>
            <w:shd w:val="clear" w:color="auto" w:fill="B4C6E7" w:themeFill="accent1" w:themeFillTint="66"/>
          </w:tcPr>
          <w:p w14:paraId="3183FE27" w14:textId="7E1CDE2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715C3E" w:rsidRPr="001D4C74">
              <w:rPr>
                <w:rFonts w:ascii="Times New Roman" w:hAnsi="Times New Roman" w:cs="Times New Roman"/>
                <w:b/>
                <w:sz w:val="24"/>
                <w:szCs w:val="24"/>
                <w:lang w:val="en-GB"/>
              </w:rPr>
              <w:t>activities</w:t>
            </w:r>
            <w:r w:rsidRPr="00871838">
              <w:rPr>
                <w:rFonts w:ascii="Times New Roman" w:hAnsi="Times New Roman" w:cs="Times New Roman"/>
                <w:b/>
                <w:sz w:val="24"/>
                <w:szCs w:val="24"/>
                <w:lang w:val="en-GB"/>
              </w:rPr>
              <w:t xml:space="preserve"> per year</w:t>
            </w:r>
          </w:p>
        </w:tc>
      </w:tr>
      <w:tr w:rsidR="005E4984" w:rsidRPr="006B3F48" w14:paraId="1CCFCEEC" w14:textId="77777777" w:rsidTr="00D828D9">
        <w:trPr>
          <w:trHeight w:val="69"/>
        </w:trPr>
        <w:tc>
          <w:tcPr>
            <w:tcW w:w="1087" w:type="dxa"/>
            <w:vMerge w:val="restart"/>
            <w:shd w:val="clear" w:color="auto" w:fill="B4C6E7" w:themeFill="accent1" w:themeFillTint="66"/>
            <w:vAlign w:val="center"/>
          </w:tcPr>
          <w:p w14:paraId="0B8EE05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7277" w:type="dxa"/>
            <w:vAlign w:val="center"/>
          </w:tcPr>
          <w:p w14:paraId="0341E6DE" w14:textId="34837EB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1242840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72895D5E" w14:textId="77777777" w:rsidTr="00D828D9">
        <w:trPr>
          <w:trHeight w:val="67"/>
        </w:trPr>
        <w:tc>
          <w:tcPr>
            <w:tcW w:w="1087" w:type="dxa"/>
            <w:vMerge/>
            <w:shd w:val="clear" w:color="auto" w:fill="B4C6E7" w:themeFill="accent1" w:themeFillTint="66"/>
            <w:vAlign w:val="center"/>
          </w:tcPr>
          <w:p w14:paraId="6B41FE10"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5DBC8CD8" w14:textId="33A2338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Protection of the rights of the child – 2 </w:t>
            </w:r>
            <w:r w:rsidR="00715C3E" w:rsidRPr="00D506C6">
              <w:rPr>
                <w:rFonts w:ascii="Times New Roman" w:hAnsi="Times New Roman" w:cs="Times New Roman"/>
                <w:sz w:val="24"/>
                <w:szCs w:val="24"/>
                <w:lang w:val="en-GB"/>
              </w:rPr>
              <w:t>.</w:t>
            </w:r>
          </w:p>
        </w:tc>
        <w:tc>
          <w:tcPr>
            <w:tcW w:w="1417" w:type="dxa"/>
            <w:vAlign w:val="center"/>
          </w:tcPr>
          <w:p w14:paraId="25741D0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620B812D" w14:textId="77777777" w:rsidTr="00D828D9">
        <w:trPr>
          <w:trHeight w:val="67"/>
        </w:trPr>
        <w:tc>
          <w:tcPr>
            <w:tcW w:w="1087" w:type="dxa"/>
            <w:vMerge/>
            <w:shd w:val="clear" w:color="auto" w:fill="B4C6E7" w:themeFill="accent1" w:themeFillTint="66"/>
            <w:vAlign w:val="center"/>
          </w:tcPr>
          <w:p w14:paraId="1ACFCD38"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3100B0BD" w14:textId="709FF9E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and legal aspects of the actions by police officers in cases involving sexual violence</w:t>
            </w:r>
            <w:r w:rsidR="00715C3E" w:rsidRPr="001D4C74">
              <w:rPr>
                <w:rFonts w:ascii="Times New Roman" w:hAnsi="Times New Roman" w:cs="Times New Roman"/>
                <w:sz w:val="24"/>
                <w:szCs w:val="24"/>
                <w:lang w:val="en-GB"/>
              </w:rPr>
              <w:t>.</w:t>
            </w:r>
          </w:p>
        </w:tc>
        <w:tc>
          <w:tcPr>
            <w:tcW w:w="1417" w:type="dxa"/>
            <w:vAlign w:val="center"/>
          </w:tcPr>
          <w:p w14:paraId="028922D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0E9E8AFD" w14:textId="77777777" w:rsidTr="00D828D9">
        <w:trPr>
          <w:trHeight w:val="67"/>
        </w:trPr>
        <w:tc>
          <w:tcPr>
            <w:tcW w:w="1087" w:type="dxa"/>
            <w:vMerge/>
            <w:shd w:val="clear" w:color="auto" w:fill="B4C6E7" w:themeFill="accent1" w:themeFillTint="66"/>
            <w:vAlign w:val="center"/>
          </w:tcPr>
          <w:p w14:paraId="6E679614"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16F58257" w14:textId="44437C7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characteristics of interrogation of a victim</w:t>
            </w:r>
            <w:r w:rsidR="00715C3E" w:rsidRPr="00D506C6">
              <w:rPr>
                <w:rFonts w:ascii="Times New Roman" w:hAnsi="Times New Roman" w:cs="Times New Roman"/>
                <w:sz w:val="24"/>
                <w:szCs w:val="24"/>
                <w:lang w:val="en-GB"/>
              </w:rPr>
              <w:t>.</w:t>
            </w:r>
          </w:p>
        </w:tc>
        <w:tc>
          <w:tcPr>
            <w:tcW w:w="1417" w:type="dxa"/>
            <w:vAlign w:val="center"/>
          </w:tcPr>
          <w:p w14:paraId="63960DD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F5A9314" w14:textId="77777777" w:rsidTr="00D828D9">
        <w:trPr>
          <w:trHeight w:val="67"/>
        </w:trPr>
        <w:tc>
          <w:tcPr>
            <w:tcW w:w="1087" w:type="dxa"/>
            <w:vMerge/>
            <w:shd w:val="clear" w:color="auto" w:fill="B4C6E7" w:themeFill="accent1" w:themeFillTint="66"/>
            <w:vAlign w:val="center"/>
          </w:tcPr>
          <w:p w14:paraId="7346CC1F"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E11B4A6" w14:textId="6C0AE82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056293">
              <w:rPr>
                <w:rFonts w:ascii="Times New Roman" w:hAnsi="Times New Roman" w:cs="Times New Roman"/>
                <w:sz w:val="24"/>
                <w:szCs w:val="24"/>
                <w:lang w:val="en-GB"/>
              </w:rPr>
              <w:t>.</w:t>
            </w:r>
          </w:p>
        </w:tc>
        <w:tc>
          <w:tcPr>
            <w:tcW w:w="1417" w:type="dxa"/>
            <w:vAlign w:val="center"/>
          </w:tcPr>
          <w:p w14:paraId="084C3A0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6BE3F911" w14:textId="77777777" w:rsidTr="00D828D9">
        <w:trPr>
          <w:trHeight w:val="57"/>
        </w:trPr>
        <w:tc>
          <w:tcPr>
            <w:tcW w:w="1087" w:type="dxa"/>
            <w:vMerge w:val="restart"/>
            <w:shd w:val="clear" w:color="auto" w:fill="B4C6E7" w:themeFill="accent1" w:themeFillTint="66"/>
            <w:vAlign w:val="center"/>
          </w:tcPr>
          <w:p w14:paraId="00C9482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7277" w:type="dxa"/>
            <w:vAlign w:val="center"/>
          </w:tcPr>
          <w:p w14:paraId="44E0AFCB" w14:textId="7979E55B"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7AC4D31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26714D75" w14:textId="77777777" w:rsidTr="00D828D9">
        <w:trPr>
          <w:trHeight w:val="56"/>
        </w:trPr>
        <w:tc>
          <w:tcPr>
            <w:tcW w:w="1087" w:type="dxa"/>
            <w:vMerge/>
            <w:shd w:val="clear" w:color="auto" w:fill="B4C6E7" w:themeFill="accent1" w:themeFillTint="66"/>
            <w:vAlign w:val="center"/>
          </w:tcPr>
          <w:p w14:paraId="23D6F2FE"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0834D0D2" w14:textId="2BA81C3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 – 2</w:t>
            </w:r>
            <w:r w:rsidR="00715C3E" w:rsidRPr="00D506C6">
              <w:rPr>
                <w:rFonts w:ascii="Times New Roman" w:hAnsi="Times New Roman" w:cs="Times New Roman"/>
                <w:sz w:val="24"/>
                <w:szCs w:val="24"/>
                <w:lang w:val="en-GB"/>
              </w:rPr>
              <w:t>.</w:t>
            </w:r>
          </w:p>
        </w:tc>
        <w:tc>
          <w:tcPr>
            <w:tcW w:w="1417" w:type="dxa"/>
            <w:vAlign w:val="center"/>
          </w:tcPr>
          <w:p w14:paraId="6D3BB3E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101F987D" w14:textId="77777777" w:rsidTr="00D828D9">
        <w:trPr>
          <w:trHeight w:val="56"/>
        </w:trPr>
        <w:tc>
          <w:tcPr>
            <w:tcW w:w="1087" w:type="dxa"/>
            <w:vMerge/>
            <w:shd w:val="clear" w:color="auto" w:fill="B4C6E7" w:themeFill="accent1" w:themeFillTint="66"/>
            <w:vAlign w:val="center"/>
          </w:tcPr>
          <w:p w14:paraId="63B53F51"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3B4B0102" w14:textId="6B501A3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noProof/>
                <w:sz w:val="24"/>
                <w:szCs w:val="24"/>
                <w:lang w:val="lv-LV" w:eastAsia="lv-LV"/>
              </w:rPr>
              <mc:AlternateContent>
                <mc:Choice Requires="wps">
                  <w:drawing>
                    <wp:anchor distT="45720" distB="45720" distL="114300" distR="114300" simplePos="0" relativeHeight="251660288" behindDoc="0" locked="0" layoutInCell="1" allowOverlap="1" wp14:anchorId="7C6706F6" wp14:editId="178308E0">
                      <wp:simplePos x="0" y="0"/>
                      <wp:positionH relativeFrom="column">
                        <wp:posOffset>-653415</wp:posOffset>
                      </wp:positionH>
                      <wp:positionV relativeFrom="paragraph">
                        <wp:posOffset>318135</wp:posOffset>
                      </wp:positionV>
                      <wp:extent cx="521970" cy="1404620"/>
                      <wp:effectExtent l="0" t="0" r="0" b="889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14:paraId="08ED95B2"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C6706F6" id="_x0000_s1028" type="#_x0000_t202" style="position:absolute;left:0;text-align:left;margin-left:-51.45pt;margin-top:25.05pt;width:41.1pt;height:110.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" fillcolor="#b4c6e7 [1300]" stroked="f">
                      <v:textbox style="mso-fit-shape-to-text:t">
                        <w:txbxContent>
                          <w:p w14:paraId="08ED95B2"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2015</w:t>
                            </w:r>
                          </w:p>
                        </w:txbxContent>
                      </v:textbox>
                    </v:shape>
                  </w:pict>
                </mc:Fallback>
              </mc:AlternateContent>
            </w:r>
            <w:r w:rsidRPr="00D506C6">
              <w:rPr>
                <w:rFonts w:ascii="Times New Roman" w:hAnsi="Times New Roman" w:cs="Times New Roman"/>
                <w:sz w:val="24"/>
                <w:szCs w:val="24"/>
                <w:lang w:val="en-GB"/>
              </w:rPr>
              <w:t>Psychological and legal aspects of the actions by police officers in cases involving sexual violence</w:t>
            </w:r>
            <w:r w:rsidR="00715C3E" w:rsidRPr="001D4C74">
              <w:rPr>
                <w:rFonts w:ascii="Times New Roman" w:hAnsi="Times New Roman" w:cs="Times New Roman"/>
                <w:sz w:val="24"/>
                <w:szCs w:val="24"/>
                <w:lang w:val="en-GB"/>
              </w:rPr>
              <w:t>.</w:t>
            </w:r>
          </w:p>
        </w:tc>
        <w:tc>
          <w:tcPr>
            <w:tcW w:w="1417" w:type="dxa"/>
            <w:vAlign w:val="center"/>
          </w:tcPr>
          <w:p w14:paraId="477289D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A1A3263" w14:textId="77777777" w:rsidTr="00D828D9">
        <w:trPr>
          <w:trHeight w:val="56"/>
        </w:trPr>
        <w:tc>
          <w:tcPr>
            <w:tcW w:w="1087" w:type="dxa"/>
            <w:vMerge/>
            <w:shd w:val="clear" w:color="auto" w:fill="B4C6E7" w:themeFill="accent1" w:themeFillTint="66"/>
            <w:vAlign w:val="center"/>
          </w:tcPr>
          <w:p w14:paraId="2729A58A"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03C06678" w14:textId="7B098EF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characteristics of interrogation of a victim</w:t>
            </w:r>
            <w:r w:rsidR="00715C3E" w:rsidRPr="00056293">
              <w:rPr>
                <w:rFonts w:ascii="Times New Roman" w:hAnsi="Times New Roman" w:cs="Times New Roman"/>
                <w:sz w:val="24"/>
                <w:szCs w:val="24"/>
                <w:lang w:val="en-GB"/>
              </w:rPr>
              <w:t>.</w:t>
            </w:r>
          </w:p>
        </w:tc>
        <w:tc>
          <w:tcPr>
            <w:tcW w:w="1417" w:type="dxa"/>
            <w:vAlign w:val="center"/>
          </w:tcPr>
          <w:p w14:paraId="0727BA1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040C269" w14:textId="77777777" w:rsidTr="00D828D9">
        <w:trPr>
          <w:trHeight w:val="56"/>
        </w:trPr>
        <w:tc>
          <w:tcPr>
            <w:tcW w:w="1087" w:type="dxa"/>
            <w:vMerge/>
            <w:shd w:val="clear" w:color="auto" w:fill="B4C6E7" w:themeFill="accent1" w:themeFillTint="66"/>
            <w:vAlign w:val="center"/>
          </w:tcPr>
          <w:p w14:paraId="7A0BBE60"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2F9374D8" w14:textId="38BE400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D506C6">
              <w:rPr>
                <w:rFonts w:ascii="Times New Roman" w:hAnsi="Times New Roman" w:cs="Times New Roman"/>
                <w:sz w:val="24"/>
                <w:szCs w:val="24"/>
                <w:lang w:val="en-GB"/>
              </w:rPr>
              <w:t>.</w:t>
            </w:r>
          </w:p>
        </w:tc>
        <w:tc>
          <w:tcPr>
            <w:tcW w:w="1417" w:type="dxa"/>
            <w:vAlign w:val="center"/>
          </w:tcPr>
          <w:p w14:paraId="46F641A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07FFAD37" w14:textId="77777777" w:rsidTr="00D828D9">
        <w:trPr>
          <w:trHeight w:val="56"/>
        </w:trPr>
        <w:tc>
          <w:tcPr>
            <w:tcW w:w="1087" w:type="dxa"/>
            <w:vMerge/>
            <w:shd w:val="clear" w:color="auto" w:fill="B4C6E7" w:themeFill="accent1" w:themeFillTint="66"/>
            <w:vAlign w:val="center"/>
          </w:tcPr>
          <w:p w14:paraId="7F6F18D2"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64183908" w14:textId="0D49411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Police officer</w:t>
            </w:r>
            <w:r w:rsidR="00715C3E"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liability for infringement of rights while performing his or her duties in ensuring public order and detaining and escorting persons.</w:t>
            </w:r>
          </w:p>
        </w:tc>
        <w:tc>
          <w:tcPr>
            <w:tcW w:w="1417" w:type="dxa"/>
            <w:vAlign w:val="center"/>
          </w:tcPr>
          <w:p w14:paraId="1050D4C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4AB5B8CE" w14:textId="77777777" w:rsidTr="00D828D9">
        <w:trPr>
          <w:trHeight w:val="49"/>
        </w:trPr>
        <w:tc>
          <w:tcPr>
            <w:tcW w:w="1087" w:type="dxa"/>
            <w:vMerge w:val="restart"/>
            <w:shd w:val="clear" w:color="auto" w:fill="B4C6E7" w:themeFill="accent1" w:themeFillTint="66"/>
            <w:vAlign w:val="center"/>
          </w:tcPr>
          <w:p w14:paraId="76A4BF1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277" w:type="dxa"/>
            <w:vAlign w:val="center"/>
          </w:tcPr>
          <w:p w14:paraId="2942CFD6" w14:textId="4E5251F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032C048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255DB9F1" w14:textId="77777777" w:rsidTr="00D828D9">
        <w:trPr>
          <w:trHeight w:val="48"/>
        </w:trPr>
        <w:tc>
          <w:tcPr>
            <w:tcW w:w="1087" w:type="dxa"/>
            <w:vMerge/>
            <w:shd w:val="clear" w:color="auto" w:fill="B4C6E7" w:themeFill="accent1" w:themeFillTint="66"/>
            <w:vAlign w:val="center"/>
          </w:tcPr>
          <w:p w14:paraId="387F9EEA"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13004CF4" w14:textId="472039D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Protection of the rights of the child – 2 </w:t>
            </w:r>
            <w:r w:rsidR="00715C3E" w:rsidRPr="00D506C6">
              <w:rPr>
                <w:rFonts w:ascii="Times New Roman" w:hAnsi="Times New Roman" w:cs="Times New Roman"/>
                <w:sz w:val="24"/>
                <w:szCs w:val="24"/>
                <w:lang w:val="en-GB"/>
              </w:rPr>
              <w:t>.</w:t>
            </w:r>
          </w:p>
        </w:tc>
        <w:tc>
          <w:tcPr>
            <w:tcW w:w="1417" w:type="dxa"/>
            <w:vAlign w:val="center"/>
          </w:tcPr>
          <w:p w14:paraId="0D94ED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35113568" w14:textId="77777777" w:rsidTr="00D828D9">
        <w:trPr>
          <w:trHeight w:val="48"/>
        </w:trPr>
        <w:tc>
          <w:tcPr>
            <w:tcW w:w="1087" w:type="dxa"/>
            <w:vMerge/>
            <w:shd w:val="clear" w:color="auto" w:fill="B4C6E7" w:themeFill="accent1" w:themeFillTint="66"/>
            <w:vAlign w:val="center"/>
          </w:tcPr>
          <w:p w14:paraId="17B30D4C"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4B11DFAB" w14:textId="3A56D7C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and legal aspects of police officers in cases involving sexual violence</w:t>
            </w:r>
            <w:r w:rsidR="00715C3E" w:rsidRPr="001D4C74">
              <w:rPr>
                <w:rFonts w:ascii="Times New Roman" w:hAnsi="Times New Roman" w:cs="Times New Roman"/>
                <w:sz w:val="24"/>
                <w:szCs w:val="24"/>
                <w:lang w:val="en-GB"/>
              </w:rPr>
              <w:t>.</w:t>
            </w:r>
          </w:p>
        </w:tc>
        <w:tc>
          <w:tcPr>
            <w:tcW w:w="1417" w:type="dxa"/>
            <w:vAlign w:val="center"/>
          </w:tcPr>
          <w:p w14:paraId="07BE92C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DEF3A65" w14:textId="77777777" w:rsidTr="00D828D9">
        <w:trPr>
          <w:trHeight w:val="48"/>
        </w:trPr>
        <w:tc>
          <w:tcPr>
            <w:tcW w:w="1087" w:type="dxa"/>
            <w:vMerge/>
            <w:shd w:val="clear" w:color="auto" w:fill="B4C6E7" w:themeFill="accent1" w:themeFillTint="66"/>
            <w:vAlign w:val="center"/>
          </w:tcPr>
          <w:p w14:paraId="703AA634"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1507076A" w14:textId="30A0A06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characteristics of interrogation of a victim</w:t>
            </w:r>
            <w:r w:rsidR="00715C3E" w:rsidRPr="00D506C6">
              <w:rPr>
                <w:rFonts w:ascii="Times New Roman" w:hAnsi="Times New Roman" w:cs="Times New Roman"/>
                <w:sz w:val="24"/>
                <w:szCs w:val="24"/>
                <w:lang w:val="en-GB"/>
              </w:rPr>
              <w:t>.</w:t>
            </w:r>
          </w:p>
        </w:tc>
        <w:tc>
          <w:tcPr>
            <w:tcW w:w="1417" w:type="dxa"/>
            <w:vAlign w:val="center"/>
          </w:tcPr>
          <w:p w14:paraId="49B41DF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78A51A1E" w14:textId="77777777" w:rsidTr="00D828D9">
        <w:trPr>
          <w:trHeight w:val="48"/>
        </w:trPr>
        <w:tc>
          <w:tcPr>
            <w:tcW w:w="1087" w:type="dxa"/>
            <w:vMerge/>
            <w:shd w:val="clear" w:color="auto" w:fill="B4C6E7" w:themeFill="accent1" w:themeFillTint="66"/>
            <w:vAlign w:val="center"/>
          </w:tcPr>
          <w:p w14:paraId="7D9FF31A"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C3E3868" w14:textId="1D3617E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056293">
              <w:rPr>
                <w:rFonts w:ascii="Times New Roman" w:hAnsi="Times New Roman" w:cs="Times New Roman"/>
                <w:sz w:val="24"/>
                <w:szCs w:val="24"/>
                <w:lang w:val="en-GB"/>
              </w:rPr>
              <w:t>.</w:t>
            </w:r>
          </w:p>
        </w:tc>
        <w:tc>
          <w:tcPr>
            <w:tcW w:w="1417" w:type="dxa"/>
            <w:vAlign w:val="center"/>
          </w:tcPr>
          <w:p w14:paraId="7A06F9A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405A8E0A" w14:textId="77777777" w:rsidTr="00D828D9">
        <w:trPr>
          <w:trHeight w:val="48"/>
        </w:trPr>
        <w:tc>
          <w:tcPr>
            <w:tcW w:w="1087" w:type="dxa"/>
            <w:vMerge/>
            <w:shd w:val="clear" w:color="auto" w:fill="B4C6E7" w:themeFill="accent1" w:themeFillTint="66"/>
            <w:vAlign w:val="center"/>
          </w:tcPr>
          <w:p w14:paraId="70E7DA9F"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09BAEAFE" w14:textId="4387AFE4" w:rsidR="005E4984" w:rsidRPr="006B3F48" w:rsidRDefault="00ED61F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w:t>
            </w:r>
            <w:r w:rsidR="005E4984" w:rsidRPr="00F17822">
              <w:rPr>
                <w:rFonts w:ascii="Times New Roman" w:hAnsi="Times New Roman" w:cs="Times New Roman"/>
                <w:sz w:val="24"/>
                <w:szCs w:val="24"/>
                <w:lang w:val="en-GB"/>
              </w:rPr>
              <w:t xml:space="preserve">rafficking </w:t>
            </w:r>
            <w:r w:rsidRPr="00F17822">
              <w:rPr>
                <w:rFonts w:ascii="Times New Roman" w:hAnsi="Times New Roman" w:cs="Times New Roman"/>
                <w:sz w:val="24"/>
                <w:szCs w:val="24"/>
                <w:lang w:val="en-GB"/>
              </w:rPr>
              <w:t xml:space="preserve">in human beings </w:t>
            </w:r>
            <w:r w:rsidR="005E4984" w:rsidRPr="00F17822">
              <w:rPr>
                <w:rFonts w:ascii="Times New Roman" w:hAnsi="Times New Roman" w:cs="Times New Roman"/>
                <w:sz w:val="24"/>
                <w:szCs w:val="24"/>
                <w:lang w:val="en-GB"/>
              </w:rPr>
              <w:t>nowadays: Forms, prevention, and remediation.</w:t>
            </w:r>
          </w:p>
        </w:tc>
        <w:tc>
          <w:tcPr>
            <w:tcW w:w="1417" w:type="dxa"/>
            <w:vAlign w:val="center"/>
          </w:tcPr>
          <w:p w14:paraId="62D5D50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47A58AB" w14:textId="77777777" w:rsidTr="00D828D9">
        <w:trPr>
          <w:trHeight w:val="48"/>
        </w:trPr>
        <w:tc>
          <w:tcPr>
            <w:tcW w:w="1087" w:type="dxa"/>
            <w:vMerge/>
            <w:shd w:val="clear" w:color="auto" w:fill="B4C6E7" w:themeFill="accent1" w:themeFillTint="66"/>
            <w:vAlign w:val="center"/>
          </w:tcPr>
          <w:p w14:paraId="6D07F251"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64E801B6" w14:textId="3F3F2719"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Actions of police officers in cases related to domestic violence</w:t>
            </w:r>
            <w:r w:rsidR="00715C3E" w:rsidRPr="00D506C6">
              <w:rPr>
                <w:rFonts w:ascii="Times New Roman" w:hAnsi="Times New Roman" w:cs="Times New Roman"/>
                <w:sz w:val="24"/>
                <w:szCs w:val="24"/>
                <w:lang w:val="en-GB"/>
              </w:rPr>
              <w:t>.</w:t>
            </w:r>
          </w:p>
        </w:tc>
        <w:tc>
          <w:tcPr>
            <w:tcW w:w="1417" w:type="dxa"/>
            <w:vAlign w:val="center"/>
          </w:tcPr>
          <w:p w14:paraId="33969FB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050D46A" w14:textId="77777777" w:rsidTr="00D828D9">
        <w:trPr>
          <w:trHeight w:val="41"/>
        </w:trPr>
        <w:tc>
          <w:tcPr>
            <w:tcW w:w="1087" w:type="dxa"/>
            <w:vMerge w:val="restart"/>
            <w:shd w:val="clear" w:color="auto" w:fill="B4C6E7" w:themeFill="accent1" w:themeFillTint="66"/>
            <w:vAlign w:val="center"/>
          </w:tcPr>
          <w:p w14:paraId="54A8778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7277" w:type="dxa"/>
            <w:vAlign w:val="center"/>
          </w:tcPr>
          <w:p w14:paraId="5DFD7278" w14:textId="74CBB66E"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Actions of police officers in cases related to domestic violence</w:t>
            </w:r>
            <w:r w:rsidR="00715C3E" w:rsidRPr="00056293">
              <w:rPr>
                <w:rFonts w:ascii="Times New Roman" w:hAnsi="Times New Roman" w:cs="Times New Roman"/>
                <w:sz w:val="24"/>
                <w:szCs w:val="24"/>
                <w:lang w:val="en-GB"/>
              </w:rPr>
              <w:t>.</w:t>
            </w:r>
          </w:p>
        </w:tc>
        <w:tc>
          <w:tcPr>
            <w:tcW w:w="1417" w:type="dxa"/>
            <w:vAlign w:val="center"/>
          </w:tcPr>
          <w:p w14:paraId="5F1D40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C9C5410" w14:textId="77777777" w:rsidTr="00D828D9">
        <w:trPr>
          <w:trHeight w:val="37"/>
        </w:trPr>
        <w:tc>
          <w:tcPr>
            <w:tcW w:w="1087" w:type="dxa"/>
            <w:vMerge/>
            <w:shd w:val="clear" w:color="auto" w:fill="B4C6E7" w:themeFill="accent1" w:themeFillTint="66"/>
            <w:vAlign w:val="center"/>
          </w:tcPr>
          <w:p w14:paraId="37F193D7"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49C174D3" w14:textId="46229DAF"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Treatment of victims I and II</w:t>
            </w:r>
            <w:r w:rsidR="00715C3E" w:rsidRPr="00D506C6">
              <w:rPr>
                <w:rFonts w:ascii="Times New Roman" w:hAnsi="Times New Roman" w:cs="Times New Roman"/>
                <w:sz w:val="24"/>
                <w:szCs w:val="24"/>
                <w:lang w:val="en-GB"/>
              </w:rPr>
              <w:t>.</w:t>
            </w:r>
          </w:p>
        </w:tc>
        <w:tc>
          <w:tcPr>
            <w:tcW w:w="1417" w:type="dxa"/>
            <w:vAlign w:val="center"/>
          </w:tcPr>
          <w:p w14:paraId="1DABA31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1AF35D6D" w14:textId="77777777" w:rsidTr="00D828D9">
        <w:trPr>
          <w:trHeight w:val="37"/>
        </w:trPr>
        <w:tc>
          <w:tcPr>
            <w:tcW w:w="1087" w:type="dxa"/>
            <w:vMerge/>
            <w:shd w:val="clear" w:color="auto" w:fill="B4C6E7" w:themeFill="accent1" w:themeFillTint="66"/>
            <w:vAlign w:val="center"/>
          </w:tcPr>
          <w:p w14:paraId="7451D82E"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02DF4BE9" w14:textId="3908290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4B6FCC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7DD1066E" w14:textId="77777777" w:rsidTr="00D828D9">
        <w:trPr>
          <w:trHeight w:val="37"/>
        </w:trPr>
        <w:tc>
          <w:tcPr>
            <w:tcW w:w="1087" w:type="dxa"/>
            <w:vMerge/>
            <w:shd w:val="clear" w:color="auto" w:fill="B4C6E7" w:themeFill="accent1" w:themeFillTint="66"/>
            <w:vAlign w:val="center"/>
          </w:tcPr>
          <w:p w14:paraId="0553D526"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C24CF45" w14:textId="7F2F7D3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 – 2</w:t>
            </w:r>
            <w:r w:rsidR="00715C3E" w:rsidRPr="00D506C6">
              <w:rPr>
                <w:rFonts w:ascii="Times New Roman" w:hAnsi="Times New Roman" w:cs="Times New Roman"/>
                <w:sz w:val="24"/>
                <w:szCs w:val="24"/>
                <w:lang w:val="en-GB"/>
              </w:rPr>
              <w:t>.</w:t>
            </w:r>
          </w:p>
        </w:tc>
        <w:tc>
          <w:tcPr>
            <w:tcW w:w="1417" w:type="dxa"/>
            <w:vAlign w:val="center"/>
          </w:tcPr>
          <w:p w14:paraId="2B307A5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2B757A7B" w14:textId="77777777" w:rsidTr="00D828D9">
        <w:trPr>
          <w:trHeight w:val="37"/>
        </w:trPr>
        <w:tc>
          <w:tcPr>
            <w:tcW w:w="1087" w:type="dxa"/>
            <w:vMerge/>
            <w:shd w:val="clear" w:color="auto" w:fill="B4C6E7" w:themeFill="accent1" w:themeFillTint="66"/>
            <w:vAlign w:val="center"/>
          </w:tcPr>
          <w:p w14:paraId="56F0B314"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6B12EFB0" w14:textId="5BE4036B"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and legal aspects of police officers in cases involving sexual violence</w:t>
            </w:r>
            <w:r w:rsidR="00715C3E" w:rsidRPr="001D4C74">
              <w:rPr>
                <w:rFonts w:ascii="Times New Roman" w:hAnsi="Times New Roman" w:cs="Times New Roman"/>
                <w:sz w:val="24"/>
                <w:szCs w:val="24"/>
                <w:lang w:val="en-GB"/>
              </w:rPr>
              <w:t>.</w:t>
            </w:r>
          </w:p>
        </w:tc>
        <w:tc>
          <w:tcPr>
            <w:tcW w:w="1417" w:type="dxa"/>
            <w:vAlign w:val="center"/>
          </w:tcPr>
          <w:p w14:paraId="5082229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6E5A9BF" w14:textId="77777777" w:rsidTr="00D828D9">
        <w:trPr>
          <w:trHeight w:val="37"/>
        </w:trPr>
        <w:tc>
          <w:tcPr>
            <w:tcW w:w="1087" w:type="dxa"/>
            <w:vMerge/>
            <w:shd w:val="clear" w:color="auto" w:fill="B4C6E7" w:themeFill="accent1" w:themeFillTint="66"/>
            <w:vAlign w:val="center"/>
          </w:tcPr>
          <w:p w14:paraId="54E89E0B"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B03F245" w14:textId="556408B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Legal and practical aspects of actions by officials with special ranks employed in temporary detention centres of the State Police</w:t>
            </w:r>
            <w:r w:rsidR="00715C3E" w:rsidRPr="001D4C74">
              <w:rPr>
                <w:rFonts w:ascii="Times New Roman" w:hAnsi="Times New Roman" w:cs="Times New Roman"/>
                <w:sz w:val="24"/>
                <w:szCs w:val="24"/>
                <w:lang w:val="en-GB"/>
              </w:rPr>
              <w:t>.</w:t>
            </w:r>
          </w:p>
        </w:tc>
        <w:tc>
          <w:tcPr>
            <w:tcW w:w="1417" w:type="dxa"/>
            <w:vAlign w:val="center"/>
          </w:tcPr>
          <w:p w14:paraId="61723EF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7621C790" w14:textId="77777777" w:rsidTr="00D828D9">
        <w:trPr>
          <w:trHeight w:val="37"/>
        </w:trPr>
        <w:tc>
          <w:tcPr>
            <w:tcW w:w="1087" w:type="dxa"/>
            <w:vMerge/>
            <w:shd w:val="clear" w:color="auto" w:fill="B4C6E7" w:themeFill="accent1" w:themeFillTint="66"/>
            <w:vAlign w:val="center"/>
          </w:tcPr>
          <w:p w14:paraId="63ADEA70"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2207B3D0" w14:textId="79AE72E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D506C6">
              <w:rPr>
                <w:rFonts w:ascii="Times New Roman" w:hAnsi="Times New Roman" w:cs="Times New Roman"/>
                <w:sz w:val="24"/>
                <w:szCs w:val="24"/>
                <w:lang w:val="en-GB"/>
              </w:rPr>
              <w:t>.</w:t>
            </w:r>
          </w:p>
        </w:tc>
        <w:tc>
          <w:tcPr>
            <w:tcW w:w="1417" w:type="dxa"/>
            <w:vAlign w:val="center"/>
          </w:tcPr>
          <w:p w14:paraId="1C8A06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56EBE8F0" w14:textId="77777777" w:rsidTr="00D828D9">
        <w:trPr>
          <w:trHeight w:val="37"/>
        </w:trPr>
        <w:tc>
          <w:tcPr>
            <w:tcW w:w="1087" w:type="dxa"/>
            <w:vMerge/>
            <w:shd w:val="clear" w:color="auto" w:fill="B4C6E7" w:themeFill="accent1" w:themeFillTint="66"/>
            <w:vAlign w:val="center"/>
          </w:tcPr>
          <w:p w14:paraId="08F1D39B"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404F9130" w14:textId="4451D1C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Police officer</w:t>
            </w:r>
            <w:r w:rsidR="00715C3E"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 xml:space="preserve">s liability for infringement of rights while performing his or her </w:t>
            </w:r>
            <w:r w:rsidRPr="001D4C74">
              <w:rPr>
                <w:rFonts w:ascii="Times New Roman" w:hAnsi="Times New Roman" w:cs="Times New Roman"/>
                <w:sz w:val="24"/>
                <w:szCs w:val="24"/>
                <w:lang w:val="en-GB"/>
              </w:rPr>
              <w:t>duties in ensuring public order and detaining and escorting persons.</w:t>
            </w:r>
          </w:p>
        </w:tc>
        <w:tc>
          <w:tcPr>
            <w:tcW w:w="1417" w:type="dxa"/>
            <w:vAlign w:val="center"/>
          </w:tcPr>
          <w:p w14:paraId="4781BA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104D877" w14:textId="77777777" w:rsidTr="00D828D9">
        <w:trPr>
          <w:trHeight w:val="37"/>
        </w:trPr>
        <w:tc>
          <w:tcPr>
            <w:tcW w:w="1087" w:type="dxa"/>
            <w:vMerge/>
            <w:shd w:val="clear" w:color="auto" w:fill="B4C6E7" w:themeFill="accent1" w:themeFillTint="66"/>
            <w:vAlign w:val="center"/>
          </w:tcPr>
          <w:p w14:paraId="335421CB"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3DA14416" w14:textId="39184696" w:rsidR="005E4984" w:rsidRPr="006B3F48" w:rsidRDefault="00ED61F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w:t>
            </w:r>
            <w:r w:rsidR="005E4984" w:rsidRPr="00F17822">
              <w:rPr>
                <w:rFonts w:ascii="Times New Roman" w:hAnsi="Times New Roman" w:cs="Times New Roman"/>
                <w:sz w:val="24"/>
                <w:szCs w:val="24"/>
                <w:lang w:val="en-GB"/>
              </w:rPr>
              <w:t>rafficking</w:t>
            </w:r>
            <w:r w:rsidRPr="00F17822">
              <w:rPr>
                <w:rFonts w:ascii="Times New Roman" w:hAnsi="Times New Roman" w:cs="Times New Roman"/>
                <w:sz w:val="24"/>
                <w:szCs w:val="24"/>
                <w:lang w:val="en-GB"/>
              </w:rPr>
              <w:t xml:space="preserve"> in human beings</w:t>
            </w:r>
            <w:r w:rsidR="005E4984" w:rsidRPr="00F17822">
              <w:rPr>
                <w:rFonts w:ascii="Times New Roman" w:hAnsi="Times New Roman" w:cs="Times New Roman"/>
                <w:sz w:val="24"/>
                <w:szCs w:val="24"/>
                <w:lang w:val="en-GB"/>
              </w:rPr>
              <w:t xml:space="preserve"> nowadays: Forms, prevention, and remediation.</w:t>
            </w:r>
          </w:p>
        </w:tc>
        <w:tc>
          <w:tcPr>
            <w:tcW w:w="1417" w:type="dxa"/>
            <w:vAlign w:val="center"/>
          </w:tcPr>
          <w:p w14:paraId="6EBDC39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93EF855" w14:textId="77777777" w:rsidTr="00D828D9">
        <w:trPr>
          <w:trHeight w:val="43"/>
        </w:trPr>
        <w:tc>
          <w:tcPr>
            <w:tcW w:w="1087" w:type="dxa"/>
            <w:vMerge w:val="restart"/>
            <w:shd w:val="clear" w:color="auto" w:fill="B4C6E7" w:themeFill="accent1" w:themeFillTint="66"/>
            <w:vAlign w:val="center"/>
          </w:tcPr>
          <w:p w14:paraId="31F0FCA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7277" w:type="dxa"/>
            <w:vAlign w:val="center"/>
          </w:tcPr>
          <w:p w14:paraId="0519B86A" w14:textId="679A993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Actions of police officers in cases related to domestic violence</w:t>
            </w:r>
            <w:r w:rsidR="00715C3E" w:rsidRPr="00D506C6">
              <w:rPr>
                <w:rFonts w:ascii="Times New Roman" w:hAnsi="Times New Roman" w:cs="Times New Roman"/>
                <w:sz w:val="24"/>
                <w:szCs w:val="24"/>
                <w:lang w:val="en-GB"/>
              </w:rPr>
              <w:t>.</w:t>
            </w:r>
          </w:p>
        </w:tc>
        <w:tc>
          <w:tcPr>
            <w:tcW w:w="1417" w:type="dxa"/>
            <w:vAlign w:val="center"/>
          </w:tcPr>
          <w:p w14:paraId="46C4716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859472B" w14:textId="77777777" w:rsidTr="00D828D9">
        <w:trPr>
          <w:trHeight w:val="42"/>
        </w:trPr>
        <w:tc>
          <w:tcPr>
            <w:tcW w:w="1087" w:type="dxa"/>
            <w:vMerge/>
            <w:shd w:val="clear" w:color="auto" w:fill="B4C6E7" w:themeFill="accent1" w:themeFillTint="66"/>
            <w:vAlign w:val="center"/>
          </w:tcPr>
          <w:p w14:paraId="7FC9C5B8"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AB312F6" w14:textId="7358BBE2" w:rsidR="005E4984" w:rsidRPr="006B3F48" w:rsidRDefault="00ED61F7"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w:t>
            </w:r>
            <w:r w:rsidR="005E4984" w:rsidRPr="00056293">
              <w:rPr>
                <w:rFonts w:ascii="Times New Roman" w:hAnsi="Times New Roman" w:cs="Times New Roman"/>
                <w:sz w:val="24"/>
                <w:szCs w:val="24"/>
                <w:lang w:val="en-GB"/>
              </w:rPr>
              <w:t>rafficking</w:t>
            </w:r>
            <w:r w:rsidRPr="00056293">
              <w:rPr>
                <w:rFonts w:ascii="Times New Roman" w:hAnsi="Times New Roman" w:cs="Times New Roman"/>
                <w:sz w:val="24"/>
                <w:szCs w:val="24"/>
                <w:lang w:val="en-GB"/>
              </w:rPr>
              <w:t xml:space="preserve"> in human beings</w:t>
            </w:r>
            <w:r w:rsidR="005E4984" w:rsidRPr="0034264E">
              <w:rPr>
                <w:rFonts w:ascii="Times New Roman" w:hAnsi="Times New Roman" w:cs="Times New Roman"/>
                <w:sz w:val="24"/>
                <w:szCs w:val="24"/>
                <w:lang w:val="en-GB"/>
              </w:rPr>
              <w:t xml:space="preserve"> nowadays: Forms, prevention, and remediation.</w:t>
            </w:r>
          </w:p>
        </w:tc>
        <w:tc>
          <w:tcPr>
            <w:tcW w:w="1417" w:type="dxa"/>
            <w:vAlign w:val="center"/>
          </w:tcPr>
          <w:p w14:paraId="42EB4F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F662459" w14:textId="77777777" w:rsidTr="00D828D9">
        <w:trPr>
          <w:trHeight w:val="42"/>
        </w:trPr>
        <w:tc>
          <w:tcPr>
            <w:tcW w:w="1087" w:type="dxa"/>
            <w:vMerge/>
            <w:shd w:val="clear" w:color="auto" w:fill="B4C6E7" w:themeFill="accent1" w:themeFillTint="66"/>
            <w:vAlign w:val="center"/>
          </w:tcPr>
          <w:p w14:paraId="740C2B5D"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11E87A76" w14:textId="30F3B376"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Treatment of victims I and II</w:t>
            </w:r>
            <w:r w:rsidR="00715C3E" w:rsidRPr="00D506C6">
              <w:rPr>
                <w:rFonts w:ascii="Times New Roman" w:hAnsi="Times New Roman" w:cs="Times New Roman"/>
                <w:sz w:val="24"/>
                <w:szCs w:val="24"/>
                <w:lang w:val="en-GB"/>
              </w:rPr>
              <w:t>.</w:t>
            </w:r>
          </w:p>
        </w:tc>
        <w:tc>
          <w:tcPr>
            <w:tcW w:w="1417" w:type="dxa"/>
            <w:vAlign w:val="center"/>
          </w:tcPr>
          <w:p w14:paraId="1EAEB51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515DE747" w14:textId="77777777" w:rsidTr="00D828D9">
        <w:trPr>
          <w:trHeight w:val="42"/>
        </w:trPr>
        <w:tc>
          <w:tcPr>
            <w:tcW w:w="1087" w:type="dxa"/>
            <w:vMerge/>
            <w:shd w:val="clear" w:color="auto" w:fill="B4C6E7" w:themeFill="accent1" w:themeFillTint="66"/>
            <w:vAlign w:val="center"/>
          </w:tcPr>
          <w:p w14:paraId="7C8D40DF"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51FEA359" w14:textId="1038745C"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30CD5C6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75AB2636" w14:textId="77777777" w:rsidTr="00D828D9">
        <w:trPr>
          <w:trHeight w:val="42"/>
        </w:trPr>
        <w:tc>
          <w:tcPr>
            <w:tcW w:w="1087" w:type="dxa"/>
            <w:vMerge/>
            <w:shd w:val="clear" w:color="auto" w:fill="B4C6E7" w:themeFill="accent1" w:themeFillTint="66"/>
            <w:vAlign w:val="center"/>
          </w:tcPr>
          <w:p w14:paraId="1A7E7A2B"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01218244" w14:textId="60D4B3A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Protection of the rights of the child – 2 </w:t>
            </w:r>
            <w:r w:rsidR="00715C3E" w:rsidRPr="00D506C6">
              <w:rPr>
                <w:rFonts w:ascii="Times New Roman" w:hAnsi="Times New Roman" w:cs="Times New Roman"/>
                <w:sz w:val="24"/>
                <w:szCs w:val="24"/>
                <w:lang w:val="en-GB"/>
              </w:rPr>
              <w:t>.</w:t>
            </w:r>
          </w:p>
        </w:tc>
        <w:tc>
          <w:tcPr>
            <w:tcW w:w="1417" w:type="dxa"/>
            <w:vAlign w:val="center"/>
          </w:tcPr>
          <w:p w14:paraId="7D8F187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521B79D1" w14:textId="77777777" w:rsidTr="00D828D9">
        <w:trPr>
          <w:trHeight w:val="42"/>
        </w:trPr>
        <w:tc>
          <w:tcPr>
            <w:tcW w:w="1087" w:type="dxa"/>
            <w:vMerge/>
            <w:shd w:val="clear" w:color="auto" w:fill="B4C6E7" w:themeFill="accent1" w:themeFillTint="66"/>
            <w:vAlign w:val="center"/>
          </w:tcPr>
          <w:p w14:paraId="41E5D0D7"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28899F40" w14:textId="5AFC08E5"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Psychological and legal aspects of the actions by police officers in cases involving sexual violence</w:t>
            </w:r>
            <w:r w:rsidR="00715C3E" w:rsidRPr="001D4C74">
              <w:rPr>
                <w:rFonts w:ascii="Times New Roman" w:hAnsi="Times New Roman" w:cs="Times New Roman"/>
                <w:sz w:val="24"/>
                <w:szCs w:val="24"/>
                <w:lang w:val="en-GB"/>
              </w:rPr>
              <w:t>.</w:t>
            </w:r>
          </w:p>
        </w:tc>
        <w:tc>
          <w:tcPr>
            <w:tcW w:w="1417" w:type="dxa"/>
            <w:vAlign w:val="center"/>
          </w:tcPr>
          <w:p w14:paraId="42AF173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0A78A53" w14:textId="77777777" w:rsidTr="00D828D9">
        <w:trPr>
          <w:trHeight w:val="42"/>
        </w:trPr>
        <w:tc>
          <w:tcPr>
            <w:tcW w:w="1087" w:type="dxa"/>
            <w:vMerge/>
            <w:shd w:val="clear" w:color="auto" w:fill="B4C6E7" w:themeFill="accent1" w:themeFillTint="66"/>
            <w:vAlign w:val="center"/>
          </w:tcPr>
          <w:p w14:paraId="031D2E08"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117B99FD" w14:textId="11EE182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D506C6">
              <w:rPr>
                <w:rFonts w:ascii="Times New Roman" w:hAnsi="Times New Roman" w:cs="Times New Roman"/>
                <w:sz w:val="24"/>
                <w:szCs w:val="24"/>
                <w:lang w:val="en-GB"/>
              </w:rPr>
              <w:t>.</w:t>
            </w:r>
          </w:p>
        </w:tc>
        <w:tc>
          <w:tcPr>
            <w:tcW w:w="1417" w:type="dxa"/>
            <w:vAlign w:val="center"/>
          </w:tcPr>
          <w:p w14:paraId="4DCF316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37292F3B" w14:textId="77777777" w:rsidTr="00D828D9">
        <w:trPr>
          <w:trHeight w:val="42"/>
        </w:trPr>
        <w:tc>
          <w:tcPr>
            <w:tcW w:w="1087" w:type="dxa"/>
            <w:vMerge/>
            <w:shd w:val="clear" w:color="auto" w:fill="B4C6E7" w:themeFill="accent1" w:themeFillTint="66"/>
            <w:vAlign w:val="center"/>
          </w:tcPr>
          <w:p w14:paraId="56724B52"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9C07954" w14:textId="59F8136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Police officer</w:t>
            </w:r>
            <w:r w:rsidR="00715C3E"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liability for infringement of rights while performing his or her duties in ensuring public order and detaining and escorting persons.</w:t>
            </w:r>
          </w:p>
        </w:tc>
        <w:tc>
          <w:tcPr>
            <w:tcW w:w="1417" w:type="dxa"/>
            <w:vAlign w:val="center"/>
          </w:tcPr>
          <w:p w14:paraId="67FB84F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1D94C04A" w14:textId="77777777" w:rsidTr="00D828D9">
        <w:trPr>
          <w:trHeight w:val="57"/>
        </w:trPr>
        <w:tc>
          <w:tcPr>
            <w:tcW w:w="1087" w:type="dxa"/>
            <w:vMerge w:val="restart"/>
            <w:shd w:val="clear" w:color="auto" w:fill="B4C6E7" w:themeFill="accent1" w:themeFillTint="66"/>
            <w:vAlign w:val="center"/>
          </w:tcPr>
          <w:p w14:paraId="4205BE0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7277" w:type="dxa"/>
            <w:vAlign w:val="center"/>
          </w:tcPr>
          <w:p w14:paraId="7158EDD5" w14:textId="5EEB452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Actions of police officers in cases related to domestic violence</w:t>
            </w:r>
            <w:r w:rsidR="00715C3E" w:rsidRPr="00D506C6">
              <w:rPr>
                <w:rFonts w:ascii="Times New Roman" w:hAnsi="Times New Roman" w:cs="Times New Roman"/>
                <w:sz w:val="24"/>
                <w:szCs w:val="24"/>
                <w:lang w:val="en-GB"/>
              </w:rPr>
              <w:t>.</w:t>
            </w:r>
          </w:p>
        </w:tc>
        <w:tc>
          <w:tcPr>
            <w:tcW w:w="1417" w:type="dxa"/>
            <w:vAlign w:val="center"/>
          </w:tcPr>
          <w:p w14:paraId="7BA900E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F798F37" w14:textId="77777777" w:rsidTr="00D828D9">
        <w:trPr>
          <w:trHeight w:val="56"/>
        </w:trPr>
        <w:tc>
          <w:tcPr>
            <w:tcW w:w="1087" w:type="dxa"/>
            <w:vMerge/>
            <w:shd w:val="clear" w:color="auto" w:fill="B4C6E7" w:themeFill="accent1" w:themeFillTint="66"/>
            <w:vAlign w:val="center"/>
          </w:tcPr>
          <w:p w14:paraId="6EA1A209"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49D2143A" w14:textId="2E2CD3A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noProof/>
                <w:sz w:val="24"/>
                <w:szCs w:val="24"/>
                <w:lang w:val="lv-LV" w:eastAsia="lv-LV"/>
              </w:rPr>
              <mc:AlternateContent>
                <mc:Choice Requires="wps">
                  <w:drawing>
                    <wp:anchor distT="45720" distB="45720" distL="114300" distR="114300" simplePos="0" relativeHeight="251661312" behindDoc="0" locked="0" layoutInCell="1" allowOverlap="1" wp14:anchorId="18F83672" wp14:editId="054D6851">
                      <wp:simplePos x="0" y="0"/>
                      <wp:positionH relativeFrom="column">
                        <wp:posOffset>-665480</wp:posOffset>
                      </wp:positionH>
                      <wp:positionV relativeFrom="paragraph">
                        <wp:posOffset>292100</wp:posOffset>
                      </wp:positionV>
                      <wp:extent cx="521970" cy="1404620"/>
                      <wp:effectExtent l="0" t="0" r="0"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14:paraId="66C62141"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8F83672" id="_x0000_s1029" type="#_x0000_t202" style="position:absolute;left:0;text-align:left;margin-left:-52.4pt;margin-top:23pt;width:41.1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" fillcolor="#b4c6e7 [1300]" stroked="f">
                      <v:textbox style="mso-fit-shape-to-text:t">
                        <w:txbxContent>
                          <w:p w14:paraId="66C62141" w14:textId="77777777" w:rsidR="0067030E" w:rsidRPr="002D08CA" w:rsidRDefault="0067030E" w:rsidP="005E4984">
                            <w:pPr>
                              <w:rPr>
                                <w:rFonts w:ascii="Times New Roman" w:hAnsi="Times New Roman" w:cs="Times New Roman"/>
                                <w:b/>
                                <w:sz w:val="24"/>
                                <w:szCs w:val="24"/>
                              </w:rPr>
                            </w:pPr>
                            <w:r>
                              <w:rPr>
                                <w:rFonts w:ascii="Times New Roman" w:hAnsi="Times New Roman"/>
                                <w:b/>
                                <w:sz w:val="24"/>
                                <w:szCs w:val="24"/>
                              </w:rPr>
                              <w:t>2019</w:t>
                            </w:r>
                          </w:p>
                        </w:txbxContent>
                      </v:textbox>
                    </v:shape>
                  </w:pict>
                </mc:Fallback>
              </mc:AlternateContent>
            </w:r>
            <w:r w:rsidR="00ED61F7" w:rsidRPr="00F17822">
              <w:rPr>
                <w:rFonts w:ascii="Times New Roman" w:hAnsi="Times New Roman" w:cs="Times New Roman"/>
                <w:sz w:val="24"/>
                <w:szCs w:val="24"/>
                <w:lang w:val="en-GB"/>
              </w:rPr>
              <w:t>T</w:t>
            </w:r>
            <w:r w:rsidRPr="00F17822">
              <w:rPr>
                <w:rFonts w:ascii="Times New Roman" w:hAnsi="Times New Roman" w:cs="Times New Roman"/>
                <w:sz w:val="24"/>
                <w:szCs w:val="24"/>
                <w:lang w:val="en-GB"/>
              </w:rPr>
              <w:t xml:space="preserve">rafficking </w:t>
            </w:r>
            <w:r w:rsidR="00ED61F7" w:rsidRPr="00F17822">
              <w:rPr>
                <w:rFonts w:ascii="Times New Roman" w:hAnsi="Times New Roman" w:cs="Times New Roman"/>
                <w:sz w:val="24"/>
                <w:szCs w:val="24"/>
                <w:lang w:val="en-GB"/>
              </w:rPr>
              <w:t xml:space="preserve">in human beings </w:t>
            </w:r>
            <w:r w:rsidRPr="00F17822">
              <w:rPr>
                <w:rFonts w:ascii="Times New Roman" w:hAnsi="Times New Roman" w:cs="Times New Roman"/>
                <w:sz w:val="24"/>
                <w:szCs w:val="24"/>
                <w:lang w:val="en-GB"/>
              </w:rPr>
              <w:t>nowadays: Forms, prevention, and remediation.</w:t>
            </w:r>
          </w:p>
        </w:tc>
        <w:tc>
          <w:tcPr>
            <w:tcW w:w="1417" w:type="dxa"/>
            <w:vAlign w:val="center"/>
          </w:tcPr>
          <w:p w14:paraId="1B5ED0B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908E477" w14:textId="77777777" w:rsidTr="00D828D9">
        <w:trPr>
          <w:trHeight w:val="56"/>
        </w:trPr>
        <w:tc>
          <w:tcPr>
            <w:tcW w:w="1087" w:type="dxa"/>
            <w:vMerge/>
            <w:shd w:val="clear" w:color="auto" w:fill="B4C6E7" w:themeFill="accent1" w:themeFillTint="66"/>
            <w:vAlign w:val="center"/>
          </w:tcPr>
          <w:p w14:paraId="1577F432"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35DFD305" w14:textId="02C8D7B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Treatment of victims I and II</w:t>
            </w:r>
            <w:r w:rsidR="00715C3E" w:rsidRPr="00D506C6">
              <w:rPr>
                <w:rFonts w:ascii="Times New Roman" w:hAnsi="Times New Roman" w:cs="Times New Roman"/>
                <w:sz w:val="24"/>
                <w:szCs w:val="24"/>
                <w:lang w:val="en-GB"/>
              </w:rPr>
              <w:t>.</w:t>
            </w:r>
          </w:p>
        </w:tc>
        <w:tc>
          <w:tcPr>
            <w:tcW w:w="1417" w:type="dxa"/>
            <w:vAlign w:val="center"/>
          </w:tcPr>
          <w:p w14:paraId="66AF2AC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6A1DFDB" w14:textId="77777777" w:rsidTr="00D828D9">
        <w:trPr>
          <w:trHeight w:val="56"/>
        </w:trPr>
        <w:tc>
          <w:tcPr>
            <w:tcW w:w="1087" w:type="dxa"/>
            <w:vMerge/>
            <w:shd w:val="clear" w:color="auto" w:fill="B4C6E7" w:themeFill="accent1" w:themeFillTint="66"/>
            <w:vAlign w:val="center"/>
          </w:tcPr>
          <w:p w14:paraId="153190B6"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298943AD" w14:textId="6E0751B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w:t>
            </w:r>
            <w:r w:rsidR="00715C3E" w:rsidRPr="00D506C6">
              <w:rPr>
                <w:rFonts w:ascii="Times New Roman" w:hAnsi="Times New Roman" w:cs="Times New Roman"/>
                <w:sz w:val="24"/>
                <w:szCs w:val="24"/>
                <w:lang w:val="en-GB"/>
              </w:rPr>
              <w:t>.</w:t>
            </w:r>
          </w:p>
        </w:tc>
        <w:tc>
          <w:tcPr>
            <w:tcW w:w="1417" w:type="dxa"/>
            <w:vAlign w:val="center"/>
          </w:tcPr>
          <w:p w14:paraId="11F6081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26976BF7" w14:textId="77777777" w:rsidTr="00D828D9">
        <w:trPr>
          <w:trHeight w:val="56"/>
        </w:trPr>
        <w:tc>
          <w:tcPr>
            <w:tcW w:w="1087" w:type="dxa"/>
            <w:vMerge/>
            <w:shd w:val="clear" w:color="auto" w:fill="B4C6E7" w:themeFill="accent1" w:themeFillTint="66"/>
            <w:vAlign w:val="center"/>
          </w:tcPr>
          <w:p w14:paraId="2B15AB8D"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796315A3" w14:textId="3A7B147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Protection of the rights of the child – 2</w:t>
            </w:r>
            <w:r w:rsidR="00715C3E" w:rsidRPr="00D506C6">
              <w:rPr>
                <w:rFonts w:ascii="Times New Roman" w:hAnsi="Times New Roman" w:cs="Times New Roman"/>
                <w:sz w:val="24"/>
                <w:szCs w:val="24"/>
                <w:lang w:val="en-GB"/>
              </w:rPr>
              <w:t>.</w:t>
            </w:r>
          </w:p>
        </w:tc>
        <w:tc>
          <w:tcPr>
            <w:tcW w:w="1417" w:type="dxa"/>
            <w:vAlign w:val="center"/>
          </w:tcPr>
          <w:p w14:paraId="6942111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7ED62210" w14:textId="77777777" w:rsidTr="00D828D9">
        <w:trPr>
          <w:trHeight w:val="56"/>
        </w:trPr>
        <w:tc>
          <w:tcPr>
            <w:tcW w:w="1087" w:type="dxa"/>
            <w:vMerge/>
            <w:shd w:val="clear" w:color="auto" w:fill="B4C6E7" w:themeFill="accent1" w:themeFillTint="66"/>
            <w:vAlign w:val="center"/>
          </w:tcPr>
          <w:p w14:paraId="1A15A1D3" w14:textId="77777777" w:rsidR="005E4984" w:rsidRPr="006B3F48" w:rsidRDefault="005E4984" w:rsidP="00D828D9">
            <w:pPr>
              <w:jc w:val="center"/>
              <w:rPr>
                <w:rFonts w:ascii="Times New Roman" w:hAnsi="Times New Roman" w:cs="Times New Roman"/>
                <w:b/>
                <w:sz w:val="24"/>
                <w:szCs w:val="24"/>
                <w:lang w:val="en-GB"/>
              </w:rPr>
            </w:pPr>
          </w:p>
        </w:tc>
        <w:tc>
          <w:tcPr>
            <w:tcW w:w="7277" w:type="dxa"/>
            <w:vAlign w:val="center"/>
          </w:tcPr>
          <w:p w14:paraId="4AEDCCE1" w14:textId="1ECD0C5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Human rights in the law enforcement</w:t>
            </w:r>
            <w:r w:rsidR="00715C3E" w:rsidRPr="00D506C6">
              <w:rPr>
                <w:rFonts w:ascii="Times New Roman" w:hAnsi="Times New Roman" w:cs="Times New Roman"/>
                <w:sz w:val="24"/>
                <w:szCs w:val="24"/>
                <w:lang w:val="en-GB"/>
              </w:rPr>
              <w:t>.</w:t>
            </w:r>
          </w:p>
        </w:tc>
        <w:tc>
          <w:tcPr>
            <w:tcW w:w="1417" w:type="dxa"/>
            <w:vAlign w:val="center"/>
          </w:tcPr>
          <w:p w14:paraId="1FD9BA8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bl>
    <w:p w14:paraId="77E5A929" w14:textId="75AF4FE9"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7</w:t>
      </w:r>
      <w:r w:rsidRPr="00F17822">
        <w:rPr>
          <w:rFonts w:ascii="Times New Roman" w:hAnsi="Times New Roman" w:cs="Times New Roman"/>
          <w:i/>
          <w:sz w:val="24"/>
          <w:szCs w:val="24"/>
          <w:lang w:val="en-GB"/>
        </w:rPr>
        <w:t xml:space="preserve">. Source: </w:t>
      </w:r>
      <w:r w:rsidR="007A7E22" w:rsidRP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Ministry of</w:t>
      </w:r>
      <w:r w:rsidR="00F17822">
        <w:rPr>
          <w:rFonts w:ascii="Times New Roman" w:hAnsi="Times New Roman" w:cs="Times New Roman"/>
          <w:i/>
          <w:sz w:val="24"/>
          <w:szCs w:val="24"/>
          <w:lang w:val="en-GB"/>
        </w:rPr>
        <w:t xml:space="preserve"> the</w:t>
      </w:r>
      <w:r w:rsidRPr="00F17822">
        <w:rPr>
          <w:rFonts w:ascii="Times New Roman" w:hAnsi="Times New Roman" w:cs="Times New Roman"/>
          <w:i/>
          <w:sz w:val="24"/>
          <w:szCs w:val="24"/>
          <w:lang w:val="en-GB"/>
        </w:rPr>
        <w:t xml:space="preserve"> Interior</w:t>
      </w:r>
    </w:p>
    <w:p w14:paraId="409772B8"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D18DB2F" w14:textId="1D72E6D6"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Measures </w:t>
      </w:r>
      <w:r w:rsidR="00715C3E" w:rsidRPr="00D506C6">
        <w:rPr>
          <w:rFonts w:ascii="Times New Roman" w:hAnsi="Times New Roman" w:cs="Times New Roman"/>
          <w:b/>
          <w:sz w:val="24"/>
          <w:szCs w:val="24"/>
          <w:lang w:val="en-GB"/>
        </w:rPr>
        <w:t>taken</w:t>
      </w:r>
      <w:r w:rsidRPr="00056293">
        <w:rPr>
          <w:rFonts w:ascii="Times New Roman" w:hAnsi="Times New Roman" w:cs="Times New Roman"/>
          <w:b/>
          <w:sz w:val="24"/>
          <w:szCs w:val="24"/>
          <w:lang w:val="en-GB"/>
        </w:rPr>
        <w:t xml:space="preserve"> by the State Police and the State Police College and cooperation in preventing violence against women</w:t>
      </w:r>
    </w:p>
    <w:p w14:paraId="0D9D417D"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9923" w:type="dxa"/>
        <w:tblInd w:w="-572" w:type="dxa"/>
        <w:tblLook w:val="04A0" w:firstRow="1" w:lastRow="0" w:firstColumn="1" w:lastColumn="0" w:noHBand="0" w:noVBand="1"/>
      </w:tblPr>
      <w:tblGrid>
        <w:gridCol w:w="3261"/>
        <w:gridCol w:w="6662"/>
      </w:tblGrid>
      <w:tr w:rsidR="005E4984" w:rsidRPr="006B3F48" w14:paraId="730E76B5" w14:textId="77777777" w:rsidTr="00D828D9">
        <w:tc>
          <w:tcPr>
            <w:tcW w:w="3261" w:type="dxa"/>
            <w:shd w:val="clear" w:color="auto" w:fill="B4C6E7" w:themeFill="accent1" w:themeFillTint="66"/>
          </w:tcPr>
          <w:p w14:paraId="64E620B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Date</w:t>
            </w:r>
          </w:p>
        </w:tc>
        <w:tc>
          <w:tcPr>
            <w:tcW w:w="6662" w:type="dxa"/>
            <w:shd w:val="clear" w:color="auto" w:fill="B4C6E7" w:themeFill="accent1" w:themeFillTint="66"/>
          </w:tcPr>
          <w:p w14:paraId="6B81F12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Measure</w:t>
            </w:r>
          </w:p>
        </w:tc>
      </w:tr>
      <w:tr w:rsidR="005E4984" w:rsidRPr="006B3F48" w14:paraId="7BAF9BE8" w14:textId="77777777" w:rsidTr="00D828D9">
        <w:tc>
          <w:tcPr>
            <w:tcW w:w="3261" w:type="dxa"/>
            <w:shd w:val="clear" w:color="auto" w:fill="B4C6E7" w:themeFill="accent1" w:themeFillTint="66"/>
          </w:tcPr>
          <w:p w14:paraId="0CECE77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28 February 2014</w:t>
            </w:r>
          </w:p>
        </w:tc>
        <w:tc>
          <w:tcPr>
            <w:tcW w:w="6662" w:type="dxa"/>
          </w:tcPr>
          <w:p w14:paraId="7779188C" w14:textId="77777777"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b/>
                <w:bCs/>
                <w:sz w:val="24"/>
                <w:szCs w:val="24"/>
                <w:lang w:val="en-GB"/>
              </w:rPr>
              <w:t>Cooperation agreement with the resource centre for women “Marta”</w:t>
            </w:r>
            <w:r w:rsidRPr="001D4C74">
              <w:rPr>
                <w:rFonts w:ascii="Times New Roman" w:hAnsi="Times New Roman" w:cs="Times New Roman"/>
                <w:sz w:val="24"/>
                <w:szCs w:val="24"/>
                <w:lang w:val="en-GB"/>
              </w:rPr>
              <w:t xml:space="preserve"> which involves organisation of regular joint training and exchange visits for police officers and students regarding domestic violence and violence against women.</w:t>
            </w:r>
          </w:p>
        </w:tc>
      </w:tr>
      <w:tr w:rsidR="005E4984" w:rsidRPr="006B3F48" w14:paraId="3C231FE9" w14:textId="77777777" w:rsidTr="00D828D9">
        <w:tc>
          <w:tcPr>
            <w:tcW w:w="3261" w:type="dxa"/>
            <w:shd w:val="clear" w:color="auto" w:fill="B4C6E7" w:themeFill="accent1" w:themeFillTint="66"/>
          </w:tcPr>
          <w:p w14:paraId="1AFD069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6662" w:type="dxa"/>
          </w:tcPr>
          <w:p w14:paraId="77F2E409" w14:textId="5C0E67F9"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The State Police College, in collaboration with the Embassy of the United States of Am</w:t>
            </w:r>
            <w:r w:rsidRPr="001D4C74">
              <w:rPr>
                <w:rFonts w:ascii="Times New Roman" w:hAnsi="Times New Roman" w:cs="Times New Roman"/>
                <w:sz w:val="24"/>
                <w:szCs w:val="24"/>
                <w:lang w:val="en-GB"/>
              </w:rPr>
              <w:t>erica in the Republic of Latvia and the resource centre for women “Marta”</w:t>
            </w:r>
            <w:r w:rsidR="00715C3E" w:rsidRPr="00F212EC">
              <w:rPr>
                <w:rFonts w:ascii="Times New Roman" w:hAnsi="Times New Roman" w:cs="Times New Roman"/>
                <w:sz w:val="24"/>
                <w:szCs w:val="24"/>
                <w:lang w:val="en-GB"/>
              </w:rPr>
              <w:t>,</w:t>
            </w:r>
            <w:r w:rsidRPr="00F212EC">
              <w:rPr>
                <w:rFonts w:ascii="Times New Roman" w:hAnsi="Times New Roman" w:cs="Times New Roman"/>
                <w:sz w:val="24"/>
                <w:szCs w:val="24"/>
                <w:lang w:val="en-GB"/>
              </w:rPr>
              <w:t xml:space="preserve"> organised training “Coordinated Response of Institutions to Domestic Violence”.</w:t>
            </w:r>
          </w:p>
        </w:tc>
      </w:tr>
      <w:tr w:rsidR="005E4984" w:rsidRPr="006B3F48" w14:paraId="2CB6C60C" w14:textId="77777777" w:rsidTr="00D828D9">
        <w:tc>
          <w:tcPr>
            <w:tcW w:w="3261" w:type="dxa"/>
            <w:shd w:val="clear" w:color="auto" w:fill="B4C6E7" w:themeFill="accent1" w:themeFillTint="66"/>
          </w:tcPr>
          <w:p w14:paraId="2A8C043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6662" w:type="dxa"/>
          </w:tcPr>
          <w:p w14:paraId="58897768" w14:textId="77777777"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The State Police College conducted a scientific study “Prejudices and Attitude of State Police Officers Towards Women who Have Suffered from Sexual Violence”, which was published in the collection of articles of international scientific conferences held in</w:t>
            </w:r>
            <w:r w:rsidRPr="001D4C74">
              <w:rPr>
                <w:rFonts w:ascii="Times New Roman" w:hAnsi="Times New Roman" w:cs="Times New Roman"/>
                <w:sz w:val="24"/>
                <w:szCs w:val="24"/>
                <w:lang w:val="en-GB"/>
              </w:rPr>
              <w:t xml:space="preserve"> the Faculty of Social Sciences of Daugavpils University, as well as presented at the international conference “Efficient –No Violence Against Women and Domestic Violence” organised by the Ministry of Welfare and held on 24 November 2016.</w:t>
            </w:r>
          </w:p>
        </w:tc>
      </w:tr>
      <w:tr w:rsidR="005E4984" w:rsidRPr="006B3F48" w14:paraId="25725C6E" w14:textId="77777777" w:rsidTr="00D828D9">
        <w:tc>
          <w:tcPr>
            <w:tcW w:w="3261" w:type="dxa"/>
            <w:shd w:val="clear" w:color="auto" w:fill="B4C6E7" w:themeFill="accent1" w:themeFillTint="66"/>
          </w:tcPr>
          <w:p w14:paraId="7AD8781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6662" w:type="dxa"/>
          </w:tcPr>
          <w:p w14:paraId="373272FE" w14:textId="3512CF5C"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The State Police College published a scientific study „</w:t>
            </w:r>
            <w:r w:rsidRPr="001D4C74">
              <w:rPr>
                <w:rFonts w:ascii="Times New Roman" w:hAnsi="Times New Roman" w:cs="Times New Roman"/>
                <w:i/>
                <w:sz w:val="24"/>
                <w:szCs w:val="24"/>
                <w:lang w:val="en-GB"/>
              </w:rPr>
              <w:t>Представления о жертвах насилия у полицейских с разным типом веры в справедливый мир</w:t>
            </w:r>
            <w:r w:rsidRPr="00F212EC">
              <w:rPr>
                <w:rFonts w:ascii="Times New Roman" w:hAnsi="Times New Roman" w:cs="Times New Roman"/>
                <w:sz w:val="24"/>
                <w:szCs w:val="24"/>
                <w:lang w:val="en-GB"/>
              </w:rPr>
              <w:t>” in the Russian Journal of Criminology.</w:t>
            </w:r>
          </w:p>
        </w:tc>
      </w:tr>
      <w:tr w:rsidR="005E4984" w:rsidRPr="006B3F48" w14:paraId="5C600755" w14:textId="77777777" w:rsidTr="00D828D9">
        <w:tc>
          <w:tcPr>
            <w:tcW w:w="3261" w:type="dxa"/>
            <w:shd w:val="clear" w:color="auto" w:fill="B4C6E7" w:themeFill="accent1" w:themeFillTint="66"/>
          </w:tcPr>
          <w:p w14:paraId="2F50BFD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12 December 2018</w:t>
            </w:r>
          </w:p>
        </w:tc>
        <w:tc>
          <w:tcPr>
            <w:tcW w:w="6662" w:type="dxa"/>
          </w:tcPr>
          <w:p w14:paraId="011D4EAE" w14:textId="66966522"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The State Police College, in collaboration with the Ministry of Welf</w:t>
            </w:r>
            <w:r w:rsidRPr="001D4C74">
              <w:rPr>
                <w:rFonts w:ascii="Times New Roman" w:hAnsi="Times New Roman" w:cs="Times New Roman"/>
                <w:sz w:val="24"/>
                <w:szCs w:val="24"/>
                <w:lang w:val="en-GB"/>
              </w:rPr>
              <w:t xml:space="preserve">are and </w:t>
            </w:r>
            <w:r w:rsidR="00FC134D" w:rsidRPr="00871838">
              <w:rPr>
                <w:rFonts w:ascii="Times New Roman" w:hAnsi="Times New Roman" w:cs="Times New Roman"/>
                <w:sz w:val="24"/>
                <w:szCs w:val="24"/>
                <w:lang w:val="en-GB"/>
              </w:rPr>
              <w:t xml:space="preserve">the resource centre for women </w:t>
            </w:r>
            <w:r w:rsidRPr="00F17822">
              <w:rPr>
                <w:rFonts w:ascii="Times New Roman" w:hAnsi="Times New Roman" w:cs="Times New Roman"/>
                <w:sz w:val="24"/>
                <w:szCs w:val="24"/>
                <w:lang w:val="en-GB"/>
              </w:rPr>
              <w:t xml:space="preserve">“Centrs MARTA”, </w:t>
            </w:r>
            <w:r w:rsidRPr="00F17822">
              <w:rPr>
                <w:rFonts w:ascii="Times New Roman" w:hAnsi="Times New Roman" w:cs="Times New Roman"/>
                <w:sz w:val="24"/>
                <w:szCs w:val="24"/>
                <w:lang w:val="en-GB"/>
              </w:rPr>
              <w:lastRenderedPageBreak/>
              <w:t>organised a seminar for students “Coordinated and Efficient Response to Cases Involving Domestic Violence”, which took place as part of the project “One Step Closer: Joint Response by the Community to Cases Involving Violation against Women” co-funded by the European Commission.</w:t>
            </w:r>
          </w:p>
        </w:tc>
      </w:tr>
      <w:tr w:rsidR="005E4984" w:rsidRPr="006B3F48" w14:paraId="7549CD89" w14:textId="77777777" w:rsidTr="00D828D9">
        <w:tc>
          <w:tcPr>
            <w:tcW w:w="3261" w:type="dxa"/>
            <w:shd w:val="clear" w:color="auto" w:fill="B4C6E7" w:themeFill="accent1" w:themeFillTint="66"/>
          </w:tcPr>
          <w:p w14:paraId="6B06227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2019</w:t>
            </w:r>
          </w:p>
        </w:tc>
        <w:tc>
          <w:tcPr>
            <w:tcW w:w="6662" w:type="dxa"/>
          </w:tcPr>
          <w:p w14:paraId="65652BAF" w14:textId="77777777"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The Ministry of Welfare and the Embassy of Sweden organised a seminar “Risk Assessment and Management Process in Cases Involving Domestic Violence” for </w:t>
            </w:r>
            <w:r w:rsidRPr="001D4C74">
              <w:rPr>
                <w:rFonts w:ascii="Times New Roman" w:hAnsi="Times New Roman" w:cs="Times New Roman"/>
                <w:sz w:val="24"/>
                <w:szCs w:val="24"/>
                <w:lang w:val="en-GB"/>
              </w:rPr>
              <w:t>students and State Police officials.</w:t>
            </w:r>
          </w:p>
        </w:tc>
      </w:tr>
      <w:tr w:rsidR="005E4984" w:rsidRPr="006B3F48" w14:paraId="59F828F6" w14:textId="77777777" w:rsidTr="00D828D9">
        <w:tc>
          <w:tcPr>
            <w:tcW w:w="3261" w:type="dxa"/>
            <w:shd w:val="clear" w:color="auto" w:fill="B4C6E7" w:themeFill="accent1" w:themeFillTint="66"/>
          </w:tcPr>
          <w:p w14:paraId="2B5EEF5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6662" w:type="dxa"/>
          </w:tcPr>
          <w:p w14:paraId="6347F112" w14:textId="3508D6AA"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The S</w:t>
            </w:r>
            <w:r w:rsidR="00FC134D" w:rsidRPr="00D506C6">
              <w:rPr>
                <w:rFonts w:ascii="Times New Roman" w:hAnsi="Times New Roman" w:cs="Times New Roman"/>
                <w:sz w:val="24"/>
                <w:szCs w:val="24"/>
                <w:lang w:val="en-GB"/>
              </w:rPr>
              <w:t>t</w:t>
            </w:r>
            <w:r w:rsidR="00FC134D" w:rsidRPr="00056293">
              <w:rPr>
                <w:rFonts w:ascii="Times New Roman" w:hAnsi="Times New Roman" w:cs="Times New Roman"/>
                <w:sz w:val="24"/>
                <w:szCs w:val="24"/>
                <w:lang w:val="en-GB"/>
              </w:rPr>
              <w:t xml:space="preserve">ate </w:t>
            </w:r>
            <w:r w:rsidRPr="00056293">
              <w:rPr>
                <w:rFonts w:ascii="Times New Roman" w:hAnsi="Times New Roman" w:cs="Times New Roman"/>
                <w:sz w:val="24"/>
                <w:szCs w:val="24"/>
                <w:lang w:val="en-GB"/>
              </w:rPr>
              <w:t>P</w:t>
            </w:r>
            <w:r w:rsidR="00FC134D" w:rsidRPr="0034264E">
              <w:rPr>
                <w:rFonts w:ascii="Times New Roman" w:hAnsi="Times New Roman" w:cs="Times New Roman"/>
                <w:sz w:val="24"/>
                <w:szCs w:val="24"/>
                <w:lang w:val="en-GB"/>
              </w:rPr>
              <w:t>olice</w:t>
            </w:r>
            <w:r w:rsidRPr="0034264E">
              <w:rPr>
                <w:rFonts w:ascii="Times New Roman" w:hAnsi="Times New Roman" w:cs="Times New Roman"/>
                <w:sz w:val="24"/>
                <w:szCs w:val="24"/>
                <w:lang w:val="en-GB"/>
              </w:rPr>
              <w:t xml:space="preserve"> conducted a study “Attitude Towards and Awareness of Domestic Violence from the Perspective of Police Officers and Candidates”. The outcomes of the study were published on the intranet of the S</w:t>
            </w:r>
            <w:r w:rsidR="00FC134D" w:rsidRPr="001D4C74">
              <w:rPr>
                <w:rFonts w:ascii="Times New Roman" w:hAnsi="Times New Roman" w:cs="Times New Roman"/>
                <w:sz w:val="24"/>
                <w:szCs w:val="24"/>
                <w:lang w:val="en-GB"/>
              </w:rPr>
              <w:t>tat</w:t>
            </w:r>
            <w:r w:rsidR="00FC134D" w:rsidRPr="00871838">
              <w:rPr>
                <w:rFonts w:ascii="Times New Roman" w:hAnsi="Times New Roman" w:cs="Times New Roman"/>
                <w:sz w:val="24"/>
                <w:szCs w:val="24"/>
                <w:lang w:val="en-GB"/>
              </w:rPr>
              <w:t xml:space="preserve">e </w:t>
            </w:r>
            <w:r w:rsidRPr="00F628F9">
              <w:rPr>
                <w:rFonts w:ascii="Times New Roman" w:hAnsi="Times New Roman" w:cs="Times New Roman"/>
                <w:sz w:val="24"/>
                <w:szCs w:val="24"/>
                <w:lang w:val="en-GB"/>
              </w:rPr>
              <w:t>P</w:t>
            </w:r>
            <w:r w:rsidR="00FC134D" w:rsidRPr="008F0F25">
              <w:rPr>
                <w:rFonts w:ascii="Times New Roman" w:hAnsi="Times New Roman" w:cs="Times New Roman"/>
                <w:sz w:val="24"/>
                <w:szCs w:val="24"/>
                <w:lang w:val="en-GB"/>
              </w:rPr>
              <w:t>olice</w:t>
            </w:r>
            <w:r w:rsidRPr="008F0F25">
              <w:rPr>
                <w:rFonts w:ascii="Times New Roman" w:hAnsi="Times New Roman" w:cs="Times New Roman"/>
                <w:sz w:val="24"/>
                <w:szCs w:val="24"/>
                <w:lang w:val="en-GB"/>
              </w:rPr>
              <w:t xml:space="preserve">, as well as presented at the conference “Recent Developments in Legal Psychology in Latvia” organised by Latvian Association of Legal Psychology and at the conference “Free and Safe Life” organised by the Ministry of Welfare and the Ministry of </w:t>
            </w:r>
            <w:r w:rsidRPr="00F17822">
              <w:rPr>
                <w:rFonts w:ascii="Times New Roman" w:hAnsi="Times New Roman" w:cs="Times New Roman"/>
                <w:sz w:val="24"/>
                <w:szCs w:val="24"/>
                <w:lang w:val="en-GB"/>
              </w:rPr>
              <w:t>Interior.</w:t>
            </w:r>
          </w:p>
        </w:tc>
      </w:tr>
    </w:tbl>
    <w:p w14:paraId="20485503" w14:textId="756DC062"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8</w:t>
      </w:r>
      <w:r w:rsidRPr="00F17822">
        <w:rPr>
          <w:rFonts w:ascii="Times New Roman" w:hAnsi="Times New Roman" w:cs="Times New Roman"/>
          <w:i/>
          <w:sz w:val="24"/>
          <w:szCs w:val="24"/>
          <w:lang w:val="en-GB"/>
        </w:rPr>
        <w:t xml:space="preserve">. Source: </w:t>
      </w:r>
      <w:r w:rsidR="00FC134D" w:rsidRP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 xml:space="preserve">Ministry of </w:t>
      </w:r>
      <w:r w:rsid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Interior</w:t>
      </w:r>
    </w:p>
    <w:p w14:paraId="11F2204C" w14:textId="77777777" w:rsidR="005E4984" w:rsidRPr="006B3F48" w:rsidRDefault="005E4984" w:rsidP="005E4984">
      <w:pPr>
        <w:pStyle w:val="NoSpacing"/>
        <w:jc w:val="center"/>
        <w:rPr>
          <w:rFonts w:ascii="Times New Roman" w:hAnsi="Times New Roman" w:cs="Times New Roman"/>
          <w:b/>
          <w:sz w:val="24"/>
          <w:szCs w:val="24"/>
          <w:lang w:val="en-GB"/>
        </w:rPr>
      </w:pPr>
    </w:p>
    <w:p w14:paraId="10CDACAC" w14:textId="12CED750"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Participation of </w:t>
      </w:r>
      <w:r w:rsidR="00FC134D" w:rsidRPr="00D506C6">
        <w:rPr>
          <w:rFonts w:ascii="Times New Roman" w:hAnsi="Times New Roman" w:cs="Times New Roman"/>
          <w:b/>
          <w:sz w:val="24"/>
          <w:szCs w:val="24"/>
          <w:lang w:val="en-GB"/>
        </w:rPr>
        <w:t xml:space="preserve">the </w:t>
      </w:r>
      <w:r w:rsidRPr="00056293">
        <w:rPr>
          <w:rFonts w:ascii="Times New Roman" w:hAnsi="Times New Roman" w:cs="Times New Roman"/>
          <w:b/>
          <w:sz w:val="24"/>
          <w:szCs w:val="24"/>
          <w:lang w:val="en-GB"/>
        </w:rPr>
        <w:t>State Police officials in the events organised by the foundation “Centrs Dardedze”</w:t>
      </w:r>
    </w:p>
    <w:p w14:paraId="3D660AA4" w14:textId="77777777" w:rsidR="005E4984" w:rsidRPr="006B3F48" w:rsidRDefault="005E4984" w:rsidP="005E4984">
      <w:pPr>
        <w:pStyle w:val="NoSpacing"/>
        <w:rPr>
          <w:rFonts w:ascii="Times New Roman" w:hAnsi="Times New Roman" w:cs="Times New Roman"/>
          <w:sz w:val="24"/>
          <w:szCs w:val="24"/>
          <w:lang w:val="en-GB"/>
        </w:rPr>
      </w:pPr>
    </w:p>
    <w:tbl>
      <w:tblPr>
        <w:tblStyle w:val="TableGrid"/>
        <w:tblW w:w="0" w:type="auto"/>
        <w:jc w:val="center"/>
        <w:tblLook w:val="04A0" w:firstRow="1" w:lastRow="0" w:firstColumn="1" w:lastColumn="0" w:noHBand="0" w:noVBand="1"/>
      </w:tblPr>
      <w:tblGrid>
        <w:gridCol w:w="2765"/>
        <w:gridCol w:w="2765"/>
        <w:gridCol w:w="2766"/>
      </w:tblGrid>
      <w:tr w:rsidR="005E4984" w:rsidRPr="006B3F48" w14:paraId="35B04861" w14:textId="77777777" w:rsidTr="00D828D9">
        <w:trPr>
          <w:jc w:val="center"/>
        </w:trPr>
        <w:tc>
          <w:tcPr>
            <w:tcW w:w="2765" w:type="dxa"/>
            <w:shd w:val="clear" w:color="auto" w:fill="B4C6E7" w:themeFill="accent1" w:themeFillTint="66"/>
            <w:vAlign w:val="center"/>
          </w:tcPr>
          <w:p w14:paraId="0EB30C59"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2765" w:type="dxa"/>
            <w:shd w:val="clear" w:color="auto" w:fill="B4C6E7" w:themeFill="accent1" w:themeFillTint="66"/>
            <w:vAlign w:val="center"/>
          </w:tcPr>
          <w:p w14:paraId="05ED72D9"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Event</w:t>
            </w:r>
          </w:p>
        </w:tc>
        <w:tc>
          <w:tcPr>
            <w:tcW w:w="2766" w:type="dxa"/>
            <w:shd w:val="clear" w:color="auto" w:fill="B4C6E7" w:themeFill="accent1" w:themeFillTint="66"/>
            <w:vAlign w:val="center"/>
          </w:tcPr>
          <w:p w14:paraId="015BB15F"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SP officials participating in the event</w:t>
            </w:r>
          </w:p>
        </w:tc>
      </w:tr>
      <w:tr w:rsidR="005E4984" w:rsidRPr="006B3F48" w14:paraId="0B750D9C" w14:textId="77777777" w:rsidTr="00D828D9">
        <w:trPr>
          <w:jc w:val="center"/>
        </w:trPr>
        <w:tc>
          <w:tcPr>
            <w:tcW w:w="2765" w:type="dxa"/>
            <w:shd w:val="clear" w:color="auto" w:fill="B4C6E7" w:themeFill="accent1" w:themeFillTint="66"/>
            <w:vAlign w:val="center"/>
          </w:tcPr>
          <w:p w14:paraId="46D573ED"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765" w:type="dxa"/>
            <w:vAlign w:val="center"/>
          </w:tcPr>
          <w:p w14:paraId="05CD235E" w14:textId="2F999079"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Interrogation of children who have suffered from sexual violence</w:t>
            </w:r>
            <w:r w:rsidR="003578F1" w:rsidRPr="001D4C74">
              <w:rPr>
                <w:rFonts w:ascii="Times New Roman" w:hAnsi="Times New Roman" w:cs="Times New Roman"/>
                <w:sz w:val="24"/>
                <w:szCs w:val="24"/>
                <w:lang w:val="en-GB"/>
              </w:rPr>
              <w:t>.</w:t>
            </w:r>
          </w:p>
        </w:tc>
        <w:tc>
          <w:tcPr>
            <w:tcW w:w="2766" w:type="dxa"/>
            <w:vAlign w:val="center"/>
          </w:tcPr>
          <w:p w14:paraId="29D27F94" w14:textId="67652DC3"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42DAE084" w14:textId="77777777" w:rsidTr="00D828D9">
        <w:trPr>
          <w:jc w:val="center"/>
        </w:trPr>
        <w:tc>
          <w:tcPr>
            <w:tcW w:w="2765" w:type="dxa"/>
            <w:shd w:val="clear" w:color="auto" w:fill="B4C6E7" w:themeFill="accent1" w:themeFillTint="66"/>
            <w:vAlign w:val="center"/>
          </w:tcPr>
          <w:p w14:paraId="2497E008"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765" w:type="dxa"/>
            <w:vAlign w:val="center"/>
          </w:tcPr>
          <w:p w14:paraId="717A5BE2" w14:textId="31483B63"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Sexual violence against a child – recognition and action</w:t>
            </w:r>
            <w:r w:rsidR="003578F1" w:rsidRPr="001D4C74">
              <w:rPr>
                <w:rFonts w:ascii="Times New Roman" w:hAnsi="Times New Roman" w:cs="Times New Roman"/>
                <w:sz w:val="24"/>
                <w:szCs w:val="24"/>
                <w:lang w:val="en-GB"/>
              </w:rPr>
              <w:t>.</w:t>
            </w:r>
          </w:p>
        </w:tc>
        <w:tc>
          <w:tcPr>
            <w:tcW w:w="2766" w:type="dxa"/>
            <w:vAlign w:val="center"/>
          </w:tcPr>
          <w:p w14:paraId="7E23EA27"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90E1BB8" w14:textId="77777777" w:rsidTr="00D828D9">
        <w:trPr>
          <w:jc w:val="center"/>
        </w:trPr>
        <w:tc>
          <w:tcPr>
            <w:tcW w:w="2765" w:type="dxa"/>
            <w:shd w:val="clear" w:color="auto" w:fill="B4C6E7" w:themeFill="accent1" w:themeFillTint="66"/>
            <w:vAlign w:val="center"/>
          </w:tcPr>
          <w:p w14:paraId="61E3F5A7"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765" w:type="dxa"/>
            <w:vAlign w:val="center"/>
          </w:tcPr>
          <w:p w14:paraId="0153EF5F" w14:textId="46C1066F"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Interinstitutional cooperation: sex</w:t>
            </w:r>
            <w:r w:rsidR="003578F1" w:rsidRPr="001D4C74">
              <w:rPr>
                <w:rFonts w:ascii="Times New Roman" w:hAnsi="Times New Roman" w:cs="Times New Roman"/>
                <w:sz w:val="24"/>
                <w:szCs w:val="24"/>
                <w:lang w:val="en-GB"/>
              </w:rPr>
              <w:t>ual</w:t>
            </w:r>
            <w:r w:rsidRPr="00871838">
              <w:rPr>
                <w:rFonts w:ascii="Times New Roman" w:hAnsi="Times New Roman" w:cs="Times New Roman"/>
                <w:sz w:val="24"/>
                <w:szCs w:val="24"/>
                <w:lang w:val="en-GB"/>
              </w:rPr>
              <w:t xml:space="preserve"> offender</w:t>
            </w:r>
            <w:r w:rsidR="003578F1" w:rsidRPr="00F212EC">
              <w:rPr>
                <w:rFonts w:ascii="Times New Roman" w:hAnsi="Times New Roman" w:cs="Times New Roman"/>
                <w:sz w:val="24"/>
                <w:szCs w:val="24"/>
                <w:lang w:val="en-GB"/>
              </w:rPr>
              <w:t>.</w:t>
            </w:r>
          </w:p>
        </w:tc>
        <w:tc>
          <w:tcPr>
            <w:tcW w:w="2766" w:type="dxa"/>
            <w:vAlign w:val="center"/>
          </w:tcPr>
          <w:p w14:paraId="0C12D1FA"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w:t>
            </w:r>
          </w:p>
        </w:tc>
      </w:tr>
      <w:tr w:rsidR="005E4984" w:rsidRPr="006B3F48" w14:paraId="182BD697" w14:textId="77777777" w:rsidTr="00D828D9">
        <w:trPr>
          <w:jc w:val="center"/>
        </w:trPr>
        <w:tc>
          <w:tcPr>
            <w:tcW w:w="2765" w:type="dxa"/>
            <w:shd w:val="clear" w:color="auto" w:fill="B4C6E7" w:themeFill="accent1" w:themeFillTint="66"/>
            <w:vAlign w:val="center"/>
          </w:tcPr>
          <w:p w14:paraId="3D4A3427"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765" w:type="dxa"/>
            <w:vAlign w:val="center"/>
          </w:tcPr>
          <w:p w14:paraId="62BF9747" w14:textId="6E46CDA6"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Model of child</w:t>
            </w:r>
            <w:r w:rsidR="003578F1"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home</w:t>
            </w:r>
            <w:r w:rsidR="003578F1" w:rsidRPr="00056293">
              <w:rPr>
                <w:rFonts w:ascii="Times New Roman" w:hAnsi="Times New Roman" w:cs="Times New Roman"/>
                <w:sz w:val="24"/>
                <w:szCs w:val="24"/>
                <w:lang w:val="en-GB"/>
              </w:rPr>
              <w:t>.</w:t>
            </w:r>
          </w:p>
        </w:tc>
        <w:tc>
          <w:tcPr>
            <w:tcW w:w="2766" w:type="dxa"/>
            <w:vAlign w:val="center"/>
          </w:tcPr>
          <w:p w14:paraId="6B1B7A33"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bl>
    <w:p w14:paraId="64D40D3C" w14:textId="5FAE663D"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706253" w:rsidRPr="00D506C6">
        <w:rPr>
          <w:rFonts w:ascii="Times New Roman" w:hAnsi="Times New Roman" w:cs="Times New Roman"/>
          <w:i/>
          <w:sz w:val="24"/>
          <w:szCs w:val="24"/>
          <w:lang w:val="en-GB"/>
        </w:rPr>
        <w:t>9</w:t>
      </w:r>
      <w:r w:rsidRPr="00F17822">
        <w:rPr>
          <w:rFonts w:ascii="Times New Roman" w:hAnsi="Times New Roman" w:cs="Times New Roman"/>
          <w:i/>
          <w:sz w:val="24"/>
          <w:szCs w:val="24"/>
          <w:lang w:val="en-GB"/>
        </w:rPr>
        <w:t>. Source:</w:t>
      </w:r>
      <w:r w:rsidR="00FC134D" w:rsidRPr="00F17822">
        <w:rPr>
          <w:rFonts w:ascii="Times New Roman" w:hAnsi="Times New Roman" w:cs="Times New Roman"/>
          <w:i/>
          <w:sz w:val="24"/>
          <w:szCs w:val="24"/>
          <w:lang w:val="en-GB"/>
        </w:rPr>
        <w:t xml:space="preserve"> the</w:t>
      </w:r>
      <w:r w:rsidRPr="00F17822">
        <w:rPr>
          <w:rFonts w:ascii="Times New Roman" w:hAnsi="Times New Roman" w:cs="Times New Roman"/>
          <w:i/>
          <w:sz w:val="24"/>
          <w:szCs w:val="24"/>
          <w:lang w:val="en-GB"/>
        </w:rPr>
        <w:t xml:space="preserve"> Ministry of </w:t>
      </w:r>
      <w:r w:rsid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Interior</w:t>
      </w:r>
    </w:p>
    <w:p w14:paraId="360CA159" w14:textId="77777777" w:rsidR="005E4984" w:rsidRPr="00F17822" w:rsidRDefault="005E4984" w:rsidP="005E4984">
      <w:pPr>
        <w:pStyle w:val="NoSpacing"/>
        <w:rPr>
          <w:rFonts w:ascii="Times New Roman" w:hAnsi="Times New Roman" w:cs="Times New Roman"/>
          <w:sz w:val="24"/>
          <w:szCs w:val="24"/>
          <w:lang w:val="en-GB"/>
        </w:rPr>
      </w:pPr>
    </w:p>
    <w:p w14:paraId="6859BA59" w14:textId="77777777" w:rsidR="005E4984" w:rsidRPr="006B3F48" w:rsidRDefault="005E4984" w:rsidP="005E4984">
      <w:pPr>
        <w:spacing w:after="0" w:line="240" w:lineRule="auto"/>
        <w:rPr>
          <w:rFonts w:ascii="Times New Roman" w:hAnsi="Times New Roman" w:cs="Times New Roman"/>
          <w:i/>
          <w:sz w:val="24"/>
          <w:szCs w:val="24"/>
          <w:lang w:val="en-GB"/>
        </w:rPr>
      </w:pPr>
      <w:r w:rsidRPr="00F17822">
        <w:rPr>
          <w:rFonts w:ascii="Times New Roman" w:hAnsi="Times New Roman" w:cs="Times New Roman"/>
          <w:sz w:val="24"/>
          <w:szCs w:val="24"/>
          <w:lang w:val="en-GB"/>
        </w:rPr>
        <w:br w:type="page"/>
      </w:r>
    </w:p>
    <w:p w14:paraId="554ECD69" w14:textId="619998D3" w:rsidR="005E4984" w:rsidRPr="00F17822" w:rsidRDefault="005E4984" w:rsidP="005E4984">
      <w:pPr>
        <w:pStyle w:val="Heading1"/>
        <w:spacing w:before="0"/>
        <w:rPr>
          <w:rFonts w:cs="Times New Roman"/>
          <w:szCs w:val="24"/>
          <w:lang w:val="en-GB"/>
        </w:rPr>
      </w:pPr>
      <w:bookmarkStart w:id="12" w:name="_Toc163113308"/>
      <w:r w:rsidRPr="00D506C6">
        <w:rPr>
          <w:rFonts w:cs="Times New Roman"/>
          <w:szCs w:val="24"/>
          <w:lang w:val="en-GB"/>
        </w:rPr>
        <w:lastRenderedPageBreak/>
        <w:t>ANNEX </w:t>
      </w:r>
      <w:r w:rsidR="004A4112" w:rsidRPr="00D506C6">
        <w:rPr>
          <w:rFonts w:cs="Times New Roman"/>
          <w:szCs w:val="24"/>
          <w:lang w:val="en-GB"/>
        </w:rPr>
        <w:t>6</w:t>
      </w:r>
      <w:bookmarkEnd w:id="12"/>
    </w:p>
    <w:p w14:paraId="4B2B1042" w14:textId="77777777" w:rsidR="005E4984" w:rsidRPr="006B3F48" w:rsidRDefault="005E4984" w:rsidP="005E4984">
      <w:pPr>
        <w:spacing w:after="0" w:line="240" w:lineRule="auto"/>
        <w:rPr>
          <w:rFonts w:ascii="Times New Roman" w:hAnsi="Times New Roman" w:cs="Times New Roman"/>
          <w:b/>
          <w:sz w:val="24"/>
          <w:szCs w:val="24"/>
          <w:lang w:val="en-GB"/>
        </w:rPr>
      </w:pPr>
    </w:p>
    <w:p w14:paraId="4E1B8905" w14:textId="5B7D6285" w:rsidR="005E4984" w:rsidRPr="00D506C6"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Restriction of prostitution in Latvia</w:t>
      </w:r>
    </w:p>
    <w:p w14:paraId="74397FD3" w14:textId="77777777" w:rsidR="00C575A5" w:rsidRPr="006B3F48" w:rsidRDefault="00C575A5" w:rsidP="005E4984">
      <w:pPr>
        <w:spacing w:after="0" w:line="240" w:lineRule="auto"/>
        <w:jc w:val="center"/>
        <w:rPr>
          <w:rFonts w:ascii="Times New Roman" w:hAnsi="Times New Roman" w:cs="Times New Roman"/>
          <w:b/>
          <w:sz w:val="24"/>
          <w:szCs w:val="24"/>
          <w:lang w:val="en-GB"/>
        </w:rPr>
      </w:pPr>
    </w:p>
    <w:tbl>
      <w:tblPr>
        <w:tblW w:w="11194" w:type="dxa"/>
        <w:jc w:val="center"/>
        <w:tblLayout w:type="fixed"/>
        <w:tblLook w:val="04A0" w:firstRow="1" w:lastRow="0" w:firstColumn="1" w:lastColumn="0" w:noHBand="0" w:noVBand="1"/>
      </w:tblPr>
      <w:tblGrid>
        <w:gridCol w:w="1838"/>
        <w:gridCol w:w="1559"/>
        <w:gridCol w:w="1560"/>
        <w:gridCol w:w="1559"/>
        <w:gridCol w:w="1559"/>
        <w:gridCol w:w="1559"/>
        <w:gridCol w:w="1560"/>
      </w:tblGrid>
      <w:tr w:rsidR="005E4984" w:rsidRPr="006B3F48" w14:paraId="5276D9CE" w14:textId="77777777" w:rsidTr="00D828D9">
        <w:trPr>
          <w:trHeight w:val="524"/>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16464E1" w14:textId="77777777" w:rsidR="005E4984" w:rsidRPr="006B3F48" w:rsidRDefault="005E4984" w:rsidP="00D828D9">
            <w:pPr>
              <w:spacing w:after="0" w:line="240" w:lineRule="auto"/>
              <w:jc w:val="center"/>
              <w:rPr>
                <w:rFonts w:ascii="Times New Roman" w:hAnsi="Times New Roman" w:cs="Times New Roman"/>
                <w:b/>
                <w:sz w:val="24"/>
                <w:szCs w:val="24"/>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7EB9F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B13BB5"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4C55B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81017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422A7C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08B137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7D90593C" w14:textId="77777777" w:rsidTr="00D828D9">
        <w:trPr>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8E8D4D" w14:textId="2A60DB41"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persons </w:t>
            </w:r>
            <w:r w:rsidR="00082447" w:rsidRPr="001D4C74">
              <w:rPr>
                <w:rFonts w:ascii="Times New Roman" w:hAnsi="Times New Roman" w:cs="Times New Roman"/>
                <w:b/>
                <w:sz w:val="24"/>
                <w:szCs w:val="24"/>
                <w:lang w:val="en-GB"/>
              </w:rPr>
              <w:t>convicted</w:t>
            </w:r>
            <w:r w:rsidRPr="00871838">
              <w:rPr>
                <w:rFonts w:ascii="Times New Roman" w:hAnsi="Times New Roman" w:cs="Times New Roman"/>
                <w:b/>
                <w:sz w:val="24"/>
                <w:szCs w:val="24"/>
                <w:lang w:val="en-GB"/>
              </w:rPr>
              <w:t xml:space="preserve"> for violations referred to in </w:t>
            </w:r>
            <w:r w:rsidR="00FC1808" w:rsidRPr="00F17822">
              <w:rPr>
                <w:rFonts w:ascii="Times New Roman" w:hAnsi="Times New Roman" w:cs="Times New Roman"/>
                <w:b/>
                <w:sz w:val="24"/>
                <w:szCs w:val="24"/>
                <w:lang w:val="en-GB"/>
              </w:rPr>
              <w:t>Article </w:t>
            </w:r>
            <w:r w:rsidRPr="00F17822">
              <w:rPr>
                <w:rFonts w:ascii="Times New Roman" w:hAnsi="Times New Roman" w:cs="Times New Roman"/>
                <w:b/>
                <w:sz w:val="24"/>
                <w:szCs w:val="24"/>
                <w:lang w:val="en-GB"/>
              </w:rPr>
              <w:t>174</w:t>
            </w:r>
            <w:r w:rsidRPr="00F17822">
              <w:rPr>
                <w:rFonts w:ascii="Times New Roman" w:hAnsi="Times New Roman" w:cs="Times New Roman"/>
                <w:b/>
                <w:sz w:val="24"/>
                <w:szCs w:val="24"/>
                <w:vertAlign w:val="superscript"/>
                <w:lang w:val="en-GB"/>
              </w:rPr>
              <w:t>4</w:t>
            </w:r>
            <w:r w:rsidRPr="00F17822">
              <w:rPr>
                <w:rFonts w:ascii="Times New Roman" w:hAnsi="Times New Roman" w:cs="Times New Roman"/>
                <w:b/>
                <w:sz w:val="24"/>
                <w:szCs w:val="24"/>
                <w:lang w:val="en-GB"/>
              </w:rPr>
              <w:t xml:space="preserve"> of </w:t>
            </w:r>
            <w:r w:rsidR="00FC1808" w:rsidRPr="00F17822">
              <w:rPr>
                <w:rFonts w:ascii="Times New Roman" w:hAnsi="Times New Roman" w:cs="Times New Roman"/>
                <w:b/>
                <w:sz w:val="24"/>
                <w:szCs w:val="24"/>
                <w:lang w:val="en-GB"/>
              </w:rPr>
              <w:t xml:space="preserve">the </w:t>
            </w:r>
            <w:r w:rsidRPr="00F17822">
              <w:rPr>
                <w:rFonts w:ascii="Times New Roman" w:hAnsi="Times New Roman" w:cs="Times New Roman"/>
                <w:b/>
                <w:i/>
                <w:sz w:val="24"/>
                <w:szCs w:val="24"/>
                <w:lang w:val="en-GB"/>
              </w:rPr>
              <w:t xml:space="preserve">Latvian Administrative Violations Code </w:t>
            </w:r>
            <w:r w:rsidRPr="00D506C6">
              <w:rPr>
                <w:rFonts w:ascii="Times New Roman" w:hAnsi="Times New Roman" w:cs="Times New Roman"/>
                <w:b/>
                <w:sz w:val="24"/>
                <w:szCs w:val="24"/>
                <w:lang w:val="en-GB"/>
              </w:rPr>
              <w:t xml:space="preserve">(violation of the regulations </w:t>
            </w:r>
            <w:r w:rsidRPr="00F17822">
              <w:rPr>
                <w:rFonts w:ascii="Times New Roman" w:hAnsi="Times New Roman" w:cs="Times New Roman"/>
                <w:b/>
                <w:sz w:val="24"/>
                <w:szCs w:val="24"/>
                <w:lang w:val="en-GB"/>
              </w:rPr>
              <w:t>restricti</w:t>
            </w:r>
            <w:r w:rsidR="00FC1808" w:rsidRPr="00F17822">
              <w:rPr>
                <w:rFonts w:ascii="Times New Roman" w:hAnsi="Times New Roman" w:cs="Times New Roman"/>
                <w:b/>
                <w:sz w:val="24"/>
                <w:szCs w:val="24"/>
                <w:lang w:val="en-GB"/>
              </w:rPr>
              <w:t>ng</w:t>
            </w:r>
            <w:r w:rsidRPr="00F17822">
              <w:rPr>
                <w:rFonts w:ascii="Times New Roman" w:hAnsi="Times New Roman" w:cs="Times New Roman"/>
                <w:b/>
                <w:sz w:val="24"/>
                <w:szCs w:val="24"/>
                <w:lang w:val="en-GB"/>
              </w:rPr>
              <w:t>)</w:t>
            </w:r>
          </w:p>
          <w:p w14:paraId="5BCF982A" w14:textId="77777777" w:rsidR="005E4984" w:rsidRPr="006B3F48" w:rsidRDefault="005E4984" w:rsidP="00D828D9">
            <w:pPr>
              <w:spacing w:after="0" w:line="240" w:lineRule="auto"/>
              <w:jc w:val="center"/>
              <w:rPr>
                <w:rFonts w:ascii="Times New Roman" w:hAnsi="Times New Roman" w:cs="Times New Roman"/>
                <w:b/>
                <w:sz w:val="24"/>
                <w:szCs w:val="24"/>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D7141"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108 persons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E96F8"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174 persons (incl. 4 from third countries)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25F18"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152 persons (incl. 13 from third countries)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6DBA3"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41 persons (incl. 1 from third countries)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4AD5E"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45 persons (incl. 8 from third countries)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BCEFB" w14:textId="77777777" w:rsidR="005E4984" w:rsidRPr="00F17822" w:rsidRDefault="005E4984" w:rsidP="00D828D9">
            <w:pPr>
              <w:spacing w:after="0" w:line="240" w:lineRule="auto"/>
              <w:jc w:val="center"/>
              <w:rPr>
                <w:rFonts w:ascii="Times New Roman" w:hAnsi="Times New Roman" w:cs="Times New Roman"/>
                <w:sz w:val="24"/>
                <w:szCs w:val="24"/>
                <w:lang w:val="en-GB"/>
              </w:rPr>
            </w:pPr>
            <w:r w:rsidRPr="00F17822">
              <w:rPr>
                <w:rFonts w:ascii="Times New Roman" w:hAnsi="Times New Roman" w:cs="Times New Roman"/>
                <w:sz w:val="24"/>
                <w:szCs w:val="24"/>
                <w:lang w:val="en-GB"/>
              </w:rPr>
              <w:t>97 persons (incl. 34 from third countries)</w:t>
            </w:r>
          </w:p>
        </w:tc>
      </w:tr>
      <w:tr w:rsidR="005E4984" w:rsidRPr="006B3F48" w14:paraId="35145F06" w14:textId="77777777" w:rsidTr="00D828D9">
        <w:trPr>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5BC3BC6" w14:textId="7838F02A"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detected cases on violation of </w:t>
            </w:r>
            <w:r w:rsidRPr="00F17822">
              <w:rPr>
                <w:rFonts w:ascii="Times New Roman" w:hAnsi="Times New Roman" w:cs="Times New Roman"/>
                <w:b/>
                <w:sz w:val="24"/>
                <w:szCs w:val="24"/>
                <w:lang w:val="en-GB"/>
              </w:rPr>
              <w:t>restriction</w:t>
            </w:r>
            <w:r w:rsidR="00D91F30" w:rsidRPr="00F17822">
              <w:rPr>
                <w:rFonts w:ascii="Times New Roman" w:hAnsi="Times New Roman" w:cs="Times New Roman"/>
                <w:b/>
                <w:sz w:val="24"/>
                <w:szCs w:val="24"/>
                <w:lang w:val="en-GB"/>
              </w:rPr>
              <w:t>s</w:t>
            </w:r>
            <w:r w:rsidRPr="00F17822">
              <w:rPr>
                <w:rFonts w:ascii="Times New Roman" w:hAnsi="Times New Roman" w:cs="Times New Roman"/>
                <w:b/>
                <w:sz w:val="24"/>
                <w:szCs w:val="24"/>
                <w:lang w:val="en-GB"/>
              </w:rPr>
              <w:t xml:space="preserve"> </w:t>
            </w:r>
            <w:r w:rsidR="00D91F30" w:rsidRPr="00F17822">
              <w:rPr>
                <w:rFonts w:ascii="Times New Roman" w:hAnsi="Times New Roman" w:cs="Times New Roman"/>
                <w:b/>
                <w:sz w:val="24"/>
                <w:szCs w:val="24"/>
                <w:lang w:val="en-GB"/>
              </w:rPr>
              <w:t>on</w:t>
            </w:r>
            <w:r w:rsidRPr="00F17822">
              <w:rPr>
                <w:rFonts w:ascii="Times New Roman" w:hAnsi="Times New Roman" w:cs="Times New Roman"/>
                <w:b/>
                <w:sz w:val="24"/>
                <w:szCs w:val="24"/>
                <w:lang w:val="en-GB"/>
              </w:rPr>
              <w:t xml:space="preserve"> prostitution</w:t>
            </w:r>
          </w:p>
          <w:p w14:paraId="414DE0D7" w14:textId="77777777" w:rsidR="005E4984" w:rsidRPr="006B3F48" w:rsidRDefault="005E4984" w:rsidP="00D828D9">
            <w:pPr>
              <w:spacing w:after="0" w:line="240" w:lineRule="auto"/>
              <w:jc w:val="center"/>
              <w:rPr>
                <w:rFonts w:ascii="Times New Roman" w:hAnsi="Times New Roman" w:cs="Times New Roman"/>
                <w:b/>
                <w:sz w:val="24"/>
                <w:szCs w:val="24"/>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75DA3" w14:textId="02669763"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156 </w:t>
            </w:r>
            <w:r w:rsidRPr="00F17822">
              <w:rPr>
                <w:rFonts w:ascii="Times New Roman" w:hAnsi="Times New Roman" w:cs="Times New Roman"/>
                <w:sz w:val="24"/>
                <w:szCs w:val="24"/>
                <w:lang w:val="en-GB"/>
              </w:rPr>
              <w:t>administrative violations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025A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291 </w:t>
            </w:r>
            <w:r w:rsidRPr="00F17822">
              <w:rPr>
                <w:rFonts w:ascii="Times New Roman" w:hAnsi="Times New Roman" w:cs="Times New Roman"/>
                <w:sz w:val="24"/>
                <w:szCs w:val="24"/>
                <w:lang w:val="en-GB"/>
              </w:rPr>
              <w:t>administrative violations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0958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187 </w:t>
            </w:r>
            <w:r w:rsidRPr="00F17822">
              <w:rPr>
                <w:rFonts w:ascii="Times New Roman" w:hAnsi="Times New Roman" w:cs="Times New Roman"/>
                <w:sz w:val="24"/>
                <w:szCs w:val="24"/>
                <w:lang w:val="en-GB"/>
              </w:rPr>
              <w:t>administrative violations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49E6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52 </w:t>
            </w:r>
            <w:r w:rsidRPr="00F17822">
              <w:rPr>
                <w:rFonts w:ascii="Times New Roman" w:hAnsi="Times New Roman" w:cs="Times New Roman"/>
                <w:sz w:val="24"/>
                <w:szCs w:val="24"/>
                <w:lang w:val="en-GB"/>
              </w:rPr>
              <w:t>administrative violations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ECB64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65 </w:t>
            </w:r>
            <w:r w:rsidRPr="00F17822">
              <w:rPr>
                <w:rFonts w:ascii="Times New Roman" w:hAnsi="Times New Roman" w:cs="Times New Roman"/>
                <w:sz w:val="24"/>
                <w:szCs w:val="24"/>
                <w:lang w:val="en-GB"/>
              </w:rPr>
              <w:t>administrative violations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9566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107 </w:t>
            </w:r>
            <w:r w:rsidRPr="00F17822">
              <w:rPr>
                <w:rFonts w:ascii="Times New Roman" w:hAnsi="Times New Roman" w:cs="Times New Roman"/>
                <w:sz w:val="24"/>
                <w:szCs w:val="24"/>
                <w:lang w:val="en-GB"/>
              </w:rPr>
              <w:t>administrative violations</w:t>
            </w:r>
          </w:p>
        </w:tc>
      </w:tr>
    </w:tbl>
    <w:p w14:paraId="698E2618" w14:textId="517A58D5"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D91F30"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00F17822">
        <w:rPr>
          <w:rFonts w:ascii="Times New Roman" w:hAnsi="Times New Roman" w:cs="Times New Roman"/>
          <w:i/>
          <w:sz w:val="24"/>
          <w:szCs w:val="24"/>
          <w:lang w:val="en-GB"/>
        </w:rPr>
        <w:t xml:space="preserve">the </w:t>
      </w:r>
      <w:r w:rsidRPr="00F17822">
        <w:rPr>
          <w:rFonts w:ascii="Times New Roman" w:hAnsi="Times New Roman" w:cs="Times New Roman"/>
          <w:i/>
          <w:sz w:val="24"/>
          <w:szCs w:val="24"/>
          <w:lang w:val="en-GB"/>
        </w:rPr>
        <w:t>Interior</w:t>
      </w:r>
    </w:p>
    <w:p w14:paraId="0D585A69"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11913302" w14:textId="77777777" w:rsidR="005E4984" w:rsidRPr="006B3F48" w:rsidRDefault="005E4984" w:rsidP="005E4984">
      <w:pPr>
        <w:spacing w:after="0" w:line="240" w:lineRule="auto"/>
        <w:jc w:val="center"/>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05A7A80C" wp14:editId="6E0B2DA2">
            <wp:extent cx="5900928" cy="3517392"/>
            <wp:effectExtent l="0" t="0" r="5080" b="69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A5E846F" w14:textId="79818D40" w:rsidR="005E4984" w:rsidRPr="00F17822"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D91F30"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F17822">
        <w:rPr>
          <w:rFonts w:ascii="Times New Roman" w:hAnsi="Times New Roman" w:cs="Times New Roman"/>
          <w:i/>
          <w:sz w:val="24"/>
          <w:szCs w:val="24"/>
          <w:lang w:val="en-GB"/>
        </w:rPr>
        <w:t>the Interior</w:t>
      </w:r>
    </w:p>
    <w:p w14:paraId="7A14BC38" w14:textId="0885A6CF" w:rsidR="00D91F30" w:rsidRPr="006B3F48" w:rsidRDefault="00D91F30" w:rsidP="005E4984">
      <w:pPr>
        <w:spacing w:after="0" w:line="240" w:lineRule="auto"/>
        <w:rPr>
          <w:rFonts w:ascii="Times New Roman" w:hAnsi="Times New Roman" w:cs="Times New Roman"/>
          <w:i/>
          <w:sz w:val="24"/>
          <w:szCs w:val="24"/>
          <w:lang w:val="en-GB"/>
        </w:rPr>
      </w:pPr>
    </w:p>
    <w:p w14:paraId="0A5D0D6C" w14:textId="77777777" w:rsidR="00D91F30" w:rsidRPr="006B3F48" w:rsidRDefault="00D91F30" w:rsidP="005E4984">
      <w:pPr>
        <w:spacing w:after="0" w:line="240" w:lineRule="auto"/>
        <w:rPr>
          <w:rFonts w:ascii="Times New Roman" w:hAnsi="Times New Roman" w:cs="Times New Roman"/>
          <w:i/>
          <w:sz w:val="24"/>
          <w:szCs w:val="24"/>
          <w:lang w:val="en-GB"/>
        </w:rPr>
      </w:pPr>
    </w:p>
    <w:p w14:paraId="670B4C58" w14:textId="14216D25"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criminal proceedings initiated and number of persons recognised as suspects in criminal proceedings in accordance with </w:t>
      </w:r>
      <w:r w:rsidR="00D91F30" w:rsidRPr="00F17822">
        <w:rPr>
          <w:rFonts w:ascii="Times New Roman" w:hAnsi="Times New Roman" w:cs="Times New Roman"/>
          <w:b/>
          <w:sz w:val="24"/>
          <w:szCs w:val="24"/>
          <w:lang w:val="en-GB"/>
        </w:rPr>
        <w:t>Article </w:t>
      </w:r>
      <w:r w:rsidRPr="00F17822">
        <w:rPr>
          <w:rFonts w:ascii="Times New Roman" w:hAnsi="Times New Roman" w:cs="Times New Roman"/>
          <w:b/>
          <w:sz w:val="24"/>
          <w:szCs w:val="24"/>
          <w:lang w:val="en-GB"/>
        </w:rPr>
        <w:t>154</w:t>
      </w:r>
      <w:r w:rsidRPr="00F17822">
        <w:rPr>
          <w:rFonts w:ascii="Times New Roman" w:hAnsi="Times New Roman" w:cs="Times New Roman"/>
          <w:b/>
          <w:sz w:val="24"/>
          <w:szCs w:val="24"/>
          <w:vertAlign w:val="superscript"/>
          <w:lang w:val="en-GB"/>
        </w:rPr>
        <w:t>1</w:t>
      </w:r>
      <w:r w:rsidRPr="00F17822">
        <w:rPr>
          <w:rFonts w:ascii="Times New Roman" w:hAnsi="Times New Roman" w:cs="Times New Roman"/>
          <w:b/>
          <w:sz w:val="24"/>
          <w:szCs w:val="24"/>
          <w:lang w:val="en-GB"/>
        </w:rPr>
        <w:t xml:space="preserve"> “Trafficking</w:t>
      </w:r>
      <w:r w:rsidR="00D91F30" w:rsidRPr="00F17822">
        <w:rPr>
          <w:rFonts w:ascii="Times New Roman" w:hAnsi="Times New Roman" w:cs="Times New Roman"/>
          <w:b/>
          <w:sz w:val="24"/>
          <w:szCs w:val="24"/>
          <w:lang w:val="en-GB"/>
        </w:rPr>
        <w:t xml:space="preserve"> in Human Beings</w:t>
      </w:r>
      <w:r w:rsidRPr="00F17822">
        <w:rPr>
          <w:rFonts w:ascii="Times New Roman" w:hAnsi="Times New Roman" w:cs="Times New Roman"/>
          <w:b/>
          <w:sz w:val="24"/>
          <w:szCs w:val="24"/>
          <w:lang w:val="en-GB"/>
        </w:rPr>
        <w:t xml:space="preserve">” and </w:t>
      </w:r>
      <w:r w:rsidR="00D91F30" w:rsidRPr="00F17822">
        <w:rPr>
          <w:rFonts w:ascii="Times New Roman" w:hAnsi="Times New Roman" w:cs="Times New Roman"/>
          <w:b/>
          <w:sz w:val="24"/>
          <w:szCs w:val="24"/>
          <w:lang w:val="en-GB"/>
        </w:rPr>
        <w:t>Article </w:t>
      </w:r>
      <w:r w:rsidRPr="00F17822">
        <w:rPr>
          <w:rFonts w:ascii="Times New Roman" w:hAnsi="Times New Roman" w:cs="Times New Roman"/>
          <w:b/>
          <w:sz w:val="24"/>
          <w:szCs w:val="24"/>
          <w:lang w:val="en-GB"/>
        </w:rPr>
        <w:t>165</w:t>
      </w:r>
      <w:r w:rsidRPr="00F17822">
        <w:rPr>
          <w:rFonts w:ascii="Times New Roman" w:hAnsi="Times New Roman" w:cs="Times New Roman"/>
          <w:b/>
          <w:sz w:val="24"/>
          <w:szCs w:val="24"/>
          <w:vertAlign w:val="superscript"/>
          <w:lang w:val="en-GB"/>
        </w:rPr>
        <w:t>1</w:t>
      </w:r>
      <w:r w:rsidRPr="00F17822">
        <w:rPr>
          <w:rFonts w:ascii="Times New Roman" w:hAnsi="Times New Roman" w:cs="Times New Roman"/>
          <w:b/>
          <w:sz w:val="24"/>
          <w:szCs w:val="24"/>
          <w:lang w:val="en-GB"/>
        </w:rPr>
        <w:t xml:space="preserve"> “Sending a Person for Sexual Exploitation” of the </w:t>
      </w:r>
      <w:r w:rsidRPr="00F17822">
        <w:rPr>
          <w:rFonts w:ascii="Times New Roman" w:hAnsi="Times New Roman" w:cs="Times New Roman"/>
          <w:b/>
          <w:i/>
          <w:sz w:val="24"/>
          <w:szCs w:val="24"/>
          <w:lang w:val="en-GB"/>
        </w:rPr>
        <w:t>CL</w:t>
      </w:r>
    </w:p>
    <w:p w14:paraId="377CCAC0"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10627" w:type="dxa"/>
        <w:jc w:val="center"/>
        <w:tblLook w:val="04A0" w:firstRow="1" w:lastRow="0" w:firstColumn="1" w:lastColumn="0" w:noHBand="0" w:noVBand="1"/>
      </w:tblPr>
      <w:tblGrid>
        <w:gridCol w:w="823"/>
        <w:gridCol w:w="934"/>
        <w:gridCol w:w="2696"/>
        <w:gridCol w:w="1763"/>
        <w:gridCol w:w="1910"/>
        <w:gridCol w:w="2501"/>
      </w:tblGrid>
      <w:tr w:rsidR="005E4984" w:rsidRPr="006B3F48" w14:paraId="60ECB69B"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97AE81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539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B277B80" w14:textId="733255C2" w:rsidR="005E4984" w:rsidRPr="006B3F48" w:rsidRDefault="00D91F30"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Article </w:t>
            </w:r>
            <w:r w:rsidR="005E4984" w:rsidRPr="006B3F48">
              <w:rPr>
                <w:rFonts w:ascii="Times New Roman" w:hAnsi="Times New Roman"/>
                <w:b/>
                <w:color w:val="000000"/>
                <w:sz w:val="24"/>
                <w:szCs w:val="24"/>
                <w:lang w:val="en-GB"/>
              </w:rPr>
              <w:t>154</w:t>
            </w:r>
            <w:r w:rsidR="005E4984" w:rsidRPr="006B3F48">
              <w:rPr>
                <w:rFonts w:ascii="Times New Roman" w:hAnsi="Times New Roman"/>
                <w:b/>
                <w:color w:val="000000"/>
                <w:sz w:val="24"/>
                <w:szCs w:val="24"/>
                <w:vertAlign w:val="superscript"/>
                <w:lang w:val="en-GB"/>
              </w:rPr>
              <w:t>1</w:t>
            </w:r>
            <w:r w:rsidR="005E4984" w:rsidRPr="006B3F48">
              <w:rPr>
                <w:rFonts w:ascii="Times New Roman" w:hAnsi="Times New Roman"/>
                <w:b/>
                <w:color w:val="000000"/>
                <w:sz w:val="24"/>
                <w:szCs w:val="24"/>
                <w:lang w:val="en-GB"/>
              </w:rPr>
              <w:t xml:space="preserve"> “Trafficking</w:t>
            </w:r>
            <w:r w:rsidRPr="006B3F48">
              <w:rPr>
                <w:rFonts w:ascii="Times New Roman" w:hAnsi="Times New Roman"/>
                <w:b/>
                <w:color w:val="000000"/>
                <w:sz w:val="24"/>
                <w:szCs w:val="24"/>
                <w:lang w:val="en-GB"/>
              </w:rPr>
              <w:t xml:space="preserve"> in Human Beings</w:t>
            </w:r>
            <w:r w:rsidR="005E4984" w:rsidRPr="006B3F48">
              <w:rPr>
                <w:rFonts w:ascii="Times New Roman" w:hAnsi="Times New Roman"/>
                <w:b/>
                <w:color w:val="000000"/>
                <w:sz w:val="24"/>
                <w:szCs w:val="24"/>
                <w:lang w:val="en-GB"/>
              </w:rPr>
              <w:t xml:space="preserve">” of the </w:t>
            </w:r>
            <w:r w:rsidR="005E4984" w:rsidRPr="006B3F48">
              <w:rPr>
                <w:rFonts w:ascii="Times New Roman" w:hAnsi="Times New Roman"/>
                <w:b/>
                <w:i/>
                <w:iCs/>
                <w:color w:val="000000"/>
                <w:sz w:val="24"/>
                <w:szCs w:val="24"/>
                <w:lang w:val="en-GB"/>
              </w:rPr>
              <w:t>Criminal Law</w:t>
            </w:r>
          </w:p>
        </w:tc>
        <w:tc>
          <w:tcPr>
            <w:tcW w:w="441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B9A49C" w14:textId="6D10E85D" w:rsidR="005E4984" w:rsidRPr="006B3F48" w:rsidRDefault="00D91F30"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Article </w:t>
            </w:r>
            <w:r w:rsidR="005E4984" w:rsidRPr="006B3F48">
              <w:rPr>
                <w:rFonts w:ascii="Times New Roman" w:hAnsi="Times New Roman"/>
                <w:b/>
                <w:color w:val="000000"/>
                <w:sz w:val="24"/>
                <w:szCs w:val="24"/>
                <w:lang w:val="en-GB"/>
              </w:rPr>
              <w:t>165</w:t>
            </w:r>
            <w:r w:rsidR="005E4984" w:rsidRPr="006B3F48">
              <w:rPr>
                <w:rFonts w:ascii="Times New Roman" w:hAnsi="Times New Roman"/>
                <w:b/>
                <w:color w:val="000000"/>
                <w:sz w:val="24"/>
                <w:szCs w:val="24"/>
                <w:vertAlign w:val="superscript"/>
                <w:lang w:val="en-GB"/>
              </w:rPr>
              <w:t>1</w:t>
            </w:r>
            <w:r w:rsidR="005E4984" w:rsidRPr="006B3F48">
              <w:rPr>
                <w:rFonts w:ascii="Times New Roman" w:hAnsi="Times New Roman"/>
                <w:b/>
                <w:color w:val="000000"/>
                <w:sz w:val="24"/>
                <w:szCs w:val="24"/>
                <w:lang w:val="en-GB"/>
              </w:rPr>
              <w:t xml:space="preserve"> “Sending a Person for Sexual Exploitation” of the </w:t>
            </w:r>
            <w:r w:rsidR="005E4984" w:rsidRPr="006B3F48">
              <w:rPr>
                <w:rFonts w:ascii="Times New Roman" w:hAnsi="Times New Roman"/>
                <w:b/>
                <w:i/>
                <w:iCs/>
                <w:color w:val="000000"/>
                <w:sz w:val="24"/>
                <w:szCs w:val="24"/>
                <w:lang w:val="en-GB"/>
              </w:rPr>
              <w:t>Criminal Law</w:t>
            </w:r>
          </w:p>
        </w:tc>
      </w:tr>
      <w:tr w:rsidR="005E4984" w:rsidRPr="006B3F48" w14:paraId="4ED31BEF"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426528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363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D38759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criminal proceedings initiated/ type of exploitation</w:t>
            </w:r>
          </w:p>
        </w:tc>
        <w:tc>
          <w:tcPr>
            <w:tcW w:w="176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A04AB9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suspects</w:t>
            </w:r>
          </w:p>
        </w:tc>
        <w:tc>
          <w:tcPr>
            <w:tcW w:w="191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038FDC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criminal proceedings initiated</w:t>
            </w:r>
          </w:p>
        </w:tc>
        <w:tc>
          <w:tcPr>
            <w:tcW w:w="25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6BACD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suspects</w:t>
            </w:r>
          </w:p>
        </w:tc>
      </w:tr>
      <w:tr w:rsidR="005E4984" w:rsidRPr="006B3F48" w14:paraId="270C898A"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3E3798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980B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AC19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 + sexual abuse + labour exploitation (cross-border)</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0CB8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14 (10 men, 4 women)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C59C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6</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BE99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(2 men, 1 woman)</w:t>
            </w:r>
          </w:p>
        </w:tc>
      </w:tr>
      <w:tr w:rsidR="005E4984" w:rsidRPr="006B3F48" w14:paraId="53CA49DE"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705448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2015</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1ECB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413B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forced marriages of convenience</w:t>
            </w:r>
          </w:p>
          <w:p w14:paraId="65F5DD8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sexual abuse (domestic)</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1444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persons (4 men, 1 woman)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5968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6</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DD75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 (2 men, 5 women)</w:t>
            </w:r>
          </w:p>
        </w:tc>
      </w:tr>
      <w:tr w:rsidR="005E4984" w:rsidRPr="006B3F48" w14:paraId="5DBD5417"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80A4C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DA1E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83B2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forced marriages of convenience (cross-border)</w:t>
            </w:r>
          </w:p>
          <w:p w14:paraId="068268A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labour exploitation (domestic)</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51FC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(2 men, 1 woman)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060E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10</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2F27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persons (4 men, 4 women)</w:t>
            </w:r>
          </w:p>
        </w:tc>
      </w:tr>
      <w:tr w:rsidR="005E4984" w:rsidRPr="006B3F48" w14:paraId="499E0416"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4FD66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1751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6430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labour exploitation (domestic)</w:t>
            </w:r>
          </w:p>
          <w:p w14:paraId="04575D6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sexual abuse (domestic)</w:t>
            </w:r>
          </w:p>
          <w:p w14:paraId="26A7392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labour exploitation (cross-border)</w:t>
            </w:r>
          </w:p>
          <w:p w14:paraId="78481C8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forced marriages of convenience (cross-border)</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B49F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(3 men, 1 woman)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0C01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7651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 (3 men, 4 women)</w:t>
            </w:r>
          </w:p>
        </w:tc>
      </w:tr>
      <w:tr w:rsidR="005E4984" w:rsidRPr="006B3F48" w14:paraId="28DD7332" w14:textId="77777777" w:rsidTr="00D828D9">
        <w:trPr>
          <w:trHeight w:val="315"/>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E0FAD0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D30F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B7A1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forced marriages of convenience (cross-border)</w:t>
            </w:r>
          </w:p>
          <w:p w14:paraId="1F88D8A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sexual abuse (domestic)</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CF70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12 (7 men, 5 women)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EB33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F459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(3 men, 1 woman)</w:t>
            </w:r>
          </w:p>
        </w:tc>
      </w:tr>
      <w:tr w:rsidR="005E4984" w:rsidRPr="006B3F48" w14:paraId="47A10B21" w14:textId="77777777"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29907A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6636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F93C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labour exploitation (cross-border)</w:t>
            </w:r>
          </w:p>
          <w:p w14:paraId="2834DF5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sexual abuse (domestic)</w:t>
            </w:r>
          </w:p>
          <w:p w14:paraId="0F698A64" w14:textId="11196550"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 (cross-border)</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EDA1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(2 men, 1 woman)</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2AF2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6477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man</w:t>
            </w:r>
          </w:p>
        </w:tc>
      </w:tr>
    </w:tbl>
    <w:p w14:paraId="0834DBD7" w14:textId="52F9B4B5"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D91F30"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F17822">
        <w:rPr>
          <w:rFonts w:ascii="Times New Roman" w:hAnsi="Times New Roman" w:cs="Times New Roman"/>
          <w:i/>
          <w:sz w:val="24"/>
          <w:szCs w:val="24"/>
          <w:lang w:val="en-GB"/>
        </w:rPr>
        <w:t>the Interior</w:t>
      </w:r>
    </w:p>
    <w:p w14:paraId="6EE27B54" w14:textId="77777777" w:rsidR="005E4984" w:rsidRPr="006B3F48" w:rsidRDefault="005E4984" w:rsidP="005E4984">
      <w:pPr>
        <w:spacing w:after="0" w:line="240" w:lineRule="auto"/>
        <w:rPr>
          <w:rFonts w:ascii="Times New Roman" w:hAnsi="Times New Roman" w:cs="Times New Roman"/>
          <w:i/>
          <w:sz w:val="24"/>
          <w:szCs w:val="24"/>
          <w:lang w:val="en-GB"/>
        </w:rPr>
      </w:pPr>
    </w:p>
    <w:p w14:paraId="01A23683" w14:textId="77777777" w:rsidR="005E4984" w:rsidRPr="006B3F48" w:rsidRDefault="005E4984" w:rsidP="005E4984">
      <w:pPr>
        <w:rPr>
          <w:rFonts w:ascii="Times New Roman" w:hAnsi="Times New Roman" w:cs="Times New Roman"/>
          <w:i/>
          <w:sz w:val="24"/>
          <w:szCs w:val="24"/>
          <w:lang w:val="en-GB"/>
        </w:rPr>
      </w:pPr>
      <w:r w:rsidRPr="00F17822">
        <w:rPr>
          <w:rFonts w:ascii="Times New Roman" w:hAnsi="Times New Roman" w:cs="Times New Roman"/>
          <w:sz w:val="24"/>
          <w:szCs w:val="24"/>
          <w:lang w:val="en-GB"/>
        </w:rPr>
        <w:br w:type="page"/>
      </w:r>
    </w:p>
    <w:p w14:paraId="4711EFC5" w14:textId="3CAF1F69"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Criminal proceedings on </w:t>
      </w:r>
      <w:r w:rsidRPr="00F17822">
        <w:rPr>
          <w:rFonts w:ascii="Times New Roman" w:hAnsi="Times New Roman" w:cs="Times New Roman"/>
          <w:b/>
          <w:sz w:val="24"/>
          <w:szCs w:val="24"/>
          <w:lang w:val="en-GB"/>
        </w:rPr>
        <w:t xml:space="preserve">trafficking </w:t>
      </w:r>
      <w:r w:rsidR="004A4D97" w:rsidRPr="00F17822">
        <w:rPr>
          <w:rFonts w:ascii="Times New Roman" w:hAnsi="Times New Roman" w:cs="Times New Roman"/>
          <w:b/>
          <w:sz w:val="24"/>
          <w:szCs w:val="24"/>
          <w:lang w:val="en-GB"/>
        </w:rPr>
        <w:t xml:space="preserve">in human beings </w:t>
      </w:r>
      <w:r w:rsidRPr="00F17822">
        <w:rPr>
          <w:rFonts w:ascii="Times New Roman" w:hAnsi="Times New Roman" w:cs="Times New Roman"/>
          <w:b/>
          <w:sz w:val="24"/>
          <w:szCs w:val="24"/>
          <w:lang w:val="en-GB"/>
        </w:rPr>
        <w:t>initiated in 2016-2019</w:t>
      </w:r>
    </w:p>
    <w:p w14:paraId="16282A8B"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1DF4CA80" w14:textId="77777777"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25A851E8" wp14:editId="4741B449">
            <wp:extent cx="5274310" cy="3076575"/>
            <wp:effectExtent l="0" t="0" r="2540" b="9525"/>
            <wp:docPr id="204" name="Chart 20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3094639" w14:textId="2FEF4AB7"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2. Source: </w:t>
      </w:r>
      <w:r w:rsidR="004A4D9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F17822">
        <w:rPr>
          <w:rFonts w:ascii="Times New Roman" w:hAnsi="Times New Roman" w:cs="Times New Roman"/>
          <w:i/>
          <w:sz w:val="24"/>
          <w:szCs w:val="24"/>
          <w:lang w:val="en-GB"/>
        </w:rPr>
        <w:t>the Interior</w:t>
      </w:r>
    </w:p>
    <w:p w14:paraId="25D7DB9D"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6510E6E1"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4764591" w14:textId="77777777" w:rsidR="005E4984" w:rsidRPr="006B3F48" w:rsidRDefault="005E4984" w:rsidP="005E4984">
      <w:pPr>
        <w:spacing w:after="0" w:line="240" w:lineRule="auto"/>
        <w:jc w:val="both"/>
        <w:rPr>
          <w:rFonts w:ascii="Times New Roman" w:hAnsi="Times New Roman" w:cs="Times New Roman"/>
          <w:i/>
          <w:sz w:val="24"/>
          <w:szCs w:val="24"/>
          <w:lang w:val="en-GB"/>
        </w:rPr>
        <w:sectPr w:rsidR="005E4984" w:rsidRPr="006B3F48" w:rsidSect="00B60329">
          <w:pgSz w:w="11906" w:h="16838"/>
          <w:pgMar w:top="1440" w:right="1800" w:bottom="1440" w:left="1800" w:header="708" w:footer="708" w:gutter="0"/>
          <w:cols w:space="708"/>
          <w:docGrid w:linePitch="360"/>
        </w:sectPr>
      </w:pPr>
    </w:p>
    <w:p w14:paraId="5857A0DE" w14:textId="3EAE2033"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Identified and presumed victims of </w:t>
      </w:r>
      <w:r w:rsidRPr="00F17822">
        <w:rPr>
          <w:rFonts w:ascii="Times New Roman" w:hAnsi="Times New Roman" w:cs="Times New Roman"/>
          <w:b/>
          <w:sz w:val="24"/>
          <w:szCs w:val="24"/>
          <w:lang w:val="en-GB"/>
        </w:rPr>
        <w:t xml:space="preserve">trafficking </w:t>
      </w:r>
      <w:r w:rsidR="004A4D97" w:rsidRPr="00F17822">
        <w:rPr>
          <w:rFonts w:ascii="Times New Roman" w:hAnsi="Times New Roman" w:cs="Times New Roman"/>
          <w:b/>
          <w:sz w:val="24"/>
          <w:szCs w:val="24"/>
          <w:lang w:val="en-GB"/>
        </w:rPr>
        <w:t xml:space="preserve">in human beings </w:t>
      </w:r>
      <w:r w:rsidRPr="00F17822">
        <w:rPr>
          <w:rFonts w:ascii="Times New Roman" w:hAnsi="Times New Roman" w:cs="Times New Roman"/>
          <w:b/>
          <w:sz w:val="24"/>
          <w:szCs w:val="24"/>
          <w:lang w:val="en-GB"/>
        </w:rPr>
        <w:t>by gender, age, nationality, form and type of exploitation, and formal identifier</w:t>
      </w:r>
    </w:p>
    <w:p w14:paraId="34C352A5" w14:textId="77777777" w:rsidR="005E4984" w:rsidRPr="006B3F48" w:rsidRDefault="005E4984" w:rsidP="005E4984">
      <w:pPr>
        <w:spacing w:after="0" w:line="240" w:lineRule="auto"/>
        <w:jc w:val="right"/>
        <w:rPr>
          <w:rFonts w:ascii="Times New Roman" w:hAnsi="Times New Roman" w:cs="Times New Roman"/>
          <w:b/>
          <w:sz w:val="24"/>
          <w:szCs w:val="24"/>
          <w:lang w:val="en-GB"/>
        </w:rPr>
      </w:pPr>
    </w:p>
    <w:tbl>
      <w:tblPr>
        <w:tblW w:w="14611" w:type="dxa"/>
        <w:jc w:val="center"/>
        <w:tblLayout w:type="fixed"/>
        <w:tblLook w:val="04A0" w:firstRow="1" w:lastRow="0" w:firstColumn="1" w:lastColumn="0" w:noHBand="0" w:noVBand="1"/>
      </w:tblPr>
      <w:tblGrid>
        <w:gridCol w:w="704"/>
        <w:gridCol w:w="1985"/>
        <w:gridCol w:w="1134"/>
        <w:gridCol w:w="1417"/>
        <w:gridCol w:w="1559"/>
        <w:gridCol w:w="1560"/>
        <w:gridCol w:w="2409"/>
        <w:gridCol w:w="1701"/>
        <w:gridCol w:w="2142"/>
      </w:tblGrid>
      <w:tr w:rsidR="005E4984" w:rsidRPr="006B3F48" w14:paraId="71EF3BCC" w14:textId="77777777" w:rsidTr="00F17822">
        <w:trPr>
          <w:jc w:val="center"/>
        </w:trPr>
        <w:tc>
          <w:tcPr>
            <w:tcW w:w="2689"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446504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8832A9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Total number of victims</w:t>
            </w:r>
          </w:p>
        </w:tc>
        <w:tc>
          <w:tcPr>
            <w:tcW w:w="141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B06629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gender</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F00EC0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age</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16AE88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nationality</w:t>
            </w:r>
          </w:p>
        </w:tc>
        <w:tc>
          <w:tcPr>
            <w:tcW w:w="240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D689C1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form of exploitation</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13874D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place of exploitation: domestic or cross-border</w:t>
            </w:r>
          </w:p>
        </w:tc>
        <w:tc>
          <w:tcPr>
            <w:tcW w:w="21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E76A8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formal identifier</w:t>
            </w:r>
          </w:p>
        </w:tc>
      </w:tr>
      <w:tr w:rsidR="005E4984" w:rsidRPr="006B3F48" w14:paraId="05632590"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1D5F12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79047B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D2C2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4974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26 women</w:t>
            </w:r>
          </w:p>
          <w:p w14:paraId="7B9B45C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men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16AE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34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E874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34 Latvia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81EC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forced marriages of convenience</w:t>
            </w:r>
          </w:p>
          <w:p w14:paraId="6BE0D742" w14:textId="57FA7209"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 forced labour/labour exploitation</w:t>
            </w:r>
            <w:r w:rsidR="00F17822">
              <w:rPr>
                <w:rFonts w:ascii="Times New Roman" w:hAnsi="Times New Roman"/>
                <w:color w:val="000000"/>
                <w:sz w:val="24"/>
                <w:szCs w:val="24"/>
                <w:lang w:val="en-GB"/>
              </w:rPr>
              <w:t>s</w:t>
            </w:r>
          </w:p>
          <w:p w14:paraId="2BAEF69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crime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35C84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34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04C91" w14:textId="77777777" w:rsidR="005E4984" w:rsidRPr="006B3F48" w:rsidRDefault="005E4984" w:rsidP="00D828D9">
            <w:pPr>
              <w:pStyle w:val="ListParagraph"/>
              <w:keepLines/>
              <w:autoSpaceDE w:val="0"/>
              <w:autoSpaceDN w:val="0"/>
              <w:adjustRightInd w:val="0"/>
              <w:spacing w:after="0" w:line="240" w:lineRule="auto"/>
              <w:ind w:left="23"/>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 – police</w:t>
            </w:r>
          </w:p>
          <w:p w14:paraId="6796205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27 – provider of social services</w:t>
            </w:r>
          </w:p>
        </w:tc>
      </w:tr>
      <w:tr w:rsidR="005E4984" w:rsidRPr="006B3F48" w14:paraId="3A379D6B"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7A4C02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66BA26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14EC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75B6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AE3C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0FCE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3A2F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C0485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3B3D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r>
      <w:tr w:rsidR="005E4984" w:rsidRPr="006B3F48" w14:paraId="55F441C9"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29EE8F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2015</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55B1B9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DAED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885A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10 women</w:t>
            </w:r>
          </w:p>
          <w:p w14:paraId="24DC4FE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man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3256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minors</w:t>
            </w:r>
          </w:p>
          <w:p w14:paraId="34EE558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6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4F57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10 Latvia</w:t>
            </w:r>
          </w:p>
          <w:p w14:paraId="745997A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Lithuania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B5E5F" w14:textId="3DF5B47D"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sexual exploitation</w:t>
            </w:r>
            <w:r w:rsidR="00F17822">
              <w:rPr>
                <w:rFonts w:ascii="Times New Roman" w:hAnsi="Times New Roman"/>
                <w:color w:val="000000"/>
                <w:sz w:val="24"/>
                <w:szCs w:val="24"/>
                <w:lang w:val="en-GB"/>
              </w:rPr>
              <w:t>s</w:t>
            </w:r>
          </w:p>
          <w:p w14:paraId="31003CA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forced marriages of convenience</w:t>
            </w:r>
          </w:p>
          <w:p w14:paraId="712399D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forced crimes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2091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3FA3E" w14:textId="77777777" w:rsidR="005E4984" w:rsidRPr="006B3F48" w:rsidRDefault="005E4984" w:rsidP="00D828D9">
            <w:pPr>
              <w:pStyle w:val="ListParagraph"/>
              <w:keepLines/>
              <w:autoSpaceDE w:val="0"/>
              <w:autoSpaceDN w:val="0"/>
              <w:adjustRightInd w:val="0"/>
              <w:spacing w:after="0" w:line="240" w:lineRule="auto"/>
              <w:ind w:left="23"/>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 police</w:t>
            </w:r>
          </w:p>
          <w:p w14:paraId="7C94079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 – provider of social services</w:t>
            </w:r>
          </w:p>
        </w:tc>
      </w:tr>
      <w:tr w:rsidR="005E4984" w:rsidRPr="006B3F48" w14:paraId="200B4F7B"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68CA7B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2015</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D0A0BD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4149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6992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E654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30352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3EEC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BFCB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A8BA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X</w:t>
            </w:r>
          </w:p>
        </w:tc>
      </w:tr>
      <w:tr w:rsidR="005E4984" w:rsidRPr="006B3F48" w14:paraId="2BC56D32"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CF4F57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C793FD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2760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654A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15 women</w:t>
            </w:r>
          </w:p>
          <w:p w14:paraId="3EAAD61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men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E45CD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6 minors</w:t>
            </w:r>
          </w:p>
          <w:p w14:paraId="65CA833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13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7B58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19 Latvia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C0E3B" w14:textId="39160989" w:rsidR="005E4984" w:rsidRPr="00F17822"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fr-FR"/>
              </w:rPr>
            </w:pPr>
            <w:r w:rsidRPr="00F17822">
              <w:rPr>
                <w:rFonts w:ascii="Times New Roman" w:hAnsi="Times New Roman"/>
                <w:color w:val="000000"/>
                <w:sz w:val="24"/>
                <w:szCs w:val="24"/>
                <w:lang w:val="fr-FR"/>
              </w:rPr>
              <w:t xml:space="preserve">14 sexual </w:t>
            </w:r>
            <w:r w:rsidR="009C43D6" w:rsidRPr="00F17822">
              <w:rPr>
                <w:rFonts w:ascii="Times New Roman" w:hAnsi="Times New Roman"/>
                <w:color w:val="000000"/>
                <w:sz w:val="24"/>
                <w:szCs w:val="24"/>
                <w:lang w:val="fr-FR"/>
              </w:rPr>
              <w:t>exploitation</w:t>
            </w:r>
            <w:r w:rsidR="00F17822">
              <w:rPr>
                <w:rFonts w:ascii="Times New Roman" w:hAnsi="Times New Roman"/>
                <w:color w:val="000000"/>
                <w:sz w:val="24"/>
                <w:szCs w:val="24"/>
                <w:lang w:val="fr-FR"/>
              </w:rPr>
              <w:t>s</w:t>
            </w:r>
          </w:p>
          <w:p w14:paraId="12DAAF86" w14:textId="39B10ADC" w:rsidR="005E4984" w:rsidRPr="00F17822"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fr-FR"/>
              </w:rPr>
            </w:pPr>
            <w:r w:rsidRPr="00F17822">
              <w:rPr>
                <w:rFonts w:ascii="Times New Roman" w:hAnsi="Times New Roman"/>
                <w:color w:val="000000"/>
                <w:sz w:val="24"/>
                <w:szCs w:val="24"/>
                <w:lang w:val="fr-FR"/>
              </w:rPr>
              <w:t>4 forced labour/labour exploitation</w:t>
            </w:r>
            <w:r w:rsidR="00F17822">
              <w:rPr>
                <w:rFonts w:ascii="Times New Roman" w:hAnsi="Times New Roman"/>
                <w:color w:val="000000"/>
                <w:sz w:val="24"/>
                <w:szCs w:val="24"/>
                <w:lang w:val="fr-FR"/>
              </w:rPr>
              <w:t>s</w:t>
            </w:r>
          </w:p>
          <w:p w14:paraId="6A8C631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2917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14 domestic</w:t>
            </w:r>
          </w:p>
          <w:p w14:paraId="11547FB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378D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7 – police</w:t>
            </w:r>
          </w:p>
          <w:p w14:paraId="0D30FF7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12 – provider of social services</w:t>
            </w:r>
          </w:p>
        </w:tc>
      </w:tr>
      <w:tr w:rsidR="005E4984" w:rsidRPr="006B3F48" w14:paraId="6D2B2959"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FFADF6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659036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54F5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218F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4C3E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B43C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466F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DD4C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812F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Provider of social services</w:t>
            </w:r>
          </w:p>
        </w:tc>
      </w:tr>
      <w:tr w:rsidR="005E4984" w:rsidRPr="006B3F48" w14:paraId="6E4B2760"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BDE22F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lastRenderedPageBreak/>
              <w:t>2017</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3EFF2F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7A42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214A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17 women</w:t>
            </w:r>
          </w:p>
          <w:p w14:paraId="6D8F67B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men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ACCE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minors</w:t>
            </w:r>
          </w:p>
          <w:p w14:paraId="34E34FD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C005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23 Latvia</w:t>
            </w:r>
          </w:p>
          <w:p w14:paraId="2325094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Tajikistan</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0D6AE" w14:textId="3AC882BD" w:rsidR="005E4984" w:rsidRPr="00F17822"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fr-FR"/>
              </w:rPr>
            </w:pPr>
            <w:r w:rsidRPr="00F17822">
              <w:rPr>
                <w:rFonts w:ascii="Times New Roman" w:hAnsi="Times New Roman"/>
                <w:color w:val="000000"/>
                <w:sz w:val="24"/>
                <w:szCs w:val="24"/>
                <w:lang w:val="fr-FR"/>
              </w:rPr>
              <w:t xml:space="preserve">8 sexual </w:t>
            </w:r>
            <w:r w:rsidR="009C43D6" w:rsidRPr="00F17822">
              <w:rPr>
                <w:rFonts w:ascii="Times New Roman" w:hAnsi="Times New Roman"/>
                <w:color w:val="000000"/>
                <w:sz w:val="24"/>
                <w:szCs w:val="24"/>
                <w:lang w:val="fr-FR"/>
              </w:rPr>
              <w:t>exploitation</w:t>
            </w:r>
            <w:r w:rsidR="00F17822">
              <w:rPr>
                <w:rFonts w:ascii="Times New Roman" w:hAnsi="Times New Roman"/>
                <w:color w:val="000000"/>
                <w:sz w:val="24"/>
                <w:szCs w:val="24"/>
                <w:lang w:val="fr-FR"/>
              </w:rPr>
              <w:t>s</w:t>
            </w:r>
          </w:p>
          <w:p w14:paraId="7298C9C5" w14:textId="15F02B12" w:rsidR="005E4984" w:rsidRPr="00F17822"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fr-FR"/>
              </w:rPr>
            </w:pPr>
            <w:r w:rsidRPr="00F17822">
              <w:rPr>
                <w:rFonts w:ascii="Times New Roman" w:hAnsi="Times New Roman" w:cs="Times New Roman"/>
                <w:color w:val="000000"/>
                <w:sz w:val="24"/>
                <w:szCs w:val="24"/>
                <w:lang w:val="fr-FR"/>
              </w:rPr>
              <w:t>8 forced labour/labour exploitation</w:t>
            </w:r>
            <w:r w:rsidR="00F17822">
              <w:rPr>
                <w:rFonts w:ascii="Times New Roman" w:hAnsi="Times New Roman" w:cs="Times New Roman"/>
                <w:color w:val="000000"/>
                <w:sz w:val="24"/>
                <w:szCs w:val="24"/>
                <w:lang w:val="fr-FR"/>
              </w:rPr>
              <w:t>s</w:t>
            </w:r>
          </w:p>
          <w:p w14:paraId="6A816E5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forced marriages of convenience</w:t>
            </w:r>
          </w:p>
          <w:p w14:paraId="02740A4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slavery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A2DF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domestic</w:t>
            </w:r>
          </w:p>
          <w:p w14:paraId="59831C9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20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ED1AB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9 – police</w:t>
            </w:r>
          </w:p>
          <w:p w14:paraId="4425842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16 – provider of social services</w:t>
            </w:r>
          </w:p>
        </w:tc>
      </w:tr>
      <w:tr w:rsidR="005E4984" w:rsidRPr="006B3F48" w14:paraId="21C1037B"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43286F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2017</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170533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592F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3DEB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46CF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5596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3D99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FB53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8221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Provider of social services</w:t>
            </w:r>
          </w:p>
        </w:tc>
      </w:tr>
      <w:tr w:rsidR="005E4984" w:rsidRPr="006B3F48" w14:paraId="20EA1203"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4AF5CD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688EE0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F970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181E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12 women</w:t>
            </w:r>
          </w:p>
          <w:p w14:paraId="5811EBD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 men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0638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23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616A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23 Latvia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F760E" w14:textId="394C5052" w:rsidR="005E4984" w:rsidRPr="00F17822"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fr-FR"/>
              </w:rPr>
            </w:pPr>
            <w:r w:rsidRPr="00F17822">
              <w:rPr>
                <w:rFonts w:ascii="Times New Roman" w:hAnsi="Times New Roman"/>
                <w:color w:val="000000"/>
                <w:sz w:val="24"/>
                <w:szCs w:val="24"/>
                <w:lang w:val="fr-FR"/>
              </w:rPr>
              <w:t xml:space="preserve">6 sexual </w:t>
            </w:r>
            <w:r w:rsidR="009C43D6" w:rsidRPr="00F17822">
              <w:rPr>
                <w:rFonts w:ascii="Times New Roman" w:hAnsi="Times New Roman"/>
                <w:color w:val="000000"/>
                <w:sz w:val="24"/>
                <w:szCs w:val="24"/>
                <w:lang w:val="fr-FR"/>
              </w:rPr>
              <w:t>exploitation</w:t>
            </w:r>
            <w:r w:rsidR="00F17822">
              <w:rPr>
                <w:rFonts w:ascii="Times New Roman" w:hAnsi="Times New Roman"/>
                <w:color w:val="000000"/>
                <w:sz w:val="24"/>
                <w:szCs w:val="24"/>
                <w:lang w:val="fr-FR"/>
              </w:rPr>
              <w:t>s</w:t>
            </w:r>
          </w:p>
          <w:p w14:paraId="5EC0E72D" w14:textId="3FB23474" w:rsidR="005E4984" w:rsidRPr="00F17822"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fr-FR"/>
              </w:rPr>
            </w:pPr>
            <w:r w:rsidRPr="00F17822">
              <w:rPr>
                <w:rFonts w:ascii="Times New Roman" w:hAnsi="Times New Roman" w:cs="Times New Roman"/>
                <w:color w:val="000000"/>
                <w:sz w:val="24"/>
                <w:szCs w:val="24"/>
                <w:lang w:val="fr-FR"/>
              </w:rPr>
              <w:t>11 forced labour/labour exploitation</w:t>
            </w:r>
            <w:r w:rsidR="00F17822">
              <w:rPr>
                <w:rFonts w:ascii="Times New Roman" w:hAnsi="Times New Roman" w:cs="Times New Roman"/>
                <w:color w:val="000000"/>
                <w:sz w:val="24"/>
                <w:szCs w:val="24"/>
                <w:lang w:val="fr-FR"/>
              </w:rPr>
              <w:t>s</w:t>
            </w:r>
          </w:p>
          <w:p w14:paraId="29719F5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forced marriages of convenience</w:t>
            </w:r>
          </w:p>
          <w:p w14:paraId="06FB697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forced criminal offences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0A847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 domestic</w:t>
            </w:r>
          </w:p>
          <w:p w14:paraId="0C8817C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18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50BA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12 – police</w:t>
            </w:r>
          </w:p>
          <w:p w14:paraId="489BED4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 – provider of social services</w:t>
            </w:r>
          </w:p>
        </w:tc>
      </w:tr>
      <w:tr w:rsidR="005E4984" w:rsidRPr="006B3F48" w14:paraId="352AF4B9"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EC1BB6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940499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435D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363F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F885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DA07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18D3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308E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8D61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Provider of social services</w:t>
            </w:r>
          </w:p>
        </w:tc>
      </w:tr>
      <w:tr w:rsidR="005E4984" w:rsidRPr="006B3F48" w14:paraId="160F35B3"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BFB1D0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B9625E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Identified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39193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9F8A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16 women</w:t>
            </w:r>
          </w:p>
          <w:p w14:paraId="4713E63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23 men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72DE5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minor</w:t>
            </w:r>
          </w:p>
          <w:p w14:paraId="0EC9533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adults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AAFCF"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15 Latvia</w:t>
            </w:r>
          </w:p>
          <w:p w14:paraId="4F878CF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India</w:t>
            </w:r>
          </w:p>
          <w:p w14:paraId="1E36ACE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15 Tajikistan</w:t>
            </w:r>
          </w:p>
          <w:p w14:paraId="3292F77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Uzbekistan</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CBE97" w14:textId="329317BD" w:rsidR="005E4984" w:rsidRPr="00F17822"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fr-FR"/>
              </w:rPr>
            </w:pPr>
            <w:r w:rsidRPr="00F17822">
              <w:rPr>
                <w:rFonts w:ascii="Times New Roman" w:hAnsi="Times New Roman" w:cs="Times New Roman"/>
                <w:color w:val="000000"/>
                <w:sz w:val="24"/>
                <w:szCs w:val="24"/>
                <w:lang w:val="fr-FR"/>
              </w:rPr>
              <w:t xml:space="preserve">7 sexual </w:t>
            </w:r>
            <w:r w:rsidR="009C43D6" w:rsidRPr="00F17822">
              <w:rPr>
                <w:rFonts w:ascii="Times New Roman" w:hAnsi="Times New Roman" w:cs="Times New Roman"/>
                <w:color w:val="000000"/>
                <w:sz w:val="24"/>
                <w:szCs w:val="24"/>
                <w:lang w:val="fr-FR"/>
              </w:rPr>
              <w:t>exploitation</w:t>
            </w:r>
            <w:r w:rsidR="00F17822">
              <w:rPr>
                <w:rFonts w:ascii="Times New Roman" w:hAnsi="Times New Roman" w:cs="Times New Roman"/>
                <w:color w:val="000000"/>
                <w:sz w:val="24"/>
                <w:szCs w:val="24"/>
                <w:lang w:val="fr-FR"/>
              </w:rPr>
              <w:t>s</w:t>
            </w:r>
          </w:p>
          <w:p w14:paraId="0E987456" w14:textId="50028015" w:rsidR="005E4984" w:rsidRPr="00F17822"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fr-FR"/>
              </w:rPr>
            </w:pPr>
            <w:r w:rsidRPr="00F17822">
              <w:rPr>
                <w:rFonts w:ascii="Times New Roman" w:hAnsi="Times New Roman" w:cs="Times New Roman"/>
                <w:color w:val="000000"/>
                <w:sz w:val="24"/>
                <w:szCs w:val="24"/>
                <w:lang w:val="fr-FR"/>
              </w:rPr>
              <w:t>28 forced labour/labour exploitation</w:t>
            </w:r>
            <w:r w:rsidR="00F17822">
              <w:rPr>
                <w:rFonts w:ascii="Times New Roman" w:hAnsi="Times New Roman" w:cs="Times New Roman"/>
                <w:color w:val="000000"/>
                <w:sz w:val="24"/>
                <w:szCs w:val="24"/>
                <w:lang w:val="fr-FR"/>
              </w:rPr>
              <w:t>s</w:t>
            </w:r>
          </w:p>
          <w:p w14:paraId="09B3B3A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forced marriages of convenience</w:t>
            </w:r>
          </w:p>
          <w:p w14:paraId="4E00C2A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slavery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91DA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 domestic</w:t>
            </w:r>
          </w:p>
          <w:p w14:paraId="40322E2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34 cross-border</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0B23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 police</w:t>
            </w:r>
          </w:p>
          <w:p w14:paraId="6162602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36 – provider of social services</w:t>
            </w:r>
          </w:p>
        </w:tc>
      </w:tr>
      <w:tr w:rsidR="005E4984" w:rsidRPr="006B3F48" w14:paraId="77BBB63C" w14:textId="77777777" w:rsidTr="00F17822">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08BC7B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D7A112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Presumed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0ABD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CD9B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woman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99C3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adult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A0C1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Latvia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EDE11" w14:textId="65850489"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A1AD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exploitation abroad</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4ED9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Provider of social services</w:t>
            </w:r>
          </w:p>
        </w:tc>
      </w:tr>
    </w:tbl>
    <w:p w14:paraId="774B09B7" w14:textId="5B30E7D7" w:rsidR="005E4984" w:rsidRPr="006B3F48" w:rsidRDefault="00CF749A" w:rsidP="005E4984">
      <w:pPr>
        <w:spacing w:after="0" w:line="240" w:lineRule="auto"/>
        <w:jc w:val="both"/>
        <w:rPr>
          <w:rFonts w:ascii="Times New Roman" w:hAnsi="Times New Roman" w:cs="Times New Roman"/>
          <w:i/>
          <w:sz w:val="24"/>
          <w:szCs w:val="24"/>
          <w:lang w:val="en-GB"/>
        </w:rPr>
        <w:sectPr w:rsidR="005E4984" w:rsidRPr="006B3F48" w:rsidSect="00B60329">
          <w:pgSz w:w="16838" w:h="11906" w:orient="landscape"/>
          <w:pgMar w:top="1800" w:right="1440" w:bottom="1800" w:left="1440" w:header="708" w:footer="708" w:gutter="0"/>
          <w:cols w:space="708"/>
          <w:docGrid w:linePitch="360"/>
        </w:sectPr>
      </w:pPr>
      <w:r w:rsidRPr="00D506C6">
        <w:rPr>
          <w:rFonts w:ascii="Times New Roman" w:hAnsi="Times New Roman" w:cs="Times New Roman"/>
          <w:i/>
          <w:sz w:val="24"/>
          <w:szCs w:val="24"/>
          <w:lang w:val="en-GB"/>
        </w:rPr>
        <w:t xml:space="preserve">Table 3. Source: </w:t>
      </w:r>
      <w:r w:rsidR="004A4D9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F17822">
        <w:rPr>
          <w:rFonts w:ascii="Times New Roman" w:hAnsi="Times New Roman" w:cs="Times New Roman"/>
          <w:i/>
          <w:sz w:val="24"/>
          <w:szCs w:val="24"/>
          <w:lang w:val="en-GB"/>
        </w:rPr>
        <w:t>the Interior</w:t>
      </w:r>
    </w:p>
    <w:p w14:paraId="14C09D4E" w14:textId="202891CB" w:rsidR="005E4984" w:rsidRPr="006B3F48" w:rsidRDefault="005E4984" w:rsidP="005E4984">
      <w:pPr>
        <w:spacing w:after="0" w:line="240" w:lineRule="auto"/>
        <w:ind w:left="142" w:firstLine="142"/>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criminal cases sent for trial and number of accused persons in accordance with </w:t>
      </w:r>
      <w:r w:rsidR="004A4D97" w:rsidRPr="00BA7FC2">
        <w:rPr>
          <w:rFonts w:ascii="Times New Roman" w:hAnsi="Times New Roman" w:cs="Times New Roman"/>
          <w:b/>
          <w:sz w:val="24"/>
          <w:szCs w:val="24"/>
          <w:lang w:val="en-GB"/>
        </w:rPr>
        <w:t>Article </w:t>
      </w:r>
      <w:r w:rsidRPr="00BA7FC2">
        <w:rPr>
          <w:rFonts w:ascii="Times New Roman" w:hAnsi="Times New Roman" w:cs="Times New Roman"/>
          <w:b/>
          <w:sz w:val="24"/>
          <w:szCs w:val="24"/>
          <w:lang w:val="en-GB"/>
        </w:rPr>
        <w:t>154</w:t>
      </w:r>
      <w:r w:rsidRPr="00BA7FC2">
        <w:rPr>
          <w:rFonts w:ascii="Times New Roman" w:hAnsi="Times New Roman" w:cs="Times New Roman"/>
          <w:b/>
          <w:sz w:val="24"/>
          <w:szCs w:val="24"/>
          <w:vertAlign w:val="superscript"/>
          <w:lang w:val="en-GB"/>
        </w:rPr>
        <w:t>1</w:t>
      </w:r>
      <w:r w:rsidRPr="00BA7FC2">
        <w:rPr>
          <w:rFonts w:ascii="Times New Roman" w:hAnsi="Times New Roman" w:cs="Times New Roman"/>
          <w:b/>
          <w:sz w:val="24"/>
          <w:szCs w:val="24"/>
          <w:lang w:val="en-GB"/>
        </w:rPr>
        <w:t xml:space="preserve"> “Trafficking</w:t>
      </w:r>
      <w:r w:rsidR="004A4D97" w:rsidRPr="00BA7FC2">
        <w:rPr>
          <w:rFonts w:ascii="Times New Roman" w:hAnsi="Times New Roman" w:cs="Times New Roman"/>
          <w:b/>
          <w:sz w:val="24"/>
          <w:szCs w:val="24"/>
          <w:lang w:val="en-GB"/>
        </w:rPr>
        <w:t xml:space="preserve"> in Human Beings</w:t>
      </w:r>
      <w:r w:rsidRPr="00BA7FC2">
        <w:rPr>
          <w:rFonts w:ascii="Times New Roman" w:hAnsi="Times New Roman" w:cs="Times New Roman"/>
          <w:b/>
          <w:sz w:val="24"/>
          <w:szCs w:val="24"/>
          <w:lang w:val="en-GB"/>
        </w:rPr>
        <w:t xml:space="preserve">” and </w:t>
      </w:r>
      <w:r w:rsidR="004A4D97" w:rsidRPr="00BA7FC2">
        <w:rPr>
          <w:rFonts w:ascii="Times New Roman" w:hAnsi="Times New Roman" w:cs="Times New Roman"/>
          <w:b/>
          <w:sz w:val="24"/>
          <w:szCs w:val="24"/>
          <w:lang w:val="en-GB"/>
        </w:rPr>
        <w:t>Article </w:t>
      </w:r>
      <w:r w:rsidRPr="00BA7FC2">
        <w:rPr>
          <w:rFonts w:ascii="Times New Roman" w:hAnsi="Times New Roman" w:cs="Times New Roman"/>
          <w:b/>
          <w:sz w:val="24"/>
          <w:szCs w:val="24"/>
          <w:lang w:val="en-GB"/>
        </w:rPr>
        <w:t>165</w:t>
      </w:r>
      <w:r w:rsidRPr="00BA7FC2">
        <w:rPr>
          <w:rFonts w:ascii="Times New Roman" w:hAnsi="Times New Roman" w:cs="Times New Roman"/>
          <w:b/>
          <w:sz w:val="24"/>
          <w:szCs w:val="24"/>
          <w:vertAlign w:val="superscript"/>
          <w:lang w:val="en-GB"/>
        </w:rPr>
        <w:t>1</w:t>
      </w:r>
      <w:r w:rsidRPr="00BA7FC2">
        <w:rPr>
          <w:rFonts w:ascii="Times New Roman" w:hAnsi="Times New Roman" w:cs="Times New Roman"/>
          <w:b/>
          <w:sz w:val="24"/>
          <w:szCs w:val="24"/>
          <w:lang w:val="en-GB"/>
        </w:rPr>
        <w:t xml:space="preserve"> “Sending a Person for Sexual Exploitation” of the </w:t>
      </w:r>
      <w:r w:rsidRPr="00BA7FC2">
        <w:rPr>
          <w:rFonts w:ascii="Times New Roman" w:hAnsi="Times New Roman" w:cs="Times New Roman"/>
          <w:b/>
          <w:i/>
          <w:sz w:val="24"/>
          <w:szCs w:val="24"/>
          <w:lang w:val="en-GB"/>
        </w:rPr>
        <w:t>CL</w:t>
      </w:r>
    </w:p>
    <w:p w14:paraId="3C5F7B80" w14:textId="77777777" w:rsidR="005E4984" w:rsidRPr="006B3F48" w:rsidRDefault="005E4984" w:rsidP="005E4984">
      <w:pPr>
        <w:tabs>
          <w:tab w:val="left" w:pos="12922"/>
        </w:tabs>
        <w:spacing w:after="0" w:line="240" w:lineRule="auto"/>
        <w:jc w:val="center"/>
        <w:rPr>
          <w:rFonts w:ascii="Times New Roman" w:hAnsi="Times New Roman" w:cs="Times New Roman"/>
          <w:sz w:val="24"/>
          <w:szCs w:val="24"/>
          <w:lang w:val="en-GB"/>
        </w:rPr>
      </w:pP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988"/>
        <w:gridCol w:w="429"/>
        <w:gridCol w:w="2291"/>
        <w:gridCol w:w="2525"/>
        <w:gridCol w:w="1984"/>
        <w:gridCol w:w="1701"/>
      </w:tblGrid>
      <w:tr w:rsidR="005E4984" w:rsidRPr="006B3F48" w14:paraId="6428B8D5"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6119FE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5245"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D2F9EC1" w14:textId="46738803" w:rsidR="005E4984" w:rsidRPr="006B3F48" w:rsidRDefault="004A4D97"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Article </w:t>
            </w:r>
            <w:r w:rsidR="005E4984" w:rsidRPr="006B3F48">
              <w:rPr>
                <w:rFonts w:ascii="Times New Roman" w:hAnsi="Times New Roman"/>
                <w:b/>
                <w:color w:val="000000"/>
                <w:sz w:val="24"/>
                <w:szCs w:val="24"/>
                <w:lang w:val="en-GB"/>
              </w:rPr>
              <w:t>154</w:t>
            </w:r>
            <w:r w:rsidR="005E4984" w:rsidRPr="006B3F48">
              <w:rPr>
                <w:rFonts w:ascii="Times New Roman" w:hAnsi="Times New Roman"/>
                <w:b/>
                <w:color w:val="000000"/>
                <w:sz w:val="24"/>
                <w:szCs w:val="24"/>
                <w:vertAlign w:val="superscript"/>
                <w:lang w:val="en-GB"/>
              </w:rPr>
              <w:t>1</w:t>
            </w:r>
            <w:r w:rsidR="005E4984" w:rsidRPr="006B3F48">
              <w:rPr>
                <w:rFonts w:ascii="Times New Roman" w:hAnsi="Times New Roman"/>
                <w:b/>
                <w:color w:val="000000"/>
                <w:sz w:val="24"/>
                <w:szCs w:val="24"/>
                <w:lang w:val="en-GB"/>
              </w:rPr>
              <w:t xml:space="preserve"> “Trafficking</w:t>
            </w:r>
            <w:r w:rsidRPr="006B3F48">
              <w:rPr>
                <w:rFonts w:ascii="Times New Roman" w:hAnsi="Times New Roman"/>
                <w:b/>
                <w:color w:val="000000"/>
                <w:sz w:val="24"/>
                <w:szCs w:val="24"/>
                <w:lang w:val="en-GB"/>
              </w:rPr>
              <w:t xml:space="preserve"> in Human Beings</w:t>
            </w:r>
            <w:r w:rsidR="005E4984" w:rsidRPr="006B3F48">
              <w:rPr>
                <w:rFonts w:ascii="Times New Roman" w:hAnsi="Times New Roman"/>
                <w:b/>
                <w:color w:val="000000"/>
                <w:sz w:val="24"/>
                <w:szCs w:val="24"/>
                <w:lang w:val="en-GB"/>
              </w:rPr>
              <w:t xml:space="preserve">” of the </w:t>
            </w:r>
            <w:r w:rsidR="005E4984" w:rsidRPr="006B3F48">
              <w:rPr>
                <w:rFonts w:ascii="Times New Roman" w:hAnsi="Times New Roman"/>
                <w:b/>
                <w:i/>
                <w:iCs/>
                <w:color w:val="000000"/>
                <w:sz w:val="24"/>
                <w:szCs w:val="24"/>
                <w:lang w:val="en-GB"/>
              </w:rPr>
              <w:t>Criminal Law</w:t>
            </w:r>
          </w:p>
        </w:tc>
        <w:tc>
          <w:tcPr>
            <w:tcW w:w="3685"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6EA4369" w14:textId="5935ADBC" w:rsidR="005E4984" w:rsidRPr="006B3F48" w:rsidRDefault="004A4D97"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Article </w:t>
            </w:r>
            <w:r w:rsidR="005E4984" w:rsidRPr="006B3F48">
              <w:rPr>
                <w:rFonts w:ascii="Times New Roman" w:hAnsi="Times New Roman"/>
                <w:b/>
                <w:color w:val="000000"/>
                <w:sz w:val="24"/>
                <w:szCs w:val="24"/>
                <w:lang w:val="en-GB"/>
              </w:rPr>
              <w:t>165</w:t>
            </w:r>
            <w:r w:rsidR="005E4984" w:rsidRPr="006B3F48">
              <w:rPr>
                <w:rFonts w:ascii="Times New Roman" w:hAnsi="Times New Roman"/>
                <w:b/>
                <w:color w:val="000000"/>
                <w:sz w:val="24"/>
                <w:szCs w:val="24"/>
                <w:vertAlign w:val="superscript"/>
                <w:lang w:val="en-GB"/>
              </w:rPr>
              <w:t>1</w:t>
            </w:r>
            <w:r w:rsidR="005E4984" w:rsidRPr="006B3F48">
              <w:rPr>
                <w:rFonts w:ascii="Times New Roman" w:hAnsi="Times New Roman"/>
                <w:b/>
                <w:color w:val="000000"/>
                <w:sz w:val="24"/>
                <w:szCs w:val="24"/>
                <w:lang w:val="en-GB"/>
              </w:rPr>
              <w:t xml:space="preserve"> “Sending a Person for Sexual Exploitation” of the </w:t>
            </w:r>
            <w:r w:rsidR="005E4984" w:rsidRPr="006B3F48">
              <w:rPr>
                <w:rFonts w:ascii="Times New Roman" w:hAnsi="Times New Roman"/>
                <w:b/>
                <w:i/>
                <w:iCs/>
                <w:color w:val="000000"/>
                <w:sz w:val="24"/>
                <w:szCs w:val="24"/>
                <w:lang w:val="en-GB"/>
              </w:rPr>
              <w:t>Criminal Law</w:t>
            </w:r>
          </w:p>
        </w:tc>
      </w:tr>
      <w:tr w:rsidR="005E4984" w:rsidRPr="006B3F48" w14:paraId="02E3613A"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947AB3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80C6D6" w14:textId="4884E8DE"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Number of criminal cases/ type of exploitation</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8AF6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Number of accused persons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DA39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Number of criminal cases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A837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Number of accused persons</w:t>
            </w:r>
          </w:p>
        </w:tc>
      </w:tr>
      <w:tr w:rsidR="005E4984" w:rsidRPr="006B3F48" w14:paraId="3EADCF76"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15A97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3FBD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0AF3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E712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6AF9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C15D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11 (6 men, 5 women)</w:t>
            </w:r>
          </w:p>
        </w:tc>
      </w:tr>
      <w:tr w:rsidR="005E4984" w:rsidRPr="006B3F48" w14:paraId="47556E14"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FCC83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2015</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9EAD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2A2BA" w14:textId="086376D8"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 xml:space="preserve">1 sexual </w:t>
            </w:r>
            <w:r w:rsidR="009C43D6" w:rsidRPr="006B3F48">
              <w:rPr>
                <w:rFonts w:ascii="Times New Roman" w:hAnsi="Times New Roman"/>
                <w:color w:val="000000"/>
                <w:sz w:val="24"/>
                <w:szCs w:val="24"/>
                <w:lang w:val="en-GB"/>
              </w:rPr>
              <w:t>exploitation</w:t>
            </w:r>
          </w:p>
          <w:p w14:paraId="02B9A00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w:t>
            </w:r>
          </w:p>
          <w:p w14:paraId="263BDF17" w14:textId="68A23AF3"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 xml:space="preserve">1 forced marriage of convenience + sexual </w:t>
            </w:r>
            <w:r w:rsidR="009C43D6" w:rsidRPr="006B3F48">
              <w:rPr>
                <w:rFonts w:ascii="Times New Roman" w:hAnsi="Times New Roman"/>
                <w:color w:val="000000"/>
                <w:sz w:val="24"/>
                <w:szCs w:val="24"/>
                <w:lang w:val="en-GB"/>
              </w:rPr>
              <w:t>exploitation</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A4CF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(5 men, 3 women)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6DDB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4B4B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women</w:t>
            </w:r>
          </w:p>
        </w:tc>
      </w:tr>
      <w:tr w:rsidR="005E4984" w:rsidRPr="006B3F48" w14:paraId="33605C8B"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36CC57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F412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3BC2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 total of 4</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0BA25" w14:textId="23735F9B" w:rsidR="005E4984" w:rsidRPr="006B3F48" w:rsidRDefault="009C43D6" w:rsidP="009C43D6">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 xml:space="preserve">11 </w:t>
            </w:r>
            <w:r w:rsidR="005E4984" w:rsidRPr="006B3F48">
              <w:rPr>
                <w:rFonts w:ascii="Times New Roman" w:hAnsi="Times New Roman"/>
                <w:color w:val="000000"/>
                <w:sz w:val="24"/>
                <w:szCs w:val="24"/>
                <w:lang w:val="en-GB"/>
              </w:rPr>
              <w:t>(6 women, 5 men)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1CE1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B5DF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(2 women, 2 men)</w:t>
            </w:r>
          </w:p>
        </w:tc>
      </w:tr>
      <w:tr w:rsidR="005E4984" w:rsidRPr="006B3F48" w14:paraId="24CDC6FE"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CB007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2017</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E738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tcPr>
          <w:p w14:paraId="4103041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labour exploitation (domestic)</w:t>
            </w:r>
          </w:p>
          <w:p w14:paraId="2BC1D95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p w14:paraId="46BB2A9B" w14:textId="6335F4A9"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forced marriage of convenience (cross-border)</w:t>
            </w:r>
          </w:p>
          <w:p w14:paraId="155E53E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9D5FD" w14:textId="1C278E29" w:rsidR="005E4984" w:rsidRPr="006B3F48" w:rsidRDefault="005E4984" w:rsidP="009C43D6">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(1 woman, 2 men)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3344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8B0A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5 (2 women, 3 men)</w:t>
            </w:r>
          </w:p>
        </w:tc>
      </w:tr>
      <w:tr w:rsidR="005E4984" w:rsidRPr="006B3F48" w14:paraId="38639CD6" w14:textId="77777777" w:rsidTr="00EF260E">
        <w:trPr>
          <w:trHeight w:val="315"/>
        </w:trPr>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57CD5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CB4D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2146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labour exploitation (domestic)</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4FEF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man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6443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4B15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 man</w:t>
            </w:r>
          </w:p>
        </w:tc>
      </w:tr>
      <w:tr w:rsidR="005E4984" w:rsidRPr="006B3F48" w14:paraId="0ECDEB87" w14:textId="77777777" w:rsidTr="00EF260E">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08495D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5E3C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00E61" w14:textId="1FCF58B9"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 xml:space="preserve">1 sexual </w:t>
            </w:r>
            <w:r w:rsidR="009C43D6" w:rsidRPr="006B3F48">
              <w:rPr>
                <w:rFonts w:ascii="Times New Roman" w:hAnsi="Times New Roman"/>
                <w:color w:val="000000"/>
                <w:sz w:val="24"/>
                <w:szCs w:val="24"/>
                <w:lang w:val="en-GB"/>
              </w:rPr>
              <w:t>exploitation</w:t>
            </w:r>
            <w:r w:rsidRPr="006B3F48">
              <w:rPr>
                <w:rFonts w:ascii="Times New Roman" w:hAnsi="Times New Roman"/>
                <w:color w:val="000000"/>
                <w:sz w:val="24"/>
                <w:szCs w:val="24"/>
                <w:lang w:val="en-GB"/>
              </w:rPr>
              <w:t xml:space="preserve"> (domestic)</w:t>
            </w:r>
          </w:p>
          <w:p w14:paraId="6F2464D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 forced marriages of convenience (cross-border)</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3B318" w14:textId="34856DFF" w:rsidR="005E4984" w:rsidRPr="006B3F48" w:rsidRDefault="005E4984" w:rsidP="009C43D6">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 (2 women, 1 man)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AA23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F0E8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4 (1 woman, 3 men)</w:t>
            </w:r>
          </w:p>
        </w:tc>
      </w:tr>
    </w:tbl>
    <w:p w14:paraId="0CD14548" w14:textId="0FA00871" w:rsidR="005E4984" w:rsidRPr="006B3F48" w:rsidRDefault="0066184F"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4. Source: </w:t>
      </w:r>
      <w:r w:rsidR="004A4D9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BA7FC2">
        <w:rPr>
          <w:rFonts w:ascii="Times New Roman" w:hAnsi="Times New Roman" w:cs="Times New Roman"/>
          <w:i/>
          <w:sz w:val="24"/>
          <w:szCs w:val="24"/>
          <w:lang w:val="en-GB"/>
        </w:rPr>
        <w:t>the Interior</w:t>
      </w:r>
    </w:p>
    <w:p w14:paraId="535B8737"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795F1B53" w14:textId="77777777" w:rsidR="005E4984" w:rsidRPr="006B3F48" w:rsidRDefault="005E4984" w:rsidP="005E4984">
      <w:pPr>
        <w:rPr>
          <w:rFonts w:ascii="Times New Roman" w:hAnsi="Times New Roman" w:cs="Times New Roman"/>
          <w:b/>
          <w:sz w:val="24"/>
          <w:szCs w:val="24"/>
          <w:lang w:val="en-GB"/>
        </w:rPr>
      </w:pPr>
      <w:r w:rsidRPr="00EF260E">
        <w:rPr>
          <w:rFonts w:ascii="Times New Roman" w:hAnsi="Times New Roman" w:cs="Times New Roman"/>
          <w:sz w:val="24"/>
          <w:szCs w:val="24"/>
          <w:lang w:val="en-GB"/>
        </w:rPr>
        <w:br w:type="page"/>
      </w:r>
    </w:p>
    <w:p w14:paraId="50A830E5" w14:textId="0F800FD1"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w:t>
      </w:r>
      <w:r w:rsidR="009C43D6" w:rsidRPr="00D506C6">
        <w:rPr>
          <w:rFonts w:ascii="Times New Roman" w:hAnsi="Times New Roman" w:cs="Times New Roman"/>
          <w:b/>
          <w:sz w:val="24"/>
          <w:szCs w:val="24"/>
          <w:lang w:val="en-GB"/>
        </w:rPr>
        <w:t>convicted</w:t>
      </w:r>
      <w:r w:rsidRPr="00056293">
        <w:rPr>
          <w:rFonts w:ascii="Times New Roman" w:hAnsi="Times New Roman" w:cs="Times New Roman"/>
          <w:b/>
          <w:sz w:val="24"/>
          <w:szCs w:val="24"/>
          <w:lang w:val="en-GB"/>
        </w:rPr>
        <w:t xml:space="preserve"> persons in accordance with </w:t>
      </w:r>
      <w:r w:rsidR="008C1BF9" w:rsidRPr="00EF260E">
        <w:rPr>
          <w:rFonts w:ascii="Times New Roman" w:hAnsi="Times New Roman" w:cs="Times New Roman"/>
          <w:b/>
          <w:sz w:val="24"/>
          <w:szCs w:val="24"/>
          <w:lang w:val="en-GB"/>
        </w:rPr>
        <w:t>Article</w:t>
      </w:r>
      <w:r w:rsidR="00EF260E">
        <w:rPr>
          <w:rFonts w:ascii="Times New Roman" w:hAnsi="Times New Roman" w:cs="Times New Roman"/>
          <w:b/>
          <w:sz w:val="24"/>
          <w:szCs w:val="24"/>
          <w:lang w:val="en-GB"/>
        </w:rPr>
        <w:t>s</w:t>
      </w:r>
      <w:r w:rsidR="008C1BF9" w:rsidRPr="00EF260E">
        <w:rPr>
          <w:rFonts w:ascii="Times New Roman" w:hAnsi="Times New Roman" w:cs="Times New Roman"/>
          <w:b/>
          <w:sz w:val="24"/>
          <w:szCs w:val="24"/>
          <w:lang w:val="en-GB"/>
        </w:rPr>
        <w:t xml:space="preserve"> </w:t>
      </w:r>
      <w:r w:rsidRPr="00EF260E">
        <w:rPr>
          <w:rFonts w:ascii="Times New Roman" w:hAnsi="Times New Roman" w:cs="Times New Roman"/>
          <w:b/>
          <w:sz w:val="24"/>
          <w:szCs w:val="24"/>
          <w:lang w:val="en-GB"/>
        </w:rPr>
        <w:t>154</w:t>
      </w:r>
      <w:r w:rsidRPr="00EF260E">
        <w:rPr>
          <w:rFonts w:ascii="Times New Roman" w:hAnsi="Times New Roman" w:cs="Times New Roman"/>
          <w:b/>
          <w:sz w:val="24"/>
          <w:szCs w:val="24"/>
          <w:vertAlign w:val="superscript"/>
          <w:lang w:val="en-GB"/>
        </w:rPr>
        <w:t>1</w:t>
      </w:r>
      <w:r w:rsidRPr="00EF260E">
        <w:rPr>
          <w:rFonts w:ascii="Times New Roman" w:hAnsi="Times New Roman" w:cs="Times New Roman"/>
          <w:b/>
          <w:sz w:val="24"/>
          <w:szCs w:val="24"/>
          <w:lang w:val="en-GB"/>
        </w:rPr>
        <w:t xml:space="preserve"> and 165</w:t>
      </w:r>
      <w:r w:rsidRPr="00EF260E">
        <w:rPr>
          <w:rFonts w:ascii="Times New Roman" w:hAnsi="Times New Roman" w:cs="Times New Roman"/>
          <w:b/>
          <w:sz w:val="24"/>
          <w:szCs w:val="24"/>
          <w:vertAlign w:val="superscript"/>
          <w:lang w:val="en-GB"/>
        </w:rPr>
        <w:t>1</w:t>
      </w:r>
      <w:r w:rsidRPr="00EF260E">
        <w:rPr>
          <w:rFonts w:ascii="Times New Roman" w:hAnsi="Times New Roman" w:cs="Times New Roman"/>
          <w:b/>
          <w:sz w:val="24"/>
          <w:szCs w:val="24"/>
          <w:lang w:val="en-GB"/>
        </w:rPr>
        <w:t xml:space="preserve"> of the </w:t>
      </w:r>
      <w:r w:rsidRPr="00EF260E">
        <w:rPr>
          <w:rFonts w:ascii="Times New Roman" w:hAnsi="Times New Roman" w:cs="Times New Roman"/>
          <w:b/>
          <w:i/>
          <w:sz w:val="24"/>
          <w:szCs w:val="24"/>
          <w:lang w:val="en-GB"/>
        </w:rPr>
        <w:t>CL</w:t>
      </w:r>
    </w:p>
    <w:p w14:paraId="5F6890D7"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11001" w:type="dxa"/>
        <w:jc w:val="center"/>
        <w:tblLook w:val="04A0" w:firstRow="1" w:lastRow="0" w:firstColumn="1" w:lastColumn="0" w:noHBand="0" w:noVBand="1"/>
      </w:tblPr>
      <w:tblGrid>
        <w:gridCol w:w="1696"/>
        <w:gridCol w:w="3388"/>
        <w:gridCol w:w="1244"/>
        <w:gridCol w:w="1627"/>
        <w:gridCol w:w="1723"/>
        <w:gridCol w:w="1323"/>
      </w:tblGrid>
      <w:tr w:rsidR="005E4984" w:rsidRPr="006B3F48" w14:paraId="61087F98" w14:textId="77777777" w:rsidTr="00A85AF1">
        <w:trPr>
          <w:jc w:val="center"/>
        </w:trPr>
        <w:tc>
          <w:tcPr>
            <w:tcW w:w="169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989652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Year</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6FAED0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Legal provision</w:t>
            </w:r>
          </w:p>
        </w:tc>
        <w:tc>
          <w:tcPr>
            <w:tcW w:w="124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63E72E" w14:textId="5C29B065"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w:t>
            </w:r>
            <w:r w:rsidR="009C43D6" w:rsidRPr="001D4C74">
              <w:rPr>
                <w:rFonts w:ascii="Times New Roman" w:hAnsi="Times New Roman" w:cs="Times New Roman"/>
                <w:b/>
                <w:color w:val="000000"/>
                <w:sz w:val="24"/>
                <w:szCs w:val="24"/>
                <w:lang w:val="en-GB"/>
              </w:rPr>
              <w:t>convicted</w:t>
            </w:r>
            <w:r w:rsidRPr="00871838">
              <w:rPr>
                <w:rFonts w:ascii="Times New Roman" w:hAnsi="Times New Roman" w:cs="Times New Roman"/>
                <w:b/>
                <w:color w:val="000000"/>
                <w:sz w:val="24"/>
                <w:szCs w:val="24"/>
                <w:lang w:val="en-GB"/>
              </w:rPr>
              <w:t xml:space="preserve"> persons</w:t>
            </w:r>
          </w:p>
        </w:tc>
        <w:tc>
          <w:tcPr>
            <w:tcW w:w="162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A8AE0C" w14:textId="3AAB5F7C"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w:t>
            </w:r>
            <w:r w:rsidR="009C43D6" w:rsidRPr="001D4C74">
              <w:rPr>
                <w:rFonts w:ascii="Times New Roman" w:hAnsi="Times New Roman" w:cs="Times New Roman"/>
                <w:b/>
                <w:color w:val="000000"/>
                <w:sz w:val="24"/>
                <w:szCs w:val="24"/>
                <w:lang w:val="en-GB"/>
              </w:rPr>
              <w:t>convicted</w:t>
            </w:r>
            <w:r w:rsidRPr="00871838">
              <w:rPr>
                <w:rFonts w:ascii="Times New Roman" w:hAnsi="Times New Roman" w:cs="Times New Roman"/>
                <w:b/>
                <w:color w:val="000000"/>
                <w:sz w:val="24"/>
                <w:szCs w:val="24"/>
                <w:lang w:val="en-GB"/>
              </w:rPr>
              <w:t xml:space="preserve"> persons by gender</w:t>
            </w:r>
          </w:p>
        </w:tc>
        <w:tc>
          <w:tcPr>
            <w:tcW w:w="17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429D022" w14:textId="02FA8888"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w:t>
            </w:r>
            <w:r w:rsidR="009C43D6" w:rsidRPr="001D4C74">
              <w:rPr>
                <w:rFonts w:ascii="Times New Roman" w:hAnsi="Times New Roman" w:cs="Times New Roman"/>
                <w:b/>
                <w:color w:val="000000"/>
                <w:sz w:val="24"/>
                <w:szCs w:val="24"/>
                <w:lang w:val="en-GB"/>
              </w:rPr>
              <w:t>convicted</w:t>
            </w:r>
            <w:r w:rsidRPr="00871838">
              <w:rPr>
                <w:rFonts w:ascii="Times New Roman" w:hAnsi="Times New Roman" w:cs="Times New Roman"/>
                <w:b/>
                <w:color w:val="000000"/>
                <w:sz w:val="24"/>
                <w:szCs w:val="24"/>
                <w:lang w:val="en-GB"/>
              </w:rPr>
              <w:t xml:space="preserve"> persons by age</w:t>
            </w:r>
          </w:p>
        </w:tc>
        <w:tc>
          <w:tcPr>
            <w:tcW w:w="13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3229706" w14:textId="53EDF1C5"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w:t>
            </w:r>
            <w:r w:rsidR="009C43D6" w:rsidRPr="001D4C74">
              <w:rPr>
                <w:rFonts w:ascii="Times New Roman" w:hAnsi="Times New Roman" w:cs="Times New Roman"/>
                <w:b/>
                <w:color w:val="000000"/>
                <w:sz w:val="24"/>
                <w:szCs w:val="24"/>
                <w:lang w:val="en-GB"/>
              </w:rPr>
              <w:t>convicted</w:t>
            </w:r>
            <w:r w:rsidRPr="00871838">
              <w:rPr>
                <w:rFonts w:ascii="Times New Roman" w:hAnsi="Times New Roman" w:cs="Times New Roman"/>
                <w:b/>
                <w:color w:val="000000"/>
                <w:sz w:val="24"/>
                <w:szCs w:val="24"/>
                <w:lang w:val="en-GB"/>
              </w:rPr>
              <w:t xml:space="preserve"> persons by nationality</w:t>
            </w:r>
          </w:p>
        </w:tc>
      </w:tr>
      <w:tr w:rsidR="005E4984" w:rsidRPr="006B3F48" w14:paraId="4C80C271"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1E13CFD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918A7D1" w14:textId="346D1E71"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154</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“Trafficking</w:t>
            </w:r>
            <w:r w:rsidRPr="006B3F48">
              <w:rPr>
                <w:rFonts w:ascii="Times New Roman" w:hAnsi="Times New Roman"/>
                <w:color w:val="000000"/>
                <w:sz w:val="24"/>
                <w:szCs w:val="24"/>
                <w:lang w:val="en-GB"/>
              </w:rPr>
              <w:t xml:space="preserve">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AF8C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56F43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E48B0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5336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7FADDC26"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02B0375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484A6B" w14:textId="59359749"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BB2B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481D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men, 8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5904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18-24)</w:t>
            </w:r>
          </w:p>
          <w:p w14:paraId="578E0EE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(aged 25-29)</w:t>
            </w:r>
          </w:p>
          <w:p w14:paraId="7FDF670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 (aged 30-49)</w:t>
            </w:r>
          </w:p>
          <w:p w14:paraId="3881261B" w14:textId="5652626C"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1 (aged 50 </w:t>
            </w:r>
            <w:r w:rsidR="00A85AF1" w:rsidRPr="00D506C6">
              <w:rPr>
                <w:rFonts w:ascii="Times New Roman" w:hAnsi="Times New Roman" w:cs="Times New Roman"/>
                <w:color w:val="000000"/>
                <w:sz w:val="24"/>
                <w:szCs w:val="24"/>
                <w:lang w:val="en-GB"/>
              </w:rPr>
              <w:t>+</w:t>
            </w:r>
            <w:r w:rsidRPr="00056293">
              <w:rPr>
                <w:rFonts w:ascii="Times New Roman" w:hAnsi="Times New Roman" w:cs="Times New Roman"/>
                <w:color w:val="000000"/>
                <w:sz w:val="24"/>
                <w:szCs w:val="24"/>
                <w:lang w:val="en-GB"/>
              </w:rPr>
              <w:t>)</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F9F4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7376E9B8"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4BE3A5F3" w14:textId="77777777" w:rsidR="005E4984" w:rsidRPr="006B3F48" w:rsidRDefault="005E4984" w:rsidP="00D828D9">
            <w:pPr>
              <w:shd w:val="clear" w:color="auto" w:fill="B4C6E7" w:themeFill="accent1" w:themeFillTint="66"/>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6236C3" w14:textId="4290E655"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154</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“Trafficking</w:t>
            </w:r>
            <w:r w:rsidRPr="006B3F48">
              <w:rPr>
                <w:rFonts w:ascii="Times New Roman" w:hAnsi="Times New Roman"/>
                <w:color w:val="000000"/>
                <w:sz w:val="24"/>
                <w:szCs w:val="24"/>
                <w:lang w:val="en-GB"/>
              </w:rPr>
              <w:t xml:space="preserve">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BCEB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96810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099A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3404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r>
      <w:tr w:rsidR="005E4984" w:rsidRPr="006B3F48" w14:paraId="315FB5CC"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33F11B9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BBA740" w14:textId="4BE11655"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C1BB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010A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men, 6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C847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(aged 18-24)</w:t>
            </w:r>
          </w:p>
          <w:p w14:paraId="4BD32F0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25-29)</w:t>
            </w:r>
          </w:p>
          <w:p w14:paraId="7FC049A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58BC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3476DD69"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3FCE138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FD0C3CA" w14:textId="20AE8C44"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405B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CBF9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men, 2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9F93F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18-24)</w:t>
            </w:r>
          </w:p>
          <w:p w14:paraId="38FD6CB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F679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048417FA"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4F18C3D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1EAA0A" w14:textId="6347CA11"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DF05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90D1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men, 3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932D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18-24)</w:t>
            </w:r>
          </w:p>
          <w:p w14:paraId="05D0D82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(aged 25-29)</w:t>
            </w:r>
          </w:p>
          <w:p w14:paraId="3801D6F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FB5E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 Latvia</w:t>
            </w:r>
          </w:p>
          <w:p w14:paraId="3F12AE1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Cuba</w:t>
            </w:r>
          </w:p>
          <w:p w14:paraId="4AADB1A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Germany</w:t>
            </w:r>
          </w:p>
        </w:tc>
      </w:tr>
      <w:tr w:rsidR="005E4984" w:rsidRPr="006B3F48" w14:paraId="34473007"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5A9884E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2017</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3026EE" w14:textId="15FB4744"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2401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1A51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 3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680E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(aged 18-24)</w:t>
            </w:r>
          </w:p>
          <w:p w14:paraId="3A1BDDD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A0BE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383FCCB0"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2A0A3C3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5B58C68" w14:textId="63E9C2F5"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85DF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A24C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men, 3 women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0A6E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18-24)</w:t>
            </w:r>
          </w:p>
          <w:p w14:paraId="4590BAE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25-29)</w:t>
            </w:r>
          </w:p>
          <w:p w14:paraId="5C5E5E1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CB17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31A49190"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029C3BD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EB0F1B6" w14:textId="4C364D07"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5B2F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F115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8C9C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2110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347E84F4"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11710E7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945AEB2" w14:textId="5A35EEAB"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BC1F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D491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9FD2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50 and older)</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290E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52C4C188" w14:textId="77777777" w:rsidTr="00A85AF1">
        <w:trPr>
          <w:jc w:val="center"/>
        </w:trPr>
        <w:tc>
          <w:tcPr>
            <w:tcW w:w="1696" w:type="dxa"/>
            <w:vMerge w:val="restart"/>
            <w:tcBorders>
              <w:top w:val="single" w:sz="4" w:space="0" w:color="auto"/>
              <w:left w:val="single" w:sz="4" w:space="0" w:color="auto"/>
              <w:right w:val="single" w:sz="4" w:space="0" w:color="auto"/>
            </w:tcBorders>
            <w:shd w:val="clear" w:color="auto" w:fill="B4C6E7" w:themeFill="accent1" w:themeFillTint="66"/>
            <w:vAlign w:val="center"/>
          </w:tcPr>
          <w:p w14:paraId="74BF489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9510C1E" w14:textId="089BBAFC"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 of</w:t>
            </w:r>
            <w:r w:rsidR="005E4984" w:rsidRPr="006B3F48">
              <w:rPr>
                <w:rFonts w:ascii="Times New Roman" w:hAnsi="Times New Roman"/>
                <w:color w:val="000000"/>
                <w:sz w:val="24"/>
                <w:szCs w:val="24"/>
                <w:lang w:val="en-GB"/>
              </w:rPr>
              <w:t xml:space="preserve">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AC28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5708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men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B1A2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7109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r w:rsidR="005E4984" w:rsidRPr="006B3F48" w14:paraId="0FED99BB" w14:textId="77777777" w:rsidTr="00A85AF1">
        <w:trPr>
          <w:jc w:val="center"/>
        </w:trPr>
        <w:tc>
          <w:tcPr>
            <w:tcW w:w="1696" w:type="dxa"/>
            <w:vMerge/>
            <w:tcBorders>
              <w:left w:val="single" w:sz="4" w:space="0" w:color="auto"/>
              <w:bottom w:val="single" w:sz="4" w:space="0" w:color="auto"/>
              <w:right w:val="single" w:sz="4" w:space="0" w:color="auto"/>
            </w:tcBorders>
            <w:shd w:val="clear" w:color="auto" w:fill="B4C6E7" w:themeFill="accent1" w:themeFillTint="66"/>
            <w:vAlign w:val="center"/>
          </w:tcPr>
          <w:p w14:paraId="6141533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p>
        </w:tc>
        <w:tc>
          <w:tcPr>
            <w:tcW w:w="33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222A33A" w14:textId="59610BA5" w:rsidR="005E4984" w:rsidRPr="006B3F48" w:rsidRDefault="008C1BF9"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CA2A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92F3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men, 1 woman</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6556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(aged 25-29)</w:t>
            </w:r>
          </w:p>
          <w:p w14:paraId="6AB7689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(aged 30-49)</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48C0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r>
    </w:tbl>
    <w:p w14:paraId="292F4798" w14:textId="3F354E66" w:rsidR="005E4984" w:rsidRPr="006B3F48" w:rsidRDefault="0066184F"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8C1BF9"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EF260E">
        <w:rPr>
          <w:rFonts w:ascii="Times New Roman" w:hAnsi="Times New Roman" w:cs="Times New Roman"/>
          <w:i/>
          <w:sz w:val="24"/>
          <w:szCs w:val="24"/>
          <w:lang w:val="en-GB"/>
        </w:rPr>
        <w:t>the Interior</w:t>
      </w:r>
    </w:p>
    <w:p w14:paraId="15DA4F97"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9C78A20" w14:textId="5105366B" w:rsidR="00C575A5" w:rsidRPr="00D506C6" w:rsidRDefault="00C575A5">
      <w:pPr>
        <w:rPr>
          <w:rFonts w:ascii="Times New Roman" w:hAnsi="Times New Roman" w:cs="Times New Roman"/>
          <w:b/>
          <w:sz w:val="24"/>
          <w:szCs w:val="24"/>
          <w:lang w:val="en-GB"/>
        </w:rPr>
      </w:pPr>
      <w:r w:rsidRPr="00D506C6">
        <w:rPr>
          <w:rFonts w:ascii="Times New Roman" w:hAnsi="Times New Roman" w:cs="Times New Roman"/>
          <w:b/>
          <w:sz w:val="24"/>
          <w:szCs w:val="24"/>
          <w:lang w:val="en-GB"/>
        </w:rPr>
        <w:br w:type="page"/>
      </w:r>
    </w:p>
    <w:p w14:paraId="732BFE43" w14:textId="13C88AC3" w:rsidR="005E4984" w:rsidRPr="006B3F48" w:rsidRDefault="005E4984" w:rsidP="00EF260E">
      <w:pPr>
        <w:spacing w:after="0" w:line="240" w:lineRule="auto"/>
        <w:ind w:right="-199"/>
        <w:jc w:val="center"/>
        <w:rPr>
          <w:rFonts w:ascii="Times New Roman" w:hAnsi="Times New Roman" w:cs="Times New Roman"/>
          <w:b/>
          <w:sz w:val="24"/>
          <w:szCs w:val="24"/>
          <w:lang w:val="en-GB"/>
        </w:rPr>
      </w:pPr>
      <w:r w:rsidRPr="00EF260E">
        <w:rPr>
          <w:rFonts w:ascii="Times New Roman" w:hAnsi="Times New Roman" w:cs="Times New Roman"/>
          <w:b/>
          <w:sz w:val="24"/>
          <w:szCs w:val="24"/>
          <w:lang w:val="en-GB"/>
        </w:rPr>
        <w:lastRenderedPageBreak/>
        <w:t xml:space="preserve">Number of sentences imposed in accordance with </w:t>
      </w:r>
      <w:r w:rsidR="008C1BF9" w:rsidRPr="00EF260E">
        <w:rPr>
          <w:rFonts w:ascii="Times New Roman" w:hAnsi="Times New Roman" w:cs="Times New Roman"/>
          <w:b/>
          <w:sz w:val="24"/>
          <w:szCs w:val="24"/>
          <w:lang w:val="en-GB"/>
        </w:rPr>
        <w:t>Article</w:t>
      </w:r>
      <w:r w:rsidR="00EF260E">
        <w:rPr>
          <w:rFonts w:ascii="Times New Roman" w:hAnsi="Times New Roman" w:cs="Times New Roman"/>
          <w:b/>
          <w:sz w:val="24"/>
          <w:szCs w:val="24"/>
          <w:lang w:val="en-GB"/>
        </w:rPr>
        <w:t>s</w:t>
      </w:r>
      <w:r w:rsidR="008C1BF9" w:rsidRPr="00EF260E">
        <w:rPr>
          <w:rFonts w:ascii="Times New Roman" w:hAnsi="Times New Roman" w:cs="Times New Roman"/>
          <w:b/>
          <w:sz w:val="24"/>
          <w:szCs w:val="24"/>
          <w:lang w:val="en-GB"/>
        </w:rPr>
        <w:t xml:space="preserve"> </w:t>
      </w:r>
      <w:r w:rsidRPr="00EF260E">
        <w:rPr>
          <w:rFonts w:ascii="Times New Roman" w:hAnsi="Times New Roman" w:cs="Times New Roman"/>
          <w:b/>
          <w:sz w:val="24"/>
          <w:szCs w:val="24"/>
          <w:lang w:val="en-GB"/>
        </w:rPr>
        <w:t>154</w:t>
      </w:r>
      <w:r w:rsidRPr="00EF260E">
        <w:rPr>
          <w:rFonts w:ascii="Times New Roman" w:hAnsi="Times New Roman" w:cs="Times New Roman"/>
          <w:b/>
          <w:sz w:val="24"/>
          <w:szCs w:val="24"/>
          <w:vertAlign w:val="superscript"/>
          <w:lang w:val="en-GB"/>
        </w:rPr>
        <w:t>1</w:t>
      </w:r>
      <w:r w:rsidRPr="00EF260E">
        <w:rPr>
          <w:rFonts w:ascii="Times New Roman" w:hAnsi="Times New Roman" w:cs="Times New Roman"/>
          <w:b/>
          <w:sz w:val="24"/>
          <w:szCs w:val="24"/>
          <w:lang w:val="en-GB"/>
        </w:rPr>
        <w:t xml:space="preserve"> and 165</w:t>
      </w:r>
      <w:r w:rsidRPr="00EF260E">
        <w:rPr>
          <w:rFonts w:ascii="Times New Roman" w:hAnsi="Times New Roman" w:cs="Times New Roman"/>
          <w:b/>
          <w:sz w:val="24"/>
          <w:szCs w:val="24"/>
          <w:vertAlign w:val="superscript"/>
          <w:lang w:val="en-GB"/>
        </w:rPr>
        <w:t>1</w:t>
      </w:r>
      <w:r w:rsidRPr="00EF260E">
        <w:rPr>
          <w:rFonts w:ascii="Times New Roman" w:hAnsi="Times New Roman" w:cs="Times New Roman"/>
          <w:b/>
          <w:sz w:val="24"/>
          <w:szCs w:val="24"/>
          <w:lang w:val="en-GB"/>
        </w:rPr>
        <w:t xml:space="preserve"> of the </w:t>
      </w:r>
      <w:r w:rsidRPr="00EF260E">
        <w:rPr>
          <w:rFonts w:ascii="Times New Roman" w:hAnsi="Times New Roman" w:cs="Times New Roman"/>
          <w:b/>
          <w:i/>
          <w:sz w:val="24"/>
          <w:szCs w:val="24"/>
          <w:lang w:val="en-GB"/>
        </w:rPr>
        <w:t>CL</w:t>
      </w:r>
    </w:p>
    <w:p w14:paraId="79C64932"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10094" w:type="dxa"/>
        <w:tblInd w:w="-601" w:type="dxa"/>
        <w:tblLayout w:type="fixed"/>
        <w:tblLook w:val="04A0" w:firstRow="1" w:lastRow="0" w:firstColumn="1" w:lastColumn="0" w:noHBand="0" w:noVBand="1"/>
      </w:tblPr>
      <w:tblGrid>
        <w:gridCol w:w="1305"/>
        <w:gridCol w:w="2691"/>
        <w:gridCol w:w="1275"/>
        <w:gridCol w:w="3263"/>
        <w:gridCol w:w="1560"/>
      </w:tblGrid>
      <w:tr w:rsidR="005E4984" w:rsidRPr="006B3F48" w14:paraId="7EEE60F4" w14:textId="77777777" w:rsidTr="001A588A">
        <w:tc>
          <w:tcPr>
            <w:tcW w:w="13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6F302E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Year</w:t>
            </w:r>
          </w:p>
        </w:tc>
        <w:tc>
          <w:tcPr>
            <w:tcW w:w="26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3C3BFA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Legal provision</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9CFC35" w14:textId="60CDC826"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w:t>
            </w:r>
            <w:r w:rsidR="00173711" w:rsidRPr="001D4C74">
              <w:rPr>
                <w:rFonts w:ascii="Times New Roman" w:hAnsi="Times New Roman" w:cs="Times New Roman"/>
                <w:b/>
                <w:color w:val="000000"/>
                <w:sz w:val="24"/>
                <w:szCs w:val="24"/>
                <w:lang w:val="en-GB"/>
              </w:rPr>
              <w:t>convicted</w:t>
            </w:r>
            <w:r w:rsidRPr="00871838">
              <w:rPr>
                <w:rFonts w:ascii="Times New Roman" w:hAnsi="Times New Roman" w:cs="Times New Roman"/>
                <w:b/>
                <w:color w:val="000000"/>
                <w:sz w:val="24"/>
                <w:szCs w:val="24"/>
                <w:lang w:val="en-GB"/>
              </w:rPr>
              <w:t xml:space="preserve"> persons</w:t>
            </w:r>
          </w:p>
        </w:tc>
        <w:tc>
          <w:tcPr>
            <w:tcW w:w="326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C84451D" w14:textId="38C9327B"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Type and </w:t>
            </w:r>
            <w:r w:rsidR="00AC63A3" w:rsidRPr="00EF260E">
              <w:rPr>
                <w:rFonts w:ascii="Times New Roman" w:hAnsi="Times New Roman" w:cs="Times New Roman"/>
                <w:b/>
                <w:color w:val="000000"/>
                <w:sz w:val="24"/>
                <w:szCs w:val="24"/>
                <w:lang w:val="en-GB"/>
              </w:rPr>
              <w:t xml:space="preserve">duration </w:t>
            </w:r>
            <w:r w:rsidRPr="00EF260E">
              <w:rPr>
                <w:rFonts w:ascii="Times New Roman" w:hAnsi="Times New Roman" w:cs="Times New Roman"/>
                <w:b/>
                <w:color w:val="000000"/>
                <w:sz w:val="24"/>
                <w:szCs w:val="24"/>
                <w:lang w:val="en-GB"/>
              </w:rPr>
              <w:t>of sentence</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95C246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Actual/ suspended</w:t>
            </w:r>
          </w:p>
        </w:tc>
      </w:tr>
      <w:tr w:rsidR="005E4984" w:rsidRPr="006B3F48" w14:paraId="5F025B0A"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A0A7E6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2014</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028BC" w14:textId="520FCB66"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77CA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6E48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(deprivation of liberty, 5-10 years inclusive)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99CD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Actual</w:t>
            </w:r>
          </w:p>
        </w:tc>
      </w:tr>
      <w:tr w:rsidR="005E4984" w:rsidRPr="006B3F48" w14:paraId="4D53A8C0"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86B694B"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35A35" w14:textId="42FAF6B9"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875C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A201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(imprisonment, 5-10 years inclusive)</w:t>
            </w:r>
          </w:p>
          <w:p w14:paraId="01DCF37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 (suspended imprisonment)</w:t>
            </w:r>
          </w:p>
          <w:p w14:paraId="1473B93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community service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4A52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actual</w:t>
            </w:r>
          </w:p>
          <w:p w14:paraId="7F8FDE6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 suspended</w:t>
            </w:r>
          </w:p>
        </w:tc>
      </w:tr>
      <w:tr w:rsidR="005E4984" w:rsidRPr="006B3F48" w14:paraId="648483EB"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D7DA27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2015</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FA652" w14:textId="262CA572"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C7CD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F2BD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x</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18CD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x</w:t>
            </w:r>
          </w:p>
        </w:tc>
      </w:tr>
      <w:tr w:rsidR="005E4984" w:rsidRPr="006B3F48" w14:paraId="5DBD8230"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AC5C595"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9BE98" w14:textId="19D3BE3D"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1A26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0842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(imprisonment for up to 1 year)</w:t>
            </w:r>
          </w:p>
          <w:p w14:paraId="0A6A256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 (imprisonment, 1-3 years inclusive)</w:t>
            </w:r>
          </w:p>
          <w:p w14:paraId="252ACA6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(imprisonment, 3-5 years inclusive)</w:t>
            </w:r>
          </w:p>
          <w:p w14:paraId="75A371E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(community service)</w:t>
            </w:r>
          </w:p>
          <w:p w14:paraId="1A56D79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(additional sentence – confiscation of property)</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94F6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actual</w:t>
            </w:r>
          </w:p>
          <w:p w14:paraId="648858A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suspended</w:t>
            </w:r>
          </w:p>
        </w:tc>
      </w:tr>
      <w:tr w:rsidR="005E4984" w:rsidRPr="006B3F48" w14:paraId="6CC8E6BA"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A3859E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2016</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D02E6" w14:textId="66C028E3"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 </w:t>
            </w:r>
            <w:r w:rsidR="005E4984" w:rsidRPr="006B3F48">
              <w:rPr>
                <w:rFonts w:ascii="Times New Roman" w:hAnsi="Times New Roman"/>
                <w:color w:val="000000"/>
                <w:sz w:val="24"/>
                <w:szCs w:val="24"/>
                <w:lang w:val="en-GB"/>
              </w:rPr>
              <w:t xml:space="preserve">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C51C8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535C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(suspended imprisonment)</w:t>
            </w:r>
          </w:p>
          <w:p w14:paraId="6F4BC92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(confiscation of property)</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01B0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suspended</w:t>
            </w:r>
          </w:p>
        </w:tc>
      </w:tr>
      <w:tr w:rsidR="005E4984" w:rsidRPr="006B3F48" w14:paraId="601BEE80"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24866F4"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2825E" w14:textId="74ED791C"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0475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3D6E6DE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(imprisonment for up to 1 year)</w:t>
            </w:r>
          </w:p>
          <w:p w14:paraId="507A72A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 (suspended imprisonment)</w:t>
            </w:r>
          </w:p>
          <w:p w14:paraId="048D850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529E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actual</w:t>
            </w:r>
          </w:p>
          <w:p w14:paraId="4695138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 suspended</w:t>
            </w:r>
          </w:p>
        </w:tc>
      </w:tr>
      <w:tr w:rsidR="005E4984" w:rsidRPr="006B3F48" w14:paraId="1B26CA08"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A997C0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2017</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78549" w14:textId="4CDCADE3"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1279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7F50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(suspended imprisonment)</w:t>
            </w:r>
          </w:p>
          <w:p w14:paraId="7A5F604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(fine)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DB57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suspended</w:t>
            </w:r>
          </w:p>
        </w:tc>
      </w:tr>
      <w:tr w:rsidR="005E4984" w:rsidRPr="006B3F48" w14:paraId="037643BB"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2152CC"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2374C" w14:textId="4907C9E3"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03A9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5C1B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(suspended imprisonment)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4C50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 suspended</w:t>
            </w:r>
          </w:p>
        </w:tc>
      </w:tr>
      <w:tr w:rsidR="005E4984" w:rsidRPr="006B3F48" w14:paraId="576A182B"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110F4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2018</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44E22" w14:textId="39C07269"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B61D2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A5BB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(suspended imprisonment for 5 years)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CFB1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1 </w:t>
            </w:r>
            <w:r w:rsidRPr="001D4C74">
              <w:rPr>
                <w:rFonts w:ascii="Times New Roman" w:hAnsi="Times New Roman" w:cs="Times New Roman"/>
                <w:color w:val="000000"/>
                <w:sz w:val="24"/>
                <w:szCs w:val="24"/>
                <w:lang w:val="en-GB"/>
              </w:rPr>
              <w:t>suspended</w:t>
            </w:r>
          </w:p>
        </w:tc>
      </w:tr>
      <w:tr w:rsidR="005E4984" w:rsidRPr="006B3F48" w14:paraId="010333B8"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C2E0FE7"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4C213" w14:textId="26F1FAE4"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60C5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57E9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(suspended imprisonment for 1 year)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55434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suspended</w:t>
            </w:r>
          </w:p>
        </w:tc>
      </w:tr>
      <w:tr w:rsidR="005E4984" w:rsidRPr="006B3F48" w14:paraId="233F5AF1" w14:textId="77777777" w:rsidTr="001A588A">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2E3D86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2019</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20153" w14:textId="1552CDBD"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154</w:t>
            </w:r>
            <w:r w:rsidRPr="006B3F48">
              <w:rPr>
                <w:rFonts w:ascii="Times New Roman" w:hAnsi="Times New Roman"/>
                <w:color w:val="000000"/>
                <w:sz w:val="24"/>
                <w:szCs w:val="24"/>
                <w:vertAlign w:val="superscript"/>
                <w:lang w:val="en-GB"/>
              </w:rPr>
              <w:t>1</w:t>
            </w:r>
            <w:r w:rsidRPr="006B3F48">
              <w:rPr>
                <w:rFonts w:ascii="Times New Roman" w:hAnsi="Times New Roman"/>
                <w:color w:val="000000"/>
                <w:sz w:val="24"/>
                <w:szCs w:val="24"/>
                <w:lang w:val="en-GB"/>
              </w:rPr>
              <w:t xml:space="preserve"> “Trafficking in Human Beings”</w:t>
            </w:r>
            <w:r w:rsidR="005E4984" w:rsidRPr="006B3F48">
              <w:rPr>
                <w:rFonts w:ascii="Times New Roman" w:hAnsi="Times New Roman"/>
                <w:color w:val="000000"/>
                <w:sz w:val="24"/>
                <w:szCs w:val="24"/>
                <w:lang w:val="en-GB"/>
              </w:rPr>
              <w:t xml:space="preserve">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98F9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7584C" w14:textId="2D820E61"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(imprisonment</w:t>
            </w:r>
            <w:r w:rsidR="00173711" w:rsidRPr="00056293">
              <w:rPr>
                <w:rFonts w:ascii="Times New Roman" w:hAnsi="Times New Roman" w:cs="Times New Roman"/>
                <w:color w:val="000000"/>
                <w:sz w:val="24"/>
                <w:szCs w:val="24"/>
                <w:lang w:val="lv-LV"/>
              </w:rPr>
              <w:t>:</w:t>
            </w:r>
            <w:r w:rsidRPr="00056293">
              <w:rPr>
                <w:rFonts w:ascii="Times New Roman" w:hAnsi="Times New Roman" w:cs="Times New Roman"/>
                <w:color w:val="000000"/>
                <w:sz w:val="24"/>
                <w:szCs w:val="24"/>
                <w:lang w:val="en-GB"/>
              </w:rPr>
              <w:t xml:space="preserve"> 5 years, 2 months)</w:t>
            </w:r>
          </w:p>
          <w:p w14:paraId="4283226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(probation for 3 years)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C2F4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actual</w:t>
            </w:r>
          </w:p>
        </w:tc>
      </w:tr>
      <w:tr w:rsidR="005E4984" w:rsidRPr="006B3F48" w14:paraId="2212AA21" w14:textId="77777777" w:rsidTr="001A588A">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0908B58"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E86DC" w14:textId="24AB7A58" w:rsidR="005E4984" w:rsidRPr="006B3F48" w:rsidRDefault="00AC63A3"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Article </w:t>
            </w:r>
            <w:r w:rsidR="005E4984" w:rsidRPr="006B3F48">
              <w:rPr>
                <w:rFonts w:ascii="Times New Roman" w:hAnsi="Times New Roman"/>
                <w:color w:val="000000"/>
                <w:sz w:val="24"/>
                <w:szCs w:val="24"/>
                <w:lang w:val="en-GB"/>
              </w:rPr>
              <w:t>165</w:t>
            </w:r>
            <w:r w:rsidR="005E4984" w:rsidRPr="006B3F48">
              <w:rPr>
                <w:rFonts w:ascii="Times New Roman" w:hAnsi="Times New Roman"/>
                <w:color w:val="000000"/>
                <w:sz w:val="24"/>
                <w:szCs w:val="24"/>
                <w:vertAlign w:val="superscript"/>
                <w:lang w:val="en-GB"/>
              </w:rPr>
              <w:t>1</w:t>
            </w:r>
            <w:r w:rsidR="005E4984" w:rsidRPr="006B3F48">
              <w:rPr>
                <w:rFonts w:ascii="Times New Roman" w:hAnsi="Times New Roman"/>
                <w:color w:val="000000"/>
                <w:sz w:val="24"/>
                <w:szCs w:val="24"/>
                <w:lang w:val="en-GB"/>
              </w:rPr>
              <w:t xml:space="preserve"> “Sending a Person for Sexual Exploitation” of the </w:t>
            </w:r>
            <w:r w:rsidR="005E4984" w:rsidRPr="006B3F48">
              <w:rPr>
                <w:rFonts w:ascii="Times New Roman" w:hAnsi="Times New Roman"/>
                <w:i/>
                <w:iCs/>
                <w:color w:val="000000"/>
                <w:sz w:val="24"/>
                <w:szCs w:val="24"/>
                <w:lang w:val="en-GB"/>
              </w:rPr>
              <w:t>Criminal Law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8823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9093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(imprisonment: 6 years, 6 months)</w:t>
            </w:r>
          </w:p>
          <w:p w14:paraId="77247A7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(confiscation of property)</w:t>
            </w:r>
          </w:p>
          <w:p w14:paraId="4D7A48F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2 (probation: 1 years, </w:t>
            </w:r>
            <w:r w:rsidRPr="001D4C74">
              <w:rPr>
                <w:rFonts w:ascii="Times New Roman" w:hAnsi="Times New Roman" w:cs="Times New Roman"/>
                <w:color w:val="000000"/>
                <w:sz w:val="24"/>
                <w:szCs w:val="24"/>
                <w:lang w:val="en-GB"/>
              </w:rPr>
              <w:t>6 months)</w:t>
            </w:r>
          </w:p>
          <w:p w14:paraId="674E3F1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(imprisonment: 2 years, 3 years, 3 years and 6 months, 4 years suspended)</w:t>
            </w:r>
          </w:p>
          <w:p w14:paraId="3FD8206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5F628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 actual</w:t>
            </w:r>
          </w:p>
          <w:p w14:paraId="2354032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p w14:paraId="690AB44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p w14:paraId="5AB30D5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 suspended</w:t>
            </w:r>
          </w:p>
        </w:tc>
      </w:tr>
    </w:tbl>
    <w:p w14:paraId="41157553" w14:textId="74B7A264" w:rsidR="005E4984" w:rsidRPr="006B3F48" w:rsidRDefault="0066184F"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6. Source: </w:t>
      </w:r>
      <w:r w:rsidR="00AC63A3"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00EF260E">
        <w:rPr>
          <w:rFonts w:ascii="Times New Roman" w:hAnsi="Times New Roman" w:cs="Times New Roman"/>
          <w:i/>
          <w:sz w:val="24"/>
          <w:szCs w:val="24"/>
          <w:lang w:val="en-GB"/>
        </w:rPr>
        <w:t xml:space="preserve">the </w:t>
      </w:r>
      <w:r w:rsidRPr="00EF260E">
        <w:rPr>
          <w:rFonts w:ascii="Times New Roman" w:hAnsi="Times New Roman" w:cs="Times New Roman"/>
          <w:i/>
          <w:sz w:val="24"/>
          <w:szCs w:val="24"/>
          <w:lang w:val="en-GB"/>
        </w:rPr>
        <w:t>Interior</w:t>
      </w:r>
    </w:p>
    <w:p w14:paraId="6F42D9F9"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72B12A14" w14:textId="77777777" w:rsidR="005E4984" w:rsidRPr="006B3F48" w:rsidRDefault="005E4984" w:rsidP="005E4984">
      <w:pPr>
        <w:spacing w:after="0" w:line="240" w:lineRule="auto"/>
        <w:jc w:val="both"/>
        <w:rPr>
          <w:rFonts w:ascii="Times New Roman" w:hAnsi="Times New Roman" w:cs="Times New Roman"/>
          <w:i/>
          <w:sz w:val="24"/>
          <w:szCs w:val="24"/>
          <w:lang w:val="en-GB"/>
        </w:rPr>
        <w:sectPr w:rsidR="005E4984" w:rsidRPr="006B3F48" w:rsidSect="00B60329">
          <w:pgSz w:w="11906" w:h="16838"/>
          <w:pgMar w:top="1440" w:right="1800" w:bottom="1440" w:left="1800" w:header="708" w:footer="708" w:gutter="0"/>
          <w:cols w:space="708"/>
          <w:docGrid w:linePitch="360"/>
        </w:sectPr>
      </w:pPr>
    </w:p>
    <w:p w14:paraId="11A82E97" w14:textId="2DF9B261" w:rsidR="00FF719B" w:rsidRPr="006B3F48"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cases involving </w:t>
      </w:r>
      <w:r w:rsidRPr="00EF260E">
        <w:rPr>
          <w:rFonts w:ascii="Times New Roman" w:hAnsi="Times New Roman" w:cs="Times New Roman"/>
          <w:b/>
          <w:sz w:val="24"/>
          <w:szCs w:val="24"/>
          <w:lang w:val="en-GB"/>
        </w:rPr>
        <w:t xml:space="preserve">trafficking </w:t>
      </w:r>
      <w:r w:rsidR="00AC63A3" w:rsidRPr="00EF260E">
        <w:rPr>
          <w:rFonts w:ascii="Times New Roman" w:hAnsi="Times New Roman" w:cs="Times New Roman"/>
          <w:b/>
          <w:sz w:val="24"/>
          <w:szCs w:val="24"/>
          <w:lang w:val="en-GB"/>
        </w:rPr>
        <w:t xml:space="preserve">in human beings </w:t>
      </w:r>
      <w:r w:rsidRPr="001A588A">
        <w:rPr>
          <w:rFonts w:ascii="Times New Roman" w:hAnsi="Times New Roman" w:cs="Times New Roman"/>
          <w:b/>
          <w:sz w:val="24"/>
          <w:szCs w:val="24"/>
          <w:lang w:val="en-GB"/>
        </w:rPr>
        <w:t xml:space="preserve">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2014</w:t>
      </w:r>
    </w:p>
    <w:p w14:paraId="7C100AED" w14:textId="77777777" w:rsidR="00FF719B" w:rsidRPr="006B3F48" w:rsidRDefault="00FF719B" w:rsidP="00FF719B">
      <w:pPr>
        <w:spacing w:after="0" w:line="240" w:lineRule="auto"/>
        <w:jc w:val="center"/>
        <w:rPr>
          <w:rFonts w:ascii="Times New Roman" w:hAnsi="Times New Roman" w:cs="Times New Roman"/>
          <w:b/>
          <w:sz w:val="24"/>
          <w:szCs w:val="24"/>
          <w:lang w:val="en-GB"/>
        </w:rPr>
      </w:pPr>
    </w:p>
    <w:tbl>
      <w:tblPr>
        <w:tblStyle w:val="TableGrid3"/>
        <w:tblW w:w="13824" w:type="dxa"/>
        <w:tblLook w:val="04A0" w:firstRow="1" w:lastRow="0" w:firstColumn="1" w:lastColumn="0" w:noHBand="0" w:noVBand="1"/>
      </w:tblPr>
      <w:tblGrid>
        <w:gridCol w:w="1838"/>
        <w:gridCol w:w="1883"/>
        <w:gridCol w:w="2366"/>
        <w:gridCol w:w="2579"/>
        <w:gridCol w:w="2579"/>
        <w:gridCol w:w="2579"/>
      </w:tblGrid>
      <w:tr w:rsidR="00FF719B" w:rsidRPr="006B3F48" w14:paraId="2B3B2E94" w14:textId="77777777" w:rsidTr="00FF719B">
        <w:trPr>
          <w:trHeight w:val="255"/>
        </w:trPr>
        <w:tc>
          <w:tcPr>
            <w:tcW w:w="1838" w:type="dxa"/>
            <w:vMerge w:val="restart"/>
            <w:shd w:val="clear" w:color="auto" w:fill="B4C6E7" w:themeFill="accent1" w:themeFillTint="66"/>
            <w:vAlign w:val="center"/>
            <w:hideMark/>
          </w:tcPr>
          <w:p w14:paraId="0E802F85" w14:textId="4481C60F" w:rsidR="00FF719B" w:rsidRPr="006B3F48" w:rsidRDefault="00AC63A3" w:rsidP="00FF719B">
            <w:pPr>
              <w:jc w:val="center"/>
              <w:rPr>
                <w:rFonts w:ascii="Times New Roman" w:eastAsia="Times New Roman" w:hAnsi="Times New Roman" w:cs="Times New Roman"/>
                <w:b/>
                <w:bCs/>
                <w:color w:val="000000" w:themeColor="text1"/>
                <w:sz w:val="24"/>
                <w:szCs w:val="24"/>
                <w:lang w:val="en-GB"/>
              </w:rPr>
            </w:pPr>
            <w:r w:rsidRPr="001D4C74">
              <w:rPr>
                <w:rFonts w:ascii="Times New Roman" w:hAnsi="Times New Roman" w:cs="Times New Roman"/>
                <w:b/>
                <w:bCs/>
                <w:color w:val="000000" w:themeColor="text1"/>
                <w:sz w:val="24"/>
                <w:szCs w:val="24"/>
                <w:lang w:val="en-GB"/>
              </w:rPr>
              <w:t>T</w:t>
            </w:r>
            <w:r w:rsidR="00FF719B" w:rsidRPr="001A588A">
              <w:rPr>
                <w:rFonts w:ascii="Times New Roman" w:hAnsi="Times New Roman" w:cs="Times New Roman"/>
                <w:b/>
                <w:bCs/>
                <w:color w:val="000000" w:themeColor="text1"/>
                <w:sz w:val="24"/>
                <w:szCs w:val="24"/>
                <w:lang w:val="en-GB"/>
              </w:rPr>
              <w:t>rafficking</w:t>
            </w:r>
            <w:r w:rsidRPr="001A588A">
              <w:rPr>
                <w:rFonts w:ascii="Times New Roman" w:hAnsi="Times New Roman" w:cs="Times New Roman"/>
                <w:b/>
                <w:bCs/>
                <w:color w:val="000000" w:themeColor="text1"/>
                <w:sz w:val="24"/>
                <w:szCs w:val="24"/>
                <w:lang w:val="en-GB"/>
              </w:rPr>
              <w:t xml:space="preserve"> in Human beings</w:t>
            </w:r>
          </w:p>
        </w:tc>
        <w:tc>
          <w:tcPr>
            <w:tcW w:w="1883" w:type="dxa"/>
            <w:vMerge w:val="restart"/>
            <w:shd w:val="clear" w:color="auto" w:fill="B4C6E7" w:themeFill="accent1" w:themeFillTint="66"/>
            <w:vAlign w:val="center"/>
            <w:hideMark/>
          </w:tcPr>
          <w:p w14:paraId="66ABB9E3" w14:textId="4197FE4C" w:rsidR="00FF719B" w:rsidRPr="006B3F48" w:rsidRDefault="00AC63A3"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FF719B" w:rsidRPr="00056293">
              <w:rPr>
                <w:rFonts w:ascii="Times New Roman" w:hAnsi="Times New Roman" w:cs="Times New Roman"/>
                <w:b/>
                <w:bCs/>
                <w:color w:val="000000" w:themeColor="text1"/>
                <w:sz w:val="24"/>
                <w:szCs w:val="24"/>
                <w:lang w:val="en-GB"/>
              </w:rPr>
              <w:t xml:space="preserve">of the </w:t>
            </w:r>
            <w:r w:rsidR="00FF719B" w:rsidRPr="001D4C74">
              <w:rPr>
                <w:rFonts w:ascii="Times New Roman" w:hAnsi="Times New Roman" w:cs="Times New Roman"/>
                <w:b/>
                <w:bCs/>
                <w:i/>
                <w:iCs/>
                <w:color w:val="000000" w:themeColor="text1"/>
                <w:sz w:val="24"/>
                <w:szCs w:val="24"/>
                <w:lang w:val="en-GB"/>
              </w:rPr>
              <w:t>Criminal Law</w:t>
            </w:r>
          </w:p>
        </w:tc>
        <w:tc>
          <w:tcPr>
            <w:tcW w:w="2366" w:type="dxa"/>
            <w:shd w:val="clear" w:color="auto" w:fill="B4C6E7" w:themeFill="accent1" w:themeFillTint="66"/>
            <w:vAlign w:val="center"/>
            <w:hideMark/>
          </w:tcPr>
          <w:p w14:paraId="6507189F"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79" w:type="dxa"/>
            <w:vMerge w:val="restart"/>
            <w:shd w:val="clear" w:color="auto" w:fill="B4C6E7" w:themeFill="accent1" w:themeFillTint="66"/>
            <w:vAlign w:val="center"/>
            <w:hideMark/>
          </w:tcPr>
          <w:p w14:paraId="5C487FD3"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79" w:type="dxa"/>
            <w:vMerge w:val="restart"/>
            <w:shd w:val="clear" w:color="auto" w:fill="B4C6E7" w:themeFill="accent1" w:themeFillTint="66"/>
            <w:vAlign w:val="center"/>
            <w:hideMark/>
          </w:tcPr>
          <w:p w14:paraId="645CA95A"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79" w:type="dxa"/>
            <w:vMerge w:val="restart"/>
            <w:shd w:val="clear" w:color="auto" w:fill="B4C6E7" w:themeFill="accent1" w:themeFillTint="66"/>
            <w:vAlign w:val="center"/>
            <w:hideMark/>
          </w:tcPr>
          <w:p w14:paraId="51D9CA85"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7069D526" w14:textId="77777777" w:rsidTr="00FF719B">
        <w:trPr>
          <w:trHeight w:val="1125"/>
        </w:trPr>
        <w:tc>
          <w:tcPr>
            <w:tcW w:w="1838" w:type="dxa"/>
            <w:vMerge/>
            <w:shd w:val="clear" w:color="auto" w:fill="B4C6E7" w:themeFill="accent1" w:themeFillTint="66"/>
            <w:vAlign w:val="center"/>
            <w:hideMark/>
          </w:tcPr>
          <w:p w14:paraId="1876AA93"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83" w:type="dxa"/>
            <w:vMerge/>
            <w:shd w:val="clear" w:color="auto" w:fill="B4C6E7" w:themeFill="accent1" w:themeFillTint="66"/>
            <w:vAlign w:val="center"/>
            <w:hideMark/>
          </w:tcPr>
          <w:p w14:paraId="1B7A95D5"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366" w:type="dxa"/>
            <w:shd w:val="clear" w:color="auto" w:fill="B4C6E7" w:themeFill="accent1" w:themeFillTint="66"/>
            <w:vAlign w:val="center"/>
            <w:hideMark/>
          </w:tcPr>
          <w:p w14:paraId="48D2CA58" w14:textId="7F038312" w:rsidR="00FF719B" w:rsidRPr="006B3F48" w:rsidRDefault="00AC63A3"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FF719B" w:rsidRPr="001D4C74">
              <w:rPr>
                <w:rFonts w:ascii="Times New Roman" w:hAnsi="Times New Roman" w:cs="Times New Roman"/>
                <w:b/>
                <w:bCs/>
                <w:color w:val="000000" w:themeColor="text1"/>
                <w:sz w:val="24"/>
                <w:szCs w:val="24"/>
                <w:lang w:val="en-GB"/>
              </w:rPr>
              <w:t>(with the respective paragraph in parenthesis)</w:t>
            </w:r>
          </w:p>
        </w:tc>
        <w:tc>
          <w:tcPr>
            <w:tcW w:w="2579" w:type="dxa"/>
            <w:vMerge/>
            <w:shd w:val="clear" w:color="auto" w:fill="B4C6E7" w:themeFill="accent1" w:themeFillTint="66"/>
            <w:vAlign w:val="center"/>
          </w:tcPr>
          <w:p w14:paraId="59A97420"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79" w:type="dxa"/>
            <w:vMerge/>
            <w:shd w:val="clear" w:color="auto" w:fill="B4C6E7" w:themeFill="accent1" w:themeFillTint="66"/>
            <w:vAlign w:val="center"/>
          </w:tcPr>
          <w:p w14:paraId="54D8C784"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79" w:type="dxa"/>
            <w:vMerge/>
            <w:shd w:val="clear" w:color="auto" w:fill="B4C6E7" w:themeFill="accent1" w:themeFillTint="66"/>
            <w:vAlign w:val="center"/>
          </w:tcPr>
          <w:p w14:paraId="1B6AEF44"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006E1D3D" w14:textId="77777777" w:rsidTr="00FF719B">
        <w:trPr>
          <w:trHeight w:val="255"/>
        </w:trPr>
        <w:tc>
          <w:tcPr>
            <w:tcW w:w="1838" w:type="dxa"/>
            <w:vMerge w:val="restart"/>
            <w:shd w:val="clear" w:color="auto" w:fill="B4C6E7" w:themeFill="accent1" w:themeFillTint="66"/>
            <w:vAlign w:val="center"/>
          </w:tcPr>
          <w:p w14:paraId="2722FDA7" w14:textId="520F97CA" w:rsidR="00FF719B" w:rsidRPr="006B3F48" w:rsidRDefault="00AC63A3" w:rsidP="00FF719B">
            <w:pPr>
              <w:jc w:val="center"/>
              <w:rPr>
                <w:rFonts w:ascii="Times New Roman" w:eastAsia="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T</w:t>
            </w:r>
            <w:r w:rsidR="00FF719B" w:rsidRPr="001A588A">
              <w:rPr>
                <w:rFonts w:ascii="Times New Roman" w:hAnsi="Times New Roman" w:cs="Times New Roman"/>
                <w:color w:val="000000" w:themeColor="text1"/>
                <w:sz w:val="24"/>
                <w:szCs w:val="24"/>
                <w:lang w:val="en-GB"/>
              </w:rPr>
              <w:t>rafficking</w:t>
            </w:r>
            <w:r w:rsidRPr="001A588A">
              <w:rPr>
                <w:rFonts w:ascii="Times New Roman" w:hAnsi="Times New Roman" w:cs="Times New Roman"/>
                <w:color w:val="000000" w:themeColor="text1"/>
                <w:sz w:val="24"/>
                <w:szCs w:val="24"/>
                <w:lang w:val="en-GB"/>
              </w:rPr>
              <w:t xml:space="preserve"> in Human beings</w:t>
            </w:r>
          </w:p>
        </w:tc>
        <w:tc>
          <w:tcPr>
            <w:tcW w:w="1883" w:type="dxa"/>
            <w:vMerge w:val="restart"/>
            <w:vAlign w:val="center"/>
          </w:tcPr>
          <w:p w14:paraId="0469CA69" w14:textId="3B3EF3B4"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 xml:space="preserve">Article </w:t>
            </w:r>
            <w:r w:rsidR="00FF719B" w:rsidRPr="001D4C74">
              <w:rPr>
                <w:rFonts w:ascii="Times New Roman" w:hAnsi="Times New Roman" w:cs="Times New Roman"/>
                <w:b/>
                <w:color w:val="000000" w:themeColor="text1"/>
                <w:sz w:val="24"/>
                <w:szCs w:val="24"/>
                <w:lang w:val="en-GB"/>
              </w:rPr>
              <w:t>154</w:t>
            </w:r>
            <w:r w:rsidR="00FF719B" w:rsidRPr="00871838">
              <w:rPr>
                <w:rFonts w:ascii="Times New Roman" w:hAnsi="Times New Roman" w:cs="Times New Roman"/>
                <w:b/>
                <w:color w:val="000000" w:themeColor="text1"/>
                <w:sz w:val="24"/>
                <w:szCs w:val="24"/>
                <w:vertAlign w:val="superscript"/>
                <w:lang w:val="en-GB"/>
              </w:rPr>
              <w:t>1</w:t>
            </w:r>
          </w:p>
        </w:tc>
        <w:tc>
          <w:tcPr>
            <w:tcW w:w="2366" w:type="dxa"/>
            <w:vAlign w:val="center"/>
          </w:tcPr>
          <w:p w14:paraId="6986D05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79" w:type="dxa"/>
            <w:noWrap/>
            <w:vAlign w:val="center"/>
          </w:tcPr>
          <w:p w14:paraId="73F3B4A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7657D9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79" w:type="dxa"/>
            <w:noWrap/>
            <w:vAlign w:val="center"/>
          </w:tcPr>
          <w:p w14:paraId="3B8F384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2A6F163" w14:textId="77777777" w:rsidTr="00FF719B">
        <w:trPr>
          <w:trHeight w:val="255"/>
        </w:trPr>
        <w:tc>
          <w:tcPr>
            <w:tcW w:w="1838" w:type="dxa"/>
            <w:vMerge/>
            <w:shd w:val="clear" w:color="auto" w:fill="B4C6E7" w:themeFill="accent1" w:themeFillTint="66"/>
            <w:vAlign w:val="center"/>
            <w:hideMark/>
          </w:tcPr>
          <w:p w14:paraId="1B6457C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7388EE25"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6725004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79" w:type="dxa"/>
            <w:noWrap/>
            <w:vAlign w:val="center"/>
          </w:tcPr>
          <w:p w14:paraId="1187BB1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1F22514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0293FE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FF719B" w:rsidRPr="006B3F48" w14:paraId="6B3AB40D" w14:textId="77777777" w:rsidTr="00FF719B">
        <w:trPr>
          <w:trHeight w:val="255"/>
        </w:trPr>
        <w:tc>
          <w:tcPr>
            <w:tcW w:w="1838" w:type="dxa"/>
            <w:vMerge/>
            <w:shd w:val="clear" w:color="auto" w:fill="B4C6E7" w:themeFill="accent1" w:themeFillTint="66"/>
            <w:vAlign w:val="center"/>
            <w:hideMark/>
          </w:tcPr>
          <w:p w14:paraId="5987140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hideMark/>
          </w:tcPr>
          <w:p w14:paraId="2E18D9DC" w14:textId="791819A1"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165</w:t>
            </w:r>
            <w:r w:rsidR="00FF719B" w:rsidRPr="001A588A">
              <w:rPr>
                <w:rFonts w:ascii="Times New Roman" w:hAnsi="Times New Roman" w:cs="Times New Roman"/>
                <w:b/>
                <w:color w:val="000000" w:themeColor="text1"/>
                <w:sz w:val="24"/>
                <w:szCs w:val="24"/>
                <w:vertAlign w:val="superscript"/>
                <w:lang w:val="en-GB"/>
              </w:rPr>
              <w:t>1</w:t>
            </w:r>
          </w:p>
        </w:tc>
        <w:tc>
          <w:tcPr>
            <w:tcW w:w="2366" w:type="dxa"/>
            <w:vAlign w:val="center"/>
            <w:hideMark/>
          </w:tcPr>
          <w:p w14:paraId="0A6AA66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79" w:type="dxa"/>
            <w:noWrap/>
            <w:vAlign w:val="center"/>
          </w:tcPr>
          <w:p w14:paraId="387DF92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79" w:type="dxa"/>
            <w:noWrap/>
            <w:vAlign w:val="center"/>
          </w:tcPr>
          <w:p w14:paraId="53CC618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2C6446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E81B9DB" w14:textId="77777777" w:rsidTr="00FF719B">
        <w:trPr>
          <w:trHeight w:val="255"/>
        </w:trPr>
        <w:tc>
          <w:tcPr>
            <w:tcW w:w="1838" w:type="dxa"/>
            <w:vMerge/>
            <w:shd w:val="clear" w:color="auto" w:fill="B4C6E7" w:themeFill="accent1" w:themeFillTint="66"/>
            <w:vAlign w:val="center"/>
            <w:hideMark/>
          </w:tcPr>
          <w:p w14:paraId="461A3D0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77A3009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435A87A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r w:rsidRPr="00D506C6">
              <w:rPr>
                <w:rFonts w:ascii="Times New Roman" w:hAnsi="Times New Roman" w:cs="Times New Roman"/>
                <w:b/>
                <w:bCs/>
                <w:color w:val="000000" w:themeColor="text1"/>
                <w:sz w:val="24"/>
                <w:szCs w:val="24"/>
                <w:lang w:val="en-GB"/>
              </w:rPr>
              <w:t xml:space="preserve"> </w:t>
            </w:r>
          </w:p>
        </w:tc>
        <w:tc>
          <w:tcPr>
            <w:tcW w:w="2579" w:type="dxa"/>
            <w:noWrap/>
            <w:vAlign w:val="center"/>
          </w:tcPr>
          <w:p w14:paraId="031319F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c>
          <w:tcPr>
            <w:tcW w:w="2579" w:type="dxa"/>
            <w:noWrap/>
            <w:vAlign w:val="center"/>
          </w:tcPr>
          <w:p w14:paraId="0ED7DBB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0A14E42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C4A385B" w14:textId="77777777" w:rsidTr="00FF719B">
        <w:trPr>
          <w:trHeight w:val="255"/>
        </w:trPr>
        <w:tc>
          <w:tcPr>
            <w:tcW w:w="1838" w:type="dxa"/>
            <w:vMerge/>
            <w:shd w:val="clear" w:color="auto" w:fill="B4C6E7" w:themeFill="accent1" w:themeFillTint="66"/>
            <w:vAlign w:val="center"/>
            <w:hideMark/>
          </w:tcPr>
          <w:p w14:paraId="31C3F2E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454A7AC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555535F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79" w:type="dxa"/>
            <w:noWrap/>
            <w:vAlign w:val="center"/>
          </w:tcPr>
          <w:p w14:paraId="4103AFA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79" w:type="dxa"/>
            <w:noWrap/>
            <w:vAlign w:val="center"/>
          </w:tcPr>
          <w:p w14:paraId="4577581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0E7C295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42DD9A1" w14:textId="77777777" w:rsidTr="00FF719B">
        <w:trPr>
          <w:trHeight w:val="255"/>
        </w:trPr>
        <w:tc>
          <w:tcPr>
            <w:tcW w:w="1838" w:type="dxa"/>
            <w:vMerge w:val="restart"/>
            <w:shd w:val="clear" w:color="auto" w:fill="B4C6E7" w:themeFill="accent1" w:themeFillTint="66"/>
            <w:vAlign w:val="center"/>
            <w:hideMark/>
          </w:tcPr>
          <w:p w14:paraId="5660E7C7" w14:textId="7BF06538"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C63A3" w:rsidRPr="001A588A">
              <w:rPr>
                <w:rFonts w:ascii="Times New Roman" w:hAnsi="Times New Roman" w:cs="Times New Roman"/>
                <w:color w:val="000000" w:themeColor="text1"/>
                <w:sz w:val="24"/>
                <w:szCs w:val="24"/>
                <w:lang w:val="en-GB"/>
              </w:rPr>
              <w:t xml:space="preserve">articles </w:t>
            </w:r>
            <w:r w:rsidRPr="001A588A">
              <w:rPr>
                <w:rFonts w:ascii="Times New Roman" w:hAnsi="Times New Roman" w:cs="Times New Roman"/>
                <w:color w:val="000000" w:themeColor="text1"/>
                <w:sz w:val="24"/>
                <w:szCs w:val="24"/>
                <w:lang w:val="en-GB"/>
              </w:rPr>
              <w:t>related to trafficking</w:t>
            </w:r>
            <w:r w:rsidR="00AC63A3" w:rsidRPr="001A588A">
              <w:rPr>
                <w:rFonts w:ascii="Times New Roman" w:hAnsi="Times New Roman" w:cs="Times New Roman"/>
                <w:color w:val="000000" w:themeColor="text1"/>
                <w:sz w:val="24"/>
                <w:szCs w:val="24"/>
                <w:lang w:val="en-GB"/>
              </w:rPr>
              <w:t xml:space="preserve"> in human beings</w:t>
            </w:r>
          </w:p>
        </w:tc>
        <w:tc>
          <w:tcPr>
            <w:tcW w:w="1883" w:type="dxa"/>
            <w:vAlign w:val="center"/>
            <w:hideMark/>
          </w:tcPr>
          <w:p w14:paraId="5EA8ACA3" w14:textId="506814DF"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161</w:t>
            </w:r>
          </w:p>
        </w:tc>
        <w:tc>
          <w:tcPr>
            <w:tcW w:w="2366" w:type="dxa"/>
            <w:vAlign w:val="center"/>
            <w:hideMark/>
          </w:tcPr>
          <w:p w14:paraId="07F3BF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p>
        </w:tc>
        <w:tc>
          <w:tcPr>
            <w:tcW w:w="2579" w:type="dxa"/>
            <w:noWrap/>
            <w:vAlign w:val="center"/>
          </w:tcPr>
          <w:p w14:paraId="2D16073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w:t>
            </w:r>
          </w:p>
        </w:tc>
        <w:tc>
          <w:tcPr>
            <w:tcW w:w="2579" w:type="dxa"/>
            <w:noWrap/>
            <w:vAlign w:val="center"/>
          </w:tcPr>
          <w:p w14:paraId="411EA97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79" w:type="dxa"/>
            <w:noWrap/>
            <w:vAlign w:val="center"/>
          </w:tcPr>
          <w:p w14:paraId="5057D25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7F022E6A" w14:textId="77777777" w:rsidTr="00FF719B">
        <w:trPr>
          <w:trHeight w:val="255"/>
        </w:trPr>
        <w:tc>
          <w:tcPr>
            <w:tcW w:w="1838" w:type="dxa"/>
            <w:vMerge/>
            <w:shd w:val="clear" w:color="auto" w:fill="B4C6E7" w:themeFill="accent1" w:themeFillTint="66"/>
            <w:vAlign w:val="center"/>
            <w:hideMark/>
          </w:tcPr>
          <w:p w14:paraId="7E02D6E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hideMark/>
          </w:tcPr>
          <w:p w14:paraId="4DFAEE20" w14:textId="43F58ED8"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162</w:t>
            </w:r>
          </w:p>
        </w:tc>
        <w:tc>
          <w:tcPr>
            <w:tcW w:w="2366" w:type="dxa"/>
            <w:vAlign w:val="center"/>
            <w:hideMark/>
          </w:tcPr>
          <w:p w14:paraId="2E8E20D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79" w:type="dxa"/>
            <w:noWrap/>
            <w:vAlign w:val="center"/>
          </w:tcPr>
          <w:p w14:paraId="1D8F6C9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79" w:type="dxa"/>
            <w:noWrap/>
            <w:vAlign w:val="center"/>
          </w:tcPr>
          <w:p w14:paraId="2245C07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8F44B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478FF1A" w14:textId="77777777" w:rsidTr="00FF719B">
        <w:trPr>
          <w:trHeight w:val="255"/>
        </w:trPr>
        <w:tc>
          <w:tcPr>
            <w:tcW w:w="1838" w:type="dxa"/>
            <w:vMerge/>
            <w:shd w:val="clear" w:color="auto" w:fill="B4C6E7" w:themeFill="accent1" w:themeFillTint="66"/>
            <w:vAlign w:val="center"/>
            <w:hideMark/>
          </w:tcPr>
          <w:p w14:paraId="11BB977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64AD7223"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6D00895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79" w:type="dxa"/>
            <w:noWrap/>
            <w:vAlign w:val="center"/>
          </w:tcPr>
          <w:p w14:paraId="48A2E77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23</w:t>
            </w:r>
          </w:p>
        </w:tc>
        <w:tc>
          <w:tcPr>
            <w:tcW w:w="2579" w:type="dxa"/>
            <w:noWrap/>
            <w:vAlign w:val="center"/>
          </w:tcPr>
          <w:p w14:paraId="2C97887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w:t>
            </w:r>
          </w:p>
        </w:tc>
        <w:tc>
          <w:tcPr>
            <w:tcW w:w="2579" w:type="dxa"/>
            <w:noWrap/>
            <w:vAlign w:val="center"/>
          </w:tcPr>
          <w:p w14:paraId="4C5C1AB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r>
      <w:tr w:rsidR="00FF719B" w:rsidRPr="006B3F48" w14:paraId="31B63A1D" w14:textId="77777777" w:rsidTr="00FF719B">
        <w:trPr>
          <w:trHeight w:val="255"/>
        </w:trPr>
        <w:tc>
          <w:tcPr>
            <w:tcW w:w="1838" w:type="dxa"/>
            <w:vMerge/>
            <w:shd w:val="clear" w:color="auto" w:fill="B4C6E7" w:themeFill="accent1" w:themeFillTint="66"/>
            <w:vAlign w:val="center"/>
            <w:hideMark/>
          </w:tcPr>
          <w:p w14:paraId="30DF332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hideMark/>
          </w:tcPr>
          <w:p w14:paraId="7DBA4D89" w14:textId="3E75DA86"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162</w:t>
            </w:r>
            <w:r w:rsidR="00FF719B" w:rsidRPr="001A588A">
              <w:rPr>
                <w:rFonts w:ascii="Times New Roman" w:hAnsi="Times New Roman" w:cs="Times New Roman"/>
                <w:b/>
                <w:color w:val="000000" w:themeColor="text1"/>
                <w:sz w:val="24"/>
                <w:szCs w:val="24"/>
                <w:vertAlign w:val="superscript"/>
                <w:lang w:val="en-GB"/>
              </w:rPr>
              <w:t>1</w:t>
            </w:r>
          </w:p>
        </w:tc>
        <w:tc>
          <w:tcPr>
            <w:tcW w:w="2366" w:type="dxa"/>
            <w:vAlign w:val="center"/>
            <w:hideMark/>
          </w:tcPr>
          <w:p w14:paraId="6F3D6FF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79" w:type="dxa"/>
            <w:noWrap/>
            <w:vAlign w:val="center"/>
          </w:tcPr>
          <w:p w14:paraId="22FD1F7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3ADC04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1BB60A4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A6753CB" w14:textId="77777777" w:rsidTr="00FF719B">
        <w:trPr>
          <w:trHeight w:val="255"/>
        </w:trPr>
        <w:tc>
          <w:tcPr>
            <w:tcW w:w="1838" w:type="dxa"/>
            <w:vMerge/>
            <w:shd w:val="clear" w:color="auto" w:fill="B4C6E7" w:themeFill="accent1" w:themeFillTint="66"/>
            <w:vAlign w:val="center"/>
            <w:hideMark/>
          </w:tcPr>
          <w:p w14:paraId="36E033F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523664DE"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0BC8863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162-1(2)</w:t>
            </w:r>
          </w:p>
        </w:tc>
        <w:tc>
          <w:tcPr>
            <w:tcW w:w="2579" w:type="dxa"/>
            <w:noWrap/>
            <w:vAlign w:val="center"/>
          </w:tcPr>
          <w:p w14:paraId="26D0F51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3956834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46F685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5BB63D8" w14:textId="77777777" w:rsidTr="00FF719B">
        <w:trPr>
          <w:trHeight w:val="255"/>
        </w:trPr>
        <w:tc>
          <w:tcPr>
            <w:tcW w:w="1838" w:type="dxa"/>
            <w:vMerge/>
            <w:shd w:val="clear" w:color="auto" w:fill="B4C6E7" w:themeFill="accent1" w:themeFillTint="66"/>
            <w:vAlign w:val="center"/>
          </w:tcPr>
          <w:p w14:paraId="69067B1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tcPr>
          <w:p w14:paraId="38AE2F27" w14:textId="4A4D094A"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164</w:t>
            </w:r>
          </w:p>
        </w:tc>
        <w:tc>
          <w:tcPr>
            <w:tcW w:w="2366" w:type="dxa"/>
            <w:vAlign w:val="center"/>
          </w:tcPr>
          <w:p w14:paraId="0D53AB4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79" w:type="dxa"/>
            <w:noWrap/>
            <w:vAlign w:val="center"/>
          </w:tcPr>
          <w:p w14:paraId="5DDFBB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B32D4F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18202F1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CB3C9FF" w14:textId="77777777" w:rsidTr="00FF719B">
        <w:trPr>
          <w:trHeight w:val="255"/>
        </w:trPr>
        <w:tc>
          <w:tcPr>
            <w:tcW w:w="1838" w:type="dxa"/>
            <w:vMerge/>
            <w:shd w:val="clear" w:color="auto" w:fill="B4C6E7" w:themeFill="accent1" w:themeFillTint="66"/>
            <w:vAlign w:val="center"/>
            <w:hideMark/>
          </w:tcPr>
          <w:p w14:paraId="20F20AD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0095DA5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0FE6942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79" w:type="dxa"/>
            <w:noWrap/>
            <w:vAlign w:val="center"/>
          </w:tcPr>
          <w:p w14:paraId="1BCE4D6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547C0DF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3631B9D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64A217C3" w14:textId="77777777" w:rsidTr="00FF719B">
        <w:trPr>
          <w:trHeight w:val="255"/>
        </w:trPr>
        <w:tc>
          <w:tcPr>
            <w:tcW w:w="1838" w:type="dxa"/>
            <w:vMerge/>
            <w:shd w:val="clear" w:color="auto" w:fill="B4C6E7" w:themeFill="accent1" w:themeFillTint="66"/>
            <w:vAlign w:val="center"/>
            <w:hideMark/>
          </w:tcPr>
          <w:p w14:paraId="0859016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hideMark/>
          </w:tcPr>
          <w:p w14:paraId="59975DA6" w14:textId="086A4815"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165</w:t>
            </w:r>
          </w:p>
        </w:tc>
        <w:tc>
          <w:tcPr>
            <w:tcW w:w="2366" w:type="dxa"/>
            <w:vAlign w:val="center"/>
            <w:hideMark/>
          </w:tcPr>
          <w:p w14:paraId="1EF0A0F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79" w:type="dxa"/>
            <w:noWrap/>
            <w:vAlign w:val="center"/>
          </w:tcPr>
          <w:p w14:paraId="105C00A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79" w:type="dxa"/>
            <w:noWrap/>
            <w:vAlign w:val="center"/>
          </w:tcPr>
          <w:p w14:paraId="3491766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4B78640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7F922F9" w14:textId="77777777" w:rsidTr="00FF719B">
        <w:trPr>
          <w:trHeight w:val="255"/>
        </w:trPr>
        <w:tc>
          <w:tcPr>
            <w:tcW w:w="1838" w:type="dxa"/>
            <w:vMerge/>
            <w:shd w:val="clear" w:color="auto" w:fill="B4C6E7" w:themeFill="accent1" w:themeFillTint="66"/>
            <w:vAlign w:val="center"/>
            <w:hideMark/>
          </w:tcPr>
          <w:p w14:paraId="39768F0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1459A45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4E0231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79" w:type="dxa"/>
            <w:noWrap/>
            <w:vAlign w:val="center"/>
          </w:tcPr>
          <w:p w14:paraId="453EBA3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79" w:type="dxa"/>
            <w:noWrap/>
            <w:vAlign w:val="center"/>
          </w:tcPr>
          <w:p w14:paraId="127B3AF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1C9194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676F4F5" w14:textId="77777777" w:rsidTr="00FF719B">
        <w:trPr>
          <w:trHeight w:val="255"/>
        </w:trPr>
        <w:tc>
          <w:tcPr>
            <w:tcW w:w="1838" w:type="dxa"/>
            <w:vMerge/>
            <w:shd w:val="clear" w:color="auto" w:fill="B4C6E7" w:themeFill="accent1" w:themeFillTint="66"/>
            <w:vAlign w:val="center"/>
            <w:hideMark/>
          </w:tcPr>
          <w:p w14:paraId="4BBF75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0B0A02E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1A1DA23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79" w:type="dxa"/>
            <w:noWrap/>
            <w:vAlign w:val="center"/>
          </w:tcPr>
          <w:p w14:paraId="7DE428E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79" w:type="dxa"/>
            <w:noWrap/>
            <w:vAlign w:val="center"/>
          </w:tcPr>
          <w:p w14:paraId="350351A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79" w:type="dxa"/>
            <w:noWrap/>
            <w:vAlign w:val="center"/>
          </w:tcPr>
          <w:p w14:paraId="5B617FF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56E74B7" w14:textId="77777777" w:rsidTr="00FF719B">
        <w:trPr>
          <w:trHeight w:val="255"/>
        </w:trPr>
        <w:tc>
          <w:tcPr>
            <w:tcW w:w="1838" w:type="dxa"/>
            <w:vMerge/>
            <w:shd w:val="clear" w:color="auto" w:fill="B4C6E7" w:themeFill="accent1" w:themeFillTint="66"/>
            <w:vAlign w:val="center"/>
          </w:tcPr>
          <w:p w14:paraId="5CA026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tcPr>
          <w:p w14:paraId="06FBAC75" w14:textId="705C0C31"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166</w:t>
            </w:r>
          </w:p>
        </w:tc>
        <w:tc>
          <w:tcPr>
            <w:tcW w:w="2366" w:type="dxa"/>
            <w:vAlign w:val="center"/>
          </w:tcPr>
          <w:p w14:paraId="0013BF0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79" w:type="dxa"/>
            <w:noWrap/>
            <w:vAlign w:val="center"/>
          </w:tcPr>
          <w:p w14:paraId="10941DB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w:t>
            </w:r>
          </w:p>
        </w:tc>
        <w:tc>
          <w:tcPr>
            <w:tcW w:w="2579" w:type="dxa"/>
            <w:noWrap/>
            <w:vAlign w:val="center"/>
          </w:tcPr>
          <w:p w14:paraId="1D4431A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5C326C3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6ABF44BE" w14:textId="77777777" w:rsidTr="00FF719B">
        <w:trPr>
          <w:trHeight w:val="255"/>
        </w:trPr>
        <w:tc>
          <w:tcPr>
            <w:tcW w:w="1838" w:type="dxa"/>
            <w:vMerge/>
            <w:shd w:val="clear" w:color="auto" w:fill="B4C6E7" w:themeFill="accent1" w:themeFillTint="66"/>
            <w:vAlign w:val="center"/>
            <w:hideMark/>
          </w:tcPr>
          <w:p w14:paraId="498058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5BC3FCC2"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08C477B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79" w:type="dxa"/>
            <w:noWrap/>
            <w:vAlign w:val="center"/>
          </w:tcPr>
          <w:p w14:paraId="74318E2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2C26825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5C635BA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47DFDB1" w14:textId="77777777" w:rsidTr="00FF719B">
        <w:trPr>
          <w:trHeight w:val="255"/>
        </w:trPr>
        <w:tc>
          <w:tcPr>
            <w:tcW w:w="1838" w:type="dxa"/>
            <w:vMerge/>
            <w:shd w:val="clear" w:color="auto" w:fill="B4C6E7" w:themeFill="accent1" w:themeFillTint="66"/>
            <w:vAlign w:val="center"/>
            <w:hideMark/>
          </w:tcPr>
          <w:p w14:paraId="46BD26A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617FE71F"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02D27B0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79" w:type="dxa"/>
            <w:noWrap/>
            <w:vAlign w:val="center"/>
          </w:tcPr>
          <w:p w14:paraId="5FC6DBE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6AEE889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79" w:type="dxa"/>
            <w:noWrap/>
            <w:vAlign w:val="center"/>
          </w:tcPr>
          <w:p w14:paraId="5BFA82E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D8E6B8E" w14:textId="77777777" w:rsidTr="00FF719B">
        <w:trPr>
          <w:trHeight w:val="255"/>
        </w:trPr>
        <w:tc>
          <w:tcPr>
            <w:tcW w:w="1838" w:type="dxa"/>
            <w:vMerge/>
            <w:shd w:val="clear" w:color="auto" w:fill="B4C6E7" w:themeFill="accent1" w:themeFillTint="66"/>
            <w:vAlign w:val="center"/>
          </w:tcPr>
          <w:p w14:paraId="607A343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tcPr>
          <w:p w14:paraId="4B32BFD5" w14:textId="164CA758"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1</w:t>
            </w:r>
          </w:p>
        </w:tc>
        <w:tc>
          <w:tcPr>
            <w:tcW w:w="2366" w:type="dxa"/>
            <w:vAlign w:val="center"/>
          </w:tcPr>
          <w:p w14:paraId="74F626A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79" w:type="dxa"/>
            <w:noWrap/>
            <w:vAlign w:val="center"/>
          </w:tcPr>
          <w:p w14:paraId="223560B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74CCC9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6F50104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9A12F51" w14:textId="77777777" w:rsidTr="00FF719B">
        <w:trPr>
          <w:trHeight w:val="255"/>
        </w:trPr>
        <w:tc>
          <w:tcPr>
            <w:tcW w:w="1838" w:type="dxa"/>
            <w:vMerge/>
            <w:shd w:val="clear" w:color="auto" w:fill="B4C6E7" w:themeFill="accent1" w:themeFillTint="66"/>
            <w:vAlign w:val="center"/>
          </w:tcPr>
          <w:p w14:paraId="0BC1241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tcPr>
          <w:p w14:paraId="0B9269CA"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tcPr>
          <w:p w14:paraId="0AF11F4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79" w:type="dxa"/>
            <w:noWrap/>
            <w:vAlign w:val="center"/>
          </w:tcPr>
          <w:p w14:paraId="5F49F02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328E468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1734A4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717812E" w14:textId="77777777" w:rsidTr="00FF719B">
        <w:trPr>
          <w:trHeight w:val="255"/>
        </w:trPr>
        <w:tc>
          <w:tcPr>
            <w:tcW w:w="1838" w:type="dxa"/>
            <w:vMerge/>
            <w:shd w:val="clear" w:color="auto" w:fill="B4C6E7" w:themeFill="accent1" w:themeFillTint="66"/>
            <w:vAlign w:val="center"/>
          </w:tcPr>
          <w:p w14:paraId="17A120E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restart"/>
            <w:vAlign w:val="center"/>
          </w:tcPr>
          <w:p w14:paraId="1B77F5AB" w14:textId="15BC920B"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2</w:t>
            </w:r>
          </w:p>
        </w:tc>
        <w:tc>
          <w:tcPr>
            <w:tcW w:w="2366" w:type="dxa"/>
            <w:vAlign w:val="center"/>
          </w:tcPr>
          <w:p w14:paraId="641859F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79" w:type="dxa"/>
            <w:noWrap/>
            <w:vAlign w:val="center"/>
          </w:tcPr>
          <w:p w14:paraId="154139F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0258B62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tcPr>
          <w:p w14:paraId="204FF93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09226BA" w14:textId="77777777" w:rsidTr="00FF719B">
        <w:trPr>
          <w:trHeight w:val="255"/>
        </w:trPr>
        <w:tc>
          <w:tcPr>
            <w:tcW w:w="1838" w:type="dxa"/>
            <w:vMerge/>
            <w:shd w:val="clear" w:color="auto" w:fill="B4C6E7" w:themeFill="accent1" w:themeFillTint="66"/>
            <w:vAlign w:val="center"/>
            <w:hideMark/>
          </w:tcPr>
          <w:p w14:paraId="1BC38AE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83" w:type="dxa"/>
            <w:vMerge/>
            <w:vAlign w:val="center"/>
            <w:hideMark/>
          </w:tcPr>
          <w:p w14:paraId="37B51E9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366" w:type="dxa"/>
            <w:vAlign w:val="center"/>
            <w:hideMark/>
          </w:tcPr>
          <w:p w14:paraId="3A63F3D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79" w:type="dxa"/>
            <w:noWrap/>
            <w:vAlign w:val="center"/>
            <w:hideMark/>
          </w:tcPr>
          <w:p w14:paraId="278EE05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79" w:type="dxa"/>
            <w:noWrap/>
            <w:vAlign w:val="center"/>
            <w:hideMark/>
          </w:tcPr>
          <w:p w14:paraId="2F4143E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79" w:type="dxa"/>
            <w:noWrap/>
            <w:vAlign w:val="center"/>
            <w:hideMark/>
          </w:tcPr>
          <w:p w14:paraId="75D67D4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41E47E1E" w14:textId="7160D574" w:rsidR="00FF719B" w:rsidRPr="006B3F48" w:rsidRDefault="0066184F"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7. Source: </w:t>
      </w:r>
      <w:r w:rsidR="00AC63A3"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75C728DA" w14:textId="31FFB95A" w:rsidR="00FF719B" w:rsidRPr="006B3F48"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cases involving </w:t>
      </w:r>
      <w:r w:rsidRPr="001A588A">
        <w:rPr>
          <w:rFonts w:ascii="Times New Roman" w:hAnsi="Times New Roman" w:cs="Times New Roman"/>
          <w:b/>
          <w:sz w:val="24"/>
          <w:szCs w:val="24"/>
          <w:lang w:val="en-GB"/>
        </w:rPr>
        <w:t>trafficking</w:t>
      </w:r>
      <w:r w:rsidR="00AC63A3" w:rsidRPr="001A588A">
        <w:rPr>
          <w:rFonts w:ascii="Times New Roman" w:hAnsi="Times New Roman" w:cs="Times New Roman"/>
          <w:b/>
          <w:sz w:val="24"/>
          <w:szCs w:val="24"/>
          <w:lang w:val="en-GB"/>
        </w:rPr>
        <w:t xml:space="preserve"> in human beings</w:t>
      </w:r>
      <w:r w:rsidRPr="001A588A">
        <w:rPr>
          <w:rFonts w:ascii="Times New Roman" w:hAnsi="Times New Roman" w:cs="Times New Roman"/>
          <w:b/>
          <w:sz w:val="24"/>
          <w:szCs w:val="24"/>
          <w:lang w:val="en-GB"/>
        </w:rPr>
        <w:t xml:space="preserve"> 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2015</w:t>
      </w:r>
    </w:p>
    <w:p w14:paraId="747718DF" w14:textId="77777777" w:rsidR="00FF719B" w:rsidRPr="006B3F48" w:rsidRDefault="00FF719B" w:rsidP="00FF719B">
      <w:pPr>
        <w:spacing w:after="0" w:line="240" w:lineRule="auto"/>
        <w:jc w:val="both"/>
        <w:rPr>
          <w:rFonts w:ascii="Times New Roman" w:hAnsi="Times New Roman" w:cs="Times New Roman"/>
          <w:i/>
          <w:sz w:val="24"/>
          <w:szCs w:val="24"/>
          <w:lang w:val="en-GB"/>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6B3F48" w14:paraId="3161C322" w14:textId="77777777" w:rsidTr="00FF719B">
        <w:trPr>
          <w:trHeight w:val="255"/>
        </w:trPr>
        <w:tc>
          <w:tcPr>
            <w:tcW w:w="1817" w:type="dxa"/>
            <w:vMerge w:val="restart"/>
            <w:shd w:val="clear" w:color="auto" w:fill="B4C6E7" w:themeFill="accent1" w:themeFillTint="66"/>
            <w:vAlign w:val="center"/>
            <w:hideMark/>
          </w:tcPr>
          <w:p w14:paraId="18020F96" w14:textId="6F63E8FE" w:rsidR="00FF719B" w:rsidRPr="006B3F48" w:rsidRDefault="00AC63A3"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w:t>
            </w:r>
            <w:r w:rsidR="00FF719B" w:rsidRPr="001A588A">
              <w:rPr>
                <w:rFonts w:ascii="Times New Roman" w:hAnsi="Times New Roman" w:cs="Times New Roman"/>
                <w:b/>
                <w:bCs/>
                <w:color w:val="000000" w:themeColor="text1"/>
                <w:sz w:val="24"/>
                <w:szCs w:val="24"/>
                <w:lang w:val="en-GB"/>
              </w:rPr>
              <w:t>rafficking</w:t>
            </w:r>
            <w:r w:rsidRPr="001A588A">
              <w:rPr>
                <w:rFonts w:ascii="Times New Roman" w:hAnsi="Times New Roman" w:cs="Times New Roman"/>
                <w:b/>
                <w:bCs/>
                <w:color w:val="000000" w:themeColor="text1"/>
                <w:sz w:val="24"/>
                <w:szCs w:val="24"/>
                <w:lang w:val="en-GB"/>
              </w:rPr>
              <w:t xml:space="preserve"> in Human Beings</w:t>
            </w:r>
          </w:p>
        </w:tc>
        <w:tc>
          <w:tcPr>
            <w:tcW w:w="1804" w:type="dxa"/>
            <w:vMerge w:val="restart"/>
            <w:shd w:val="clear" w:color="auto" w:fill="B4C6E7" w:themeFill="accent1" w:themeFillTint="66"/>
            <w:vAlign w:val="center"/>
            <w:hideMark/>
          </w:tcPr>
          <w:p w14:paraId="221CA89D" w14:textId="66EE4E6F" w:rsidR="00FF719B" w:rsidRPr="006B3F48" w:rsidRDefault="00AC63A3"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FF719B" w:rsidRPr="00056293">
              <w:rPr>
                <w:rFonts w:ascii="Times New Roman" w:hAnsi="Times New Roman" w:cs="Times New Roman"/>
                <w:b/>
                <w:bCs/>
                <w:color w:val="000000" w:themeColor="text1"/>
                <w:sz w:val="24"/>
                <w:szCs w:val="24"/>
                <w:lang w:val="en-GB"/>
              </w:rPr>
              <w:t xml:space="preserve">of the </w:t>
            </w:r>
            <w:r w:rsidR="00FF719B" w:rsidRPr="001D4C74">
              <w:rPr>
                <w:rFonts w:ascii="Times New Roman" w:hAnsi="Times New Roman" w:cs="Times New Roman"/>
                <w:b/>
                <w:bCs/>
                <w:i/>
                <w:iCs/>
                <w:color w:val="000000" w:themeColor="text1"/>
                <w:sz w:val="24"/>
                <w:szCs w:val="24"/>
                <w:lang w:val="en-GB"/>
              </w:rPr>
              <w:t>Criminal Law</w:t>
            </w:r>
          </w:p>
        </w:tc>
        <w:tc>
          <w:tcPr>
            <w:tcW w:w="2470" w:type="dxa"/>
            <w:shd w:val="clear" w:color="auto" w:fill="B4C6E7" w:themeFill="accent1" w:themeFillTint="66"/>
            <w:vAlign w:val="center"/>
            <w:hideMark/>
          </w:tcPr>
          <w:p w14:paraId="407D4E93"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51" w:type="dxa"/>
            <w:vMerge w:val="restart"/>
            <w:shd w:val="clear" w:color="auto" w:fill="B4C6E7" w:themeFill="accent1" w:themeFillTint="66"/>
            <w:vAlign w:val="center"/>
            <w:hideMark/>
          </w:tcPr>
          <w:p w14:paraId="223C3871"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52" w:type="dxa"/>
            <w:vMerge w:val="restart"/>
            <w:shd w:val="clear" w:color="auto" w:fill="B4C6E7" w:themeFill="accent1" w:themeFillTint="66"/>
            <w:vAlign w:val="center"/>
            <w:hideMark/>
          </w:tcPr>
          <w:p w14:paraId="7B4E151F"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51" w:type="dxa"/>
            <w:vMerge w:val="restart"/>
            <w:shd w:val="clear" w:color="auto" w:fill="B4C6E7" w:themeFill="accent1" w:themeFillTint="66"/>
            <w:vAlign w:val="center"/>
            <w:hideMark/>
          </w:tcPr>
          <w:p w14:paraId="7D8D50CD"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67EFCA71" w14:textId="77777777" w:rsidTr="00FF719B">
        <w:trPr>
          <w:trHeight w:val="1125"/>
        </w:trPr>
        <w:tc>
          <w:tcPr>
            <w:tcW w:w="1817" w:type="dxa"/>
            <w:vMerge/>
            <w:shd w:val="clear" w:color="auto" w:fill="B4C6E7" w:themeFill="accent1" w:themeFillTint="66"/>
            <w:vAlign w:val="center"/>
            <w:hideMark/>
          </w:tcPr>
          <w:p w14:paraId="0E87B02B"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04" w:type="dxa"/>
            <w:vMerge/>
            <w:shd w:val="clear" w:color="auto" w:fill="B4C6E7" w:themeFill="accent1" w:themeFillTint="66"/>
            <w:vAlign w:val="center"/>
            <w:hideMark/>
          </w:tcPr>
          <w:p w14:paraId="067E19AC"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470" w:type="dxa"/>
            <w:shd w:val="clear" w:color="auto" w:fill="B4C6E7" w:themeFill="accent1" w:themeFillTint="66"/>
            <w:vAlign w:val="center"/>
            <w:hideMark/>
          </w:tcPr>
          <w:p w14:paraId="2EAB89DE" w14:textId="5F43E365" w:rsidR="00FF719B" w:rsidRPr="006B3F48" w:rsidRDefault="00AC63A3" w:rsidP="00FF719B">
            <w:pPr>
              <w:jc w:val="center"/>
              <w:rPr>
                <w:rFonts w:ascii="Times New Roman" w:eastAsia="Times New Roman" w:hAnsi="Times New Roman" w:cs="Times New Roman"/>
                <w:b/>
                <w:bCs/>
                <w:color w:val="000000" w:themeColor="text1"/>
                <w:sz w:val="24"/>
                <w:szCs w:val="24"/>
                <w:lang w:val="en-GB"/>
              </w:rPr>
            </w:pPr>
            <w:r w:rsidRPr="001D4C74">
              <w:rPr>
                <w:rFonts w:ascii="Times New Roman" w:hAnsi="Times New Roman" w:cs="Times New Roman"/>
                <w:b/>
                <w:bCs/>
                <w:color w:val="000000" w:themeColor="text1"/>
                <w:sz w:val="24"/>
                <w:szCs w:val="24"/>
                <w:lang w:val="en-GB"/>
              </w:rPr>
              <w:t xml:space="preserve">Article </w:t>
            </w:r>
            <w:r w:rsidR="00FF719B" w:rsidRPr="00871838">
              <w:rPr>
                <w:rFonts w:ascii="Times New Roman" w:hAnsi="Times New Roman" w:cs="Times New Roman"/>
                <w:b/>
                <w:bCs/>
                <w:color w:val="000000" w:themeColor="text1"/>
                <w:sz w:val="24"/>
                <w:szCs w:val="24"/>
                <w:lang w:val="en-GB"/>
              </w:rPr>
              <w:t>(with the respective paragraph in parenthesis)</w:t>
            </w:r>
          </w:p>
        </w:tc>
        <w:tc>
          <w:tcPr>
            <w:tcW w:w="2551" w:type="dxa"/>
            <w:vMerge/>
            <w:shd w:val="clear" w:color="auto" w:fill="B4C6E7" w:themeFill="accent1" w:themeFillTint="66"/>
            <w:vAlign w:val="center"/>
          </w:tcPr>
          <w:p w14:paraId="05D4CDD6"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2" w:type="dxa"/>
            <w:vMerge/>
            <w:shd w:val="clear" w:color="auto" w:fill="B4C6E7" w:themeFill="accent1" w:themeFillTint="66"/>
            <w:vAlign w:val="center"/>
          </w:tcPr>
          <w:p w14:paraId="4FE94975"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1" w:type="dxa"/>
            <w:vMerge/>
            <w:shd w:val="clear" w:color="auto" w:fill="B4C6E7" w:themeFill="accent1" w:themeFillTint="66"/>
            <w:vAlign w:val="center"/>
          </w:tcPr>
          <w:p w14:paraId="43B3E89E"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07C59CB4" w14:textId="77777777" w:rsidTr="00FF719B">
        <w:trPr>
          <w:trHeight w:val="255"/>
        </w:trPr>
        <w:tc>
          <w:tcPr>
            <w:tcW w:w="1817" w:type="dxa"/>
            <w:vMerge w:val="restart"/>
            <w:shd w:val="clear" w:color="auto" w:fill="B4C6E7" w:themeFill="accent1" w:themeFillTint="66"/>
            <w:vAlign w:val="center"/>
            <w:hideMark/>
          </w:tcPr>
          <w:p w14:paraId="7536311B" w14:textId="66D6B4B3" w:rsidR="00FF719B" w:rsidRPr="006B3F48" w:rsidRDefault="00AC63A3" w:rsidP="00FF719B">
            <w:pPr>
              <w:jc w:val="center"/>
              <w:rPr>
                <w:rFonts w:ascii="Times New Roman" w:eastAsia="Times New Roman" w:hAnsi="Times New Roman" w:cs="Times New Roman"/>
                <w:color w:val="000000" w:themeColor="text1"/>
                <w:sz w:val="24"/>
                <w:szCs w:val="24"/>
                <w:lang w:val="en-GB"/>
              </w:rPr>
            </w:pPr>
            <w:r w:rsidRPr="001A588A">
              <w:rPr>
                <w:rFonts w:ascii="Times New Roman" w:hAnsi="Times New Roman" w:cs="Times New Roman"/>
                <w:color w:val="000000" w:themeColor="text1"/>
                <w:sz w:val="24"/>
                <w:szCs w:val="24"/>
                <w:lang w:val="en-GB"/>
              </w:rPr>
              <w:t>Trafficking in human beings</w:t>
            </w:r>
          </w:p>
        </w:tc>
        <w:tc>
          <w:tcPr>
            <w:tcW w:w="1804" w:type="dxa"/>
            <w:vMerge w:val="restart"/>
            <w:vAlign w:val="center"/>
            <w:hideMark/>
          </w:tcPr>
          <w:p w14:paraId="3B06D3C4" w14:textId="55DF350E"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154</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0FF6E2E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51" w:type="dxa"/>
            <w:noWrap/>
            <w:vAlign w:val="center"/>
          </w:tcPr>
          <w:p w14:paraId="0D6B12C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5FBB4C5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F6D1B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552E813" w14:textId="77777777" w:rsidTr="00FF719B">
        <w:trPr>
          <w:trHeight w:val="255"/>
        </w:trPr>
        <w:tc>
          <w:tcPr>
            <w:tcW w:w="1817" w:type="dxa"/>
            <w:vMerge/>
            <w:shd w:val="clear" w:color="auto" w:fill="B4C6E7" w:themeFill="accent1" w:themeFillTint="66"/>
            <w:vAlign w:val="center"/>
            <w:hideMark/>
          </w:tcPr>
          <w:p w14:paraId="431961A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FC35F31"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5279E6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51" w:type="dxa"/>
            <w:noWrap/>
            <w:vAlign w:val="center"/>
          </w:tcPr>
          <w:p w14:paraId="1BF40FA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7D099C1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74B6D69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DB65FA3" w14:textId="77777777" w:rsidTr="00FF719B">
        <w:trPr>
          <w:trHeight w:val="255"/>
        </w:trPr>
        <w:tc>
          <w:tcPr>
            <w:tcW w:w="1817" w:type="dxa"/>
            <w:vMerge/>
            <w:shd w:val="clear" w:color="auto" w:fill="B4C6E7" w:themeFill="accent1" w:themeFillTint="66"/>
            <w:vAlign w:val="center"/>
            <w:hideMark/>
          </w:tcPr>
          <w:p w14:paraId="789DE19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5BE34826" w14:textId="6F0347DA"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165</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3953B6F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51" w:type="dxa"/>
            <w:noWrap/>
            <w:vAlign w:val="center"/>
          </w:tcPr>
          <w:p w14:paraId="5B9E0CE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59629D9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7456EB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14A38F8" w14:textId="77777777" w:rsidTr="00FF719B">
        <w:trPr>
          <w:trHeight w:val="255"/>
        </w:trPr>
        <w:tc>
          <w:tcPr>
            <w:tcW w:w="1817" w:type="dxa"/>
            <w:vMerge/>
            <w:shd w:val="clear" w:color="auto" w:fill="B4C6E7" w:themeFill="accent1" w:themeFillTint="66"/>
            <w:vAlign w:val="center"/>
            <w:hideMark/>
          </w:tcPr>
          <w:p w14:paraId="587FF0A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F3FAA4E"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8754D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p>
        </w:tc>
        <w:tc>
          <w:tcPr>
            <w:tcW w:w="2551" w:type="dxa"/>
            <w:noWrap/>
            <w:vAlign w:val="center"/>
          </w:tcPr>
          <w:p w14:paraId="17234A1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3FDDC9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3A8A93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545A47E" w14:textId="77777777" w:rsidTr="00FF719B">
        <w:trPr>
          <w:trHeight w:val="255"/>
        </w:trPr>
        <w:tc>
          <w:tcPr>
            <w:tcW w:w="1817" w:type="dxa"/>
            <w:vMerge/>
            <w:shd w:val="clear" w:color="auto" w:fill="B4C6E7" w:themeFill="accent1" w:themeFillTint="66"/>
            <w:vAlign w:val="center"/>
            <w:hideMark/>
          </w:tcPr>
          <w:p w14:paraId="4778724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2C44B0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F7F51D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51" w:type="dxa"/>
            <w:noWrap/>
            <w:vAlign w:val="center"/>
          </w:tcPr>
          <w:p w14:paraId="0272859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7E7B8A0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46C2EA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B05ADD1" w14:textId="77777777" w:rsidTr="00FF719B">
        <w:trPr>
          <w:trHeight w:val="255"/>
        </w:trPr>
        <w:tc>
          <w:tcPr>
            <w:tcW w:w="1817" w:type="dxa"/>
            <w:vMerge w:val="restart"/>
            <w:shd w:val="clear" w:color="auto" w:fill="B4C6E7" w:themeFill="accent1" w:themeFillTint="66"/>
            <w:vAlign w:val="center"/>
            <w:hideMark/>
          </w:tcPr>
          <w:p w14:paraId="7BC42C9E" w14:textId="6BE87A5E"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1331A" w:rsidRPr="001A588A">
              <w:rPr>
                <w:rFonts w:ascii="Times New Roman" w:hAnsi="Times New Roman" w:cs="Times New Roman"/>
                <w:color w:val="000000" w:themeColor="text1"/>
                <w:sz w:val="24"/>
                <w:szCs w:val="24"/>
                <w:lang w:val="en-GB"/>
              </w:rPr>
              <w:t xml:space="preserve">articles </w:t>
            </w:r>
            <w:r w:rsidRPr="001A588A">
              <w:rPr>
                <w:rFonts w:ascii="Times New Roman" w:hAnsi="Times New Roman" w:cs="Times New Roman"/>
                <w:color w:val="000000" w:themeColor="text1"/>
                <w:sz w:val="24"/>
                <w:szCs w:val="24"/>
                <w:lang w:val="en-GB"/>
              </w:rPr>
              <w:t>related to human trafficking</w:t>
            </w:r>
          </w:p>
        </w:tc>
        <w:tc>
          <w:tcPr>
            <w:tcW w:w="1804" w:type="dxa"/>
            <w:vAlign w:val="center"/>
            <w:hideMark/>
          </w:tcPr>
          <w:p w14:paraId="2FF0A81A" w14:textId="50AB51DF"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161</w:t>
            </w:r>
          </w:p>
        </w:tc>
        <w:tc>
          <w:tcPr>
            <w:tcW w:w="2470" w:type="dxa"/>
            <w:vAlign w:val="center"/>
            <w:hideMark/>
          </w:tcPr>
          <w:p w14:paraId="3E6DCD4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r w:rsidRPr="00D506C6">
              <w:rPr>
                <w:rFonts w:ascii="Times New Roman" w:hAnsi="Times New Roman" w:cs="Times New Roman"/>
                <w:b/>
                <w:bCs/>
                <w:color w:val="000000" w:themeColor="text1"/>
                <w:sz w:val="24"/>
                <w:szCs w:val="24"/>
                <w:lang w:val="en-GB"/>
              </w:rPr>
              <w:t xml:space="preserve"> </w:t>
            </w:r>
          </w:p>
        </w:tc>
        <w:tc>
          <w:tcPr>
            <w:tcW w:w="2551" w:type="dxa"/>
            <w:noWrap/>
            <w:vAlign w:val="center"/>
          </w:tcPr>
          <w:p w14:paraId="156902D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26</w:t>
            </w:r>
          </w:p>
        </w:tc>
        <w:tc>
          <w:tcPr>
            <w:tcW w:w="2552" w:type="dxa"/>
            <w:noWrap/>
            <w:vAlign w:val="center"/>
          </w:tcPr>
          <w:p w14:paraId="789F017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1" w:type="dxa"/>
            <w:noWrap/>
            <w:vAlign w:val="center"/>
          </w:tcPr>
          <w:p w14:paraId="0707384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7AADE548" w14:textId="77777777" w:rsidTr="00FF719B">
        <w:trPr>
          <w:trHeight w:val="255"/>
        </w:trPr>
        <w:tc>
          <w:tcPr>
            <w:tcW w:w="1817" w:type="dxa"/>
            <w:vMerge/>
            <w:shd w:val="clear" w:color="auto" w:fill="B4C6E7" w:themeFill="accent1" w:themeFillTint="66"/>
            <w:vAlign w:val="center"/>
            <w:hideMark/>
          </w:tcPr>
          <w:p w14:paraId="63E9F81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21DFDABC" w14:textId="5770BD3D"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162</w:t>
            </w:r>
          </w:p>
        </w:tc>
        <w:tc>
          <w:tcPr>
            <w:tcW w:w="2470" w:type="dxa"/>
            <w:vAlign w:val="center"/>
            <w:hideMark/>
          </w:tcPr>
          <w:p w14:paraId="23D7173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0DA3812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w:t>
            </w:r>
          </w:p>
        </w:tc>
        <w:tc>
          <w:tcPr>
            <w:tcW w:w="2552" w:type="dxa"/>
            <w:noWrap/>
            <w:vAlign w:val="center"/>
          </w:tcPr>
          <w:p w14:paraId="549EE15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6E38234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CAA2146" w14:textId="77777777" w:rsidTr="00FF719B">
        <w:trPr>
          <w:trHeight w:val="255"/>
        </w:trPr>
        <w:tc>
          <w:tcPr>
            <w:tcW w:w="1817" w:type="dxa"/>
            <w:vMerge/>
            <w:shd w:val="clear" w:color="auto" w:fill="B4C6E7" w:themeFill="accent1" w:themeFillTint="66"/>
            <w:vAlign w:val="center"/>
            <w:hideMark/>
          </w:tcPr>
          <w:p w14:paraId="7C41E57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70D6FF0"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98BEBF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51" w:type="dxa"/>
            <w:noWrap/>
            <w:vAlign w:val="center"/>
          </w:tcPr>
          <w:p w14:paraId="77E8D2F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w:t>
            </w:r>
          </w:p>
        </w:tc>
        <w:tc>
          <w:tcPr>
            <w:tcW w:w="2552" w:type="dxa"/>
            <w:noWrap/>
            <w:vAlign w:val="center"/>
          </w:tcPr>
          <w:p w14:paraId="39F19B2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w:t>
            </w:r>
          </w:p>
        </w:tc>
        <w:tc>
          <w:tcPr>
            <w:tcW w:w="2551" w:type="dxa"/>
            <w:noWrap/>
            <w:vAlign w:val="center"/>
          </w:tcPr>
          <w:p w14:paraId="04DA102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w:t>
            </w:r>
          </w:p>
        </w:tc>
      </w:tr>
      <w:tr w:rsidR="00FF719B" w:rsidRPr="006B3F48" w14:paraId="3CFE69D9" w14:textId="77777777" w:rsidTr="00FF719B">
        <w:trPr>
          <w:trHeight w:val="255"/>
        </w:trPr>
        <w:tc>
          <w:tcPr>
            <w:tcW w:w="1817" w:type="dxa"/>
            <w:vMerge/>
            <w:shd w:val="clear" w:color="auto" w:fill="B4C6E7" w:themeFill="accent1" w:themeFillTint="66"/>
            <w:vAlign w:val="center"/>
            <w:hideMark/>
          </w:tcPr>
          <w:p w14:paraId="65CB5F5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46161999" w14:textId="1B18B636"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162</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58E0DFD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45F926F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025860A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380530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F5A7EFA" w14:textId="77777777" w:rsidTr="00FF719B">
        <w:trPr>
          <w:trHeight w:val="255"/>
        </w:trPr>
        <w:tc>
          <w:tcPr>
            <w:tcW w:w="1817" w:type="dxa"/>
            <w:vMerge/>
            <w:shd w:val="clear" w:color="auto" w:fill="B4C6E7" w:themeFill="accent1" w:themeFillTint="66"/>
            <w:vAlign w:val="center"/>
            <w:hideMark/>
          </w:tcPr>
          <w:p w14:paraId="072F71B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2294E32"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5A9A52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51" w:type="dxa"/>
            <w:noWrap/>
            <w:vAlign w:val="center"/>
          </w:tcPr>
          <w:p w14:paraId="1831FD4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50CF198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341471B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0E26AF4" w14:textId="77777777" w:rsidTr="00FF719B">
        <w:trPr>
          <w:trHeight w:val="255"/>
        </w:trPr>
        <w:tc>
          <w:tcPr>
            <w:tcW w:w="1817" w:type="dxa"/>
            <w:vMerge/>
            <w:shd w:val="clear" w:color="auto" w:fill="B4C6E7" w:themeFill="accent1" w:themeFillTint="66"/>
            <w:vAlign w:val="center"/>
          </w:tcPr>
          <w:p w14:paraId="1DC5F0F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4DBA441E" w14:textId="1E13026C"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173711" w:rsidRPr="001A588A">
              <w:rPr>
                <w:rFonts w:ascii="Times New Roman" w:hAnsi="Times New Roman" w:cs="Times New Roman"/>
                <w:b/>
                <w:color w:val="000000" w:themeColor="text1"/>
                <w:sz w:val="24"/>
                <w:szCs w:val="24"/>
                <w:lang w:val="en-GB"/>
              </w:rPr>
              <w:t> 164</w:t>
            </w:r>
          </w:p>
        </w:tc>
        <w:tc>
          <w:tcPr>
            <w:tcW w:w="2470" w:type="dxa"/>
            <w:vAlign w:val="center"/>
          </w:tcPr>
          <w:p w14:paraId="7DD40D8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51" w:type="dxa"/>
            <w:noWrap/>
            <w:vAlign w:val="center"/>
          </w:tcPr>
          <w:p w14:paraId="4B191E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DC3A32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556756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126ACC9" w14:textId="77777777" w:rsidTr="00FF719B">
        <w:trPr>
          <w:trHeight w:val="255"/>
        </w:trPr>
        <w:tc>
          <w:tcPr>
            <w:tcW w:w="1817" w:type="dxa"/>
            <w:vMerge/>
            <w:shd w:val="clear" w:color="auto" w:fill="B4C6E7" w:themeFill="accent1" w:themeFillTint="66"/>
            <w:vAlign w:val="center"/>
          </w:tcPr>
          <w:p w14:paraId="592DBC3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4A9ACFA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301CA6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51" w:type="dxa"/>
            <w:noWrap/>
            <w:vAlign w:val="center"/>
          </w:tcPr>
          <w:p w14:paraId="563A2F6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13A127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BE3E72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26FEF87" w14:textId="77777777" w:rsidTr="00FF719B">
        <w:trPr>
          <w:trHeight w:val="255"/>
        </w:trPr>
        <w:tc>
          <w:tcPr>
            <w:tcW w:w="1817" w:type="dxa"/>
            <w:vMerge/>
            <w:shd w:val="clear" w:color="auto" w:fill="B4C6E7" w:themeFill="accent1" w:themeFillTint="66"/>
            <w:vAlign w:val="center"/>
            <w:hideMark/>
          </w:tcPr>
          <w:p w14:paraId="73BF861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15880FED" w14:textId="5A50A3AD"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173711" w:rsidRPr="001A588A">
              <w:rPr>
                <w:rFonts w:ascii="Times New Roman" w:hAnsi="Times New Roman" w:cs="Times New Roman"/>
                <w:b/>
                <w:color w:val="000000" w:themeColor="text1"/>
                <w:sz w:val="24"/>
                <w:szCs w:val="24"/>
                <w:lang w:val="en-GB"/>
              </w:rPr>
              <w:t> 165</w:t>
            </w:r>
          </w:p>
        </w:tc>
        <w:tc>
          <w:tcPr>
            <w:tcW w:w="2470" w:type="dxa"/>
            <w:vAlign w:val="center"/>
            <w:hideMark/>
          </w:tcPr>
          <w:p w14:paraId="1FD7BC6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51" w:type="dxa"/>
            <w:noWrap/>
            <w:vAlign w:val="center"/>
          </w:tcPr>
          <w:p w14:paraId="3263BC4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373B734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7EC1F8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6654502A" w14:textId="77777777" w:rsidTr="00FF719B">
        <w:trPr>
          <w:trHeight w:val="255"/>
        </w:trPr>
        <w:tc>
          <w:tcPr>
            <w:tcW w:w="1817" w:type="dxa"/>
            <w:vMerge/>
            <w:shd w:val="clear" w:color="auto" w:fill="B4C6E7" w:themeFill="accent1" w:themeFillTint="66"/>
            <w:vAlign w:val="center"/>
            <w:hideMark/>
          </w:tcPr>
          <w:p w14:paraId="4B4506E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226A54F"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FA095E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51" w:type="dxa"/>
            <w:noWrap/>
            <w:vAlign w:val="center"/>
          </w:tcPr>
          <w:p w14:paraId="1EA470D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258A272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00DA3D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763CE1F" w14:textId="77777777" w:rsidTr="00FF719B">
        <w:trPr>
          <w:trHeight w:val="255"/>
        </w:trPr>
        <w:tc>
          <w:tcPr>
            <w:tcW w:w="1817" w:type="dxa"/>
            <w:vMerge/>
            <w:shd w:val="clear" w:color="auto" w:fill="B4C6E7" w:themeFill="accent1" w:themeFillTint="66"/>
            <w:vAlign w:val="center"/>
            <w:hideMark/>
          </w:tcPr>
          <w:p w14:paraId="4B94574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14E496C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07950A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51" w:type="dxa"/>
            <w:noWrap/>
            <w:vAlign w:val="center"/>
          </w:tcPr>
          <w:p w14:paraId="6917A98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w:t>
            </w:r>
          </w:p>
        </w:tc>
        <w:tc>
          <w:tcPr>
            <w:tcW w:w="2552" w:type="dxa"/>
            <w:noWrap/>
            <w:vAlign w:val="center"/>
          </w:tcPr>
          <w:p w14:paraId="4BD0575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12B4A67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8FE156A" w14:textId="77777777" w:rsidTr="00FF719B">
        <w:trPr>
          <w:trHeight w:val="255"/>
        </w:trPr>
        <w:tc>
          <w:tcPr>
            <w:tcW w:w="1817" w:type="dxa"/>
            <w:vMerge/>
            <w:shd w:val="clear" w:color="auto" w:fill="B4C6E7" w:themeFill="accent1" w:themeFillTint="66"/>
            <w:vAlign w:val="center"/>
            <w:hideMark/>
          </w:tcPr>
          <w:p w14:paraId="0AE7446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53794F4" w14:textId="62A417C3"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173711" w:rsidRPr="001A588A">
              <w:rPr>
                <w:rFonts w:ascii="Times New Roman" w:hAnsi="Times New Roman" w:cs="Times New Roman"/>
                <w:b/>
                <w:color w:val="000000" w:themeColor="text1"/>
                <w:sz w:val="24"/>
                <w:szCs w:val="24"/>
                <w:lang w:val="en-GB"/>
              </w:rPr>
              <w:t> 166</w:t>
            </w:r>
          </w:p>
        </w:tc>
        <w:tc>
          <w:tcPr>
            <w:tcW w:w="2470" w:type="dxa"/>
            <w:vAlign w:val="center"/>
            <w:hideMark/>
          </w:tcPr>
          <w:p w14:paraId="205A52A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51" w:type="dxa"/>
            <w:noWrap/>
            <w:vAlign w:val="center"/>
          </w:tcPr>
          <w:p w14:paraId="442257E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w:t>
            </w:r>
          </w:p>
        </w:tc>
        <w:tc>
          <w:tcPr>
            <w:tcW w:w="2552" w:type="dxa"/>
            <w:noWrap/>
            <w:vAlign w:val="center"/>
          </w:tcPr>
          <w:p w14:paraId="7492A3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389C8DF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64EACAA" w14:textId="77777777" w:rsidTr="00FF719B">
        <w:trPr>
          <w:trHeight w:val="255"/>
        </w:trPr>
        <w:tc>
          <w:tcPr>
            <w:tcW w:w="1817" w:type="dxa"/>
            <w:vMerge/>
            <w:shd w:val="clear" w:color="auto" w:fill="B4C6E7" w:themeFill="accent1" w:themeFillTint="66"/>
            <w:vAlign w:val="center"/>
            <w:hideMark/>
          </w:tcPr>
          <w:p w14:paraId="76886C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AB976C0"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80D84A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51" w:type="dxa"/>
            <w:noWrap/>
            <w:vAlign w:val="center"/>
          </w:tcPr>
          <w:p w14:paraId="69A60F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22A8852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6091A9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8401AFF" w14:textId="77777777" w:rsidTr="00FF719B">
        <w:trPr>
          <w:trHeight w:val="255"/>
        </w:trPr>
        <w:tc>
          <w:tcPr>
            <w:tcW w:w="1817" w:type="dxa"/>
            <w:vMerge/>
            <w:shd w:val="clear" w:color="auto" w:fill="B4C6E7" w:themeFill="accent1" w:themeFillTint="66"/>
            <w:vAlign w:val="center"/>
            <w:hideMark/>
          </w:tcPr>
          <w:p w14:paraId="6342AF0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10408A8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70E92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51" w:type="dxa"/>
            <w:noWrap/>
            <w:vAlign w:val="center"/>
          </w:tcPr>
          <w:p w14:paraId="2519896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5FB8641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3FE4D15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16C8F3F" w14:textId="77777777" w:rsidTr="00FF719B">
        <w:trPr>
          <w:trHeight w:val="255"/>
        </w:trPr>
        <w:tc>
          <w:tcPr>
            <w:tcW w:w="1817" w:type="dxa"/>
            <w:vMerge/>
            <w:shd w:val="clear" w:color="auto" w:fill="B4C6E7" w:themeFill="accent1" w:themeFillTint="66"/>
            <w:vAlign w:val="center"/>
            <w:hideMark/>
          </w:tcPr>
          <w:p w14:paraId="5E58966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078EF198" w14:textId="4C306D9B"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11D7179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51" w:type="dxa"/>
            <w:noWrap/>
            <w:vAlign w:val="center"/>
          </w:tcPr>
          <w:p w14:paraId="03B06DE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2275B27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hideMark/>
          </w:tcPr>
          <w:p w14:paraId="184BDD1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5EC1D28" w14:textId="77777777" w:rsidTr="00FF719B">
        <w:trPr>
          <w:trHeight w:val="255"/>
        </w:trPr>
        <w:tc>
          <w:tcPr>
            <w:tcW w:w="1817" w:type="dxa"/>
            <w:vMerge/>
            <w:shd w:val="clear" w:color="auto" w:fill="B4C6E7" w:themeFill="accent1" w:themeFillTint="66"/>
            <w:vAlign w:val="center"/>
            <w:hideMark/>
          </w:tcPr>
          <w:p w14:paraId="2CC034F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4BC895F"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FEEF0B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51" w:type="dxa"/>
            <w:noWrap/>
            <w:vAlign w:val="center"/>
          </w:tcPr>
          <w:p w14:paraId="7C95188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hideMark/>
          </w:tcPr>
          <w:p w14:paraId="7EDA1B6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hideMark/>
          </w:tcPr>
          <w:p w14:paraId="10591E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8A09509" w14:textId="77777777" w:rsidTr="00FF719B">
        <w:trPr>
          <w:trHeight w:val="255"/>
        </w:trPr>
        <w:tc>
          <w:tcPr>
            <w:tcW w:w="1817" w:type="dxa"/>
            <w:vMerge/>
            <w:shd w:val="clear" w:color="auto" w:fill="B4C6E7" w:themeFill="accent1" w:themeFillTint="66"/>
            <w:vAlign w:val="center"/>
          </w:tcPr>
          <w:p w14:paraId="0E274F5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151A8A5B" w14:textId="78E99E02" w:rsidR="00FF719B" w:rsidRPr="006B3F48" w:rsidRDefault="00AC63A3"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2</w:t>
            </w:r>
          </w:p>
        </w:tc>
        <w:tc>
          <w:tcPr>
            <w:tcW w:w="2470" w:type="dxa"/>
            <w:vAlign w:val="center"/>
          </w:tcPr>
          <w:p w14:paraId="363A73D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51" w:type="dxa"/>
            <w:noWrap/>
            <w:vAlign w:val="center"/>
          </w:tcPr>
          <w:p w14:paraId="7B79D99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0C9D465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89FE1A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86A33F3" w14:textId="77777777" w:rsidTr="00FF719B">
        <w:trPr>
          <w:trHeight w:val="255"/>
        </w:trPr>
        <w:tc>
          <w:tcPr>
            <w:tcW w:w="1817" w:type="dxa"/>
            <w:vMerge/>
            <w:shd w:val="clear" w:color="auto" w:fill="B4C6E7" w:themeFill="accent1" w:themeFillTint="66"/>
            <w:vAlign w:val="center"/>
            <w:hideMark/>
          </w:tcPr>
          <w:p w14:paraId="4382848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1227461"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1D7581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51" w:type="dxa"/>
            <w:noWrap/>
            <w:vAlign w:val="center"/>
          </w:tcPr>
          <w:p w14:paraId="5D5B8D0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hideMark/>
          </w:tcPr>
          <w:p w14:paraId="1C3E11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hideMark/>
          </w:tcPr>
          <w:p w14:paraId="14374BF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0D57B65D" w14:textId="06CF3C8B" w:rsidR="00FF719B" w:rsidRPr="006B3F48" w:rsidRDefault="0066184F"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8. Source: </w:t>
      </w:r>
      <w:r w:rsidR="00AC63A3"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78FBD364" w14:textId="689B042F" w:rsidR="00FF719B" w:rsidRPr="001A588A"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cases involving </w:t>
      </w:r>
      <w:r w:rsidRPr="001A588A">
        <w:rPr>
          <w:rFonts w:ascii="Times New Roman" w:hAnsi="Times New Roman" w:cs="Times New Roman"/>
          <w:b/>
          <w:sz w:val="24"/>
          <w:szCs w:val="24"/>
          <w:lang w:val="en-GB"/>
        </w:rPr>
        <w:t>trafficking</w:t>
      </w:r>
      <w:r w:rsidR="00AC63A3" w:rsidRPr="001A588A">
        <w:rPr>
          <w:rFonts w:ascii="Times New Roman" w:hAnsi="Times New Roman" w:cs="Times New Roman"/>
          <w:b/>
          <w:sz w:val="24"/>
          <w:szCs w:val="24"/>
          <w:lang w:val="en-GB"/>
        </w:rPr>
        <w:t xml:space="preserve"> in human</w:t>
      </w:r>
      <w:r w:rsidRPr="001A588A">
        <w:rPr>
          <w:rFonts w:ascii="Times New Roman" w:hAnsi="Times New Roman" w:cs="Times New Roman"/>
          <w:b/>
          <w:sz w:val="24"/>
          <w:szCs w:val="24"/>
          <w:lang w:val="en-GB"/>
        </w:rPr>
        <w:t xml:space="preserve"> 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2016</w:t>
      </w:r>
    </w:p>
    <w:p w14:paraId="75510A0D" w14:textId="77777777" w:rsidR="00C575A5" w:rsidRPr="006B3F48" w:rsidRDefault="00C575A5" w:rsidP="00FF719B">
      <w:pPr>
        <w:spacing w:after="0" w:line="240" w:lineRule="auto"/>
        <w:jc w:val="center"/>
        <w:rPr>
          <w:rFonts w:ascii="Times New Roman" w:hAnsi="Times New Roman" w:cs="Times New Roman"/>
          <w:b/>
          <w:sz w:val="24"/>
          <w:szCs w:val="24"/>
          <w:lang w:val="en-GB"/>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6B3F48" w14:paraId="40BFBDE8" w14:textId="77777777" w:rsidTr="00FF719B">
        <w:trPr>
          <w:trHeight w:val="255"/>
        </w:trPr>
        <w:tc>
          <w:tcPr>
            <w:tcW w:w="1817" w:type="dxa"/>
            <w:vMerge w:val="restart"/>
            <w:shd w:val="clear" w:color="auto" w:fill="B4C6E7" w:themeFill="accent1" w:themeFillTint="66"/>
            <w:vAlign w:val="center"/>
            <w:hideMark/>
          </w:tcPr>
          <w:p w14:paraId="6FE999B6" w14:textId="75B231C1" w:rsidR="00FF719B" w:rsidRPr="006B3F48" w:rsidRDefault="00AC63A3" w:rsidP="00FF719B">
            <w:pPr>
              <w:contextualSpacing/>
              <w:jc w:val="center"/>
              <w:rPr>
                <w:rFonts w:ascii="Times New Roman" w:eastAsia="Times New Roman" w:hAnsi="Times New Roman" w:cs="Times New Roman"/>
                <w:b/>
                <w:bCs/>
                <w:color w:val="000000" w:themeColor="text1"/>
                <w:sz w:val="24"/>
                <w:szCs w:val="24"/>
                <w:lang w:val="en-GB"/>
              </w:rPr>
            </w:pPr>
            <w:r w:rsidRPr="001D4C74">
              <w:rPr>
                <w:rFonts w:ascii="Times New Roman" w:hAnsi="Times New Roman" w:cs="Times New Roman"/>
                <w:b/>
                <w:bCs/>
                <w:color w:val="000000" w:themeColor="text1"/>
                <w:sz w:val="24"/>
                <w:szCs w:val="24"/>
                <w:lang w:val="en-GB"/>
              </w:rPr>
              <w:t>T</w:t>
            </w:r>
            <w:r w:rsidR="00FF719B" w:rsidRPr="001A588A">
              <w:rPr>
                <w:rFonts w:ascii="Times New Roman" w:hAnsi="Times New Roman" w:cs="Times New Roman"/>
                <w:b/>
                <w:bCs/>
                <w:color w:val="000000" w:themeColor="text1"/>
                <w:sz w:val="24"/>
                <w:szCs w:val="24"/>
                <w:lang w:val="en-GB"/>
              </w:rPr>
              <w:t>rafficking</w:t>
            </w:r>
            <w:r w:rsidRPr="001A588A">
              <w:rPr>
                <w:rFonts w:ascii="Times New Roman" w:hAnsi="Times New Roman" w:cs="Times New Roman"/>
                <w:b/>
                <w:bCs/>
                <w:color w:val="000000" w:themeColor="text1"/>
                <w:sz w:val="24"/>
                <w:szCs w:val="24"/>
                <w:lang w:val="en-GB"/>
              </w:rPr>
              <w:t xml:space="preserve"> in Human Beings</w:t>
            </w:r>
          </w:p>
        </w:tc>
        <w:tc>
          <w:tcPr>
            <w:tcW w:w="1804" w:type="dxa"/>
            <w:vMerge w:val="restart"/>
            <w:shd w:val="clear" w:color="auto" w:fill="B4C6E7" w:themeFill="accent1" w:themeFillTint="66"/>
            <w:vAlign w:val="center"/>
            <w:hideMark/>
          </w:tcPr>
          <w:p w14:paraId="6FBADB04" w14:textId="502BA90E"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FF719B" w:rsidRPr="00056293">
              <w:rPr>
                <w:rFonts w:ascii="Times New Roman" w:hAnsi="Times New Roman" w:cs="Times New Roman"/>
                <w:b/>
                <w:bCs/>
                <w:color w:val="000000" w:themeColor="text1"/>
                <w:sz w:val="24"/>
                <w:szCs w:val="24"/>
                <w:lang w:val="en-GB"/>
              </w:rPr>
              <w:t xml:space="preserve">of the </w:t>
            </w:r>
            <w:r w:rsidR="00FF719B" w:rsidRPr="001D4C74">
              <w:rPr>
                <w:rFonts w:ascii="Times New Roman" w:hAnsi="Times New Roman" w:cs="Times New Roman"/>
                <w:b/>
                <w:bCs/>
                <w:i/>
                <w:iCs/>
                <w:color w:val="000000" w:themeColor="text1"/>
                <w:sz w:val="24"/>
                <w:szCs w:val="24"/>
                <w:lang w:val="en-GB"/>
              </w:rPr>
              <w:t>Criminal Law</w:t>
            </w:r>
          </w:p>
        </w:tc>
        <w:tc>
          <w:tcPr>
            <w:tcW w:w="2470" w:type="dxa"/>
            <w:shd w:val="clear" w:color="auto" w:fill="B4C6E7" w:themeFill="accent1" w:themeFillTint="66"/>
            <w:vAlign w:val="center"/>
            <w:hideMark/>
          </w:tcPr>
          <w:p w14:paraId="6E712B0D"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51" w:type="dxa"/>
            <w:vMerge w:val="restart"/>
            <w:shd w:val="clear" w:color="auto" w:fill="B4C6E7" w:themeFill="accent1" w:themeFillTint="66"/>
            <w:vAlign w:val="center"/>
            <w:hideMark/>
          </w:tcPr>
          <w:p w14:paraId="068D82A5"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52" w:type="dxa"/>
            <w:vMerge w:val="restart"/>
            <w:shd w:val="clear" w:color="auto" w:fill="B4C6E7" w:themeFill="accent1" w:themeFillTint="66"/>
            <w:vAlign w:val="center"/>
            <w:hideMark/>
          </w:tcPr>
          <w:p w14:paraId="7DD99D39"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51" w:type="dxa"/>
            <w:vMerge w:val="restart"/>
            <w:shd w:val="clear" w:color="auto" w:fill="B4C6E7" w:themeFill="accent1" w:themeFillTint="66"/>
            <w:vAlign w:val="center"/>
            <w:hideMark/>
          </w:tcPr>
          <w:p w14:paraId="20719722"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7B00551C" w14:textId="77777777" w:rsidTr="00FF719B">
        <w:trPr>
          <w:trHeight w:val="1125"/>
        </w:trPr>
        <w:tc>
          <w:tcPr>
            <w:tcW w:w="1817" w:type="dxa"/>
            <w:vMerge/>
            <w:shd w:val="clear" w:color="auto" w:fill="B4C6E7" w:themeFill="accent1" w:themeFillTint="66"/>
            <w:vAlign w:val="center"/>
            <w:hideMark/>
          </w:tcPr>
          <w:p w14:paraId="16E53CDC"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04" w:type="dxa"/>
            <w:vMerge/>
            <w:shd w:val="clear" w:color="auto" w:fill="B4C6E7" w:themeFill="accent1" w:themeFillTint="66"/>
            <w:vAlign w:val="center"/>
            <w:hideMark/>
          </w:tcPr>
          <w:p w14:paraId="735C73A6"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470" w:type="dxa"/>
            <w:shd w:val="clear" w:color="auto" w:fill="B4C6E7" w:themeFill="accent1" w:themeFillTint="66"/>
            <w:vAlign w:val="center"/>
            <w:hideMark/>
          </w:tcPr>
          <w:p w14:paraId="3CCD9C31" w14:textId="36016650" w:rsidR="00FF719B" w:rsidRPr="006B3F48" w:rsidRDefault="00A1331A"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Article </w:t>
            </w:r>
            <w:r w:rsidR="00FF719B" w:rsidRPr="001D4C74">
              <w:rPr>
                <w:rFonts w:ascii="Times New Roman" w:hAnsi="Times New Roman" w:cs="Times New Roman"/>
                <w:b/>
                <w:bCs/>
                <w:color w:val="000000" w:themeColor="text1"/>
                <w:sz w:val="24"/>
                <w:szCs w:val="24"/>
                <w:lang w:val="en-GB"/>
              </w:rPr>
              <w:t>(with the respective paragraph in parenthesis)</w:t>
            </w:r>
          </w:p>
        </w:tc>
        <w:tc>
          <w:tcPr>
            <w:tcW w:w="2551" w:type="dxa"/>
            <w:vMerge/>
            <w:shd w:val="clear" w:color="auto" w:fill="B4C6E7" w:themeFill="accent1" w:themeFillTint="66"/>
            <w:vAlign w:val="center"/>
          </w:tcPr>
          <w:p w14:paraId="36EDEB6D"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2" w:type="dxa"/>
            <w:vMerge/>
            <w:shd w:val="clear" w:color="auto" w:fill="B4C6E7" w:themeFill="accent1" w:themeFillTint="66"/>
            <w:vAlign w:val="center"/>
          </w:tcPr>
          <w:p w14:paraId="606D9674"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1" w:type="dxa"/>
            <w:vMerge/>
            <w:shd w:val="clear" w:color="auto" w:fill="B4C6E7" w:themeFill="accent1" w:themeFillTint="66"/>
            <w:vAlign w:val="center"/>
          </w:tcPr>
          <w:p w14:paraId="6731C285"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78441B23" w14:textId="77777777" w:rsidTr="00FF719B">
        <w:trPr>
          <w:trHeight w:val="255"/>
        </w:trPr>
        <w:tc>
          <w:tcPr>
            <w:tcW w:w="1817" w:type="dxa"/>
            <w:vMerge w:val="restart"/>
            <w:shd w:val="clear" w:color="auto" w:fill="B4C6E7" w:themeFill="accent1" w:themeFillTint="66"/>
            <w:vAlign w:val="center"/>
            <w:hideMark/>
          </w:tcPr>
          <w:p w14:paraId="56CE097C" w14:textId="2A6EF9F7" w:rsidR="00FF719B" w:rsidRPr="006B3F48" w:rsidRDefault="00A1331A" w:rsidP="00FF719B">
            <w:pPr>
              <w:jc w:val="center"/>
              <w:rPr>
                <w:rFonts w:ascii="Times New Roman" w:eastAsia="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T</w:t>
            </w:r>
            <w:r w:rsidR="00FF719B" w:rsidRPr="001A588A">
              <w:rPr>
                <w:rFonts w:ascii="Times New Roman" w:hAnsi="Times New Roman" w:cs="Times New Roman"/>
                <w:color w:val="000000" w:themeColor="text1"/>
                <w:sz w:val="24"/>
                <w:szCs w:val="24"/>
                <w:lang w:val="en-GB"/>
              </w:rPr>
              <w:t>rafficking</w:t>
            </w:r>
            <w:r w:rsidRPr="001A588A">
              <w:rPr>
                <w:rFonts w:ascii="Times New Roman" w:hAnsi="Times New Roman" w:cs="Times New Roman"/>
                <w:color w:val="000000" w:themeColor="text1"/>
                <w:sz w:val="24"/>
                <w:szCs w:val="24"/>
                <w:lang w:val="en-GB"/>
              </w:rPr>
              <w:t xml:space="preserve"> in human beings</w:t>
            </w:r>
          </w:p>
        </w:tc>
        <w:tc>
          <w:tcPr>
            <w:tcW w:w="1804" w:type="dxa"/>
            <w:vMerge w:val="restart"/>
            <w:vAlign w:val="center"/>
            <w:hideMark/>
          </w:tcPr>
          <w:p w14:paraId="394EACB2" w14:textId="7E78423B"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154</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1A43E9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51" w:type="dxa"/>
            <w:noWrap/>
            <w:vAlign w:val="center"/>
          </w:tcPr>
          <w:p w14:paraId="3A63AB9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CBB039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4D84BC9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738EF54" w14:textId="77777777" w:rsidTr="00FF719B">
        <w:trPr>
          <w:trHeight w:val="255"/>
        </w:trPr>
        <w:tc>
          <w:tcPr>
            <w:tcW w:w="1817" w:type="dxa"/>
            <w:vMerge/>
            <w:shd w:val="clear" w:color="auto" w:fill="B4C6E7" w:themeFill="accent1" w:themeFillTint="66"/>
            <w:vAlign w:val="center"/>
            <w:hideMark/>
          </w:tcPr>
          <w:p w14:paraId="67D1FA9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D87237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469217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51" w:type="dxa"/>
            <w:noWrap/>
            <w:vAlign w:val="center"/>
          </w:tcPr>
          <w:p w14:paraId="1035AEC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67E7B8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D56D51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A5535B8" w14:textId="77777777" w:rsidTr="00FF719B">
        <w:trPr>
          <w:trHeight w:val="255"/>
        </w:trPr>
        <w:tc>
          <w:tcPr>
            <w:tcW w:w="1817" w:type="dxa"/>
            <w:vMerge/>
            <w:shd w:val="clear" w:color="auto" w:fill="B4C6E7" w:themeFill="accent1" w:themeFillTint="66"/>
            <w:vAlign w:val="center"/>
            <w:hideMark/>
          </w:tcPr>
          <w:p w14:paraId="1E4230A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C502C0F" w14:textId="6691D8E7"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165</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5AB735A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51" w:type="dxa"/>
            <w:noWrap/>
            <w:vAlign w:val="center"/>
          </w:tcPr>
          <w:p w14:paraId="419251C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2557769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76E378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7BD571C" w14:textId="77777777" w:rsidTr="00FF719B">
        <w:trPr>
          <w:trHeight w:val="255"/>
        </w:trPr>
        <w:tc>
          <w:tcPr>
            <w:tcW w:w="1817" w:type="dxa"/>
            <w:vMerge/>
            <w:shd w:val="clear" w:color="auto" w:fill="B4C6E7" w:themeFill="accent1" w:themeFillTint="66"/>
            <w:vAlign w:val="center"/>
            <w:hideMark/>
          </w:tcPr>
          <w:p w14:paraId="41FAC17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BDCC21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F0F516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p>
        </w:tc>
        <w:tc>
          <w:tcPr>
            <w:tcW w:w="2551" w:type="dxa"/>
            <w:noWrap/>
            <w:vAlign w:val="center"/>
          </w:tcPr>
          <w:p w14:paraId="39B30D8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2552" w:type="dxa"/>
            <w:noWrap/>
            <w:vAlign w:val="center"/>
          </w:tcPr>
          <w:p w14:paraId="251B9CF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F62435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3CCBE0F" w14:textId="77777777" w:rsidTr="00FF719B">
        <w:trPr>
          <w:trHeight w:val="255"/>
        </w:trPr>
        <w:tc>
          <w:tcPr>
            <w:tcW w:w="1817" w:type="dxa"/>
            <w:vMerge/>
            <w:shd w:val="clear" w:color="auto" w:fill="B4C6E7" w:themeFill="accent1" w:themeFillTint="66"/>
            <w:vAlign w:val="center"/>
            <w:hideMark/>
          </w:tcPr>
          <w:p w14:paraId="65C3C17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1E1A21D"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814E8A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51" w:type="dxa"/>
            <w:noWrap/>
            <w:vAlign w:val="center"/>
          </w:tcPr>
          <w:p w14:paraId="052D6E3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3AEAD66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5E3008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3F93BCB" w14:textId="77777777" w:rsidTr="00FF719B">
        <w:trPr>
          <w:trHeight w:val="255"/>
        </w:trPr>
        <w:tc>
          <w:tcPr>
            <w:tcW w:w="1817" w:type="dxa"/>
            <w:vMerge w:val="restart"/>
            <w:shd w:val="clear" w:color="auto" w:fill="B4C6E7" w:themeFill="accent1" w:themeFillTint="66"/>
            <w:vAlign w:val="center"/>
            <w:hideMark/>
          </w:tcPr>
          <w:p w14:paraId="10A43F83" w14:textId="043AFF59"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1331A" w:rsidRPr="001A588A">
              <w:rPr>
                <w:rFonts w:ascii="Times New Roman" w:hAnsi="Times New Roman" w:cs="Times New Roman"/>
                <w:color w:val="000000" w:themeColor="text1"/>
                <w:sz w:val="24"/>
                <w:szCs w:val="24"/>
                <w:lang w:val="en-GB"/>
              </w:rPr>
              <w:t xml:space="preserve">article </w:t>
            </w:r>
            <w:r w:rsidRPr="001A588A">
              <w:rPr>
                <w:rFonts w:ascii="Times New Roman" w:hAnsi="Times New Roman" w:cs="Times New Roman"/>
                <w:color w:val="000000" w:themeColor="text1"/>
                <w:sz w:val="24"/>
                <w:szCs w:val="24"/>
                <w:lang w:val="en-GB"/>
              </w:rPr>
              <w:t>related to human trafficking</w:t>
            </w:r>
          </w:p>
        </w:tc>
        <w:tc>
          <w:tcPr>
            <w:tcW w:w="1804" w:type="dxa"/>
            <w:vAlign w:val="center"/>
            <w:hideMark/>
          </w:tcPr>
          <w:p w14:paraId="08253406" w14:textId="66629C3F"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161</w:t>
            </w:r>
          </w:p>
        </w:tc>
        <w:tc>
          <w:tcPr>
            <w:tcW w:w="2470" w:type="dxa"/>
            <w:vAlign w:val="center"/>
            <w:hideMark/>
          </w:tcPr>
          <w:p w14:paraId="16497C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r w:rsidRPr="00D506C6">
              <w:rPr>
                <w:rFonts w:ascii="Times New Roman" w:hAnsi="Times New Roman" w:cs="Times New Roman"/>
                <w:b/>
                <w:bCs/>
                <w:color w:val="000000" w:themeColor="text1"/>
                <w:sz w:val="24"/>
                <w:szCs w:val="24"/>
                <w:lang w:val="en-GB"/>
              </w:rPr>
              <w:t xml:space="preserve"> </w:t>
            </w:r>
          </w:p>
        </w:tc>
        <w:tc>
          <w:tcPr>
            <w:tcW w:w="2551" w:type="dxa"/>
            <w:noWrap/>
            <w:vAlign w:val="center"/>
          </w:tcPr>
          <w:p w14:paraId="1C46C92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23</w:t>
            </w:r>
          </w:p>
        </w:tc>
        <w:tc>
          <w:tcPr>
            <w:tcW w:w="2552" w:type="dxa"/>
            <w:noWrap/>
            <w:vAlign w:val="center"/>
          </w:tcPr>
          <w:p w14:paraId="629EB0F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7CF87DA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767174D2" w14:textId="77777777" w:rsidTr="00FF719B">
        <w:trPr>
          <w:trHeight w:val="255"/>
        </w:trPr>
        <w:tc>
          <w:tcPr>
            <w:tcW w:w="1817" w:type="dxa"/>
            <w:vMerge/>
            <w:shd w:val="clear" w:color="auto" w:fill="B4C6E7" w:themeFill="accent1" w:themeFillTint="66"/>
            <w:vAlign w:val="center"/>
            <w:hideMark/>
          </w:tcPr>
          <w:p w14:paraId="6B77C99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D7C8BF3" w14:textId="70110F7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162</w:t>
            </w:r>
          </w:p>
        </w:tc>
        <w:tc>
          <w:tcPr>
            <w:tcW w:w="2470" w:type="dxa"/>
            <w:vAlign w:val="center"/>
            <w:hideMark/>
          </w:tcPr>
          <w:p w14:paraId="5E11E62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6FB86B1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10</w:t>
            </w:r>
          </w:p>
        </w:tc>
        <w:tc>
          <w:tcPr>
            <w:tcW w:w="2552" w:type="dxa"/>
            <w:noWrap/>
            <w:vAlign w:val="center"/>
          </w:tcPr>
          <w:p w14:paraId="10F25A2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3C78841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833480B" w14:textId="77777777" w:rsidTr="00FF719B">
        <w:trPr>
          <w:trHeight w:val="255"/>
        </w:trPr>
        <w:tc>
          <w:tcPr>
            <w:tcW w:w="1817" w:type="dxa"/>
            <w:vMerge/>
            <w:shd w:val="clear" w:color="auto" w:fill="B4C6E7" w:themeFill="accent1" w:themeFillTint="66"/>
            <w:vAlign w:val="center"/>
            <w:hideMark/>
          </w:tcPr>
          <w:p w14:paraId="799B9B2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19BA1D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A9CDFB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51" w:type="dxa"/>
            <w:noWrap/>
            <w:vAlign w:val="center"/>
          </w:tcPr>
          <w:p w14:paraId="5F3F602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c>
          <w:tcPr>
            <w:tcW w:w="2552" w:type="dxa"/>
            <w:noWrap/>
            <w:vAlign w:val="center"/>
          </w:tcPr>
          <w:p w14:paraId="1D59590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1" w:type="dxa"/>
            <w:noWrap/>
            <w:vAlign w:val="center"/>
          </w:tcPr>
          <w:p w14:paraId="07B8D0E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FF719B" w:rsidRPr="006B3F48" w14:paraId="4FED48A3" w14:textId="77777777" w:rsidTr="00FF719B">
        <w:trPr>
          <w:trHeight w:val="255"/>
        </w:trPr>
        <w:tc>
          <w:tcPr>
            <w:tcW w:w="1817" w:type="dxa"/>
            <w:vMerge/>
            <w:shd w:val="clear" w:color="auto" w:fill="B4C6E7" w:themeFill="accent1" w:themeFillTint="66"/>
            <w:vAlign w:val="center"/>
            <w:hideMark/>
          </w:tcPr>
          <w:p w14:paraId="425FC0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E5CC461" w14:textId="598AA490"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162</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77E6C05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6A6E84D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2CEA99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3F0222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EA2298B" w14:textId="77777777" w:rsidTr="00FF719B">
        <w:trPr>
          <w:trHeight w:val="255"/>
        </w:trPr>
        <w:tc>
          <w:tcPr>
            <w:tcW w:w="1817" w:type="dxa"/>
            <w:vMerge/>
            <w:shd w:val="clear" w:color="auto" w:fill="B4C6E7" w:themeFill="accent1" w:themeFillTint="66"/>
            <w:vAlign w:val="center"/>
            <w:hideMark/>
          </w:tcPr>
          <w:p w14:paraId="5D0882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A92FB7D"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3C6B1E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51" w:type="dxa"/>
            <w:noWrap/>
            <w:vAlign w:val="center"/>
          </w:tcPr>
          <w:p w14:paraId="58A35C9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0E248BE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B184F2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3F5DDDE" w14:textId="77777777" w:rsidTr="00FF719B">
        <w:trPr>
          <w:trHeight w:val="255"/>
        </w:trPr>
        <w:tc>
          <w:tcPr>
            <w:tcW w:w="1817" w:type="dxa"/>
            <w:vMerge/>
            <w:shd w:val="clear" w:color="auto" w:fill="B4C6E7" w:themeFill="accent1" w:themeFillTint="66"/>
            <w:vAlign w:val="center"/>
          </w:tcPr>
          <w:p w14:paraId="0E209C2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14144CA8" w14:textId="36D816D5"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164</w:t>
            </w:r>
          </w:p>
        </w:tc>
        <w:tc>
          <w:tcPr>
            <w:tcW w:w="2470" w:type="dxa"/>
            <w:vAlign w:val="center"/>
          </w:tcPr>
          <w:p w14:paraId="69CD887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51" w:type="dxa"/>
            <w:noWrap/>
            <w:vAlign w:val="center"/>
          </w:tcPr>
          <w:p w14:paraId="0CFA44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817777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74E5A9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9C894F2" w14:textId="77777777" w:rsidTr="00FF719B">
        <w:trPr>
          <w:trHeight w:val="255"/>
        </w:trPr>
        <w:tc>
          <w:tcPr>
            <w:tcW w:w="1817" w:type="dxa"/>
            <w:vMerge/>
            <w:shd w:val="clear" w:color="auto" w:fill="B4C6E7" w:themeFill="accent1" w:themeFillTint="66"/>
            <w:vAlign w:val="center"/>
          </w:tcPr>
          <w:p w14:paraId="1A4D826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2A8FE9A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6E0395C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51" w:type="dxa"/>
            <w:noWrap/>
            <w:vAlign w:val="center"/>
          </w:tcPr>
          <w:p w14:paraId="1A9561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6FD71C4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2A65430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AF36AB7" w14:textId="77777777" w:rsidTr="00FF719B">
        <w:trPr>
          <w:trHeight w:val="255"/>
        </w:trPr>
        <w:tc>
          <w:tcPr>
            <w:tcW w:w="1817" w:type="dxa"/>
            <w:vMerge/>
            <w:shd w:val="clear" w:color="auto" w:fill="B4C6E7" w:themeFill="accent1" w:themeFillTint="66"/>
            <w:vAlign w:val="center"/>
            <w:hideMark/>
          </w:tcPr>
          <w:p w14:paraId="6F06CCF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72F33E9B" w14:textId="1AF0C026"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165</w:t>
            </w:r>
          </w:p>
        </w:tc>
        <w:tc>
          <w:tcPr>
            <w:tcW w:w="2470" w:type="dxa"/>
            <w:vAlign w:val="center"/>
            <w:hideMark/>
          </w:tcPr>
          <w:p w14:paraId="78B5B6C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51" w:type="dxa"/>
            <w:noWrap/>
            <w:vAlign w:val="center"/>
          </w:tcPr>
          <w:p w14:paraId="6E3184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7CA784E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1A1E5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260F1C3E" w14:textId="77777777" w:rsidTr="00FF719B">
        <w:trPr>
          <w:trHeight w:val="255"/>
        </w:trPr>
        <w:tc>
          <w:tcPr>
            <w:tcW w:w="1817" w:type="dxa"/>
            <w:vMerge/>
            <w:shd w:val="clear" w:color="auto" w:fill="B4C6E7" w:themeFill="accent1" w:themeFillTint="66"/>
            <w:vAlign w:val="center"/>
            <w:hideMark/>
          </w:tcPr>
          <w:p w14:paraId="6751D9C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A1C855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333BFC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51" w:type="dxa"/>
            <w:noWrap/>
            <w:vAlign w:val="center"/>
          </w:tcPr>
          <w:p w14:paraId="3351347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4D55DC9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71FD861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C7C6B4C" w14:textId="77777777" w:rsidTr="00FF719B">
        <w:trPr>
          <w:trHeight w:val="255"/>
        </w:trPr>
        <w:tc>
          <w:tcPr>
            <w:tcW w:w="1817" w:type="dxa"/>
            <w:vMerge/>
            <w:shd w:val="clear" w:color="auto" w:fill="B4C6E7" w:themeFill="accent1" w:themeFillTint="66"/>
            <w:vAlign w:val="center"/>
            <w:hideMark/>
          </w:tcPr>
          <w:p w14:paraId="2CBB4D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893D6A2"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A9DC34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51" w:type="dxa"/>
            <w:noWrap/>
            <w:vAlign w:val="center"/>
          </w:tcPr>
          <w:p w14:paraId="2158ED4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6B94AE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420532D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5053ADA8" w14:textId="77777777" w:rsidTr="00FF719B">
        <w:trPr>
          <w:trHeight w:val="255"/>
        </w:trPr>
        <w:tc>
          <w:tcPr>
            <w:tcW w:w="1817" w:type="dxa"/>
            <w:vMerge/>
            <w:shd w:val="clear" w:color="auto" w:fill="B4C6E7" w:themeFill="accent1" w:themeFillTint="66"/>
            <w:vAlign w:val="center"/>
            <w:hideMark/>
          </w:tcPr>
          <w:p w14:paraId="2C2D32D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5D04B2C8" w14:textId="21083252"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166</w:t>
            </w:r>
          </w:p>
        </w:tc>
        <w:tc>
          <w:tcPr>
            <w:tcW w:w="2470" w:type="dxa"/>
            <w:vAlign w:val="center"/>
            <w:hideMark/>
          </w:tcPr>
          <w:p w14:paraId="184B777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51" w:type="dxa"/>
            <w:noWrap/>
            <w:vAlign w:val="center"/>
          </w:tcPr>
          <w:p w14:paraId="22334E7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18</w:t>
            </w:r>
          </w:p>
        </w:tc>
        <w:tc>
          <w:tcPr>
            <w:tcW w:w="2552" w:type="dxa"/>
            <w:noWrap/>
            <w:vAlign w:val="center"/>
          </w:tcPr>
          <w:p w14:paraId="255658E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7C9DE47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12A4699" w14:textId="77777777" w:rsidTr="00FF719B">
        <w:trPr>
          <w:trHeight w:val="255"/>
        </w:trPr>
        <w:tc>
          <w:tcPr>
            <w:tcW w:w="1817" w:type="dxa"/>
            <w:vMerge/>
            <w:shd w:val="clear" w:color="auto" w:fill="B4C6E7" w:themeFill="accent1" w:themeFillTint="66"/>
            <w:vAlign w:val="center"/>
            <w:hideMark/>
          </w:tcPr>
          <w:p w14:paraId="3539F7D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BE6164E"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4F252F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51" w:type="dxa"/>
            <w:noWrap/>
            <w:vAlign w:val="center"/>
          </w:tcPr>
          <w:p w14:paraId="2F6613D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7A1402D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CBD9C8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E1E1B97" w14:textId="77777777" w:rsidTr="00FF719B">
        <w:trPr>
          <w:trHeight w:val="255"/>
        </w:trPr>
        <w:tc>
          <w:tcPr>
            <w:tcW w:w="1817" w:type="dxa"/>
            <w:vMerge/>
            <w:shd w:val="clear" w:color="auto" w:fill="B4C6E7" w:themeFill="accent1" w:themeFillTint="66"/>
            <w:vAlign w:val="center"/>
            <w:hideMark/>
          </w:tcPr>
          <w:p w14:paraId="0DE342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28AAAA0"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7CC0AEF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51" w:type="dxa"/>
            <w:noWrap/>
            <w:vAlign w:val="center"/>
          </w:tcPr>
          <w:p w14:paraId="07060B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0DE8CE4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373EC5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102A66E9" w14:textId="77777777" w:rsidTr="00FF719B">
        <w:trPr>
          <w:trHeight w:val="255"/>
        </w:trPr>
        <w:tc>
          <w:tcPr>
            <w:tcW w:w="1817" w:type="dxa"/>
            <w:vMerge/>
            <w:shd w:val="clear" w:color="auto" w:fill="B4C6E7" w:themeFill="accent1" w:themeFillTint="66"/>
            <w:vAlign w:val="center"/>
            <w:hideMark/>
          </w:tcPr>
          <w:p w14:paraId="6415796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26E010F5" w14:textId="527F365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7CF74FF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51" w:type="dxa"/>
            <w:noWrap/>
            <w:vAlign w:val="center"/>
          </w:tcPr>
          <w:p w14:paraId="36C44D3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2" w:type="dxa"/>
            <w:noWrap/>
            <w:vAlign w:val="center"/>
          </w:tcPr>
          <w:p w14:paraId="23D3FD2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hideMark/>
          </w:tcPr>
          <w:p w14:paraId="16A3421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0AD6EA8" w14:textId="77777777" w:rsidTr="00FF719B">
        <w:trPr>
          <w:trHeight w:val="255"/>
        </w:trPr>
        <w:tc>
          <w:tcPr>
            <w:tcW w:w="1817" w:type="dxa"/>
            <w:vMerge/>
            <w:shd w:val="clear" w:color="auto" w:fill="B4C6E7" w:themeFill="accent1" w:themeFillTint="66"/>
            <w:vAlign w:val="center"/>
            <w:hideMark/>
          </w:tcPr>
          <w:p w14:paraId="45BABF3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846F1F5"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4BD0E5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51" w:type="dxa"/>
            <w:noWrap/>
            <w:vAlign w:val="center"/>
          </w:tcPr>
          <w:p w14:paraId="23DBB3E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hideMark/>
          </w:tcPr>
          <w:p w14:paraId="3E91D41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hideMark/>
          </w:tcPr>
          <w:p w14:paraId="7B82B6D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C72D9A1" w14:textId="77777777" w:rsidTr="00FF719B">
        <w:trPr>
          <w:trHeight w:val="255"/>
        </w:trPr>
        <w:tc>
          <w:tcPr>
            <w:tcW w:w="1817" w:type="dxa"/>
            <w:vMerge/>
            <w:shd w:val="clear" w:color="auto" w:fill="B4C6E7" w:themeFill="accent1" w:themeFillTint="66"/>
            <w:vAlign w:val="center"/>
          </w:tcPr>
          <w:p w14:paraId="787B1C5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25FB125E" w14:textId="7553F361"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1A588A">
              <w:rPr>
                <w:rFonts w:ascii="Times New Roman" w:hAnsi="Times New Roman" w:cs="Times New Roman"/>
                <w:b/>
                <w:color w:val="000000" w:themeColor="text1"/>
                <w:sz w:val="24"/>
                <w:szCs w:val="24"/>
                <w:lang w:val="en-GB"/>
              </w:rPr>
              <w:t xml:space="preserve"> 285</w:t>
            </w:r>
            <w:r w:rsidR="00FF719B" w:rsidRPr="001A588A">
              <w:rPr>
                <w:rFonts w:ascii="Times New Roman" w:hAnsi="Times New Roman" w:cs="Times New Roman"/>
                <w:b/>
                <w:color w:val="000000" w:themeColor="text1"/>
                <w:sz w:val="24"/>
                <w:szCs w:val="24"/>
                <w:vertAlign w:val="superscript"/>
                <w:lang w:val="en-GB"/>
              </w:rPr>
              <w:t>2</w:t>
            </w:r>
          </w:p>
        </w:tc>
        <w:tc>
          <w:tcPr>
            <w:tcW w:w="2470" w:type="dxa"/>
            <w:vAlign w:val="center"/>
          </w:tcPr>
          <w:p w14:paraId="2BFC753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51" w:type="dxa"/>
            <w:noWrap/>
            <w:vAlign w:val="center"/>
          </w:tcPr>
          <w:p w14:paraId="0F28B8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2848A4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5DC389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9B89D6D" w14:textId="77777777" w:rsidTr="00FF719B">
        <w:trPr>
          <w:trHeight w:val="255"/>
        </w:trPr>
        <w:tc>
          <w:tcPr>
            <w:tcW w:w="1817" w:type="dxa"/>
            <w:vMerge/>
            <w:shd w:val="clear" w:color="auto" w:fill="B4C6E7" w:themeFill="accent1" w:themeFillTint="66"/>
            <w:vAlign w:val="center"/>
            <w:hideMark/>
          </w:tcPr>
          <w:p w14:paraId="0D13F63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51D9783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EE5C6D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51" w:type="dxa"/>
            <w:noWrap/>
            <w:vAlign w:val="center"/>
          </w:tcPr>
          <w:p w14:paraId="7009554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hideMark/>
          </w:tcPr>
          <w:p w14:paraId="31189F3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hideMark/>
          </w:tcPr>
          <w:p w14:paraId="189FE8F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4A7C2EB2" w14:textId="49CC6081" w:rsidR="00FF719B" w:rsidRPr="006B3F48" w:rsidRDefault="0066184F"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9. Source: </w:t>
      </w:r>
      <w:r w:rsidR="00A1331A"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52D5C706" w14:textId="46F89B15" w:rsidR="00FF719B" w:rsidRPr="006B3F48"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cases involving </w:t>
      </w:r>
      <w:r w:rsidRPr="001A588A">
        <w:rPr>
          <w:rFonts w:ascii="Times New Roman" w:hAnsi="Times New Roman" w:cs="Times New Roman"/>
          <w:b/>
          <w:sz w:val="24"/>
          <w:szCs w:val="24"/>
          <w:lang w:val="en-GB"/>
        </w:rPr>
        <w:t>trafficking</w:t>
      </w:r>
      <w:r w:rsidR="00A1331A" w:rsidRPr="001A588A">
        <w:rPr>
          <w:rFonts w:ascii="Times New Roman" w:hAnsi="Times New Roman" w:cs="Times New Roman"/>
          <w:b/>
          <w:sz w:val="24"/>
          <w:szCs w:val="24"/>
          <w:lang w:val="en-GB"/>
        </w:rPr>
        <w:t xml:space="preserve"> in human beings</w:t>
      </w:r>
      <w:r w:rsidRPr="001A588A">
        <w:rPr>
          <w:rFonts w:ascii="Times New Roman" w:hAnsi="Times New Roman" w:cs="Times New Roman"/>
          <w:b/>
          <w:sz w:val="24"/>
          <w:szCs w:val="24"/>
          <w:lang w:val="en-GB"/>
        </w:rPr>
        <w:t xml:space="preserve"> 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2017</w:t>
      </w:r>
    </w:p>
    <w:p w14:paraId="6E411B6D" w14:textId="77777777" w:rsidR="00FF719B" w:rsidRPr="006B3F48" w:rsidRDefault="00FF719B" w:rsidP="00FF719B">
      <w:pPr>
        <w:spacing w:after="0" w:line="240" w:lineRule="auto"/>
        <w:jc w:val="both"/>
        <w:rPr>
          <w:rFonts w:ascii="Times New Roman" w:hAnsi="Times New Roman" w:cs="Times New Roman"/>
          <w:i/>
          <w:sz w:val="24"/>
          <w:szCs w:val="24"/>
          <w:lang w:val="en-GB"/>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6B3F48" w14:paraId="34423AC6" w14:textId="77777777" w:rsidTr="00FF719B">
        <w:trPr>
          <w:trHeight w:val="255"/>
        </w:trPr>
        <w:tc>
          <w:tcPr>
            <w:tcW w:w="1817" w:type="dxa"/>
            <w:vMerge w:val="restart"/>
            <w:shd w:val="clear" w:color="auto" w:fill="B4C6E7" w:themeFill="accent1" w:themeFillTint="66"/>
            <w:vAlign w:val="center"/>
            <w:hideMark/>
          </w:tcPr>
          <w:p w14:paraId="52C6142A"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Human trafficking</w:t>
            </w:r>
          </w:p>
        </w:tc>
        <w:tc>
          <w:tcPr>
            <w:tcW w:w="1804" w:type="dxa"/>
            <w:vMerge w:val="restart"/>
            <w:shd w:val="clear" w:color="auto" w:fill="B4C6E7" w:themeFill="accent1" w:themeFillTint="66"/>
            <w:vAlign w:val="center"/>
            <w:hideMark/>
          </w:tcPr>
          <w:p w14:paraId="14007AEF" w14:textId="4A625D14"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of the </w:t>
            </w:r>
            <w:r w:rsidR="00FF719B" w:rsidRPr="001D4C74">
              <w:rPr>
                <w:rFonts w:ascii="Times New Roman" w:hAnsi="Times New Roman" w:cs="Times New Roman"/>
                <w:b/>
                <w:bCs/>
                <w:i/>
                <w:iCs/>
                <w:color w:val="000000" w:themeColor="text1"/>
                <w:sz w:val="24"/>
                <w:szCs w:val="24"/>
                <w:lang w:val="en-GB"/>
              </w:rPr>
              <w:t>Criminal Law</w:t>
            </w:r>
          </w:p>
        </w:tc>
        <w:tc>
          <w:tcPr>
            <w:tcW w:w="2470" w:type="dxa"/>
            <w:shd w:val="clear" w:color="auto" w:fill="B4C6E7" w:themeFill="accent1" w:themeFillTint="66"/>
            <w:vAlign w:val="center"/>
            <w:hideMark/>
          </w:tcPr>
          <w:p w14:paraId="7178D6F9"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51" w:type="dxa"/>
            <w:vMerge w:val="restart"/>
            <w:shd w:val="clear" w:color="auto" w:fill="B4C6E7" w:themeFill="accent1" w:themeFillTint="66"/>
            <w:vAlign w:val="center"/>
            <w:hideMark/>
          </w:tcPr>
          <w:p w14:paraId="43DBF87B"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52" w:type="dxa"/>
            <w:vMerge w:val="restart"/>
            <w:shd w:val="clear" w:color="auto" w:fill="B4C6E7" w:themeFill="accent1" w:themeFillTint="66"/>
            <w:vAlign w:val="center"/>
            <w:hideMark/>
          </w:tcPr>
          <w:p w14:paraId="68D8616B"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51" w:type="dxa"/>
            <w:vMerge w:val="restart"/>
            <w:shd w:val="clear" w:color="auto" w:fill="B4C6E7" w:themeFill="accent1" w:themeFillTint="66"/>
            <w:vAlign w:val="center"/>
            <w:hideMark/>
          </w:tcPr>
          <w:p w14:paraId="501E44CD"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7191C361" w14:textId="77777777" w:rsidTr="00FF719B">
        <w:trPr>
          <w:trHeight w:val="1125"/>
        </w:trPr>
        <w:tc>
          <w:tcPr>
            <w:tcW w:w="1817" w:type="dxa"/>
            <w:vMerge/>
            <w:shd w:val="clear" w:color="auto" w:fill="B4C6E7" w:themeFill="accent1" w:themeFillTint="66"/>
            <w:vAlign w:val="center"/>
            <w:hideMark/>
          </w:tcPr>
          <w:p w14:paraId="6BD590A6"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04" w:type="dxa"/>
            <w:vMerge/>
            <w:shd w:val="clear" w:color="auto" w:fill="B4C6E7" w:themeFill="accent1" w:themeFillTint="66"/>
            <w:vAlign w:val="center"/>
            <w:hideMark/>
          </w:tcPr>
          <w:p w14:paraId="7B1B1E85"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470" w:type="dxa"/>
            <w:shd w:val="clear" w:color="auto" w:fill="B4C6E7" w:themeFill="accent1" w:themeFillTint="66"/>
            <w:vAlign w:val="center"/>
            <w:hideMark/>
          </w:tcPr>
          <w:p w14:paraId="5A6EDC03" w14:textId="3A99AA0C" w:rsidR="00FF719B" w:rsidRPr="006B3F48" w:rsidRDefault="00A1331A"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(with the respective paragraph in parenthesis)</w:t>
            </w:r>
          </w:p>
        </w:tc>
        <w:tc>
          <w:tcPr>
            <w:tcW w:w="2551" w:type="dxa"/>
            <w:vMerge/>
            <w:shd w:val="clear" w:color="auto" w:fill="B4C6E7" w:themeFill="accent1" w:themeFillTint="66"/>
            <w:vAlign w:val="center"/>
          </w:tcPr>
          <w:p w14:paraId="69FB3721"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2" w:type="dxa"/>
            <w:vMerge/>
            <w:shd w:val="clear" w:color="auto" w:fill="B4C6E7" w:themeFill="accent1" w:themeFillTint="66"/>
            <w:vAlign w:val="center"/>
          </w:tcPr>
          <w:p w14:paraId="657ED73C"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1" w:type="dxa"/>
            <w:vMerge/>
            <w:shd w:val="clear" w:color="auto" w:fill="B4C6E7" w:themeFill="accent1" w:themeFillTint="66"/>
            <w:vAlign w:val="center"/>
          </w:tcPr>
          <w:p w14:paraId="4E14085D"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38C36EBA" w14:textId="77777777" w:rsidTr="00FF719B">
        <w:trPr>
          <w:trHeight w:val="255"/>
        </w:trPr>
        <w:tc>
          <w:tcPr>
            <w:tcW w:w="1817" w:type="dxa"/>
            <w:vMerge w:val="restart"/>
            <w:shd w:val="clear" w:color="auto" w:fill="B4C6E7" w:themeFill="accent1" w:themeFillTint="66"/>
            <w:vAlign w:val="center"/>
          </w:tcPr>
          <w:p w14:paraId="00015A27" w14:textId="676F9B7B" w:rsidR="00FF719B" w:rsidRPr="006B3F48" w:rsidRDefault="00A1331A" w:rsidP="00FF719B">
            <w:pPr>
              <w:jc w:val="center"/>
              <w:rPr>
                <w:rFonts w:ascii="Times New Roman" w:eastAsia="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T</w:t>
            </w:r>
            <w:r w:rsidR="00FF719B" w:rsidRPr="001A588A">
              <w:rPr>
                <w:rFonts w:ascii="Times New Roman" w:hAnsi="Times New Roman" w:cs="Times New Roman"/>
                <w:color w:val="000000" w:themeColor="text1"/>
                <w:sz w:val="24"/>
                <w:szCs w:val="24"/>
                <w:lang w:val="en-GB"/>
              </w:rPr>
              <w:t>rafficking</w:t>
            </w:r>
            <w:r w:rsidRPr="001A588A">
              <w:rPr>
                <w:rFonts w:ascii="Times New Roman" w:hAnsi="Times New Roman" w:cs="Times New Roman"/>
                <w:color w:val="000000" w:themeColor="text1"/>
                <w:sz w:val="24"/>
                <w:szCs w:val="24"/>
                <w:lang w:val="en-GB"/>
              </w:rPr>
              <w:t xml:space="preserve"> in human beings</w:t>
            </w:r>
          </w:p>
        </w:tc>
        <w:tc>
          <w:tcPr>
            <w:tcW w:w="1804" w:type="dxa"/>
            <w:vMerge w:val="restart"/>
            <w:vAlign w:val="center"/>
          </w:tcPr>
          <w:p w14:paraId="4EEC2BA9" w14:textId="3FACB39F"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154</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tcPr>
          <w:p w14:paraId="5553D3A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154-1(1)</w:t>
            </w:r>
          </w:p>
        </w:tc>
        <w:tc>
          <w:tcPr>
            <w:tcW w:w="2551" w:type="dxa"/>
            <w:noWrap/>
            <w:vAlign w:val="center"/>
          </w:tcPr>
          <w:p w14:paraId="0BEB8C8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667AEF3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538A29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77E9091" w14:textId="77777777" w:rsidTr="00FF719B">
        <w:trPr>
          <w:trHeight w:val="255"/>
        </w:trPr>
        <w:tc>
          <w:tcPr>
            <w:tcW w:w="1817" w:type="dxa"/>
            <w:vMerge/>
            <w:shd w:val="clear" w:color="auto" w:fill="B4C6E7" w:themeFill="accent1" w:themeFillTint="66"/>
            <w:vAlign w:val="center"/>
            <w:hideMark/>
          </w:tcPr>
          <w:p w14:paraId="3C7B9B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D0B631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8E52E4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51" w:type="dxa"/>
            <w:noWrap/>
            <w:vAlign w:val="center"/>
          </w:tcPr>
          <w:p w14:paraId="3B2DAAE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6202D1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131330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11D13F28" w14:textId="77777777" w:rsidTr="00FF719B">
        <w:trPr>
          <w:trHeight w:val="255"/>
        </w:trPr>
        <w:tc>
          <w:tcPr>
            <w:tcW w:w="1817" w:type="dxa"/>
            <w:vMerge/>
            <w:shd w:val="clear" w:color="auto" w:fill="B4C6E7" w:themeFill="accent1" w:themeFillTint="66"/>
            <w:vAlign w:val="center"/>
            <w:hideMark/>
          </w:tcPr>
          <w:p w14:paraId="4D7CF76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E2BCD1C"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16888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51" w:type="dxa"/>
            <w:noWrap/>
            <w:vAlign w:val="center"/>
          </w:tcPr>
          <w:p w14:paraId="22562F2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5F5C4BA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2CF328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2C429B5" w14:textId="77777777" w:rsidTr="00FF719B">
        <w:trPr>
          <w:trHeight w:val="255"/>
        </w:trPr>
        <w:tc>
          <w:tcPr>
            <w:tcW w:w="1817" w:type="dxa"/>
            <w:vMerge/>
            <w:shd w:val="clear" w:color="auto" w:fill="B4C6E7" w:themeFill="accent1" w:themeFillTint="66"/>
            <w:vAlign w:val="center"/>
            <w:hideMark/>
          </w:tcPr>
          <w:p w14:paraId="23708F5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3036C93A" w14:textId="5F73B0DA"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40D295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51" w:type="dxa"/>
            <w:noWrap/>
            <w:vAlign w:val="center"/>
          </w:tcPr>
          <w:p w14:paraId="69C7E53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34B1D34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50382F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71DA1C7" w14:textId="77777777" w:rsidTr="00FF719B">
        <w:trPr>
          <w:trHeight w:val="255"/>
        </w:trPr>
        <w:tc>
          <w:tcPr>
            <w:tcW w:w="1817" w:type="dxa"/>
            <w:vMerge/>
            <w:shd w:val="clear" w:color="auto" w:fill="B4C6E7" w:themeFill="accent1" w:themeFillTint="66"/>
            <w:vAlign w:val="center"/>
            <w:hideMark/>
          </w:tcPr>
          <w:p w14:paraId="0A80AE6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5AFF20D"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9E592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p>
        </w:tc>
        <w:tc>
          <w:tcPr>
            <w:tcW w:w="2551" w:type="dxa"/>
            <w:noWrap/>
            <w:vAlign w:val="center"/>
          </w:tcPr>
          <w:p w14:paraId="0732E23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461C3E8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4979AE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2A3DC8F" w14:textId="77777777" w:rsidTr="00FF719B">
        <w:trPr>
          <w:trHeight w:val="255"/>
        </w:trPr>
        <w:tc>
          <w:tcPr>
            <w:tcW w:w="1817" w:type="dxa"/>
            <w:vMerge/>
            <w:shd w:val="clear" w:color="auto" w:fill="B4C6E7" w:themeFill="accent1" w:themeFillTint="66"/>
            <w:vAlign w:val="center"/>
            <w:hideMark/>
          </w:tcPr>
          <w:p w14:paraId="16D4025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5E69D203"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CAAAF3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51" w:type="dxa"/>
            <w:noWrap/>
            <w:vAlign w:val="center"/>
          </w:tcPr>
          <w:p w14:paraId="5B10503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1BE2C85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62B9FF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015C26F" w14:textId="77777777" w:rsidTr="00FF719B">
        <w:trPr>
          <w:trHeight w:val="255"/>
        </w:trPr>
        <w:tc>
          <w:tcPr>
            <w:tcW w:w="1817" w:type="dxa"/>
            <w:vMerge w:val="restart"/>
            <w:shd w:val="clear" w:color="auto" w:fill="B4C6E7" w:themeFill="accent1" w:themeFillTint="66"/>
            <w:vAlign w:val="center"/>
            <w:hideMark/>
          </w:tcPr>
          <w:p w14:paraId="53512507" w14:textId="74549015"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1331A" w:rsidRPr="001A588A">
              <w:rPr>
                <w:rFonts w:ascii="Times New Roman" w:hAnsi="Times New Roman" w:cs="Times New Roman"/>
                <w:color w:val="000000" w:themeColor="text1"/>
                <w:sz w:val="24"/>
                <w:szCs w:val="24"/>
                <w:lang w:val="en-GB"/>
              </w:rPr>
              <w:t xml:space="preserve">article </w:t>
            </w:r>
            <w:r w:rsidRPr="001A588A">
              <w:rPr>
                <w:rFonts w:ascii="Times New Roman" w:hAnsi="Times New Roman" w:cs="Times New Roman"/>
                <w:color w:val="000000" w:themeColor="text1"/>
                <w:sz w:val="24"/>
                <w:szCs w:val="24"/>
                <w:lang w:val="en-GB"/>
              </w:rPr>
              <w:t>related to human trafficking</w:t>
            </w:r>
          </w:p>
        </w:tc>
        <w:tc>
          <w:tcPr>
            <w:tcW w:w="1804" w:type="dxa"/>
            <w:vAlign w:val="center"/>
            <w:hideMark/>
          </w:tcPr>
          <w:p w14:paraId="6B065788" w14:textId="6B285D41"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161</w:t>
            </w:r>
          </w:p>
        </w:tc>
        <w:tc>
          <w:tcPr>
            <w:tcW w:w="2470" w:type="dxa"/>
            <w:vAlign w:val="center"/>
            <w:hideMark/>
          </w:tcPr>
          <w:p w14:paraId="6D58DC0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r w:rsidRPr="00D506C6">
              <w:rPr>
                <w:rFonts w:ascii="Times New Roman" w:hAnsi="Times New Roman" w:cs="Times New Roman"/>
                <w:b/>
                <w:bCs/>
                <w:color w:val="000000" w:themeColor="text1"/>
                <w:sz w:val="24"/>
                <w:szCs w:val="24"/>
                <w:lang w:val="en-GB"/>
              </w:rPr>
              <w:t xml:space="preserve"> </w:t>
            </w:r>
          </w:p>
        </w:tc>
        <w:tc>
          <w:tcPr>
            <w:tcW w:w="2551" w:type="dxa"/>
            <w:noWrap/>
            <w:vAlign w:val="center"/>
          </w:tcPr>
          <w:p w14:paraId="04FD569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31</w:t>
            </w:r>
          </w:p>
        </w:tc>
        <w:tc>
          <w:tcPr>
            <w:tcW w:w="2552" w:type="dxa"/>
            <w:noWrap/>
            <w:vAlign w:val="center"/>
          </w:tcPr>
          <w:p w14:paraId="05F0210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1" w:type="dxa"/>
            <w:noWrap/>
            <w:vAlign w:val="center"/>
          </w:tcPr>
          <w:p w14:paraId="682EA25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7C23095C" w14:textId="77777777" w:rsidTr="00FF719B">
        <w:trPr>
          <w:trHeight w:val="255"/>
        </w:trPr>
        <w:tc>
          <w:tcPr>
            <w:tcW w:w="1817" w:type="dxa"/>
            <w:vMerge/>
            <w:shd w:val="clear" w:color="auto" w:fill="B4C6E7" w:themeFill="accent1" w:themeFillTint="66"/>
            <w:vAlign w:val="center"/>
          </w:tcPr>
          <w:p w14:paraId="3DD1015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162CC7AA" w14:textId="068E688C"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162</w:t>
            </w:r>
          </w:p>
        </w:tc>
        <w:tc>
          <w:tcPr>
            <w:tcW w:w="2470" w:type="dxa"/>
            <w:vAlign w:val="center"/>
          </w:tcPr>
          <w:p w14:paraId="4EF4778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w:t>
            </w:r>
          </w:p>
        </w:tc>
        <w:tc>
          <w:tcPr>
            <w:tcW w:w="2551" w:type="dxa"/>
            <w:noWrap/>
            <w:vAlign w:val="center"/>
          </w:tcPr>
          <w:p w14:paraId="139B88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50D586F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AA7A2F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C92CED1" w14:textId="77777777" w:rsidTr="00FF719B">
        <w:trPr>
          <w:trHeight w:val="255"/>
        </w:trPr>
        <w:tc>
          <w:tcPr>
            <w:tcW w:w="1817" w:type="dxa"/>
            <w:vMerge/>
            <w:shd w:val="clear" w:color="auto" w:fill="B4C6E7" w:themeFill="accent1" w:themeFillTint="66"/>
            <w:vAlign w:val="center"/>
            <w:hideMark/>
          </w:tcPr>
          <w:p w14:paraId="672AFA6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6D4C4C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B8E59E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7F1B57D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2" w:type="dxa"/>
            <w:noWrap/>
            <w:vAlign w:val="center"/>
          </w:tcPr>
          <w:p w14:paraId="5706C9E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3A7C45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FF719B" w:rsidRPr="006B3F48" w14:paraId="736CB64A" w14:textId="77777777" w:rsidTr="00FF719B">
        <w:trPr>
          <w:trHeight w:val="255"/>
        </w:trPr>
        <w:tc>
          <w:tcPr>
            <w:tcW w:w="1817" w:type="dxa"/>
            <w:vMerge/>
            <w:shd w:val="clear" w:color="auto" w:fill="B4C6E7" w:themeFill="accent1" w:themeFillTint="66"/>
            <w:vAlign w:val="center"/>
            <w:hideMark/>
          </w:tcPr>
          <w:p w14:paraId="3714F33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9C3E6F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B8064F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51" w:type="dxa"/>
            <w:noWrap/>
            <w:vAlign w:val="center"/>
          </w:tcPr>
          <w:p w14:paraId="77AE9D1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w:t>
            </w:r>
          </w:p>
        </w:tc>
        <w:tc>
          <w:tcPr>
            <w:tcW w:w="2552" w:type="dxa"/>
            <w:noWrap/>
            <w:vAlign w:val="center"/>
          </w:tcPr>
          <w:p w14:paraId="00CD662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2551" w:type="dxa"/>
            <w:noWrap/>
            <w:vAlign w:val="center"/>
          </w:tcPr>
          <w:p w14:paraId="62D3D3A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FF719B" w:rsidRPr="006B3F48" w14:paraId="7D6ADEF6" w14:textId="77777777" w:rsidTr="00FF719B">
        <w:trPr>
          <w:trHeight w:val="255"/>
        </w:trPr>
        <w:tc>
          <w:tcPr>
            <w:tcW w:w="1817" w:type="dxa"/>
            <w:vMerge/>
            <w:shd w:val="clear" w:color="auto" w:fill="B4C6E7" w:themeFill="accent1" w:themeFillTint="66"/>
            <w:vAlign w:val="center"/>
            <w:hideMark/>
          </w:tcPr>
          <w:p w14:paraId="2C9A38C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33803854" w14:textId="204D85EC"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162</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58FDBDC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1966CEF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81EB8B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DA210C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F4E92FB" w14:textId="77777777" w:rsidTr="00FF719B">
        <w:trPr>
          <w:trHeight w:val="255"/>
        </w:trPr>
        <w:tc>
          <w:tcPr>
            <w:tcW w:w="1817" w:type="dxa"/>
            <w:vMerge/>
            <w:shd w:val="clear" w:color="auto" w:fill="B4C6E7" w:themeFill="accent1" w:themeFillTint="66"/>
            <w:vAlign w:val="center"/>
            <w:hideMark/>
          </w:tcPr>
          <w:p w14:paraId="07F86B9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044732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3D0327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51" w:type="dxa"/>
            <w:noWrap/>
            <w:vAlign w:val="center"/>
          </w:tcPr>
          <w:p w14:paraId="3D0A067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44A6910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4516307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20F82D5" w14:textId="77777777" w:rsidTr="00FF719B">
        <w:trPr>
          <w:trHeight w:val="255"/>
        </w:trPr>
        <w:tc>
          <w:tcPr>
            <w:tcW w:w="1817" w:type="dxa"/>
            <w:vMerge/>
            <w:shd w:val="clear" w:color="auto" w:fill="B4C6E7" w:themeFill="accent1" w:themeFillTint="66"/>
            <w:vAlign w:val="center"/>
          </w:tcPr>
          <w:p w14:paraId="04699F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630B20F0" w14:textId="5917780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164</w:t>
            </w:r>
          </w:p>
        </w:tc>
        <w:tc>
          <w:tcPr>
            <w:tcW w:w="2470" w:type="dxa"/>
            <w:vAlign w:val="center"/>
          </w:tcPr>
          <w:p w14:paraId="3CFB708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51" w:type="dxa"/>
            <w:noWrap/>
            <w:vAlign w:val="center"/>
          </w:tcPr>
          <w:p w14:paraId="1517CC1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4CFE912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D12B75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8F4454B" w14:textId="77777777" w:rsidTr="00FF719B">
        <w:trPr>
          <w:trHeight w:val="255"/>
        </w:trPr>
        <w:tc>
          <w:tcPr>
            <w:tcW w:w="1817" w:type="dxa"/>
            <w:vMerge/>
            <w:shd w:val="clear" w:color="auto" w:fill="B4C6E7" w:themeFill="accent1" w:themeFillTint="66"/>
            <w:vAlign w:val="center"/>
          </w:tcPr>
          <w:p w14:paraId="181AE82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5B4880D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0783E18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51" w:type="dxa"/>
            <w:noWrap/>
            <w:vAlign w:val="center"/>
          </w:tcPr>
          <w:p w14:paraId="696F793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48B15C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6CEDCA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65AE19AF" w14:textId="77777777" w:rsidTr="00FF719B">
        <w:trPr>
          <w:trHeight w:val="255"/>
        </w:trPr>
        <w:tc>
          <w:tcPr>
            <w:tcW w:w="1817" w:type="dxa"/>
            <w:vMerge/>
            <w:shd w:val="clear" w:color="auto" w:fill="B4C6E7" w:themeFill="accent1" w:themeFillTint="66"/>
            <w:vAlign w:val="center"/>
            <w:hideMark/>
          </w:tcPr>
          <w:p w14:paraId="6E13186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D9CE0B1" w14:textId="7463FDA7"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165</w:t>
            </w:r>
          </w:p>
        </w:tc>
        <w:tc>
          <w:tcPr>
            <w:tcW w:w="2470" w:type="dxa"/>
            <w:vAlign w:val="center"/>
            <w:hideMark/>
          </w:tcPr>
          <w:p w14:paraId="3664D11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51" w:type="dxa"/>
            <w:noWrap/>
            <w:vAlign w:val="center"/>
          </w:tcPr>
          <w:p w14:paraId="54B5999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55D258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192540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18524D7" w14:textId="77777777" w:rsidTr="00FF719B">
        <w:trPr>
          <w:trHeight w:val="255"/>
        </w:trPr>
        <w:tc>
          <w:tcPr>
            <w:tcW w:w="1817" w:type="dxa"/>
            <w:vMerge/>
            <w:shd w:val="clear" w:color="auto" w:fill="B4C6E7" w:themeFill="accent1" w:themeFillTint="66"/>
            <w:vAlign w:val="center"/>
            <w:hideMark/>
          </w:tcPr>
          <w:p w14:paraId="631C2E8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B32FD0A"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7E22415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51" w:type="dxa"/>
            <w:noWrap/>
            <w:vAlign w:val="center"/>
          </w:tcPr>
          <w:p w14:paraId="0331CF9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28F4DE9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50C3CC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349108E" w14:textId="77777777" w:rsidTr="00FF719B">
        <w:trPr>
          <w:trHeight w:val="255"/>
        </w:trPr>
        <w:tc>
          <w:tcPr>
            <w:tcW w:w="1817" w:type="dxa"/>
            <w:vMerge/>
            <w:shd w:val="clear" w:color="auto" w:fill="B4C6E7" w:themeFill="accent1" w:themeFillTint="66"/>
            <w:vAlign w:val="center"/>
            <w:hideMark/>
          </w:tcPr>
          <w:p w14:paraId="7BE337E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56E5678C"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39C247C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51" w:type="dxa"/>
            <w:noWrap/>
            <w:vAlign w:val="center"/>
          </w:tcPr>
          <w:p w14:paraId="6D48F9B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23A1639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177281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6B751F8" w14:textId="77777777" w:rsidTr="00FF719B">
        <w:trPr>
          <w:trHeight w:val="255"/>
        </w:trPr>
        <w:tc>
          <w:tcPr>
            <w:tcW w:w="1817" w:type="dxa"/>
            <w:vMerge/>
            <w:shd w:val="clear" w:color="auto" w:fill="B4C6E7" w:themeFill="accent1" w:themeFillTint="66"/>
            <w:vAlign w:val="center"/>
          </w:tcPr>
          <w:p w14:paraId="350D058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4F991D13" w14:textId="3B06E575"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166</w:t>
            </w:r>
          </w:p>
        </w:tc>
        <w:tc>
          <w:tcPr>
            <w:tcW w:w="2470" w:type="dxa"/>
            <w:vAlign w:val="center"/>
          </w:tcPr>
          <w:p w14:paraId="3FFD3B5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166(1)</w:t>
            </w:r>
          </w:p>
        </w:tc>
        <w:tc>
          <w:tcPr>
            <w:tcW w:w="2551" w:type="dxa"/>
            <w:noWrap/>
            <w:vAlign w:val="center"/>
          </w:tcPr>
          <w:p w14:paraId="70DB5A5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2A25A99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1E845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6BB643C0" w14:textId="77777777" w:rsidTr="00FF719B">
        <w:trPr>
          <w:trHeight w:val="255"/>
        </w:trPr>
        <w:tc>
          <w:tcPr>
            <w:tcW w:w="1817" w:type="dxa"/>
            <w:vMerge/>
            <w:shd w:val="clear" w:color="auto" w:fill="B4C6E7" w:themeFill="accent1" w:themeFillTint="66"/>
            <w:vAlign w:val="center"/>
            <w:hideMark/>
          </w:tcPr>
          <w:p w14:paraId="01D07D6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666940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849CDA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51" w:type="dxa"/>
            <w:noWrap/>
            <w:vAlign w:val="center"/>
          </w:tcPr>
          <w:p w14:paraId="62643D5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30</w:t>
            </w:r>
          </w:p>
        </w:tc>
        <w:tc>
          <w:tcPr>
            <w:tcW w:w="2552" w:type="dxa"/>
            <w:noWrap/>
            <w:vAlign w:val="center"/>
          </w:tcPr>
          <w:p w14:paraId="3A92F89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1" w:type="dxa"/>
            <w:noWrap/>
            <w:vAlign w:val="center"/>
          </w:tcPr>
          <w:p w14:paraId="3358AB7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417DB2D5" w14:textId="77777777" w:rsidTr="00FF719B">
        <w:trPr>
          <w:trHeight w:val="255"/>
        </w:trPr>
        <w:tc>
          <w:tcPr>
            <w:tcW w:w="1817" w:type="dxa"/>
            <w:vMerge/>
            <w:shd w:val="clear" w:color="auto" w:fill="B4C6E7" w:themeFill="accent1" w:themeFillTint="66"/>
            <w:vAlign w:val="center"/>
            <w:hideMark/>
          </w:tcPr>
          <w:p w14:paraId="4A5208F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82E10D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A48FBA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51" w:type="dxa"/>
            <w:noWrap/>
            <w:vAlign w:val="center"/>
          </w:tcPr>
          <w:p w14:paraId="4CEAC63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65C37E6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7D42AE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9CB0526" w14:textId="77777777" w:rsidTr="00FF719B">
        <w:trPr>
          <w:trHeight w:val="255"/>
        </w:trPr>
        <w:tc>
          <w:tcPr>
            <w:tcW w:w="1817" w:type="dxa"/>
            <w:vMerge/>
            <w:shd w:val="clear" w:color="auto" w:fill="B4C6E7" w:themeFill="accent1" w:themeFillTint="66"/>
            <w:vAlign w:val="center"/>
            <w:hideMark/>
          </w:tcPr>
          <w:p w14:paraId="0E427EF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80D2DDC"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CA514E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51" w:type="dxa"/>
            <w:noWrap/>
            <w:vAlign w:val="center"/>
          </w:tcPr>
          <w:p w14:paraId="041EF24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32414EE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0E7CEE3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13BC49A3" w14:textId="77777777" w:rsidTr="00FF719B">
        <w:trPr>
          <w:trHeight w:val="255"/>
        </w:trPr>
        <w:tc>
          <w:tcPr>
            <w:tcW w:w="1817" w:type="dxa"/>
            <w:vMerge/>
            <w:shd w:val="clear" w:color="auto" w:fill="B4C6E7" w:themeFill="accent1" w:themeFillTint="66"/>
            <w:vAlign w:val="center"/>
            <w:hideMark/>
          </w:tcPr>
          <w:p w14:paraId="2C916ED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256782F" w14:textId="129D81AA"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2A4D9ED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51" w:type="dxa"/>
            <w:noWrap/>
            <w:vAlign w:val="center"/>
          </w:tcPr>
          <w:p w14:paraId="7ED4141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2913C31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62F682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A1A6014" w14:textId="77777777" w:rsidTr="00FF719B">
        <w:trPr>
          <w:trHeight w:val="255"/>
        </w:trPr>
        <w:tc>
          <w:tcPr>
            <w:tcW w:w="1817" w:type="dxa"/>
            <w:vMerge/>
            <w:shd w:val="clear" w:color="auto" w:fill="B4C6E7" w:themeFill="accent1" w:themeFillTint="66"/>
            <w:vAlign w:val="center"/>
            <w:hideMark/>
          </w:tcPr>
          <w:p w14:paraId="3961AA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2CAC13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763234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51" w:type="dxa"/>
            <w:noWrap/>
            <w:vAlign w:val="center"/>
          </w:tcPr>
          <w:p w14:paraId="614D8C4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70C25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7FC6E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8CEEC4A" w14:textId="77777777" w:rsidTr="00FF719B">
        <w:trPr>
          <w:trHeight w:val="255"/>
        </w:trPr>
        <w:tc>
          <w:tcPr>
            <w:tcW w:w="1817" w:type="dxa"/>
            <w:vMerge/>
            <w:shd w:val="clear" w:color="auto" w:fill="B4C6E7" w:themeFill="accent1" w:themeFillTint="66"/>
            <w:vAlign w:val="center"/>
          </w:tcPr>
          <w:p w14:paraId="00E4A2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5E3CD968" w14:textId="3F840729"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2</w:t>
            </w:r>
          </w:p>
        </w:tc>
        <w:tc>
          <w:tcPr>
            <w:tcW w:w="2470" w:type="dxa"/>
            <w:vAlign w:val="center"/>
          </w:tcPr>
          <w:p w14:paraId="5F6D50F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51" w:type="dxa"/>
            <w:noWrap/>
            <w:vAlign w:val="center"/>
          </w:tcPr>
          <w:p w14:paraId="7FC8AF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5103DCE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C3DC58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37D5C6C" w14:textId="77777777" w:rsidTr="00FF719B">
        <w:trPr>
          <w:trHeight w:val="255"/>
        </w:trPr>
        <w:tc>
          <w:tcPr>
            <w:tcW w:w="1817" w:type="dxa"/>
            <w:vMerge/>
            <w:shd w:val="clear" w:color="auto" w:fill="B4C6E7" w:themeFill="accent1" w:themeFillTint="66"/>
            <w:vAlign w:val="center"/>
            <w:hideMark/>
          </w:tcPr>
          <w:p w14:paraId="054B811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CA5122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3B602C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51" w:type="dxa"/>
            <w:noWrap/>
            <w:vAlign w:val="center"/>
          </w:tcPr>
          <w:p w14:paraId="1894CD3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c>
          <w:tcPr>
            <w:tcW w:w="2552" w:type="dxa"/>
            <w:noWrap/>
            <w:vAlign w:val="center"/>
          </w:tcPr>
          <w:p w14:paraId="1F911FF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D849C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7B4F4E55" w14:textId="4B7D3EF0" w:rsidR="00FF719B" w:rsidRPr="006B3F48" w:rsidRDefault="0066184F"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10. Source: </w:t>
      </w:r>
      <w:r w:rsidR="00A1331A"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2C7D0E70" w14:textId="77777777" w:rsidR="00FF719B" w:rsidRPr="006B3F48" w:rsidRDefault="00FF719B" w:rsidP="00FF719B">
      <w:pPr>
        <w:spacing w:after="0" w:line="240" w:lineRule="auto"/>
        <w:jc w:val="both"/>
        <w:rPr>
          <w:rFonts w:ascii="Times New Roman" w:hAnsi="Times New Roman" w:cs="Times New Roman"/>
          <w:i/>
          <w:sz w:val="24"/>
          <w:szCs w:val="24"/>
          <w:lang w:val="en-GB"/>
        </w:rPr>
      </w:pPr>
    </w:p>
    <w:p w14:paraId="549FA665" w14:textId="12E7C184" w:rsidR="00FF719B" w:rsidRPr="001A588A"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w:t>
      </w:r>
      <w:r w:rsidR="00A1331A" w:rsidRPr="001A588A">
        <w:rPr>
          <w:rFonts w:ascii="Times New Roman" w:hAnsi="Times New Roman" w:cs="Times New Roman"/>
          <w:b/>
          <w:sz w:val="24"/>
          <w:szCs w:val="24"/>
          <w:lang w:val="en-GB"/>
        </w:rPr>
        <w:t>involving trafficking</w:t>
      </w:r>
      <w:r w:rsidRPr="001A588A">
        <w:rPr>
          <w:rFonts w:ascii="Times New Roman" w:hAnsi="Times New Roman" w:cs="Times New Roman"/>
          <w:b/>
          <w:sz w:val="24"/>
          <w:szCs w:val="24"/>
          <w:lang w:val="en-GB"/>
        </w:rPr>
        <w:t xml:space="preserve"> </w:t>
      </w:r>
      <w:r w:rsidR="00A1331A" w:rsidRPr="001A588A">
        <w:rPr>
          <w:rFonts w:ascii="Times New Roman" w:hAnsi="Times New Roman" w:cs="Times New Roman"/>
          <w:b/>
          <w:sz w:val="24"/>
          <w:szCs w:val="24"/>
          <w:lang w:val="en-GB"/>
        </w:rPr>
        <w:t xml:space="preserve">in human beings </w:t>
      </w:r>
      <w:r w:rsidRPr="001A588A">
        <w:rPr>
          <w:rFonts w:ascii="Times New Roman" w:hAnsi="Times New Roman" w:cs="Times New Roman"/>
          <w:b/>
          <w:sz w:val="24"/>
          <w:szCs w:val="24"/>
          <w:lang w:val="en-GB"/>
        </w:rPr>
        <w:t xml:space="preserve">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2018</w:t>
      </w:r>
    </w:p>
    <w:p w14:paraId="0EBB17C7" w14:textId="77777777" w:rsidR="00C575A5" w:rsidRPr="006B3F48" w:rsidRDefault="00C575A5" w:rsidP="00FF719B">
      <w:pPr>
        <w:spacing w:after="0" w:line="240" w:lineRule="auto"/>
        <w:jc w:val="center"/>
        <w:rPr>
          <w:rFonts w:ascii="Times New Roman" w:hAnsi="Times New Roman" w:cs="Times New Roman"/>
          <w:b/>
          <w:sz w:val="24"/>
          <w:szCs w:val="24"/>
          <w:lang w:val="en-GB"/>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6B3F48" w14:paraId="02AA8218" w14:textId="77777777" w:rsidTr="00FF719B">
        <w:trPr>
          <w:trHeight w:val="255"/>
        </w:trPr>
        <w:tc>
          <w:tcPr>
            <w:tcW w:w="1817" w:type="dxa"/>
            <w:vMerge w:val="restart"/>
            <w:shd w:val="clear" w:color="auto" w:fill="B4C6E7" w:themeFill="accent1" w:themeFillTint="66"/>
            <w:vAlign w:val="center"/>
            <w:hideMark/>
          </w:tcPr>
          <w:p w14:paraId="0BBF4404" w14:textId="3B4BA6DB"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1D4C74">
              <w:rPr>
                <w:rFonts w:ascii="Times New Roman" w:hAnsi="Times New Roman" w:cs="Times New Roman"/>
                <w:b/>
                <w:bCs/>
                <w:color w:val="000000" w:themeColor="text1"/>
                <w:sz w:val="24"/>
                <w:szCs w:val="24"/>
                <w:lang w:val="en-GB"/>
              </w:rPr>
              <w:t>T</w:t>
            </w:r>
            <w:r w:rsidR="00FF719B" w:rsidRPr="001A588A">
              <w:rPr>
                <w:rFonts w:ascii="Times New Roman" w:hAnsi="Times New Roman" w:cs="Times New Roman"/>
                <w:b/>
                <w:bCs/>
                <w:color w:val="000000" w:themeColor="text1"/>
                <w:sz w:val="24"/>
                <w:szCs w:val="24"/>
                <w:lang w:val="en-GB"/>
              </w:rPr>
              <w:t>rafficking</w:t>
            </w:r>
            <w:r w:rsidRPr="001A588A">
              <w:rPr>
                <w:rFonts w:ascii="Times New Roman" w:hAnsi="Times New Roman" w:cs="Times New Roman"/>
                <w:b/>
                <w:bCs/>
                <w:color w:val="000000" w:themeColor="text1"/>
                <w:sz w:val="24"/>
                <w:szCs w:val="24"/>
                <w:lang w:val="en-GB"/>
              </w:rPr>
              <w:t xml:space="preserve"> in Human beings</w:t>
            </w:r>
          </w:p>
        </w:tc>
        <w:tc>
          <w:tcPr>
            <w:tcW w:w="1804" w:type="dxa"/>
            <w:vMerge w:val="restart"/>
            <w:shd w:val="clear" w:color="auto" w:fill="B4C6E7" w:themeFill="accent1" w:themeFillTint="66"/>
            <w:vAlign w:val="center"/>
            <w:hideMark/>
          </w:tcPr>
          <w:p w14:paraId="43A10054" w14:textId="604CE338"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of the </w:t>
            </w:r>
            <w:r w:rsidR="00FF719B" w:rsidRPr="001D4C74">
              <w:rPr>
                <w:rFonts w:ascii="Times New Roman" w:hAnsi="Times New Roman" w:cs="Times New Roman"/>
                <w:b/>
                <w:bCs/>
                <w:i/>
                <w:iCs/>
                <w:color w:val="000000" w:themeColor="text1"/>
                <w:sz w:val="24"/>
                <w:szCs w:val="24"/>
                <w:lang w:val="en-GB"/>
              </w:rPr>
              <w:t>Criminal Law</w:t>
            </w:r>
          </w:p>
        </w:tc>
        <w:tc>
          <w:tcPr>
            <w:tcW w:w="2470" w:type="dxa"/>
            <w:shd w:val="clear" w:color="auto" w:fill="B4C6E7" w:themeFill="accent1" w:themeFillTint="66"/>
            <w:vAlign w:val="center"/>
            <w:hideMark/>
          </w:tcPr>
          <w:p w14:paraId="12967D2C"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51" w:type="dxa"/>
            <w:vMerge w:val="restart"/>
            <w:shd w:val="clear" w:color="auto" w:fill="B4C6E7" w:themeFill="accent1" w:themeFillTint="66"/>
            <w:vAlign w:val="center"/>
            <w:hideMark/>
          </w:tcPr>
          <w:p w14:paraId="324CAE9E"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52" w:type="dxa"/>
            <w:vMerge w:val="restart"/>
            <w:shd w:val="clear" w:color="auto" w:fill="B4C6E7" w:themeFill="accent1" w:themeFillTint="66"/>
            <w:vAlign w:val="center"/>
            <w:hideMark/>
          </w:tcPr>
          <w:p w14:paraId="42D3AEA0"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51" w:type="dxa"/>
            <w:vMerge w:val="restart"/>
            <w:shd w:val="clear" w:color="auto" w:fill="B4C6E7" w:themeFill="accent1" w:themeFillTint="66"/>
            <w:vAlign w:val="center"/>
            <w:hideMark/>
          </w:tcPr>
          <w:p w14:paraId="4DDF180D"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4EB27909" w14:textId="77777777" w:rsidTr="00FF719B">
        <w:trPr>
          <w:trHeight w:val="1125"/>
        </w:trPr>
        <w:tc>
          <w:tcPr>
            <w:tcW w:w="1817" w:type="dxa"/>
            <w:vMerge/>
            <w:shd w:val="clear" w:color="auto" w:fill="B4C6E7" w:themeFill="accent1" w:themeFillTint="66"/>
            <w:vAlign w:val="center"/>
            <w:hideMark/>
          </w:tcPr>
          <w:p w14:paraId="624D7E40"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04" w:type="dxa"/>
            <w:vMerge/>
            <w:shd w:val="clear" w:color="auto" w:fill="B4C6E7" w:themeFill="accent1" w:themeFillTint="66"/>
            <w:vAlign w:val="center"/>
            <w:hideMark/>
          </w:tcPr>
          <w:p w14:paraId="51F14B8C"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470" w:type="dxa"/>
            <w:shd w:val="clear" w:color="auto" w:fill="B4C6E7" w:themeFill="accent1" w:themeFillTint="66"/>
            <w:vAlign w:val="center"/>
            <w:hideMark/>
          </w:tcPr>
          <w:p w14:paraId="30EC12BA" w14:textId="00B5B603" w:rsidR="00FF719B" w:rsidRPr="006B3F48" w:rsidRDefault="00A1331A"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(with the respective paragraph in parenthesis)</w:t>
            </w:r>
          </w:p>
        </w:tc>
        <w:tc>
          <w:tcPr>
            <w:tcW w:w="2551" w:type="dxa"/>
            <w:vMerge/>
            <w:shd w:val="clear" w:color="auto" w:fill="B4C6E7" w:themeFill="accent1" w:themeFillTint="66"/>
            <w:vAlign w:val="center"/>
          </w:tcPr>
          <w:p w14:paraId="6B972D61"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2" w:type="dxa"/>
            <w:vMerge/>
            <w:shd w:val="clear" w:color="auto" w:fill="B4C6E7" w:themeFill="accent1" w:themeFillTint="66"/>
            <w:vAlign w:val="center"/>
          </w:tcPr>
          <w:p w14:paraId="21B4CAD7"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1" w:type="dxa"/>
            <w:vMerge/>
            <w:shd w:val="clear" w:color="auto" w:fill="B4C6E7" w:themeFill="accent1" w:themeFillTint="66"/>
            <w:vAlign w:val="center"/>
          </w:tcPr>
          <w:p w14:paraId="2FD66376"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7F9737E0" w14:textId="77777777" w:rsidTr="00FF719B">
        <w:trPr>
          <w:trHeight w:val="255"/>
        </w:trPr>
        <w:tc>
          <w:tcPr>
            <w:tcW w:w="1817" w:type="dxa"/>
            <w:vMerge w:val="restart"/>
            <w:shd w:val="clear" w:color="auto" w:fill="B4C6E7" w:themeFill="accent1" w:themeFillTint="66"/>
            <w:vAlign w:val="center"/>
          </w:tcPr>
          <w:p w14:paraId="2FDA3FF0" w14:textId="56143C53" w:rsidR="00FF719B" w:rsidRPr="006B3F48" w:rsidRDefault="00A1331A" w:rsidP="00FF719B">
            <w:pPr>
              <w:jc w:val="center"/>
              <w:rPr>
                <w:rFonts w:ascii="Times New Roman" w:eastAsia="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T</w:t>
            </w:r>
            <w:r w:rsidR="00FF719B" w:rsidRPr="00871838">
              <w:rPr>
                <w:rFonts w:ascii="Times New Roman" w:hAnsi="Times New Roman" w:cs="Times New Roman"/>
                <w:color w:val="000000" w:themeColor="text1"/>
                <w:sz w:val="24"/>
                <w:szCs w:val="24"/>
                <w:lang w:val="en-GB"/>
              </w:rPr>
              <w:t>rafficking</w:t>
            </w:r>
            <w:r w:rsidRPr="00F628F9">
              <w:rPr>
                <w:rFonts w:ascii="Times New Roman" w:hAnsi="Times New Roman" w:cs="Times New Roman"/>
                <w:color w:val="000000" w:themeColor="text1"/>
                <w:sz w:val="24"/>
                <w:szCs w:val="24"/>
                <w:lang w:val="en-GB"/>
              </w:rPr>
              <w:t xml:space="preserve"> in human beings</w:t>
            </w:r>
          </w:p>
        </w:tc>
        <w:tc>
          <w:tcPr>
            <w:tcW w:w="1804" w:type="dxa"/>
            <w:vMerge w:val="restart"/>
            <w:vAlign w:val="center"/>
          </w:tcPr>
          <w:p w14:paraId="62D3A2B7" w14:textId="615B0E9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154</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tcPr>
          <w:p w14:paraId="6C16401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154-1(1)</w:t>
            </w:r>
          </w:p>
        </w:tc>
        <w:tc>
          <w:tcPr>
            <w:tcW w:w="2551" w:type="dxa"/>
            <w:noWrap/>
            <w:vAlign w:val="center"/>
          </w:tcPr>
          <w:p w14:paraId="2CA584A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64DDD90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DDC82E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CC2BCC1" w14:textId="77777777" w:rsidTr="00FF719B">
        <w:trPr>
          <w:trHeight w:val="255"/>
        </w:trPr>
        <w:tc>
          <w:tcPr>
            <w:tcW w:w="1817" w:type="dxa"/>
            <w:vMerge/>
            <w:shd w:val="clear" w:color="auto" w:fill="B4C6E7" w:themeFill="accent1" w:themeFillTint="66"/>
            <w:vAlign w:val="center"/>
            <w:hideMark/>
          </w:tcPr>
          <w:p w14:paraId="674789A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E78C07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397D0F5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51" w:type="dxa"/>
            <w:noWrap/>
            <w:vAlign w:val="center"/>
          </w:tcPr>
          <w:p w14:paraId="0DC2629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54CD02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ED998A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B48ACC0" w14:textId="77777777" w:rsidTr="00FF719B">
        <w:trPr>
          <w:trHeight w:val="255"/>
        </w:trPr>
        <w:tc>
          <w:tcPr>
            <w:tcW w:w="1817" w:type="dxa"/>
            <w:vMerge/>
            <w:shd w:val="clear" w:color="auto" w:fill="B4C6E7" w:themeFill="accent1" w:themeFillTint="66"/>
            <w:vAlign w:val="center"/>
            <w:hideMark/>
          </w:tcPr>
          <w:p w14:paraId="75CFE96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43A754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1B202A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51" w:type="dxa"/>
            <w:noWrap/>
            <w:vAlign w:val="center"/>
          </w:tcPr>
          <w:p w14:paraId="751D978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0B4B6A2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734AFC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454569A" w14:textId="77777777" w:rsidTr="00FF719B">
        <w:trPr>
          <w:trHeight w:val="255"/>
        </w:trPr>
        <w:tc>
          <w:tcPr>
            <w:tcW w:w="1817" w:type="dxa"/>
            <w:vMerge/>
            <w:shd w:val="clear" w:color="auto" w:fill="B4C6E7" w:themeFill="accent1" w:themeFillTint="66"/>
            <w:vAlign w:val="center"/>
            <w:hideMark/>
          </w:tcPr>
          <w:p w14:paraId="5E182FD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60EF5EAF" w14:textId="7D4AFB36"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5A103FC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51" w:type="dxa"/>
            <w:noWrap/>
            <w:vAlign w:val="center"/>
          </w:tcPr>
          <w:p w14:paraId="3C6BBE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0C6C0BC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80DCBE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1C49DA4" w14:textId="77777777" w:rsidTr="00FF719B">
        <w:trPr>
          <w:trHeight w:val="255"/>
        </w:trPr>
        <w:tc>
          <w:tcPr>
            <w:tcW w:w="1817" w:type="dxa"/>
            <w:vMerge/>
            <w:shd w:val="clear" w:color="auto" w:fill="B4C6E7" w:themeFill="accent1" w:themeFillTint="66"/>
            <w:vAlign w:val="center"/>
            <w:hideMark/>
          </w:tcPr>
          <w:p w14:paraId="228B2B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500490BA"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A31039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p>
        </w:tc>
        <w:tc>
          <w:tcPr>
            <w:tcW w:w="2551" w:type="dxa"/>
            <w:noWrap/>
            <w:vAlign w:val="center"/>
          </w:tcPr>
          <w:p w14:paraId="25629CE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532A31D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4C702D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12D23C8" w14:textId="77777777" w:rsidTr="00FF719B">
        <w:trPr>
          <w:trHeight w:val="255"/>
        </w:trPr>
        <w:tc>
          <w:tcPr>
            <w:tcW w:w="1817" w:type="dxa"/>
            <w:vMerge/>
            <w:shd w:val="clear" w:color="auto" w:fill="B4C6E7" w:themeFill="accent1" w:themeFillTint="66"/>
            <w:vAlign w:val="center"/>
            <w:hideMark/>
          </w:tcPr>
          <w:p w14:paraId="5EE0648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17CB773"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896AA0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51" w:type="dxa"/>
            <w:noWrap/>
            <w:vAlign w:val="center"/>
          </w:tcPr>
          <w:p w14:paraId="1705433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3FF0F7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A61B36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C3302BD" w14:textId="77777777" w:rsidTr="00FF719B">
        <w:trPr>
          <w:trHeight w:val="255"/>
        </w:trPr>
        <w:tc>
          <w:tcPr>
            <w:tcW w:w="1817" w:type="dxa"/>
            <w:vMerge w:val="restart"/>
            <w:shd w:val="clear" w:color="auto" w:fill="B4C6E7" w:themeFill="accent1" w:themeFillTint="66"/>
            <w:vAlign w:val="center"/>
            <w:hideMark/>
          </w:tcPr>
          <w:p w14:paraId="2BC27890" w14:textId="4094305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1331A" w:rsidRPr="001A588A">
              <w:rPr>
                <w:rFonts w:ascii="Times New Roman" w:hAnsi="Times New Roman" w:cs="Times New Roman"/>
                <w:color w:val="000000" w:themeColor="text1"/>
                <w:sz w:val="24"/>
                <w:szCs w:val="24"/>
                <w:lang w:val="en-GB"/>
              </w:rPr>
              <w:t xml:space="preserve">articles </w:t>
            </w:r>
            <w:r w:rsidRPr="001A588A">
              <w:rPr>
                <w:rFonts w:ascii="Times New Roman" w:hAnsi="Times New Roman" w:cs="Times New Roman"/>
                <w:color w:val="000000" w:themeColor="text1"/>
                <w:sz w:val="24"/>
                <w:szCs w:val="24"/>
                <w:lang w:val="en-GB"/>
              </w:rPr>
              <w:t>related to human trafficking</w:t>
            </w:r>
          </w:p>
        </w:tc>
        <w:tc>
          <w:tcPr>
            <w:tcW w:w="1804" w:type="dxa"/>
            <w:vAlign w:val="center"/>
            <w:hideMark/>
          </w:tcPr>
          <w:p w14:paraId="5E97FC09" w14:textId="100F5ED6"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161</w:t>
            </w:r>
          </w:p>
        </w:tc>
        <w:tc>
          <w:tcPr>
            <w:tcW w:w="2470" w:type="dxa"/>
            <w:vAlign w:val="center"/>
            <w:hideMark/>
          </w:tcPr>
          <w:p w14:paraId="07ACC9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r w:rsidRPr="00D506C6">
              <w:rPr>
                <w:rFonts w:ascii="Times New Roman" w:hAnsi="Times New Roman" w:cs="Times New Roman"/>
                <w:b/>
                <w:bCs/>
                <w:color w:val="000000" w:themeColor="text1"/>
                <w:sz w:val="24"/>
                <w:szCs w:val="24"/>
                <w:lang w:val="en-GB"/>
              </w:rPr>
              <w:t xml:space="preserve"> </w:t>
            </w:r>
          </w:p>
        </w:tc>
        <w:tc>
          <w:tcPr>
            <w:tcW w:w="2551" w:type="dxa"/>
            <w:noWrap/>
            <w:vAlign w:val="center"/>
          </w:tcPr>
          <w:p w14:paraId="0AB3554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27</w:t>
            </w:r>
          </w:p>
        </w:tc>
        <w:tc>
          <w:tcPr>
            <w:tcW w:w="2552" w:type="dxa"/>
            <w:noWrap/>
            <w:vAlign w:val="center"/>
          </w:tcPr>
          <w:p w14:paraId="1CDA86F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067972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11A97F5D" w14:textId="77777777" w:rsidTr="00FF719B">
        <w:trPr>
          <w:trHeight w:val="255"/>
        </w:trPr>
        <w:tc>
          <w:tcPr>
            <w:tcW w:w="1817" w:type="dxa"/>
            <w:vMerge/>
            <w:shd w:val="clear" w:color="auto" w:fill="B4C6E7" w:themeFill="accent1" w:themeFillTint="66"/>
            <w:vAlign w:val="center"/>
          </w:tcPr>
          <w:p w14:paraId="4BFCFD3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438A8723" w14:textId="38B5FA6E"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162</w:t>
            </w:r>
          </w:p>
        </w:tc>
        <w:tc>
          <w:tcPr>
            <w:tcW w:w="2470" w:type="dxa"/>
            <w:vAlign w:val="center"/>
          </w:tcPr>
          <w:p w14:paraId="346F1BF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w:t>
            </w:r>
          </w:p>
        </w:tc>
        <w:tc>
          <w:tcPr>
            <w:tcW w:w="2551" w:type="dxa"/>
            <w:noWrap/>
            <w:vAlign w:val="center"/>
          </w:tcPr>
          <w:p w14:paraId="25917D5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5981866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90E38E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A474BD5" w14:textId="77777777" w:rsidTr="00FF719B">
        <w:trPr>
          <w:trHeight w:val="255"/>
        </w:trPr>
        <w:tc>
          <w:tcPr>
            <w:tcW w:w="1817" w:type="dxa"/>
            <w:vMerge/>
            <w:shd w:val="clear" w:color="auto" w:fill="B4C6E7" w:themeFill="accent1" w:themeFillTint="66"/>
            <w:vAlign w:val="center"/>
            <w:hideMark/>
          </w:tcPr>
          <w:p w14:paraId="2E87C1E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2927118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AD7B0D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1FA7472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6F6154F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4068C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FABE027" w14:textId="77777777" w:rsidTr="00FF719B">
        <w:trPr>
          <w:trHeight w:val="255"/>
        </w:trPr>
        <w:tc>
          <w:tcPr>
            <w:tcW w:w="1817" w:type="dxa"/>
            <w:vMerge/>
            <w:shd w:val="clear" w:color="auto" w:fill="B4C6E7" w:themeFill="accent1" w:themeFillTint="66"/>
            <w:vAlign w:val="center"/>
            <w:hideMark/>
          </w:tcPr>
          <w:p w14:paraId="6C34F05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5F5EC4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67697E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51" w:type="dxa"/>
            <w:noWrap/>
            <w:vAlign w:val="center"/>
          </w:tcPr>
          <w:p w14:paraId="0EADEA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w:t>
            </w:r>
          </w:p>
        </w:tc>
        <w:tc>
          <w:tcPr>
            <w:tcW w:w="2552" w:type="dxa"/>
            <w:noWrap/>
            <w:vAlign w:val="center"/>
          </w:tcPr>
          <w:p w14:paraId="4116C18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1" w:type="dxa"/>
            <w:noWrap/>
            <w:vAlign w:val="center"/>
          </w:tcPr>
          <w:p w14:paraId="210B0AD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FF719B" w:rsidRPr="006B3F48" w14:paraId="36F490C8" w14:textId="77777777" w:rsidTr="00FF719B">
        <w:trPr>
          <w:trHeight w:val="255"/>
        </w:trPr>
        <w:tc>
          <w:tcPr>
            <w:tcW w:w="1817" w:type="dxa"/>
            <w:vMerge/>
            <w:shd w:val="clear" w:color="auto" w:fill="B4C6E7" w:themeFill="accent1" w:themeFillTint="66"/>
            <w:vAlign w:val="center"/>
            <w:hideMark/>
          </w:tcPr>
          <w:p w14:paraId="3FC3104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39548B60" w14:textId="38551AC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162</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7B73A6F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1ED8F0F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03A176E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45BF5E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80A1349" w14:textId="77777777" w:rsidTr="00FF719B">
        <w:trPr>
          <w:trHeight w:val="255"/>
        </w:trPr>
        <w:tc>
          <w:tcPr>
            <w:tcW w:w="1817" w:type="dxa"/>
            <w:vMerge/>
            <w:shd w:val="clear" w:color="auto" w:fill="B4C6E7" w:themeFill="accent1" w:themeFillTint="66"/>
            <w:vAlign w:val="center"/>
            <w:hideMark/>
          </w:tcPr>
          <w:p w14:paraId="5F630C8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5E4F9B3"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C4C339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51" w:type="dxa"/>
            <w:noWrap/>
            <w:vAlign w:val="center"/>
          </w:tcPr>
          <w:p w14:paraId="426554A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446E125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DC274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B693234" w14:textId="77777777" w:rsidTr="00FF719B">
        <w:trPr>
          <w:trHeight w:val="255"/>
        </w:trPr>
        <w:tc>
          <w:tcPr>
            <w:tcW w:w="1817" w:type="dxa"/>
            <w:vMerge/>
            <w:shd w:val="clear" w:color="auto" w:fill="B4C6E7" w:themeFill="accent1" w:themeFillTint="66"/>
            <w:vAlign w:val="center"/>
          </w:tcPr>
          <w:p w14:paraId="759298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13F372E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7D8BD05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162-1(2)</w:t>
            </w:r>
          </w:p>
        </w:tc>
        <w:tc>
          <w:tcPr>
            <w:tcW w:w="2551" w:type="dxa"/>
            <w:noWrap/>
            <w:vAlign w:val="center"/>
          </w:tcPr>
          <w:p w14:paraId="77C5BF2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784311B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00B452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F943475" w14:textId="77777777" w:rsidTr="00FF719B">
        <w:trPr>
          <w:trHeight w:val="255"/>
        </w:trPr>
        <w:tc>
          <w:tcPr>
            <w:tcW w:w="1817" w:type="dxa"/>
            <w:vMerge/>
            <w:shd w:val="clear" w:color="auto" w:fill="B4C6E7" w:themeFill="accent1" w:themeFillTint="66"/>
            <w:vAlign w:val="center"/>
          </w:tcPr>
          <w:p w14:paraId="5DB7B57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6BB9F930" w14:textId="33F08BA6"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164</w:t>
            </w:r>
          </w:p>
        </w:tc>
        <w:tc>
          <w:tcPr>
            <w:tcW w:w="2470" w:type="dxa"/>
            <w:vAlign w:val="center"/>
          </w:tcPr>
          <w:p w14:paraId="5899878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51" w:type="dxa"/>
            <w:noWrap/>
            <w:vAlign w:val="center"/>
          </w:tcPr>
          <w:p w14:paraId="14F1C8E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1AB5CF0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4BD398A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57D4263" w14:textId="77777777" w:rsidTr="00FF719B">
        <w:trPr>
          <w:trHeight w:val="255"/>
        </w:trPr>
        <w:tc>
          <w:tcPr>
            <w:tcW w:w="1817" w:type="dxa"/>
            <w:vMerge/>
            <w:shd w:val="clear" w:color="auto" w:fill="B4C6E7" w:themeFill="accent1" w:themeFillTint="66"/>
            <w:vAlign w:val="center"/>
          </w:tcPr>
          <w:p w14:paraId="43AD34A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66CA0E2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708E21C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51" w:type="dxa"/>
            <w:noWrap/>
            <w:vAlign w:val="center"/>
          </w:tcPr>
          <w:p w14:paraId="17B26B7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32D199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DF9068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2C076E1" w14:textId="77777777" w:rsidTr="00FF719B">
        <w:trPr>
          <w:trHeight w:val="255"/>
        </w:trPr>
        <w:tc>
          <w:tcPr>
            <w:tcW w:w="1817" w:type="dxa"/>
            <w:vMerge/>
            <w:shd w:val="clear" w:color="auto" w:fill="B4C6E7" w:themeFill="accent1" w:themeFillTint="66"/>
            <w:vAlign w:val="center"/>
            <w:hideMark/>
          </w:tcPr>
          <w:p w14:paraId="7168B0C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5852697B" w14:textId="2E2A2CDB"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165</w:t>
            </w:r>
          </w:p>
        </w:tc>
        <w:tc>
          <w:tcPr>
            <w:tcW w:w="2470" w:type="dxa"/>
            <w:vAlign w:val="center"/>
            <w:hideMark/>
          </w:tcPr>
          <w:p w14:paraId="6CA56D8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51" w:type="dxa"/>
            <w:noWrap/>
            <w:vAlign w:val="center"/>
          </w:tcPr>
          <w:p w14:paraId="21677F5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A8D793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070CEF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007CFA3F" w14:textId="77777777" w:rsidTr="00FF719B">
        <w:trPr>
          <w:trHeight w:val="255"/>
        </w:trPr>
        <w:tc>
          <w:tcPr>
            <w:tcW w:w="1817" w:type="dxa"/>
            <w:vMerge/>
            <w:shd w:val="clear" w:color="auto" w:fill="B4C6E7" w:themeFill="accent1" w:themeFillTint="66"/>
            <w:vAlign w:val="center"/>
            <w:hideMark/>
          </w:tcPr>
          <w:p w14:paraId="6C9D62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CD74911"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A1B094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51" w:type="dxa"/>
            <w:noWrap/>
            <w:vAlign w:val="center"/>
          </w:tcPr>
          <w:p w14:paraId="1A4015F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279702B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74FEE7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1E53B91" w14:textId="77777777" w:rsidTr="00FF719B">
        <w:trPr>
          <w:trHeight w:val="255"/>
        </w:trPr>
        <w:tc>
          <w:tcPr>
            <w:tcW w:w="1817" w:type="dxa"/>
            <w:vMerge/>
            <w:shd w:val="clear" w:color="auto" w:fill="B4C6E7" w:themeFill="accent1" w:themeFillTint="66"/>
            <w:vAlign w:val="center"/>
            <w:hideMark/>
          </w:tcPr>
          <w:p w14:paraId="5598E54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5A0BCF1"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27D614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51" w:type="dxa"/>
            <w:noWrap/>
            <w:vAlign w:val="center"/>
          </w:tcPr>
          <w:p w14:paraId="7F0A116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404A54C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EA2AD7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A66BAB5" w14:textId="77777777" w:rsidTr="00FF719B">
        <w:trPr>
          <w:trHeight w:val="255"/>
        </w:trPr>
        <w:tc>
          <w:tcPr>
            <w:tcW w:w="1817" w:type="dxa"/>
            <w:vMerge/>
            <w:shd w:val="clear" w:color="auto" w:fill="B4C6E7" w:themeFill="accent1" w:themeFillTint="66"/>
            <w:vAlign w:val="center"/>
          </w:tcPr>
          <w:p w14:paraId="122B106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19211A62" w14:textId="2307A75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166</w:t>
            </w:r>
          </w:p>
        </w:tc>
        <w:tc>
          <w:tcPr>
            <w:tcW w:w="2470" w:type="dxa"/>
            <w:vAlign w:val="center"/>
          </w:tcPr>
          <w:p w14:paraId="25FDE8B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166(1)</w:t>
            </w:r>
          </w:p>
        </w:tc>
        <w:tc>
          <w:tcPr>
            <w:tcW w:w="2551" w:type="dxa"/>
            <w:noWrap/>
            <w:vAlign w:val="center"/>
          </w:tcPr>
          <w:p w14:paraId="18D5500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4A6CFCE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2301A1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27F84BAF" w14:textId="77777777" w:rsidTr="00FF719B">
        <w:trPr>
          <w:trHeight w:val="255"/>
        </w:trPr>
        <w:tc>
          <w:tcPr>
            <w:tcW w:w="1817" w:type="dxa"/>
            <w:vMerge/>
            <w:shd w:val="clear" w:color="auto" w:fill="B4C6E7" w:themeFill="accent1" w:themeFillTint="66"/>
            <w:vAlign w:val="center"/>
            <w:hideMark/>
          </w:tcPr>
          <w:p w14:paraId="7215620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95DBFA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C8ECDF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51" w:type="dxa"/>
            <w:noWrap/>
            <w:vAlign w:val="center"/>
          </w:tcPr>
          <w:p w14:paraId="6D80B4E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31</w:t>
            </w:r>
          </w:p>
        </w:tc>
        <w:tc>
          <w:tcPr>
            <w:tcW w:w="2552" w:type="dxa"/>
            <w:noWrap/>
            <w:vAlign w:val="center"/>
          </w:tcPr>
          <w:p w14:paraId="7DA8EDE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1" w:type="dxa"/>
            <w:noWrap/>
            <w:vAlign w:val="center"/>
          </w:tcPr>
          <w:p w14:paraId="54BB13E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r>
      <w:tr w:rsidR="00FF719B" w:rsidRPr="006B3F48" w14:paraId="10B7878B" w14:textId="77777777" w:rsidTr="00FF719B">
        <w:trPr>
          <w:trHeight w:val="255"/>
        </w:trPr>
        <w:tc>
          <w:tcPr>
            <w:tcW w:w="1817" w:type="dxa"/>
            <w:vMerge/>
            <w:shd w:val="clear" w:color="auto" w:fill="B4C6E7" w:themeFill="accent1" w:themeFillTint="66"/>
            <w:vAlign w:val="center"/>
            <w:hideMark/>
          </w:tcPr>
          <w:p w14:paraId="7B7C313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679177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E86469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51" w:type="dxa"/>
            <w:noWrap/>
            <w:vAlign w:val="center"/>
          </w:tcPr>
          <w:p w14:paraId="104FBDB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5E2DF6A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245CA1C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3972DD8C" w14:textId="77777777" w:rsidTr="00FF719B">
        <w:trPr>
          <w:trHeight w:val="255"/>
        </w:trPr>
        <w:tc>
          <w:tcPr>
            <w:tcW w:w="1817" w:type="dxa"/>
            <w:vMerge/>
            <w:shd w:val="clear" w:color="auto" w:fill="B4C6E7" w:themeFill="accent1" w:themeFillTint="66"/>
            <w:vAlign w:val="center"/>
            <w:hideMark/>
          </w:tcPr>
          <w:p w14:paraId="6BD7AC1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BF120CE"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7C8458D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51" w:type="dxa"/>
            <w:noWrap/>
            <w:vAlign w:val="center"/>
          </w:tcPr>
          <w:p w14:paraId="7C50764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2" w:type="dxa"/>
            <w:noWrap/>
            <w:vAlign w:val="center"/>
          </w:tcPr>
          <w:p w14:paraId="35D5B97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1" w:type="dxa"/>
            <w:noWrap/>
            <w:vAlign w:val="center"/>
          </w:tcPr>
          <w:p w14:paraId="6339BF7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7407B3C9" w14:textId="77777777" w:rsidTr="00FF719B">
        <w:trPr>
          <w:trHeight w:val="255"/>
        </w:trPr>
        <w:tc>
          <w:tcPr>
            <w:tcW w:w="1817" w:type="dxa"/>
            <w:vMerge/>
            <w:shd w:val="clear" w:color="auto" w:fill="B4C6E7" w:themeFill="accent1" w:themeFillTint="66"/>
            <w:vAlign w:val="center"/>
            <w:hideMark/>
          </w:tcPr>
          <w:p w14:paraId="06AA08D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442311A7" w14:textId="77AAE5DA"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106907D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51" w:type="dxa"/>
            <w:noWrap/>
            <w:vAlign w:val="center"/>
          </w:tcPr>
          <w:p w14:paraId="285D8FB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285FB24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A463F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BEA2C16" w14:textId="77777777" w:rsidTr="00FF719B">
        <w:trPr>
          <w:trHeight w:val="255"/>
        </w:trPr>
        <w:tc>
          <w:tcPr>
            <w:tcW w:w="1817" w:type="dxa"/>
            <w:vMerge/>
            <w:shd w:val="clear" w:color="auto" w:fill="B4C6E7" w:themeFill="accent1" w:themeFillTint="66"/>
            <w:vAlign w:val="center"/>
            <w:hideMark/>
          </w:tcPr>
          <w:p w14:paraId="6689118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372CE2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65B5AA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51" w:type="dxa"/>
            <w:noWrap/>
            <w:vAlign w:val="center"/>
          </w:tcPr>
          <w:p w14:paraId="09B274A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E31909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E84E8F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FE741CD" w14:textId="77777777" w:rsidTr="00FF719B">
        <w:trPr>
          <w:trHeight w:val="255"/>
        </w:trPr>
        <w:tc>
          <w:tcPr>
            <w:tcW w:w="1817" w:type="dxa"/>
            <w:vMerge/>
            <w:shd w:val="clear" w:color="auto" w:fill="B4C6E7" w:themeFill="accent1" w:themeFillTint="66"/>
            <w:vAlign w:val="center"/>
          </w:tcPr>
          <w:p w14:paraId="61AA389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5A4A92CF" w14:textId="7240E011"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2</w:t>
            </w:r>
          </w:p>
        </w:tc>
        <w:tc>
          <w:tcPr>
            <w:tcW w:w="2470" w:type="dxa"/>
            <w:vAlign w:val="center"/>
          </w:tcPr>
          <w:p w14:paraId="79EEFCB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51" w:type="dxa"/>
            <w:noWrap/>
            <w:vAlign w:val="center"/>
          </w:tcPr>
          <w:p w14:paraId="6062F44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4F42B10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C8EDDF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C337673" w14:textId="77777777" w:rsidTr="00FF719B">
        <w:trPr>
          <w:trHeight w:val="255"/>
        </w:trPr>
        <w:tc>
          <w:tcPr>
            <w:tcW w:w="1817" w:type="dxa"/>
            <w:vMerge/>
            <w:shd w:val="clear" w:color="auto" w:fill="B4C6E7" w:themeFill="accent1" w:themeFillTint="66"/>
            <w:vAlign w:val="center"/>
            <w:hideMark/>
          </w:tcPr>
          <w:p w14:paraId="05D417D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4A42A3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8F44A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51" w:type="dxa"/>
            <w:noWrap/>
            <w:vAlign w:val="center"/>
          </w:tcPr>
          <w:p w14:paraId="6EEA98B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2552" w:type="dxa"/>
            <w:noWrap/>
            <w:vAlign w:val="center"/>
          </w:tcPr>
          <w:p w14:paraId="38F0CC8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8E2B48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5D5425D1" w14:textId="2C3A0232" w:rsidR="00FF719B" w:rsidRPr="006B3F48" w:rsidRDefault="0066184F"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11. Source: </w:t>
      </w:r>
      <w:r w:rsidR="00A1331A"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003BAF80" w14:textId="77777777" w:rsidR="00FF719B" w:rsidRPr="006B3F48" w:rsidRDefault="00FF719B" w:rsidP="00FF719B">
      <w:pPr>
        <w:spacing w:after="0" w:line="240" w:lineRule="auto"/>
        <w:jc w:val="both"/>
        <w:rPr>
          <w:rFonts w:ascii="Times New Roman" w:hAnsi="Times New Roman" w:cs="Times New Roman"/>
          <w:i/>
          <w:sz w:val="24"/>
          <w:szCs w:val="24"/>
          <w:lang w:val="en-GB"/>
        </w:rPr>
      </w:pPr>
    </w:p>
    <w:p w14:paraId="0CC87C8C" w14:textId="02C4EB19" w:rsidR="00FF719B" w:rsidRPr="001A588A" w:rsidRDefault="00FF719B" w:rsidP="00FF719B">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involving </w:t>
      </w:r>
      <w:r w:rsidRPr="001A588A">
        <w:rPr>
          <w:rFonts w:ascii="Times New Roman" w:hAnsi="Times New Roman" w:cs="Times New Roman"/>
          <w:b/>
          <w:sz w:val="24"/>
          <w:szCs w:val="24"/>
          <w:lang w:val="en-GB"/>
        </w:rPr>
        <w:t>trafficking</w:t>
      </w:r>
      <w:r w:rsidR="00A1331A" w:rsidRPr="001A588A">
        <w:rPr>
          <w:rFonts w:ascii="Times New Roman" w:hAnsi="Times New Roman" w:cs="Times New Roman"/>
          <w:b/>
          <w:sz w:val="24"/>
          <w:szCs w:val="24"/>
          <w:lang w:val="en-GB"/>
        </w:rPr>
        <w:t xml:space="preserve"> in human beings</w:t>
      </w:r>
      <w:r w:rsidRPr="001A588A">
        <w:rPr>
          <w:rFonts w:ascii="Times New Roman" w:hAnsi="Times New Roman" w:cs="Times New Roman"/>
          <w:b/>
          <w:sz w:val="24"/>
          <w:szCs w:val="24"/>
          <w:lang w:val="en-GB"/>
        </w:rPr>
        <w:t xml:space="preserve"> examined by the </w:t>
      </w:r>
      <w:r w:rsidR="001A588A">
        <w:rPr>
          <w:rFonts w:ascii="Times New Roman" w:hAnsi="Times New Roman" w:cs="Times New Roman"/>
          <w:b/>
          <w:sz w:val="24"/>
          <w:szCs w:val="24"/>
          <w:lang w:val="en-GB"/>
        </w:rPr>
        <w:t>c</w:t>
      </w:r>
      <w:r w:rsidRPr="001A588A">
        <w:rPr>
          <w:rFonts w:ascii="Times New Roman" w:hAnsi="Times New Roman" w:cs="Times New Roman"/>
          <w:b/>
          <w:sz w:val="24"/>
          <w:szCs w:val="24"/>
          <w:lang w:val="en-GB"/>
        </w:rPr>
        <w:t>ourt</w:t>
      </w:r>
      <w:r w:rsidR="001A588A">
        <w:rPr>
          <w:rFonts w:ascii="Times New Roman" w:hAnsi="Times New Roman" w:cs="Times New Roman"/>
          <w:b/>
          <w:sz w:val="24"/>
          <w:szCs w:val="24"/>
          <w:lang w:val="en-GB"/>
        </w:rPr>
        <w:t>s</w:t>
      </w:r>
      <w:r w:rsidRPr="001A588A">
        <w:rPr>
          <w:rFonts w:ascii="Times New Roman" w:hAnsi="Times New Roman" w:cs="Times New Roman"/>
          <w:b/>
          <w:sz w:val="24"/>
          <w:szCs w:val="24"/>
          <w:lang w:val="en-GB"/>
        </w:rPr>
        <w:t xml:space="preserve"> in 2019</w:t>
      </w:r>
    </w:p>
    <w:p w14:paraId="25D2B95E" w14:textId="77777777" w:rsidR="00C575A5" w:rsidRPr="006B3F48" w:rsidRDefault="00C575A5" w:rsidP="00FF719B">
      <w:pPr>
        <w:spacing w:after="0" w:line="240" w:lineRule="auto"/>
        <w:jc w:val="center"/>
        <w:rPr>
          <w:rFonts w:ascii="Times New Roman" w:hAnsi="Times New Roman" w:cs="Times New Roman"/>
          <w:b/>
          <w:sz w:val="24"/>
          <w:szCs w:val="24"/>
          <w:lang w:val="en-GB"/>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6B3F48" w14:paraId="49FBC984" w14:textId="77777777" w:rsidTr="00FF719B">
        <w:trPr>
          <w:trHeight w:val="255"/>
        </w:trPr>
        <w:tc>
          <w:tcPr>
            <w:tcW w:w="1817" w:type="dxa"/>
            <w:vMerge w:val="restart"/>
            <w:shd w:val="clear" w:color="auto" w:fill="B4C6E7" w:themeFill="accent1" w:themeFillTint="66"/>
            <w:vAlign w:val="center"/>
            <w:hideMark/>
          </w:tcPr>
          <w:p w14:paraId="025EBF70" w14:textId="425FE0EE"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1D4C74">
              <w:rPr>
                <w:rFonts w:ascii="Times New Roman" w:hAnsi="Times New Roman" w:cs="Times New Roman"/>
                <w:b/>
                <w:bCs/>
                <w:color w:val="000000" w:themeColor="text1"/>
                <w:sz w:val="24"/>
                <w:szCs w:val="24"/>
                <w:lang w:val="en-GB"/>
              </w:rPr>
              <w:t>T</w:t>
            </w:r>
            <w:r w:rsidR="00FF719B" w:rsidRPr="001A588A">
              <w:rPr>
                <w:rFonts w:ascii="Times New Roman" w:hAnsi="Times New Roman" w:cs="Times New Roman"/>
                <w:b/>
                <w:bCs/>
                <w:color w:val="000000" w:themeColor="text1"/>
                <w:sz w:val="24"/>
                <w:szCs w:val="24"/>
                <w:lang w:val="en-GB"/>
              </w:rPr>
              <w:t>rafficking</w:t>
            </w:r>
            <w:r w:rsidRPr="001A588A">
              <w:rPr>
                <w:rFonts w:ascii="Times New Roman" w:hAnsi="Times New Roman" w:cs="Times New Roman"/>
                <w:b/>
                <w:bCs/>
                <w:color w:val="000000" w:themeColor="text1"/>
                <w:sz w:val="24"/>
                <w:szCs w:val="24"/>
                <w:lang w:val="en-GB"/>
              </w:rPr>
              <w:t xml:space="preserve"> in Human Beings</w:t>
            </w:r>
          </w:p>
        </w:tc>
        <w:tc>
          <w:tcPr>
            <w:tcW w:w="1804" w:type="dxa"/>
            <w:vMerge w:val="restart"/>
            <w:shd w:val="clear" w:color="auto" w:fill="B4C6E7" w:themeFill="accent1" w:themeFillTint="66"/>
            <w:vAlign w:val="center"/>
            <w:hideMark/>
          </w:tcPr>
          <w:p w14:paraId="07E2CC80" w14:textId="7344CF51" w:rsidR="00FF719B" w:rsidRPr="006B3F48" w:rsidRDefault="00A1331A"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of the </w:t>
            </w:r>
            <w:r w:rsidR="00FF719B" w:rsidRPr="001D4C74">
              <w:rPr>
                <w:rFonts w:ascii="Times New Roman" w:hAnsi="Times New Roman" w:cs="Times New Roman"/>
                <w:b/>
                <w:bCs/>
                <w:i/>
                <w:iCs/>
                <w:color w:val="000000" w:themeColor="text1"/>
                <w:sz w:val="24"/>
                <w:szCs w:val="24"/>
                <w:lang w:val="en-GB"/>
              </w:rPr>
              <w:t>Criminal Law</w:t>
            </w:r>
          </w:p>
        </w:tc>
        <w:tc>
          <w:tcPr>
            <w:tcW w:w="2470" w:type="dxa"/>
            <w:shd w:val="clear" w:color="auto" w:fill="B4C6E7" w:themeFill="accent1" w:themeFillTint="66"/>
            <w:vAlign w:val="center"/>
            <w:hideMark/>
          </w:tcPr>
          <w:p w14:paraId="22CC0427"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Instance</w:t>
            </w:r>
          </w:p>
        </w:tc>
        <w:tc>
          <w:tcPr>
            <w:tcW w:w="2551" w:type="dxa"/>
            <w:vMerge w:val="restart"/>
            <w:shd w:val="clear" w:color="auto" w:fill="B4C6E7" w:themeFill="accent1" w:themeFillTint="66"/>
            <w:vAlign w:val="center"/>
            <w:hideMark/>
          </w:tcPr>
          <w:p w14:paraId="07C811D6"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First Instance</w:t>
            </w:r>
          </w:p>
        </w:tc>
        <w:tc>
          <w:tcPr>
            <w:tcW w:w="2552" w:type="dxa"/>
            <w:vMerge w:val="restart"/>
            <w:shd w:val="clear" w:color="auto" w:fill="B4C6E7" w:themeFill="accent1" w:themeFillTint="66"/>
            <w:vAlign w:val="center"/>
            <w:hideMark/>
          </w:tcPr>
          <w:p w14:paraId="2160F73E"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Appellate court</w:t>
            </w:r>
          </w:p>
        </w:tc>
        <w:tc>
          <w:tcPr>
            <w:tcW w:w="2551" w:type="dxa"/>
            <w:vMerge w:val="restart"/>
            <w:shd w:val="clear" w:color="auto" w:fill="B4C6E7" w:themeFill="accent1" w:themeFillTint="66"/>
            <w:vAlign w:val="center"/>
            <w:hideMark/>
          </w:tcPr>
          <w:p w14:paraId="1FF9B75A" w14:textId="77777777" w:rsidR="00FF719B" w:rsidRPr="006B3F48" w:rsidRDefault="00FF719B" w:rsidP="00FF719B">
            <w:pPr>
              <w:contextualSpacing/>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Court of cassation</w:t>
            </w:r>
          </w:p>
        </w:tc>
      </w:tr>
      <w:tr w:rsidR="00FF719B" w:rsidRPr="006B3F48" w14:paraId="77345DDE" w14:textId="77777777" w:rsidTr="00FF719B">
        <w:trPr>
          <w:trHeight w:val="1125"/>
        </w:trPr>
        <w:tc>
          <w:tcPr>
            <w:tcW w:w="1817" w:type="dxa"/>
            <w:vMerge/>
            <w:shd w:val="clear" w:color="auto" w:fill="B4C6E7" w:themeFill="accent1" w:themeFillTint="66"/>
            <w:vAlign w:val="center"/>
            <w:hideMark/>
          </w:tcPr>
          <w:p w14:paraId="5B6EB447"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1804" w:type="dxa"/>
            <w:vMerge/>
            <w:shd w:val="clear" w:color="auto" w:fill="B4C6E7" w:themeFill="accent1" w:themeFillTint="66"/>
            <w:vAlign w:val="center"/>
            <w:hideMark/>
          </w:tcPr>
          <w:p w14:paraId="4106F424"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470" w:type="dxa"/>
            <w:shd w:val="clear" w:color="auto" w:fill="B4C6E7" w:themeFill="accent1" w:themeFillTint="66"/>
            <w:vAlign w:val="center"/>
            <w:hideMark/>
          </w:tcPr>
          <w:p w14:paraId="42D0D594" w14:textId="31D253DB" w:rsidR="00FF719B" w:rsidRPr="006B3F48" w:rsidRDefault="00A1331A" w:rsidP="00FF719B">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Article</w:t>
            </w:r>
            <w:r w:rsidR="00FF719B" w:rsidRPr="00056293">
              <w:rPr>
                <w:rFonts w:ascii="Times New Roman" w:hAnsi="Times New Roman" w:cs="Times New Roman"/>
                <w:b/>
                <w:bCs/>
                <w:color w:val="000000" w:themeColor="text1"/>
                <w:sz w:val="24"/>
                <w:szCs w:val="24"/>
                <w:lang w:val="en-GB"/>
              </w:rPr>
              <w:t xml:space="preserve"> (with the respective paragraph in parenthesis)</w:t>
            </w:r>
          </w:p>
        </w:tc>
        <w:tc>
          <w:tcPr>
            <w:tcW w:w="2551" w:type="dxa"/>
            <w:vMerge/>
            <w:shd w:val="clear" w:color="auto" w:fill="B4C6E7" w:themeFill="accent1" w:themeFillTint="66"/>
            <w:vAlign w:val="center"/>
          </w:tcPr>
          <w:p w14:paraId="609E7A10"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2" w:type="dxa"/>
            <w:vMerge/>
            <w:shd w:val="clear" w:color="auto" w:fill="B4C6E7" w:themeFill="accent1" w:themeFillTint="66"/>
            <w:vAlign w:val="center"/>
          </w:tcPr>
          <w:p w14:paraId="3ABD95D9"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c>
          <w:tcPr>
            <w:tcW w:w="2551" w:type="dxa"/>
            <w:vMerge/>
            <w:shd w:val="clear" w:color="auto" w:fill="B4C6E7" w:themeFill="accent1" w:themeFillTint="66"/>
            <w:vAlign w:val="center"/>
          </w:tcPr>
          <w:p w14:paraId="162A7E1A" w14:textId="77777777" w:rsidR="00FF719B" w:rsidRPr="006B3F48" w:rsidRDefault="00FF719B" w:rsidP="00FF719B">
            <w:pPr>
              <w:jc w:val="center"/>
              <w:rPr>
                <w:rFonts w:ascii="Times New Roman" w:eastAsia="Times New Roman" w:hAnsi="Times New Roman" w:cs="Times New Roman"/>
                <w:b/>
                <w:bCs/>
                <w:color w:val="000000" w:themeColor="text1"/>
                <w:sz w:val="24"/>
                <w:szCs w:val="24"/>
                <w:lang w:val="en-GB" w:eastAsia="lv-LV"/>
              </w:rPr>
            </w:pPr>
          </w:p>
        </w:tc>
      </w:tr>
      <w:tr w:rsidR="00FF719B" w:rsidRPr="006B3F48" w14:paraId="7843F63F" w14:textId="77777777" w:rsidTr="00FF719B">
        <w:trPr>
          <w:trHeight w:val="255"/>
        </w:trPr>
        <w:tc>
          <w:tcPr>
            <w:tcW w:w="1817" w:type="dxa"/>
            <w:vMerge w:val="restart"/>
            <w:shd w:val="clear" w:color="auto" w:fill="B4C6E7" w:themeFill="accent1" w:themeFillTint="66"/>
            <w:vAlign w:val="center"/>
          </w:tcPr>
          <w:p w14:paraId="2F021738" w14:textId="6CE7D518" w:rsidR="00FF719B" w:rsidRPr="006B3F48" w:rsidRDefault="00A1331A" w:rsidP="00FF719B">
            <w:pPr>
              <w:jc w:val="center"/>
              <w:rPr>
                <w:rFonts w:ascii="Times New Roman" w:eastAsia="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T</w:t>
            </w:r>
            <w:r w:rsidR="00FF719B" w:rsidRPr="00871838">
              <w:rPr>
                <w:rFonts w:ascii="Times New Roman" w:hAnsi="Times New Roman" w:cs="Times New Roman"/>
                <w:color w:val="000000" w:themeColor="text1"/>
                <w:sz w:val="24"/>
                <w:szCs w:val="24"/>
                <w:lang w:val="en-GB"/>
              </w:rPr>
              <w:t>rafficking</w:t>
            </w:r>
            <w:r w:rsidRPr="00F628F9">
              <w:rPr>
                <w:rFonts w:ascii="Times New Roman" w:hAnsi="Times New Roman" w:cs="Times New Roman"/>
                <w:color w:val="000000" w:themeColor="text1"/>
                <w:sz w:val="24"/>
                <w:szCs w:val="24"/>
                <w:lang w:val="en-GB"/>
              </w:rPr>
              <w:t xml:space="preserve"> in human bei</w:t>
            </w:r>
            <w:r w:rsidR="004A4112" w:rsidRPr="00F212EC">
              <w:rPr>
                <w:rFonts w:ascii="Times New Roman" w:hAnsi="Times New Roman" w:cs="Times New Roman"/>
                <w:color w:val="000000" w:themeColor="text1"/>
                <w:sz w:val="24"/>
                <w:szCs w:val="24"/>
                <w:lang w:val="en-GB"/>
              </w:rPr>
              <w:t>n</w:t>
            </w:r>
            <w:r w:rsidRPr="00F212EC">
              <w:rPr>
                <w:rFonts w:ascii="Times New Roman" w:hAnsi="Times New Roman" w:cs="Times New Roman"/>
                <w:color w:val="000000" w:themeColor="text1"/>
                <w:sz w:val="24"/>
                <w:szCs w:val="24"/>
                <w:lang w:val="en-GB"/>
              </w:rPr>
              <w:t>gs</w:t>
            </w:r>
          </w:p>
        </w:tc>
        <w:tc>
          <w:tcPr>
            <w:tcW w:w="1804" w:type="dxa"/>
            <w:vMerge w:val="restart"/>
            <w:vAlign w:val="center"/>
          </w:tcPr>
          <w:p w14:paraId="7E4185B3" w14:textId="14E6E013"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154</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tcPr>
          <w:p w14:paraId="32B3135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154-1(1)</w:t>
            </w:r>
          </w:p>
        </w:tc>
        <w:tc>
          <w:tcPr>
            <w:tcW w:w="2551" w:type="dxa"/>
            <w:noWrap/>
            <w:vAlign w:val="center"/>
          </w:tcPr>
          <w:p w14:paraId="1AFAFA5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29633C8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F165EE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7E1FD6A" w14:textId="77777777" w:rsidTr="00FF719B">
        <w:trPr>
          <w:trHeight w:val="255"/>
        </w:trPr>
        <w:tc>
          <w:tcPr>
            <w:tcW w:w="1817" w:type="dxa"/>
            <w:vMerge/>
            <w:shd w:val="clear" w:color="auto" w:fill="B4C6E7" w:themeFill="accent1" w:themeFillTint="66"/>
            <w:vAlign w:val="center"/>
            <w:hideMark/>
          </w:tcPr>
          <w:p w14:paraId="624AB46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6F8252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58B5BF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154-1(2)</w:t>
            </w:r>
          </w:p>
        </w:tc>
        <w:tc>
          <w:tcPr>
            <w:tcW w:w="2551" w:type="dxa"/>
            <w:noWrap/>
            <w:vAlign w:val="center"/>
          </w:tcPr>
          <w:p w14:paraId="4F8920C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5ABA725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DC05DF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0D1C742" w14:textId="77777777" w:rsidTr="00FF719B">
        <w:trPr>
          <w:trHeight w:val="255"/>
        </w:trPr>
        <w:tc>
          <w:tcPr>
            <w:tcW w:w="1817" w:type="dxa"/>
            <w:vMerge/>
            <w:shd w:val="clear" w:color="auto" w:fill="B4C6E7" w:themeFill="accent1" w:themeFillTint="66"/>
            <w:vAlign w:val="center"/>
            <w:hideMark/>
          </w:tcPr>
          <w:p w14:paraId="53C38AD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FB186CA"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88CA7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154-1(3)</w:t>
            </w:r>
          </w:p>
        </w:tc>
        <w:tc>
          <w:tcPr>
            <w:tcW w:w="2551" w:type="dxa"/>
            <w:noWrap/>
            <w:vAlign w:val="center"/>
          </w:tcPr>
          <w:p w14:paraId="3701168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3FCB4AB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74FEDF8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592312D2" w14:textId="77777777" w:rsidTr="00FF719B">
        <w:trPr>
          <w:trHeight w:val="255"/>
        </w:trPr>
        <w:tc>
          <w:tcPr>
            <w:tcW w:w="1817" w:type="dxa"/>
            <w:vMerge/>
            <w:shd w:val="clear" w:color="auto" w:fill="B4C6E7" w:themeFill="accent1" w:themeFillTint="66"/>
            <w:vAlign w:val="center"/>
            <w:hideMark/>
          </w:tcPr>
          <w:p w14:paraId="3AD6160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4216F4E9" w14:textId="782EF12C"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05BE729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165-1(1)</w:t>
            </w:r>
          </w:p>
        </w:tc>
        <w:tc>
          <w:tcPr>
            <w:tcW w:w="2551" w:type="dxa"/>
            <w:noWrap/>
            <w:vAlign w:val="center"/>
          </w:tcPr>
          <w:p w14:paraId="763F3D4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31DF97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5FF8716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158B006" w14:textId="77777777" w:rsidTr="00FF719B">
        <w:trPr>
          <w:trHeight w:val="255"/>
        </w:trPr>
        <w:tc>
          <w:tcPr>
            <w:tcW w:w="1817" w:type="dxa"/>
            <w:vMerge/>
            <w:shd w:val="clear" w:color="auto" w:fill="B4C6E7" w:themeFill="accent1" w:themeFillTint="66"/>
            <w:vAlign w:val="center"/>
            <w:hideMark/>
          </w:tcPr>
          <w:p w14:paraId="3195E80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5EF3BB1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75D846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165-1(2)</w:t>
            </w:r>
          </w:p>
        </w:tc>
        <w:tc>
          <w:tcPr>
            <w:tcW w:w="2551" w:type="dxa"/>
            <w:noWrap/>
            <w:vAlign w:val="center"/>
          </w:tcPr>
          <w:p w14:paraId="69AD207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31C4105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49B289A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66018E8C" w14:textId="77777777" w:rsidTr="00FF719B">
        <w:trPr>
          <w:trHeight w:val="255"/>
        </w:trPr>
        <w:tc>
          <w:tcPr>
            <w:tcW w:w="1817" w:type="dxa"/>
            <w:vMerge/>
            <w:shd w:val="clear" w:color="auto" w:fill="B4C6E7" w:themeFill="accent1" w:themeFillTint="66"/>
            <w:vAlign w:val="center"/>
            <w:hideMark/>
          </w:tcPr>
          <w:p w14:paraId="2265D1E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3731C70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BAD686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165-1(3)</w:t>
            </w:r>
          </w:p>
        </w:tc>
        <w:tc>
          <w:tcPr>
            <w:tcW w:w="2551" w:type="dxa"/>
            <w:noWrap/>
            <w:vAlign w:val="center"/>
          </w:tcPr>
          <w:p w14:paraId="168A2F5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4E4748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FB7B75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5C81C364" w14:textId="77777777" w:rsidTr="00FF719B">
        <w:trPr>
          <w:trHeight w:val="255"/>
        </w:trPr>
        <w:tc>
          <w:tcPr>
            <w:tcW w:w="1817" w:type="dxa"/>
            <w:vMerge w:val="restart"/>
            <w:shd w:val="clear" w:color="auto" w:fill="B4C6E7" w:themeFill="accent1" w:themeFillTint="66"/>
            <w:vAlign w:val="center"/>
            <w:hideMark/>
          </w:tcPr>
          <w:p w14:paraId="64C67A0F" w14:textId="3BE70EA2"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Other </w:t>
            </w:r>
            <w:r w:rsidR="00A1331A" w:rsidRPr="001A588A">
              <w:rPr>
                <w:rFonts w:ascii="Times New Roman" w:hAnsi="Times New Roman" w:cs="Times New Roman"/>
                <w:color w:val="000000" w:themeColor="text1"/>
                <w:sz w:val="24"/>
                <w:szCs w:val="24"/>
                <w:lang w:val="en-GB"/>
              </w:rPr>
              <w:t xml:space="preserve">articles </w:t>
            </w:r>
            <w:r w:rsidRPr="001A588A">
              <w:rPr>
                <w:rFonts w:ascii="Times New Roman" w:hAnsi="Times New Roman" w:cs="Times New Roman"/>
                <w:color w:val="000000" w:themeColor="text1"/>
                <w:sz w:val="24"/>
                <w:szCs w:val="24"/>
                <w:lang w:val="en-GB"/>
              </w:rPr>
              <w:t>related to human trafficking</w:t>
            </w:r>
          </w:p>
        </w:tc>
        <w:tc>
          <w:tcPr>
            <w:tcW w:w="1804" w:type="dxa"/>
            <w:vAlign w:val="center"/>
            <w:hideMark/>
          </w:tcPr>
          <w:p w14:paraId="2D456C30" w14:textId="2A293B30"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161</w:t>
            </w:r>
          </w:p>
        </w:tc>
        <w:tc>
          <w:tcPr>
            <w:tcW w:w="2470" w:type="dxa"/>
            <w:vAlign w:val="center"/>
            <w:hideMark/>
          </w:tcPr>
          <w:p w14:paraId="5B54460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161</w:t>
            </w:r>
            <w:r w:rsidRPr="00D506C6">
              <w:rPr>
                <w:rFonts w:ascii="Times New Roman" w:hAnsi="Times New Roman" w:cs="Times New Roman"/>
                <w:b/>
                <w:bCs/>
                <w:color w:val="000000" w:themeColor="text1"/>
                <w:sz w:val="24"/>
                <w:szCs w:val="24"/>
                <w:lang w:val="en-GB"/>
              </w:rPr>
              <w:t xml:space="preserve"> </w:t>
            </w:r>
          </w:p>
        </w:tc>
        <w:tc>
          <w:tcPr>
            <w:tcW w:w="2551" w:type="dxa"/>
            <w:noWrap/>
            <w:vAlign w:val="center"/>
          </w:tcPr>
          <w:p w14:paraId="4B0E62A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25</w:t>
            </w:r>
          </w:p>
        </w:tc>
        <w:tc>
          <w:tcPr>
            <w:tcW w:w="2552" w:type="dxa"/>
            <w:noWrap/>
            <w:vAlign w:val="center"/>
          </w:tcPr>
          <w:p w14:paraId="01EBE67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12</w:t>
            </w:r>
          </w:p>
        </w:tc>
        <w:tc>
          <w:tcPr>
            <w:tcW w:w="2551" w:type="dxa"/>
            <w:noWrap/>
            <w:vAlign w:val="center"/>
          </w:tcPr>
          <w:p w14:paraId="51F5C48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r>
      <w:tr w:rsidR="00FF719B" w:rsidRPr="006B3F48" w14:paraId="7EA99601" w14:textId="77777777" w:rsidTr="00FF719B">
        <w:trPr>
          <w:trHeight w:val="255"/>
        </w:trPr>
        <w:tc>
          <w:tcPr>
            <w:tcW w:w="1817" w:type="dxa"/>
            <w:vMerge/>
            <w:shd w:val="clear" w:color="auto" w:fill="B4C6E7" w:themeFill="accent1" w:themeFillTint="66"/>
            <w:vAlign w:val="center"/>
          </w:tcPr>
          <w:p w14:paraId="7931BB5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03EC63DB" w14:textId="0AD06E37"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162</w:t>
            </w:r>
          </w:p>
        </w:tc>
        <w:tc>
          <w:tcPr>
            <w:tcW w:w="2470" w:type="dxa"/>
            <w:vAlign w:val="center"/>
          </w:tcPr>
          <w:p w14:paraId="1EBF700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w:t>
            </w:r>
          </w:p>
        </w:tc>
        <w:tc>
          <w:tcPr>
            <w:tcW w:w="2551" w:type="dxa"/>
            <w:noWrap/>
            <w:vAlign w:val="center"/>
          </w:tcPr>
          <w:p w14:paraId="313A4BA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2474667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208A8F5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43AA768" w14:textId="77777777" w:rsidTr="00FF719B">
        <w:trPr>
          <w:trHeight w:val="255"/>
        </w:trPr>
        <w:tc>
          <w:tcPr>
            <w:tcW w:w="1817" w:type="dxa"/>
            <w:vMerge/>
            <w:shd w:val="clear" w:color="auto" w:fill="B4C6E7" w:themeFill="accent1" w:themeFillTint="66"/>
            <w:vAlign w:val="center"/>
            <w:hideMark/>
          </w:tcPr>
          <w:p w14:paraId="4AEC944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1025C8F"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2A5CD3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2DBD925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2552" w:type="dxa"/>
            <w:noWrap/>
            <w:vAlign w:val="center"/>
          </w:tcPr>
          <w:p w14:paraId="5CA4D12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9F8AE1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5032E20C" w14:textId="77777777" w:rsidTr="00FF719B">
        <w:trPr>
          <w:trHeight w:val="255"/>
        </w:trPr>
        <w:tc>
          <w:tcPr>
            <w:tcW w:w="1817" w:type="dxa"/>
            <w:vMerge/>
            <w:shd w:val="clear" w:color="auto" w:fill="B4C6E7" w:themeFill="accent1" w:themeFillTint="66"/>
            <w:vAlign w:val="center"/>
            <w:hideMark/>
          </w:tcPr>
          <w:p w14:paraId="2935037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1D2DF6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41D1068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162(2)</w:t>
            </w:r>
          </w:p>
        </w:tc>
        <w:tc>
          <w:tcPr>
            <w:tcW w:w="2551" w:type="dxa"/>
            <w:noWrap/>
            <w:vAlign w:val="center"/>
          </w:tcPr>
          <w:p w14:paraId="0AF32A0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11</w:t>
            </w:r>
          </w:p>
        </w:tc>
        <w:tc>
          <w:tcPr>
            <w:tcW w:w="2552" w:type="dxa"/>
            <w:noWrap/>
            <w:vAlign w:val="center"/>
          </w:tcPr>
          <w:p w14:paraId="2DA10E7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2551" w:type="dxa"/>
            <w:noWrap/>
            <w:vAlign w:val="center"/>
          </w:tcPr>
          <w:p w14:paraId="16B59C1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r>
      <w:tr w:rsidR="00FF719B" w:rsidRPr="006B3F48" w14:paraId="0EBC2484" w14:textId="77777777" w:rsidTr="00FF719B">
        <w:trPr>
          <w:trHeight w:val="255"/>
        </w:trPr>
        <w:tc>
          <w:tcPr>
            <w:tcW w:w="1817" w:type="dxa"/>
            <w:vMerge/>
            <w:shd w:val="clear" w:color="auto" w:fill="B4C6E7" w:themeFill="accent1" w:themeFillTint="66"/>
            <w:vAlign w:val="center"/>
            <w:hideMark/>
          </w:tcPr>
          <w:p w14:paraId="4B16B4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410C4AE4" w14:textId="7920FC48"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162</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0FA1ED6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w:t>
            </w:r>
          </w:p>
        </w:tc>
        <w:tc>
          <w:tcPr>
            <w:tcW w:w="2551" w:type="dxa"/>
            <w:noWrap/>
            <w:vAlign w:val="center"/>
          </w:tcPr>
          <w:p w14:paraId="521DB42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5895224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6C51873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D7501C6" w14:textId="77777777" w:rsidTr="00FF719B">
        <w:trPr>
          <w:trHeight w:val="255"/>
        </w:trPr>
        <w:tc>
          <w:tcPr>
            <w:tcW w:w="1817" w:type="dxa"/>
            <w:vMerge/>
            <w:shd w:val="clear" w:color="auto" w:fill="B4C6E7" w:themeFill="accent1" w:themeFillTint="66"/>
            <w:vAlign w:val="center"/>
            <w:hideMark/>
          </w:tcPr>
          <w:p w14:paraId="62D19AF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1E32ECB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22B0136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162-1(1)</w:t>
            </w:r>
          </w:p>
        </w:tc>
        <w:tc>
          <w:tcPr>
            <w:tcW w:w="2551" w:type="dxa"/>
            <w:noWrap/>
            <w:vAlign w:val="center"/>
          </w:tcPr>
          <w:p w14:paraId="57E537F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c>
          <w:tcPr>
            <w:tcW w:w="2552" w:type="dxa"/>
            <w:noWrap/>
            <w:vAlign w:val="center"/>
          </w:tcPr>
          <w:p w14:paraId="0FA1385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6FAC56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14B8B8B" w14:textId="77777777" w:rsidTr="00FF719B">
        <w:trPr>
          <w:trHeight w:val="255"/>
        </w:trPr>
        <w:tc>
          <w:tcPr>
            <w:tcW w:w="1817" w:type="dxa"/>
            <w:vMerge/>
            <w:shd w:val="clear" w:color="auto" w:fill="B4C6E7" w:themeFill="accent1" w:themeFillTint="66"/>
            <w:vAlign w:val="center"/>
          </w:tcPr>
          <w:p w14:paraId="1CD1E99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3BFB0578"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280DAE9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162-1(2)</w:t>
            </w:r>
          </w:p>
        </w:tc>
        <w:tc>
          <w:tcPr>
            <w:tcW w:w="2551" w:type="dxa"/>
            <w:noWrap/>
            <w:vAlign w:val="center"/>
          </w:tcPr>
          <w:p w14:paraId="2FF013E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2838431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17359D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3385E2D" w14:textId="77777777" w:rsidTr="00FF719B">
        <w:trPr>
          <w:trHeight w:val="255"/>
        </w:trPr>
        <w:tc>
          <w:tcPr>
            <w:tcW w:w="1817" w:type="dxa"/>
            <w:vMerge/>
            <w:shd w:val="clear" w:color="auto" w:fill="B4C6E7" w:themeFill="accent1" w:themeFillTint="66"/>
            <w:vAlign w:val="center"/>
          </w:tcPr>
          <w:p w14:paraId="1A350A9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7FE349EB" w14:textId="017B613A"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164</w:t>
            </w:r>
          </w:p>
        </w:tc>
        <w:tc>
          <w:tcPr>
            <w:tcW w:w="2470" w:type="dxa"/>
            <w:vAlign w:val="center"/>
          </w:tcPr>
          <w:p w14:paraId="4D97B62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164(2)</w:t>
            </w:r>
          </w:p>
        </w:tc>
        <w:tc>
          <w:tcPr>
            <w:tcW w:w="2551" w:type="dxa"/>
            <w:noWrap/>
            <w:vAlign w:val="center"/>
          </w:tcPr>
          <w:p w14:paraId="5032F04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4D3870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09433AE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FF719B" w:rsidRPr="006B3F48" w14:paraId="6AFF984C" w14:textId="77777777" w:rsidTr="00FF719B">
        <w:trPr>
          <w:trHeight w:val="255"/>
        </w:trPr>
        <w:tc>
          <w:tcPr>
            <w:tcW w:w="1817" w:type="dxa"/>
            <w:vMerge/>
            <w:shd w:val="clear" w:color="auto" w:fill="B4C6E7" w:themeFill="accent1" w:themeFillTint="66"/>
            <w:vAlign w:val="center"/>
          </w:tcPr>
          <w:p w14:paraId="5481DA8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14A8984D"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22E78B1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164(3)</w:t>
            </w:r>
          </w:p>
        </w:tc>
        <w:tc>
          <w:tcPr>
            <w:tcW w:w="2551" w:type="dxa"/>
            <w:noWrap/>
            <w:vAlign w:val="center"/>
          </w:tcPr>
          <w:p w14:paraId="27D0491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7C9035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363E97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E75DF95" w14:textId="77777777" w:rsidTr="00FF719B">
        <w:trPr>
          <w:trHeight w:val="255"/>
        </w:trPr>
        <w:tc>
          <w:tcPr>
            <w:tcW w:w="1817" w:type="dxa"/>
            <w:vMerge/>
            <w:shd w:val="clear" w:color="auto" w:fill="B4C6E7" w:themeFill="accent1" w:themeFillTint="66"/>
            <w:vAlign w:val="center"/>
            <w:hideMark/>
          </w:tcPr>
          <w:p w14:paraId="6A828C4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2D4D4702" w14:textId="754DA657"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165</w:t>
            </w:r>
          </w:p>
        </w:tc>
        <w:tc>
          <w:tcPr>
            <w:tcW w:w="2470" w:type="dxa"/>
            <w:vAlign w:val="center"/>
            <w:hideMark/>
          </w:tcPr>
          <w:p w14:paraId="08A9D3D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165(1)</w:t>
            </w:r>
          </w:p>
        </w:tc>
        <w:tc>
          <w:tcPr>
            <w:tcW w:w="2551" w:type="dxa"/>
            <w:noWrap/>
            <w:vAlign w:val="center"/>
          </w:tcPr>
          <w:p w14:paraId="762FECB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27980E2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F62DAF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77171559" w14:textId="77777777" w:rsidTr="00FF719B">
        <w:trPr>
          <w:trHeight w:val="255"/>
        </w:trPr>
        <w:tc>
          <w:tcPr>
            <w:tcW w:w="1817" w:type="dxa"/>
            <w:vMerge/>
            <w:shd w:val="clear" w:color="auto" w:fill="B4C6E7" w:themeFill="accent1" w:themeFillTint="66"/>
            <w:vAlign w:val="center"/>
            <w:hideMark/>
          </w:tcPr>
          <w:p w14:paraId="6B0F526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5D8721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1B9D92D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165(2)</w:t>
            </w:r>
          </w:p>
        </w:tc>
        <w:tc>
          <w:tcPr>
            <w:tcW w:w="2551" w:type="dxa"/>
            <w:noWrap/>
            <w:vAlign w:val="center"/>
          </w:tcPr>
          <w:p w14:paraId="0716AAE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0BA647B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051AFAE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7BBC088" w14:textId="77777777" w:rsidTr="00FF719B">
        <w:trPr>
          <w:trHeight w:val="255"/>
        </w:trPr>
        <w:tc>
          <w:tcPr>
            <w:tcW w:w="1817" w:type="dxa"/>
            <w:vMerge/>
            <w:shd w:val="clear" w:color="auto" w:fill="B4C6E7" w:themeFill="accent1" w:themeFillTint="66"/>
            <w:vAlign w:val="center"/>
            <w:hideMark/>
          </w:tcPr>
          <w:p w14:paraId="4B9AFD7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13FA2A61"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7F38798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165(3)</w:t>
            </w:r>
          </w:p>
        </w:tc>
        <w:tc>
          <w:tcPr>
            <w:tcW w:w="2551" w:type="dxa"/>
            <w:noWrap/>
            <w:vAlign w:val="center"/>
          </w:tcPr>
          <w:p w14:paraId="349BAD1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2552" w:type="dxa"/>
            <w:noWrap/>
            <w:vAlign w:val="center"/>
          </w:tcPr>
          <w:p w14:paraId="534B9B2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168CEF0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BF3E6D1" w14:textId="77777777" w:rsidTr="00FF719B">
        <w:trPr>
          <w:trHeight w:val="255"/>
        </w:trPr>
        <w:tc>
          <w:tcPr>
            <w:tcW w:w="1817" w:type="dxa"/>
            <w:vMerge/>
            <w:shd w:val="clear" w:color="auto" w:fill="B4C6E7" w:themeFill="accent1" w:themeFillTint="66"/>
            <w:vAlign w:val="center"/>
          </w:tcPr>
          <w:p w14:paraId="38D5F01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026824D5" w14:textId="3EF34142"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166</w:t>
            </w:r>
          </w:p>
        </w:tc>
        <w:tc>
          <w:tcPr>
            <w:tcW w:w="2470" w:type="dxa"/>
            <w:vAlign w:val="center"/>
          </w:tcPr>
          <w:p w14:paraId="7059B2A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166(1)</w:t>
            </w:r>
          </w:p>
        </w:tc>
        <w:tc>
          <w:tcPr>
            <w:tcW w:w="2551" w:type="dxa"/>
            <w:noWrap/>
            <w:vAlign w:val="center"/>
          </w:tcPr>
          <w:p w14:paraId="3C26AD9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32DF832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43B7599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6932E638" w14:textId="77777777" w:rsidTr="00FF719B">
        <w:trPr>
          <w:trHeight w:val="255"/>
        </w:trPr>
        <w:tc>
          <w:tcPr>
            <w:tcW w:w="1817" w:type="dxa"/>
            <w:vMerge/>
            <w:shd w:val="clear" w:color="auto" w:fill="B4C6E7" w:themeFill="accent1" w:themeFillTint="66"/>
            <w:vAlign w:val="center"/>
            <w:hideMark/>
          </w:tcPr>
          <w:p w14:paraId="06EAC34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77527599"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3176639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166(2)</w:t>
            </w:r>
          </w:p>
        </w:tc>
        <w:tc>
          <w:tcPr>
            <w:tcW w:w="2551" w:type="dxa"/>
            <w:noWrap/>
            <w:vAlign w:val="center"/>
          </w:tcPr>
          <w:p w14:paraId="25D89A1D"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42</w:t>
            </w:r>
          </w:p>
        </w:tc>
        <w:tc>
          <w:tcPr>
            <w:tcW w:w="2552" w:type="dxa"/>
            <w:noWrap/>
            <w:vAlign w:val="center"/>
          </w:tcPr>
          <w:p w14:paraId="019D0BBA"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00D7931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74E3B5C9" w14:textId="77777777" w:rsidTr="00FF719B">
        <w:trPr>
          <w:trHeight w:val="255"/>
        </w:trPr>
        <w:tc>
          <w:tcPr>
            <w:tcW w:w="1817" w:type="dxa"/>
            <w:vMerge/>
            <w:shd w:val="clear" w:color="auto" w:fill="B4C6E7" w:themeFill="accent1" w:themeFillTint="66"/>
            <w:vAlign w:val="center"/>
            <w:hideMark/>
          </w:tcPr>
          <w:p w14:paraId="60B6EA4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6445FDDB"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6C289B8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166(3)</w:t>
            </w:r>
          </w:p>
        </w:tc>
        <w:tc>
          <w:tcPr>
            <w:tcW w:w="2551" w:type="dxa"/>
            <w:noWrap/>
            <w:vAlign w:val="center"/>
          </w:tcPr>
          <w:p w14:paraId="6CE2F27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597BAAA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84E74C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571FC44D" w14:textId="77777777" w:rsidTr="00FF719B">
        <w:trPr>
          <w:trHeight w:val="255"/>
        </w:trPr>
        <w:tc>
          <w:tcPr>
            <w:tcW w:w="1817" w:type="dxa"/>
            <w:vMerge/>
            <w:shd w:val="clear" w:color="auto" w:fill="B4C6E7" w:themeFill="accent1" w:themeFillTint="66"/>
            <w:vAlign w:val="center"/>
            <w:hideMark/>
          </w:tcPr>
          <w:p w14:paraId="5EC1CDA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BFADC87"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71EAF99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166(4)</w:t>
            </w:r>
          </w:p>
        </w:tc>
        <w:tc>
          <w:tcPr>
            <w:tcW w:w="2551" w:type="dxa"/>
            <w:noWrap/>
            <w:vAlign w:val="center"/>
          </w:tcPr>
          <w:p w14:paraId="5E76DC5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c>
          <w:tcPr>
            <w:tcW w:w="2552" w:type="dxa"/>
            <w:noWrap/>
            <w:vAlign w:val="center"/>
          </w:tcPr>
          <w:p w14:paraId="10EEF90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1" w:type="dxa"/>
            <w:noWrap/>
            <w:vAlign w:val="center"/>
          </w:tcPr>
          <w:p w14:paraId="3AD34C38"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FF719B" w:rsidRPr="006B3F48" w14:paraId="5B212E3C" w14:textId="77777777" w:rsidTr="00FF719B">
        <w:trPr>
          <w:trHeight w:val="255"/>
        </w:trPr>
        <w:tc>
          <w:tcPr>
            <w:tcW w:w="1817" w:type="dxa"/>
            <w:vMerge/>
            <w:shd w:val="clear" w:color="auto" w:fill="B4C6E7" w:themeFill="accent1" w:themeFillTint="66"/>
            <w:vAlign w:val="center"/>
          </w:tcPr>
          <w:p w14:paraId="78BAB482"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tcPr>
          <w:p w14:paraId="2DABC6B4"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tcPr>
          <w:p w14:paraId="31F2BB6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166(5)</w:t>
            </w:r>
          </w:p>
        </w:tc>
        <w:tc>
          <w:tcPr>
            <w:tcW w:w="2551" w:type="dxa"/>
            <w:noWrap/>
            <w:vAlign w:val="center"/>
          </w:tcPr>
          <w:p w14:paraId="480B9031"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2" w:type="dxa"/>
            <w:noWrap/>
            <w:vAlign w:val="center"/>
          </w:tcPr>
          <w:p w14:paraId="7EA78FB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7D41A9EF"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35FEBD6E" w14:textId="77777777" w:rsidTr="00FF719B">
        <w:trPr>
          <w:trHeight w:val="255"/>
        </w:trPr>
        <w:tc>
          <w:tcPr>
            <w:tcW w:w="1817" w:type="dxa"/>
            <w:vMerge/>
            <w:shd w:val="clear" w:color="auto" w:fill="B4C6E7" w:themeFill="accent1" w:themeFillTint="66"/>
            <w:vAlign w:val="center"/>
            <w:hideMark/>
          </w:tcPr>
          <w:p w14:paraId="22F789B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hideMark/>
          </w:tcPr>
          <w:p w14:paraId="0D6BFE9D" w14:textId="151B4457"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1</w:t>
            </w:r>
          </w:p>
        </w:tc>
        <w:tc>
          <w:tcPr>
            <w:tcW w:w="2470" w:type="dxa"/>
            <w:vAlign w:val="center"/>
            <w:hideMark/>
          </w:tcPr>
          <w:p w14:paraId="0313968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285-1(2)</w:t>
            </w:r>
          </w:p>
        </w:tc>
        <w:tc>
          <w:tcPr>
            <w:tcW w:w="2551" w:type="dxa"/>
            <w:noWrap/>
            <w:vAlign w:val="center"/>
          </w:tcPr>
          <w:p w14:paraId="21830D3E"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3B9FC69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2551" w:type="dxa"/>
            <w:noWrap/>
            <w:vAlign w:val="center"/>
          </w:tcPr>
          <w:p w14:paraId="7B9248C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A32DECB" w14:textId="77777777" w:rsidTr="00FF719B">
        <w:trPr>
          <w:trHeight w:val="255"/>
        </w:trPr>
        <w:tc>
          <w:tcPr>
            <w:tcW w:w="1817" w:type="dxa"/>
            <w:vMerge/>
            <w:shd w:val="clear" w:color="auto" w:fill="B4C6E7" w:themeFill="accent1" w:themeFillTint="66"/>
            <w:vAlign w:val="center"/>
            <w:hideMark/>
          </w:tcPr>
          <w:p w14:paraId="08B5F53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478CE0B3"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029502D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285-1(3)</w:t>
            </w:r>
          </w:p>
        </w:tc>
        <w:tc>
          <w:tcPr>
            <w:tcW w:w="2551" w:type="dxa"/>
            <w:noWrap/>
            <w:vAlign w:val="center"/>
          </w:tcPr>
          <w:p w14:paraId="299A43A7"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1E221FD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1E2C07C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1FF5CCDC" w14:textId="77777777" w:rsidTr="00FF719B">
        <w:trPr>
          <w:trHeight w:val="255"/>
        </w:trPr>
        <w:tc>
          <w:tcPr>
            <w:tcW w:w="1817" w:type="dxa"/>
            <w:vMerge/>
            <w:shd w:val="clear" w:color="auto" w:fill="B4C6E7" w:themeFill="accent1" w:themeFillTint="66"/>
            <w:vAlign w:val="center"/>
          </w:tcPr>
          <w:p w14:paraId="2C99DD80"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restart"/>
            <w:vAlign w:val="center"/>
          </w:tcPr>
          <w:p w14:paraId="25D3437B" w14:textId="52197C65" w:rsidR="00FF719B" w:rsidRPr="006B3F48" w:rsidRDefault="00A1331A" w:rsidP="00FF719B">
            <w:pPr>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Article</w:t>
            </w:r>
            <w:r w:rsidR="00FF719B" w:rsidRPr="00056293">
              <w:rPr>
                <w:rFonts w:ascii="Times New Roman" w:hAnsi="Times New Roman" w:cs="Times New Roman"/>
                <w:b/>
                <w:color w:val="000000" w:themeColor="text1"/>
                <w:sz w:val="24"/>
                <w:szCs w:val="24"/>
                <w:lang w:val="en-GB"/>
              </w:rPr>
              <w:t xml:space="preserve"> 285</w:t>
            </w:r>
            <w:r w:rsidR="00FF719B" w:rsidRPr="001D4C74">
              <w:rPr>
                <w:rFonts w:ascii="Times New Roman" w:hAnsi="Times New Roman" w:cs="Times New Roman"/>
                <w:b/>
                <w:color w:val="000000" w:themeColor="text1"/>
                <w:sz w:val="24"/>
                <w:szCs w:val="24"/>
                <w:vertAlign w:val="superscript"/>
                <w:lang w:val="en-GB"/>
              </w:rPr>
              <w:t>2</w:t>
            </w:r>
          </w:p>
        </w:tc>
        <w:tc>
          <w:tcPr>
            <w:tcW w:w="2470" w:type="dxa"/>
            <w:vAlign w:val="center"/>
          </w:tcPr>
          <w:p w14:paraId="34D08034"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285-2(1)</w:t>
            </w:r>
          </w:p>
        </w:tc>
        <w:tc>
          <w:tcPr>
            <w:tcW w:w="2551" w:type="dxa"/>
            <w:noWrap/>
            <w:vAlign w:val="center"/>
          </w:tcPr>
          <w:p w14:paraId="3DD31F6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2" w:type="dxa"/>
            <w:noWrap/>
            <w:vAlign w:val="center"/>
          </w:tcPr>
          <w:p w14:paraId="6768D4C9"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3BB81476"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r w:rsidR="00FF719B" w:rsidRPr="006B3F48" w14:paraId="40E52D1A" w14:textId="77777777" w:rsidTr="00FF719B">
        <w:trPr>
          <w:trHeight w:val="255"/>
        </w:trPr>
        <w:tc>
          <w:tcPr>
            <w:tcW w:w="1817" w:type="dxa"/>
            <w:vMerge/>
            <w:shd w:val="clear" w:color="auto" w:fill="B4C6E7" w:themeFill="accent1" w:themeFillTint="66"/>
            <w:vAlign w:val="center"/>
            <w:hideMark/>
          </w:tcPr>
          <w:p w14:paraId="33C0CD2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1804" w:type="dxa"/>
            <w:vMerge/>
            <w:vAlign w:val="center"/>
            <w:hideMark/>
          </w:tcPr>
          <w:p w14:paraId="068BBBC6" w14:textId="77777777" w:rsidR="00FF719B" w:rsidRPr="006B3F48" w:rsidRDefault="00FF719B" w:rsidP="00FF719B">
            <w:pPr>
              <w:jc w:val="center"/>
              <w:rPr>
                <w:rFonts w:ascii="Times New Roman" w:eastAsia="Times New Roman" w:hAnsi="Times New Roman" w:cs="Times New Roman"/>
                <w:b/>
                <w:color w:val="000000" w:themeColor="text1"/>
                <w:sz w:val="24"/>
                <w:szCs w:val="24"/>
                <w:lang w:val="en-GB" w:eastAsia="lv-LV"/>
              </w:rPr>
            </w:pPr>
          </w:p>
        </w:tc>
        <w:tc>
          <w:tcPr>
            <w:tcW w:w="2470" w:type="dxa"/>
            <w:vAlign w:val="center"/>
            <w:hideMark/>
          </w:tcPr>
          <w:p w14:paraId="39AF438B"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285-2(2)</w:t>
            </w:r>
          </w:p>
        </w:tc>
        <w:tc>
          <w:tcPr>
            <w:tcW w:w="2551" w:type="dxa"/>
            <w:noWrap/>
            <w:vAlign w:val="center"/>
          </w:tcPr>
          <w:p w14:paraId="13BEF035"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2552" w:type="dxa"/>
            <w:noWrap/>
            <w:vAlign w:val="center"/>
          </w:tcPr>
          <w:p w14:paraId="1F11EA63"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c>
          <w:tcPr>
            <w:tcW w:w="2551" w:type="dxa"/>
            <w:noWrap/>
            <w:vAlign w:val="center"/>
          </w:tcPr>
          <w:p w14:paraId="0D59963C" w14:textId="77777777" w:rsidR="00FF719B" w:rsidRPr="006B3F48" w:rsidRDefault="00FF719B" w:rsidP="00FF719B">
            <w:pPr>
              <w:jc w:val="center"/>
              <w:rPr>
                <w:rFonts w:ascii="Times New Roman" w:eastAsia="Times New Roman" w:hAnsi="Times New Roman" w:cs="Times New Roman"/>
                <w:color w:val="000000" w:themeColor="text1"/>
                <w:sz w:val="24"/>
                <w:szCs w:val="24"/>
                <w:lang w:val="en-GB" w:eastAsia="lv-LV"/>
              </w:rPr>
            </w:pPr>
          </w:p>
        </w:tc>
      </w:tr>
    </w:tbl>
    <w:p w14:paraId="330005DA" w14:textId="663B2981" w:rsidR="00FF719B" w:rsidRPr="006B3F48" w:rsidRDefault="00FF719B" w:rsidP="001A588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12. Source: </w:t>
      </w:r>
      <w:r w:rsidR="005F2BB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22ED5A02"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6A2C217" w14:textId="77777777" w:rsidR="005E4984" w:rsidRPr="006B3F48" w:rsidRDefault="005E4984" w:rsidP="005E4984">
      <w:pPr>
        <w:spacing w:after="0" w:line="240" w:lineRule="auto"/>
        <w:jc w:val="both"/>
        <w:rPr>
          <w:rFonts w:ascii="Times New Roman" w:hAnsi="Times New Roman" w:cs="Times New Roman"/>
          <w:i/>
          <w:sz w:val="24"/>
          <w:szCs w:val="24"/>
          <w:lang w:val="en-GB"/>
        </w:rPr>
        <w:sectPr w:rsidR="005E4984" w:rsidRPr="006B3F48" w:rsidSect="00B60329">
          <w:pgSz w:w="16838" w:h="11906" w:orient="landscape"/>
          <w:pgMar w:top="1532" w:right="1440" w:bottom="1800" w:left="1440" w:header="708" w:footer="708" w:gutter="0"/>
          <w:cols w:space="708"/>
          <w:docGrid w:linePitch="360"/>
        </w:sectPr>
      </w:pPr>
    </w:p>
    <w:p w14:paraId="2CFCAB26" w14:textId="30298F92"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Residence permits issued to the victims of trafficking</w:t>
      </w:r>
      <w:r w:rsidR="00CF0BCE" w:rsidRPr="00D506C6">
        <w:rPr>
          <w:rFonts w:ascii="Times New Roman" w:hAnsi="Times New Roman" w:cs="Times New Roman"/>
          <w:b/>
          <w:sz w:val="24"/>
          <w:szCs w:val="24"/>
          <w:lang w:val="en-GB"/>
        </w:rPr>
        <w:t xml:space="preserve"> in human beings</w:t>
      </w:r>
    </w:p>
    <w:p w14:paraId="743E8C85"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8940" w:type="dxa"/>
        <w:jc w:val="center"/>
        <w:tblLook w:val="04A0" w:firstRow="1" w:lastRow="0" w:firstColumn="1" w:lastColumn="0" w:noHBand="0" w:noVBand="1"/>
      </w:tblPr>
      <w:tblGrid>
        <w:gridCol w:w="993"/>
        <w:gridCol w:w="2042"/>
        <w:gridCol w:w="1176"/>
        <w:gridCol w:w="1616"/>
        <w:gridCol w:w="1443"/>
        <w:gridCol w:w="1670"/>
      </w:tblGrid>
      <w:tr w:rsidR="005E4984" w:rsidRPr="006B3F48" w14:paraId="1A9F8CDB"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EA1C19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p>
        </w:tc>
        <w:tc>
          <w:tcPr>
            <w:tcW w:w="20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E8D116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w:t>
            </w:r>
          </w:p>
        </w:tc>
        <w:tc>
          <w:tcPr>
            <w:tcW w:w="11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E0875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gender</w:t>
            </w:r>
          </w:p>
        </w:tc>
        <w:tc>
          <w:tcPr>
            <w:tcW w:w="161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4B3D01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age</w:t>
            </w:r>
          </w:p>
        </w:tc>
        <w:tc>
          <w:tcPr>
            <w:tcW w:w="144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420B5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Number of victims by </w:t>
            </w:r>
            <w:r w:rsidRPr="001D4C74">
              <w:rPr>
                <w:rFonts w:ascii="Times New Roman" w:hAnsi="Times New Roman" w:cs="Times New Roman"/>
                <w:b/>
                <w:color w:val="000000"/>
                <w:sz w:val="24"/>
                <w:szCs w:val="24"/>
                <w:lang w:val="en-GB"/>
              </w:rPr>
              <w:t>nationality</w:t>
            </w:r>
          </w:p>
        </w:tc>
        <w:tc>
          <w:tcPr>
            <w:tcW w:w="167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DBB044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form of exploitation</w:t>
            </w:r>
          </w:p>
        </w:tc>
      </w:tr>
      <w:tr w:rsidR="005E4984" w:rsidRPr="006B3F48" w14:paraId="4A44781F"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5EB737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9882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8230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53AA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81AD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E9B15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r>
      <w:tr w:rsidR="005E4984" w:rsidRPr="006B3F48" w14:paraId="6A350FD0"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C1153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8355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38B0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92A0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E98C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7C74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r>
      <w:tr w:rsidR="005E4984" w:rsidRPr="006B3F48" w14:paraId="246F15CD"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0AC85B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3821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1C14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0D1B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9CB7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F95B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r>
      <w:tr w:rsidR="005E4984" w:rsidRPr="006B3F48" w14:paraId="67BD7278"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4A4132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02D3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(permanent residence permit based on the refugee status)</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3739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p w14:paraId="4986552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E79B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minor</w:t>
            </w:r>
          </w:p>
          <w:p w14:paraId="2C10173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708C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Tajikistan</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94AF5" w14:textId="309D8C49"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2 sexual </w:t>
            </w:r>
            <w:r w:rsidR="00DD6367" w:rsidRPr="001D4C74">
              <w:rPr>
                <w:rFonts w:ascii="Times New Roman" w:hAnsi="Times New Roman" w:cs="Times New Roman"/>
                <w:color w:val="000000"/>
                <w:sz w:val="24"/>
                <w:szCs w:val="24"/>
                <w:lang w:val="en-GB"/>
              </w:rPr>
              <w:t>exploitation</w:t>
            </w:r>
          </w:p>
        </w:tc>
      </w:tr>
      <w:tr w:rsidR="005E4984" w:rsidRPr="006B3F48" w14:paraId="2F2CFE2B"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9DD492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D062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F313D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BEB2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81F4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52C9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r>
      <w:tr w:rsidR="005E4984" w:rsidRPr="006B3F48" w14:paraId="718CF458"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1F728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2019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7902F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(temporary residence permit for 1 year based on employment)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30BC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men</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6BF0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adults</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808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Tajikistan</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EA71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 labour exploitation</w:t>
            </w:r>
          </w:p>
        </w:tc>
      </w:tr>
    </w:tbl>
    <w:p w14:paraId="4786CFC0" w14:textId="42409D72"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13. Source: </w:t>
      </w:r>
      <w:r w:rsidR="005F2BB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2A6FC1">
        <w:rPr>
          <w:rFonts w:ascii="Times New Roman" w:hAnsi="Times New Roman"/>
          <w:i/>
          <w:sz w:val="24"/>
          <w:szCs w:val="24"/>
          <w:lang w:val="en-GB"/>
        </w:rPr>
        <w:t>the Interior</w:t>
      </w:r>
    </w:p>
    <w:p w14:paraId="19DCD54A"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47EF37DF" w14:textId="3A03D6DF"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Waiting period granted to the victims of </w:t>
      </w:r>
      <w:r w:rsidRPr="002A6FC1">
        <w:rPr>
          <w:rFonts w:ascii="Times New Roman" w:hAnsi="Times New Roman" w:cs="Times New Roman"/>
          <w:b/>
          <w:sz w:val="24"/>
          <w:szCs w:val="24"/>
          <w:lang w:val="en-GB"/>
        </w:rPr>
        <w:t>trafficking</w:t>
      </w:r>
      <w:r w:rsidR="005F2BB7" w:rsidRPr="002A6FC1">
        <w:rPr>
          <w:rFonts w:ascii="Times New Roman" w:hAnsi="Times New Roman" w:cs="Times New Roman"/>
          <w:b/>
          <w:sz w:val="24"/>
          <w:szCs w:val="24"/>
          <w:lang w:val="en-GB"/>
        </w:rPr>
        <w:t xml:space="preserve"> in human beings</w:t>
      </w:r>
    </w:p>
    <w:p w14:paraId="3F3F447F"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0" w:type="auto"/>
        <w:jc w:val="center"/>
        <w:tblLook w:val="04A0" w:firstRow="1" w:lastRow="0" w:firstColumn="1" w:lastColumn="0" w:noHBand="0" w:noVBand="1"/>
      </w:tblPr>
      <w:tblGrid>
        <w:gridCol w:w="825"/>
        <w:gridCol w:w="1467"/>
        <w:gridCol w:w="1160"/>
        <w:gridCol w:w="1171"/>
        <w:gridCol w:w="1820"/>
        <w:gridCol w:w="1853"/>
      </w:tblGrid>
      <w:tr w:rsidR="005E4984" w:rsidRPr="006B3F48" w14:paraId="1A4168E5"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93397D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B55464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persons granted the waiting period</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175378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gender</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DF2E6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age</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504C7E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nationality</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3763E5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victims by form of exploitation</w:t>
            </w:r>
          </w:p>
        </w:tc>
      </w:tr>
      <w:tr w:rsidR="005E4984" w:rsidRPr="006B3F48" w14:paraId="07A5396A"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A61C6F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B179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60E7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5039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8232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89050"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r>
      <w:tr w:rsidR="005E4984" w:rsidRPr="006B3F48" w14:paraId="501D7F5C"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983DA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1CE3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1D83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FCE6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F2AC1"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7EAF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r>
      <w:tr w:rsidR="005E4984" w:rsidRPr="006B3F48" w14:paraId="54C2411E"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6ABDBC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AC4E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0651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335D1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7934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AB72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r>
      <w:tr w:rsidR="005E4984" w:rsidRPr="006B3F48" w14:paraId="399CF27C"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B48FAD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B9C8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127D6"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1FE28"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A00DF5"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47083"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r>
      <w:tr w:rsidR="005E4984" w:rsidRPr="006B3F48" w14:paraId="57D04E8E"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50F4EEC"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38ACD"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0B6DB"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3EE57"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B3FF9"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1E80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0</w:t>
            </w:r>
          </w:p>
        </w:tc>
      </w:tr>
      <w:tr w:rsidR="005E4984" w:rsidRPr="006B3F48" w14:paraId="23C3E891" w14:textId="77777777"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D6285E2"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2019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7294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89F6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men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90FCE"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adults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051A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14 Tajikistan</w:t>
            </w:r>
          </w:p>
          <w:p w14:paraId="50F9BC1A"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8 Uzbekistan</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20704" w14:textId="77777777" w:rsidR="005E4984" w:rsidRPr="006B3F48"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sz w:val="24"/>
                <w:szCs w:val="24"/>
                <w:lang w:val="en-GB"/>
              </w:rPr>
              <w:t>22 labour exploitation</w:t>
            </w:r>
          </w:p>
        </w:tc>
      </w:tr>
    </w:tbl>
    <w:p w14:paraId="2DBDBA6D" w14:textId="318D3E72" w:rsidR="005E4984" w:rsidRPr="006B3F48" w:rsidRDefault="005E4984" w:rsidP="002A6FC1">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14. Source: </w:t>
      </w:r>
      <w:r w:rsidR="005F2BB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2A6FC1">
        <w:rPr>
          <w:rFonts w:ascii="Times New Roman" w:hAnsi="Times New Roman" w:cs="Times New Roman"/>
          <w:i/>
          <w:sz w:val="24"/>
          <w:szCs w:val="24"/>
          <w:lang w:val="en-GB"/>
        </w:rPr>
        <w:t>the Interior</w:t>
      </w:r>
    </w:p>
    <w:p w14:paraId="62A5A077" w14:textId="7E927647" w:rsidR="005E4984" w:rsidRPr="006B3F48" w:rsidRDefault="005E4984" w:rsidP="005E4984">
      <w:pPr>
        <w:spacing w:after="0" w:line="240" w:lineRule="auto"/>
        <w:jc w:val="center"/>
        <w:rPr>
          <w:rFonts w:ascii="Times New Roman" w:hAnsi="Times New Roman" w:cs="Times New Roman"/>
          <w:b/>
          <w:sz w:val="24"/>
          <w:szCs w:val="24"/>
          <w:lang w:val="en-GB"/>
        </w:rPr>
      </w:pPr>
    </w:p>
    <w:p w14:paraId="53D08FC8" w14:textId="201E054C" w:rsidR="00FB3053" w:rsidRPr="001D4C74" w:rsidRDefault="00FB3053"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color w:val="000000"/>
          <w:sz w:val="24"/>
          <w:szCs w:val="24"/>
          <w:lang w:val="en-GB"/>
        </w:rPr>
        <w:t xml:space="preserve">Activities conducted in 2014 -2016 </w:t>
      </w:r>
      <w:r w:rsidRPr="00056293">
        <w:rPr>
          <w:rFonts w:ascii="Times New Roman" w:hAnsi="Times New Roman" w:cs="Times New Roman"/>
          <w:b/>
          <w:sz w:val="24"/>
          <w:szCs w:val="24"/>
          <w:lang w:val="en-GB"/>
        </w:rPr>
        <w:t>on the phenomenon of trafficking in human beings and the prevention and combating thereof</w:t>
      </w:r>
    </w:p>
    <w:p w14:paraId="3ABDE64A" w14:textId="77777777" w:rsidR="00C575A5" w:rsidRPr="006B3F48" w:rsidRDefault="00C575A5" w:rsidP="005E4984">
      <w:pPr>
        <w:spacing w:after="0" w:line="240" w:lineRule="auto"/>
        <w:jc w:val="center"/>
        <w:rPr>
          <w:rFonts w:ascii="Times New Roman" w:hAnsi="Times New Roman" w:cs="Times New Roman"/>
          <w:b/>
          <w:sz w:val="24"/>
          <w:szCs w:val="24"/>
          <w:lang w:val="en-GB"/>
        </w:rPr>
      </w:pPr>
    </w:p>
    <w:tbl>
      <w:tblPr>
        <w:tblW w:w="0" w:type="auto"/>
        <w:jc w:val="center"/>
        <w:tblLook w:val="04A0" w:firstRow="1" w:lastRow="0" w:firstColumn="1" w:lastColumn="0" w:noHBand="0" w:noVBand="1"/>
      </w:tblPr>
      <w:tblGrid>
        <w:gridCol w:w="2402"/>
        <w:gridCol w:w="2402"/>
      </w:tblGrid>
      <w:tr w:rsidR="00FB3053" w:rsidRPr="006B3F48" w14:paraId="68807F56" w14:textId="64373CCD"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418B0F" w14:textId="0D528163"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Type of activities</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624783D" w14:textId="771520AA"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activities</w:t>
            </w:r>
          </w:p>
        </w:tc>
      </w:tr>
      <w:tr w:rsidR="00FB3053" w:rsidRPr="006B3F48" w14:paraId="72D90362" w14:textId="302587FD"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1EB9F" w14:textId="248D458D"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training activities</w:t>
            </w:r>
          </w:p>
        </w:tc>
        <w:tc>
          <w:tcPr>
            <w:tcW w:w="2402" w:type="dxa"/>
            <w:tcBorders>
              <w:top w:val="single" w:sz="4" w:space="0" w:color="auto"/>
              <w:left w:val="single" w:sz="4" w:space="0" w:color="auto"/>
              <w:bottom w:val="single" w:sz="4" w:space="0" w:color="auto"/>
              <w:right w:val="single" w:sz="4" w:space="0" w:color="auto"/>
            </w:tcBorders>
          </w:tcPr>
          <w:p w14:paraId="2ADEC7DB" w14:textId="60CD8796"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73</w:t>
            </w:r>
          </w:p>
        </w:tc>
      </w:tr>
      <w:tr w:rsidR="00FB3053" w:rsidRPr="006B3F48" w14:paraId="2D9E4350" w14:textId="3FA5F952"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3B187" w14:textId="3109A8CE"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conferences</w:t>
            </w:r>
          </w:p>
        </w:tc>
        <w:tc>
          <w:tcPr>
            <w:tcW w:w="2402" w:type="dxa"/>
            <w:tcBorders>
              <w:top w:val="single" w:sz="4" w:space="0" w:color="auto"/>
              <w:left w:val="single" w:sz="4" w:space="0" w:color="auto"/>
              <w:bottom w:val="single" w:sz="4" w:space="0" w:color="auto"/>
              <w:right w:val="single" w:sz="4" w:space="0" w:color="auto"/>
            </w:tcBorders>
          </w:tcPr>
          <w:p w14:paraId="5D5A93AE" w14:textId="24BBC483"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6</w:t>
            </w:r>
          </w:p>
        </w:tc>
      </w:tr>
      <w:tr w:rsidR="00FB3053" w:rsidRPr="006B3F48" w14:paraId="46D87DEE" w14:textId="76E072B1"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89218A" w14:textId="4F66CC4B"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educational activities</w:t>
            </w:r>
          </w:p>
        </w:tc>
        <w:tc>
          <w:tcPr>
            <w:tcW w:w="2402" w:type="dxa"/>
            <w:tcBorders>
              <w:top w:val="single" w:sz="4" w:space="0" w:color="auto"/>
              <w:left w:val="single" w:sz="4" w:space="0" w:color="auto"/>
              <w:bottom w:val="single" w:sz="4" w:space="0" w:color="auto"/>
              <w:right w:val="single" w:sz="4" w:space="0" w:color="auto"/>
            </w:tcBorders>
          </w:tcPr>
          <w:p w14:paraId="1B9CF381" w14:textId="50AE1BA4"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187</w:t>
            </w:r>
          </w:p>
        </w:tc>
      </w:tr>
    </w:tbl>
    <w:p w14:paraId="4F63DCD7" w14:textId="71509BE2" w:rsidR="00FB3053" w:rsidRPr="006B3F48" w:rsidRDefault="00FB3053">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i/>
          <w:sz w:val="24"/>
          <w:szCs w:val="24"/>
          <w:lang w:val="en-GB"/>
        </w:rPr>
        <w:t xml:space="preserve">Table 15. Source: the Ministry of </w:t>
      </w:r>
      <w:r w:rsidR="003D4F51">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Interior</w:t>
      </w:r>
    </w:p>
    <w:p w14:paraId="60233BFB" w14:textId="6B410B5E" w:rsidR="00FB3053" w:rsidRPr="006B3F48" w:rsidRDefault="00FB3053" w:rsidP="005E4984">
      <w:pPr>
        <w:spacing w:after="0" w:line="240" w:lineRule="auto"/>
        <w:jc w:val="center"/>
        <w:rPr>
          <w:rFonts w:ascii="Times New Roman" w:hAnsi="Times New Roman" w:cs="Times New Roman"/>
          <w:b/>
          <w:sz w:val="24"/>
          <w:szCs w:val="24"/>
          <w:lang w:val="en-GB"/>
        </w:rPr>
      </w:pPr>
    </w:p>
    <w:p w14:paraId="1B081DA0" w14:textId="77777777" w:rsidR="00C575A5" w:rsidRPr="006B3F48" w:rsidRDefault="00C575A5">
      <w:pPr>
        <w:rPr>
          <w:rFonts w:ascii="Times New Roman" w:hAnsi="Times New Roman" w:cs="Times New Roman"/>
          <w:b/>
          <w:sz w:val="24"/>
          <w:szCs w:val="24"/>
          <w:lang w:val="en-GB"/>
        </w:rPr>
      </w:pPr>
      <w:r w:rsidRPr="006B3F48">
        <w:rPr>
          <w:rFonts w:ascii="Times New Roman" w:hAnsi="Times New Roman" w:cs="Times New Roman"/>
          <w:b/>
          <w:sz w:val="24"/>
          <w:szCs w:val="24"/>
          <w:lang w:val="en-GB"/>
        </w:rPr>
        <w:br w:type="page"/>
      </w:r>
    </w:p>
    <w:p w14:paraId="395DF402" w14:textId="560898A6" w:rsidR="00FB3053" w:rsidRPr="001D4C74" w:rsidRDefault="00FB3053" w:rsidP="005E4984">
      <w:pPr>
        <w:spacing w:after="0" w:line="240" w:lineRule="auto"/>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lastRenderedPageBreak/>
        <w:t xml:space="preserve">Number of sectoral experts trained in 2017-2019 </w:t>
      </w:r>
      <w:r w:rsidRPr="00D506C6">
        <w:rPr>
          <w:rFonts w:ascii="Times New Roman" w:hAnsi="Times New Roman" w:cs="Times New Roman"/>
          <w:b/>
          <w:sz w:val="24"/>
          <w:szCs w:val="24"/>
          <w:lang w:val="en-GB"/>
        </w:rPr>
        <w:t xml:space="preserve">on the phenomenon of trafficking in human beings and the </w:t>
      </w:r>
      <w:r w:rsidRPr="001D4C74">
        <w:rPr>
          <w:rFonts w:ascii="Times New Roman" w:hAnsi="Times New Roman" w:cs="Times New Roman"/>
          <w:b/>
          <w:sz w:val="24"/>
          <w:szCs w:val="24"/>
          <w:lang w:val="en-GB"/>
        </w:rPr>
        <w:t>prevention and combating thereof</w:t>
      </w:r>
    </w:p>
    <w:p w14:paraId="22D50015" w14:textId="77777777" w:rsidR="00C779BF" w:rsidRPr="006B3F48" w:rsidRDefault="00C779BF" w:rsidP="005E4984">
      <w:pPr>
        <w:spacing w:after="0" w:line="240" w:lineRule="auto"/>
        <w:jc w:val="center"/>
        <w:rPr>
          <w:rFonts w:ascii="Times New Roman" w:hAnsi="Times New Roman" w:cs="Times New Roman"/>
          <w:b/>
          <w:sz w:val="24"/>
          <w:szCs w:val="24"/>
          <w:lang w:val="en-GB"/>
        </w:rPr>
      </w:pPr>
    </w:p>
    <w:tbl>
      <w:tblPr>
        <w:tblW w:w="0" w:type="auto"/>
        <w:jc w:val="center"/>
        <w:tblLook w:val="04A0" w:firstRow="1" w:lastRow="0" w:firstColumn="1" w:lastColumn="0" w:noHBand="0" w:noVBand="1"/>
      </w:tblPr>
      <w:tblGrid>
        <w:gridCol w:w="2402"/>
        <w:gridCol w:w="2402"/>
      </w:tblGrid>
      <w:tr w:rsidR="00FB3053" w:rsidRPr="006B3F48" w14:paraId="5ED6C401" w14:textId="0C8D7271"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89748F4" w14:textId="1900E14C"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Year</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96C1226" w14:textId="2B0A31BF"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en-GB"/>
              </w:rPr>
            </w:pPr>
            <w:r w:rsidRPr="006B3F48">
              <w:rPr>
                <w:rFonts w:ascii="Times New Roman" w:hAnsi="Times New Roman"/>
                <w:b/>
                <w:color w:val="000000"/>
                <w:sz w:val="24"/>
                <w:szCs w:val="24"/>
                <w:lang w:val="en-GB"/>
              </w:rPr>
              <w:t>Number of sectoral experts</w:t>
            </w:r>
          </w:p>
        </w:tc>
      </w:tr>
      <w:tr w:rsidR="00FB3053" w:rsidRPr="006B3F48" w14:paraId="2306C82E" w14:textId="3200FF04"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A54DE" w14:textId="4C5864A4"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2017-2018</w:t>
            </w:r>
          </w:p>
        </w:tc>
        <w:tc>
          <w:tcPr>
            <w:tcW w:w="2402" w:type="dxa"/>
            <w:tcBorders>
              <w:top w:val="single" w:sz="4" w:space="0" w:color="auto"/>
              <w:left w:val="single" w:sz="4" w:space="0" w:color="auto"/>
              <w:bottom w:val="single" w:sz="4" w:space="0" w:color="auto"/>
              <w:right w:val="single" w:sz="4" w:space="0" w:color="auto"/>
            </w:tcBorders>
          </w:tcPr>
          <w:p w14:paraId="6B4413AB" w14:textId="69FCA696"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themeColor="text1"/>
                <w:sz w:val="24"/>
                <w:szCs w:val="24"/>
                <w:lang w:val="en-GB"/>
              </w:rPr>
            </w:pPr>
            <w:r w:rsidRPr="006B3F48">
              <w:rPr>
                <w:rFonts w:ascii="Times New Roman" w:hAnsi="Times New Roman"/>
                <w:color w:val="000000" w:themeColor="text1"/>
                <w:sz w:val="24"/>
                <w:szCs w:val="24"/>
                <w:lang w:val="en-GB"/>
              </w:rPr>
              <w:t>over 2385</w:t>
            </w:r>
          </w:p>
        </w:tc>
      </w:tr>
      <w:tr w:rsidR="00FB3053" w:rsidRPr="006B3F48" w14:paraId="14A338C4" w14:textId="2DB37172" w:rsidTr="003D4F51">
        <w:trPr>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A462E" w14:textId="6AF4D3EC"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sz w:val="24"/>
                <w:szCs w:val="24"/>
                <w:lang w:val="en-GB"/>
              </w:rPr>
            </w:pPr>
            <w:r w:rsidRPr="006B3F48">
              <w:rPr>
                <w:rFonts w:ascii="Times New Roman" w:hAnsi="Times New Roman"/>
                <w:color w:val="000000" w:themeColor="text1"/>
                <w:sz w:val="24"/>
                <w:szCs w:val="24"/>
                <w:lang w:val="en-GB"/>
              </w:rPr>
              <w:t>2019</w:t>
            </w:r>
          </w:p>
        </w:tc>
        <w:tc>
          <w:tcPr>
            <w:tcW w:w="2402" w:type="dxa"/>
            <w:tcBorders>
              <w:top w:val="single" w:sz="4" w:space="0" w:color="auto"/>
              <w:left w:val="single" w:sz="4" w:space="0" w:color="auto"/>
              <w:bottom w:val="single" w:sz="4" w:space="0" w:color="auto"/>
              <w:right w:val="single" w:sz="4" w:space="0" w:color="auto"/>
            </w:tcBorders>
          </w:tcPr>
          <w:p w14:paraId="5813F2A9" w14:textId="0A8898A9" w:rsidR="00FB3053" w:rsidRPr="006B3F48" w:rsidRDefault="00FB3053" w:rsidP="00C0000B">
            <w:pPr>
              <w:pStyle w:val="ListParagraph"/>
              <w:keepLines/>
              <w:autoSpaceDE w:val="0"/>
              <w:autoSpaceDN w:val="0"/>
              <w:adjustRightInd w:val="0"/>
              <w:spacing w:after="0" w:line="240" w:lineRule="auto"/>
              <w:ind w:left="0"/>
              <w:jc w:val="center"/>
              <w:rPr>
                <w:rFonts w:ascii="Times New Roman" w:hAnsi="Times New Roman"/>
                <w:color w:val="000000" w:themeColor="text1"/>
                <w:sz w:val="24"/>
                <w:szCs w:val="24"/>
                <w:lang w:val="en-GB"/>
              </w:rPr>
            </w:pPr>
            <w:r w:rsidRPr="006B3F48">
              <w:rPr>
                <w:rFonts w:ascii="Times New Roman" w:hAnsi="Times New Roman"/>
                <w:color w:val="000000" w:themeColor="text1"/>
                <w:sz w:val="24"/>
                <w:szCs w:val="24"/>
                <w:lang w:val="en-GB"/>
              </w:rPr>
              <w:t>over 1884</w:t>
            </w:r>
          </w:p>
        </w:tc>
      </w:tr>
    </w:tbl>
    <w:p w14:paraId="563C70EF" w14:textId="3EE0F66E" w:rsidR="00FB3053" w:rsidRPr="006B3F48" w:rsidRDefault="00FB3053">
      <w:pPr>
        <w:spacing w:after="0" w:line="240" w:lineRule="auto"/>
        <w:jc w:val="center"/>
        <w:rPr>
          <w:rFonts w:ascii="Times New Roman" w:hAnsi="Times New Roman" w:cs="Times New Roman"/>
          <w:b/>
          <w:sz w:val="24"/>
          <w:szCs w:val="24"/>
          <w:lang w:val="en-GB"/>
        </w:rPr>
      </w:pPr>
      <w:r w:rsidRPr="003D4F51">
        <w:rPr>
          <w:rFonts w:ascii="Times New Roman" w:hAnsi="Times New Roman" w:cs="Times New Roman"/>
          <w:i/>
          <w:sz w:val="24"/>
          <w:szCs w:val="24"/>
          <w:lang w:val="en-GB"/>
        </w:rPr>
        <w:t>Table 16. Source: the Ministry of</w:t>
      </w:r>
      <w:r w:rsidR="003D4F51">
        <w:rPr>
          <w:rFonts w:ascii="Times New Roman" w:hAnsi="Times New Roman" w:cs="Times New Roman"/>
          <w:i/>
          <w:sz w:val="24"/>
          <w:szCs w:val="24"/>
          <w:lang w:val="en-GB"/>
        </w:rPr>
        <w:t xml:space="preserve"> the</w:t>
      </w:r>
      <w:r w:rsidRPr="003D4F51">
        <w:rPr>
          <w:rFonts w:ascii="Times New Roman" w:hAnsi="Times New Roman" w:cs="Times New Roman"/>
          <w:i/>
          <w:sz w:val="24"/>
          <w:szCs w:val="24"/>
          <w:lang w:val="en-GB"/>
        </w:rPr>
        <w:t xml:space="preserve"> Interior</w:t>
      </w:r>
    </w:p>
    <w:p w14:paraId="19FD3461" w14:textId="77777777" w:rsidR="00FB3053" w:rsidRPr="006B3F48" w:rsidRDefault="00FB3053" w:rsidP="005E4984">
      <w:pPr>
        <w:spacing w:after="0" w:line="240" w:lineRule="auto"/>
        <w:jc w:val="center"/>
        <w:rPr>
          <w:rFonts w:ascii="Times New Roman" w:hAnsi="Times New Roman" w:cs="Times New Roman"/>
          <w:b/>
          <w:sz w:val="24"/>
          <w:szCs w:val="24"/>
          <w:lang w:val="en-GB"/>
        </w:rPr>
      </w:pPr>
    </w:p>
    <w:p w14:paraId="0709F044" w14:textId="4CEA4BC4"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persons participating in different educational events </w:t>
      </w:r>
      <w:r w:rsidR="003D4F51">
        <w:rPr>
          <w:rFonts w:ascii="Times New Roman" w:hAnsi="Times New Roman" w:cs="Times New Roman"/>
          <w:b/>
          <w:sz w:val="24"/>
          <w:szCs w:val="24"/>
          <w:lang w:val="en-GB"/>
        </w:rPr>
        <w:t xml:space="preserve">organised by the Ministry of the Interior </w:t>
      </w:r>
      <w:r w:rsidRPr="00D506C6">
        <w:rPr>
          <w:rFonts w:ascii="Times New Roman" w:hAnsi="Times New Roman" w:cs="Times New Roman"/>
          <w:b/>
          <w:sz w:val="24"/>
          <w:szCs w:val="24"/>
          <w:lang w:val="en-GB"/>
        </w:rPr>
        <w:t xml:space="preserve">on the phenomenon of </w:t>
      </w:r>
      <w:r w:rsidRPr="003D4F51">
        <w:rPr>
          <w:rFonts w:ascii="Times New Roman" w:hAnsi="Times New Roman" w:cs="Times New Roman"/>
          <w:b/>
          <w:sz w:val="24"/>
          <w:szCs w:val="24"/>
          <w:lang w:val="en-GB"/>
        </w:rPr>
        <w:t xml:space="preserve">trafficking </w:t>
      </w:r>
      <w:r w:rsidR="005F2BB7" w:rsidRPr="003D4F51">
        <w:rPr>
          <w:rFonts w:ascii="Times New Roman" w:hAnsi="Times New Roman" w:cs="Times New Roman"/>
          <w:b/>
          <w:sz w:val="24"/>
          <w:szCs w:val="24"/>
          <w:lang w:val="en-GB"/>
        </w:rPr>
        <w:t xml:space="preserve">in human beings </w:t>
      </w:r>
      <w:r w:rsidRPr="003D4F51">
        <w:rPr>
          <w:rFonts w:ascii="Times New Roman" w:hAnsi="Times New Roman" w:cs="Times New Roman"/>
          <w:b/>
          <w:sz w:val="24"/>
          <w:szCs w:val="24"/>
          <w:lang w:val="en-GB"/>
        </w:rPr>
        <w:t xml:space="preserve">and the prevention and combating thereof </w:t>
      </w:r>
    </w:p>
    <w:p w14:paraId="23531DEC"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9634" w:type="dxa"/>
        <w:jc w:val="center"/>
        <w:tblLayout w:type="fixed"/>
        <w:tblLook w:val="04A0" w:firstRow="1" w:lastRow="0" w:firstColumn="1" w:lastColumn="0" w:noHBand="0" w:noVBand="1"/>
      </w:tblPr>
      <w:tblGrid>
        <w:gridCol w:w="2438"/>
        <w:gridCol w:w="818"/>
        <w:gridCol w:w="850"/>
        <w:gridCol w:w="992"/>
        <w:gridCol w:w="1276"/>
        <w:gridCol w:w="1276"/>
        <w:gridCol w:w="1984"/>
      </w:tblGrid>
      <w:tr w:rsidR="005E4984" w:rsidRPr="006B3F48" w14:paraId="337BF713"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6AFA992" w14:textId="77777777" w:rsidR="005E4984" w:rsidRPr="006B3F48" w:rsidRDefault="005E4984" w:rsidP="00D828D9">
            <w:pPr>
              <w:spacing w:after="0" w:line="240" w:lineRule="auto"/>
              <w:jc w:val="center"/>
              <w:rPr>
                <w:rFonts w:ascii="Times New Roman" w:hAnsi="Times New Roman" w:cs="Times New Roman"/>
                <w:b/>
                <w:sz w:val="24"/>
                <w:szCs w:val="24"/>
                <w:lang w:val="en-GB"/>
              </w:rPr>
            </w:pPr>
          </w:p>
        </w:tc>
        <w:tc>
          <w:tcPr>
            <w:tcW w:w="8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C0920C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8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53B4AD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9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B3A839"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49656E"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C4F4D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5F0D72E"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19A498EB"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5C25504" w14:textId="39962B8A" w:rsidR="005E4984" w:rsidRPr="006B3F48" w:rsidRDefault="005F2BB7"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State Police officers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44E5F"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7F7D2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06D7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109</w:t>
            </w:r>
          </w:p>
        </w:tc>
      </w:tr>
      <w:tr w:rsidR="005E4984" w:rsidRPr="006B3F48" w14:paraId="749FE5B7"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A8B40AB" w14:textId="7FACED4C" w:rsidR="005E4984" w:rsidRPr="006B3F48" w:rsidRDefault="005F2BB7"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State Border Guard officers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3CBD0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2CBEB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1531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E228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1400 (112 – first time; 1400 – repeatedly)</w:t>
            </w:r>
          </w:p>
        </w:tc>
      </w:tr>
      <w:tr w:rsidR="005E4984" w:rsidRPr="006B3F48" w14:paraId="338FD597"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53C98AA"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Judges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0B97CE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369 judges and law enforcement officers</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F9D79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 judges, 43 assistant judges and court staff, 6 representatives of the Supreme Court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10A9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67</w:t>
            </w:r>
          </w:p>
        </w:tc>
      </w:tr>
      <w:tr w:rsidR="005E4984" w:rsidRPr="006B3F48" w14:paraId="3EBF3795"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01C51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Prosecutors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F1F46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398AA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88F8D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w:t>
            </w:r>
          </w:p>
        </w:tc>
      </w:tr>
      <w:tr w:rsidR="005E4984" w:rsidRPr="006B3F48" w14:paraId="44531304"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8C4230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Municipal police officers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16DFC"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65223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DF086C"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r>
      <w:tr w:rsidR="005E4984" w:rsidRPr="006B3F48" w14:paraId="520D7C36"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0D5CF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Staff of educational institutions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B53C4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2972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5B4D3"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586DE5D"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r>
      <w:tr w:rsidR="005E4984" w:rsidRPr="006B3F48" w14:paraId="3A456BA7"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630925"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Sworn attorneys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2AEFF"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E075A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 attorneys and other legal practitioners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F769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 attorneys</w:t>
            </w:r>
          </w:p>
        </w:tc>
      </w:tr>
      <w:tr w:rsidR="005E4984" w:rsidRPr="006B3F48" w14:paraId="32EBA299"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43FB59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Other public institutions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740F8"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F44A6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 representatives of the Office of the Ombudsperson</w:t>
            </w:r>
          </w:p>
          <w:p w14:paraId="45D62E7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 representatives of the Office of Citizenship and Migration Affairs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0C8FE" w14:textId="0B5AC583"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 representatives (</w:t>
            </w:r>
            <w:r w:rsidR="005F2BB7" w:rsidRPr="001D4C74">
              <w:rPr>
                <w:rFonts w:ascii="Times New Roman" w:hAnsi="Times New Roman" w:cs="Times New Roman"/>
                <w:sz w:val="24"/>
                <w:szCs w:val="24"/>
                <w:lang w:val="en-GB"/>
              </w:rPr>
              <w:t xml:space="preserve">the </w:t>
            </w:r>
            <w:r w:rsidRPr="00871838">
              <w:rPr>
                <w:rFonts w:ascii="Times New Roman" w:hAnsi="Times New Roman" w:cs="Times New Roman"/>
                <w:sz w:val="24"/>
                <w:szCs w:val="24"/>
                <w:lang w:val="en-GB"/>
              </w:rPr>
              <w:t xml:space="preserve">State Labour Inspectorate, </w:t>
            </w:r>
            <w:r w:rsidR="005F2BB7" w:rsidRPr="00871838">
              <w:rPr>
                <w:rFonts w:ascii="Times New Roman" w:hAnsi="Times New Roman" w:cs="Times New Roman"/>
                <w:sz w:val="24"/>
                <w:szCs w:val="24"/>
                <w:lang w:val="en-GB"/>
              </w:rPr>
              <w:t xml:space="preserve">the </w:t>
            </w:r>
            <w:r w:rsidRPr="00F212EC">
              <w:rPr>
                <w:rFonts w:ascii="Times New Roman" w:hAnsi="Times New Roman" w:cs="Times New Roman"/>
                <w:sz w:val="24"/>
                <w:szCs w:val="24"/>
                <w:lang w:val="en-GB"/>
              </w:rPr>
              <w:t xml:space="preserve">Office of the Ombudsperson, </w:t>
            </w:r>
            <w:r w:rsidR="005F2BB7" w:rsidRPr="003D4F51">
              <w:rPr>
                <w:rFonts w:ascii="Times New Roman" w:hAnsi="Times New Roman" w:cs="Times New Roman"/>
                <w:sz w:val="24"/>
                <w:szCs w:val="24"/>
                <w:lang w:val="en-GB"/>
              </w:rPr>
              <w:t xml:space="preserve">the </w:t>
            </w:r>
            <w:r w:rsidRPr="003D4F51">
              <w:rPr>
                <w:rFonts w:ascii="Times New Roman" w:hAnsi="Times New Roman" w:cs="Times New Roman"/>
                <w:sz w:val="24"/>
                <w:szCs w:val="24"/>
                <w:lang w:val="en-GB"/>
              </w:rPr>
              <w:t xml:space="preserve">State Employment Agency, </w:t>
            </w:r>
            <w:r w:rsidR="005F2BB7" w:rsidRPr="003D4F51">
              <w:rPr>
                <w:rFonts w:ascii="Times New Roman" w:hAnsi="Times New Roman" w:cs="Times New Roman"/>
                <w:sz w:val="24"/>
                <w:szCs w:val="24"/>
                <w:lang w:val="en-GB"/>
              </w:rPr>
              <w:t xml:space="preserve">the </w:t>
            </w:r>
            <w:r w:rsidRPr="003D4F51">
              <w:rPr>
                <w:rFonts w:ascii="Times New Roman" w:hAnsi="Times New Roman" w:cs="Times New Roman"/>
                <w:sz w:val="24"/>
                <w:szCs w:val="24"/>
                <w:lang w:val="en-GB"/>
              </w:rPr>
              <w:t xml:space="preserve">Financial Intelligence Unit, </w:t>
            </w:r>
            <w:r w:rsidR="005F2BB7" w:rsidRPr="003D4F51">
              <w:rPr>
                <w:rFonts w:ascii="Times New Roman" w:hAnsi="Times New Roman" w:cs="Times New Roman"/>
                <w:sz w:val="24"/>
                <w:szCs w:val="24"/>
                <w:lang w:val="en-GB"/>
              </w:rPr>
              <w:t xml:space="preserve">the </w:t>
            </w:r>
            <w:r w:rsidRPr="003D4F51">
              <w:rPr>
                <w:rFonts w:ascii="Times New Roman" w:hAnsi="Times New Roman" w:cs="Times New Roman"/>
                <w:sz w:val="24"/>
                <w:szCs w:val="24"/>
                <w:lang w:val="en-GB"/>
              </w:rPr>
              <w:t>Latvian Association of Local and Regional Governments, and the Office of Citizenship and Migration Affairs)</w:t>
            </w:r>
          </w:p>
        </w:tc>
      </w:tr>
      <w:tr w:rsidR="005E4984" w:rsidRPr="006B3F48" w14:paraId="65570558"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4C997C2"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Social workers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FAE98"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69AAC6" w14:textId="53698E85"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13 mentors – social workers of the </w:t>
            </w:r>
            <w:r w:rsidR="005F2BB7" w:rsidRPr="001D4C74">
              <w:rPr>
                <w:rFonts w:ascii="Times New Roman" w:hAnsi="Times New Roman" w:cs="Times New Roman"/>
                <w:sz w:val="24"/>
                <w:szCs w:val="24"/>
                <w:lang w:val="en-GB"/>
              </w:rPr>
              <w:t>association “</w:t>
            </w:r>
            <w:r w:rsidRPr="00871838">
              <w:rPr>
                <w:rFonts w:ascii="Times New Roman" w:hAnsi="Times New Roman" w:cs="Times New Roman"/>
                <w:sz w:val="24"/>
                <w:szCs w:val="24"/>
                <w:lang w:val="en-GB"/>
              </w:rPr>
              <w:t>Red Cross</w:t>
            </w:r>
            <w:r w:rsidR="005F2BB7" w:rsidRPr="00871838">
              <w:rPr>
                <w:rFonts w:ascii="Times New Roman" w:hAnsi="Times New Roman" w:cs="Times New Roman"/>
                <w:sz w:val="24"/>
                <w:szCs w:val="24"/>
                <w:lang w:val="en-GB"/>
              </w:rPr>
              <w:t>”</w:t>
            </w:r>
            <w:r w:rsidRPr="00F628F9">
              <w:rPr>
                <w:rFonts w:ascii="Times New Roman" w:hAnsi="Times New Roman" w:cs="Times New Roman"/>
                <w:sz w:val="24"/>
                <w:szCs w:val="24"/>
                <w:lang w:val="en-GB"/>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C9588E"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r>
      <w:tr w:rsidR="005E4984" w:rsidRPr="006B3F48" w14:paraId="4FB28010"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674DEEE"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Consular officials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921C2"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0EC62"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974C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w:t>
            </w:r>
          </w:p>
        </w:tc>
      </w:tr>
      <w:tr w:rsidR="005E4984" w:rsidRPr="006B3F48" w14:paraId="5CDC44CD"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E7CA5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Labour inspectors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B48D9"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36785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BB43EDB"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r>
      <w:tr w:rsidR="005E4984" w:rsidRPr="006B3F48" w14:paraId="1D733A37"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948663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Representatives of local governments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6C5A4"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59071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227 representatives of local governments, including police officers, social workers, teachers, representatives of non-governmental organizations, etc.</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2918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 representatives of non-governmental organizations</w:t>
            </w:r>
          </w:p>
          <w:p w14:paraId="4246493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114 specialists of local governments</w:t>
            </w:r>
          </w:p>
        </w:tc>
      </w:tr>
      <w:tr w:rsidR="005E4984" w:rsidRPr="006B3F48" w14:paraId="439A6A8B"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8D202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Psychologists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75FA6"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BD10D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3CB28B"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r>
      <w:tr w:rsidR="005E4984" w:rsidRPr="006B3F48" w14:paraId="65A466E3"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5F62D7E"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Representatives of enterprises (businesses)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BE9D5"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6468E"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D759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r>
      <w:tr w:rsidR="005E4984" w:rsidRPr="006B3F48" w14:paraId="42397BF9"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F0BEE40"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Representatives of mass media</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FFAA5"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F6D46"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FEE6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5F6BCB1F"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255CCC9"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Sectoral ministries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DFFE2"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E31CE" w14:textId="77777777" w:rsidR="005E4984" w:rsidRPr="006B3F48" w:rsidRDefault="005E4984" w:rsidP="00D828D9">
            <w:pPr>
              <w:spacing w:after="0" w:line="240" w:lineRule="auto"/>
              <w:jc w:val="center"/>
              <w:rPr>
                <w:rFonts w:ascii="Times New Roman" w:hAnsi="Times New Roman" w:cs="Times New Roman"/>
                <w:sz w:val="24"/>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9883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w:t>
            </w:r>
          </w:p>
        </w:tc>
      </w:tr>
      <w:tr w:rsidR="005E4984" w:rsidRPr="006B3F48" w14:paraId="11F036DC" w14:textId="77777777" w:rsidTr="00521BCB">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5C4AF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TOTAL</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B5A6E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4217</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CFA67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2385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2A4F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1884</w:t>
            </w:r>
          </w:p>
        </w:tc>
      </w:tr>
    </w:tbl>
    <w:p w14:paraId="47754B32" w14:textId="60B0DFCE" w:rsidR="005E4984" w:rsidRPr="003D4F51"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6B3466" w:rsidRPr="00D506C6">
        <w:rPr>
          <w:rFonts w:ascii="Times New Roman" w:hAnsi="Times New Roman" w:cs="Times New Roman"/>
          <w:i/>
          <w:sz w:val="24"/>
          <w:szCs w:val="24"/>
          <w:lang w:val="en-GB"/>
        </w:rPr>
        <w:t>7</w:t>
      </w:r>
      <w:r w:rsidRPr="003D4F51">
        <w:rPr>
          <w:rFonts w:ascii="Times New Roman" w:hAnsi="Times New Roman" w:cs="Times New Roman"/>
          <w:i/>
          <w:sz w:val="24"/>
          <w:szCs w:val="24"/>
          <w:lang w:val="en-GB"/>
        </w:rPr>
        <w:t xml:space="preserve">. Source: </w:t>
      </w:r>
      <w:r w:rsidR="005F2BB7" w:rsidRPr="003D4F51">
        <w:rPr>
          <w:rFonts w:ascii="Times New Roman" w:hAnsi="Times New Roman" w:cs="Times New Roman"/>
          <w:i/>
          <w:sz w:val="24"/>
          <w:szCs w:val="24"/>
          <w:lang w:val="en-GB"/>
        </w:rPr>
        <w:t xml:space="preserve">the </w:t>
      </w:r>
      <w:r w:rsidRPr="003D4F51">
        <w:rPr>
          <w:rFonts w:ascii="Times New Roman" w:hAnsi="Times New Roman" w:cs="Times New Roman"/>
          <w:i/>
          <w:sz w:val="24"/>
          <w:szCs w:val="24"/>
          <w:lang w:val="en-GB"/>
        </w:rPr>
        <w:t xml:space="preserve">Ministry of </w:t>
      </w:r>
      <w:r w:rsidR="003D4F51">
        <w:rPr>
          <w:rFonts w:ascii="Times New Roman" w:hAnsi="Times New Roman" w:cs="Times New Roman"/>
          <w:i/>
          <w:sz w:val="24"/>
          <w:szCs w:val="24"/>
          <w:lang w:val="en-GB"/>
        </w:rPr>
        <w:t xml:space="preserve">the </w:t>
      </w:r>
      <w:r w:rsidRPr="003D4F51">
        <w:rPr>
          <w:rFonts w:ascii="Times New Roman" w:hAnsi="Times New Roman" w:cs="Times New Roman"/>
          <w:i/>
          <w:sz w:val="24"/>
          <w:szCs w:val="24"/>
          <w:lang w:val="en-GB"/>
        </w:rPr>
        <w:t>Interior</w:t>
      </w:r>
    </w:p>
    <w:p w14:paraId="3903D6B1" w14:textId="5B906D1F" w:rsidR="005F2BB7" w:rsidRPr="006B3F48" w:rsidRDefault="005F2BB7" w:rsidP="005E4984">
      <w:pPr>
        <w:spacing w:after="0" w:line="240" w:lineRule="auto"/>
        <w:jc w:val="both"/>
        <w:rPr>
          <w:rFonts w:ascii="Times New Roman" w:hAnsi="Times New Roman" w:cs="Times New Roman"/>
          <w:iCs/>
          <w:sz w:val="24"/>
          <w:szCs w:val="24"/>
          <w:lang w:val="en-GB"/>
        </w:rPr>
      </w:pPr>
    </w:p>
    <w:tbl>
      <w:tblPr>
        <w:tblStyle w:val="TableGrid"/>
        <w:tblW w:w="9634" w:type="dxa"/>
        <w:jc w:val="center"/>
        <w:tblLook w:val="04A0" w:firstRow="1" w:lastRow="0" w:firstColumn="1" w:lastColumn="0" w:noHBand="0" w:noVBand="1"/>
      </w:tblPr>
      <w:tblGrid>
        <w:gridCol w:w="9634"/>
      </w:tblGrid>
      <w:tr w:rsidR="006B3466" w:rsidRPr="006B3F48" w14:paraId="79429C61" w14:textId="77777777" w:rsidTr="003D4F51">
        <w:trPr>
          <w:jc w:val="center"/>
        </w:trPr>
        <w:tc>
          <w:tcPr>
            <w:tcW w:w="9634" w:type="dxa"/>
            <w:shd w:val="clear" w:color="auto" w:fill="B4C6E7" w:themeFill="accent1" w:themeFillTint="66"/>
            <w:vAlign w:val="center"/>
          </w:tcPr>
          <w:p w14:paraId="63456BBA" w14:textId="10607069" w:rsidR="006B3466" w:rsidRPr="006B3F48" w:rsidRDefault="006B3466" w:rsidP="00C0000B">
            <w:pPr>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t xml:space="preserve">Topics of educational activities </w:t>
            </w:r>
            <w:r w:rsidR="003D4F51">
              <w:rPr>
                <w:rFonts w:ascii="Times New Roman" w:hAnsi="Times New Roman" w:cs="Times New Roman"/>
                <w:b/>
                <w:bCs/>
                <w:iCs/>
                <w:sz w:val="24"/>
                <w:szCs w:val="24"/>
                <w:lang w:val="en-GB"/>
              </w:rPr>
              <w:t>i</w:t>
            </w:r>
            <w:r w:rsidRPr="006B3F48">
              <w:rPr>
                <w:rFonts w:ascii="Times New Roman" w:hAnsi="Times New Roman" w:cs="Times New Roman"/>
                <w:b/>
                <w:bCs/>
                <w:iCs/>
                <w:sz w:val="24"/>
                <w:szCs w:val="24"/>
                <w:lang w:val="en-GB"/>
              </w:rPr>
              <w:t xml:space="preserve">n which officials dealing with the prevention and combating of trafficking </w:t>
            </w:r>
            <w:r w:rsidR="00D35212">
              <w:rPr>
                <w:rFonts w:ascii="Times New Roman" w:hAnsi="Times New Roman" w:cs="Times New Roman"/>
                <w:b/>
                <w:bCs/>
                <w:iCs/>
                <w:sz w:val="24"/>
                <w:szCs w:val="24"/>
                <w:lang w:val="en-GB"/>
              </w:rPr>
              <w:t xml:space="preserve">in human beings </w:t>
            </w:r>
            <w:r w:rsidRPr="006B3F48">
              <w:rPr>
                <w:rFonts w:ascii="Times New Roman" w:hAnsi="Times New Roman" w:cs="Times New Roman"/>
                <w:b/>
                <w:bCs/>
                <w:iCs/>
                <w:sz w:val="24"/>
                <w:szCs w:val="24"/>
                <w:lang w:val="en-GB"/>
              </w:rPr>
              <w:t>were able to participate</w:t>
            </w:r>
          </w:p>
        </w:tc>
      </w:tr>
      <w:tr w:rsidR="006B3466" w:rsidRPr="006B3F48" w14:paraId="4D8EA898" w14:textId="77777777" w:rsidTr="003D4F51">
        <w:trPr>
          <w:jc w:val="center"/>
        </w:trPr>
        <w:tc>
          <w:tcPr>
            <w:tcW w:w="9634" w:type="dxa"/>
            <w:vAlign w:val="center"/>
          </w:tcPr>
          <w:p w14:paraId="0B761EF7" w14:textId="678FEC96" w:rsidR="006B3466" w:rsidRPr="006B3F48" w:rsidRDefault="00C779BF" w:rsidP="00C0000B">
            <w:pPr>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C</w:t>
            </w:r>
            <w:r w:rsidR="006B3466" w:rsidRPr="00D506C6">
              <w:rPr>
                <w:rFonts w:ascii="Times New Roman" w:hAnsi="Times New Roman" w:cs="Times New Roman"/>
                <w:color w:val="000000" w:themeColor="text1"/>
                <w:sz w:val="24"/>
                <w:szCs w:val="24"/>
                <w:lang w:val="en-GB"/>
              </w:rPr>
              <w:t>oncept, factors, recognition, and identification of trafficking</w:t>
            </w:r>
          </w:p>
        </w:tc>
      </w:tr>
      <w:tr w:rsidR="006B3466" w:rsidRPr="006B3F48" w14:paraId="5237FBDE" w14:textId="77777777" w:rsidTr="003D4F51">
        <w:trPr>
          <w:jc w:val="center"/>
        </w:trPr>
        <w:tc>
          <w:tcPr>
            <w:tcW w:w="9634" w:type="dxa"/>
            <w:vAlign w:val="center"/>
          </w:tcPr>
          <w:p w14:paraId="74E6B844" w14:textId="5D975C89" w:rsidR="006B3466" w:rsidRPr="00D506C6" w:rsidRDefault="00C779BF" w:rsidP="00C0000B">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R</w:t>
            </w:r>
            <w:r w:rsidR="006B3466" w:rsidRPr="00D506C6">
              <w:rPr>
                <w:rFonts w:ascii="Times New Roman" w:hAnsi="Times New Roman" w:cs="Times New Roman"/>
                <w:color w:val="000000" w:themeColor="text1"/>
                <w:sz w:val="24"/>
                <w:szCs w:val="24"/>
                <w:lang w:val="en-GB"/>
              </w:rPr>
              <w:t>ights of persons who have suffered from trafficking or are victims of trafficking</w:t>
            </w:r>
          </w:p>
        </w:tc>
      </w:tr>
      <w:tr w:rsidR="006B3466" w:rsidRPr="006B3F48" w14:paraId="7BA5B9EC" w14:textId="77777777" w:rsidTr="003D4F51">
        <w:trPr>
          <w:jc w:val="center"/>
        </w:trPr>
        <w:tc>
          <w:tcPr>
            <w:tcW w:w="9634" w:type="dxa"/>
            <w:vAlign w:val="center"/>
          </w:tcPr>
          <w:p w14:paraId="48C65488" w14:textId="4DA95A96" w:rsidR="006B3466" w:rsidRPr="00D506C6" w:rsidRDefault="00C779BF" w:rsidP="00C0000B">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w:t>
            </w:r>
            <w:r w:rsidR="006B3466" w:rsidRPr="00D506C6">
              <w:rPr>
                <w:rFonts w:ascii="Times New Roman" w:hAnsi="Times New Roman" w:cs="Times New Roman"/>
                <w:color w:val="000000" w:themeColor="text1"/>
                <w:sz w:val="24"/>
                <w:szCs w:val="24"/>
                <w:lang w:val="en-GB"/>
              </w:rPr>
              <w:t xml:space="preserve"> specially protected victim and his/her rights</w:t>
            </w:r>
          </w:p>
        </w:tc>
      </w:tr>
      <w:tr w:rsidR="006B3466" w:rsidRPr="006B3F48" w14:paraId="54EA6677" w14:textId="77777777" w:rsidTr="003D4F51">
        <w:trPr>
          <w:jc w:val="center"/>
        </w:trPr>
        <w:tc>
          <w:tcPr>
            <w:tcW w:w="9634" w:type="dxa"/>
            <w:vAlign w:val="center"/>
          </w:tcPr>
          <w:p w14:paraId="2E502D66" w14:textId="5FA23C17" w:rsidR="006B3466" w:rsidRPr="00D506C6" w:rsidRDefault="00C779BF" w:rsidP="00C0000B">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I</w:t>
            </w:r>
            <w:r w:rsidR="006B3466" w:rsidRPr="00D506C6">
              <w:rPr>
                <w:rFonts w:ascii="Times New Roman" w:hAnsi="Times New Roman" w:cs="Times New Roman"/>
                <w:color w:val="000000" w:themeColor="text1"/>
                <w:sz w:val="24"/>
                <w:szCs w:val="24"/>
                <w:lang w:val="en-GB"/>
              </w:rPr>
              <w:t>nterinstitutional cooperation in dealing with trafficking</w:t>
            </w:r>
          </w:p>
        </w:tc>
      </w:tr>
      <w:tr w:rsidR="006B3466" w:rsidRPr="006B3F48" w14:paraId="43E02D44" w14:textId="77777777" w:rsidTr="003D4F51">
        <w:trPr>
          <w:jc w:val="center"/>
        </w:trPr>
        <w:tc>
          <w:tcPr>
            <w:tcW w:w="9634" w:type="dxa"/>
            <w:vAlign w:val="center"/>
          </w:tcPr>
          <w:p w14:paraId="7164D22E" w14:textId="45FF277E" w:rsidR="006B3466" w:rsidRPr="00D506C6" w:rsidRDefault="00C779BF" w:rsidP="00C0000B">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S</w:t>
            </w:r>
            <w:r w:rsidR="006B3466" w:rsidRPr="00D506C6">
              <w:rPr>
                <w:rFonts w:ascii="Times New Roman" w:hAnsi="Times New Roman" w:cs="Times New Roman"/>
                <w:color w:val="000000" w:themeColor="text1"/>
                <w:sz w:val="24"/>
                <w:szCs w:val="24"/>
                <w:lang w:val="en-GB"/>
              </w:rPr>
              <w:t>ocial rehabilitation services, compensation, and other services</w:t>
            </w:r>
          </w:p>
        </w:tc>
      </w:tr>
    </w:tbl>
    <w:p w14:paraId="0860863E" w14:textId="1CDB6DC1" w:rsidR="006B3466" w:rsidRPr="00D506C6" w:rsidRDefault="006B3466" w:rsidP="006B3466">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18. Source: the Ministry of </w:t>
      </w:r>
      <w:r w:rsidR="003D4F51">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Interior</w:t>
      </w:r>
    </w:p>
    <w:p w14:paraId="1643E01A" w14:textId="77777777" w:rsidR="00FB3053" w:rsidRPr="006B3F48" w:rsidRDefault="00FB3053" w:rsidP="005E4984">
      <w:pPr>
        <w:spacing w:after="0" w:line="240" w:lineRule="auto"/>
        <w:jc w:val="both"/>
        <w:rPr>
          <w:rFonts w:ascii="Times New Roman" w:hAnsi="Times New Roman" w:cs="Times New Roman"/>
          <w:iCs/>
          <w:sz w:val="24"/>
          <w:szCs w:val="24"/>
          <w:lang w:val="en-GB"/>
        </w:rPr>
      </w:pPr>
    </w:p>
    <w:p w14:paraId="10715CA0" w14:textId="04D7DC5E" w:rsidR="00E62A28" w:rsidRPr="006B3F48" w:rsidRDefault="003D4F51">
      <w:pPr>
        <w:spacing w:after="0" w:line="240" w:lineRule="auto"/>
        <w:jc w:val="center"/>
        <w:rPr>
          <w:rFonts w:ascii="Times New Roman" w:hAnsi="Times New Roman" w:cs="Times New Roman"/>
          <w:b/>
          <w:bCs/>
          <w:iCs/>
          <w:sz w:val="24"/>
          <w:szCs w:val="24"/>
          <w:lang w:val="en-GB"/>
        </w:rPr>
      </w:pPr>
      <w:r>
        <w:rPr>
          <w:rFonts w:ascii="Times New Roman" w:hAnsi="Times New Roman" w:cs="Times New Roman"/>
          <w:b/>
          <w:bCs/>
          <w:iCs/>
          <w:sz w:val="24"/>
          <w:szCs w:val="24"/>
          <w:lang w:val="en-GB"/>
        </w:rPr>
        <w:t>Examples of s</w:t>
      </w:r>
      <w:r w:rsidR="00E62A28" w:rsidRPr="003D4F51">
        <w:rPr>
          <w:rFonts w:ascii="Times New Roman" w:hAnsi="Times New Roman" w:cs="Times New Roman"/>
          <w:b/>
          <w:bCs/>
          <w:iCs/>
          <w:sz w:val="24"/>
          <w:szCs w:val="24"/>
          <w:lang w:val="en-GB"/>
        </w:rPr>
        <w:t>ources defining the SBG</w:t>
      </w:r>
      <w:r>
        <w:rPr>
          <w:rFonts w:ascii="Times New Roman" w:hAnsi="Times New Roman" w:cs="Times New Roman"/>
          <w:b/>
          <w:bCs/>
          <w:iCs/>
          <w:sz w:val="24"/>
          <w:szCs w:val="24"/>
          <w:lang w:val="en-GB"/>
        </w:rPr>
        <w:t>’s</w:t>
      </w:r>
      <w:r w:rsidR="00E62A28" w:rsidRPr="003D4F51">
        <w:rPr>
          <w:rFonts w:ascii="Times New Roman" w:hAnsi="Times New Roman" w:cs="Times New Roman"/>
          <w:b/>
          <w:bCs/>
          <w:iCs/>
          <w:sz w:val="24"/>
          <w:szCs w:val="24"/>
          <w:lang w:val="en-GB"/>
        </w:rPr>
        <w:t xml:space="preserve"> procedures</w:t>
      </w:r>
      <w:r w:rsidR="00D35212">
        <w:rPr>
          <w:rFonts w:ascii="Times New Roman" w:hAnsi="Times New Roman" w:cs="Times New Roman"/>
          <w:b/>
          <w:bCs/>
          <w:iCs/>
          <w:sz w:val="24"/>
          <w:szCs w:val="24"/>
          <w:lang w:val="en-GB"/>
        </w:rPr>
        <w:t xml:space="preserve"> to recognise victims of trafficking in human beings and checking sham marriages</w:t>
      </w:r>
    </w:p>
    <w:p w14:paraId="43DB18E2" w14:textId="77777777" w:rsidR="00C575A5" w:rsidRPr="003D4F51" w:rsidRDefault="00C575A5" w:rsidP="003D4F51">
      <w:pPr>
        <w:spacing w:after="0" w:line="240" w:lineRule="auto"/>
        <w:jc w:val="center"/>
        <w:rPr>
          <w:rFonts w:ascii="Times New Roman" w:hAnsi="Times New Roman" w:cs="Times New Roman"/>
          <w:b/>
          <w:bCs/>
          <w:iCs/>
          <w:sz w:val="24"/>
          <w:szCs w:val="24"/>
          <w:lang w:val="en-GB"/>
        </w:rPr>
      </w:pPr>
    </w:p>
    <w:tbl>
      <w:tblPr>
        <w:tblStyle w:val="TableGrid"/>
        <w:tblW w:w="9634" w:type="dxa"/>
        <w:jc w:val="center"/>
        <w:tblLook w:val="04A0" w:firstRow="1" w:lastRow="0" w:firstColumn="1" w:lastColumn="0" w:noHBand="0" w:noVBand="1"/>
      </w:tblPr>
      <w:tblGrid>
        <w:gridCol w:w="9634"/>
      </w:tblGrid>
      <w:tr w:rsidR="00B872EA" w:rsidRPr="006B3F48" w14:paraId="320CB7D5" w14:textId="77777777" w:rsidTr="003D4F51">
        <w:trPr>
          <w:jc w:val="center"/>
        </w:trPr>
        <w:tc>
          <w:tcPr>
            <w:tcW w:w="9634" w:type="dxa"/>
            <w:shd w:val="clear" w:color="auto" w:fill="B4C6E7" w:themeFill="accent1" w:themeFillTint="66"/>
            <w:vAlign w:val="center"/>
          </w:tcPr>
          <w:p w14:paraId="23594083" w14:textId="2E91335A" w:rsidR="00B872EA" w:rsidRPr="006B3F48" w:rsidRDefault="00B872EA">
            <w:pPr>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t>Sources used by the SBG to recognise victims of trafficking</w:t>
            </w:r>
          </w:p>
        </w:tc>
      </w:tr>
      <w:tr w:rsidR="00B872EA" w:rsidRPr="006B3F48" w14:paraId="5812117D" w14:textId="77777777" w:rsidTr="003D4F51">
        <w:trPr>
          <w:jc w:val="center"/>
        </w:trPr>
        <w:tc>
          <w:tcPr>
            <w:tcW w:w="9634" w:type="dxa"/>
            <w:vAlign w:val="center"/>
          </w:tcPr>
          <w:p w14:paraId="2CF542D8" w14:textId="110BB10B" w:rsidR="00B872EA" w:rsidRPr="006B3F48" w:rsidRDefault="00C779BF" w:rsidP="002D7923">
            <w:pPr>
              <w:jc w:val="center"/>
              <w:rPr>
                <w:rFonts w:ascii="Times New Roman" w:hAnsi="Times New Roman" w:cs="Times New Roman"/>
                <w:b/>
                <w:bCs/>
                <w:sz w:val="24"/>
                <w:szCs w:val="24"/>
                <w:lang w:val="en-GB"/>
              </w:rPr>
            </w:pPr>
            <w:bookmarkStart w:id="13" w:name="_Hlk161740249"/>
            <w:r w:rsidRPr="00D506C6">
              <w:rPr>
                <w:rFonts w:ascii="Times New Roman" w:hAnsi="Times New Roman" w:cs="Times New Roman"/>
                <w:color w:val="000000" w:themeColor="text1"/>
                <w:sz w:val="24"/>
                <w:szCs w:val="24"/>
                <w:lang w:val="en-GB"/>
              </w:rPr>
              <w:t>C</w:t>
            </w:r>
            <w:r w:rsidR="00B872EA" w:rsidRPr="00D506C6">
              <w:rPr>
                <w:rFonts w:ascii="Times New Roman" w:hAnsi="Times New Roman" w:cs="Times New Roman"/>
                <w:color w:val="000000" w:themeColor="text1"/>
                <w:sz w:val="24"/>
                <w:szCs w:val="24"/>
                <w:lang w:val="en-GB"/>
              </w:rPr>
              <w:t xml:space="preserve">haracteristics and procedures </w:t>
            </w:r>
            <w:bookmarkEnd w:id="13"/>
            <w:r w:rsidR="00B872EA" w:rsidRPr="00D506C6">
              <w:rPr>
                <w:rFonts w:ascii="Times New Roman" w:hAnsi="Times New Roman" w:cs="Times New Roman"/>
                <w:color w:val="000000" w:themeColor="text1"/>
                <w:sz w:val="24"/>
                <w:szCs w:val="24"/>
                <w:lang w:val="en-GB"/>
              </w:rPr>
              <w:t xml:space="preserve">defined in </w:t>
            </w:r>
            <w:r w:rsidR="00B872EA" w:rsidRPr="00056293">
              <w:rPr>
                <w:rFonts w:ascii="Times New Roman" w:hAnsi="Times New Roman" w:cs="Times New Roman"/>
                <w:color w:val="000000" w:themeColor="text1"/>
                <w:sz w:val="24"/>
                <w:szCs w:val="24"/>
                <w:lang w:val="en-GB"/>
              </w:rPr>
              <w:t>the regulatory framework</w:t>
            </w:r>
          </w:p>
        </w:tc>
      </w:tr>
      <w:tr w:rsidR="00B872EA" w:rsidRPr="006B3F48" w14:paraId="52BA33CA" w14:textId="77777777" w:rsidTr="003D4F51">
        <w:trPr>
          <w:jc w:val="center"/>
        </w:trPr>
        <w:tc>
          <w:tcPr>
            <w:tcW w:w="9634" w:type="dxa"/>
            <w:vAlign w:val="center"/>
          </w:tcPr>
          <w:p w14:paraId="4835CB04" w14:textId="39EDE3CD" w:rsidR="00B872EA" w:rsidRPr="00D506C6" w:rsidRDefault="00C779BF" w:rsidP="002D7923">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G</w:t>
            </w:r>
            <w:r w:rsidR="00B872EA" w:rsidRPr="00D506C6">
              <w:rPr>
                <w:rFonts w:ascii="Times New Roman" w:hAnsi="Times New Roman" w:cs="Times New Roman"/>
                <w:color w:val="000000" w:themeColor="text1"/>
                <w:sz w:val="24"/>
                <w:szCs w:val="24"/>
                <w:lang w:val="en-GB"/>
              </w:rPr>
              <w:t>uidelines of the training programme of the SBG College</w:t>
            </w:r>
          </w:p>
        </w:tc>
      </w:tr>
      <w:tr w:rsidR="00B872EA" w:rsidRPr="006B3F48" w14:paraId="5B9CAE93" w14:textId="77777777" w:rsidTr="003D4F51">
        <w:trPr>
          <w:jc w:val="center"/>
        </w:trPr>
        <w:tc>
          <w:tcPr>
            <w:tcW w:w="9634" w:type="dxa"/>
            <w:vAlign w:val="center"/>
          </w:tcPr>
          <w:p w14:paraId="4C61B655" w14:textId="698FC3E6" w:rsidR="00B872EA" w:rsidRPr="00056293" w:rsidRDefault="00C779BF" w:rsidP="002D7923">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I</w:t>
            </w:r>
            <w:r w:rsidR="00B872EA" w:rsidRPr="00D506C6">
              <w:rPr>
                <w:rFonts w:ascii="Times New Roman" w:hAnsi="Times New Roman" w:cs="Times New Roman"/>
                <w:color w:val="000000" w:themeColor="text1"/>
                <w:sz w:val="24"/>
                <w:szCs w:val="24"/>
                <w:lang w:val="en-GB"/>
              </w:rPr>
              <w:t xml:space="preserve">ndicators and criteria outlined in the FRONTEX manual </w:t>
            </w:r>
            <w:r w:rsidR="00B872EA" w:rsidRPr="00D506C6">
              <w:rPr>
                <w:rFonts w:ascii="Times New Roman" w:hAnsi="Times New Roman" w:cs="Times New Roman"/>
                <w:i/>
                <w:iCs/>
                <w:color w:val="000000" w:themeColor="text1"/>
                <w:sz w:val="24"/>
                <w:szCs w:val="24"/>
                <w:lang w:val="en-GB"/>
              </w:rPr>
              <w:t>Anti-Trafficking Training for Trainers</w:t>
            </w:r>
          </w:p>
        </w:tc>
      </w:tr>
      <w:tr w:rsidR="00E62A28" w:rsidRPr="006B3F48" w14:paraId="4FD92901" w14:textId="77777777" w:rsidTr="003D4F51">
        <w:trPr>
          <w:jc w:val="center"/>
        </w:trPr>
        <w:tc>
          <w:tcPr>
            <w:tcW w:w="9634" w:type="dxa"/>
            <w:shd w:val="clear" w:color="auto" w:fill="B4C6E7" w:themeFill="accent1" w:themeFillTint="66"/>
            <w:vAlign w:val="center"/>
          </w:tcPr>
          <w:p w14:paraId="43B9F42D" w14:textId="61973429" w:rsidR="00E62A28" w:rsidRPr="006B3F48" w:rsidRDefault="00E62A28" w:rsidP="002D7923">
            <w:pPr>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t>SBG</w:t>
            </w:r>
            <w:r w:rsidR="003D4F51">
              <w:rPr>
                <w:rFonts w:ascii="Times New Roman" w:hAnsi="Times New Roman" w:cs="Times New Roman"/>
                <w:b/>
                <w:bCs/>
                <w:iCs/>
                <w:sz w:val="24"/>
                <w:szCs w:val="24"/>
                <w:lang w:val="en-GB"/>
              </w:rPr>
              <w:t>’s</w:t>
            </w:r>
            <w:r w:rsidRPr="006B3F48">
              <w:rPr>
                <w:rFonts w:ascii="Times New Roman" w:hAnsi="Times New Roman" w:cs="Times New Roman"/>
                <w:b/>
                <w:bCs/>
                <w:iCs/>
                <w:sz w:val="24"/>
                <w:szCs w:val="24"/>
                <w:lang w:val="en-GB"/>
              </w:rPr>
              <w:t xml:space="preserve"> internal legal acts of 2018 prescribing the actions to be taken by SBG officials in charge of immigration control in cases where checks of marriages of convenience are planned and conducted</w:t>
            </w:r>
          </w:p>
        </w:tc>
      </w:tr>
      <w:tr w:rsidR="00E62A28" w:rsidRPr="006B3F48" w14:paraId="7A3A5A8C" w14:textId="77777777" w:rsidTr="003D4F51">
        <w:trPr>
          <w:jc w:val="center"/>
        </w:trPr>
        <w:tc>
          <w:tcPr>
            <w:tcW w:w="9634" w:type="dxa"/>
            <w:vAlign w:val="center"/>
          </w:tcPr>
          <w:p w14:paraId="5906F037" w14:textId="77777777" w:rsidR="00E62A28" w:rsidRPr="006B3F48" w:rsidRDefault="00E62A28" w:rsidP="002D7923">
            <w:pPr>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 xml:space="preserve">Internal Regulations </w:t>
            </w:r>
            <w:r w:rsidRPr="00D506C6">
              <w:rPr>
                <w:rFonts w:ascii="Times New Roman" w:hAnsi="Times New Roman" w:cs="Times New Roman"/>
                <w:i/>
                <w:iCs/>
                <w:color w:val="000000" w:themeColor="text1"/>
                <w:sz w:val="24"/>
                <w:szCs w:val="24"/>
                <w:lang w:val="en-GB"/>
              </w:rPr>
              <w:t>Procedures for Conducting Checks of Marriages of Convenience by State Border Guard Officials</w:t>
            </w:r>
          </w:p>
        </w:tc>
      </w:tr>
      <w:tr w:rsidR="00E62A28" w:rsidRPr="006B3F48" w14:paraId="350E636C" w14:textId="77777777" w:rsidTr="003D4F51">
        <w:trPr>
          <w:jc w:val="center"/>
        </w:trPr>
        <w:tc>
          <w:tcPr>
            <w:tcW w:w="9634" w:type="dxa"/>
            <w:vAlign w:val="center"/>
          </w:tcPr>
          <w:p w14:paraId="2BB0B4A2" w14:textId="77777777" w:rsidR="00E62A28" w:rsidRPr="001D4C74" w:rsidRDefault="00E62A28" w:rsidP="002D7923">
            <w:pPr>
              <w:jc w:val="center"/>
              <w:rPr>
                <w:rFonts w:ascii="Times New Roman" w:hAnsi="Times New Roman" w:cs="Times New Roman"/>
                <w:color w:val="000000" w:themeColor="text1"/>
                <w:sz w:val="24"/>
                <w:szCs w:val="24"/>
                <w:lang w:val="en-GB"/>
              </w:rPr>
            </w:pPr>
            <w:r w:rsidRPr="00D506C6">
              <w:rPr>
                <w:rFonts w:ascii="Times New Roman" w:hAnsi="Times New Roman" w:cs="Times New Roman"/>
                <w:i/>
                <w:color w:val="000000" w:themeColor="text1"/>
                <w:sz w:val="24"/>
                <w:szCs w:val="24"/>
                <w:lang w:val="en-GB"/>
              </w:rPr>
              <w:t xml:space="preserve">Recommendations </w:t>
            </w:r>
            <w:r w:rsidRPr="00D506C6">
              <w:rPr>
                <w:rFonts w:ascii="Times New Roman" w:hAnsi="Times New Roman" w:cs="Times New Roman"/>
                <w:i/>
                <w:iCs/>
                <w:color w:val="000000" w:themeColor="text1"/>
                <w:sz w:val="24"/>
                <w:szCs w:val="24"/>
                <w:lang w:val="en-GB"/>
              </w:rPr>
              <w:t>for State Border Guard Officials on Conducting Checks of Marriages of Convenience</w:t>
            </w:r>
          </w:p>
        </w:tc>
      </w:tr>
    </w:tbl>
    <w:p w14:paraId="3A9594E2" w14:textId="0F0704AA" w:rsidR="00B872EA" w:rsidRPr="006B3F48" w:rsidRDefault="00B872EA" w:rsidP="00B872EA">
      <w:pPr>
        <w:spacing w:after="0" w:line="240" w:lineRule="auto"/>
        <w:jc w:val="both"/>
        <w:rPr>
          <w:rFonts w:ascii="Times New Roman" w:hAnsi="Times New Roman" w:cs="Times New Roman"/>
          <w:iCs/>
          <w:sz w:val="24"/>
          <w:szCs w:val="24"/>
          <w:lang w:val="en-GB"/>
        </w:rPr>
      </w:pPr>
      <w:r w:rsidRPr="00D506C6">
        <w:rPr>
          <w:rFonts w:ascii="Times New Roman" w:hAnsi="Times New Roman" w:cs="Times New Roman"/>
          <w:i/>
          <w:sz w:val="24"/>
          <w:szCs w:val="24"/>
          <w:lang w:val="en-GB"/>
        </w:rPr>
        <w:t>Table 1</w:t>
      </w:r>
      <w:r w:rsidR="004A4112" w:rsidRPr="00D506C6">
        <w:rPr>
          <w:rFonts w:ascii="Times New Roman" w:hAnsi="Times New Roman" w:cs="Times New Roman"/>
          <w:i/>
          <w:sz w:val="24"/>
          <w:szCs w:val="24"/>
          <w:lang w:val="en-GB"/>
        </w:rPr>
        <w:t>9</w:t>
      </w:r>
      <w:r w:rsidRPr="00D506C6">
        <w:rPr>
          <w:rFonts w:ascii="Times New Roman" w:hAnsi="Times New Roman" w:cs="Times New Roman"/>
          <w:i/>
          <w:sz w:val="24"/>
          <w:szCs w:val="24"/>
          <w:lang w:val="en-GB"/>
        </w:rPr>
        <w:t xml:space="preserve">. Source: </w:t>
      </w:r>
      <w:r w:rsidRPr="003D4F51">
        <w:rPr>
          <w:rFonts w:ascii="Times New Roman" w:hAnsi="Times New Roman" w:cs="Times New Roman"/>
          <w:i/>
          <w:sz w:val="24"/>
          <w:szCs w:val="24"/>
          <w:lang w:val="en-GB"/>
        </w:rPr>
        <w:t xml:space="preserve">the Ministry of </w:t>
      </w:r>
      <w:r w:rsidR="003D4F51">
        <w:rPr>
          <w:rFonts w:ascii="Times New Roman" w:hAnsi="Times New Roman" w:cs="Times New Roman"/>
          <w:i/>
          <w:sz w:val="24"/>
          <w:szCs w:val="24"/>
          <w:lang w:val="en-GB"/>
        </w:rPr>
        <w:t xml:space="preserve">the </w:t>
      </w:r>
      <w:r w:rsidRPr="003D4F51">
        <w:rPr>
          <w:rFonts w:ascii="Times New Roman" w:hAnsi="Times New Roman" w:cs="Times New Roman"/>
          <w:i/>
          <w:sz w:val="24"/>
          <w:szCs w:val="24"/>
          <w:lang w:val="en-GB"/>
        </w:rPr>
        <w:t>Interior</w:t>
      </w:r>
    </w:p>
    <w:p w14:paraId="6C50BAE0" w14:textId="6CD6DB17" w:rsidR="00C779BF" w:rsidRPr="006B3F48" w:rsidRDefault="00C779BF">
      <w:pPr>
        <w:rPr>
          <w:rFonts w:ascii="Times New Roman" w:hAnsi="Times New Roman" w:cs="Times New Roman"/>
          <w:iCs/>
          <w:sz w:val="24"/>
          <w:szCs w:val="24"/>
          <w:lang w:val="en-GB"/>
        </w:rPr>
      </w:pPr>
      <w:r w:rsidRPr="006B3F48">
        <w:rPr>
          <w:rFonts w:ascii="Times New Roman" w:hAnsi="Times New Roman" w:cs="Times New Roman"/>
          <w:iCs/>
          <w:sz w:val="24"/>
          <w:szCs w:val="24"/>
          <w:lang w:val="en-GB"/>
        </w:rPr>
        <w:br w:type="page"/>
      </w:r>
    </w:p>
    <w:tbl>
      <w:tblPr>
        <w:tblStyle w:val="TableGrid"/>
        <w:tblW w:w="9634" w:type="dxa"/>
        <w:jc w:val="center"/>
        <w:tblLook w:val="04A0" w:firstRow="1" w:lastRow="0" w:firstColumn="1" w:lastColumn="0" w:noHBand="0" w:noVBand="1"/>
      </w:tblPr>
      <w:tblGrid>
        <w:gridCol w:w="9634"/>
      </w:tblGrid>
      <w:tr w:rsidR="001737B9" w:rsidRPr="006B3F48" w14:paraId="4BCD15AD" w14:textId="77777777" w:rsidTr="00D35212">
        <w:trPr>
          <w:jc w:val="center"/>
        </w:trPr>
        <w:tc>
          <w:tcPr>
            <w:tcW w:w="9634" w:type="dxa"/>
            <w:shd w:val="clear" w:color="auto" w:fill="B4C6E7" w:themeFill="accent1" w:themeFillTint="66"/>
            <w:vAlign w:val="center"/>
          </w:tcPr>
          <w:p w14:paraId="525CC3B7" w14:textId="6EA2654C" w:rsidR="001737B9" w:rsidRPr="006B3F48" w:rsidRDefault="001737B9" w:rsidP="002D7923">
            <w:pPr>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lastRenderedPageBreak/>
              <w:t xml:space="preserve">Main activities </w:t>
            </w:r>
            <w:r w:rsidR="00D35212">
              <w:rPr>
                <w:rFonts w:ascii="Times New Roman" w:hAnsi="Times New Roman" w:cs="Times New Roman"/>
                <w:b/>
                <w:bCs/>
                <w:iCs/>
                <w:sz w:val="24"/>
                <w:szCs w:val="24"/>
                <w:lang w:val="en-GB"/>
              </w:rPr>
              <w:t>to tackle and reduce</w:t>
            </w:r>
            <w:r w:rsidRPr="006B3F48">
              <w:rPr>
                <w:rFonts w:ascii="Times New Roman" w:hAnsi="Times New Roman" w:cs="Times New Roman"/>
                <w:b/>
                <w:bCs/>
                <w:iCs/>
                <w:sz w:val="24"/>
                <w:szCs w:val="24"/>
                <w:lang w:val="en-GB"/>
              </w:rPr>
              <w:t xml:space="preserve"> trafficking </w:t>
            </w:r>
            <w:r w:rsidR="00D35212">
              <w:rPr>
                <w:rFonts w:ascii="Times New Roman" w:hAnsi="Times New Roman" w:cs="Times New Roman"/>
                <w:b/>
                <w:bCs/>
                <w:iCs/>
                <w:sz w:val="24"/>
                <w:szCs w:val="24"/>
                <w:lang w:val="en-GB"/>
              </w:rPr>
              <w:t xml:space="preserve">in human beings </w:t>
            </w:r>
            <w:r w:rsidRPr="006B3F48">
              <w:rPr>
                <w:rFonts w:ascii="Times New Roman" w:hAnsi="Times New Roman" w:cs="Times New Roman"/>
                <w:b/>
                <w:bCs/>
                <w:iCs/>
                <w:sz w:val="24"/>
                <w:szCs w:val="24"/>
                <w:lang w:val="en-GB"/>
              </w:rPr>
              <w:t xml:space="preserve">according to the </w:t>
            </w:r>
            <w:r w:rsidRPr="006B3F48">
              <w:rPr>
                <w:rFonts w:ascii="Times New Roman" w:hAnsi="Times New Roman" w:cs="Times New Roman"/>
                <w:b/>
                <w:bCs/>
                <w:i/>
                <w:iCs/>
                <w:sz w:val="24"/>
                <w:szCs w:val="24"/>
                <w:lang w:val="en-GB"/>
              </w:rPr>
              <w:t>Plan for Prevention of Trafficking in Human Beings for 2021-2023</w:t>
            </w:r>
          </w:p>
        </w:tc>
      </w:tr>
      <w:tr w:rsidR="001737B9" w:rsidRPr="006B3F48" w14:paraId="52A5EB68" w14:textId="77777777" w:rsidTr="00D35212">
        <w:trPr>
          <w:jc w:val="center"/>
        </w:trPr>
        <w:tc>
          <w:tcPr>
            <w:tcW w:w="9634" w:type="dxa"/>
            <w:vAlign w:val="center"/>
          </w:tcPr>
          <w:p w14:paraId="15C571A8" w14:textId="4611028A" w:rsidR="001737B9" w:rsidRPr="006B3F48" w:rsidRDefault="00680D23" w:rsidP="002D7923">
            <w:pPr>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T</w:t>
            </w:r>
            <w:r w:rsidR="001737B9" w:rsidRPr="00D506C6">
              <w:rPr>
                <w:rFonts w:ascii="Times New Roman" w:hAnsi="Times New Roman" w:cs="Times New Roman"/>
                <w:color w:val="000000" w:themeColor="text1"/>
                <w:sz w:val="24"/>
                <w:szCs w:val="24"/>
                <w:lang w:val="en-GB"/>
              </w:rPr>
              <w:t xml:space="preserve">o prepare a draft law on national cooperation and coordination mechanism for </w:t>
            </w:r>
            <w:r w:rsidR="001737B9" w:rsidRPr="00056293">
              <w:rPr>
                <w:rFonts w:ascii="Times New Roman" w:hAnsi="Times New Roman" w:cs="Times New Roman"/>
                <w:color w:val="000000" w:themeColor="text1"/>
                <w:sz w:val="24"/>
                <w:szCs w:val="24"/>
                <w:lang w:val="en-GB"/>
              </w:rPr>
              <w:t>prevention of trafficking</w:t>
            </w:r>
            <w:r w:rsidR="00D35212">
              <w:rPr>
                <w:rFonts w:ascii="Times New Roman" w:hAnsi="Times New Roman" w:cs="Times New Roman"/>
                <w:color w:val="000000" w:themeColor="text1"/>
                <w:sz w:val="24"/>
                <w:szCs w:val="24"/>
                <w:lang w:val="en-GB"/>
              </w:rPr>
              <w:t xml:space="preserve"> in human beings</w:t>
            </w:r>
          </w:p>
        </w:tc>
      </w:tr>
      <w:tr w:rsidR="001737B9" w:rsidRPr="006B3F48" w14:paraId="68BF6D01" w14:textId="77777777" w:rsidTr="00D35212">
        <w:trPr>
          <w:jc w:val="center"/>
        </w:trPr>
        <w:tc>
          <w:tcPr>
            <w:tcW w:w="9634" w:type="dxa"/>
            <w:vAlign w:val="center"/>
          </w:tcPr>
          <w:p w14:paraId="4244E985" w14:textId="5C4E3E76" w:rsidR="001737B9" w:rsidRPr="00871838" w:rsidRDefault="00680D23" w:rsidP="002D7923">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1737B9" w:rsidRPr="00D506C6">
              <w:rPr>
                <w:rFonts w:ascii="Times New Roman" w:hAnsi="Times New Roman" w:cs="Times New Roman"/>
                <w:color w:val="000000" w:themeColor="text1"/>
                <w:sz w:val="24"/>
                <w:szCs w:val="24"/>
                <w:lang w:val="en-GB"/>
              </w:rPr>
              <w:t xml:space="preserve">o develop draft </w:t>
            </w:r>
            <w:r w:rsidRPr="00056293">
              <w:rPr>
                <w:rFonts w:ascii="Times New Roman" w:hAnsi="Times New Roman" w:cs="Times New Roman"/>
                <w:color w:val="000000" w:themeColor="text1"/>
                <w:sz w:val="24"/>
                <w:szCs w:val="24"/>
                <w:lang w:val="en-GB"/>
              </w:rPr>
              <w:t>Cabinet of Ministers</w:t>
            </w:r>
            <w:r w:rsidR="001737B9" w:rsidRPr="00056293">
              <w:rPr>
                <w:rFonts w:ascii="Times New Roman" w:hAnsi="Times New Roman" w:cs="Times New Roman"/>
                <w:color w:val="000000" w:themeColor="text1"/>
                <w:sz w:val="24"/>
                <w:szCs w:val="24"/>
                <w:lang w:val="en-GB"/>
              </w:rPr>
              <w:t xml:space="preserve"> regulations on procedures for the implementation of cooperation and exchange of information in recognising victims of trafficking</w:t>
            </w:r>
            <w:r w:rsidR="00D35212">
              <w:rPr>
                <w:rFonts w:ascii="Times New Roman" w:hAnsi="Times New Roman" w:cs="Times New Roman"/>
                <w:color w:val="000000" w:themeColor="text1"/>
                <w:sz w:val="24"/>
                <w:szCs w:val="24"/>
                <w:lang w:val="en-GB"/>
              </w:rPr>
              <w:t xml:space="preserve"> in human beings</w:t>
            </w:r>
            <w:r w:rsidR="001737B9" w:rsidRPr="00056293">
              <w:rPr>
                <w:rFonts w:ascii="Times New Roman" w:hAnsi="Times New Roman" w:cs="Times New Roman"/>
                <w:color w:val="000000" w:themeColor="text1"/>
                <w:sz w:val="24"/>
                <w:szCs w:val="24"/>
                <w:lang w:val="en-GB"/>
              </w:rPr>
              <w:t xml:space="preserve">, providing assistance and support, protection, and referring </w:t>
            </w:r>
            <w:r w:rsidR="001737B9" w:rsidRPr="001D4C74">
              <w:rPr>
                <w:rFonts w:ascii="Times New Roman" w:hAnsi="Times New Roman" w:cs="Times New Roman"/>
                <w:color w:val="000000" w:themeColor="text1"/>
                <w:sz w:val="24"/>
                <w:szCs w:val="24"/>
                <w:lang w:val="en-GB"/>
              </w:rPr>
              <w:t>victims to social services</w:t>
            </w:r>
          </w:p>
        </w:tc>
      </w:tr>
    </w:tbl>
    <w:p w14:paraId="0A8C0BD4" w14:textId="2BFC5E5B" w:rsidR="001737B9" w:rsidRPr="006B3F48" w:rsidRDefault="001737B9" w:rsidP="001737B9">
      <w:pPr>
        <w:spacing w:after="0" w:line="240" w:lineRule="auto"/>
        <w:jc w:val="both"/>
        <w:rPr>
          <w:rFonts w:ascii="Times New Roman" w:hAnsi="Times New Roman" w:cs="Times New Roman"/>
          <w:iCs/>
          <w:sz w:val="24"/>
          <w:szCs w:val="24"/>
          <w:lang w:val="en-GB"/>
        </w:rPr>
      </w:pPr>
      <w:r w:rsidRPr="00D506C6">
        <w:rPr>
          <w:rFonts w:ascii="Times New Roman" w:hAnsi="Times New Roman" w:cs="Times New Roman"/>
          <w:i/>
          <w:sz w:val="24"/>
          <w:szCs w:val="24"/>
          <w:lang w:val="en-GB"/>
        </w:rPr>
        <w:t xml:space="preserve">Table </w:t>
      </w:r>
      <w:r w:rsidR="004A4112" w:rsidRPr="00D506C6">
        <w:rPr>
          <w:rFonts w:ascii="Times New Roman" w:hAnsi="Times New Roman" w:cs="Times New Roman"/>
          <w:i/>
          <w:sz w:val="24"/>
          <w:szCs w:val="24"/>
          <w:lang w:val="en-GB"/>
        </w:rPr>
        <w:t>20</w:t>
      </w:r>
      <w:r w:rsidRPr="00056293">
        <w:rPr>
          <w:rFonts w:ascii="Times New Roman" w:hAnsi="Times New Roman" w:cs="Times New Roman"/>
          <w:i/>
          <w:sz w:val="24"/>
          <w:szCs w:val="24"/>
          <w:lang w:val="en-GB"/>
        </w:rPr>
        <w:t xml:space="preserve">. Source: </w:t>
      </w:r>
      <w:r w:rsidRPr="00D35212">
        <w:rPr>
          <w:rFonts w:ascii="Times New Roman" w:hAnsi="Times New Roman" w:cs="Times New Roman"/>
          <w:i/>
          <w:sz w:val="24"/>
          <w:szCs w:val="24"/>
          <w:lang w:val="en-GB"/>
        </w:rPr>
        <w:t>the Ministry of</w:t>
      </w:r>
      <w:r w:rsidR="00D35212">
        <w:rPr>
          <w:rFonts w:ascii="Times New Roman" w:hAnsi="Times New Roman" w:cs="Times New Roman"/>
          <w:i/>
          <w:sz w:val="24"/>
          <w:szCs w:val="24"/>
          <w:lang w:val="en-GB"/>
        </w:rPr>
        <w:t xml:space="preserve"> the</w:t>
      </w:r>
      <w:r w:rsidRPr="00D35212">
        <w:rPr>
          <w:rFonts w:ascii="Times New Roman" w:hAnsi="Times New Roman" w:cs="Times New Roman"/>
          <w:i/>
          <w:sz w:val="24"/>
          <w:szCs w:val="24"/>
          <w:lang w:val="en-GB"/>
        </w:rPr>
        <w:t xml:space="preserve"> Interior</w:t>
      </w:r>
    </w:p>
    <w:p w14:paraId="2513A49F" w14:textId="77777777" w:rsidR="001737B9" w:rsidRPr="006B3F48" w:rsidRDefault="001737B9" w:rsidP="005E4984">
      <w:pPr>
        <w:spacing w:after="0" w:line="240" w:lineRule="auto"/>
        <w:jc w:val="both"/>
        <w:rPr>
          <w:rFonts w:ascii="Times New Roman" w:hAnsi="Times New Roman" w:cs="Times New Roman"/>
          <w:iCs/>
          <w:sz w:val="24"/>
          <w:szCs w:val="24"/>
          <w:lang w:val="en-GB"/>
        </w:rPr>
      </w:pPr>
    </w:p>
    <w:p w14:paraId="5E0CA996" w14:textId="2B19B675" w:rsidR="009779B0" w:rsidRPr="006B3F48" w:rsidRDefault="00D35212">
      <w:pPr>
        <w:spacing w:after="0" w:line="240" w:lineRule="auto"/>
        <w:jc w:val="center"/>
        <w:rPr>
          <w:rFonts w:ascii="Times New Roman" w:hAnsi="Times New Roman" w:cs="Times New Roman"/>
          <w:b/>
          <w:bCs/>
          <w:iCs/>
          <w:sz w:val="24"/>
          <w:szCs w:val="24"/>
          <w:lang w:val="en-GB"/>
        </w:rPr>
      </w:pPr>
      <w:r>
        <w:rPr>
          <w:rFonts w:ascii="Times New Roman" w:hAnsi="Times New Roman" w:cs="Times New Roman"/>
          <w:b/>
          <w:bCs/>
          <w:iCs/>
          <w:sz w:val="24"/>
          <w:szCs w:val="24"/>
          <w:lang w:val="en-GB"/>
        </w:rPr>
        <w:t>Persons eligible</w:t>
      </w:r>
      <w:r w:rsidR="009779B0" w:rsidRPr="00D35212">
        <w:rPr>
          <w:rFonts w:ascii="Times New Roman" w:hAnsi="Times New Roman" w:cs="Times New Roman"/>
          <w:b/>
          <w:bCs/>
          <w:iCs/>
          <w:sz w:val="24"/>
          <w:szCs w:val="24"/>
          <w:lang w:val="en-GB"/>
        </w:rPr>
        <w:t xml:space="preserve"> for social rehabilitation services and support services </w:t>
      </w:r>
      <w:r w:rsidR="00626797">
        <w:rPr>
          <w:rFonts w:ascii="Times New Roman" w:hAnsi="Times New Roman" w:cs="Times New Roman"/>
          <w:b/>
          <w:bCs/>
          <w:iCs/>
          <w:sz w:val="24"/>
          <w:szCs w:val="24"/>
          <w:lang w:val="en-GB"/>
        </w:rPr>
        <w:t>for</w:t>
      </w:r>
      <w:r w:rsidR="009779B0" w:rsidRPr="00D35212">
        <w:rPr>
          <w:rFonts w:ascii="Times New Roman" w:hAnsi="Times New Roman" w:cs="Times New Roman"/>
          <w:b/>
          <w:bCs/>
          <w:iCs/>
          <w:sz w:val="24"/>
          <w:szCs w:val="24"/>
          <w:lang w:val="en-GB"/>
        </w:rPr>
        <w:t xml:space="preserve"> victims </w:t>
      </w:r>
      <w:r w:rsidR="00626797">
        <w:rPr>
          <w:rFonts w:ascii="Times New Roman" w:hAnsi="Times New Roman" w:cs="Times New Roman"/>
          <w:b/>
          <w:bCs/>
          <w:iCs/>
          <w:sz w:val="24"/>
          <w:szCs w:val="24"/>
          <w:lang w:val="en-GB"/>
        </w:rPr>
        <w:t xml:space="preserve">in </w:t>
      </w:r>
      <w:r w:rsidR="00626797" w:rsidRPr="00D35212">
        <w:rPr>
          <w:rFonts w:ascii="Times New Roman" w:hAnsi="Times New Roman" w:cs="Times New Roman"/>
          <w:b/>
          <w:bCs/>
          <w:iCs/>
          <w:sz w:val="24"/>
          <w:szCs w:val="24"/>
          <w:lang w:val="en-GB"/>
        </w:rPr>
        <w:t xml:space="preserve">criminal proceedings for trafficking </w:t>
      </w:r>
      <w:r w:rsidR="00626797">
        <w:rPr>
          <w:rFonts w:ascii="Times New Roman" w:hAnsi="Times New Roman" w:cs="Times New Roman"/>
          <w:b/>
          <w:bCs/>
          <w:iCs/>
          <w:sz w:val="24"/>
          <w:szCs w:val="24"/>
          <w:lang w:val="en-GB"/>
        </w:rPr>
        <w:t xml:space="preserve">in human beings </w:t>
      </w:r>
      <w:r w:rsidR="009779B0" w:rsidRPr="00D35212">
        <w:rPr>
          <w:rFonts w:ascii="Times New Roman" w:hAnsi="Times New Roman" w:cs="Times New Roman"/>
          <w:b/>
          <w:bCs/>
          <w:iCs/>
          <w:sz w:val="24"/>
          <w:szCs w:val="24"/>
          <w:lang w:val="en-GB"/>
        </w:rPr>
        <w:t>and the possible social rehabilitation services and support services</w:t>
      </w:r>
    </w:p>
    <w:p w14:paraId="25C50C94" w14:textId="77777777" w:rsidR="0000472D" w:rsidRPr="00D35212" w:rsidRDefault="0000472D" w:rsidP="00D35212">
      <w:pPr>
        <w:spacing w:after="0" w:line="240" w:lineRule="auto"/>
        <w:jc w:val="center"/>
        <w:rPr>
          <w:rFonts w:ascii="Times New Roman" w:hAnsi="Times New Roman" w:cs="Times New Roman"/>
          <w:b/>
          <w:bCs/>
          <w:iCs/>
          <w:sz w:val="24"/>
          <w:szCs w:val="24"/>
          <w:lang w:val="en-GB"/>
        </w:rPr>
      </w:pPr>
    </w:p>
    <w:tbl>
      <w:tblPr>
        <w:tblStyle w:val="TableGrid"/>
        <w:tblW w:w="9634" w:type="dxa"/>
        <w:jc w:val="center"/>
        <w:tblLook w:val="04A0" w:firstRow="1" w:lastRow="0" w:firstColumn="1" w:lastColumn="0" w:noHBand="0" w:noVBand="1"/>
      </w:tblPr>
      <w:tblGrid>
        <w:gridCol w:w="9634"/>
      </w:tblGrid>
      <w:tr w:rsidR="009779B0" w:rsidRPr="006B3F48" w14:paraId="07E24C71" w14:textId="77777777" w:rsidTr="00D35212">
        <w:trPr>
          <w:jc w:val="center"/>
        </w:trPr>
        <w:tc>
          <w:tcPr>
            <w:tcW w:w="9634" w:type="dxa"/>
            <w:shd w:val="clear" w:color="auto" w:fill="B4C6E7" w:themeFill="accent1" w:themeFillTint="66"/>
            <w:vAlign w:val="center"/>
          </w:tcPr>
          <w:p w14:paraId="0CC8A157" w14:textId="1BA6E09E" w:rsidR="009779B0" w:rsidRPr="006B3F48" w:rsidRDefault="00626797" w:rsidP="00BA08F1">
            <w:pPr>
              <w:jc w:val="center"/>
              <w:rPr>
                <w:rFonts w:ascii="Times New Roman" w:hAnsi="Times New Roman" w:cs="Times New Roman"/>
                <w:b/>
                <w:sz w:val="24"/>
                <w:szCs w:val="24"/>
                <w:lang w:val="en-GB"/>
              </w:rPr>
            </w:pPr>
            <w:r>
              <w:rPr>
                <w:rFonts w:ascii="Times New Roman" w:hAnsi="Times New Roman" w:cs="Times New Roman"/>
                <w:b/>
                <w:bCs/>
                <w:iCs/>
                <w:sz w:val="24"/>
                <w:szCs w:val="24"/>
                <w:lang w:val="en-GB"/>
              </w:rPr>
              <w:t>Persons eligible</w:t>
            </w:r>
            <w:r w:rsidR="009779B0" w:rsidRPr="006B3F48">
              <w:rPr>
                <w:rFonts w:ascii="Times New Roman" w:hAnsi="Times New Roman" w:cs="Times New Roman"/>
                <w:b/>
                <w:bCs/>
                <w:iCs/>
                <w:sz w:val="24"/>
                <w:szCs w:val="24"/>
                <w:lang w:val="en-GB"/>
              </w:rPr>
              <w:t xml:space="preserve"> for social rehabilitation services and support services</w:t>
            </w:r>
          </w:p>
        </w:tc>
      </w:tr>
      <w:tr w:rsidR="009779B0" w:rsidRPr="006B3F48" w14:paraId="5363FF93" w14:textId="77777777" w:rsidTr="00D35212">
        <w:trPr>
          <w:jc w:val="center"/>
        </w:trPr>
        <w:tc>
          <w:tcPr>
            <w:tcW w:w="9634" w:type="dxa"/>
            <w:vAlign w:val="center"/>
          </w:tcPr>
          <w:p w14:paraId="0F9B499F" w14:textId="22DA488D" w:rsidR="009779B0" w:rsidRPr="006B3F48" w:rsidRDefault="00680D23" w:rsidP="00BA08F1">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A</w:t>
            </w:r>
            <w:r w:rsidR="00815881" w:rsidRPr="00D506C6">
              <w:rPr>
                <w:rFonts w:ascii="Times New Roman" w:hAnsi="Times New Roman" w:cs="Times New Roman"/>
                <w:color w:val="000000" w:themeColor="text1"/>
                <w:sz w:val="24"/>
                <w:szCs w:val="24"/>
                <w:lang w:val="en-GB"/>
              </w:rPr>
              <w:t xml:space="preserve"> person recognised as a victim within the scope of criminal proceedings regarding alleged trafficking</w:t>
            </w:r>
            <w:r w:rsidR="00D35212">
              <w:rPr>
                <w:rFonts w:ascii="Times New Roman" w:hAnsi="Times New Roman" w:cs="Times New Roman"/>
                <w:color w:val="000000" w:themeColor="text1"/>
                <w:sz w:val="24"/>
                <w:szCs w:val="24"/>
                <w:lang w:val="en-GB"/>
              </w:rPr>
              <w:t xml:space="preserve"> in human beings</w:t>
            </w:r>
          </w:p>
        </w:tc>
      </w:tr>
      <w:tr w:rsidR="009779B0" w:rsidRPr="006B3F48" w14:paraId="32724A3F" w14:textId="77777777" w:rsidTr="00D35212">
        <w:trPr>
          <w:jc w:val="center"/>
        </w:trPr>
        <w:tc>
          <w:tcPr>
            <w:tcW w:w="9634" w:type="dxa"/>
            <w:vAlign w:val="center"/>
          </w:tcPr>
          <w:p w14:paraId="3E5087B0" w14:textId="674BEC19" w:rsidR="009779B0" w:rsidRPr="006B3F48" w:rsidRDefault="00680D23" w:rsidP="00BA08F1">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A</w:t>
            </w:r>
            <w:r w:rsidR="00815881" w:rsidRPr="00D506C6">
              <w:rPr>
                <w:rFonts w:ascii="Times New Roman" w:hAnsi="Times New Roman" w:cs="Times New Roman"/>
                <w:color w:val="000000" w:themeColor="text1"/>
                <w:sz w:val="24"/>
                <w:szCs w:val="24"/>
                <w:lang w:val="en-GB"/>
              </w:rPr>
              <w:t xml:space="preserve"> person recognised as a witness, if this person does not wish to be recognised a victim, and it is confirmed by a statement issued by a law enforcement authority</w:t>
            </w:r>
          </w:p>
        </w:tc>
      </w:tr>
      <w:tr w:rsidR="009779B0" w:rsidRPr="006B3F48" w14:paraId="080C1360" w14:textId="77777777" w:rsidTr="00D35212">
        <w:trPr>
          <w:jc w:val="center"/>
        </w:trPr>
        <w:tc>
          <w:tcPr>
            <w:tcW w:w="9634" w:type="dxa"/>
            <w:shd w:val="clear" w:color="auto" w:fill="B4C6E7" w:themeFill="accent1" w:themeFillTint="66"/>
            <w:vAlign w:val="center"/>
          </w:tcPr>
          <w:p w14:paraId="5CD23A1B" w14:textId="6C4D3F48" w:rsidR="009779B0" w:rsidRPr="006B3F48" w:rsidRDefault="009779B0" w:rsidP="00BA08F1">
            <w:pPr>
              <w:jc w:val="center"/>
              <w:rPr>
                <w:rFonts w:ascii="Times New Roman" w:hAnsi="Times New Roman" w:cs="Times New Roman"/>
                <w:b/>
                <w:sz w:val="24"/>
                <w:szCs w:val="24"/>
                <w:lang w:val="en-GB"/>
              </w:rPr>
            </w:pPr>
            <w:r w:rsidRPr="006B3F48">
              <w:rPr>
                <w:rFonts w:ascii="Times New Roman" w:hAnsi="Times New Roman" w:cs="Times New Roman"/>
                <w:b/>
                <w:bCs/>
                <w:iCs/>
                <w:sz w:val="24"/>
                <w:szCs w:val="24"/>
                <w:lang w:val="en-GB"/>
              </w:rPr>
              <w:t>Social rehabilitation services and support services</w:t>
            </w:r>
          </w:p>
        </w:tc>
      </w:tr>
      <w:tr w:rsidR="009779B0" w:rsidRPr="006B3F48" w14:paraId="61AE97C1" w14:textId="77777777" w:rsidTr="00D35212">
        <w:trPr>
          <w:jc w:val="center"/>
        </w:trPr>
        <w:tc>
          <w:tcPr>
            <w:tcW w:w="9634" w:type="dxa"/>
            <w:vAlign w:val="center"/>
          </w:tcPr>
          <w:p w14:paraId="524FFD20" w14:textId="128A75B5" w:rsidR="009779B0" w:rsidRPr="00D35212" w:rsidRDefault="00181E2A" w:rsidP="00BA08F1">
            <w:pPr>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 xml:space="preserve">State-ensured legal aid – assistance in </w:t>
            </w:r>
            <w:r w:rsidRPr="00056293">
              <w:rPr>
                <w:rFonts w:ascii="Times New Roman" w:hAnsi="Times New Roman" w:cs="Times New Roman"/>
                <w:color w:val="000000" w:themeColor="text1"/>
                <w:sz w:val="24"/>
                <w:szCs w:val="24"/>
                <w:lang w:val="en-GB"/>
              </w:rPr>
              <w:t>preparing legal documents and, if necessary, representation in court (not exceeding 150 hours per year over a period of 3 years)</w:t>
            </w:r>
          </w:p>
        </w:tc>
      </w:tr>
      <w:tr w:rsidR="0052196B" w:rsidRPr="006B3F48" w14:paraId="0DC66360" w14:textId="77777777" w:rsidTr="00D35212">
        <w:trPr>
          <w:jc w:val="center"/>
        </w:trPr>
        <w:tc>
          <w:tcPr>
            <w:tcW w:w="9634" w:type="dxa"/>
            <w:vAlign w:val="center"/>
          </w:tcPr>
          <w:p w14:paraId="27DE1488" w14:textId="28009576" w:rsidR="0052196B" w:rsidRPr="00056293"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S</w:t>
            </w:r>
            <w:r w:rsidR="0052196B" w:rsidRPr="00D506C6">
              <w:rPr>
                <w:rFonts w:ascii="Times New Roman" w:hAnsi="Times New Roman" w:cs="Times New Roman"/>
                <w:color w:val="000000" w:themeColor="text1"/>
                <w:sz w:val="24"/>
                <w:szCs w:val="24"/>
                <w:lang w:val="en-GB"/>
              </w:rPr>
              <w:t>ervices of an interpreter</w:t>
            </w:r>
          </w:p>
        </w:tc>
      </w:tr>
      <w:tr w:rsidR="0052196B" w:rsidRPr="006B3F48" w14:paraId="1175FA43" w14:textId="77777777" w:rsidTr="00D35212">
        <w:trPr>
          <w:jc w:val="center"/>
        </w:trPr>
        <w:tc>
          <w:tcPr>
            <w:tcW w:w="9634" w:type="dxa"/>
            <w:vAlign w:val="center"/>
          </w:tcPr>
          <w:p w14:paraId="6E1E0A17" w14:textId="2B1E11AE" w:rsidR="0052196B" w:rsidRPr="00056293"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P</w:t>
            </w:r>
            <w:r w:rsidR="0052196B" w:rsidRPr="00D506C6">
              <w:rPr>
                <w:rFonts w:ascii="Times New Roman" w:hAnsi="Times New Roman" w:cs="Times New Roman"/>
                <w:color w:val="000000" w:themeColor="text1"/>
                <w:sz w:val="24"/>
                <w:szCs w:val="24"/>
                <w:lang w:val="en-GB"/>
              </w:rPr>
              <w:t xml:space="preserve">sychosocial assistance – a individual consultations of a lawyer, social worker, </w:t>
            </w:r>
            <w:r w:rsidR="0052196B" w:rsidRPr="00056293">
              <w:rPr>
                <w:rFonts w:ascii="Times New Roman" w:hAnsi="Times New Roman" w:cs="Times New Roman"/>
                <w:color w:val="000000" w:themeColor="text1"/>
                <w:sz w:val="24"/>
                <w:szCs w:val="24"/>
                <w:lang w:val="en-GB"/>
              </w:rPr>
              <w:t>psychologist</w:t>
            </w:r>
          </w:p>
        </w:tc>
      </w:tr>
      <w:tr w:rsidR="0052196B" w:rsidRPr="006B3F48" w14:paraId="4DA380F1" w14:textId="77777777" w:rsidTr="00D35212">
        <w:trPr>
          <w:jc w:val="center"/>
        </w:trPr>
        <w:tc>
          <w:tcPr>
            <w:tcW w:w="9634" w:type="dxa"/>
            <w:vAlign w:val="center"/>
          </w:tcPr>
          <w:p w14:paraId="114CE2BF" w14:textId="51F013D3" w:rsidR="0052196B" w:rsidRPr="00056293"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A</w:t>
            </w:r>
            <w:r w:rsidR="00181E2A" w:rsidRPr="00D506C6">
              <w:rPr>
                <w:rFonts w:ascii="Times New Roman" w:hAnsi="Times New Roman" w:cs="Times New Roman"/>
                <w:color w:val="000000" w:themeColor="text1"/>
                <w:sz w:val="24"/>
                <w:szCs w:val="24"/>
                <w:lang w:val="en-GB"/>
              </w:rPr>
              <w:t xml:space="preserve"> safe shelter and accommodation, if necessary, together with his/her children</w:t>
            </w:r>
          </w:p>
        </w:tc>
      </w:tr>
      <w:tr w:rsidR="00181E2A" w:rsidRPr="006B3F48" w14:paraId="112251F2" w14:textId="77777777" w:rsidTr="00D35212">
        <w:trPr>
          <w:jc w:val="center"/>
        </w:trPr>
        <w:tc>
          <w:tcPr>
            <w:tcW w:w="9634" w:type="dxa"/>
            <w:vAlign w:val="center"/>
          </w:tcPr>
          <w:p w14:paraId="72ED354A" w14:textId="543E5AB6" w:rsidR="00181E2A" w:rsidRPr="00871838"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M</w:t>
            </w:r>
            <w:r w:rsidR="0000472D" w:rsidRPr="00D506C6">
              <w:rPr>
                <w:rFonts w:ascii="Times New Roman" w:hAnsi="Times New Roman" w:cs="Times New Roman"/>
                <w:color w:val="000000" w:themeColor="text1"/>
                <w:sz w:val="24"/>
                <w:szCs w:val="24"/>
                <w:lang w:val="en-GB"/>
              </w:rPr>
              <w:t xml:space="preserve">aterial support for </w:t>
            </w:r>
            <w:r w:rsidR="0000472D" w:rsidRPr="00056293">
              <w:rPr>
                <w:rFonts w:ascii="Times New Roman" w:hAnsi="Times New Roman" w:cs="Times New Roman"/>
                <w:color w:val="000000" w:themeColor="text1"/>
                <w:sz w:val="24"/>
                <w:szCs w:val="24"/>
                <w:lang w:val="en-GB"/>
              </w:rPr>
              <w:t>acquisition or improvement of self-care,</w:t>
            </w:r>
            <w:r w:rsidR="0000472D" w:rsidRPr="0034264E">
              <w:rPr>
                <w:rFonts w:ascii="Times New Roman" w:hAnsi="Times New Roman" w:cs="Times New Roman"/>
                <w:color w:val="000000" w:themeColor="text1"/>
                <w:sz w:val="24"/>
                <w:szCs w:val="24"/>
                <w:lang w:val="en-GB"/>
              </w:rPr>
              <w:t xml:space="preserve"> self-service or social</w:t>
            </w:r>
            <w:r w:rsidR="0000472D" w:rsidRPr="001D4C74">
              <w:rPr>
                <w:rFonts w:ascii="Times New Roman" w:hAnsi="Times New Roman" w:cs="Times New Roman"/>
                <w:color w:val="000000" w:themeColor="text1"/>
                <w:sz w:val="24"/>
                <w:szCs w:val="24"/>
                <w:lang w:val="en-GB"/>
              </w:rPr>
              <w:t xml:space="preserve"> skills</w:t>
            </w:r>
          </w:p>
        </w:tc>
      </w:tr>
      <w:tr w:rsidR="00181E2A" w:rsidRPr="006B3F48" w14:paraId="005D7C67" w14:textId="77777777" w:rsidTr="00D35212">
        <w:trPr>
          <w:jc w:val="center"/>
        </w:trPr>
        <w:tc>
          <w:tcPr>
            <w:tcW w:w="9634" w:type="dxa"/>
            <w:vAlign w:val="center"/>
          </w:tcPr>
          <w:p w14:paraId="032A1468" w14:textId="43D6495F" w:rsidR="00181E2A" w:rsidRPr="008F0F25"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R</w:t>
            </w:r>
            <w:r w:rsidR="0000472D" w:rsidRPr="00D506C6">
              <w:rPr>
                <w:rFonts w:ascii="Times New Roman" w:hAnsi="Times New Roman" w:cs="Times New Roman"/>
                <w:color w:val="000000" w:themeColor="text1"/>
                <w:sz w:val="24"/>
                <w:szCs w:val="24"/>
                <w:lang w:val="en-GB"/>
              </w:rPr>
              <w:t>ecei</w:t>
            </w:r>
            <w:r w:rsidR="0000472D" w:rsidRPr="00056293">
              <w:rPr>
                <w:rFonts w:ascii="Times New Roman" w:hAnsi="Times New Roman" w:cs="Times New Roman"/>
                <w:color w:val="000000" w:themeColor="text1"/>
                <w:sz w:val="24"/>
                <w:szCs w:val="24"/>
                <w:lang w:val="en-GB"/>
              </w:rPr>
              <w:t xml:space="preserve">pt of essential goods and services (food, household goods, medicine, clothing, footwear or funds for their purchase, access to medical professionals, coverage of transportation expenses </w:t>
            </w:r>
            <w:r w:rsidR="0000472D" w:rsidRPr="001D4C74">
              <w:rPr>
                <w:rFonts w:ascii="Times New Roman" w:hAnsi="Times New Roman" w:cs="Times New Roman"/>
                <w:i/>
                <w:color w:val="000000" w:themeColor="text1"/>
                <w:sz w:val="24"/>
                <w:szCs w:val="24"/>
                <w:lang w:val="en-GB"/>
              </w:rPr>
              <w:t>e.g</w:t>
            </w:r>
            <w:r w:rsidR="0000472D" w:rsidRPr="00871838">
              <w:rPr>
                <w:rFonts w:ascii="Times New Roman" w:hAnsi="Times New Roman" w:cs="Times New Roman"/>
                <w:color w:val="000000" w:themeColor="text1"/>
                <w:sz w:val="24"/>
                <w:szCs w:val="24"/>
                <w:lang w:val="en-GB"/>
              </w:rPr>
              <w:t>., to get to the State Employment Agency</w:t>
            </w:r>
            <w:r w:rsidR="0000472D" w:rsidRPr="00F628F9">
              <w:rPr>
                <w:rFonts w:ascii="Times New Roman" w:hAnsi="Times New Roman" w:cs="Times New Roman"/>
                <w:color w:val="000000" w:themeColor="text1"/>
                <w:sz w:val="24"/>
                <w:szCs w:val="24"/>
                <w:lang w:val="en-GB"/>
              </w:rPr>
              <w:t>).</w:t>
            </w:r>
          </w:p>
        </w:tc>
      </w:tr>
      <w:tr w:rsidR="00181E2A" w:rsidRPr="006B3F48" w14:paraId="4FDAD47A" w14:textId="77777777" w:rsidTr="00D35212">
        <w:trPr>
          <w:jc w:val="center"/>
        </w:trPr>
        <w:tc>
          <w:tcPr>
            <w:tcW w:w="9634" w:type="dxa"/>
            <w:vAlign w:val="center"/>
          </w:tcPr>
          <w:p w14:paraId="2118CF71" w14:textId="69D200EA" w:rsidR="00181E2A" w:rsidRPr="00056293" w:rsidRDefault="00680D23" w:rsidP="00BA08F1">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M</w:t>
            </w:r>
            <w:r w:rsidR="0000472D" w:rsidRPr="00D506C6">
              <w:rPr>
                <w:rFonts w:ascii="Times New Roman" w:hAnsi="Times New Roman" w:cs="Times New Roman"/>
                <w:color w:val="000000" w:themeColor="text1"/>
                <w:sz w:val="24"/>
                <w:szCs w:val="24"/>
                <w:lang w:val="en-GB"/>
              </w:rPr>
              <w:t xml:space="preserve">aterial support for the </w:t>
            </w:r>
            <w:r w:rsidR="0000472D" w:rsidRPr="00056293">
              <w:rPr>
                <w:rFonts w:ascii="Times New Roman" w:hAnsi="Times New Roman" w:cs="Times New Roman"/>
                <w:color w:val="000000" w:themeColor="text1"/>
                <w:sz w:val="24"/>
                <w:szCs w:val="24"/>
                <w:lang w:val="en-GB"/>
              </w:rPr>
              <w:t>renewal or translation of confiscated/lost documents</w:t>
            </w:r>
          </w:p>
        </w:tc>
      </w:tr>
    </w:tbl>
    <w:p w14:paraId="008F3BDA" w14:textId="541E57A9" w:rsidR="009779B0" w:rsidRPr="006B3F48" w:rsidRDefault="009779B0" w:rsidP="005E4984">
      <w:pPr>
        <w:spacing w:after="0" w:line="240" w:lineRule="auto"/>
        <w:jc w:val="both"/>
        <w:rPr>
          <w:rFonts w:ascii="Times New Roman" w:hAnsi="Times New Roman" w:cs="Times New Roman"/>
          <w:iCs/>
          <w:sz w:val="24"/>
          <w:szCs w:val="24"/>
          <w:lang w:val="en-GB"/>
        </w:rPr>
      </w:pPr>
      <w:r w:rsidRPr="00D506C6">
        <w:rPr>
          <w:rFonts w:ascii="Times New Roman" w:hAnsi="Times New Roman" w:cs="Times New Roman"/>
          <w:i/>
          <w:sz w:val="24"/>
          <w:szCs w:val="24"/>
          <w:lang w:val="en-GB"/>
        </w:rPr>
        <w:t xml:space="preserve">Table </w:t>
      </w:r>
      <w:r w:rsidR="004A4112" w:rsidRPr="00D35212">
        <w:rPr>
          <w:rFonts w:ascii="Times New Roman" w:hAnsi="Times New Roman" w:cs="Times New Roman"/>
          <w:i/>
          <w:sz w:val="24"/>
          <w:szCs w:val="24"/>
          <w:lang w:val="en-GB"/>
        </w:rPr>
        <w:t>2</w:t>
      </w:r>
      <w:r w:rsidRPr="00D506C6">
        <w:rPr>
          <w:rFonts w:ascii="Times New Roman" w:hAnsi="Times New Roman" w:cs="Times New Roman"/>
          <w:i/>
          <w:sz w:val="24"/>
          <w:szCs w:val="24"/>
          <w:lang w:val="en-GB"/>
        </w:rPr>
        <w:t>1. Source: the Ministry of</w:t>
      </w:r>
      <w:r w:rsidR="00D35212">
        <w:rPr>
          <w:rFonts w:ascii="Times New Roman" w:hAnsi="Times New Roman" w:cs="Times New Roman"/>
          <w:i/>
          <w:sz w:val="24"/>
          <w:szCs w:val="24"/>
          <w:lang w:val="en-GB"/>
        </w:rPr>
        <w:t xml:space="preserve"> the</w:t>
      </w:r>
      <w:r w:rsidRPr="00D506C6">
        <w:rPr>
          <w:rFonts w:ascii="Times New Roman" w:hAnsi="Times New Roman" w:cs="Times New Roman"/>
          <w:i/>
          <w:sz w:val="24"/>
          <w:szCs w:val="24"/>
          <w:lang w:val="en-GB"/>
        </w:rPr>
        <w:t xml:space="preserve"> Interior</w:t>
      </w:r>
    </w:p>
    <w:p w14:paraId="6AA87082" w14:textId="77777777" w:rsidR="009779B0" w:rsidRPr="00D35212" w:rsidRDefault="009779B0" w:rsidP="005E4984">
      <w:pPr>
        <w:spacing w:after="0" w:line="240" w:lineRule="auto"/>
        <w:jc w:val="both"/>
        <w:rPr>
          <w:rFonts w:ascii="Times New Roman" w:hAnsi="Times New Roman" w:cs="Times New Roman"/>
          <w:iCs/>
          <w:sz w:val="24"/>
          <w:szCs w:val="24"/>
          <w:lang w:val="en-GB"/>
        </w:rPr>
      </w:pPr>
    </w:p>
    <w:p w14:paraId="79D29C9F" w14:textId="159B3E4E"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State compensations granted to persons recognised as victims of criminal offences involving </w:t>
      </w:r>
      <w:r w:rsidRPr="00D35212">
        <w:rPr>
          <w:rFonts w:ascii="Times New Roman" w:hAnsi="Times New Roman" w:cs="Times New Roman"/>
          <w:b/>
          <w:sz w:val="24"/>
          <w:szCs w:val="24"/>
          <w:lang w:val="en-GB"/>
        </w:rPr>
        <w:t>trafficking</w:t>
      </w:r>
      <w:r w:rsidR="005F2BB7" w:rsidRPr="00D35212">
        <w:rPr>
          <w:rFonts w:ascii="Times New Roman" w:hAnsi="Times New Roman" w:cs="Times New Roman"/>
          <w:b/>
          <w:sz w:val="24"/>
          <w:szCs w:val="24"/>
          <w:lang w:val="en-GB"/>
        </w:rPr>
        <w:t xml:space="preserve"> in human beings</w:t>
      </w:r>
    </w:p>
    <w:p w14:paraId="1FCF6957"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9687" w:type="dxa"/>
        <w:jc w:val="center"/>
        <w:tblLook w:val="04A0" w:firstRow="1" w:lastRow="0" w:firstColumn="1" w:lastColumn="0" w:noHBand="0" w:noVBand="1"/>
      </w:tblPr>
      <w:tblGrid>
        <w:gridCol w:w="1105"/>
        <w:gridCol w:w="1130"/>
        <w:gridCol w:w="1176"/>
        <w:gridCol w:w="1536"/>
        <w:gridCol w:w="1323"/>
        <w:gridCol w:w="2360"/>
        <w:gridCol w:w="1057"/>
      </w:tblGrid>
      <w:tr w:rsidR="005E4984" w:rsidRPr="006B3F48" w14:paraId="76DA4834" w14:textId="77777777"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308DF8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67455B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w:t>
            </w:r>
          </w:p>
        </w:tc>
        <w:tc>
          <w:tcPr>
            <w:tcW w:w="11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08801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gender</w:t>
            </w:r>
          </w:p>
        </w:tc>
        <w:tc>
          <w:tcPr>
            <w:tcW w:w="156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926671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age</w:t>
            </w:r>
          </w:p>
        </w:tc>
        <w:tc>
          <w:tcPr>
            <w:tcW w:w="128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14EBA4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victims by nationality</w:t>
            </w:r>
          </w:p>
        </w:tc>
        <w:tc>
          <w:tcPr>
            <w:tcW w:w="239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4DCBA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Compensations</w:t>
            </w:r>
          </w:p>
        </w:tc>
        <w:tc>
          <w:tcPr>
            <w:tcW w:w="100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89A70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Amount (EUR)</w:t>
            </w:r>
          </w:p>
        </w:tc>
      </w:tr>
      <w:tr w:rsidR="005E4984" w:rsidRPr="006B3F48" w14:paraId="277AE30B" w14:textId="77777777"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10F2C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3F31F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D5B0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49E42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2601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ED4DD7" w14:textId="56F59FCE"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056293">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FF1C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996</w:t>
            </w:r>
          </w:p>
        </w:tc>
      </w:tr>
      <w:tr w:rsidR="005E4984" w:rsidRPr="006B3F48" w14:paraId="5C9CFD2D" w14:textId="77777777"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64D39F"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173E33"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9F04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3FE7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685F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ECB17" w14:textId="6E7A584E"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23A8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996</w:t>
            </w:r>
          </w:p>
        </w:tc>
      </w:tr>
      <w:tr w:rsidR="005E4984" w:rsidRPr="006B3F48" w14:paraId="7D7A0E4A" w14:textId="77777777"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A98BE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8ED9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091E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B0E8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964A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72E10" w14:textId="6EA01048"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EFC1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1260</w:t>
            </w:r>
          </w:p>
        </w:tc>
      </w:tr>
      <w:tr w:rsidR="005E4984" w:rsidRPr="006B3F48" w14:paraId="137805E8" w14:textId="77777777"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E832A7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2016</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00DB3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5B6F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955F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minor</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285B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E1B4A6" w14:textId="64877A9B"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C09F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1260</w:t>
            </w:r>
          </w:p>
        </w:tc>
      </w:tr>
      <w:tr w:rsidR="005E4984" w:rsidRPr="006B3F48" w14:paraId="34A35805" w14:textId="77777777"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E874455"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5573C8"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77FB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men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B9B4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adults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18A3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FAD54" w14:textId="78B04271"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p w14:paraId="7FC95171" w14:textId="479328EA"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lastRenderedPageBreak/>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66BC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lastRenderedPageBreak/>
              <w:t>1295</w:t>
            </w:r>
          </w:p>
          <w:p w14:paraId="4DA100A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1295</w:t>
            </w:r>
          </w:p>
        </w:tc>
      </w:tr>
      <w:tr w:rsidR="005E4984" w:rsidRPr="006B3F48" w14:paraId="7A2BCF9B" w14:textId="77777777"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9747E9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A8C8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EE18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FC06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4212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7CB60" w14:textId="64DDCE60"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1FA4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1295</w:t>
            </w:r>
          </w:p>
        </w:tc>
      </w:tr>
      <w:tr w:rsidR="005E4984" w:rsidRPr="006B3F48" w14:paraId="72BF8DAD" w14:textId="77777777"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DC86EA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492A7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F33E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p w14:paraId="55A71DD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1147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 adults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B75D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3C989" w14:textId="36DFE616"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p w14:paraId="66277B37" w14:textId="3545EEFC"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EC83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1330</w:t>
            </w:r>
          </w:p>
          <w:p w14:paraId="3344D581"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1330</w:t>
            </w:r>
          </w:p>
        </w:tc>
      </w:tr>
      <w:tr w:rsidR="005E4984" w:rsidRPr="006B3F48" w14:paraId="71E236FA" w14:textId="77777777"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9AB218E"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331A3A"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2148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9BFB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D301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BB7CF" w14:textId="30EE204C"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 xml:space="preserve">State </w:t>
            </w:r>
            <w:r w:rsidR="005E4984" w:rsidRPr="001D4C74">
              <w:rPr>
                <w:rFonts w:ascii="Times New Roman" w:hAnsi="Times New Roman" w:cs="Times New Roman"/>
                <w:color w:val="000000"/>
                <w:sz w:val="24"/>
                <w:szCs w:val="24"/>
                <w:lang w:val="en-GB"/>
              </w:rPr>
              <w:t>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7298F"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1330</w:t>
            </w:r>
          </w:p>
        </w:tc>
      </w:tr>
      <w:tr w:rsidR="005E4984" w:rsidRPr="006B3F48" w14:paraId="22CBE133" w14:textId="77777777"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E64018B"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9BFA8D"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E7D0E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549E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076D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CB740" w14:textId="485DF836"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F109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1505</w:t>
            </w:r>
          </w:p>
        </w:tc>
      </w:tr>
      <w:tr w:rsidR="005E4984" w:rsidRPr="006B3F48" w14:paraId="6F1C27F3" w14:textId="77777777" w:rsidTr="00D828D9">
        <w:trPr>
          <w:trHeight w:val="387"/>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28B166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2019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E83694"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2A395"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25CA777A"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p w14:paraId="63564FD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11697"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C5687" w14:textId="45677948"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05150"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1505</w:t>
            </w:r>
          </w:p>
        </w:tc>
      </w:tr>
      <w:tr w:rsidR="005E4984" w:rsidRPr="006B3F48" w14:paraId="38254E44" w14:textId="77777777" w:rsidTr="00D828D9">
        <w:trPr>
          <w:trHeight w:val="387"/>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63596D5"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E81F1A"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E0B5B"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64C8C"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minor</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B349F6"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93790" w14:textId="503B8BB3"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556F3"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1935</w:t>
            </w:r>
          </w:p>
        </w:tc>
      </w:tr>
      <w:tr w:rsidR="005E4984" w:rsidRPr="006B3F48" w14:paraId="6A080D78" w14:textId="77777777" w:rsidTr="00D828D9">
        <w:trPr>
          <w:trHeight w:val="428"/>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A386411"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63A017"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169DE"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76FD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A979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69229" w14:textId="69EE8E22"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216F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1935</w:t>
            </w:r>
          </w:p>
        </w:tc>
      </w:tr>
      <w:tr w:rsidR="005E4984" w:rsidRPr="006B3F48" w14:paraId="756244C2" w14:textId="77777777" w:rsidTr="00D828D9">
        <w:trPr>
          <w:trHeight w:val="394"/>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1F9ABA7"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3B178E"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3A662"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woman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2EAED"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 adult</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B3A18"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Latvia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0AD2B" w14:textId="383D4AFD" w:rsidR="005E4984" w:rsidRPr="006B3F48" w:rsidRDefault="005F2BB7"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 xml:space="preserve">The </w:t>
            </w:r>
            <w:r w:rsidR="005E4984" w:rsidRPr="00D506C6">
              <w:rPr>
                <w:rFonts w:ascii="Times New Roman" w:hAnsi="Times New Roman" w:cs="Times New Roman"/>
                <w:color w:val="000000"/>
                <w:sz w:val="24"/>
                <w:szCs w:val="24"/>
                <w:lang w:val="en-GB"/>
              </w:rPr>
              <w:t>State compensation</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02D99" w14:textId="77777777" w:rsidR="005E4984" w:rsidRPr="006B3F48"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1935</w:t>
            </w:r>
          </w:p>
        </w:tc>
      </w:tr>
    </w:tbl>
    <w:p w14:paraId="55F4C22F" w14:textId="6069B7F8"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4A4112" w:rsidRPr="00626797">
        <w:rPr>
          <w:rFonts w:ascii="Times New Roman" w:hAnsi="Times New Roman" w:cs="Times New Roman"/>
          <w:i/>
          <w:sz w:val="24"/>
          <w:szCs w:val="24"/>
          <w:lang w:val="en-GB"/>
        </w:rPr>
        <w:t>22</w:t>
      </w:r>
      <w:r w:rsidRPr="00626797">
        <w:rPr>
          <w:rFonts w:ascii="Times New Roman" w:hAnsi="Times New Roman" w:cs="Times New Roman"/>
          <w:i/>
          <w:sz w:val="24"/>
          <w:szCs w:val="24"/>
          <w:lang w:val="en-GB"/>
        </w:rPr>
        <w:t xml:space="preserve">. Source: </w:t>
      </w:r>
      <w:r w:rsidR="005F2BB7" w:rsidRP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Ministry of</w:t>
      </w:r>
      <w:r w:rsidR="00626797">
        <w:rPr>
          <w:rFonts w:ascii="Times New Roman" w:hAnsi="Times New Roman" w:cs="Times New Roman"/>
          <w:i/>
          <w:sz w:val="24"/>
          <w:szCs w:val="24"/>
          <w:lang w:val="en-GB"/>
        </w:rPr>
        <w:t xml:space="preserve"> the</w:t>
      </w:r>
      <w:r w:rsidRPr="00626797">
        <w:rPr>
          <w:rFonts w:ascii="Times New Roman" w:hAnsi="Times New Roman" w:cs="Times New Roman"/>
          <w:i/>
          <w:sz w:val="24"/>
          <w:szCs w:val="24"/>
          <w:lang w:val="en-GB"/>
        </w:rPr>
        <w:t xml:space="preserve"> Interior</w:t>
      </w:r>
    </w:p>
    <w:p w14:paraId="29CA5AB8"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53070FEC" w14:textId="77777777"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50229D4E" wp14:editId="074A67FC">
            <wp:extent cx="5274310" cy="3076575"/>
            <wp:effectExtent l="0" t="0" r="254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0FAAAB9" w14:textId="707DA368"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3. Source: </w:t>
      </w:r>
      <w:r w:rsidR="005F2BB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Interior</w:t>
      </w:r>
    </w:p>
    <w:p w14:paraId="3B745AD1" w14:textId="77777777" w:rsidR="005E4984" w:rsidRPr="006B3F48" w:rsidRDefault="005E4984" w:rsidP="005E4984">
      <w:pPr>
        <w:spacing w:after="0" w:line="240" w:lineRule="auto"/>
        <w:rPr>
          <w:rFonts w:ascii="Times New Roman" w:hAnsi="Times New Roman" w:cs="Times New Roman"/>
          <w:b/>
          <w:sz w:val="24"/>
          <w:szCs w:val="24"/>
          <w:lang w:val="en-GB"/>
        </w:rPr>
      </w:pPr>
    </w:p>
    <w:p w14:paraId="79CCD512" w14:textId="77777777" w:rsidR="005E4984" w:rsidRPr="006B3F48" w:rsidRDefault="005E4984" w:rsidP="005E4984">
      <w:pPr>
        <w:spacing w:after="0" w:line="240" w:lineRule="auto"/>
        <w:rPr>
          <w:rFonts w:ascii="Times New Roman" w:hAnsi="Times New Roman" w:cs="Times New Roman"/>
          <w:b/>
          <w:sz w:val="24"/>
          <w:szCs w:val="24"/>
          <w:lang w:val="en-GB"/>
        </w:rPr>
        <w:sectPr w:rsidR="005E4984" w:rsidRPr="006B3F48" w:rsidSect="00B60329">
          <w:pgSz w:w="11906" w:h="16838"/>
          <w:pgMar w:top="1440" w:right="1800" w:bottom="1440" w:left="1800" w:header="708" w:footer="708" w:gutter="0"/>
          <w:cols w:space="708"/>
          <w:docGrid w:linePitch="360"/>
        </w:sectPr>
      </w:pPr>
    </w:p>
    <w:p w14:paraId="65AAEF50" w14:textId="77777777" w:rsidR="00626797"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Number of persons who started receiving the service in the reporting period</w:t>
      </w:r>
    </w:p>
    <w:p w14:paraId="421708E1" w14:textId="69ABB896"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(by </w:t>
      </w:r>
      <w:r w:rsidRPr="001D4C74">
        <w:rPr>
          <w:rFonts w:ascii="Times New Roman" w:hAnsi="Times New Roman" w:cs="Times New Roman"/>
          <w:b/>
          <w:sz w:val="24"/>
          <w:szCs w:val="24"/>
          <w:lang w:val="en-GB"/>
        </w:rPr>
        <w:t>gender)</w:t>
      </w:r>
    </w:p>
    <w:p w14:paraId="08BC649A" w14:textId="77777777" w:rsidR="005E4984" w:rsidRPr="006B3F48" w:rsidRDefault="005E4984" w:rsidP="005E4984">
      <w:pPr>
        <w:spacing w:after="0" w:line="240" w:lineRule="auto"/>
        <w:rPr>
          <w:rFonts w:ascii="Times New Roman" w:hAnsi="Times New Roman" w:cs="Times New Roman"/>
          <w:b/>
          <w:sz w:val="24"/>
          <w:szCs w:val="24"/>
          <w:lang w:val="en-GB"/>
        </w:rPr>
      </w:pPr>
    </w:p>
    <w:tbl>
      <w:tblPr>
        <w:tblStyle w:val="TableGrid2"/>
        <w:tblpPr w:leftFromText="180" w:rightFromText="180" w:vertAnchor="page" w:horzAnchor="margin" w:tblpXSpec="center" w:tblpY="1921"/>
        <w:tblW w:w="6988" w:type="dxa"/>
        <w:tblLook w:val="04A0" w:firstRow="1" w:lastRow="0" w:firstColumn="1" w:lastColumn="0" w:noHBand="0" w:noVBand="1"/>
      </w:tblPr>
      <w:tblGrid>
        <w:gridCol w:w="1603"/>
        <w:gridCol w:w="938"/>
        <w:gridCol w:w="937"/>
        <w:gridCol w:w="938"/>
        <w:gridCol w:w="938"/>
        <w:gridCol w:w="938"/>
        <w:gridCol w:w="696"/>
      </w:tblGrid>
      <w:tr w:rsidR="005E4984" w:rsidRPr="006B3F48" w14:paraId="7E00C31B" w14:textId="77777777" w:rsidTr="00D828D9">
        <w:trPr>
          <w:trHeight w:val="300"/>
        </w:trPr>
        <w:tc>
          <w:tcPr>
            <w:tcW w:w="1603" w:type="dxa"/>
            <w:shd w:val="clear" w:color="auto" w:fill="B4C6E7" w:themeFill="accent1" w:themeFillTint="66"/>
            <w:noWrap/>
            <w:vAlign w:val="center"/>
            <w:hideMark/>
          </w:tcPr>
          <w:p w14:paraId="3E6C18A6"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Breakdown</w:t>
            </w:r>
          </w:p>
        </w:tc>
        <w:tc>
          <w:tcPr>
            <w:tcW w:w="938" w:type="dxa"/>
            <w:shd w:val="clear" w:color="auto" w:fill="B4C6E7" w:themeFill="accent1" w:themeFillTint="66"/>
            <w:noWrap/>
            <w:vAlign w:val="center"/>
            <w:hideMark/>
          </w:tcPr>
          <w:p w14:paraId="53FA74B1"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937" w:type="dxa"/>
            <w:shd w:val="clear" w:color="auto" w:fill="B4C6E7" w:themeFill="accent1" w:themeFillTint="66"/>
            <w:noWrap/>
            <w:vAlign w:val="center"/>
            <w:hideMark/>
          </w:tcPr>
          <w:p w14:paraId="4A5B82B7"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938" w:type="dxa"/>
            <w:shd w:val="clear" w:color="auto" w:fill="B4C6E7" w:themeFill="accent1" w:themeFillTint="66"/>
            <w:noWrap/>
            <w:vAlign w:val="center"/>
            <w:hideMark/>
          </w:tcPr>
          <w:p w14:paraId="33B28D35"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938" w:type="dxa"/>
            <w:shd w:val="clear" w:color="auto" w:fill="B4C6E7" w:themeFill="accent1" w:themeFillTint="66"/>
            <w:noWrap/>
            <w:vAlign w:val="center"/>
            <w:hideMark/>
          </w:tcPr>
          <w:p w14:paraId="63E00537"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938" w:type="dxa"/>
            <w:shd w:val="clear" w:color="auto" w:fill="B4C6E7" w:themeFill="accent1" w:themeFillTint="66"/>
            <w:noWrap/>
            <w:vAlign w:val="center"/>
            <w:hideMark/>
          </w:tcPr>
          <w:p w14:paraId="2434FC74"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696" w:type="dxa"/>
            <w:shd w:val="clear" w:color="auto" w:fill="B4C6E7" w:themeFill="accent1" w:themeFillTint="66"/>
            <w:noWrap/>
            <w:vAlign w:val="center"/>
            <w:hideMark/>
          </w:tcPr>
          <w:p w14:paraId="1FC5B014"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2019</w:t>
            </w:r>
          </w:p>
        </w:tc>
      </w:tr>
      <w:tr w:rsidR="005E4984" w:rsidRPr="006B3F48" w14:paraId="2DC6B109" w14:textId="77777777" w:rsidTr="00D828D9">
        <w:trPr>
          <w:trHeight w:val="461"/>
        </w:trPr>
        <w:tc>
          <w:tcPr>
            <w:tcW w:w="1603" w:type="dxa"/>
            <w:shd w:val="clear" w:color="auto" w:fill="B4C6E7" w:themeFill="accent1" w:themeFillTint="66"/>
            <w:vAlign w:val="center"/>
            <w:hideMark/>
          </w:tcPr>
          <w:p w14:paraId="7E49ECD3" w14:textId="30794E65"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 xml:space="preserve">Adult </w:t>
            </w:r>
            <w:r w:rsidR="00521BCB" w:rsidRPr="00D506C6">
              <w:rPr>
                <w:rFonts w:ascii="Times New Roman" w:hAnsi="Times New Roman" w:cs="Times New Roman"/>
                <w:sz w:val="24"/>
                <w:szCs w:val="24"/>
                <w:lang w:val="en-GB"/>
              </w:rPr>
              <w:t>females</w:t>
            </w:r>
          </w:p>
        </w:tc>
        <w:tc>
          <w:tcPr>
            <w:tcW w:w="938" w:type="dxa"/>
            <w:noWrap/>
            <w:vAlign w:val="center"/>
            <w:hideMark/>
          </w:tcPr>
          <w:p w14:paraId="750F4AF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937" w:type="dxa"/>
            <w:noWrap/>
            <w:vAlign w:val="center"/>
            <w:hideMark/>
          </w:tcPr>
          <w:p w14:paraId="66BBF0B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w:t>
            </w:r>
          </w:p>
        </w:tc>
        <w:tc>
          <w:tcPr>
            <w:tcW w:w="938" w:type="dxa"/>
            <w:noWrap/>
            <w:vAlign w:val="center"/>
            <w:hideMark/>
          </w:tcPr>
          <w:p w14:paraId="530EC0F2"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938" w:type="dxa"/>
            <w:noWrap/>
            <w:vAlign w:val="center"/>
            <w:hideMark/>
          </w:tcPr>
          <w:p w14:paraId="780CF8A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16</w:t>
            </w:r>
          </w:p>
        </w:tc>
        <w:tc>
          <w:tcPr>
            <w:tcW w:w="938" w:type="dxa"/>
            <w:noWrap/>
            <w:vAlign w:val="center"/>
            <w:hideMark/>
          </w:tcPr>
          <w:p w14:paraId="24ABF85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696" w:type="dxa"/>
            <w:noWrap/>
            <w:vAlign w:val="center"/>
            <w:hideMark/>
          </w:tcPr>
          <w:p w14:paraId="7463A53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12</w:t>
            </w:r>
          </w:p>
        </w:tc>
      </w:tr>
      <w:tr w:rsidR="005E4984" w:rsidRPr="006B3F48" w14:paraId="76DC9FC9" w14:textId="77777777" w:rsidTr="00D828D9">
        <w:trPr>
          <w:trHeight w:val="425"/>
        </w:trPr>
        <w:tc>
          <w:tcPr>
            <w:tcW w:w="1603" w:type="dxa"/>
            <w:shd w:val="clear" w:color="auto" w:fill="B4C6E7" w:themeFill="accent1" w:themeFillTint="66"/>
            <w:vAlign w:val="center"/>
            <w:hideMark/>
          </w:tcPr>
          <w:p w14:paraId="3A826FA0" w14:textId="32D9BE0E"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 xml:space="preserve">Adult </w:t>
            </w:r>
            <w:r w:rsidR="00521BCB" w:rsidRPr="00D506C6">
              <w:rPr>
                <w:rFonts w:ascii="Times New Roman" w:hAnsi="Times New Roman" w:cs="Times New Roman"/>
                <w:sz w:val="24"/>
                <w:szCs w:val="24"/>
                <w:lang w:val="en-GB"/>
              </w:rPr>
              <w:t>males</w:t>
            </w:r>
          </w:p>
        </w:tc>
        <w:tc>
          <w:tcPr>
            <w:tcW w:w="938" w:type="dxa"/>
            <w:noWrap/>
            <w:vAlign w:val="center"/>
            <w:hideMark/>
          </w:tcPr>
          <w:p w14:paraId="3901204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w:t>
            </w:r>
          </w:p>
        </w:tc>
        <w:tc>
          <w:tcPr>
            <w:tcW w:w="937" w:type="dxa"/>
            <w:noWrap/>
            <w:vAlign w:val="center"/>
            <w:hideMark/>
          </w:tcPr>
          <w:p w14:paraId="7B40CEE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38" w:type="dxa"/>
            <w:noWrap/>
            <w:vAlign w:val="center"/>
            <w:hideMark/>
          </w:tcPr>
          <w:p w14:paraId="004EAF8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38" w:type="dxa"/>
            <w:noWrap/>
            <w:vAlign w:val="center"/>
            <w:hideMark/>
          </w:tcPr>
          <w:p w14:paraId="65B11460"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938" w:type="dxa"/>
            <w:noWrap/>
            <w:vAlign w:val="center"/>
            <w:hideMark/>
          </w:tcPr>
          <w:p w14:paraId="55679F8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696" w:type="dxa"/>
            <w:noWrap/>
            <w:vAlign w:val="center"/>
            <w:hideMark/>
          </w:tcPr>
          <w:p w14:paraId="035F376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22</w:t>
            </w:r>
          </w:p>
        </w:tc>
      </w:tr>
      <w:tr w:rsidR="005E4984" w:rsidRPr="006B3F48" w14:paraId="304ACBDB" w14:textId="77777777" w:rsidTr="00D828D9">
        <w:trPr>
          <w:trHeight w:val="375"/>
        </w:trPr>
        <w:tc>
          <w:tcPr>
            <w:tcW w:w="1603" w:type="dxa"/>
            <w:shd w:val="clear" w:color="auto" w:fill="B4C6E7" w:themeFill="accent1" w:themeFillTint="66"/>
            <w:vAlign w:val="center"/>
            <w:hideMark/>
          </w:tcPr>
          <w:p w14:paraId="08EAE586" w14:textId="307355C9"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 xml:space="preserve">Minor </w:t>
            </w:r>
            <w:r w:rsidR="00521BCB" w:rsidRPr="001D4C74">
              <w:rPr>
                <w:rFonts w:ascii="Times New Roman" w:hAnsi="Times New Roman" w:cs="Times New Roman"/>
                <w:sz w:val="24"/>
                <w:szCs w:val="24"/>
                <w:lang w:val="en-GB"/>
              </w:rPr>
              <w:t>females</w:t>
            </w:r>
          </w:p>
        </w:tc>
        <w:tc>
          <w:tcPr>
            <w:tcW w:w="938" w:type="dxa"/>
            <w:noWrap/>
            <w:vAlign w:val="center"/>
            <w:hideMark/>
          </w:tcPr>
          <w:p w14:paraId="3673F0C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37" w:type="dxa"/>
            <w:noWrap/>
            <w:vAlign w:val="center"/>
            <w:hideMark/>
          </w:tcPr>
          <w:p w14:paraId="18E853B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38" w:type="dxa"/>
            <w:noWrap/>
            <w:vAlign w:val="center"/>
            <w:hideMark/>
          </w:tcPr>
          <w:p w14:paraId="23DF618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c>
          <w:tcPr>
            <w:tcW w:w="938" w:type="dxa"/>
            <w:noWrap/>
            <w:vAlign w:val="center"/>
            <w:hideMark/>
          </w:tcPr>
          <w:p w14:paraId="4BAD42A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938" w:type="dxa"/>
            <w:noWrap/>
            <w:vAlign w:val="center"/>
            <w:hideMark/>
          </w:tcPr>
          <w:p w14:paraId="50E3970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696" w:type="dxa"/>
            <w:noWrap/>
            <w:vAlign w:val="center"/>
            <w:hideMark/>
          </w:tcPr>
          <w:p w14:paraId="4625B98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23B63D0" w14:textId="77777777" w:rsidTr="00D828D9">
        <w:trPr>
          <w:trHeight w:val="325"/>
        </w:trPr>
        <w:tc>
          <w:tcPr>
            <w:tcW w:w="1603" w:type="dxa"/>
            <w:shd w:val="clear" w:color="auto" w:fill="B4C6E7" w:themeFill="accent1" w:themeFillTint="66"/>
            <w:vAlign w:val="center"/>
            <w:hideMark/>
          </w:tcPr>
          <w:p w14:paraId="407B4E4D" w14:textId="73C772E2"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 xml:space="preserve">Minor </w:t>
            </w:r>
            <w:r w:rsidR="00521BCB" w:rsidRPr="00D506C6">
              <w:rPr>
                <w:rFonts w:ascii="Times New Roman" w:hAnsi="Times New Roman" w:cs="Times New Roman"/>
                <w:sz w:val="24"/>
                <w:szCs w:val="24"/>
                <w:lang w:val="en-GB"/>
              </w:rPr>
              <w:t>males</w:t>
            </w:r>
          </w:p>
        </w:tc>
        <w:tc>
          <w:tcPr>
            <w:tcW w:w="938" w:type="dxa"/>
            <w:noWrap/>
            <w:vAlign w:val="center"/>
            <w:hideMark/>
          </w:tcPr>
          <w:p w14:paraId="5577AD3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37" w:type="dxa"/>
            <w:noWrap/>
            <w:vAlign w:val="center"/>
            <w:hideMark/>
          </w:tcPr>
          <w:p w14:paraId="6B3D47F5"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38" w:type="dxa"/>
            <w:noWrap/>
            <w:vAlign w:val="center"/>
            <w:hideMark/>
          </w:tcPr>
          <w:p w14:paraId="28FE838F"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38" w:type="dxa"/>
            <w:noWrap/>
            <w:vAlign w:val="center"/>
            <w:hideMark/>
          </w:tcPr>
          <w:p w14:paraId="4709BAA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38" w:type="dxa"/>
            <w:noWrap/>
            <w:vAlign w:val="center"/>
            <w:hideMark/>
          </w:tcPr>
          <w:p w14:paraId="5B4B3B6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696" w:type="dxa"/>
            <w:noWrap/>
            <w:vAlign w:val="center"/>
            <w:hideMark/>
          </w:tcPr>
          <w:p w14:paraId="70323C2C"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02EC238C" w14:textId="77777777" w:rsidTr="00D828D9">
        <w:trPr>
          <w:trHeight w:val="289"/>
        </w:trPr>
        <w:tc>
          <w:tcPr>
            <w:tcW w:w="1603" w:type="dxa"/>
            <w:shd w:val="clear" w:color="auto" w:fill="B4C6E7" w:themeFill="accent1" w:themeFillTint="66"/>
            <w:vAlign w:val="center"/>
          </w:tcPr>
          <w:p w14:paraId="4B70F7E8"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938" w:type="dxa"/>
            <w:noWrap/>
            <w:vAlign w:val="center"/>
          </w:tcPr>
          <w:p w14:paraId="47E354D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27</w:t>
            </w:r>
          </w:p>
        </w:tc>
        <w:tc>
          <w:tcPr>
            <w:tcW w:w="937" w:type="dxa"/>
            <w:noWrap/>
            <w:vAlign w:val="center"/>
          </w:tcPr>
          <w:p w14:paraId="773AF34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w:t>
            </w:r>
          </w:p>
        </w:tc>
        <w:tc>
          <w:tcPr>
            <w:tcW w:w="938" w:type="dxa"/>
            <w:noWrap/>
            <w:vAlign w:val="center"/>
          </w:tcPr>
          <w:p w14:paraId="2B94D573"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14</w:t>
            </w:r>
          </w:p>
        </w:tc>
        <w:tc>
          <w:tcPr>
            <w:tcW w:w="938" w:type="dxa"/>
            <w:noWrap/>
            <w:vAlign w:val="center"/>
          </w:tcPr>
          <w:p w14:paraId="07CD55A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24</w:t>
            </w:r>
          </w:p>
        </w:tc>
        <w:tc>
          <w:tcPr>
            <w:tcW w:w="938" w:type="dxa"/>
            <w:noWrap/>
            <w:vAlign w:val="center"/>
          </w:tcPr>
          <w:p w14:paraId="6B5B95F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w:t>
            </w:r>
          </w:p>
        </w:tc>
        <w:tc>
          <w:tcPr>
            <w:tcW w:w="696" w:type="dxa"/>
            <w:noWrap/>
            <w:vAlign w:val="center"/>
          </w:tcPr>
          <w:p w14:paraId="3395550A"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35</w:t>
            </w:r>
          </w:p>
        </w:tc>
      </w:tr>
    </w:tbl>
    <w:p w14:paraId="381C6D34" w14:textId="77777777" w:rsidR="005E4984" w:rsidRPr="006B3F48" w:rsidRDefault="005E4984" w:rsidP="005E4984">
      <w:pPr>
        <w:spacing w:after="0" w:line="240" w:lineRule="auto"/>
        <w:rPr>
          <w:rFonts w:ascii="Times New Roman" w:hAnsi="Times New Roman" w:cs="Times New Roman"/>
          <w:b/>
          <w:sz w:val="24"/>
          <w:szCs w:val="24"/>
          <w:lang w:val="en-GB"/>
        </w:rPr>
      </w:pPr>
    </w:p>
    <w:p w14:paraId="35963857" w14:textId="3E4E90D1"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b/>
          <w:sz w:val="24"/>
          <w:szCs w:val="24"/>
          <w:lang w:val="en-GB"/>
        </w:rPr>
        <w:tab/>
      </w:r>
      <w:r w:rsidRPr="00D506C6">
        <w:rPr>
          <w:rFonts w:ascii="Times New Roman" w:hAnsi="Times New Roman" w:cs="Times New Roman"/>
          <w:i/>
          <w:sz w:val="24"/>
          <w:szCs w:val="24"/>
          <w:lang w:val="en-GB"/>
        </w:rPr>
        <w:t>Table </w:t>
      </w:r>
      <w:r w:rsidR="004A4112" w:rsidRPr="00056293">
        <w:rPr>
          <w:rFonts w:ascii="Times New Roman" w:hAnsi="Times New Roman" w:cs="Times New Roman"/>
          <w:i/>
          <w:sz w:val="24"/>
          <w:szCs w:val="24"/>
          <w:lang w:val="en-GB"/>
        </w:rPr>
        <w:t>23</w:t>
      </w:r>
      <w:r w:rsidRPr="00626797">
        <w:rPr>
          <w:rFonts w:ascii="Times New Roman" w:hAnsi="Times New Roman" w:cs="Times New Roman"/>
          <w:i/>
          <w:sz w:val="24"/>
          <w:szCs w:val="24"/>
          <w:lang w:val="en-GB"/>
        </w:rPr>
        <w:t xml:space="preserve">. Source: </w:t>
      </w:r>
      <w:r w:rsidR="001F0D2E" w:rsidRP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Ministry of Welfare</w:t>
      </w:r>
    </w:p>
    <w:p w14:paraId="5EFC20EB"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p w14:paraId="0987C3DF" w14:textId="67166CED"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persons who started receiving the service in the reporting period </w:t>
      </w:r>
      <w:r w:rsidRPr="00626797">
        <w:rPr>
          <w:rFonts w:ascii="Times New Roman" w:hAnsi="Times New Roman" w:cs="Times New Roman"/>
          <w:b/>
          <w:sz w:val="24"/>
          <w:szCs w:val="24"/>
          <w:lang w:val="en-GB"/>
        </w:rPr>
        <w:t>by type of exploitation</w:t>
      </w:r>
    </w:p>
    <w:p w14:paraId="3871F616" w14:textId="77777777" w:rsidR="005E4984" w:rsidRPr="006B3F48" w:rsidRDefault="005E4984" w:rsidP="005E4984">
      <w:pPr>
        <w:spacing w:after="0" w:line="240" w:lineRule="auto"/>
        <w:rPr>
          <w:rFonts w:ascii="Times New Roman" w:hAnsi="Times New Roman" w:cs="Times New Roman"/>
          <w:b/>
          <w:sz w:val="24"/>
          <w:szCs w:val="24"/>
          <w:lang w:val="en-GB"/>
        </w:rPr>
      </w:pPr>
    </w:p>
    <w:tbl>
      <w:tblPr>
        <w:tblStyle w:val="TableGrid3"/>
        <w:tblW w:w="6951" w:type="dxa"/>
        <w:jc w:val="center"/>
        <w:tblLook w:val="0500" w:firstRow="0" w:lastRow="0" w:firstColumn="0" w:lastColumn="1" w:noHBand="0" w:noVBand="1"/>
      </w:tblPr>
      <w:tblGrid>
        <w:gridCol w:w="1565"/>
        <w:gridCol w:w="850"/>
        <w:gridCol w:w="851"/>
        <w:gridCol w:w="850"/>
        <w:gridCol w:w="993"/>
        <w:gridCol w:w="850"/>
        <w:gridCol w:w="992"/>
      </w:tblGrid>
      <w:tr w:rsidR="005E4984" w:rsidRPr="006B3F48" w14:paraId="5333CE6B" w14:textId="77777777" w:rsidTr="00D828D9">
        <w:trPr>
          <w:trHeight w:val="327"/>
          <w:jc w:val="center"/>
        </w:trPr>
        <w:tc>
          <w:tcPr>
            <w:tcW w:w="1565" w:type="dxa"/>
            <w:shd w:val="clear" w:color="auto" w:fill="B4C6E7" w:themeFill="accent1" w:themeFillTint="66"/>
            <w:noWrap/>
            <w:hideMark/>
          </w:tcPr>
          <w:p w14:paraId="06FA8D0D"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Type</w:t>
            </w:r>
          </w:p>
        </w:tc>
        <w:tc>
          <w:tcPr>
            <w:tcW w:w="850" w:type="dxa"/>
            <w:shd w:val="clear" w:color="auto" w:fill="B4C6E7" w:themeFill="accent1" w:themeFillTint="66"/>
            <w:noWrap/>
            <w:hideMark/>
          </w:tcPr>
          <w:p w14:paraId="5501E425"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851" w:type="dxa"/>
            <w:shd w:val="clear" w:color="auto" w:fill="B4C6E7" w:themeFill="accent1" w:themeFillTint="66"/>
            <w:noWrap/>
            <w:hideMark/>
          </w:tcPr>
          <w:p w14:paraId="449A30AA"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850" w:type="dxa"/>
            <w:shd w:val="clear" w:color="auto" w:fill="B4C6E7" w:themeFill="accent1" w:themeFillTint="66"/>
            <w:noWrap/>
            <w:hideMark/>
          </w:tcPr>
          <w:p w14:paraId="6A49BFB3"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993" w:type="dxa"/>
            <w:shd w:val="clear" w:color="auto" w:fill="B4C6E7" w:themeFill="accent1" w:themeFillTint="66"/>
            <w:noWrap/>
            <w:hideMark/>
          </w:tcPr>
          <w:p w14:paraId="2A4C1CFB"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850" w:type="dxa"/>
            <w:shd w:val="clear" w:color="auto" w:fill="B4C6E7" w:themeFill="accent1" w:themeFillTint="66"/>
            <w:noWrap/>
            <w:hideMark/>
          </w:tcPr>
          <w:p w14:paraId="450092B0"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992" w:type="dxa"/>
            <w:shd w:val="clear" w:color="auto" w:fill="B4C6E7" w:themeFill="accent1" w:themeFillTint="66"/>
            <w:noWrap/>
            <w:hideMark/>
          </w:tcPr>
          <w:p w14:paraId="42084B0B" w14:textId="77777777" w:rsidR="005E4984" w:rsidRPr="006B3F48" w:rsidRDefault="005E4984" w:rsidP="00D828D9">
            <w:pPr>
              <w:jc w:val="center"/>
              <w:rPr>
                <w:rFonts w:ascii="Times New Roman" w:eastAsiaTheme="minorEastAsia" w:hAnsi="Times New Roman" w:cs="Times New Roman"/>
                <w:b/>
                <w:bCs/>
                <w:sz w:val="24"/>
                <w:szCs w:val="24"/>
                <w:lang w:val="en-GB"/>
              </w:rPr>
            </w:pPr>
            <w:r w:rsidRPr="00D506C6">
              <w:rPr>
                <w:rFonts w:ascii="Times New Roman" w:hAnsi="Times New Roman" w:cs="Times New Roman"/>
                <w:b/>
                <w:bCs/>
                <w:sz w:val="24"/>
                <w:szCs w:val="24"/>
                <w:lang w:val="en-GB"/>
              </w:rPr>
              <w:t>2019</w:t>
            </w:r>
          </w:p>
        </w:tc>
      </w:tr>
      <w:tr w:rsidR="005E4984" w:rsidRPr="006B3F48" w14:paraId="787B0EF5" w14:textId="77777777" w:rsidTr="00D828D9">
        <w:trPr>
          <w:trHeight w:val="327"/>
          <w:jc w:val="center"/>
        </w:trPr>
        <w:tc>
          <w:tcPr>
            <w:tcW w:w="1565" w:type="dxa"/>
            <w:shd w:val="clear" w:color="auto" w:fill="B4C6E7" w:themeFill="accent1" w:themeFillTint="66"/>
            <w:noWrap/>
          </w:tcPr>
          <w:p w14:paraId="0582CE85" w14:textId="77777777" w:rsidR="005E4984" w:rsidRPr="006B3F48" w:rsidRDefault="005E4984" w:rsidP="00A80067">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Forced marriage</w:t>
            </w:r>
          </w:p>
        </w:tc>
        <w:tc>
          <w:tcPr>
            <w:tcW w:w="850" w:type="dxa"/>
            <w:noWrap/>
          </w:tcPr>
          <w:p w14:paraId="06396A2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15</w:t>
            </w:r>
          </w:p>
        </w:tc>
        <w:tc>
          <w:tcPr>
            <w:tcW w:w="851" w:type="dxa"/>
            <w:noWrap/>
          </w:tcPr>
          <w:p w14:paraId="63AA4FF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850" w:type="dxa"/>
            <w:noWrap/>
          </w:tcPr>
          <w:p w14:paraId="17CA322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993" w:type="dxa"/>
            <w:noWrap/>
          </w:tcPr>
          <w:p w14:paraId="42F325A9"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w:t>
            </w:r>
          </w:p>
        </w:tc>
        <w:tc>
          <w:tcPr>
            <w:tcW w:w="850" w:type="dxa"/>
            <w:noWrap/>
          </w:tcPr>
          <w:p w14:paraId="04F8AB4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c>
          <w:tcPr>
            <w:tcW w:w="992" w:type="dxa"/>
            <w:noWrap/>
          </w:tcPr>
          <w:p w14:paraId="52CF5EF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577F24D3" w14:textId="77777777" w:rsidTr="00D828D9">
        <w:trPr>
          <w:trHeight w:val="327"/>
          <w:jc w:val="center"/>
        </w:trPr>
        <w:tc>
          <w:tcPr>
            <w:tcW w:w="1565" w:type="dxa"/>
            <w:shd w:val="clear" w:color="auto" w:fill="B4C6E7" w:themeFill="accent1" w:themeFillTint="66"/>
            <w:noWrap/>
          </w:tcPr>
          <w:p w14:paraId="23F9B60E" w14:textId="77777777" w:rsidR="005E4984" w:rsidRPr="006B3F48" w:rsidRDefault="005E4984" w:rsidP="00A80067">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Forced labour</w:t>
            </w:r>
          </w:p>
        </w:tc>
        <w:tc>
          <w:tcPr>
            <w:tcW w:w="850" w:type="dxa"/>
            <w:noWrap/>
          </w:tcPr>
          <w:p w14:paraId="3DCA040A"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851" w:type="dxa"/>
            <w:noWrap/>
          </w:tcPr>
          <w:p w14:paraId="0A09BC0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noWrap/>
          </w:tcPr>
          <w:p w14:paraId="327EAAC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noWrap/>
          </w:tcPr>
          <w:p w14:paraId="4069D55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w:t>
            </w:r>
          </w:p>
        </w:tc>
        <w:tc>
          <w:tcPr>
            <w:tcW w:w="850" w:type="dxa"/>
            <w:noWrap/>
          </w:tcPr>
          <w:p w14:paraId="372AC7B8"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11</w:t>
            </w:r>
          </w:p>
        </w:tc>
        <w:tc>
          <w:tcPr>
            <w:tcW w:w="992" w:type="dxa"/>
            <w:noWrap/>
          </w:tcPr>
          <w:p w14:paraId="7F3CB88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24</w:t>
            </w:r>
          </w:p>
        </w:tc>
      </w:tr>
      <w:tr w:rsidR="005E4984" w:rsidRPr="006B3F48" w14:paraId="56BB3AA5" w14:textId="77777777" w:rsidTr="00D828D9">
        <w:trPr>
          <w:trHeight w:val="327"/>
          <w:jc w:val="center"/>
        </w:trPr>
        <w:tc>
          <w:tcPr>
            <w:tcW w:w="1565" w:type="dxa"/>
            <w:shd w:val="clear" w:color="auto" w:fill="B4C6E7" w:themeFill="accent1" w:themeFillTint="66"/>
            <w:noWrap/>
          </w:tcPr>
          <w:p w14:paraId="43B48526" w14:textId="77777777" w:rsidR="005E4984" w:rsidRPr="006B3F48" w:rsidRDefault="005E4984" w:rsidP="00A80067">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Sexual exploitation</w:t>
            </w:r>
          </w:p>
        </w:tc>
        <w:tc>
          <w:tcPr>
            <w:tcW w:w="850" w:type="dxa"/>
            <w:noWrap/>
          </w:tcPr>
          <w:p w14:paraId="7F64DC1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noWrap/>
          </w:tcPr>
          <w:p w14:paraId="5B5D588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0" w:type="dxa"/>
            <w:noWrap/>
          </w:tcPr>
          <w:p w14:paraId="2719B64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993" w:type="dxa"/>
            <w:noWrap/>
          </w:tcPr>
          <w:p w14:paraId="20722147"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w:t>
            </w:r>
          </w:p>
        </w:tc>
        <w:tc>
          <w:tcPr>
            <w:tcW w:w="850" w:type="dxa"/>
            <w:noWrap/>
          </w:tcPr>
          <w:p w14:paraId="55735AB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c>
          <w:tcPr>
            <w:tcW w:w="992" w:type="dxa"/>
            <w:noWrap/>
          </w:tcPr>
          <w:p w14:paraId="456BE19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692640AA" w14:textId="77777777" w:rsidTr="00D828D9">
        <w:trPr>
          <w:trHeight w:val="327"/>
          <w:jc w:val="center"/>
        </w:trPr>
        <w:tc>
          <w:tcPr>
            <w:tcW w:w="1565" w:type="dxa"/>
            <w:shd w:val="clear" w:color="auto" w:fill="B4C6E7" w:themeFill="accent1" w:themeFillTint="66"/>
            <w:noWrap/>
          </w:tcPr>
          <w:p w14:paraId="67C5BA62" w14:textId="77777777" w:rsidR="005E4984" w:rsidRPr="006B3F48" w:rsidRDefault="005E4984" w:rsidP="00A80067">
            <w:pPr>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Exploitation to commit criminal offences</w:t>
            </w:r>
          </w:p>
        </w:tc>
        <w:tc>
          <w:tcPr>
            <w:tcW w:w="850" w:type="dxa"/>
            <w:noWrap/>
          </w:tcPr>
          <w:p w14:paraId="278C37C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noWrap/>
          </w:tcPr>
          <w:p w14:paraId="49441ED6"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0" w:type="dxa"/>
            <w:noWrap/>
          </w:tcPr>
          <w:p w14:paraId="555FE04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noWrap/>
          </w:tcPr>
          <w:p w14:paraId="5A2B7974"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noWrap/>
          </w:tcPr>
          <w:p w14:paraId="50DF2E6E"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noWrap/>
          </w:tcPr>
          <w:p w14:paraId="1D05234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79492A7C" w14:textId="77777777" w:rsidTr="00D828D9">
        <w:trPr>
          <w:trHeight w:val="327"/>
          <w:jc w:val="center"/>
        </w:trPr>
        <w:tc>
          <w:tcPr>
            <w:tcW w:w="1565" w:type="dxa"/>
            <w:shd w:val="clear" w:color="auto" w:fill="B4C6E7" w:themeFill="accent1" w:themeFillTint="66"/>
            <w:noWrap/>
          </w:tcPr>
          <w:p w14:paraId="7B8BA19B" w14:textId="77777777" w:rsidR="005E4984" w:rsidRPr="006B3F48" w:rsidRDefault="005E4984" w:rsidP="00A80067">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Other</w:t>
            </w:r>
          </w:p>
        </w:tc>
        <w:tc>
          <w:tcPr>
            <w:tcW w:w="850" w:type="dxa"/>
            <w:noWrap/>
          </w:tcPr>
          <w:p w14:paraId="36C3AE12"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noWrap/>
          </w:tcPr>
          <w:p w14:paraId="0BF9BEA3"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noWrap/>
          </w:tcPr>
          <w:p w14:paraId="07131B6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noWrap/>
          </w:tcPr>
          <w:p w14:paraId="030E198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noWrap/>
          </w:tcPr>
          <w:p w14:paraId="4EF5255B"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noWrap/>
          </w:tcPr>
          <w:p w14:paraId="2DA6F671" w14:textId="77777777" w:rsidR="005E4984" w:rsidRPr="006B3F48" w:rsidRDefault="005E4984" w:rsidP="00D828D9">
            <w:pPr>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16B53093" w14:textId="77777777" w:rsidTr="00D828D9">
        <w:trPr>
          <w:trHeight w:val="315"/>
          <w:jc w:val="center"/>
        </w:trPr>
        <w:tc>
          <w:tcPr>
            <w:tcW w:w="1565" w:type="dxa"/>
            <w:shd w:val="clear" w:color="auto" w:fill="B4C6E7" w:themeFill="accent1" w:themeFillTint="66"/>
          </w:tcPr>
          <w:p w14:paraId="06EFC44C" w14:textId="77777777" w:rsidR="005E4984" w:rsidRPr="006B3F48" w:rsidRDefault="005E4984" w:rsidP="00A80067">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850" w:type="dxa"/>
            <w:noWrap/>
          </w:tcPr>
          <w:p w14:paraId="374A44CB"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27</w:t>
            </w:r>
          </w:p>
        </w:tc>
        <w:tc>
          <w:tcPr>
            <w:tcW w:w="851" w:type="dxa"/>
            <w:noWrap/>
          </w:tcPr>
          <w:p w14:paraId="373DE787"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8</w:t>
            </w:r>
          </w:p>
        </w:tc>
        <w:tc>
          <w:tcPr>
            <w:tcW w:w="850" w:type="dxa"/>
            <w:noWrap/>
          </w:tcPr>
          <w:p w14:paraId="5CE80055"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14</w:t>
            </w:r>
          </w:p>
        </w:tc>
        <w:tc>
          <w:tcPr>
            <w:tcW w:w="993" w:type="dxa"/>
            <w:noWrap/>
          </w:tcPr>
          <w:p w14:paraId="4B6191FF"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24</w:t>
            </w:r>
          </w:p>
        </w:tc>
        <w:tc>
          <w:tcPr>
            <w:tcW w:w="850" w:type="dxa"/>
            <w:noWrap/>
          </w:tcPr>
          <w:p w14:paraId="792ACAA9"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20</w:t>
            </w:r>
          </w:p>
        </w:tc>
        <w:tc>
          <w:tcPr>
            <w:tcW w:w="992" w:type="dxa"/>
            <w:noWrap/>
          </w:tcPr>
          <w:p w14:paraId="79ADAC3A" w14:textId="77777777" w:rsidR="005E4984" w:rsidRPr="006B3F48" w:rsidRDefault="005E4984" w:rsidP="00D828D9">
            <w:pPr>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35</w:t>
            </w:r>
          </w:p>
        </w:tc>
      </w:tr>
    </w:tbl>
    <w:p w14:paraId="4015227D" w14:textId="40A1876A"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4A4112" w:rsidRPr="00626797">
        <w:rPr>
          <w:rFonts w:ascii="Times New Roman" w:hAnsi="Times New Roman" w:cs="Times New Roman"/>
          <w:i/>
          <w:sz w:val="24"/>
          <w:szCs w:val="24"/>
          <w:lang w:val="en-GB"/>
        </w:rPr>
        <w:t>24</w:t>
      </w:r>
      <w:r w:rsidRPr="00626797">
        <w:rPr>
          <w:rFonts w:ascii="Times New Roman" w:hAnsi="Times New Roman" w:cs="Times New Roman"/>
          <w:i/>
          <w:sz w:val="24"/>
          <w:szCs w:val="24"/>
          <w:lang w:val="en-GB"/>
        </w:rPr>
        <w:t xml:space="preserve">. Source: </w:t>
      </w:r>
      <w:r w:rsidR="001F0D2E" w:rsidRP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Ministry of Welfare</w:t>
      </w:r>
    </w:p>
    <w:p w14:paraId="05D8D9E6"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6B2C00C7" w14:textId="0FD4BE49"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persons who started receiving the service in the reporting period</w:t>
      </w:r>
      <w:r w:rsidRPr="00626797">
        <w:rPr>
          <w:rFonts w:ascii="Times New Roman" w:hAnsi="Times New Roman" w:cs="Times New Roman"/>
          <w:b/>
          <w:sz w:val="24"/>
          <w:szCs w:val="24"/>
          <w:lang w:val="en-GB"/>
        </w:rPr>
        <w:t xml:space="preserve"> by countries in which the person was exploited</w:t>
      </w:r>
    </w:p>
    <w:p w14:paraId="1226C34A"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Style w:val="TableGrid11"/>
        <w:tblW w:w="7389" w:type="dxa"/>
        <w:jc w:val="center"/>
        <w:tblLook w:val="04A0" w:firstRow="1" w:lastRow="0" w:firstColumn="1" w:lastColumn="0" w:noHBand="0" w:noVBand="1"/>
      </w:tblPr>
      <w:tblGrid>
        <w:gridCol w:w="1689"/>
        <w:gridCol w:w="950"/>
        <w:gridCol w:w="949"/>
        <w:gridCol w:w="949"/>
        <w:gridCol w:w="949"/>
        <w:gridCol w:w="949"/>
        <w:gridCol w:w="954"/>
      </w:tblGrid>
      <w:tr w:rsidR="005E4984" w:rsidRPr="006B3F48" w14:paraId="68599B39" w14:textId="77777777" w:rsidTr="00D828D9">
        <w:trPr>
          <w:trHeight w:val="465"/>
          <w:jc w:val="center"/>
        </w:trPr>
        <w:tc>
          <w:tcPr>
            <w:tcW w:w="1689" w:type="dxa"/>
            <w:shd w:val="clear" w:color="auto" w:fill="B4C6E7" w:themeFill="accent1" w:themeFillTint="66"/>
            <w:noWrap/>
            <w:vAlign w:val="center"/>
            <w:hideMark/>
          </w:tcPr>
          <w:p w14:paraId="741E9E0F" w14:textId="77777777" w:rsidR="005E4984" w:rsidRPr="006B3F48" w:rsidRDefault="005E4984"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Country</w:t>
            </w:r>
          </w:p>
        </w:tc>
        <w:tc>
          <w:tcPr>
            <w:tcW w:w="950" w:type="dxa"/>
            <w:shd w:val="clear" w:color="auto" w:fill="B4C6E7" w:themeFill="accent1" w:themeFillTint="66"/>
            <w:noWrap/>
            <w:vAlign w:val="center"/>
            <w:hideMark/>
          </w:tcPr>
          <w:p w14:paraId="55A29DC8"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2014</w:t>
            </w:r>
          </w:p>
        </w:tc>
        <w:tc>
          <w:tcPr>
            <w:tcW w:w="949" w:type="dxa"/>
            <w:shd w:val="clear" w:color="auto" w:fill="B4C6E7" w:themeFill="accent1" w:themeFillTint="66"/>
            <w:noWrap/>
            <w:vAlign w:val="center"/>
            <w:hideMark/>
          </w:tcPr>
          <w:p w14:paraId="5A8BF711"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2015</w:t>
            </w:r>
          </w:p>
        </w:tc>
        <w:tc>
          <w:tcPr>
            <w:tcW w:w="949" w:type="dxa"/>
            <w:shd w:val="clear" w:color="auto" w:fill="B4C6E7" w:themeFill="accent1" w:themeFillTint="66"/>
            <w:noWrap/>
            <w:vAlign w:val="center"/>
            <w:hideMark/>
          </w:tcPr>
          <w:p w14:paraId="46923937"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2016</w:t>
            </w:r>
          </w:p>
        </w:tc>
        <w:tc>
          <w:tcPr>
            <w:tcW w:w="949" w:type="dxa"/>
            <w:shd w:val="clear" w:color="auto" w:fill="B4C6E7" w:themeFill="accent1" w:themeFillTint="66"/>
            <w:noWrap/>
            <w:vAlign w:val="center"/>
            <w:hideMark/>
          </w:tcPr>
          <w:p w14:paraId="72A9DE5A"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2017</w:t>
            </w:r>
          </w:p>
        </w:tc>
        <w:tc>
          <w:tcPr>
            <w:tcW w:w="949" w:type="dxa"/>
            <w:shd w:val="clear" w:color="auto" w:fill="B4C6E7" w:themeFill="accent1" w:themeFillTint="66"/>
            <w:noWrap/>
            <w:vAlign w:val="center"/>
            <w:hideMark/>
          </w:tcPr>
          <w:p w14:paraId="79C407B2"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2018</w:t>
            </w:r>
          </w:p>
        </w:tc>
        <w:tc>
          <w:tcPr>
            <w:tcW w:w="954" w:type="dxa"/>
            <w:shd w:val="clear" w:color="auto" w:fill="B4C6E7" w:themeFill="accent1" w:themeFillTint="66"/>
            <w:noWrap/>
            <w:vAlign w:val="center"/>
            <w:hideMark/>
          </w:tcPr>
          <w:p w14:paraId="7068322B" w14:textId="77777777" w:rsidR="005E4984" w:rsidRPr="006B3F48" w:rsidRDefault="005E4984" w:rsidP="00D828D9">
            <w:pPr>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2019</w:t>
            </w:r>
          </w:p>
        </w:tc>
      </w:tr>
      <w:tr w:rsidR="005E4984" w:rsidRPr="006B3F48" w14:paraId="6B634AA9" w14:textId="77777777" w:rsidTr="00D828D9">
        <w:trPr>
          <w:trHeight w:val="364"/>
          <w:jc w:val="center"/>
        </w:trPr>
        <w:tc>
          <w:tcPr>
            <w:tcW w:w="1689" w:type="dxa"/>
            <w:shd w:val="clear" w:color="auto" w:fill="B4C6E7" w:themeFill="accent1" w:themeFillTint="66"/>
            <w:vAlign w:val="center"/>
            <w:hideMark/>
          </w:tcPr>
          <w:p w14:paraId="50A4C06F"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Ireland</w:t>
            </w:r>
          </w:p>
        </w:tc>
        <w:tc>
          <w:tcPr>
            <w:tcW w:w="950" w:type="dxa"/>
            <w:noWrap/>
            <w:vAlign w:val="center"/>
            <w:hideMark/>
          </w:tcPr>
          <w:p w14:paraId="5B773D4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8</w:t>
            </w:r>
          </w:p>
        </w:tc>
        <w:tc>
          <w:tcPr>
            <w:tcW w:w="949" w:type="dxa"/>
            <w:noWrap/>
            <w:vAlign w:val="center"/>
            <w:hideMark/>
          </w:tcPr>
          <w:p w14:paraId="087706F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3</w:t>
            </w:r>
          </w:p>
        </w:tc>
        <w:tc>
          <w:tcPr>
            <w:tcW w:w="949" w:type="dxa"/>
            <w:noWrap/>
            <w:vAlign w:val="center"/>
            <w:hideMark/>
          </w:tcPr>
          <w:p w14:paraId="5954003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0698EB77"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5</w:t>
            </w:r>
          </w:p>
        </w:tc>
        <w:tc>
          <w:tcPr>
            <w:tcW w:w="949" w:type="dxa"/>
            <w:noWrap/>
            <w:vAlign w:val="center"/>
            <w:hideMark/>
          </w:tcPr>
          <w:p w14:paraId="338DF18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54" w:type="dxa"/>
            <w:noWrap/>
            <w:vAlign w:val="center"/>
            <w:hideMark/>
          </w:tcPr>
          <w:p w14:paraId="67776B7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r>
      <w:tr w:rsidR="005E4984" w:rsidRPr="006B3F48" w14:paraId="42DD1DC6" w14:textId="77777777" w:rsidTr="00D828D9">
        <w:trPr>
          <w:trHeight w:val="287"/>
          <w:jc w:val="center"/>
        </w:trPr>
        <w:tc>
          <w:tcPr>
            <w:tcW w:w="1689" w:type="dxa"/>
            <w:shd w:val="clear" w:color="auto" w:fill="B4C6E7" w:themeFill="accent1" w:themeFillTint="66"/>
            <w:vAlign w:val="center"/>
            <w:hideMark/>
          </w:tcPr>
          <w:p w14:paraId="5B3434B2"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Great Britain</w:t>
            </w:r>
          </w:p>
        </w:tc>
        <w:tc>
          <w:tcPr>
            <w:tcW w:w="950" w:type="dxa"/>
            <w:noWrap/>
            <w:vAlign w:val="center"/>
            <w:hideMark/>
          </w:tcPr>
          <w:p w14:paraId="7CD681E1"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8</w:t>
            </w:r>
          </w:p>
        </w:tc>
        <w:tc>
          <w:tcPr>
            <w:tcW w:w="949" w:type="dxa"/>
            <w:noWrap/>
            <w:vAlign w:val="center"/>
            <w:hideMark/>
          </w:tcPr>
          <w:p w14:paraId="4C41802F"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07DF7733"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22EC9720"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7</w:t>
            </w:r>
          </w:p>
        </w:tc>
        <w:tc>
          <w:tcPr>
            <w:tcW w:w="949" w:type="dxa"/>
            <w:noWrap/>
            <w:vAlign w:val="center"/>
            <w:hideMark/>
          </w:tcPr>
          <w:p w14:paraId="696E77E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8</w:t>
            </w:r>
          </w:p>
        </w:tc>
        <w:tc>
          <w:tcPr>
            <w:tcW w:w="954" w:type="dxa"/>
            <w:noWrap/>
            <w:vAlign w:val="center"/>
            <w:hideMark/>
          </w:tcPr>
          <w:p w14:paraId="4DFB75A5"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r>
      <w:tr w:rsidR="005E4984" w:rsidRPr="006B3F48" w14:paraId="6523C63D" w14:textId="77777777" w:rsidTr="00D828D9">
        <w:trPr>
          <w:trHeight w:val="259"/>
          <w:jc w:val="center"/>
        </w:trPr>
        <w:tc>
          <w:tcPr>
            <w:tcW w:w="1689" w:type="dxa"/>
            <w:shd w:val="clear" w:color="auto" w:fill="B4C6E7" w:themeFill="accent1" w:themeFillTint="66"/>
            <w:vAlign w:val="center"/>
            <w:hideMark/>
          </w:tcPr>
          <w:p w14:paraId="37CBFECF"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Germany</w:t>
            </w:r>
          </w:p>
        </w:tc>
        <w:tc>
          <w:tcPr>
            <w:tcW w:w="950" w:type="dxa"/>
            <w:noWrap/>
            <w:vAlign w:val="center"/>
            <w:hideMark/>
          </w:tcPr>
          <w:p w14:paraId="27FB28C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69587BD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0293B243"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772A6EE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31EEA251"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54" w:type="dxa"/>
            <w:noWrap/>
            <w:vAlign w:val="center"/>
            <w:hideMark/>
          </w:tcPr>
          <w:p w14:paraId="2AD5BF97"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r>
      <w:tr w:rsidR="005E4984" w:rsidRPr="006B3F48" w14:paraId="23F46AA7" w14:textId="77777777" w:rsidTr="00D828D9">
        <w:trPr>
          <w:trHeight w:val="277"/>
          <w:jc w:val="center"/>
        </w:trPr>
        <w:tc>
          <w:tcPr>
            <w:tcW w:w="1689" w:type="dxa"/>
            <w:shd w:val="clear" w:color="auto" w:fill="B4C6E7" w:themeFill="accent1" w:themeFillTint="66"/>
            <w:vAlign w:val="center"/>
            <w:hideMark/>
          </w:tcPr>
          <w:p w14:paraId="28790FD1"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Sweden</w:t>
            </w:r>
          </w:p>
        </w:tc>
        <w:tc>
          <w:tcPr>
            <w:tcW w:w="950" w:type="dxa"/>
            <w:noWrap/>
            <w:vAlign w:val="center"/>
            <w:hideMark/>
          </w:tcPr>
          <w:p w14:paraId="47608FD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3</w:t>
            </w:r>
          </w:p>
        </w:tc>
        <w:tc>
          <w:tcPr>
            <w:tcW w:w="949" w:type="dxa"/>
            <w:noWrap/>
            <w:vAlign w:val="center"/>
            <w:hideMark/>
          </w:tcPr>
          <w:p w14:paraId="5E7B909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4567988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2531D14"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98F5E4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4C20DE13"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r>
      <w:tr w:rsidR="005E4984" w:rsidRPr="006B3F48" w14:paraId="505F6D99" w14:textId="77777777" w:rsidTr="00D828D9">
        <w:trPr>
          <w:trHeight w:val="315"/>
          <w:jc w:val="center"/>
        </w:trPr>
        <w:tc>
          <w:tcPr>
            <w:tcW w:w="1689" w:type="dxa"/>
            <w:shd w:val="clear" w:color="auto" w:fill="B4C6E7" w:themeFill="accent1" w:themeFillTint="66"/>
            <w:vAlign w:val="center"/>
            <w:hideMark/>
          </w:tcPr>
          <w:p w14:paraId="72AC43C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Cyprus</w:t>
            </w:r>
          </w:p>
        </w:tc>
        <w:tc>
          <w:tcPr>
            <w:tcW w:w="950" w:type="dxa"/>
            <w:noWrap/>
            <w:vAlign w:val="center"/>
            <w:hideMark/>
          </w:tcPr>
          <w:p w14:paraId="55B15BE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102047C7"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416E4501"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3E5A1B8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3</w:t>
            </w:r>
          </w:p>
        </w:tc>
        <w:tc>
          <w:tcPr>
            <w:tcW w:w="949" w:type="dxa"/>
            <w:noWrap/>
            <w:vAlign w:val="center"/>
            <w:hideMark/>
          </w:tcPr>
          <w:p w14:paraId="21DF77B8"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54" w:type="dxa"/>
            <w:noWrap/>
            <w:vAlign w:val="center"/>
            <w:hideMark/>
          </w:tcPr>
          <w:p w14:paraId="1500879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r>
      <w:tr w:rsidR="005E4984" w:rsidRPr="006B3F48" w14:paraId="4E4B41A6" w14:textId="77777777" w:rsidTr="00D828D9">
        <w:trPr>
          <w:trHeight w:val="315"/>
          <w:jc w:val="center"/>
        </w:trPr>
        <w:tc>
          <w:tcPr>
            <w:tcW w:w="1689" w:type="dxa"/>
            <w:shd w:val="clear" w:color="auto" w:fill="B4C6E7" w:themeFill="accent1" w:themeFillTint="66"/>
            <w:vAlign w:val="center"/>
            <w:hideMark/>
          </w:tcPr>
          <w:p w14:paraId="77FC5F12"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Greece</w:t>
            </w:r>
          </w:p>
        </w:tc>
        <w:tc>
          <w:tcPr>
            <w:tcW w:w="950" w:type="dxa"/>
            <w:noWrap/>
            <w:vAlign w:val="center"/>
            <w:hideMark/>
          </w:tcPr>
          <w:p w14:paraId="27D8233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29CC8BA4"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2715DA10"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0C5B563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2707D4AD"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7276B002"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r>
      <w:tr w:rsidR="005E4984" w:rsidRPr="006B3F48" w14:paraId="3C7ECD37" w14:textId="77777777" w:rsidTr="00D828D9">
        <w:trPr>
          <w:trHeight w:val="315"/>
          <w:jc w:val="center"/>
        </w:trPr>
        <w:tc>
          <w:tcPr>
            <w:tcW w:w="1689" w:type="dxa"/>
            <w:shd w:val="clear" w:color="auto" w:fill="B4C6E7" w:themeFill="accent1" w:themeFillTint="66"/>
            <w:vAlign w:val="center"/>
            <w:hideMark/>
          </w:tcPr>
          <w:p w14:paraId="38226023"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Belgium</w:t>
            </w:r>
          </w:p>
        </w:tc>
        <w:tc>
          <w:tcPr>
            <w:tcW w:w="950" w:type="dxa"/>
            <w:noWrap/>
            <w:vAlign w:val="center"/>
            <w:hideMark/>
          </w:tcPr>
          <w:p w14:paraId="19CEE89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1BDECC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5E326FA7"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4FF24B2F"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1D3B2B09"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01EEAD6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r>
      <w:tr w:rsidR="005E4984" w:rsidRPr="006B3F48" w14:paraId="3BDC9AD1" w14:textId="77777777" w:rsidTr="00D828D9">
        <w:trPr>
          <w:trHeight w:val="300"/>
          <w:jc w:val="center"/>
        </w:trPr>
        <w:tc>
          <w:tcPr>
            <w:tcW w:w="1689" w:type="dxa"/>
            <w:shd w:val="clear" w:color="auto" w:fill="B4C6E7" w:themeFill="accent1" w:themeFillTint="66"/>
            <w:vAlign w:val="center"/>
            <w:hideMark/>
          </w:tcPr>
          <w:p w14:paraId="6793826F" w14:textId="438A8E95" w:rsidR="005E4984" w:rsidRPr="006B3F48" w:rsidRDefault="001F0D2E"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 xml:space="preserve">The </w:t>
            </w:r>
            <w:r w:rsidR="005E4984" w:rsidRPr="006B3F48">
              <w:rPr>
                <w:rFonts w:ascii="Times New Roman" w:hAnsi="Times New Roman"/>
                <w:sz w:val="24"/>
                <w:szCs w:val="24"/>
                <w:lang w:val="en-GB"/>
              </w:rPr>
              <w:t>Netherlands</w:t>
            </w:r>
          </w:p>
        </w:tc>
        <w:tc>
          <w:tcPr>
            <w:tcW w:w="950" w:type="dxa"/>
            <w:noWrap/>
            <w:vAlign w:val="center"/>
            <w:hideMark/>
          </w:tcPr>
          <w:p w14:paraId="20FFC9C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0FED590D"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1F7DF535"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E34AF8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063F57A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4712EB60"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r>
      <w:tr w:rsidR="005E4984" w:rsidRPr="006B3F48" w14:paraId="3AFC28B9" w14:textId="77777777" w:rsidTr="00D828D9">
        <w:trPr>
          <w:trHeight w:val="271"/>
          <w:jc w:val="center"/>
        </w:trPr>
        <w:tc>
          <w:tcPr>
            <w:tcW w:w="1689" w:type="dxa"/>
            <w:shd w:val="clear" w:color="auto" w:fill="B4C6E7" w:themeFill="accent1" w:themeFillTint="66"/>
            <w:vAlign w:val="center"/>
            <w:hideMark/>
          </w:tcPr>
          <w:p w14:paraId="192C0EB5"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Spain</w:t>
            </w:r>
          </w:p>
        </w:tc>
        <w:tc>
          <w:tcPr>
            <w:tcW w:w="950" w:type="dxa"/>
            <w:noWrap/>
            <w:vAlign w:val="center"/>
            <w:hideMark/>
          </w:tcPr>
          <w:p w14:paraId="4A3CF3DF"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1F647BB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6CEBF7A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33895E8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7FCEB6A"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7CE01114"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r>
      <w:tr w:rsidR="005E4984" w:rsidRPr="006B3F48" w14:paraId="54829323" w14:textId="77777777" w:rsidTr="00D828D9">
        <w:trPr>
          <w:trHeight w:val="315"/>
          <w:jc w:val="center"/>
        </w:trPr>
        <w:tc>
          <w:tcPr>
            <w:tcW w:w="1689" w:type="dxa"/>
            <w:shd w:val="clear" w:color="auto" w:fill="B4C6E7" w:themeFill="accent1" w:themeFillTint="66"/>
            <w:vAlign w:val="center"/>
            <w:hideMark/>
          </w:tcPr>
          <w:p w14:paraId="76B30FC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USA</w:t>
            </w:r>
          </w:p>
        </w:tc>
        <w:tc>
          <w:tcPr>
            <w:tcW w:w="950" w:type="dxa"/>
            <w:noWrap/>
            <w:vAlign w:val="center"/>
            <w:hideMark/>
          </w:tcPr>
          <w:p w14:paraId="4E72406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101E99B3"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00FB246C"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DB10625"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4B459B2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485DE0B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r>
      <w:tr w:rsidR="005E4984" w:rsidRPr="006B3F48" w14:paraId="3426C1C0" w14:textId="77777777" w:rsidTr="00D828D9">
        <w:trPr>
          <w:trHeight w:val="315"/>
          <w:jc w:val="center"/>
        </w:trPr>
        <w:tc>
          <w:tcPr>
            <w:tcW w:w="1689" w:type="dxa"/>
            <w:shd w:val="clear" w:color="auto" w:fill="B4C6E7" w:themeFill="accent1" w:themeFillTint="66"/>
            <w:vAlign w:val="center"/>
            <w:hideMark/>
          </w:tcPr>
          <w:p w14:paraId="30538A92" w14:textId="77777777" w:rsidR="005E4984" w:rsidRPr="006B3F48" w:rsidRDefault="005E4984" w:rsidP="00D828D9">
            <w:pPr>
              <w:jc w:val="center"/>
              <w:rPr>
                <w:rFonts w:ascii="Times New Roman" w:eastAsiaTheme="minorEastAsia" w:hAnsi="Times New Roman"/>
                <w:sz w:val="24"/>
                <w:szCs w:val="24"/>
                <w:lang w:val="en-GB"/>
              </w:rPr>
            </w:pPr>
            <w:r w:rsidRPr="006B3F48">
              <w:rPr>
                <w:rFonts w:ascii="Times New Roman" w:hAnsi="Times New Roman"/>
                <w:sz w:val="24"/>
                <w:szCs w:val="24"/>
                <w:lang w:val="en-GB"/>
              </w:rPr>
              <w:t>Brazil</w:t>
            </w:r>
          </w:p>
        </w:tc>
        <w:tc>
          <w:tcPr>
            <w:tcW w:w="950" w:type="dxa"/>
            <w:noWrap/>
            <w:vAlign w:val="center"/>
            <w:hideMark/>
          </w:tcPr>
          <w:p w14:paraId="0FF7C940"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w:t>
            </w:r>
          </w:p>
        </w:tc>
        <w:tc>
          <w:tcPr>
            <w:tcW w:w="949" w:type="dxa"/>
            <w:noWrap/>
            <w:vAlign w:val="center"/>
            <w:hideMark/>
          </w:tcPr>
          <w:p w14:paraId="2FF0574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251B72E"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03ED3EE0"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F91BEB6"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54" w:type="dxa"/>
            <w:noWrap/>
            <w:vAlign w:val="center"/>
            <w:hideMark/>
          </w:tcPr>
          <w:p w14:paraId="554E33D1"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r>
      <w:tr w:rsidR="005E4984" w:rsidRPr="006B3F48" w14:paraId="4BEE1941" w14:textId="77777777" w:rsidTr="00D828D9">
        <w:trPr>
          <w:trHeight w:val="315"/>
          <w:jc w:val="center"/>
        </w:trPr>
        <w:tc>
          <w:tcPr>
            <w:tcW w:w="1689" w:type="dxa"/>
            <w:shd w:val="clear" w:color="auto" w:fill="B4C6E7" w:themeFill="accent1" w:themeFillTint="66"/>
            <w:vAlign w:val="center"/>
            <w:hideMark/>
          </w:tcPr>
          <w:p w14:paraId="4DE3C102"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Latvia</w:t>
            </w:r>
          </w:p>
        </w:tc>
        <w:tc>
          <w:tcPr>
            <w:tcW w:w="950" w:type="dxa"/>
            <w:noWrap/>
            <w:vAlign w:val="center"/>
            <w:hideMark/>
          </w:tcPr>
          <w:p w14:paraId="357056E6"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31C281FC"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0E015E84"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8</w:t>
            </w:r>
          </w:p>
        </w:tc>
        <w:tc>
          <w:tcPr>
            <w:tcW w:w="949" w:type="dxa"/>
            <w:noWrap/>
            <w:vAlign w:val="center"/>
            <w:hideMark/>
          </w:tcPr>
          <w:p w14:paraId="6593A9BE"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3</w:t>
            </w:r>
          </w:p>
        </w:tc>
        <w:tc>
          <w:tcPr>
            <w:tcW w:w="949" w:type="dxa"/>
            <w:noWrap/>
            <w:vAlign w:val="center"/>
            <w:hideMark/>
          </w:tcPr>
          <w:p w14:paraId="6CE3DC46"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5</w:t>
            </w:r>
          </w:p>
        </w:tc>
        <w:tc>
          <w:tcPr>
            <w:tcW w:w="954" w:type="dxa"/>
            <w:noWrap/>
            <w:vAlign w:val="center"/>
            <w:hideMark/>
          </w:tcPr>
          <w:p w14:paraId="7C866C1A"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26</w:t>
            </w:r>
          </w:p>
        </w:tc>
      </w:tr>
      <w:tr w:rsidR="005E4984" w:rsidRPr="006B3F48" w14:paraId="0A532165" w14:textId="77777777" w:rsidTr="00D828D9">
        <w:trPr>
          <w:trHeight w:val="315"/>
          <w:jc w:val="center"/>
        </w:trPr>
        <w:tc>
          <w:tcPr>
            <w:tcW w:w="1689" w:type="dxa"/>
            <w:shd w:val="clear" w:color="auto" w:fill="B4C6E7" w:themeFill="accent1" w:themeFillTint="66"/>
            <w:vAlign w:val="center"/>
            <w:hideMark/>
          </w:tcPr>
          <w:p w14:paraId="084BBD8A"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lastRenderedPageBreak/>
              <w:t>Other</w:t>
            </w:r>
          </w:p>
        </w:tc>
        <w:tc>
          <w:tcPr>
            <w:tcW w:w="950" w:type="dxa"/>
            <w:noWrap/>
            <w:vAlign w:val="center"/>
            <w:hideMark/>
          </w:tcPr>
          <w:p w14:paraId="5CB31253"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5CD2E706"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21F5A819"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0</w:t>
            </w:r>
          </w:p>
        </w:tc>
        <w:tc>
          <w:tcPr>
            <w:tcW w:w="949" w:type="dxa"/>
            <w:noWrap/>
            <w:vAlign w:val="center"/>
            <w:hideMark/>
          </w:tcPr>
          <w:p w14:paraId="683E9588"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49" w:type="dxa"/>
            <w:noWrap/>
            <w:vAlign w:val="center"/>
            <w:hideMark/>
          </w:tcPr>
          <w:p w14:paraId="43FB6310"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c>
          <w:tcPr>
            <w:tcW w:w="954" w:type="dxa"/>
            <w:noWrap/>
            <w:vAlign w:val="center"/>
            <w:hideMark/>
          </w:tcPr>
          <w:p w14:paraId="1E1442CB" w14:textId="77777777" w:rsidR="005E4984" w:rsidRPr="006B3F48" w:rsidRDefault="005E4984"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w:t>
            </w:r>
          </w:p>
        </w:tc>
      </w:tr>
      <w:tr w:rsidR="005E4984" w:rsidRPr="006B3F48" w14:paraId="033AFB21" w14:textId="77777777" w:rsidTr="00D828D9">
        <w:trPr>
          <w:trHeight w:val="315"/>
          <w:jc w:val="center"/>
        </w:trPr>
        <w:tc>
          <w:tcPr>
            <w:tcW w:w="1689" w:type="dxa"/>
            <w:shd w:val="clear" w:color="auto" w:fill="B4C6E7" w:themeFill="accent1" w:themeFillTint="66"/>
            <w:vAlign w:val="center"/>
          </w:tcPr>
          <w:p w14:paraId="3234C349"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Total</w:t>
            </w:r>
          </w:p>
        </w:tc>
        <w:tc>
          <w:tcPr>
            <w:tcW w:w="950" w:type="dxa"/>
            <w:noWrap/>
            <w:vAlign w:val="center"/>
          </w:tcPr>
          <w:p w14:paraId="2D3485B6"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27</w:t>
            </w:r>
          </w:p>
        </w:tc>
        <w:tc>
          <w:tcPr>
            <w:tcW w:w="949" w:type="dxa"/>
            <w:noWrap/>
            <w:vAlign w:val="center"/>
          </w:tcPr>
          <w:p w14:paraId="52FA67D0"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8</w:t>
            </w:r>
          </w:p>
        </w:tc>
        <w:tc>
          <w:tcPr>
            <w:tcW w:w="949" w:type="dxa"/>
            <w:noWrap/>
            <w:vAlign w:val="center"/>
          </w:tcPr>
          <w:p w14:paraId="6B6D8874"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14</w:t>
            </w:r>
          </w:p>
        </w:tc>
        <w:tc>
          <w:tcPr>
            <w:tcW w:w="949" w:type="dxa"/>
            <w:noWrap/>
            <w:vAlign w:val="center"/>
          </w:tcPr>
          <w:p w14:paraId="6418A793"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24</w:t>
            </w:r>
          </w:p>
        </w:tc>
        <w:tc>
          <w:tcPr>
            <w:tcW w:w="949" w:type="dxa"/>
            <w:noWrap/>
            <w:vAlign w:val="center"/>
          </w:tcPr>
          <w:p w14:paraId="20E19FBA" w14:textId="77777777" w:rsidR="005E4984" w:rsidRPr="006B3F48" w:rsidRDefault="005E4984" w:rsidP="00D828D9">
            <w:pPr>
              <w:ind w:left="-391" w:firstLine="391"/>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20</w:t>
            </w:r>
          </w:p>
        </w:tc>
        <w:tc>
          <w:tcPr>
            <w:tcW w:w="954" w:type="dxa"/>
            <w:noWrap/>
            <w:vAlign w:val="center"/>
          </w:tcPr>
          <w:p w14:paraId="0AB95693" w14:textId="77777777" w:rsidR="005E4984" w:rsidRPr="006B3F48" w:rsidRDefault="005E4984"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35</w:t>
            </w:r>
          </w:p>
        </w:tc>
      </w:tr>
    </w:tbl>
    <w:p w14:paraId="08C0DD89" w14:textId="6F94A2A6"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4A4112" w:rsidRPr="00D506C6">
        <w:rPr>
          <w:rFonts w:ascii="Times New Roman" w:hAnsi="Times New Roman" w:cs="Times New Roman"/>
          <w:i/>
          <w:sz w:val="24"/>
          <w:szCs w:val="24"/>
          <w:lang w:val="en-GB"/>
        </w:rPr>
        <w:t>25</w:t>
      </w:r>
      <w:r w:rsidRPr="00626797">
        <w:rPr>
          <w:rFonts w:ascii="Times New Roman" w:hAnsi="Times New Roman" w:cs="Times New Roman"/>
          <w:i/>
          <w:sz w:val="24"/>
          <w:szCs w:val="24"/>
          <w:lang w:val="en-GB"/>
        </w:rPr>
        <w:t xml:space="preserve">. Source: </w:t>
      </w:r>
      <w:r w:rsidR="001F0D2E" w:rsidRP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Ministry of Welfare</w:t>
      </w:r>
    </w:p>
    <w:p w14:paraId="69FF7B41"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9285D13" w14:textId="27BF0D01"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Total </w:t>
      </w:r>
      <w:r w:rsidR="001F0D2E" w:rsidRPr="00D506C6">
        <w:rPr>
          <w:rFonts w:ascii="Times New Roman" w:hAnsi="Times New Roman" w:cs="Times New Roman"/>
          <w:b/>
          <w:sz w:val="24"/>
          <w:szCs w:val="24"/>
          <w:lang w:val="en-GB"/>
        </w:rPr>
        <w:t xml:space="preserve">the </w:t>
      </w:r>
      <w:r w:rsidRPr="00056293">
        <w:rPr>
          <w:rFonts w:ascii="Times New Roman" w:hAnsi="Times New Roman" w:cs="Times New Roman"/>
          <w:b/>
          <w:sz w:val="24"/>
          <w:szCs w:val="24"/>
          <w:lang w:val="en-GB"/>
        </w:rPr>
        <w:t>State budget funding for the social rehabilitation of victims of trafficking</w:t>
      </w:r>
      <w:r w:rsidR="00750595" w:rsidRPr="001D4C74">
        <w:rPr>
          <w:rFonts w:ascii="Times New Roman" w:hAnsi="Times New Roman" w:cs="Times New Roman"/>
          <w:b/>
          <w:sz w:val="24"/>
          <w:szCs w:val="24"/>
          <w:lang w:val="en-GB"/>
        </w:rPr>
        <w:t xml:space="preserve"> in human beings</w:t>
      </w:r>
    </w:p>
    <w:p w14:paraId="6C875EBE"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Style w:val="TableGrid11"/>
        <w:tblW w:w="7389" w:type="dxa"/>
        <w:tblInd w:w="454" w:type="dxa"/>
        <w:tblLook w:val="04A0" w:firstRow="1" w:lastRow="0" w:firstColumn="1" w:lastColumn="0" w:noHBand="0" w:noVBand="1"/>
      </w:tblPr>
      <w:tblGrid>
        <w:gridCol w:w="1384"/>
        <w:gridCol w:w="1190"/>
        <w:gridCol w:w="960"/>
        <w:gridCol w:w="1252"/>
        <w:gridCol w:w="1276"/>
        <w:gridCol w:w="1327"/>
      </w:tblGrid>
      <w:tr w:rsidR="005E4984" w:rsidRPr="006B3F48" w14:paraId="2CF0CFA9" w14:textId="77777777" w:rsidTr="00A80067">
        <w:trPr>
          <w:trHeight w:val="300"/>
        </w:trPr>
        <w:tc>
          <w:tcPr>
            <w:tcW w:w="1384" w:type="dxa"/>
            <w:shd w:val="clear" w:color="auto" w:fill="B4C6E7" w:themeFill="accent1" w:themeFillTint="66"/>
            <w:noWrap/>
            <w:vAlign w:val="center"/>
            <w:hideMark/>
          </w:tcPr>
          <w:p w14:paraId="204A8BBF"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2014</w:t>
            </w:r>
          </w:p>
        </w:tc>
        <w:tc>
          <w:tcPr>
            <w:tcW w:w="1190" w:type="dxa"/>
            <w:shd w:val="clear" w:color="auto" w:fill="B4C6E7" w:themeFill="accent1" w:themeFillTint="66"/>
            <w:noWrap/>
            <w:vAlign w:val="center"/>
            <w:hideMark/>
          </w:tcPr>
          <w:p w14:paraId="66DFE771"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2015</w:t>
            </w:r>
          </w:p>
        </w:tc>
        <w:tc>
          <w:tcPr>
            <w:tcW w:w="960" w:type="dxa"/>
            <w:shd w:val="clear" w:color="auto" w:fill="B4C6E7" w:themeFill="accent1" w:themeFillTint="66"/>
            <w:noWrap/>
            <w:vAlign w:val="center"/>
            <w:hideMark/>
          </w:tcPr>
          <w:p w14:paraId="36BEB7B6"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2016</w:t>
            </w:r>
          </w:p>
        </w:tc>
        <w:tc>
          <w:tcPr>
            <w:tcW w:w="1252" w:type="dxa"/>
            <w:shd w:val="clear" w:color="auto" w:fill="B4C6E7" w:themeFill="accent1" w:themeFillTint="66"/>
            <w:noWrap/>
            <w:vAlign w:val="center"/>
            <w:hideMark/>
          </w:tcPr>
          <w:p w14:paraId="4D9A9CE7"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2017</w:t>
            </w:r>
          </w:p>
        </w:tc>
        <w:tc>
          <w:tcPr>
            <w:tcW w:w="1276" w:type="dxa"/>
            <w:shd w:val="clear" w:color="auto" w:fill="B4C6E7" w:themeFill="accent1" w:themeFillTint="66"/>
            <w:noWrap/>
            <w:vAlign w:val="center"/>
            <w:hideMark/>
          </w:tcPr>
          <w:p w14:paraId="3F823750"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2018</w:t>
            </w:r>
          </w:p>
        </w:tc>
        <w:tc>
          <w:tcPr>
            <w:tcW w:w="1327" w:type="dxa"/>
            <w:shd w:val="clear" w:color="auto" w:fill="B4C6E7" w:themeFill="accent1" w:themeFillTint="66"/>
            <w:noWrap/>
            <w:vAlign w:val="center"/>
            <w:hideMark/>
          </w:tcPr>
          <w:p w14:paraId="0190D966" w14:textId="77777777" w:rsidR="005E4984" w:rsidRPr="006B3F48" w:rsidRDefault="005E4984" w:rsidP="00D828D9">
            <w:pPr>
              <w:ind w:left="-391" w:firstLine="391"/>
              <w:jc w:val="center"/>
              <w:rPr>
                <w:rFonts w:ascii="Times New Roman" w:eastAsiaTheme="minorEastAsia" w:hAnsi="Times New Roman"/>
                <w:b/>
                <w:bCs/>
                <w:sz w:val="24"/>
                <w:szCs w:val="24"/>
                <w:lang w:val="en-GB"/>
              </w:rPr>
            </w:pPr>
            <w:r w:rsidRPr="006B3F48">
              <w:rPr>
                <w:rFonts w:ascii="Times New Roman" w:hAnsi="Times New Roman"/>
                <w:b/>
                <w:bCs/>
                <w:sz w:val="24"/>
                <w:szCs w:val="24"/>
                <w:lang w:val="en-GB"/>
              </w:rPr>
              <w:t>2019</w:t>
            </w:r>
          </w:p>
        </w:tc>
      </w:tr>
      <w:tr w:rsidR="005E4984" w:rsidRPr="006B3F48" w14:paraId="7B2500B4" w14:textId="77777777" w:rsidTr="00A80067">
        <w:trPr>
          <w:trHeight w:val="315"/>
        </w:trPr>
        <w:tc>
          <w:tcPr>
            <w:tcW w:w="1384" w:type="dxa"/>
            <w:shd w:val="clear" w:color="auto" w:fill="auto"/>
            <w:vAlign w:val="center"/>
            <w:hideMark/>
          </w:tcPr>
          <w:p w14:paraId="2D5B4350"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96 102</w:t>
            </w:r>
          </w:p>
        </w:tc>
        <w:tc>
          <w:tcPr>
            <w:tcW w:w="1190" w:type="dxa"/>
            <w:vAlign w:val="center"/>
            <w:hideMark/>
          </w:tcPr>
          <w:p w14:paraId="21322CE4"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71 687</w:t>
            </w:r>
          </w:p>
        </w:tc>
        <w:tc>
          <w:tcPr>
            <w:tcW w:w="960" w:type="dxa"/>
            <w:vAlign w:val="center"/>
            <w:hideMark/>
          </w:tcPr>
          <w:p w14:paraId="1CF0FA57"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49 471</w:t>
            </w:r>
          </w:p>
        </w:tc>
        <w:tc>
          <w:tcPr>
            <w:tcW w:w="1252" w:type="dxa"/>
            <w:vAlign w:val="center"/>
            <w:hideMark/>
          </w:tcPr>
          <w:p w14:paraId="63C08CB8"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87 984</w:t>
            </w:r>
          </w:p>
        </w:tc>
        <w:tc>
          <w:tcPr>
            <w:tcW w:w="1276" w:type="dxa"/>
            <w:vAlign w:val="center"/>
            <w:hideMark/>
          </w:tcPr>
          <w:p w14:paraId="6CE35E5F"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114 625</w:t>
            </w:r>
          </w:p>
        </w:tc>
        <w:tc>
          <w:tcPr>
            <w:tcW w:w="1327" w:type="dxa"/>
            <w:vAlign w:val="center"/>
            <w:hideMark/>
          </w:tcPr>
          <w:p w14:paraId="69A85DD7" w14:textId="77777777" w:rsidR="005E4984" w:rsidRPr="006B3F48" w:rsidRDefault="005E4984" w:rsidP="00D828D9">
            <w:pPr>
              <w:ind w:left="-391" w:firstLine="391"/>
              <w:jc w:val="center"/>
              <w:rPr>
                <w:rFonts w:ascii="Times New Roman" w:eastAsia="Times New Roman" w:hAnsi="Times New Roman"/>
                <w:sz w:val="24"/>
                <w:szCs w:val="24"/>
                <w:lang w:val="en-GB"/>
              </w:rPr>
            </w:pPr>
            <w:r w:rsidRPr="006B3F48">
              <w:rPr>
                <w:rFonts w:ascii="Times New Roman" w:hAnsi="Times New Roman"/>
                <w:sz w:val="24"/>
                <w:szCs w:val="24"/>
                <w:lang w:val="en-GB"/>
              </w:rPr>
              <w:t>118 444</w:t>
            </w:r>
          </w:p>
        </w:tc>
      </w:tr>
    </w:tbl>
    <w:p w14:paraId="55990668" w14:textId="4C5BBFCE"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ab/>
        <w:t>Table </w:t>
      </w:r>
      <w:r w:rsidR="004A4112" w:rsidRPr="00626797">
        <w:rPr>
          <w:rFonts w:ascii="Times New Roman" w:hAnsi="Times New Roman" w:cs="Times New Roman"/>
          <w:i/>
          <w:sz w:val="24"/>
          <w:szCs w:val="24"/>
          <w:lang w:val="en-GB"/>
        </w:rPr>
        <w:t>26</w:t>
      </w:r>
      <w:r w:rsidRPr="00626797">
        <w:rPr>
          <w:rFonts w:ascii="Times New Roman" w:hAnsi="Times New Roman" w:cs="Times New Roman"/>
          <w:i/>
          <w:sz w:val="24"/>
          <w:szCs w:val="24"/>
          <w:lang w:val="en-GB"/>
        </w:rPr>
        <w:t xml:space="preserve">. Source: </w:t>
      </w:r>
      <w:r w:rsidR="001F0D2E" w:rsidRPr="00626797">
        <w:rPr>
          <w:rFonts w:ascii="Times New Roman" w:hAnsi="Times New Roman" w:cs="Times New Roman"/>
          <w:i/>
          <w:sz w:val="24"/>
          <w:szCs w:val="24"/>
          <w:lang w:val="en-GB"/>
        </w:rPr>
        <w:t xml:space="preserve">the </w:t>
      </w:r>
      <w:r w:rsidRPr="00626797">
        <w:rPr>
          <w:rFonts w:ascii="Times New Roman" w:hAnsi="Times New Roman" w:cs="Times New Roman"/>
          <w:i/>
          <w:sz w:val="24"/>
          <w:szCs w:val="24"/>
          <w:lang w:val="en-GB"/>
        </w:rPr>
        <w:t>Ministry of Welfare</w:t>
      </w:r>
    </w:p>
    <w:p w14:paraId="6A9797EC" w14:textId="77777777" w:rsidR="005E4984" w:rsidRPr="006B3F48" w:rsidRDefault="005E4984" w:rsidP="005E4984">
      <w:pPr>
        <w:spacing w:after="0" w:line="240" w:lineRule="auto"/>
        <w:rPr>
          <w:rFonts w:ascii="Times New Roman" w:hAnsi="Times New Roman" w:cs="Times New Roman"/>
          <w:b/>
          <w:sz w:val="24"/>
          <w:szCs w:val="24"/>
          <w:lang w:val="en-GB"/>
        </w:rPr>
      </w:pPr>
    </w:p>
    <w:p w14:paraId="54AC3843" w14:textId="76DA11B5"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Public awareness campaigns on</w:t>
      </w:r>
      <w:r w:rsidRPr="00626797">
        <w:rPr>
          <w:rFonts w:ascii="Times New Roman" w:hAnsi="Times New Roman" w:cs="Times New Roman"/>
          <w:b/>
          <w:sz w:val="24"/>
          <w:szCs w:val="24"/>
          <w:lang w:val="en-GB"/>
        </w:rPr>
        <w:t xml:space="preserve"> trafficking</w:t>
      </w:r>
      <w:r w:rsidR="001F0D2E" w:rsidRPr="00626797">
        <w:rPr>
          <w:rFonts w:ascii="Times New Roman" w:hAnsi="Times New Roman" w:cs="Times New Roman"/>
          <w:b/>
          <w:sz w:val="24"/>
          <w:szCs w:val="24"/>
          <w:lang w:val="en-GB"/>
        </w:rPr>
        <w:t xml:space="preserve"> in human beings</w:t>
      </w:r>
    </w:p>
    <w:p w14:paraId="6DF74205" w14:textId="77777777" w:rsidR="005E4984" w:rsidRPr="006B3F48" w:rsidRDefault="005E4984" w:rsidP="005E4984">
      <w:pPr>
        <w:spacing w:after="0" w:line="240" w:lineRule="auto"/>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4148"/>
        <w:gridCol w:w="4148"/>
      </w:tblGrid>
      <w:tr w:rsidR="005E4984" w:rsidRPr="006B3F48" w14:paraId="662FC850" w14:textId="77777777" w:rsidTr="00D828D9">
        <w:tc>
          <w:tcPr>
            <w:tcW w:w="4148" w:type="dxa"/>
            <w:shd w:val="clear" w:color="auto" w:fill="B4C6E7" w:themeFill="accent1" w:themeFillTint="66"/>
            <w:vAlign w:val="center"/>
          </w:tcPr>
          <w:p w14:paraId="41ACB84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4148" w:type="dxa"/>
            <w:shd w:val="clear" w:color="auto" w:fill="B4C6E7" w:themeFill="accent1" w:themeFillTint="66"/>
            <w:vAlign w:val="center"/>
          </w:tcPr>
          <w:p w14:paraId="1A270677" w14:textId="4E6FC182" w:rsidR="005E4984" w:rsidRPr="006B3F48" w:rsidRDefault="00521BCB"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Activity</w:t>
            </w:r>
          </w:p>
        </w:tc>
      </w:tr>
      <w:tr w:rsidR="005E4984" w:rsidRPr="006B3F48" w14:paraId="3615D4C9" w14:textId="77777777" w:rsidTr="00D828D9">
        <w:tc>
          <w:tcPr>
            <w:tcW w:w="4148" w:type="dxa"/>
            <w:shd w:val="clear" w:color="auto" w:fill="B4C6E7" w:themeFill="accent1" w:themeFillTint="66"/>
            <w:vAlign w:val="center"/>
          </w:tcPr>
          <w:p w14:paraId="5224910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4148" w:type="dxa"/>
            <w:vAlign w:val="center"/>
          </w:tcPr>
          <w:p w14:paraId="5FDCD64B" w14:textId="687D28C4"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Social campaign “You Are Vulnerable, Too” which aimed at raising awareness of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methods, encouraging the society not to let others take advantage of their vulnerabilities and to be alert and active, as well as to help the victims </w:t>
            </w:r>
            <w:r w:rsidR="001F0D2E" w:rsidRPr="00301D0D">
              <w:rPr>
                <w:rFonts w:ascii="Times New Roman" w:hAnsi="Times New Roman" w:cs="Times New Roman"/>
                <w:sz w:val="24"/>
                <w:szCs w:val="24"/>
                <w:lang w:val="en-GB"/>
              </w:rPr>
              <w:t xml:space="preserve">of trafficking in human beings </w:t>
            </w:r>
            <w:r w:rsidRPr="00301D0D">
              <w:rPr>
                <w:rFonts w:ascii="Times New Roman" w:hAnsi="Times New Roman" w:cs="Times New Roman"/>
                <w:sz w:val="24"/>
                <w:szCs w:val="24"/>
                <w:lang w:val="en-GB"/>
              </w:rPr>
              <w:t>rather than blame them.</w:t>
            </w:r>
          </w:p>
        </w:tc>
      </w:tr>
      <w:tr w:rsidR="005E4984" w:rsidRPr="006B3F48" w14:paraId="0F04544C" w14:textId="77777777" w:rsidTr="00D828D9">
        <w:tc>
          <w:tcPr>
            <w:tcW w:w="4148" w:type="dxa"/>
            <w:shd w:val="clear" w:color="auto" w:fill="B4C6E7" w:themeFill="accent1" w:themeFillTint="66"/>
            <w:vAlign w:val="center"/>
          </w:tcPr>
          <w:p w14:paraId="7E90FF2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4148" w:type="dxa"/>
            <w:vAlign w:val="center"/>
          </w:tcPr>
          <w:p w14:paraId="1B9A719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Public awareness campaign “Sweet Treat” which was aimed at women and girls.</w:t>
            </w:r>
          </w:p>
        </w:tc>
      </w:tr>
      <w:tr w:rsidR="005E4984" w:rsidRPr="006B3F48" w14:paraId="047E06FC" w14:textId="77777777" w:rsidTr="00D828D9">
        <w:tc>
          <w:tcPr>
            <w:tcW w:w="4148" w:type="dxa"/>
            <w:shd w:val="clear" w:color="auto" w:fill="B4C6E7" w:themeFill="accent1" w:themeFillTint="66"/>
            <w:vAlign w:val="center"/>
          </w:tcPr>
          <w:p w14:paraId="3422A20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4148" w:type="dxa"/>
            <w:vAlign w:val="center"/>
          </w:tcPr>
          <w:p w14:paraId="2FAFC0A3" w14:textId="2491E1DD"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Social campaign which aimed at raising Latvian citizens’ awareness of safe travelling and possible risks, such as job scams,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including marriage of convenience, as well as the risks and consequences of drug transportation.</w:t>
            </w:r>
          </w:p>
        </w:tc>
      </w:tr>
      <w:tr w:rsidR="005E4984" w:rsidRPr="006B3F48" w14:paraId="5763FEAB" w14:textId="77777777" w:rsidTr="00D828D9">
        <w:tc>
          <w:tcPr>
            <w:tcW w:w="4148" w:type="dxa"/>
            <w:shd w:val="clear" w:color="auto" w:fill="B4C6E7" w:themeFill="accent1" w:themeFillTint="66"/>
            <w:vAlign w:val="center"/>
          </w:tcPr>
          <w:p w14:paraId="71DE95E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4148" w:type="dxa"/>
            <w:vAlign w:val="center"/>
          </w:tcPr>
          <w:p w14:paraId="032902FB" w14:textId="0B929C0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Awareness campaign to address </w:t>
            </w:r>
            <w:r w:rsidRPr="00301D0D">
              <w:rPr>
                <w:rFonts w:ascii="Times New Roman" w:hAnsi="Times New Roman" w:cs="Times New Roman"/>
                <w:sz w:val="24"/>
                <w:szCs w:val="24"/>
                <w:lang w:val="en-GB"/>
              </w:rPr>
              <w:t xml:space="preserve">trafficking </w:t>
            </w:r>
            <w:r w:rsidR="001F0D2E" w:rsidRPr="00301D0D">
              <w:rPr>
                <w:rFonts w:ascii="Times New Roman" w:hAnsi="Times New Roman" w:cs="Times New Roman"/>
                <w:sz w:val="24"/>
                <w:szCs w:val="24"/>
                <w:lang w:val="en-GB"/>
              </w:rPr>
              <w:t xml:space="preserve">in human beings </w:t>
            </w:r>
            <w:r w:rsidRPr="00301D0D">
              <w:rPr>
                <w:rFonts w:ascii="Times New Roman" w:hAnsi="Times New Roman" w:cs="Times New Roman"/>
                <w:sz w:val="24"/>
                <w:szCs w:val="24"/>
                <w:lang w:val="en-GB"/>
              </w:rPr>
              <w:t>and marriage of convenience.</w:t>
            </w:r>
          </w:p>
        </w:tc>
      </w:tr>
      <w:tr w:rsidR="005E4984" w:rsidRPr="006B3F48" w14:paraId="5C80D0C1" w14:textId="77777777" w:rsidTr="00D828D9">
        <w:tc>
          <w:tcPr>
            <w:tcW w:w="4148" w:type="dxa"/>
            <w:shd w:val="clear" w:color="auto" w:fill="B4C6E7" w:themeFill="accent1" w:themeFillTint="66"/>
            <w:vAlign w:val="center"/>
          </w:tcPr>
          <w:p w14:paraId="322DDBC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4148" w:type="dxa"/>
            <w:vAlign w:val="center"/>
          </w:tcPr>
          <w:p w14:paraId="24549910" w14:textId="127869A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Regional T-Shirt awareness campaign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 A Crime that is all of our Responsibility” covering the Baltic States.</w:t>
            </w:r>
          </w:p>
        </w:tc>
      </w:tr>
      <w:tr w:rsidR="005E4984" w:rsidRPr="006B3F48" w14:paraId="38F89052" w14:textId="77777777" w:rsidTr="00D828D9">
        <w:tc>
          <w:tcPr>
            <w:tcW w:w="4148" w:type="dxa"/>
            <w:shd w:val="clear" w:color="auto" w:fill="B4C6E7" w:themeFill="accent1" w:themeFillTint="66"/>
            <w:vAlign w:val="center"/>
          </w:tcPr>
          <w:p w14:paraId="54D5631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4148" w:type="dxa"/>
            <w:vAlign w:val="center"/>
          </w:tcPr>
          <w:p w14:paraId="19464CAF" w14:textId="3078D1A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Awareness campaign in the city and surroundings of Valmiera to raise awareness of </w:t>
            </w:r>
            <w:r w:rsidRPr="00301D0D">
              <w:rPr>
                <w:rFonts w:ascii="Times New Roman" w:hAnsi="Times New Roman" w:cs="Times New Roman"/>
                <w:sz w:val="24"/>
                <w:szCs w:val="24"/>
                <w:lang w:val="en-GB"/>
              </w:rPr>
              <w:t xml:space="preserve">trafficking </w:t>
            </w:r>
            <w:r w:rsidR="001F0D2E" w:rsidRPr="00301D0D">
              <w:rPr>
                <w:rFonts w:ascii="Times New Roman" w:hAnsi="Times New Roman" w:cs="Times New Roman"/>
                <w:sz w:val="24"/>
                <w:szCs w:val="24"/>
                <w:lang w:val="en-GB"/>
              </w:rPr>
              <w:t xml:space="preserve">in human beings </w:t>
            </w:r>
            <w:r w:rsidRPr="00301D0D">
              <w:rPr>
                <w:rFonts w:ascii="Times New Roman" w:hAnsi="Times New Roman" w:cs="Times New Roman"/>
                <w:sz w:val="24"/>
                <w:szCs w:val="24"/>
                <w:lang w:val="en-GB"/>
              </w:rPr>
              <w:t>issues among the residents of the city and municipality of Valmiera, as well as to provide information on where to turn for advice to avoid the possibility of becoming a victim of exploitation and to receive information and support if one has already become a victim of exploitation.</w:t>
            </w:r>
          </w:p>
        </w:tc>
      </w:tr>
      <w:tr w:rsidR="005E4984" w:rsidRPr="006B3F48" w14:paraId="6FBB7485" w14:textId="77777777" w:rsidTr="00D828D9">
        <w:tc>
          <w:tcPr>
            <w:tcW w:w="4148" w:type="dxa"/>
            <w:shd w:val="clear" w:color="auto" w:fill="B4C6E7" w:themeFill="accent1" w:themeFillTint="66"/>
            <w:vAlign w:val="center"/>
          </w:tcPr>
          <w:p w14:paraId="32C55CD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2017</w:t>
            </w:r>
          </w:p>
        </w:tc>
        <w:tc>
          <w:tcPr>
            <w:tcW w:w="4148" w:type="dxa"/>
            <w:vAlign w:val="center"/>
          </w:tcPr>
          <w:p w14:paraId="5887E079" w14:textId="09C944A2"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Public awareness campaign in the Local Government of Liepāja to address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to raise residents’ awareness of risks related to trafficking </w:t>
            </w:r>
            <w:r w:rsidR="001F0D2E" w:rsidRPr="00301D0D">
              <w:rPr>
                <w:rFonts w:ascii="Times New Roman" w:hAnsi="Times New Roman" w:cs="Times New Roman"/>
                <w:sz w:val="24"/>
                <w:szCs w:val="24"/>
                <w:lang w:val="en-GB"/>
              </w:rPr>
              <w:t xml:space="preserve">in human beings </w:t>
            </w:r>
            <w:r w:rsidRPr="00301D0D">
              <w:rPr>
                <w:rFonts w:ascii="Times New Roman" w:hAnsi="Times New Roman" w:cs="Times New Roman"/>
                <w:sz w:val="24"/>
                <w:szCs w:val="24"/>
                <w:lang w:val="en-GB"/>
              </w:rPr>
              <w:t>and preventive measures to avoid the possibility of becoming a victim of trafficking</w:t>
            </w:r>
            <w:r w:rsidR="007E39E3"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and to provide contact information on </w:t>
            </w:r>
            <w:r w:rsidR="001F0D2E" w:rsidRPr="00301D0D">
              <w:rPr>
                <w:rFonts w:ascii="Times New Roman" w:hAnsi="Times New Roman" w:cs="Times New Roman"/>
                <w:sz w:val="24"/>
                <w:szCs w:val="24"/>
                <w:lang w:val="en-GB"/>
              </w:rPr>
              <w:t>w</w:t>
            </w:r>
            <w:r w:rsidRPr="00301D0D">
              <w:rPr>
                <w:rFonts w:ascii="Times New Roman" w:hAnsi="Times New Roman" w:cs="Times New Roman"/>
                <w:sz w:val="24"/>
                <w:szCs w:val="24"/>
                <w:lang w:val="en-GB"/>
              </w:rPr>
              <w:t>here to turn for advice and help.</w:t>
            </w:r>
          </w:p>
        </w:tc>
      </w:tr>
      <w:tr w:rsidR="005E4984" w:rsidRPr="006B3F48" w14:paraId="5E10C97F" w14:textId="77777777" w:rsidTr="00D828D9">
        <w:tc>
          <w:tcPr>
            <w:tcW w:w="4148" w:type="dxa"/>
            <w:shd w:val="clear" w:color="auto" w:fill="B4C6E7" w:themeFill="accent1" w:themeFillTint="66"/>
            <w:vAlign w:val="center"/>
          </w:tcPr>
          <w:p w14:paraId="0572081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4148" w:type="dxa"/>
            <w:vAlign w:val="center"/>
          </w:tcPr>
          <w:p w14:paraId="02ADBBF8" w14:textId="095A9FCB"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Social campaign to address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“They Believed in Beautiful Lies...”.</w:t>
            </w:r>
          </w:p>
        </w:tc>
      </w:tr>
      <w:tr w:rsidR="005E4984" w:rsidRPr="006B3F48" w14:paraId="3CE2EA70" w14:textId="77777777" w:rsidTr="00D828D9">
        <w:tc>
          <w:tcPr>
            <w:tcW w:w="4148" w:type="dxa"/>
            <w:shd w:val="clear" w:color="auto" w:fill="B4C6E7" w:themeFill="accent1" w:themeFillTint="66"/>
            <w:vAlign w:val="center"/>
          </w:tcPr>
          <w:p w14:paraId="450EF40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4148" w:type="dxa"/>
            <w:vAlign w:val="center"/>
          </w:tcPr>
          <w:p w14:paraId="69B416F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sz w:val="24"/>
                <w:szCs w:val="24"/>
                <w:lang w:val="en-GB"/>
              </w:rPr>
              <w:t>Awareness campaign to address safe travelling and to prevent risks of labour exploitation abroad.</w:t>
            </w:r>
          </w:p>
        </w:tc>
      </w:tr>
      <w:tr w:rsidR="005E4984" w:rsidRPr="006B3F48" w14:paraId="5E172273" w14:textId="77777777" w:rsidTr="00D828D9">
        <w:tc>
          <w:tcPr>
            <w:tcW w:w="4148" w:type="dxa"/>
            <w:shd w:val="clear" w:color="auto" w:fill="B4C6E7" w:themeFill="accent1" w:themeFillTint="66"/>
            <w:vAlign w:val="center"/>
          </w:tcPr>
          <w:p w14:paraId="68488E3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4148" w:type="dxa"/>
            <w:vAlign w:val="center"/>
          </w:tcPr>
          <w:p w14:paraId="42840741" w14:textId="440B320A"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Awareness campaign  #EUprotects / EU – We Protect Together, which aimed at raising public awareness of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p>
        </w:tc>
      </w:tr>
      <w:tr w:rsidR="005E4984" w:rsidRPr="006B3F48" w14:paraId="152787DE" w14:textId="77777777" w:rsidTr="00D828D9">
        <w:tc>
          <w:tcPr>
            <w:tcW w:w="4148" w:type="dxa"/>
            <w:shd w:val="clear" w:color="auto" w:fill="B4C6E7" w:themeFill="accent1" w:themeFillTint="66"/>
            <w:vAlign w:val="center"/>
          </w:tcPr>
          <w:p w14:paraId="38918DD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2019-2020</w:t>
            </w:r>
          </w:p>
        </w:tc>
        <w:tc>
          <w:tcPr>
            <w:tcW w:w="4148" w:type="dxa"/>
            <w:vAlign w:val="center"/>
          </w:tcPr>
          <w:p w14:paraId="42FA3DF4" w14:textId="7C8B7BFA"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International campaign to address </w:t>
            </w:r>
            <w:r w:rsidRPr="00301D0D">
              <w:rPr>
                <w:rFonts w:ascii="Times New Roman" w:hAnsi="Times New Roman" w:cs="Times New Roman"/>
                <w:sz w:val="24"/>
                <w:szCs w:val="24"/>
                <w:lang w:val="en-GB"/>
              </w:rPr>
              <w:t>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which aimed at addressing those who might have become victims of trafficking</w:t>
            </w:r>
            <w:r w:rsidR="00CE3287"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and who might need support, help, and protection.</w:t>
            </w:r>
          </w:p>
        </w:tc>
      </w:tr>
      <w:tr w:rsidR="005E4984" w:rsidRPr="006B3F48" w14:paraId="7E57A592" w14:textId="77777777" w:rsidTr="00D828D9">
        <w:tc>
          <w:tcPr>
            <w:tcW w:w="4148" w:type="dxa"/>
            <w:shd w:val="clear" w:color="auto" w:fill="B4C6E7" w:themeFill="accent1" w:themeFillTint="66"/>
            <w:vAlign w:val="center"/>
          </w:tcPr>
          <w:p w14:paraId="28941B6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2019-2020</w:t>
            </w:r>
          </w:p>
        </w:tc>
        <w:tc>
          <w:tcPr>
            <w:tcW w:w="4148" w:type="dxa"/>
            <w:vAlign w:val="center"/>
          </w:tcPr>
          <w:p w14:paraId="54EC0A65" w14:textId="3979065E" w:rsidR="005E4984" w:rsidRPr="006B3F48" w:rsidRDefault="005E4984" w:rsidP="00D828D9">
            <w:pPr>
              <w:tabs>
                <w:tab w:val="left" w:pos="1055"/>
              </w:tabs>
              <w:jc w:val="center"/>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Awareness campaign on </w:t>
            </w:r>
            <w:r w:rsidRPr="00301D0D">
              <w:rPr>
                <w:rFonts w:ascii="Times New Roman" w:hAnsi="Times New Roman" w:cs="Times New Roman"/>
                <w:sz w:val="24"/>
                <w:szCs w:val="24"/>
                <w:lang w:val="en-GB"/>
              </w:rPr>
              <w:t xml:space="preserve">trafficking </w:t>
            </w:r>
            <w:r w:rsidR="001F0D2E" w:rsidRPr="00301D0D">
              <w:rPr>
                <w:rFonts w:ascii="Times New Roman" w:hAnsi="Times New Roman" w:cs="Times New Roman"/>
                <w:sz w:val="24"/>
                <w:szCs w:val="24"/>
                <w:lang w:val="en-GB"/>
              </w:rPr>
              <w:t xml:space="preserve">in human beings </w:t>
            </w:r>
            <w:r w:rsidRPr="00301D0D">
              <w:rPr>
                <w:rFonts w:ascii="Times New Roman" w:hAnsi="Times New Roman" w:cs="Times New Roman"/>
                <w:sz w:val="24"/>
                <w:szCs w:val="24"/>
                <w:lang w:val="en-GB"/>
              </w:rPr>
              <w:t>“National 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Prevention Month: Regional Debate on Trafficking</w:t>
            </w:r>
            <w:r w:rsidR="001F0D2E" w:rsidRPr="00301D0D">
              <w:rPr>
                <w:rFonts w:ascii="Times New Roman" w:hAnsi="Times New Roman" w:cs="Times New Roman"/>
                <w:sz w:val="24"/>
                <w:szCs w:val="24"/>
                <w:lang w:val="en-GB"/>
              </w:rPr>
              <w:t xml:space="preserve"> in Human Beings</w:t>
            </w:r>
            <w:r w:rsidRPr="00301D0D">
              <w:rPr>
                <w:rFonts w:ascii="Times New Roman" w:hAnsi="Times New Roman" w:cs="Times New Roman"/>
                <w:sz w:val="24"/>
                <w:szCs w:val="24"/>
                <w:lang w:val="en-GB"/>
              </w:rPr>
              <w:t xml:space="preserve"> and Special Demonstration of the Film “Oleg””, which involved regional debate on various aspects of trafficking </w:t>
            </w:r>
            <w:r w:rsidR="001F0D2E" w:rsidRPr="00301D0D">
              <w:rPr>
                <w:rFonts w:ascii="Times New Roman" w:hAnsi="Times New Roman" w:cs="Times New Roman"/>
                <w:sz w:val="24"/>
                <w:szCs w:val="24"/>
                <w:lang w:val="en-GB"/>
              </w:rPr>
              <w:t xml:space="preserve">in human beings </w:t>
            </w:r>
            <w:r w:rsidRPr="00301D0D">
              <w:rPr>
                <w:rFonts w:ascii="Times New Roman" w:hAnsi="Times New Roman" w:cs="Times New Roman"/>
                <w:sz w:val="24"/>
                <w:szCs w:val="24"/>
                <w:lang w:val="en-GB"/>
              </w:rPr>
              <w:t>and demonstration of the film “Oleg” by the director Juris Kursietis.</w:t>
            </w:r>
          </w:p>
        </w:tc>
      </w:tr>
    </w:tbl>
    <w:p w14:paraId="01DB0752" w14:textId="54700C24" w:rsidR="005E4984" w:rsidRPr="00301D0D" w:rsidRDefault="005E4984" w:rsidP="00301D0D">
      <w:pPr>
        <w:spacing w:after="0" w:line="240" w:lineRule="auto"/>
        <w:ind w:firstLine="720"/>
        <w:rPr>
          <w:rFonts w:ascii="Times New Roman" w:hAnsi="Times New Roman" w:cs="Times New Roman"/>
          <w:b/>
          <w:sz w:val="24"/>
          <w:szCs w:val="24"/>
          <w:lang w:val="en-GB"/>
        </w:rPr>
      </w:pPr>
      <w:r w:rsidRPr="00D506C6">
        <w:rPr>
          <w:rFonts w:ascii="Times New Roman" w:hAnsi="Times New Roman" w:cs="Times New Roman"/>
          <w:i/>
          <w:sz w:val="24"/>
          <w:szCs w:val="24"/>
          <w:lang w:val="en-GB"/>
        </w:rPr>
        <w:t>Table 2</w:t>
      </w:r>
      <w:r w:rsidR="004A4112" w:rsidRPr="00D506C6">
        <w:rPr>
          <w:rFonts w:ascii="Times New Roman" w:hAnsi="Times New Roman" w:cs="Times New Roman"/>
          <w:i/>
          <w:sz w:val="24"/>
          <w:szCs w:val="24"/>
          <w:lang w:val="en-GB"/>
        </w:rPr>
        <w:t>7</w:t>
      </w:r>
      <w:r w:rsidRPr="00301D0D">
        <w:rPr>
          <w:rFonts w:ascii="Times New Roman" w:hAnsi="Times New Roman" w:cs="Times New Roman"/>
          <w:i/>
          <w:sz w:val="24"/>
          <w:szCs w:val="24"/>
          <w:lang w:val="en-GB"/>
        </w:rPr>
        <w:t xml:space="preserve">. Source: </w:t>
      </w:r>
      <w:r w:rsidR="001F0D2E" w:rsidRPr="00301D0D">
        <w:rPr>
          <w:rFonts w:ascii="Times New Roman" w:hAnsi="Times New Roman" w:cs="Times New Roman"/>
          <w:i/>
          <w:sz w:val="24"/>
          <w:szCs w:val="24"/>
          <w:lang w:val="en-GB"/>
        </w:rPr>
        <w:t xml:space="preserve">the </w:t>
      </w:r>
      <w:r w:rsidRPr="00301D0D">
        <w:rPr>
          <w:rFonts w:ascii="Times New Roman" w:hAnsi="Times New Roman" w:cs="Times New Roman"/>
          <w:i/>
          <w:sz w:val="24"/>
          <w:szCs w:val="24"/>
          <w:lang w:val="en-GB"/>
        </w:rPr>
        <w:t xml:space="preserve">Ministry of </w:t>
      </w:r>
      <w:r w:rsidR="00301D0D">
        <w:rPr>
          <w:rFonts w:ascii="Times New Roman" w:hAnsi="Times New Roman" w:cs="Times New Roman"/>
          <w:i/>
          <w:sz w:val="24"/>
          <w:szCs w:val="24"/>
          <w:lang w:val="en-GB"/>
        </w:rPr>
        <w:t xml:space="preserve">the </w:t>
      </w:r>
      <w:r w:rsidRPr="00301D0D">
        <w:rPr>
          <w:rFonts w:ascii="Times New Roman" w:hAnsi="Times New Roman" w:cs="Times New Roman"/>
          <w:i/>
          <w:sz w:val="24"/>
          <w:szCs w:val="24"/>
          <w:lang w:val="en-GB"/>
        </w:rPr>
        <w:t>Interior</w:t>
      </w:r>
    </w:p>
    <w:p w14:paraId="4AB4886A" w14:textId="77777777" w:rsidR="005E4984" w:rsidRPr="00301D0D" w:rsidRDefault="005E4984" w:rsidP="005E4984">
      <w:pPr>
        <w:pStyle w:val="NoSpacing"/>
        <w:rPr>
          <w:rFonts w:ascii="Times New Roman" w:hAnsi="Times New Roman" w:cs="Times New Roman"/>
          <w:sz w:val="24"/>
          <w:szCs w:val="24"/>
          <w:lang w:val="en-GB"/>
        </w:rPr>
      </w:pPr>
      <w:r w:rsidRPr="00301D0D">
        <w:rPr>
          <w:rFonts w:ascii="Times New Roman" w:hAnsi="Times New Roman" w:cs="Times New Roman"/>
          <w:sz w:val="24"/>
          <w:szCs w:val="24"/>
          <w:lang w:val="en-GB"/>
        </w:rPr>
        <w:br w:type="page"/>
      </w:r>
    </w:p>
    <w:p w14:paraId="0AE22A1F" w14:textId="698EA435" w:rsidR="005E4984" w:rsidRPr="00301D0D" w:rsidRDefault="005E4984" w:rsidP="005E4984">
      <w:pPr>
        <w:pStyle w:val="Heading1"/>
        <w:spacing w:before="0"/>
        <w:rPr>
          <w:rFonts w:cs="Times New Roman"/>
          <w:szCs w:val="24"/>
          <w:lang w:val="en-GB"/>
        </w:rPr>
      </w:pPr>
      <w:bookmarkStart w:id="14" w:name="_Toc163113309"/>
      <w:r w:rsidRPr="00D506C6">
        <w:rPr>
          <w:rFonts w:cs="Times New Roman"/>
          <w:szCs w:val="24"/>
          <w:lang w:val="en-GB"/>
        </w:rPr>
        <w:lastRenderedPageBreak/>
        <w:t>ANNEX </w:t>
      </w:r>
      <w:r w:rsidR="00607C39" w:rsidRPr="00D506C6">
        <w:rPr>
          <w:rFonts w:cs="Times New Roman"/>
          <w:szCs w:val="24"/>
          <w:lang w:val="en-GB"/>
        </w:rPr>
        <w:t>7</w:t>
      </w:r>
      <w:bookmarkEnd w:id="14"/>
    </w:p>
    <w:p w14:paraId="2176A90D" w14:textId="77777777" w:rsidR="005E4984" w:rsidRPr="006B3F48" w:rsidRDefault="005E4984" w:rsidP="005E4984">
      <w:pPr>
        <w:spacing w:after="0" w:line="240" w:lineRule="auto"/>
        <w:ind w:left="-142"/>
        <w:jc w:val="center"/>
        <w:rPr>
          <w:rFonts w:ascii="Times New Roman" w:hAnsi="Times New Roman" w:cs="Times New Roman"/>
          <w:b/>
          <w:sz w:val="24"/>
          <w:szCs w:val="24"/>
          <w:lang w:val="en-GB"/>
        </w:rPr>
      </w:pPr>
    </w:p>
    <w:p w14:paraId="60401DA1" w14:textId="3F4C0E2D" w:rsidR="001334F7" w:rsidRPr="006B3F48" w:rsidRDefault="001334F7" w:rsidP="00DD38A1">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applications for </w:t>
      </w:r>
      <w:r w:rsidR="00C43E80" w:rsidRPr="00D506C6">
        <w:rPr>
          <w:rFonts w:ascii="Times New Roman" w:hAnsi="Times New Roman" w:cs="Times New Roman"/>
          <w:b/>
          <w:sz w:val="24"/>
          <w:szCs w:val="24"/>
          <w:lang w:val="en-GB"/>
        </w:rPr>
        <w:t xml:space="preserve">detention </w:t>
      </w:r>
      <w:r w:rsidR="005805B2" w:rsidRPr="00056293">
        <w:rPr>
          <w:rFonts w:ascii="Times New Roman" w:hAnsi="Times New Roman" w:cs="Times New Roman"/>
          <w:b/>
          <w:sz w:val="24"/>
          <w:szCs w:val="24"/>
          <w:lang w:val="en-GB"/>
        </w:rPr>
        <w:t>examined by</w:t>
      </w:r>
      <w:r w:rsidRPr="00056293">
        <w:rPr>
          <w:rFonts w:ascii="Times New Roman" w:hAnsi="Times New Roman" w:cs="Times New Roman"/>
          <w:b/>
          <w:sz w:val="24"/>
          <w:szCs w:val="24"/>
          <w:lang w:val="en-GB"/>
        </w:rPr>
        <w:t xml:space="preserve"> courts (2014-2019)</w:t>
      </w:r>
    </w:p>
    <w:p w14:paraId="16BD9563" w14:textId="77777777" w:rsidR="001334F7" w:rsidRPr="006B3F48" w:rsidRDefault="001334F7" w:rsidP="005E4984">
      <w:pPr>
        <w:spacing w:after="0" w:line="240" w:lineRule="auto"/>
        <w:jc w:val="both"/>
        <w:rPr>
          <w:rFonts w:ascii="Times New Roman" w:hAnsi="Times New Roman" w:cs="Times New Roman"/>
          <w:i/>
          <w:sz w:val="24"/>
          <w:szCs w:val="24"/>
          <w:lang w:val="en-GB"/>
        </w:rPr>
      </w:pPr>
    </w:p>
    <w:tbl>
      <w:tblPr>
        <w:tblW w:w="7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92"/>
        <w:gridCol w:w="1462"/>
        <w:gridCol w:w="1492"/>
        <w:gridCol w:w="1457"/>
        <w:gridCol w:w="1457"/>
      </w:tblGrid>
      <w:tr w:rsidR="00875A04" w:rsidRPr="006B3F48" w14:paraId="18DE8BDB" w14:textId="77777777" w:rsidTr="00DD38A1">
        <w:trPr>
          <w:trHeight w:val="675"/>
          <w:jc w:val="center"/>
        </w:trPr>
        <w:tc>
          <w:tcPr>
            <w:tcW w:w="1500" w:type="dxa"/>
            <w:shd w:val="clear" w:color="auto" w:fill="B4C6E7" w:themeFill="accent1" w:themeFillTint="66"/>
            <w:vAlign w:val="center"/>
            <w:hideMark/>
          </w:tcPr>
          <w:p w14:paraId="0218C006"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Year of application</w:t>
            </w:r>
          </w:p>
        </w:tc>
        <w:tc>
          <w:tcPr>
            <w:tcW w:w="1640" w:type="dxa"/>
            <w:shd w:val="clear" w:color="auto" w:fill="B4C6E7" w:themeFill="accent1" w:themeFillTint="66"/>
            <w:vAlign w:val="center"/>
            <w:hideMark/>
          </w:tcPr>
          <w:p w14:paraId="0A8B5D7B"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Applicant</w:t>
            </w:r>
          </w:p>
        </w:tc>
        <w:tc>
          <w:tcPr>
            <w:tcW w:w="1780" w:type="dxa"/>
            <w:shd w:val="clear" w:color="auto" w:fill="B4C6E7" w:themeFill="accent1" w:themeFillTint="66"/>
            <w:vAlign w:val="center"/>
            <w:hideMark/>
          </w:tcPr>
          <w:p w14:paraId="1F8DED1D"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Application lodged before court</w:t>
            </w:r>
          </w:p>
        </w:tc>
        <w:tc>
          <w:tcPr>
            <w:tcW w:w="960" w:type="dxa"/>
            <w:shd w:val="clear" w:color="auto" w:fill="B4C6E7" w:themeFill="accent1" w:themeFillTint="66"/>
            <w:vAlign w:val="center"/>
            <w:hideMark/>
          </w:tcPr>
          <w:p w14:paraId="22CE2933"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applications</w:t>
            </w:r>
          </w:p>
        </w:tc>
        <w:tc>
          <w:tcPr>
            <w:tcW w:w="1380" w:type="dxa"/>
            <w:shd w:val="clear" w:color="auto" w:fill="B4C6E7" w:themeFill="accent1" w:themeFillTint="66"/>
            <w:vAlign w:val="center"/>
            <w:hideMark/>
          </w:tcPr>
          <w:p w14:paraId="5A0F528B"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 xml:space="preserve">Number of </w:t>
            </w:r>
            <w:r w:rsidRPr="001D4C74">
              <w:rPr>
                <w:rFonts w:ascii="Times New Roman" w:hAnsi="Times New Roman" w:cs="Times New Roman"/>
                <w:b/>
                <w:bCs/>
                <w:color w:val="000000" w:themeColor="text1"/>
                <w:sz w:val="24"/>
                <w:szCs w:val="24"/>
                <w:lang w:val="en-GB"/>
              </w:rPr>
              <w:t>approved applications</w:t>
            </w:r>
          </w:p>
        </w:tc>
      </w:tr>
      <w:tr w:rsidR="00875A04" w:rsidRPr="006B3F48" w14:paraId="026B0F6E" w14:textId="77777777" w:rsidTr="00DD38A1">
        <w:trPr>
          <w:trHeight w:val="255"/>
          <w:jc w:val="center"/>
        </w:trPr>
        <w:tc>
          <w:tcPr>
            <w:tcW w:w="1500" w:type="dxa"/>
            <w:vMerge w:val="restart"/>
            <w:shd w:val="clear" w:color="auto" w:fill="B4C6E7" w:themeFill="accent1" w:themeFillTint="66"/>
            <w:vAlign w:val="center"/>
            <w:hideMark/>
          </w:tcPr>
          <w:p w14:paraId="2CA81B30"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2014</w:t>
            </w:r>
          </w:p>
        </w:tc>
        <w:tc>
          <w:tcPr>
            <w:tcW w:w="1640" w:type="dxa"/>
            <w:vMerge w:val="restart"/>
            <w:shd w:val="clear" w:color="auto" w:fill="FFFFFF" w:themeFill="background1"/>
            <w:vAlign w:val="center"/>
            <w:hideMark/>
          </w:tcPr>
          <w:p w14:paraId="4827D6FB" w14:textId="1D2DFA17"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Police</w:t>
            </w:r>
          </w:p>
        </w:tc>
        <w:tc>
          <w:tcPr>
            <w:tcW w:w="1780" w:type="dxa"/>
            <w:shd w:val="clear" w:color="auto" w:fill="FFFFFF" w:themeFill="background1"/>
            <w:vAlign w:val="center"/>
            <w:hideMark/>
          </w:tcPr>
          <w:p w14:paraId="3B6F2D2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3324266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242</w:t>
            </w:r>
          </w:p>
        </w:tc>
        <w:tc>
          <w:tcPr>
            <w:tcW w:w="1380" w:type="dxa"/>
            <w:shd w:val="clear" w:color="auto" w:fill="FFFFFF" w:themeFill="background1"/>
            <w:vAlign w:val="center"/>
            <w:hideMark/>
          </w:tcPr>
          <w:p w14:paraId="0CE32E1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98</w:t>
            </w:r>
          </w:p>
        </w:tc>
      </w:tr>
      <w:tr w:rsidR="00875A04" w:rsidRPr="006B3F48" w14:paraId="4A4C82D4" w14:textId="77777777" w:rsidTr="00DD38A1">
        <w:trPr>
          <w:trHeight w:val="255"/>
          <w:jc w:val="center"/>
        </w:trPr>
        <w:tc>
          <w:tcPr>
            <w:tcW w:w="1500" w:type="dxa"/>
            <w:vMerge/>
            <w:shd w:val="clear" w:color="auto" w:fill="B4C6E7" w:themeFill="accent1" w:themeFillTint="66"/>
            <w:vAlign w:val="center"/>
            <w:hideMark/>
          </w:tcPr>
          <w:p w14:paraId="603BACDA"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6C63026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2D5F5C9E"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3E70EC5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380" w:type="dxa"/>
            <w:shd w:val="clear" w:color="auto" w:fill="FFFFFF" w:themeFill="background1"/>
            <w:vAlign w:val="center"/>
            <w:hideMark/>
          </w:tcPr>
          <w:p w14:paraId="0D27C8B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356DF097" w14:textId="77777777" w:rsidTr="00DD38A1">
        <w:trPr>
          <w:trHeight w:val="255"/>
          <w:jc w:val="center"/>
        </w:trPr>
        <w:tc>
          <w:tcPr>
            <w:tcW w:w="1500" w:type="dxa"/>
            <w:vMerge/>
            <w:shd w:val="clear" w:color="auto" w:fill="B4C6E7" w:themeFill="accent1" w:themeFillTint="66"/>
            <w:vAlign w:val="center"/>
            <w:hideMark/>
          </w:tcPr>
          <w:p w14:paraId="7443D122"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68BB088D" w14:textId="089DA829"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6A43E52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49BB2AD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34</w:t>
            </w:r>
          </w:p>
        </w:tc>
        <w:tc>
          <w:tcPr>
            <w:tcW w:w="1380" w:type="dxa"/>
            <w:shd w:val="clear" w:color="auto" w:fill="FFFFFF" w:themeFill="background1"/>
            <w:vAlign w:val="center"/>
            <w:hideMark/>
          </w:tcPr>
          <w:p w14:paraId="2C68396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r>
      <w:tr w:rsidR="00875A04" w:rsidRPr="006B3F48" w14:paraId="69D010CC" w14:textId="77777777" w:rsidTr="00DD38A1">
        <w:trPr>
          <w:trHeight w:val="255"/>
          <w:jc w:val="center"/>
        </w:trPr>
        <w:tc>
          <w:tcPr>
            <w:tcW w:w="1500" w:type="dxa"/>
            <w:vMerge/>
            <w:shd w:val="clear" w:color="auto" w:fill="B4C6E7" w:themeFill="accent1" w:themeFillTint="66"/>
            <w:vAlign w:val="center"/>
            <w:hideMark/>
          </w:tcPr>
          <w:p w14:paraId="55B3AD17"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69043C32" w14:textId="40FC1FA6"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Border Guard</w:t>
            </w:r>
          </w:p>
        </w:tc>
        <w:tc>
          <w:tcPr>
            <w:tcW w:w="1780" w:type="dxa"/>
            <w:shd w:val="clear" w:color="auto" w:fill="FFFFFF" w:themeFill="background1"/>
            <w:vAlign w:val="center"/>
            <w:hideMark/>
          </w:tcPr>
          <w:p w14:paraId="6286392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524AA79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w:t>
            </w:r>
          </w:p>
        </w:tc>
        <w:tc>
          <w:tcPr>
            <w:tcW w:w="1380" w:type="dxa"/>
            <w:shd w:val="clear" w:color="auto" w:fill="FFFFFF" w:themeFill="background1"/>
            <w:vAlign w:val="center"/>
            <w:hideMark/>
          </w:tcPr>
          <w:p w14:paraId="150B33D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34E8BF3B" w14:textId="77777777" w:rsidTr="00DD38A1">
        <w:trPr>
          <w:trHeight w:val="255"/>
          <w:jc w:val="center"/>
        </w:trPr>
        <w:tc>
          <w:tcPr>
            <w:tcW w:w="1500" w:type="dxa"/>
            <w:vMerge/>
            <w:shd w:val="clear" w:color="auto" w:fill="B4C6E7" w:themeFill="accent1" w:themeFillTint="66"/>
            <w:vAlign w:val="center"/>
            <w:hideMark/>
          </w:tcPr>
          <w:p w14:paraId="6E215892"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104FB98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Other</w:t>
            </w:r>
          </w:p>
        </w:tc>
        <w:tc>
          <w:tcPr>
            <w:tcW w:w="1780" w:type="dxa"/>
            <w:shd w:val="clear" w:color="auto" w:fill="FFFFFF" w:themeFill="background1"/>
            <w:vAlign w:val="center"/>
            <w:hideMark/>
          </w:tcPr>
          <w:p w14:paraId="5D8E07E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2CD1ECCE"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11</w:t>
            </w:r>
          </w:p>
        </w:tc>
        <w:tc>
          <w:tcPr>
            <w:tcW w:w="1380" w:type="dxa"/>
            <w:shd w:val="clear" w:color="auto" w:fill="FFFFFF" w:themeFill="background1"/>
            <w:vAlign w:val="center"/>
            <w:hideMark/>
          </w:tcPr>
          <w:p w14:paraId="0C76640B"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r>
      <w:tr w:rsidR="00875A04" w:rsidRPr="006B3F48" w14:paraId="61912DAB" w14:textId="77777777" w:rsidTr="00DD38A1">
        <w:trPr>
          <w:trHeight w:val="255"/>
          <w:jc w:val="center"/>
        </w:trPr>
        <w:tc>
          <w:tcPr>
            <w:tcW w:w="1500" w:type="dxa"/>
            <w:vMerge/>
            <w:shd w:val="clear" w:color="auto" w:fill="B4C6E7" w:themeFill="accent1" w:themeFillTint="66"/>
            <w:vAlign w:val="center"/>
            <w:hideMark/>
          </w:tcPr>
          <w:p w14:paraId="5FFD0DFA"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0A0E1DF8"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5AA0670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569CFFEF"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302</w:t>
            </w:r>
          </w:p>
        </w:tc>
        <w:tc>
          <w:tcPr>
            <w:tcW w:w="1380" w:type="dxa"/>
            <w:shd w:val="clear" w:color="auto" w:fill="FFFFFF" w:themeFill="background1"/>
            <w:vAlign w:val="center"/>
            <w:hideMark/>
          </w:tcPr>
          <w:p w14:paraId="60135AD9"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110</w:t>
            </w:r>
          </w:p>
        </w:tc>
      </w:tr>
      <w:tr w:rsidR="00875A04" w:rsidRPr="006B3F48" w14:paraId="5A43E4D1" w14:textId="77777777" w:rsidTr="00DD38A1">
        <w:trPr>
          <w:trHeight w:val="255"/>
          <w:jc w:val="center"/>
        </w:trPr>
        <w:tc>
          <w:tcPr>
            <w:tcW w:w="1500" w:type="dxa"/>
            <w:vMerge w:val="restart"/>
            <w:shd w:val="clear" w:color="auto" w:fill="B4C6E7" w:themeFill="accent1" w:themeFillTint="66"/>
            <w:vAlign w:val="center"/>
            <w:hideMark/>
          </w:tcPr>
          <w:p w14:paraId="1991D61C"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2015</w:t>
            </w:r>
          </w:p>
        </w:tc>
        <w:tc>
          <w:tcPr>
            <w:tcW w:w="1640" w:type="dxa"/>
            <w:vMerge w:val="restart"/>
            <w:shd w:val="clear" w:color="auto" w:fill="FFFFFF" w:themeFill="background1"/>
            <w:vAlign w:val="center"/>
            <w:hideMark/>
          </w:tcPr>
          <w:p w14:paraId="0ACFB39C" w14:textId="228E193A"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Police</w:t>
            </w:r>
          </w:p>
        </w:tc>
        <w:tc>
          <w:tcPr>
            <w:tcW w:w="1780" w:type="dxa"/>
            <w:shd w:val="clear" w:color="auto" w:fill="FFFFFF" w:themeFill="background1"/>
            <w:vAlign w:val="center"/>
            <w:hideMark/>
          </w:tcPr>
          <w:p w14:paraId="5D2A2D6E"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361DB2E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212</w:t>
            </w:r>
          </w:p>
        </w:tc>
        <w:tc>
          <w:tcPr>
            <w:tcW w:w="1380" w:type="dxa"/>
            <w:shd w:val="clear" w:color="auto" w:fill="FFFFFF" w:themeFill="background1"/>
            <w:vAlign w:val="center"/>
            <w:hideMark/>
          </w:tcPr>
          <w:p w14:paraId="2C65D90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73</w:t>
            </w:r>
          </w:p>
        </w:tc>
      </w:tr>
      <w:tr w:rsidR="00875A04" w:rsidRPr="006B3F48" w14:paraId="5D05AAA2" w14:textId="77777777" w:rsidTr="00DD38A1">
        <w:trPr>
          <w:trHeight w:val="255"/>
          <w:jc w:val="center"/>
        </w:trPr>
        <w:tc>
          <w:tcPr>
            <w:tcW w:w="1500" w:type="dxa"/>
            <w:vMerge/>
            <w:shd w:val="clear" w:color="auto" w:fill="B4C6E7" w:themeFill="accent1" w:themeFillTint="66"/>
            <w:vAlign w:val="center"/>
            <w:hideMark/>
          </w:tcPr>
          <w:p w14:paraId="79AE08C1"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2492C45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2D83B4C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30BBB281"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2BBBC1C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5D7BCDB3" w14:textId="77777777" w:rsidTr="00DD38A1">
        <w:trPr>
          <w:trHeight w:val="255"/>
          <w:jc w:val="center"/>
        </w:trPr>
        <w:tc>
          <w:tcPr>
            <w:tcW w:w="1500" w:type="dxa"/>
            <w:vMerge/>
            <w:shd w:val="clear" w:color="auto" w:fill="B4C6E7" w:themeFill="accent1" w:themeFillTint="66"/>
            <w:vAlign w:val="center"/>
            <w:hideMark/>
          </w:tcPr>
          <w:p w14:paraId="3D7003A9"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0D493913" w14:textId="4FF6B40B"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4D1F36B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4183CA4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31</w:t>
            </w:r>
          </w:p>
        </w:tc>
        <w:tc>
          <w:tcPr>
            <w:tcW w:w="1380" w:type="dxa"/>
            <w:shd w:val="clear" w:color="auto" w:fill="FFFFFF" w:themeFill="background1"/>
            <w:vAlign w:val="center"/>
            <w:hideMark/>
          </w:tcPr>
          <w:p w14:paraId="77F3C28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r>
      <w:tr w:rsidR="00875A04" w:rsidRPr="006B3F48" w14:paraId="099D5392" w14:textId="77777777" w:rsidTr="00DD38A1">
        <w:trPr>
          <w:trHeight w:val="255"/>
          <w:jc w:val="center"/>
        </w:trPr>
        <w:tc>
          <w:tcPr>
            <w:tcW w:w="1500" w:type="dxa"/>
            <w:vMerge/>
            <w:shd w:val="clear" w:color="auto" w:fill="B4C6E7" w:themeFill="accent1" w:themeFillTint="66"/>
            <w:vAlign w:val="center"/>
            <w:hideMark/>
          </w:tcPr>
          <w:p w14:paraId="718F3FA4"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1F895AD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736E78B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7019EE6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2DDCC5C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04EC2ECF" w14:textId="77777777" w:rsidTr="00DD38A1">
        <w:trPr>
          <w:trHeight w:val="255"/>
          <w:jc w:val="center"/>
        </w:trPr>
        <w:tc>
          <w:tcPr>
            <w:tcW w:w="1500" w:type="dxa"/>
            <w:vMerge/>
            <w:shd w:val="clear" w:color="auto" w:fill="B4C6E7" w:themeFill="accent1" w:themeFillTint="66"/>
            <w:vAlign w:val="center"/>
            <w:hideMark/>
          </w:tcPr>
          <w:p w14:paraId="739BB272"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3719B846" w14:textId="76C29B27"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Border Guard</w:t>
            </w:r>
          </w:p>
        </w:tc>
        <w:tc>
          <w:tcPr>
            <w:tcW w:w="1780" w:type="dxa"/>
            <w:shd w:val="clear" w:color="auto" w:fill="FFFFFF" w:themeFill="background1"/>
            <w:vAlign w:val="center"/>
            <w:hideMark/>
          </w:tcPr>
          <w:p w14:paraId="70BF2ED1"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7173FC8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104</w:t>
            </w:r>
          </w:p>
        </w:tc>
        <w:tc>
          <w:tcPr>
            <w:tcW w:w="1380" w:type="dxa"/>
            <w:shd w:val="clear" w:color="auto" w:fill="FFFFFF" w:themeFill="background1"/>
            <w:vAlign w:val="center"/>
            <w:hideMark/>
          </w:tcPr>
          <w:p w14:paraId="09AB1FB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w:t>
            </w:r>
          </w:p>
        </w:tc>
      </w:tr>
      <w:tr w:rsidR="00875A04" w:rsidRPr="006B3F48" w14:paraId="3F7AA6DF" w14:textId="77777777" w:rsidTr="00DD38A1">
        <w:trPr>
          <w:trHeight w:val="255"/>
          <w:jc w:val="center"/>
        </w:trPr>
        <w:tc>
          <w:tcPr>
            <w:tcW w:w="1500" w:type="dxa"/>
            <w:vMerge/>
            <w:shd w:val="clear" w:color="auto" w:fill="B4C6E7" w:themeFill="accent1" w:themeFillTint="66"/>
            <w:vAlign w:val="center"/>
            <w:hideMark/>
          </w:tcPr>
          <w:p w14:paraId="73CC7CAF"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06D83C5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308F855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0CFB02C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14A600D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7D578BE6" w14:textId="77777777" w:rsidTr="00DD38A1">
        <w:trPr>
          <w:trHeight w:val="255"/>
          <w:jc w:val="center"/>
        </w:trPr>
        <w:tc>
          <w:tcPr>
            <w:tcW w:w="1500" w:type="dxa"/>
            <w:vMerge/>
            <w:shd w:val="clear" w:color="auto" w:fill="B4C6E7" w:themeFill="accent1" w:themeFillTint="66"/>
            <w:vAlign w:val="center"/>
            <w:hideMark/>
          </w:tcPr>
          <w:p w14:paraId="5F609B64"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1836382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Other</w:t>
            </w:r>
          </w:p>
        </w:tc>
        <w:tc>
          <w:tcPr>
            <w:tcW w:w="1780" w:type="dxa"/>
            <w:shd w:val="clear" w:color="auto" w:fill="FFFFFF" w:themeFill="background1"/>
            <w:vAlign w:val="center"/>
            <w:hideMark/>
          </w:tcPr>
          <w:p w14:paraId="7313F39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5F7420F9"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11</w:t>
            </w:r>
          </w:p>
        </w:tc>
        <w:tc>
          <w:tcPr>
            <w:tcW w:w="1380" w:type="dxa"/>
            <w:shd w:val="clear" w:color="auto" w:fill="FFFFFF" w:themeFill="background1"/>
            <w:vAlign w:val="center"/>
            <w:hideMark/>
          </w:tcPr>
          <w:p w14:paraId="0521D0E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875A04" w:rsidRPr="006B3F48" w14:paraId="5927823E" w14:textId="77777777" w:rsidTr="00DD38A1">
        <w:trPr>
          <w:trHeight w:val="255"/>
          <w:jc w:val="center"/>
        </w:trPr>
        <w:tc>
          <w:tcPr>
            <w:tcW w:w="1500" w:type="dxa"/>
            <w:vMerge/>
            <w:shd w:val="clear" w:color="auto" w:fill="B4C6E7" w:themeFill="accent1" w:themeFillTint="66"/>
            <w:vAlign w:val="center"/>
            <w:hideMark/>
          </w:tcPr>
          <w:p w14:paraId="229EE4ED"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44C12101"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401BF31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0B497706"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361</w:t>
            </w:r>
          </w:p>
        </w:tc>
        <w:tc>
          <w:tcPr>
            <w:tcW w:w="1380" w:type="dxa"/>
            <w:shd w:val="clear" w:color="auto" w:fill="FFFFFF" w:themeFill="background1"/>
            <w:vAlign w:val="center"/>
            <w:hideMark/>
          </w:tcPr>
          <w:p w14:paraId="1C67E777"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87</w:t>
            </w:r>
          </w:p>
        </w:tc>
      </w:tr>
      <w:tr w:rsidR="00875A04" w:rsidRPr="006B3F48" w14:paraId="0D7302E4" w14:textId="77777777" w:rsidTr="00DD38A1">
        <w:trPr>
          <w:trHeight w:val="255"/>
          <w:jc w:val="center"/>
        </w:trPr>
        <w:tc>
          <w:tcPr>
            <w:tcW w:w="1500" w:type="dxa"/>
            <w:vMerge w:val="restart"/>
            <w:shd w:val="clear" w:color="auto" w:fill="B4C6E7" w:themeFill="accent1" w:themeFillTint="66"/>
            <w:vAlign w:val="center"/>
            <w:hideMark/>
          </w:tcPr>
          <w:p w14:paraId="5BBC5F56"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2016</w:t>
            </w:r>
          </w:p>
        </w:tc>
        <w:tc>
          <w:tcPr>
            <w:tcW w:w="1640" w:type="dxa"/>
            <w:vMerge w:val="restart"/>
            <w:shd w:val="clear" w:color="auto" w:fill="FFFFFF" w:themeFill="background1"/>
            <w:vAlign w:val="center"/>
            <w:hideMark/>
          </w:tcPr>
          <w:p w14:paraId="64A245C6" w14:textId="459546DF"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Police</w:t>
            </w:r>
          </w:p>
        </w:tc>
        <w:tc>
          <w:tcPr>
            <w:tcW w:w="1780" w:type="dxa"/>
            <w:shd w:val="clear" w:color="auto" w:fill="FFFFFF" w:themeFill="background1"/>
            <w:vAlign w:val="center"/>
            <w:hideMark/>
          </w:tcPr>
          <w:p w14:paraId="405BAD79"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181ACE0E"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171</w:t>
            </w:r>
          </w:p>
        </w:tc>
        <w:tc>
          <w:tcPr>
            <w:tcW w:w="1380" w:type="dxa"/>
            <w:shd w:val="clear" w:color="auto" w:fill="FFFFFF" w:themeFill="background1"/>
            <w:vAlign w:val="center"/>
            <w:hideMark/>
          </w:tcPr>
          <w:p w14:paraId="575FB36B"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71</w:t>
            </w:r>
          </w:p>
        </w:tc>
      </w:tr>
      <w:tr w:rsidR="00875A04" w:rsidRPr="006B3F48" w14:paraId="58B9EEEA" w14:textId="77777777" w:rsidTr="00DD38A1">
        <w:trPr>
          <w:trHeight w:val="255"/>
          <w:jc w:val="center"/>
        </w:trPr>
        <w:tc>
          <w:tcPr>
            <w:tcW w:w="1500" w:type="dxa"/>
            <w:vMerge/>
            <w:shd w:val="clear" w:color="auto" w:fill="B4C6E7" w:themeFill="accent1" w:themeFillTint="66"/>
            <w:vAlign w:val="center"/>
            <w:hideMark/>
          </w:tcPr>
          <w:p w14:paraId="10429157"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64CE660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5D2D404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2C08024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4A4BCB1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61EE4652" w14:textId="77777777" w:rsidTr="00DD38A1">
        <w:trPr>
          <w:trHeight w:val="255"/>
          <w:jc w:val="center"/>
        </w:trPr>
        <w:tc>
          <w:tcPr>
            <w:tcW w:w="1500" w:type="dxa"/>
            <w:vMerge/>
            <w:shd w:val="clear" w:color="auto" w:fill="B4C6E7" w:themeFill="accent1" w:themeFillTint="66"/>
            <w:vAlign w:val="center"/>
            <w:hideMark/>
          </w:tcPr>
          <w:p w14:paraId="700F797F"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1CB4EBF5" w14:textId="06C0F50F"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63CCE25B"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46149A6B"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29</w:t>
            </w:r>
          </w:p>
        </w:tc>
        <w:tc>
          <w:tcPr>
            <w:tcW w:w="1380" w:type="dxa"/>
            <w:shd w:val="clear" w:color="auto" w:fill="FFFFFF" w:themeFill="background1"/>
            <w:vAlign w:val="center"/>
            <w:hideMark/>
          </w:tcPr>
          <w:p w14:paraId="1F74E12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875A04" w:rsidRPr="006B3F48" w14:paraId="2953EB93" w14:textId="77777777" w:rsidTr="00DD38A1">
        <w:trPr>
          <w:trHeight w:val="255"/>
          <w:jc w:val="center"/>
        </w:trPr>
        <w:tc>
          <w:tcPr>
            <w:tcW w:w="1500" w:type="dxa"/>
            <w:vMerge/>
            <w:shd w:val="clear" w:color="auto" w:fill="B4C6E7" w:themeFill="accent1" w:themeFillTint="66"/>
            <w:vAlign w:val="center"/>
            <w:hideMark/>
          </w:tcPr>
          <w:p w14:paraId="0D0C97A0"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372194D1" w14:textId="2CE12E0A"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Office of the Prosecutor General</w:t>
            </w:r>
          </w:p>
        </w:tc>
        <w:tc>
          <w:tcPr>
            <w:tcW w:w="1780" w:type="dxa"/>
            <w:shd w:val="clear" w:color="auto" w:fill="FFFFFF" w:themeFill="background1"/>
            <w:vAlign w:val="center"/>
            <w:hideMark/>
          </w:tcPr>
          <w:p w14:paraId="1E56D88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04BDEBF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051247A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7535EBBD" w14:textId="77777777" w:rsidTr="00DD38A1">
        <w:trPr>
          <w:trHeight w:val="255"/>
          <w:jc w:val="center"/>
        </w:trPr>
        <w:tc>
          <w:tcPr>
            <w:tcW w:w="1500" w:type="dxa"/>
            <w:vMerge/>
            <w:shd w:val="clear" w:color="auto" w:fill="B4C6E7" w:themeFill="accent1" w:themeFillTint="66"/>
            <w:vAlign w:val="center"/>
            <w:hideMark/>
          </w:tcPr>
          <w:p w14:paraId="13811D54"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5B4ED876" w14:textId="40595287"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Border Guard</w:t>
            </w:r>
          </w:p>
        </w:tc>
        <w:tc>
          <w:tcPr>
            <w:tcW w:w="1780" w:type="dxa"/>
            <w:shd w:val="clear" w:color="auto" w:fill="FFFFFF" w:themeFill="background1"/>
            <w:vAlign w:val="center"/>
            <w:hideMark/>
          </w:tcPr>
          <w:p w14:paraId="7AD3028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0C13EE5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42</w:t>
            </w:r>
          </w:p>
        </w:tc>
        <w:tc>
          <w:tcPr>
            <w:tcW w:w="1380" w:type="dxa"/>
            <w:shd w:val="clear" w:color="auto" w:fill="FFFFFF" w:themeFill="background1"/>
            <w:vAlign w:val="center"/>
            <w:hideMark/>
          </w:tcPr>
          <w:p w14:paraId="73AAA98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5640077E" w14:textId="77777777" w:rsidTr="00DD38A1">
        <w:trPr>
          <w:trHeight w:val="255"/>
          <w:jc w:val="center"/>
        </w:trPr>
        <w:tc>
          <w:tcPr>
            <w:tcW w:w="1500" w:type="dxa"/>
            <w:vMerge/>
            <w:shd w:val="clear" w:color="auto" w:fill="B4C6E7" w:themeFill="accent1" w:themeFillTint="66"/>
            <w:vAlign w:val="center"/>
            <w:hideMark/>
          </w:tcPr>
          <w:p w14:paraId="30A1BA41"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47732E8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28CD900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711ADD8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2EB0F8A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71085C1B" w14:textId="77777777" w:rsidTr="00DD38A1">
        <w:trPr>
          <w:trHeight w:val="255"/>
          <w:jc w:val="center"/>
        </w:trPr>
        <w:tc>
          <w:tcPr>
            <w:tcW w:w="1500" w:type="dxa"/>
            <w:vMerge/>
            <w:shd w:val="clear" w:color="auto" w:fill="B4C6E7" w:themeFill="accent1" w:themeFillTint="66"/>
            <w:vAlign w:val="center"/>
            <w:hideMark/>
          </w:tcPr>
          <w:p w14:paraId="716C4B08"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62875F1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Other</w:t>
            </w:r>
          </w:p>
        </w:tc>
        <w:tc>
          <w:tcPr>
            <w:tcW w:w="1780" w:type="dxa"/>
            <w:shd w:val="clear" w:color="auto" w:fill="FFFFFF" w:themeFill="background1"/>
            <w:vAlign w:val="center"/>
            <w:hideMark/>
          </w:tcPr>
          <w:p w14:paraId="7E574EC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7675A07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1380" w:type="dxa"/>
            <w:shd w:val="clear" w:color="auto" w:fill="FFFFFF" w:themeFill="background1"/>
            <w:vAlign w:val="center"/>
            <w:hideMark/>
          </w:tcPr>
          <w:p w14:paraId="199B2C8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63619820" w14:textId="77777777" w:rsidTr="00DD38A1">
        <w:trPr>
          <w:trHeight w:val="255"/>
          <w:jc w:val="center"/>
        </w:trPr>
        <w:tc>
          <w:tcPr>
            <w:tcW w:w="1500" w:type="dxa"/>
            <w:vMerge/>
            <w:shd w:val="clear" w:color="auto" w:fill="B4C6E7" w:themeFill="accent1" w:themeFillTint="66"/>
            <w:vAlign w:val="center"/>
            <w:hideMark/>
          </w:tcPr>
          <w:p w14:paraId="68C27DEE"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0865F2B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4A1C6B5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3F4E7F7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417C94B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05DABEDD" w14:textId="77777777" w:rsidTr="00DD38A1">
        <w:trPr>
          <w:trHeight w:val="255"/>
          <w:jc w:val="center"/>
        </w:trPr>
        <w:tc>
          <w:tcPr>
            <w:tcW w:w="1500" w:type="dxa"/>
            <w:vMerge/>
            <w:shd w:val="clear" w:color="auto" w:fill="B4C6E7" w:themeFill="accent1" w:themeFillTint="66"/>
            <w:vAlign w:val="center"/>
            <w:hideMark/>
          </w:tcPr>
          <w:p w14:paraId="3216028E"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116CCFE4"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16700A3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63439B4B"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251</w:t>
            </w:r>
          </w:p>
        </w:tc>
        <w:tc>
          <w:tcPr>
            <w:tcW w:w="1380" w:type="dxa"/>
            <w:shd w:val="clear" w:color="auto" w:fill="FFFFFF" w:themeFill="background1"/>
            <w:vAlign w:val="center"/>
            <w:hideMark/>
          </w:tcPr>
          <w:p w14:paraId="33A96D81"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77</w:t>
            </w:r>
          </w:p>
        </w:tc>
      </w:tr>
      <w:tr w:rsidR="00875A04" w:rsidRPr="006B3F48" w14:paraId="75663698" w14:textId="77777777" w:rsidTr="00DD38A1">
        <w:trPr>
          <w:trHeight w:val="255"/>
          <w:jc w:val="center"/>
        </w:trPr>
        <w:tc>
          <w:tcPr>
            <w:tcW w:w="1500" w:type="dxa"/>
            <w:vMerge w:val="restart"/>
            <w:shd w:val="clear" w:color="auto" w:fill="B4C6E7" w:themeFill="accent1" w:themeFillTint="66"/>
            <w:vAlign w:val="center"/>
            <w:hideMark/>
          </w:tcPr>
          <w:p w14:paraId="33D8E553"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2017</w:t>
            </w:r>
          </w:p>
        </w:tc>
        <w:tc>
          <w:tcPr>
            <w:tcW w:w="1640" w:type="dxa"/>
            <w:vMerge w:val="restart"/>
            <w:shd w:val="clear" w:color="auto" w:fill="FFFFFF" w:themeFill="background1"/>
            <w:vAlign w:val="center"/>
            <w:hideMark/>
          </w:tcPr>
          <w:p w14:paraId="22E26E1B" w14:textId="381C4FA9"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Police</w:t>
            </w:r>
          </w:p>
        </w:tc>
        <w:tc>
          <w:tcPr>
            <w:tcW w:w="1780" w:type="dxa"/>
            <w:shd w:val="clear" w:color="auto" w:fill="FFFFFF" w:themeFill="background1"/>
            <w:vAlign w:val="center"/>
            <w:hideMark/>
          </w:tcPr>
          <w:p w14:paraId="63A6CA3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10A77F1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130</w:t>
            </w:r>
          </w:p>
        </w:tc>
        <w:tc>
          <w:tcPr>
            <w:tcW w:w="1380" w:type="dxa"/>
            <w:shd w:val="clear" w:color="auto" w:fill="FFFFFF" w:themeFill="background1"/>
            <w:vAlign w:val="center"/>
            <w:hideMark/>
          </w:tcPr>
          <w:p w14:paraId="04C42FB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50</w:t>
            </w:r>
          </w:p>
        </w:tc>
      </w:tr>
      <w:tr w:rsidR="00875A04" w:rsidRPr="006B3F48" w14:paraId="792508F9" w14:textId="77777777" w:rsidTr="00DD38A1">
        <w:trPr>
          <w:trHeight w:val="255"/>
          <w:jc w:val="center"/>
        </w:trPr>
        <w:tc>
          <w:tcPr>
            <w:tcW w:w="1500" w:type="dxa"/>
            <w:vMerge/>
            <w:shd w:val="clear" w:color="auto" w:fill="B4C6E7" w:themeFill="accent1" w:themeFillTint="66"/>
            <w:vAlign w:val="center"/>
            <w:hideMark/>
          </w:tcPr>
          <w:p w14:paraId="6D49663E"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33E450A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58F6374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78B3BC9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c>
          <w:tcPr>
            <w:tcW w:w="1380" w:type="dxa"/>
            <w:shd w:val="clear" w:color="auto" w:fill="FFFFFF" w:themeFill="background1"/>
            <w:vAlign w:val="center"/>
            <w:hideMark/>
          </w:tcPr>
          <w:p w14:paraId="2256DB3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1F3B3D18" w14:textId="77777777" w:rsidTr="00DD38A1">
        <w:trPr>
          <w:trHeight w:val="255"/>
          <w:jc w:val="center"/>
        </w:trPr>
        <w:tc>
          <w:tcPr>
            <w:tcW w:w="1500" w:type="dxa"/>
            <w:vMerge/>
            <w:shd w:val="clear" w:color="auto" w:fill="B4C6E7" w:themeFill="accent1" w:themeFillTint="66"/>
            <w:vAlign w:val="center"/>
            <w:hideMark/>
          </w:tcPr>
          <w:p w14:paraId="1CD62E8C"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5FC46E86" w14:textId="12240E6E"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0DD0F75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24AD138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23</w:t>
            </w:r>
          </w:p>
        </w:tc>
        <w:tc>
          <w:tcPr>
            <w:tcW w:w="1380" w:type="dxa"/>
            <w:shd w:val="clear" w:color="auto" w:fill="FFFFFF" w:themeFill="background1"/>
            <w:vAlign w:val="center"/>
            <w:hideMark/>
          </w:tcPr>
          <w:p w14:paraId="1ED2FCD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w:t>
            </w:r>
          </w:p>
        </w:tc>
      </w:tr>
      <w:tr w:rsidR="00875A04" w:rsidRPr="006B3F48" w14:paraId="6FC55CF1" w14:textId="77777777" w:rsidTr="00DD38A1">
        <w:trPr>
          <w:trHeight w:val="255"/>
          <w:jc w:val="center"/>
        </w:trPr>
        <w:tc>
          <w:tcPr>
            <w:tcW w:w="1500" w:type="dxa"/>
            <w:vMerge/>
            <w:shd w:val="clear" w:color="auto" w:fill="B4C6E7" w:themeFill="accent1" w:themeFillTint="66"/>
            <w:vAlign w:val="center"/>
            <w:hideMark/>
          </w:tcPr>
          <w:p w14:paraId="3EA38BE6"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233AC9A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2156D001"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1A76830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4F8D0353"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3292A1FB" w14:textId="77777777" w:rsidTr="00DD38A1">
        <w:trPr>
          <w:trHeight w:val="255"/>
          <w:jc w:val="center"/>
        </w:trPr>
        <w:tc>
          <w:tcPr>
            <w:tcW w:w="1500" w:type="dxa"/>
            <w:vMerge/>
            <w:shd w:val="clear" w:color="auto" w:fill="B4C6E7" w:themeFill="accent1" w:themeFillTint="66"/>
            <w:vAlign w:val="center"/>
            <w:hideMark/>
          </w:tcPr>
          <w:p w14:paraId="018B88EF"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6110E435" w14:textId="39218E73"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 xml:space="preserve">Office of the </w:t>
            </w:r>
            <w:r w:rsidR="00875A04" w:rsidRPr="00D506C6">
              <w:rPr>
                <w:rFonts w:ascii="Times New Roman" w:hAnsi="Times New Roman" w:cs="Times New Roman"/>
                <w:color w:val="000000" w:themeColor="text1"/>
                <w:sz w:val="24"/>
                <w:szCs w:val="24"/>
                <w:lang w:val="en-GB"/>
              </w:rPr>
              <w:lastRenderedPageBreak/>
              <w:t>Prosecutor General</w:t>
            </w:r>
          </w:p>
        </w:tc>
        <w:tc>
          <w:tcPr>
            <w:tcW w:w="1780" w:type="dxa"/>
            <w:shd w:val="clear" w:color="auto" w:fill="FFFFFF" w:themeFill="background1"/>
            <w:vAlign w:val="center"/>
            <w:hideMark/>
          </w:tcPr>
          <w:p w14:paraId="600FA59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lastRenderedPageBreak/>
              <w:t>Yes</w:t>
            </w:r>
          </w:p>
        </w:tc>
        <w:tc>
          <w:tcPr>
            <w:tcW w:w="960" w:type="dxa"/>
            <w:shd w:val="clear" w:color="auto" w:fill="FFFFFF" w:themeFill="background1"/>
            <w:vAlign w:val="center"/>
            <w:hideMark/>
          </w:tcPr>
          <w:p w14:paraId="53514D9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1380" w:type="dxa"/>
            <w:shd w:val="clear" w:color="auto" w:fill="FFFFFF" w:themeFill="background1"/>
            <w:vAlign w:val="center"/>
            <w:hideMark/>
          </w:tcPr>
          <w:p w14:paraId="711AF76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1B7517D4" w14:textId="77777777" w:rsidTr="00DD38A1">
        <w:trPr>
          <w:trHeight w:val="255"/>
          <w:jc w:val="center"/>
        </w:trPr>
        <w:tc>
          <w:tcPr>
            <w:tcW w:w="1500" w:type="dxa"/>
            <w:vMerge/>
            <w:shd w:val="clear" w:color="auto" w:fill="B4C6E7" w:themeFill="accent1" w:themeFillTint="66"/>
            <w:vAlign w:val="center"/>
            <w:hideMark/>
          </w:tcPr>
          <w:p w14:paraId="3E5CF96B"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0FD9528B" w14:textId="257AFEE4"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Border Guard</w:t>
            </w:r>
          </w:p>
        </w:tc>
        <w:tc>
          <w:tcPr>
            <w:tcW w:w="1780" w:type="dxa"/>
            <w:shd w:val="clear" w:color="auto" w:fill="FFFFFF" w:themeFill="background1"/>
            <w:vAlign w:val="center"/>
            <w:hideMark/>
          </w:tcPr>
          <w:p w14:paraId="1F405BB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030B3E5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1380" w:type="dxa"/>
            <w:shd w:val="clear" w:color="auto" w:fill="FFFFFF" w:themeFill="background1"/>
            <w:vAlign w:val="center"/>
            <w:hideMark/>
          </w:tcPr>
          <w:p w14:paraId="6162842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875A04" w:rsidRPr="006B3F48" w14:paraId="1E31958B" w14:textId="77777777" w:rsidTr="00DD38A1">
        <w:trPr>
          <w:trHeight w:val="255"/>
          <w:jc w:val="center"/>
        </w:trPr>
        <w:tc>
          <w:tcPr>
            <w:tcW w:w="1500" w:type="dxa"/>
            <w:vMerge/>
            <w:shd w:val="clear" w:color="auto" w:fill="B4C6E7" w:themeFill="accent1" w:themeFillTint="66"/>
            <w:vAlign w:val="center"/>
            <w:hideMark/>
          </w:tcPr>
          <w:p w14:paraId="761FDEF4"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3FB926A9"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Other</w:t>
            </w:r>
          </w:p>
        </w:tc>
        <w:tc>
          <w:tcPr>
            <w:tcW w:w="1780" w:type="dxa"/>
            <w:shd w:val="clear" w:color="auto" w:fill="FFFFFF" w:themeFill="background1"/>
            <w:vAlign w:val="center"/>
            <w:hideMark/>
          </w:tcPr>
          <w:p w14:paraId="3D0CEA2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337F9BF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c>
          <w:tcPr>
            <w:tcW w:w="1380" w:type="dxa"/>
            <w:shd w:val="clear" w:color="auto" w:fill="FFFFFF" w:themeFill="background1"/>
            <w:vAlign w:val="center"/>
            <w:hideMark/>
          </w:tcPr>
          <w:p w14:paraId="418ECBE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875A04" w:rsidRPr="006B3F48" w14:paraId="4C518EE0" w14:textId="77777777" w:rsidTr="00DD38A1">
        <w:trPr>
          <w:trHeight w:val="255"/>
          <w:jc w:val="center"/>
        </w:trPr>
        <w:tc>
          <w:tcPr>
            <w:tcW w:w="1500" w:type="dxa"/>
            <w:vMerge/>
            <w:shd w:val="clear" w:color="auto" w:fill="B4C6E7" w:themeFill="accent1" w:themeFillTint="66"/>
            <w:vAlign w:val="center"/>
            <w:hideMark/>
          </w:tcPr>
          <w:p w14:paraId="6F42BE8C"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6E9504E1"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65E92E09"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3D980AAD"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174</w:t>
            </w:r>
          </w:p>
        </w:tc>
        <w:tc>
          <w:tcPr>
            <w:tcW w:w="1380" w:type="dxa"/>
            <w:shd w:val="clear" w:color="auto" w:fill="FFFFFF" w:themeFill="background1"/>
            <w:vAlign w:val="center"/>
            <w:hideMark/>
          </w:tcPr>
          <w:p w14:paraId="0CDE6EE9"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58</w:t>
            </w:r>
          </w:p>
        </w:tc>
      </w:tr>
      <w:tr w:rsidR="00875A04" w:rsidRPr="006B3F48" w14:paraId="5A24DEB4" w14:textId="77777777" w:rsidTr="00DD38A1">
        <w:trPr>
          <w:trHeight w:val="255"/>
          <w:jc w:val="center"/>
        </w:trPr>
        <w:tc>
          <w:tcPr>
            <w:tcW w:w="1500" w:type="dxa"/>
            <w:vMerge w:val="restart"/>
            <w:shd w:val="clear" w:color="auto" w:fill="B4C6E7" w:themeFill="accent1" w:themeFillTint="66"/>
            <w:vAlign w:val="center"/>
            <w:hideMark/>
          </w:tcPr>
          <w:p w14:paraId="6FE303FC"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2018</w:t>
            </w:r>
          </w:p>
        </w:tc>
        <w:tc>
          <w:tcPr>
            <w:tcW w:w="1640" w:type="dxa"/>
            <w:vMerge w:val="restart"/>
            <w:shd w:val="clear" w:color="auto" w:fill="FFFFFF" w:themeFill="background1"/>
            <w:vAlign w:val="center"/>
            <w:hideMark/>
          </w:tcPr>
          <w:p w14:paraId="731CC7DD" w14:textId="28B21504"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 xml:space="preserve">State </w:t>
            </w:r>
            <w:r w:rsidR="00875A04" w:rsidRPr="001D4C74">
              <w:rPr>
                <w:rFonts w:ascii="Times New Roman" w:hAnsi="Times New Roman" w:cs="Times New Roman"/>
                <w:color w:val="000000" w:themeColor="text1"/>
                <w:sz w:val="24"/>
                <w:szCs w:val="24"/>
                <w:lang w:val="en-GB"/>
              </w:rPr>
              <w:t>Police</w:t>
            </w:r>
          </w:p>
        </w:tc>
        <w:tc>
          <w:tcPr>
            <w:tcW w:w="1780" w:type="dxa"/>
            <w:shd w:val="clear" w:color="auto" w:fill="FFFFFF" w:themeFill="background1"/>
            <w:vAlign w:val="center"/>
            <w:hideMark/>
          </w:tcPr>
          <w:p w14:paraId="322C6A17"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6CEEB11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137</w:t>
            </w:r>
          </w:p>
        </w:tc>
        <w:tc>
          <w:tcPr>
            <w:tcW w:w="1380" w:type="dxa"/>
            <w:shd w:val="clear" w:color="auto" w:fill="FFFFFF" w:themeFill="background1"/>
            <w:vAlign w:val="center"/>
            <w:hideMark/>
          </w:tcPr>
          <w:p w14:paraId="1C0DD80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43</w:t>
            </w:r>
          </w:p>
        </w:tc>
      </w:tr>
      <w:tr w:rsidR="00875A04" w:rsidRPr="006B3F48" w14:paraId="34F3D89F" w14:textId="77777777" w:rsidTr="00DD38A1">
        <w:trPr>
          <w:trHeight w:val="255"/>
          <w:jc w:val="center"/>
        </w:trPr>
        <w:tc>
          <w:tcPr>
            <w:tcW w:w="1500" w:type="dxa"/>
            <w:vMerge/>
            <w:shd w:val="clear" w:color="auto" w:fill="B4C6E7" w:themeFill="accent1" w:themeFillTint="66"/>
            <w:vAlign w:val="center"/>
            <w:hideMark/>
          </w:tcPr>
          <w:p w14:paraId="538083A5"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04472C2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3974CA0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50763DF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1380" w:type="dxa"/>
            <w:shd w:val="clear" w:color="auto" w:fill="FFFFFF" w:themeFill="background1"/>
            <w:vAlign w:val="center"/>
            <w:hideMark/>
          </w:tcPr>
          <w:p w14:paraId="6332F52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4BCBF0FA" w14:textId="77777777" w:rsidTr="00DD38A1">
        <w:trPr>
          <w:trHeight w:val="255"/>
          <w:jc w:val="center"/>
        </w:trPr>
        <w:tc>
          <w:tcPr>
            <w:tcW w:w="1500" w:type="dxa"/>
            <w:vMerge/>
            <w:shd w:val="clear" w:color="auto" w:fill="B4C6E7" w:themeFill="accent1" w:themeFillTint="66"/>
            <w:vAlign w:val="center"/>
            <w:hideMark/>
          </w:tcPr>
          <w:p w14:paraId="09CA247B"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val="restart"/>
            <w:shd w:val="clear" w:color="auto" w:fill="FFFFFF" w:themeFill="background1"/>
            <w:vAlign w:val="center"/>
            <w:hideMark/>
          </w:tcPr>
          <w:p w14:paraId="2AE6388F" w14:textId="50FB0C99"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5D14906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78F5949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22</w:t>
            </w:r>
          </w:p>
        </w:tc>
        <w:tc>
          <w:tcPr>
            <w:tcW w:w="1380" w:type="dxa"/>
            <w:shd w:val="clear" w:color="auto" w:fill="FFFFFF" w:themeFill="background1"/>
            <w:vAlign w:val="center"/>
            <w:hideMark/>
          </w:tcPr>
          <w:p w14:paraId="005158E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r>
      <w:tr w:rsidR="00875A04" w:rsidRPr="006B3F48" w14:paraId="50DFF391" w14:textId="77777777" w:rsidTr="00DD38A1">
        <w:trPr>
          <w:trHeight w:val="255"/>
          <w:jc w:val="center"/>
        </w:trPr>
        <w:tc>
          <w:tcPr>
            <w:tcW w:w="1500" w:type="dxa"/>
            <w:vMerge/>
            <w:shd w:val="clear" w:color="auto" w:fill="B4C6E7" w:themeFill="accent1" w:themeFillTint="66"/>
            <w:vAlign w:val="center"/>
            <w:hideMark/>
          </w:tcPr>
          <w:p w14:paraId="69E891F8"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vMerge/>
            <w:shd w:val="clear" w:color="auto" w:fill="FFFFFF" w:themeFill="background1"/>
            <w:vAlign w:val="center"/>
            <w:hideMark/>
          </w:tcPr>
          <w:p w14:paraId="1A34B59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1780" w:type="dxa"/>
            <w:shd w:val="clear" w:color="auto" w:fill="FFFFFF" w:themeFill="background1"/>
            <w:vAlign w:val="center"/>
            <w:hideMark/>
          </w:tcPr>
          <w:p w14:paraId="7326CA7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w:t>
            </w:r>
          </w:p>
        </w:tc>
        <w:tc>
          <w:tcPr>
            <w:tcW w:w="960" w:type="dxa"/>
            <w:shd w:val="clear" w:color="auto" w:fill="FFFFFF" w:themeFill="background1"/>
            <w:vAlign w:val="center"/>
            <w:hideMark/>
          </w:tcPr>
          <w:p w14:paraId="323290C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c>
          <w:tcPr>
            <w:tcW w:w="1380" w:type="dxa"/>
            <w:shd w:val="clear" w:color="auto" w:fill="FFFFFF" w:themeFill="background1"/>
            <w:vAlign w:val="center"/>
            <w:hideMark/>
          </w:tcPr>
          <w:p w14:paraId="58E7D4EA"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5099F52B" w14:textId="77777777" w:rsidTr="00DD38A1">
        <w:trPr>
          <w:trHeight w:val="255"/>
          <w:jc w:val="center"/>
        </w:trPr>
        <w:tc>
          <w:tcPr>
            <w:tcW w:w="1500" w:type="dxa"/>
            <w:vMerge/>
            <w:shd w:val="clear" w:color="auto" w:fill="B4C6E7" w:themeFill="accent1" w:themeFillTint="66"/>
            <w:vAlign w:val="center"/>
            <w:hideMark/>
          </w:tcPr>
          <w:p w14:paraId="3A8FE45B"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3D38595D" w14:textId="7F0BE67B"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Border Guard</w:t>
            </w:r>
          </w:p>
        </w:tc>
        <w:tc>
          <w:tcPr>
            <w:tcW w:w="1780" w:type="dxa"/>
            <w:shd w:val="clear" w:color="auto" w:fill="FFFFFF" w:themeFill="background1"/>
            <w:vAlign w:val="center"/>
            <w:hideMark/>
          </w:tcPr>
          <w:p w14:paraId="35C92A9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01749D1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5</w:t>
            </w:r>
          </w:p>
        </w:tc>
        <w:tc>
          <w:tcPr>
            <w:tcW w:w="1380" w:type="dxa"/>
            <w:shd w:val="clear" w:color="auto" w:fill="FFFFFF" w:themeFill="background1"/>
            <w:vAlign w:val="center"/>
            <w:hideMark/>
          </w:tcPr>
          <w:p w14:paraId="71BBE701"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r>
      <w:tr w:rsidR="00875A04" w:rsidRPr="006B3F48" w14:paraId="3B456B76" w14:textId="77777777" w:rsidTr="00DD38A1">
        <w:trPr>
          <w:trHeight w:val="255"/>
          <w:jc w:val="center"/>
        </w:trPr>
        <w:tc>
          <w:tcPr>
            <w:tcW w:w="1500" w:type="dxa"/>
            <w:vMerge/>
            <w:shd w:val="clear" w:color="auto" w:fill="B4C6E7" w:themeFill="accent1" w:themeFillTint="66"/>
            <w:vAlign w:val="center"/>
            <w:hideMark/>
          </w:tcPr>
          <w:p w14:paraId="3D5F55E7"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0D6F4C3F"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Other</w:t>
            </w:r>
          </w:p>
        </w:tc>
        <w:tc>
          <w:tcPr>
            <w:tcW w:w="1780" w:type="dxa"/>
            <w:shd w:val="clear" w:color="auto" w:fill="FFFFFF" w:themeFill="background1"/>
            <w:vAlign w:val="center"/>
            <w:hideMark/>
          </w:tcPr>
          <w:p w14:paraId="01CCD1C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29976375"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7</w:t>
            </w:r>
          </w:p>
        </w:tc>
        <w:tc>
          <w:tcPr>
            <w:tcW w:w="1380" w:type="dxa"/>
            <w:shd w:val="clear" w:color="auto" w:fill="FFFFFF" w:themeFill="background1"/>
            <w:vAlign w:val="center"/>
            <w:hideMark/>
          </w:tcPr>
          <w:p w14:paraId="2FCF3588"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r>
      <w:tr w:rsidR="00875A04" w:rsidRPr="006B3F48" w14:paraId="7C6E8800" w14:textId="77777777" w:rsidTr="00DD38A1">
        <w:trPr>
          <w:trHeight w:val="255"/>
          <w:jc w:val="center"/>
        </w:trPr>
        <w:tc>
          <w:tcPr>
            <w:tcW w:w="1500" w:type="dxa"/>
            <w:vMerge/>
            <w:shd w:val="clear" w:color="auto" w:fill="B4C6E7" w:themeFill="accent1" w:themeFillTint="66"/>
            <w:vAlign w:val="center"/>
            <w:hideMark/>
          </w:tcPr>
          <w:p w14:paraId="71386B86"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1C81F5D5"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40C0B37C"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3BB28459"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177</w:t>
            </w:r>
          </w:p>
        </w:tc>
        <w:tc>
          <w:tcPr>
            <w:tcW w:w="1380" w:type="dxa"/>
            <w:shd w:val="clear" w:color="auto" w:fill="FFFFFF" w:themeFill="background1"/>
            <w:vAlign w:val="center"/>
            <w:hideMark/>
          </w:tcPr>
          <w:p w14:paraId="4A8C1E2D"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53</w:t>
            </w:r>
          </w:p>
        </w:tc>
      </w:tr>
      <w:tr w:rsidR="00875A04" w:rsidRPr="006B3F48" w14:paraId="6A538689" w14:textId="77777777" w:rsidTr="00DD38A1">
        <w:trPr>
          <w:trHeight w:val="255"/>
          <w:jc w:val="center"/>
        </w:trPr>
        <w:tc>
          <w:tcPr>
            <w:tcW w:w="1500" w:type="dxa"/>
            <w:vMerge w:val="restart"/>
            <w:shd w:val="clear" w:color="auto" w:fill="B4C6E7" w:themeFill="accent1" w:themeFillTint="66"/>
            <w:vAlign w:val="center"/>
            <w:hideMark/>
          </w:tcPr>
          <w:p w14:paraId="3764582B"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rPr>
            </w:pPr>
            <w:r w:rsidRPr="00D506C6">
              <w:rPr>
                <w:rFonts w:ascii="Times New Roman" w:hAnsi="Times New Roman" w:cs="Times New Roman"/>
                <w:b/>
                <w:color w:val="000000" w:themeColor="text1"/>
                <w:sz w:val="24"/>
                <w:szCs w:val="24"/>
                <w:lang w:val="en-GB"/>
              </w:rPr>
              <w:t>2019</w:t>
            </w:r>
          </w:p>
        </w:tc>
        <w:tc>
          <w:tcPr>
            <w:tcW w:w="1640" w:type="dxa"/>
            <w:shd w:val="clear" w:color="auto" w:fill="FFFFFF" w:themeFill="background1"/>
            <w:vAlign w:val="center"/>
            <w:hideMark/>
          </w:tcPr>
          <w:p w14:paraId="1F974051" w14:textId="42694F54"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D506C6">
              <w:rPr>
                <w:rFonts w:ascii="Times New Roman" w:hAnsi="Times New Roman" w:cs="Times New Roman"/>
                <w:color w:val="000000" w:themeColor="text1"/>
                <w:sz w:val="24"/>
                <w:szCs w:val="24"/>
                <w:lang w:val="en-GB"/>
              </w:rPr>
              <w:t>State Police</w:t>
            </w:r>
          </w:p>
        </w:tc>
        <w:tc>
          <w:tcPr>
            <w:tcW w:w="1780" w:type="dxa"/>
            <w:shd w:val="clear" w:color="auto" w:fill="FFFFFF" w:themeFill="background1"/>
            <w:vAlign w:val="center"/>
            <w:hideMark/>
          </w:tcPr>
          <w:p w14:paraId="088B1CF9"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5BE3431D"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12</w:t>
            </w:r>
          </w:p>
        </w:tc>
        <w:tc>
          <w:tcPr>
            <w:tcW w:w="1380" w:type="dxa"/>
            <w:shd w:val="clear" w:color="auto" w:fill="FFFFFF" w:themeFill="background1"/>
            <w:vAlign w:val="center"/>
            <w:hideMark/>
          </w:tcPr>
          <w:p w14:paraId="38929464"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8</w:t>
            </w:r>
          </w:p>
        </w:tc>
      </w:tr>
      <w:tr w:rsidR="00875A04" w:rsidRPr="006B3F48" w14:paraId="605D3DD9" w14:textId="77777777" w:rsidTr="00DD38A1">
        <w:trPr>
          <w:trHeight w:val="255"/>
          <w:jc w:val="center"/>
        </w:trPr>
        <w:tc>
          <w:tcPr>
            <w:tcW w:w="1500" w:type="dxa"/>
            <w:vMerge/>
            <w:shd w:val="clear" w:color="auto" w:fill="B4C6E7" w:themeFill="accent1" w:themeFillTint="66"/>
            <w:vAlign w:val="center"/>
            <w:hideMark/>
          </w:tcPr>
          <w:p w14:paraId="215D172E"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0B4EF849" w14:textId="27E20CAE" w:rsidR="00875A04" w:rsidRPr="006B3F48" w:rsidRDefault="00FF06D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The </w:t>
            </w:r>
            <w:r w:rsidR="00875A04" w:rsidRPr="001D4C74">
              <w:rPr>
                <w:rFonts w:ascii="Times New Roman" w:hAnsi="Times New Roman" w:cs="Times New Roman"/>
                <w:color w:val="000000" w:themeColor="text1"/>
                <w:sz w:val="24"/>
                <w:szCs w:val="24"/>
                <w:lang w:val="en-GB"/>
              </w:rPr>
              <w:t>Prosecutor</w:t>
            </w:r>
            <w:r w:rsidR="005805B2" w:rsidRPr="00871838">
              <w:rPr>
                <w:rFonts w:ascii="Times New Roman" w:hAnsi="Times New Roman" w:cs="Times New Roman"/>
                <w:color w:val="000000" w:themeColor="text1"/>
                <w:sz w:val="24"/>
                <w:szCs w:val="24"/>
                <w:lang w:val="en-GB"/>
              </w:rPr>
              <w:t>’</w:t>
            </w:r>
            <w:r w:rsidR="00875A04" w:rsidRPr="00871838">
              <w:rPr>
                <w:rFonts w:ascii="Times New Roman" w:hAnsi="Times New Roman" w:cs="Times New Roman"/>
                <w:color w:val="000000" w:themeColor="text1"/>
                <w:sz w:val="24"/>
                <w:szCs w:val="24"/>
                <w:lang w:val="en-GB"/>
              </w:rPr>
              <w:t>s Office</w:t>
            </w:r>
          </w:p>
        </w:tc>
        <w:tc>
          <w:tcPr>
            <w:tcW w:w="1780" w:type="dxa"/>
            <w:shd w:val="clear" w:color="auto" w:fill="FFFFFF" w:themeFill="background1"/>
            <w:vAlign w:val="center"/>
            <w:hideMark/>
          </w:tcPr>
          <w:p w14:paraId="6F97C150"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Yes</w:t>
            </w:r>
          </w:p>
        </w:tc>
        <w:tc>
          <w:tcPr>
            <w:tcW w:w="960" w:type="dxa"/>
            <w:shd w:val="clear" w:color="auto" w:fill="FFFFFF" w:themeFill="background1"/>
            <w:vAlign w:val="center"/>
            <w:hideMark/>
          </w:tcPr>
          <w:p w14:paraId="2BE00E21"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w:t>
            </w:r>
          </w:p>
        </w:tc>
        <w:tc>
          <w:tcPr>
            <w:tcW w:w="1380" w:type="dxa"/>
            <w:shd w:val="clear" w:color="auto" w:fill="FFFFFF" w:themeFill="background1"/>
            <w:vAlign w:val="center"/>
            <w:hideMark/>
          </w:tcPr>
          <w:p w14:paraId="4D8AC966"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w:t>
            </w:r>
          </w:p>
        </w:tc>
      </w:tr>
      <w:tr w:rsidR="00875A04" w:rsidRPr="006B3F48" w14:paraId="60A78B45" w14:textId="77777777" w:rsidTr="00DD38A1">
        <w:trPr>
          <w:trHeight w:val="255"/>
          <w:jc w:val="center"/>
        </w:trPr>
        <w:tc>
          <w:tcPr>
            <w:tcW w:w="1500" w:type="dxa"/>
            <w:vMerge/>
            <w:shd w:val="clear" w:color="auto" w:fill="B4C6E7" w:themeFill="accent1" w:themeFillTint="66"/>
            <w:vAlign w:val="center"/>
            <w:hideMark/>
          </w:tcPr>
          <w:p w14:paraId="741A87F8" w14:textId="77777777" w:rsidR="00875A04" w:rsidRPr="006B3F48" w:rsidRDefault="00875A04" w:rsidP="00DD38A1">
            <w:pPr>
              <w:spacing w:after="0" w:line="240" w:lineRule="auto"/>
              <w:jc w:val="center"/>
              <w:rPr>
                <w:rFonts w:ascii="Times New Roman" w:eastAsia="Times New Roman" w:hAnsi="Times New Roman" w:cs="Times New Roman"/>
                <w:b/>
                <w:color w:val="000000" w:themeColor="text1"/>
                <w:sz w:val="24"/>
                <w:szCs w:val="24"/>
                <w:lang w:val="en-GB" w:eastAsia="lv-LV"/>
              </w:rPr>
            </w:pPr>
          </w:p>
        </w:tc>
        <w:tc>
          <w:tcPr>
            <w:tcW w:w="1640" w:type="dxa"/>
            <w:shd w:val="clear" w:color="auto" w:fill="FFFFFF" w:themeFill="background1"/>
            <w:vAlign w:val="center"/>
            <w:hideMark/>
          </w:tcPr>
          <w:p w14:paraId="38DF22A4"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Total</w:t>
            </w:r>
          </w:p>
        </w:tc>
        <w:tc>
          <w:tcPr>
            <w:tcW w:w="1780" w:type="dxa"/>
            <w:shd w:val="clear" w:color="auto" w:fill="FFFFFF" w:themeFill="background1"/>
            <w:vAlign w:val="center"/>
            <w:hideMark/>
          </w:tcPr>
          <w:p w14:paraId="6340B6A2" w14:textId="77777777" w:rsidR="00875A04" w:rsidRPr="006B3F48" w:rsidRDefault="00875A04" w:rsidP="00DD38A1">
            <w:pPr>
              <w:spacing w:after="0" w:line="240" w:lineRule="auto"/>
              <w:jc w:val="center"/>
              <w:rPr>
                <w:rFonts w:ascii="Times New Roman" w:eastAsia="Times New Roman" w:hAnsi="Times New Roman" w:cs="Times New Roman"/>
                <w:color w:val="000000" w:themeColor="text1"/>
                <w:sz w:val="24"/>
                <w:szCs w:val="24"/>
                <w:lang w:val="en-GB" w:eastAsia="lv-LV"/>
              </w:rPr>
            </w:pPr>
          </w:p>
        </w:tc>
        <w:tc>
          <w:tcPr>
            <w:tcW w:w="960" w:type="dxa"/>
            <w:shd w:val="clear" w:color="auto" w:fill="FFFFFF" w:themeFill="background1"/>
            <w:vAlign w:val="center"/>
            <w:hideMark/>
          </w:tcPr>
          <w:p w14:paraId="44AB4283"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14</w:t>
            </w:r>
          </w:p>
        </w:tc>
        <w:tc>
          <w:tcPr>
            <w:tcW w:w="1380" w:type="dxa"/>
            <w:shd w:val="clear" w:color="auto" w:fill="FFFFFF" w:themeFill="background1"/>
            <w:vAlign w:val="center"/>
            <w:hideMark/>
          </w:tcPr>
          <w:p w14:paraId="79237760" w14:textId="77777777" w:rsidR="00875A04" w:rsidRPr="006B3F48" w:rsidRDefault="00875A04" w:rsidP="00DD38A1">
            <w:pPr>
              <w:spacing w:after="0" w:line="240" w:lineRule="auto"/>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9</w:t>
            </w:r>
          </w:p>
        </w:tc>
      </w:tr>
    </w:tbl>
    <w:p w14:paraId="1696B767" w14:textId="4E9CE1D5" w:rsidR="00875A04" w:rsidRPr="006B3F48" w:rsidRDefault="005F015A" w:rsidP="000D597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2F069C06" w14:textId="77777777" w:rsidR="00875A04" w:rsidRPr="006B3F48" w:rsidRDefault="00875A04" w:rsidP="005E4984">
      <w:pPr>
        <w:spacing w:after="0" w:line="240" w:lineRule="auto"/>
        <w:jc w:val="both"/>
        <w:rPr>
          <w:rFonts w:ascii="Times New Roman" w:hAnsi="Times New Roman" w:cs="Times New Roman"/>
          <w:i/>
          <w:sz w:val="24"/>
          <w:szCs w:val="24"/>
          <w:lang w:val="en-GB"/>
        </w:rPr>
      </w:pPr>
    </w:p>
    <w:p w14:paraId="2B9C4F19" w14:textId="1CA0F91C"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referred to the </w:t>
      </w:r>
      <w:r w:rsidR="00FF06D4" w:rsidRPr="00D506C6">
        <w:rPr>
          <w:rFonts w:ascii="Times New Roman" w:hAnsi="Times New Roman" w:cs="Times New Roman"/>
          <w:b/>
          <w:sz w:val="24"/>
          <w:szCs w:val="24"/>
          <w:lang w:val="en-GB"/>
        </w:rPr>
        <w:t>c</w:t>
      </w:r>
      <w:r w:rsidRPr="000D5978">
        <w:rPr>
          <w:rFonts w:ascii="Times New Roman" w:hAnsi="Times New Roman" w:cs="Times New Roman"/>
          <w:b/>
          <w:sz w:val="24"/>
          <w:szCs w:val="24"/>
          <w:lang w:val="en-GB"/>
        </w:rPr>
        <w:t>ourt</w:t>
      </w:r>
      <w:r w:rsidR="000D5978">
        <w:rPr>
          <w:rFonts w:ascii="Times New Roman" w:hAnsi="Times New Roman" w:cs="Times New Roman"/>
          <w:b/>
          <w:sz w:val="24"/>
          <w:szCs w:val="24"/>
          <w:lang w:val="en-GB"/>
        </w:rPr>
        <w:t>s</w:t>
      </w:r>
      <w:r w:rsidRPr="000D5978">
        <w:rPr>
          <w:rFonts w:ascii="Times New Roman" w:hAnsi="Times New Roman" w:cs="Times New Roman"/>
          <w:b/>
          <w:sz w:val="24"/>
          <w:szCs w:val="24"/>
          <w:lang w:val="en-GB"/>
        </w:rPr>
        <w:t xml:space="preserve"> for the imposition of compulsory measures of medical nature</w:t>
      </w:r>
    </w:p>
    <w:p w14:paraId="26933F69"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Style w:val="TableGrid"/>
        <w:tblW w:w="0" w:type="auto"/>
        <w:tblInd w:w="-5" w:type="dxa"/>
        <w:tblLook w:val="04A0" w:firstRow="1" w:lastRow="0" w:firstColumn="1" w:lastColumn="0" w:noHBand="0" w:noVBand="1"/>
      </w:tblPr>
      <w:tblGrid>
        <w:gridCol w:w="3053"/>
        <w:gridCol w:w="924"/>
        <w:gridCol w:w="815"/>
        <w:gridCol w:w="814"/>
        <w:gridCol w:w="925"/>
        <w:gridCol w:w="924"/>
        <w:gridCol w:w="846"/>
      </w:tblGrid>
      <w:tr w:rsidR="005E4984" w:rsidRPr="006B3F48" w14:paraId="1DFB416D" w14:textId="77777777" w:rsidTr="00D828D9">
        <w:trPr>
          <w:trHeight w:val="416"/>
        </w:trPr>
        <w:tc>
          <w:tcPr>
            <w:tcW w:w="3544" w:type="dxa"/>
            <w:shd w:val="clear" w:color="auto" w:fill="B4C6E7" w:themeFill="accent1" w:themeFillTint="66"/>
            <w:vAlign w:val="center"/>
          </w:tcPr>
          <w:p w14:paraId="79F46400"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Year</w:t>
            </w:r>
          </w:p>
        </w:tc>
        <w:tc>
          <w:tcPr>
            <w:tcW w:w="992" w:type="dxa"/>
            <w:shd w:val="clear" w:color="auto" w:fill="B4C6E7" w:themeFill="accent1" w:themeFillTint="66"/>
            <w:vAlign w:val="center"/>
          </w:tcPr>
          <w:p w14:paraId="2FAD516E"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2014</w:t>
            </w:r>
          </w:p>
        </w:tc>
        <w:tc>
          <w:tcPr>
            <w:tcW w:w="851" w:type="dxa"/>
            <w:shd w:val="clear" w:color="auto" w:fill="B4C6E7" w:themeFill="accent1" w:themeFillTint="66"/>
            <w:vAlign w:val="center"/>
          </w:tcPr>
          <w:p w14:paraId="2719C580"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2015</w:t>
            </w:r>
          </w:p>
        </w:tc>
        <w:tc>
          <w:tcPr>
            <w:tcW w:w="850" w:type="dxa"/>
            <w:shd w:val="clear" w:color="auto" w:fill="B4C6E7" w:themeFill="accent1" w:themeFillTint="66"/>
            <w:vAlign w:val="center"/>
          </w:tcPr>
          <w:p w14:paraId="22BA7F7E"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2016</w:t>
            </w:r>
          </w:p>
        </w:tc>
        <w:tc>
          <w:tcPr>
            <w:tcW w:w="993" w:type="dxa"/>
            <w:shd w:val="clear" w:color="auto" w:fill="B4C6E7" w:themeFill="accent1" w:themeFillTint="66"/>
            <w:vAlign w:val="center"/>
          </w:tcPr>
          <w:p w14:paraId="67B9BCE5"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2017</w:t>
            </w:r>
          </w:p>
        </w:tc>
        <w:tc>
          <w:tcPr>
            <w:tcW w:w="992" w:type="dxa"/>
            <w:shd w:val="clear" w:color="auto" w:fill="B4C6E7" w:themeFill="accent1" w:themeFillTint="66"/>
            <w:vAlign w:val="center"/>
          </w:tcPr>
          <w:p w14:paraId="5B9078E7"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2018</w:t>
            </w:r>
          </w:p>
        </w:tc>
        <w:tc>
          <w:tcPr>
            <w:tcW w:w="891" w:type="dxa"/>
            <w:shd w:val="clear" w:color="auto" w:fill="B4C6E7" w:themeFill="accent1" w:themeFillTint="66"/>
            <w:vAlign w:val="center"/>
          </w:tcPr>
          <w:p w14:paraId="507B1C58" w14:textId="77777777"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2019</w:t>
            </w:r>
          </w:p>
        </w:tc>
      </w:tr>
      <w:tr w:rsidR="005E4984" w:rsidRPr="006B3F48" w14:paraId="11D5B9E5" w14:textId="77777777" w:rsidTr="00D828D9">
        <w:tc>
          <w:tcPr>
            <w:tcW w:w="3544" w:type="dxa"/>
            <w:shd w:val="clear" w:color="auto" w:fill="B4C6E7" w:themeFill="accent1" w:themeFillTint="66"/>
            <w:vAlign w:val="center"/>
          </w:tcPr>
          <w:p w14:paraId="4B09A3D3" w14:textId="0B20883F" w:rsidR="005E4984" w:rsidRPr="006B3F48" w:rsidRDefault="005E4984" w:rsidP="00D828D9">
            <w:pPr>
              <w:pStyle w:val="ListParagraph"/>
              <w:spacing w:line="240" w:lineRule="auto"/>
              <w:ind w:left="0"/>
              <w:jc w:val="center"/>
              <w:rPr>
                <w:rFonts w:ascii="Times New Roman" w:hAnsi="Times New Roman"/>
                <w:b/>
                <w:iCs/>
                <w:sz w:val="24"/>
                <w:szCs w:val="24"/>
                <w:lang w:val="en-GB"/>
              </w:rPr>
            </w:pPr>
            <w:r w:rsidRPr="006B3F48">
              <w:rPr>
                <w:rFonts w:ascii="Times New Roman" w:hAnsi="Times New Roman"/>
                <w:b/>
                <w:iCs/>
                <w:sz w:val="24"/>
                <w:szCs w:val="24"/>
                <w:lang w:val="en-GB"/>
              </w:rPr>
              <w:t xml:space="preserve">Number of cases referred to the </w:t>
            </w:r>
            <w:r w:rsidR="00FF06D4" w:rsidRPr="006B3F48">
              <w:rPr>
                <w:rFonts w:ascii="Times New Roman" w:hAnsi="Times New Roman"/>
                <w:b/>
                <w:iCs/>
                <w:sz w:val="24"/>
                <w:szCs w:val="24"/>
                <w:lang w:val="en-GB"/>
              </w:rPr>
              <w:t>c</w:t>
            </w:r>
            <w:r w:rsidRPr="006B3F48">
              <w:rPr>
                <w:rFonts w:ascii="Times New Roman" w:hAnsi="Times New Roman"/>
                <w:b/>
                <w:iCs/>
                <w:sz w:val="24"/>
                <w:szCs w:val="24"/>
                <w:lang w:val="en-GB"/>
              </w:rPr>
              <w:t>ourt</w:t>
            </w:r>
            <w:r w:rsidR="000D5978">
              <w:rPr>
                <w:rFonts w:ascii="Times New Roman" w:hAnsi="Times New Roman"/>
                <w:b/>
                <w:iCs/>
                <w:sz w:val="24"/>
                <w:szCs w:val="24"/>
                <w:lang w:val="en-GB"/>
              </w:rPr>
              <w:t>s</w:t>
            </w:r>
            <w:r w:rsidRPr="006B3F48">
              <w:rPr>
                <w:rFonts w:ascii="Times New Roman" w:hAnsi="Times New Roman"/>
                <w:b/>
                <w:iCs/>
                <w:sz w:val="24"/>
                <w:szCs w:val="24"/>
                <w:lang w:val="en-GB"/>
              </w:rPr>
              <w:t xml:space="preserve"> for the imposition of compulsory measures of medical nature</w:t>
            </w:r>
          </w:p>
        </w:tc>
        <w:tc>
          <w:tcPr>
            <w:tcW w:w="992" w:type="dxa"/>
            <w:vAlign w:val="center"/>
          </w:tcPr>
          <w:p w14:paraId="4BDEBC74"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3AF09013"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95</w:t>
            </w:r>
          </w:p>
        </w:tc>
        <w:tc>
          <w:tcPr>
            <w:tcW w:w="851" w:type="dxa"/>
            <w:vAlign w:val="center"/>
          </w:tcPr>
          <w:p w14:paraId="39D3EBE4"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120D4C25"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85</w:t>
            </w:r>
          </w:p>
        </w:tc>
        <w:tc>
          <w:tcPr>
            <w:tcW w:w="850" w:type="dxa"/>
            <w:vAlign w:val="center"/>
          </w:tcPr>
          <w:p w14:paraId="232ED167"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56242B77"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90</w:t>
            </w:r>
          </w:p>
        </w:tc>
        <w:tc>
          <w:tcPr>
            <w:tcW w:w="993" w:type="dxa"/>
            <w:vAlign w:val="center"/>
          </w:tcPr>
          <w:p w14:paraId="44A46645"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71F45070"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86</w:t>
            </w:r>
          </w:p>
        </w:tc>
        <w:tc>
          <w:tcPr>
            <w:tcW w:w="992" w:type="dxa"/>
            <w:vAlign w:val="center"/>
          </w:tcPr>
          <w:p w14:paraId="44BEBDB1"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64800371"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108</w:t>
            </w:r>
          </w:p>
        </w:tc>
        <w:tc>
          <w:tcPr>
            <w:tcW w:w="891" w:type="dxa"/>
            <w:vAlign w:val="center"/>
          </w:tcPr>
          <w:p w14:paraId="1E110595"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p>
          <w:p w14:paraId="0E0FDE74" w14:textId="77777777" w:rsidR="005E4984" w:rsidRPr="006B3F48" w:rsidRDefault="005E4984" w:rsidP="00D828D9">
            <w:pPr>
              <w:pStyle w:val="ListParagraph"/>
              <w:spacing w:line="240" w:lineRule="auto"/>
              <w:ind w:left="0"/>
              <w:jc w:val="center"/>
              <w:rPr>
                <w:rFonts w:ascii="Times New Roman" w:hAnsi="Times New Roman"/>
                <w:iCs/>
                <w:sz w:val="24"/>
                <w:szCs w:val="24"/>
                <w:lang w:val="en-GB"/>
              </w:rPr>
            </w:pPr>
            <w:r w:rsidRPr="006B3F48">
              <w:rPr>
                <w:rFonts w:ascii="Times New Roman" w:hAnsi="Times New Roman"/>
                <w:iCs/>
                <w:sz w:val="24"/>
                <w:szCs w:val="24"/>
                <w:lang w:val="en-GB"/>
              </w:rPr>
              <w:t>74</w:t>
            </w:r>
          </w:p>
        </w:tc>
      </w:tr>
    </w:tbl>
    <w:p w14:paraId="4F49510B" w14:textId="0D38D37E" w:rsidR="005E4984" w:rsidRPr="006B3F48" w:rsidRDefault="005F015A" w:rsidP="000D5978">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Office of the Prosecutor General</w:t>
      </w:r>
    </w:p>
    <w:p w14:paraId="4AB6FE71"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694C2105" w14:textId="29C087AC" w:rsidR="005E4984" w:rsidRPr="006B3F48" w:rsidRDefault="0042779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iCs/>
          <w:sz w:val="24"/>
          <w:szCs w:val="24"/>
          <w:lang w:val="en-GB"/>
        </w:rPr>
        <w:t>Cases</w:t>
      </w:r>
      <w:r w:rsidRPr="00D506C6">
        <w:rPr>
          <w:rFonts w:ascii="Times New Roman" w:hAnsi="Times New Roman" w:cs="Times New Roman"/>
          <w:b/>
          <w:sz w:val="24"/>
          <w:szCs w:val="24"/>
          <w:lang w:val="en-GB"/>
        </w:rPr>
        <w:t xml:space="preserve"> </w:t>
      </w:r>
      <w:r w:rsidRPr="00056293">
        <w:rPr>
          <w:rFonts w:ascii="Times New Roman" w:hAnsi="Times New Roman" w:cs="Times New Roman"/>
          <w:b/>
          <w:iCs/>
          <w:sz w:val="24"/>
          <w:szCs w:val="24"/>
          <w:lang w:val="en-GB"/>
        </w:rPr>
        <w:t xml:space="preserve">of direct threats </w:t>
      </w:r>
      <w:r w:rsidRPr="00056293">
        <w:rPr>
          <w:rFonts w:ascii="Times New Roman" w:hAnsi="Times New Roman" w:cs="Times New Roman"/>
          <w:b/>
          <w:sz w:val="24"/>
          <w:szCs w:val="24"/>
          <w:lang w:val="en-GB"/>
        </w:rPr>
        <w:t>and types of m</w:t>
      </w:r>
      <w:r w:rsidR="005E4984" w:rsidRPr="000D5978">
        <w:rPr>
          <w:rFonts w:ascii="Times New Roman" w:hAnsi="Times New Roman" w:cs="Times New Roman"/>
          <w:b/>
          <w:sz w:val="24"/>
          <w:szCs w:val="24"/>
          <w:lang w:val="en-GB"/>
        </w:rPr>
        <w:t>eans of restraint used in psychiatric medical treatment institutions</w:t>
      </w:r>
    </w:p>
    <w:p w14:paraId="289BB334"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3739"/>
        <w:gridCol w:w="4557"/>
      </w:tblGrid>
      <w:tr w:rsidR="00427794" w:rsidRPr="006B3F48" w14:paraId="23D7AF0C" w14:textId="77777777" w:rsidTr="000D5978">
        <w:tc>
          <w:tcPr>
            <w:tcW w:w="3739" w:type="dxa"/>
            <w:shd w:val="clear" w:color="auto" w:fill="B4C6E7" w:themeFill="accent1" w:themeFillTint="66"/>
            <w:vAlign w:val="center"/>
          </w:tcPr>
          <w:p w14:paraId="4465A32A" w14:textId="2615C287" w:rsidR="00427794" w:rsidRPr="00871838" w:rsidRDefault="00427794" w:rsidP="00427794">
            <w:pPr>
              <w:jc w:val="center"/>
              <w:rPr>
                <w:rFonts w:ascii="Times New Roman" w:hAnsi="Times New Roman" w:cs="Times New Roman"/>
                <w:sz w:val="24"/>
                <w:szCs w:val="24"/>
                <w:lang w:val="en-GB"/>
              </w:rPr>
            </w:pPr>
            <w:r w:rsidRPr="00D506C6">
              <w:rPr>
                <w:rFonts w:ascii="Times New Roman" w:hAnsi="Times New Roman" w:cs="Times New Roman"/>
                <w:b/>
                <w:iCs/>
                <w:sz w:val="24"/>
                <w:szCs w:val="24"/>
                <w:lang w:val="en-GB"/>
              </w:rPr>
              <w:t>Cases of direct threats</w:t>
            </w:r>
            <w:r w:rsidRPr="00056293">
              <w:rPr>
                <w:rFonts w:ascii="Times New Roman" w:hAnsi="Times New Roman" w:cs="Times New Roman"/>
                <w:b/>
                <w:iCs/>
                <w:sz w:val="24"/>
                <w:szCs w:val="24"/>
                <w:lang w:val="en-GB"/>
              </w:rPr>
              <w:t xml:space="preserve"> when the m</w:t>
            </w:r>
            <w:r w:rsidRPr="001D4C74">
              <w:rPr>
                <w:rFonts w:ascii="Times New Roman" w:hAnsi="Times New Roman" w:cs="Times New Roman"/>
                <w:b/>
                <w:sz w:val="24"/>
                <w:szCs w:val="24"/>
                <w:lang w:val="en-GB"/>
              </w:rPr>
              <w:t>eans of restraint can be used</w:t>
            </w:r>
          </w:p>
        </w:tc>
        <w:tc>
          <w:tcPr>
            <w:tcW w:w="4557" w:type="dxa"/>
            <w:shd w:val="clear" w:color="auto" w:fill="B4C6E7" w:themeFill="accent1" w:themeFillTint="66"/>
            <w:vAlign w:val="center"/>
          </w:tcPr>
          <w:p w14:paraId="0A31640B" w14:textId="2982C8EE" w:rsidR="00427794" w:rsidRPr="008F0F25" w:rsidRDefault="00427794" w:rsidP="00427794">
            <w:pPr>
              <w:jc w:val="center"/>
              <w:rPr>
                <w:rFonts w:ascii="Times New Roman" w:hAnsi="Times New Roman" w:cs="Times New Roman"/>
                <w:sz w:val="24"/>
                <w:szCs w:val="24"/>
                <w:lang w:val="en-GB"/>
              </w:rPr>
            </w:pPr>
            <w:r w:rsidRPr="00871838">
              <w:rPr>
                <w:rFonts w:ascii="Times New Roman" w:hAnsi="Times New Roman" w:cs="Times New Roman"/>
                <w:b/>
                <w:sz w:val="24"/>
                <w:szCs w:val="24"/>
                <w:lang w:val="en-GB"/>
              </w:rPr>
              <w:t xml:space="preserve">Means of </w:t>
            </w:r>
            <w:r w:rsidRPr="00F628F9">
              <w:rPr>
                <w:rFonts w:ascii="Times New Roman" w:hAnsi="Times New Roman" w:cs="Times New Roman"/>
                <w:b/>
                <w:sz w:val="24"/>
                <w:szCs w:val="24"/>
                <w:lang w:val="en-GB"/>
              </w:rPr>
              <w:t>restraint used</w:t>
            </w:r>
          </w:p>
        </w:tc>
      </w:tr>
      <w:tr w:rsidR="00427794" w:rsidRPr="006B3F48" w14:paraId="645B771F" w14:textId="77777777" w:rsidTr="000D5978">
        <w:tc>
          <w:tcPr>
            <w:tcW w:w="3739" w:type="dxa"/>
            <w:vAlign w:val="center"/>
          </w:tcPr>
          <w:p w14:paraId="01F6EC68" w14:textId="3E7DFC3C" w:rsidR="00427794" w:rsidRPr="001D4C74" w:rsidRDefault="00C779BF">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shd w:val="clear" w:color="auto" w:fill="FFFFFF"/>
                <w:lang w:val="en-GB"/>
              </w:rPr>
              <w:t>P</w:t>
            </w:r>
            <w:r w:rsidR="00427794" w:rsidRPr="00D506C6">
              <w:rPr>
                <w:rFonts w:ascii="Times New Roman" w:hAnsi="Times New Roman" w:cs="Times New Roman"/>
                <w:bCs/>
                <w:color w:val="000000" w:themeColor="text1"/>
                <w:sz w:val="24"/>
                <w:szCs w:val="24"/>
                <w:shd w:val="clear" w:color="auto" w:fill="FFFFFF"/>
                <w:lang w:val="en-GB"/>
              </w:rPr>
              <w:t>atient due to his/her disorders may cause injuries to him/herself</w:t>
            </w:r>
          </w:p>
        </w:tc>
        <w:tc>
          <w:tcPr>
            <w:tcW w:w="4557" w:type="dxa"/>
            <w:vAlign w:val="center"/>
          </w:tcPr>
          <w:p w14:paraId="7836AB6D" w14:textId="4BB88C9B" w:rsidR="00427794" w:rsidRPr="006B3F48" w:rsidRDefault="00427794">
            <w:pPr>
              <w:jc w:val="center"/>
              <w:rPr>
                <w:rFonts w:ascii="Times New Roman" w:hAnsi="Times New Roman" w:cs="Times New Roman"/>
                <w:sz w:val="24"/>
                <w:szCs w:val="24"/>
                <w:lang w:val="en-GB"/>
              </w:rPr>
            </w:pPr>
            <w:r w:rsidRPr="00871838">
              <w:rPr>
                <w:rFonts w:ascii="Times New Roman" w:hAnsi="Times New Roman" w:cs="Times New Roman"/>
                <w:sz w:val="24"/>
                <w:szCs w:val="24"/>
                <w:lang w:val="en-GB"/>
              </w:rPr>
              <w:t>Physical restraint, using physical force to reduce the patient’s physical movement.</w:t>
            </w:r>
          </w:p>
        </w:tc>
      </w:tr>
      <w:tr w:rsidR="00427794" w:rsidRPr="006B3F48" w14:paraId="275E2D2F" w14:textId="77777777" w:rsidTr="000D5978">
        <w:tc>
          <w:tcPr>
            <w:tcW w:w="3739" w:type="dxa"/>
            <w:vAlign w:val="center"/>
          </w:tcPr>
          <w:p w14:paraId="109C7A2F" w14:textId="4485A8ED" w:rsidR="00427794" w:rsidRPr="001D4C74" w:rsidRDefault="00C779BF">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shd w:val="clear" w:color="auto" w:fill="FFFFFF"/>
                <w:lang w:val="en-GB"/>
              </w:rPr>
              <w:t>P</w:t>
            </w:r>
            <w:r w:rsidR="00427794" w:rsidRPr="00D506C6">
              <w:rPr>
                <w:rFonts w:ascii="Times New Roman" w:hAnsi="Times New Roman" w:cs="Times New Roman"/>
                <w:bCs/>
                <w:color w:val="000000" w:themeColor="text1"/>
                <w:sz w:val="24"/>
                <w:szCs w:val="24"/>
                <w:shd w:val="clear" w:color="auto" w:fill="FFFFFF"/>
                <w:lang w:val="en-GB"/>
              </w:rPr>
              <w:t>atient due to his/her disorders may cause injuries to other persons</w:t>
            </w:r>
          </w:p>
        </w:tc>
        <w:tc>
          <w:tcPr>
            <w:tcW w:w="4557" w:type="dxa"/>
            <w:vAlign w:val="center"/>
          </w:tcPr>
          <w:p w14:paraId="23F5CA4A" w14:textId="78D7F9F1" w:rsidR="00427794" w:rsidRPr="006B3F48" w:rsidRDefault="00427794">
            <w:pPr>
              <w:jc w:val="center"/>
              <w:rPr>
                <w:rFonts w:ascii="Times New Roman" w:hAnsi="Times New Roman" w:cs="Times New Roman"/>
                <w:sz w:val="24"/>
                <w:szCs w:val="24"/>
                <w:lang w:val="en-GB"/>
              </w:rPr>
            </w:pPr>
            <w:r w:rsidRPr="00871838">
              <w:rPr>
                <w:rFonts w:ascii="Times New Roman" w:hAnsi="Times New Roman" w:cs="Times New Roman"/>
                <w:sz w:val="24"/>
                <w:szCs w:val="24"/>
                <w:lang w:val="en-GB"/>
              </w:rPr>
              <w:t>Mechanical restraint, using restraint straps or belts.</w:t>
            </w:r>
          </w:p>
        </w:tc>
      </w:tr>
      <w:tr w:rsidR="00C779BF" w:rsidRPr="006B3F48" w14:paraId="672FD9E7" w14:textId="77777777" w:rsidTr="000D5978">
        <w:tc>
          <w:tcPr>
            <w:tcW w:w="3739" w:type="dxa"/>
            <w:vMerge w:val="restart"/>
            <w:vAlign w:val="center"/>
          </w:tcPr>
          <w:p w14:paraId="75560F91" w14:textId="79870802" w:rsidR="00C779BF" w:rsidRPr="001D4C74" w:rsidRDefault="00C779BF">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shd w:val="clear" w:color="auto" w:fill="FFFFFF"/>
                <w:lang w:val="en-GB"/>
              </w:rPr>
              <w:t>If a patient demonstrates violence towards others and attempts to discontinue threats by verbal communication have failed</w:t>
            </w:r>
          </w:p>
        </w:tc>
        <w:tc>
          <w:tcPr>
            <w:tcW w:w="4557" w:type="dxa"/>
            <w:vAlign w:val="center"/>
          </w:tcPr>
          <w:p w14:paraId="62F835AB" w14:textId="5E080935" w:rsidR="00C779BF" w:rsidRPr="006B3F48" w:rsidRDefault="00C779BF">
            <w:pPr>
              <w:jc w:val="center"/>
              <w:rPr>
                <w:rFonts w:ascii="Times New Roman" w:hAnsi="Times New Roman" w:cs="Times New Roman"/>
                <w:sz w:val="24"/>
                <w:szCs w:val="24"/>
                <w:lang w:val="en-GB"/>
              </w:rPr>
            </w:pPr>
            <w:r w:rsidRPr="00871838">
              <w:rPr>
                <w:rFonts w:ascii="Times New Roman" w:hAnsi="Times New Roman" w:cs="Times New Roman"/>
                <w:sz w:val="24"/>
                <w:szCs w:val="24"/>
                <w:lang w:val="en-GB"/>
              </w:rPr>
              <w:t>Administration of medicine to the patient.</w:t>
            </w:r>
          </w:p>
        </w:tc>
      </w:tr>
      <w:tr w:rsidR="00C779BF" w:rsidRPr="006B3F48" w14:paraId="4A78CADE" w14:textId="77777777" w:rsidTr="000D5978">
        <w:tc>
          <w:tcPr>
            <w:tcW w:w="3739" w:type="dxa"/>
            <w:vMerge/>
            <w:vAlign w:val="center"/>
          </w:tcPr>
          <w:p w14:paraId="7644028E" w14:textId="77777777" w:rsidR="00C779BF" w:rsidRPr="000D5978" w:rsidRDefault="00C779BF">
            <w:pPr>
              <w:jc w:val="center"/>
              <w:rPr>
                <w:rFonts w:ascii="Times New Roman" w:hAnsi="Times New Roman" w:cs="Times New Roman"/>
                <w:sz w:val="24"/>
                <w:szCs w:val="24"/>
                <w:lang w:val="en-GB"/>
              </w:rPr>
            </w:pPr>
          </w:p>
        </w:tc>
        <w:tc>
          <w:tcPr>
            <w:tcW w:w="4557" w:type="dxa"/>
            <w:vAlign w:val="center"/>
          </w:tcPr>
          <w:p w14:paraId="31C76BA1" w14:textId="01A01B4D" w:rsidR="00C779BF" w:rsidRPr="006B3F48" w:rsidRDefault="00C779BF">
            <w:pPr>
              <w:jc w:val="center"/>
              <w:rPr>
                <w:rFonts w:ascii="Times New Roman" w:hAnsi="Times New Roman" w:cs="Times New Roman"/>
                <w:sz w:val="24"/>
                <w:szCs w:val="24"/>
                <w:lang w:val="en-GB"/>
              </w:rPr>
            </w:pPr>
            <w:r w:rsidRPr="000D5978">
              <w:rPr>
                <w:rFonts w:ascii="Times New Roman" w:hAnsi="Times New Roman" w:cs="Times New Roman"/>
                <w:sz w:val="24"/>
                <w:szCs w:val="24"/>
                <w:lang w:val="en-GB"/>
              </w:rPr>
              <w:t>Placement in a monitoring ward.</w:t>
            </w:r>
          </w:p>
        </w:tc>
      </w:tr>
    </w:tbl>
    <w:p w14:paraId="4806A31B" w14:textId="5504AB5F" w:rsidR="005E4984" w:rsidRPr="00D506C6" w:rsidRDefault="005F015A" w:rsidP="000D5978">
      <w:pPr>
        <w:pStyle w:val="NoSpacing"/>
        <w:ind w:firstLine="720"/>
        <w:rPr>
          <w:rFonts w:ascii="Times New Roman" w:eastAsiaTheme="majorEastAsia" w:hAnsi="Times New Roman" w:cs="Times New Roman"/>
          <w:color w:val="000000" w:themeColor="text1"/>
          <w:sz w:val="24"/>
          <w:szCs w:val="24"/>
          <w:lang w:val="en-GB"/>
        </w:rPr>
      </w:pPr>
      <w:r w:rsidRPr="00D506C6">
        <w:rPr>
          <w:rFonts w:ascii="Times New Roman" w:hAnsi="Times New Roman" w:cs="Times New Roman"/>
          <w:i/>
          <w:sz w:val="24"/>
          <w:szCs w:val="24"/>
          <w:lang w:val="en-GB"/>
        </w:rPr>
        <w:t xml:space="preserve">Table 3.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Health</w:t>
      </w:r>
      <w:r w:rsidR="005E4984" w:rsidRPr="000D5978">
        <w:rPr>
          <w:rFonts w:ascii="Times New Roman" w:hAnsi="Times New Roman" w:cs="Times New Roman"/>
          <w:sz w:val="24"/>
          <w:szCs w:val="24"/>
          <w:lang w:val="en-GB"/>
        </w:rPr>
        <w:br w:type="page"/>
      </w:r>
    </w:p>
    <w:p w14:paraId="41AC2A0F" w14:textId="529A7591" w:rsidR="005E4984" w:rsidRPr="006F3525" w:rsidRDefault="005E4984" w:rsidP="005E4984">
      <w:pPr>
        <w:pStyle w:val="Heading1"/>
        <w:spacing w:before="0"/>
        <w:rPr>
          <w:rFonts w:cs="Times New Roman"/>
          <w:szCs w:val="24"/>
          <w:lang w:val="en-GB"/>
        </w:rPr>
      </w:pPr>
      <w:bookmarkStart w:id="15" w:name="_Toc163113310"/>
      <w:r w:rsidRPr="00D506C6">
        <w:rPr>
          <w:rFonts w:cs="Times New Roman"/>
          <w:szCs w:val="24"/>
          <w:lang w:val="en-GB"/>
        </w:rPr>
        <w:lastRenderedPageBreak/>
        <w:t>ANNEX </w:t>
      </w:r>
      <w:r w:rsidR="00607C39" w:rsidRPr="00D506C6">
        <w:rPr>
          <w:rFonts w:cs="Times New Roman"/>
          <w:szCs w:val="24"/>
          <w:lang w:val="en-GB"/>
        </w:rPr>
        <w:t>8</w:t>
      </w:r>
      <w:bookmarkEnd w:id="15"/>
    </w:p>
    <w:p w14:paraId="04D666D5" w14:textId="77777777" w:rsidR="005E4984" w:rsidRPr="006B3F48" w:rsidRDefault="005E4984" w:rsidP="005E4984">
      <w:pPr>
        <w:pStyle w:val="NoSpacing"/>
        <w:rPr>
          <w:rFonts w:ascii="Times New Roman" w:hAnsi="Times New Roman" w:cs="Times New Roman"/>
          <w:sz w:val="24"/>
          <w:szCs w:val="24"/>
          <w:lang w:val="en-GB"/>
        </w:rPr>
      </w:pPr>
    </w:p>
    <w:p w14:paraId="3033A3A4" w14:textId="77777777" w:rsidR="005E4984" w:rsidRPr="006B3F48" w:rsidRDefault="005E4984" w:rsidP="005E4984">
      <w:pPr>
        <w:pStyle w:val="NoSpacing"/>
        <w:rPr>
          <w:rFonts w:ascii="Times New Roman" w:hAnsi="Times New Roman" w:cs="Times New Roman"/>
          <w:sz w:val="24"/>
          <w:szCs w:val="24"/>
          <w:lang w:val="en-GB"/>
        </w:rPr>
      </w:pPr>
      <w:r w:rsidRPr="00D506C6">
        <w:rPr>
          <w:rFonts w:ascii="Times New Roman" w:hAnsi="Times New Roman" w:cs="Times New Roman"/>
          <w:noProof/>
          <w:sz w:val="24"/>
          <w:szCs w:val="24"/>
          <w:lang w:val="lv-LV" w:eastAsia="lv-LV"/>
        </w:rPr>
        <w:drawing>
          <wp:inline distT="0" distB="0" distL="0" distR="0" wp14:anchorId="3433CFA6" wp14:editId="08E17093">
            <wp:extent cx="5274310" cy="3076575"/>
            <wp:effectExtent l="0" t="0" r="2540" b="9525"/>
            <wp:docPr id="252" name="Chart 2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8198F23" w14:textId="70F4207B" w:rsidR="005E4984" w:rsidRPr="006B3F48" w:rsidRDefault="005E4984" w:rsidP="006F352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1. Source:</w:t>
      </w:r>
      <w:r w:rsidR="00FF06D4"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Prison Administration</w:t>
      </w:r>
    </w:p>
    <w:p w14:paraId="17951346" w14:textId="77777777" w:rsidR="005E4984" w:rsidRPr="006B3F48" w:rsidRDefault="005E4984" w:rsidP="005E4984">
      <w:pPr>
        <w:pStyle w:val="NoSpacing"/>
        <w:rPr>
          <w:rFonts w:ascii="Times New Roman" w:hAnsi="Times New Roman" w:cs="Times New Roman"/>
          <w:i/>
          <w:sz w:val="24"/>
          <w:szCs w:val="24"/>
          <w:lang w:val="en-GB"/>
        </w:rPr>
      </w:pPr>
    </w:p>
    <w:p w14:paraId="26A9101B" w14:textId="38765927" w:rsidR="005E4984" w:rsidRPr="006B3F48" w:rsidRDefault="003A343A" w:rsidP="005E4984">
      <w:pPr>
        <w:pStyle w:val="NoSpacing"/>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mc:AlternateContent>
          <mc:Choice Requires="wps">
            <w:drawing>
              <wp:anchor distT="0" distB="0" distL="114300" distR="114300" simplePos="0" relativeHeight="251673600" behindDoc="0" locked="0" layoutInCell="1" allowOverlap="1" wp14:anchorId="76E42B83" wp14:editId="4F9DB531">
                <wp:simplePos x="0" y="0"/>
                <wp:positionH relativeFrom="column">
                  <wp:posOffset>1458686</wp:posOffset>
                </wp:positionH>
                <wp:positionV relativeFrom="paragraph">
                  <wp:posOffset>2501446</wp:posOffset>
                </wp:positionV>
                <wp:extent cx="680357" cy="201295"/>
                <wp:effectExtent l="0" t="0" r="5715" b="8255"/>
                <wp:wrapNone/>
                <wp:docPr id="17" name="Text Box 17"/>
                <wp:cNvGraphicFramePr/>
                <a:graphic xmlns:a="http://schemas.openxmlformats.org/drawingml/2006/main">
                  <a:graphicData uri="http://schemas.microsoft.com/office/word/2010/wordprocessingShape">
                    <wps:wsp>
                      <wps:cNvSpPr txBox="1"/>
                      <wps:spPr>
                        <a:xfrm>
                          <a:off x="0" y="0"/>
                          <a:ext cx="680357" cy="201295"/>
                        </a:xfrm>
                        <a:prstGeom prst="rect">
                          <a:avLst/>
                        </a:prstGeom>
                        <a:solidFill>
                          <a:schemeClr val="bg1"/>
                        </a:solidFill>
                        <a:ln w="6350">
                          <a:noFill/>
                        </a:ln>
                      </wps:spPr>
                      <wps:txbx>
                        <w:txbxContent>
                          <w:p w14:paraId="4D423B78" w14:textId="3EB0B763" w:rsidR="0067030E" w:rsidRPr="003A343A" w:rsidRDefault="0067030E" w:rsidP="00B55E2E">
                            <w:pPr>
                              <w:spacing w:after="0" w:line="240" w:lineRule="auto"/>
                              <w:rPr>
                                <w:rFonts w:ascii="Times New Roman" w:hAnsi="Times New Roman" w:cs="Times New Roman"/>
                                <w:sz w:val="20"/>
                                <w:szCs w:val="20"/>
                                <w:lang w:val="en-GB"/>
                              </w:rPr>
                            </w:pPr>
                            <w:r w:rsidRPr="003A343A">
                              <w:rPr>
                                <w:rFonts w:ascii="Times New Roman" w:hAnsi="Times New Roman" w:cs="Times New Roman"/>
                                <w:sz w:val="20"/>
                                <w:szCs w:val="20"/>
                                <w:lang w:val="en-GB"/>
                              </w:rPr>
                              <w:t>I</w:t>
                            </w:r>
                            <w:r>
                              <w:rPr>
                                <w:rFonts w:ascii="Times New Roman" w:hAnsi="Times New Roman" w:cs="Times New Roman"/>
                                <w:sz w:val="20"/>
                                <w:szCs w:val="20"/>
                                <w:lang w:val="en-GB"/>
                              </w:rPr>
                              <w:t>ncarcerated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42B83" id="Text Box 17" o:spid="_x0000_s1030" type="#_x0000_t202" style="position:absolute;margin-left:114.85pt;margin-top:196.95pt;width:53.55pt;height:1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" fillcolor="white [3212]" stroked="f" strokeweight=".5pt">
                <v:textbox inset="0,0,0,0">
                  <w:txbxContent>
                    <w:p w14:paraId="4D423B78" w14:textId="3EB0B763" w:rsidR="0067030E" w:rsidRPr="003A343A" w:rsidRDefault="0067030E" w:rsidP="00B55E2E">
                      <w:pPr>
                        <w:spacing w:after="0" w:line="240" w:lineRule="auto"/>
                        <w:rPr>
                          <w:rFonts w:ascii="Times New Roman" w:hAnsi="Times New Roman" w:cs="Times New Roman"/>
                          <w:sz w:val="20"/>
                          <w:szCs w:val="20"/>
                          <w:lang w:val="en-GB"/>
                        </w:rPr>
                      </w:pPr>
                      <w:r w:rsidRPr="003A343A">
                        <w:rPr>
                          <w:rFonts w:ascii="Times New Roman" w:hAnsi="Times New Roman" w:cs="Times New Roman"/>
                          <w:sz w:val="20"/>
                          <w:szCs w:val="20"/>
                          <w:lang w:val="en-GB"/>
                        </w:rPr>
                        <w:t>I</w:t>
                      </w:r>
                      <w:r>
                        <w:rPr>
                          <w:rFonts w:ascii="Times New Roman" w:hAnsi="Times New Roman" w:cs="Times New Roman"/>
                          <w:sz w:val="20"/>
                          <w:szCs w:val="20"/>
                          <w:lang w:val="en-GB"/>
                        </w:rPr>
                        <w:t>ncarcerated</w:t>
                      </w:r>
                    </w:p>
                  </w:txbxContent>
                </v:textbox>
              </v:shape>
            </w:pict>
          </mc:Fallback>
        </mc:AlternateContent>
      </w:r>
      <w:r w:rsidRPr="006F3525">
        <w:rPr>
          <w:rFonts w:ascii="Times New Roman" w:hAnsi="Times New Roman" w:cs="Times New Roman"/>
          <w:i/>
          <w:noProof/>
          <w:sz w:val="24"/>
          <w:szCs w:val="24"/>
          <w:lang w:val="lv-LV" w:eastAsia="lv-LV"/>
        </w:rPr>
        <mc:AlternateContent>
          <mc:Choice Requires="wps">
            <w:drawing>
              <wp:anchor distT="0" distB="0" distL="114300" distR="114300" simplePos="0" relativeHeight="251677696" behindDoc="0" locked="0" layoutInCell="1" allowOverlap="1" wp14:anchorId="3F2A0BA7" wp14:editId="32E72E6A">
                <wp:simplePos x="0" y="0"/>
                <wp:positionH relativeFrom="column">
                  <wp:posOffset>3565072</wp:posOffset>
                </wp:positionH>
                <wp:positionV relativeFrom="paragraph">
                  <wp:posOffset>2501446</wp:posOffset>
                </wp:positionV>
                <wp:extent cx="642257" cy="201386"/>
                <wp:effectExtent l="0" t="0" r="5715" b="8255"/>
                <wp:wrapNone/>
                <wp:docPr id="22" name="Text Box 22"/>
                <wp:cNvGraphicFramePr/>
                <a:graphic xmlns:a="http://schemas.openxmlformats.org/drawingml/2006/main">
                  <a:graphicData uri="http://schemas.microsoft.com/office/word/2010/wordprocessingShape">
                    <wps:wsp>
                      <wps:cNvSpPr txBox="1"/>
                      <wps:spPr>
                        <a:xfrm>
                          <a:off x="0" y="0"/>
                          <a:ext cx="642257" cy="201386"/>
                        </a:xfrm>
                        <a:prstGeom prst="rect">
                          <a:avLst/>
                        </a:prstGeom>
                        <a:solidFill>
                          <a:schemeClr val="bg1"/>
                        </a:solidFill>
                        <a:ln w="6350">
                          <a:noFill/>
                        </a:ln>
                      </wps:spPr>
                      <wps:txbx>
                        <w:txbxContent>
                          <w:p w14:paraId="75982103" w14:textId="6AE1A207" w:rsidR="0067030E" w:rsidRPr="003A343A" w:rsidRDefault="0067030E" w:rsidP="003A343A">
                            <w:pPr>
                              <w:spacing w:after="0" w:line="240" w:lineRule="auto"/>
                              <w:rPr>
                                <w:rFonts w:ascii="Times New Roman" w:hAnsi="Times New Roman" w:cs="Times New Roman"/>
                                <w:sz w:val="20"/>
                                <w:szCs w:val="20"/>
                                <w:lang w:val="en-GB"/>
                              </w:rPr>
                            </w:pPr>
                            <w:r w:rsidRPr="003A343A">
                              <w:rPr>
                                <w:rFonts w:ascii="Times New Roman" w:hAnsi="Times New Roman" w:cs="Times New Roman"/>
                                <w:sz w:val="20"/>
                                <w:szCs w:val="20"/>
                                <w:lang w:val="en-GB"/>
                              </w:rPr>
                              <w:t>Convicted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A0BA7" id="Text Box 22" o:spid="_x0000_s1031" type="#_x0000_t202" style="position:absolute;margin-left:280.7pt;margin-top:196.95pt;width:50.55pt;height:15.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" fillcolor="white [3212]" stroked="f" strokeweight=".5pt">
                <v:textbox inset="0,0,0,0">
                  <w:txbxContent>
                    <w:p w14:paraId="75982103" w14:textId="6AE1A207" w:rsidR="0067030E" w:rsidRPr="003A343A" w:rsidRDefault="0067030E" w:rsidP="003A343A">
                      <w:pPr>
                        <w:spacing w:after="0" w:line="240" w:lineRule="auto"/>
                        <w:rPr>
                          <w:rFonts w:ascii="Times New Roman" w:hAnsi="Times New Roman" w:cs="Times New Roman"/>
                          <w:sz w:val="20"/>
                          <w:szCs w:val="20"/>
                          <w:lang w:val="en-GB"/>
                        </w:rPr>
                      </w:pPr>
                      <w:r w:rsidRPr="003A343A">
                        <w:rPr>
                          <w:rFonts w:ascii="Times New Roman" w:hAnsi="Times New Roman" w:cs="Times New Roman"/>
                          <w:sz w:val="20"/>
                          <w:szCs w:val="20"/>
                          <w:lang w:val="en-GB"/>
                        </w:rPr>
                        <w:t>Convicted</w:t>
                      </w:r>
                    </w:p>
                  </w:txbxContent>
                </v:textbox>
              </v:shape>
            </w:pict>
          </mc:Fallback>
        </mc:AlternateContent>
      </w:r>
      <w:r w:rsidRPr="006F3525">
        <w:rPr>
          <w:rFonts w:ascii="Times New Roman" w:hAnsi="Times New Roman" w:cs="Times New Roman"/>
          <w:i/>
          <w:noProof/>
          <w:sz w:val="24"/>
          <w:szCs w:val="24"/>
          <w:lang w:val="lv-LV" w:eastAsia="lv-LV"/>
        </w:rPr>
        <mc:AlternateContent>
          <mc:Choice Requires="wps">
            <w:drawing>
              <wp:anchor distT="0" distB="0" distL="114300" distR="114300" simplePos="0" relativeHeight="251675648" behindDoc="0" locked="0" layoutInCell="1" allowOverlap="1" wp14:anchorId="1DCF3B0E" wp14:editId="6BD4DF88">
                <wp:simplePos x="0" y="0"/>
                <wp:positionH relativeFrom="column">
                  <wp:posOffset>2497727</wp:posOffset>
                </wp:positionH>
                <wp:positionV relativeFrom="paragraph">
                  <wp:posOffset>2501265</wp:posOffset>
                </wp:positionV>
                <wp:extent cx="658586" cy="201295"/>
                <wp:effectExtent l="0" t="0" r="8255" b="8255"/>
                <wp:wrapNone/>
                <wp:docPr id="18" name="Text Box 18"/>
                <wp:cNvGraphicFramePr/>
                <a:graphic xmlns:a="http://schemas.openxmlformats.org/drawingml/2006/main">
                  <a:graphicData uri="http://schemas.microsoft.com/office/word/2010/wordprocessingShape">
                    <wps:wsp>
                      <wps:cNvSpPr txBox="1"/>
                      <wps:spPr>
                        <a:xfrm>
                          <a:off x="0" y="0"/>
                          <a:ext cx="658586" cy="201295"/>
                        </a:xfrm>
                        <a:prstGeom prst="rect">
                          <a:avLst/>
                        </a:prstGeom>
                        <a:solidFill>
                          <a:schemeClr val="bg1"/>
                        </a:solidFill>
                        <a:ln w="6350">
                          <a:noFill/>
                        </a:ln>
                      </wps:spPr>
                      <wps:txbx>
                        <w:txbxContent>
                          <w:p w14:paraId="18DCE02F" w14:textId="1AC1F171" w:rsidR="0067030E" w:rsidRPr="003A343A" w:rsidRDefault="0067030E" w:rsidP="003A343A">
                            <w:pPr>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Detained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F3B0E" id="Text Box 18" o:spid="_x0000_s1032" type="#_x0000_t202" style="position:absolute;margin-left:196.65pt;margin-top:196.95pt;width:51.85pt;height:1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" fillcolor="white [3212]" stroked="f" strokeweight=".5pt">
                <v:textbox inset="0,0,0,0">
                  <w:txbxContent>
                    <w:p w14:paraId="18DCE02F" w14:textId="1AC1F171" w:rsidR="0067030E" w:rsidRPr="003A343A" w:rsidRDefault="0067030E" w:rsidP="003A343A">
                      <w:pPr>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Detained</w:t>
                      </w:r>
                    </w:p>
                  </w:txbxContent>
                </v:textbox>
              </v:shape>
            </w:pict>
          </mc:Fallback>
        </mc:AlternateContent>
      </w:r>
      <w:r w:rsidR="005E4984" w:rsidRPr="006F3525">
        <w:rPr>
          <w:rFonts w:ascii="Times New Roman" w:hAnsi="Times New Roman" w:cs="Times New Roman"/>
          <w:noProof/>
          <w:sz w:val="24"/>
          <w:szCs w:val="24"/>
          <w:lang w:val="lv-LV" w:eastAsia="lv-LV"/>
        </w:rPr>
        <w:drawing>
          <wp:inline distT="0" distB="0" distL="0" distR="0" wp14:anchorId="3E1D1F0A" wp14:editId="265F9A4C">
            <wp:extent cx="5274310" cy="2795102"/>
            <wp:effectExtent l="0" t="0" r="2540" b="571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EDBAA42" w14:textId="12E343CC" w:rsidR="005E4984" w:rsidRPr="006B3F48" w:rsidRDefault="005E4984" w:rsidP="006F352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2.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p w14:paraId="0C1F86A3" w14:textId="2B8C6C20" w:rsidR="005E4984" w:rsidRPr="006B3F48" w:rsidRDefault="005E4984" w:rsidP="005E4984">
      <w:pPr>
        <w:pStyle w:val="NoSpacing"/>
        <w:rPr>
          <w:rFonts w:ascii="Times New Roman" w:hAnsi="Times New Roman" w:cs="Times New Roman"/>
          <w:i/>
          <w:sz w:val="24"/>
          <w:szCs w:val="24"/>
          <w:lang w:val="en-GB"/>
        </w:rPr>
      </w:pPr>
    </w:p>
    <w:p w14:paraId="307CDAD5" w14:textId="183F56EC" w:rsidR="005E4984" w:rsidRPr="006B3F48" w:rsidRDefault="005E4984" w:rsidP="005E4984">
      <w:pPr>
        <w:pStyle w:val="NoSpacing"/>
        <w:tabs>
          <w:tab w:val="left" w:pos="5103"/>
        </w:tabs>
        <w:rPr>
          <w:rFonts w:ascii="Times New Roman" w:hAnsi="Times New Roman" w:cs="Times New Roman"/>
          <w:i/>
          <w:sz w:val="24"/>
          <w:szCs w:val="24"/>
          <w:lang w:val="en-GB"/>
        </w:rPr>
      </w:pPr>
      <w:r w:rsidRPr="006F3525">
        <w:rPr>
          <w:rFonts w:ascii="Times New Roman" w:hAnsi="Times New Roman" w:cs="Times New Roman"/>
          <w:noProof/>
          <w:sz w:val="24"/>
          <w:szCs w:val="24"/>
          <w:lang w:val="lv-LV" w:eastAsia="lv-LV"/>
        </w:rPr>
        <w:lastRenderedPageBreak/>
        <w:drawing>
          <wp:anchor distT="0" distB="0" distL="114300" distR="114300" simplePos="0" relativeHeight="251668480" behindDoc="1" locked="0" layoutInCell="1" allowOverlap="1" wp14:anchorId="72D92754" wp14:editId="34DAA96B">
            <wp:simplePos x="0" y="0"/>
            <wp:positionH relativeFrom="margin">
              <wp:posOffset>2914650</wp:posOffset>
            </wp:positionH>
            <wp:positionV relativeFrom="paragraph">
              <wp:posOffset>95885</wp:posOffset>
            </wp:positionV>
            <wp:extent cx="2933065" cy="2588260"/>
            <wp:effectExtent l="0" t="0" r="635" b="2540"/>
            <wp:wrapTight wrapText="bothSides">
              <wp:wrapPolygon edited="0">
                <wp:start x="0" y="0"/>
                <wp:lineTo x="0" y="21462"/>
                <wp:lineTo x="21464" y="21462"/>
                <wp:lineTo x="21464"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6F3525">
        <w:rPr>
          <w:rFonts w:ascii="Times New Roman" w:hAnsi="Times New Roman" w:cs="Times New Roman"/>
          <w:noProof/>
          <w:sz w:val="24"/>
          <w:szCs w:val="24"/>
          <w:lang w:val="lv-LV" w:eastAsia="lv-LV"/>
        </w:rPr>
        <w:drawing>
          <wp:anchor distT="0" distB="0" distL="114300" distR="114300" simplePos="0" relativeHeight="251667456" behindDoc="1" locked="0" layoutInCell="1" allowOverlap="1" wp14:anchorId="56D483A9" wp14:editId="4D0842E7">
            <wp:simplePos x="0" y="0"/>
            <wp:positionH relativeFrom="margin">
              <wp:posOffset>-257175</wp:posOffset>
            </wp:positionH>
            <wp:positionV relativeFrom="paragraph">
              <wp:posOffset>96520</wp:posOffset>
            </wp:positionV>
            <wp:extent cx="2908935" cy="2588260"/>
            <wp:effectExtent l="0" t="0" r="5715" b="2540"/>
            <wp:wrapThrough wrapText="bothSides">
              <wp:wrapPolygon edited="0">
                <wp:start x="0" y="0"/>
                <wp:lineTo x="0" y="21462"/>
                <wp:lineTo x="21501" y="21462"/>
                <wp:lineTo x="21501" y="0"/>
                <wp:lineTo x="0" y="0"/>
              </wp:wrapPolygon>
            </wp:wrapThrough>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D506C6">
        <w:rPr>
          <w:rFonts w:ascii="Times New Roman" w:hAnsi="Times New Roman" w:cs="Times New Roman"/>
          <w:i/>
          <w:sz w:val="24"/>
          <w:szCs w:val="24"/>
          <w:lang w:val="en-GB"/>
        </w:rPr>
        <w:t xml:space="preserve">Charts 3 and 4.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p w14:paraId="40E3D906" w14:textId="77777777" w:rsidR="005E4984" w:rsidRPr="006B3F48" w:rsidRDefault="005E4984" w:rsidP="005E4984">
      <w:pPr>
        <w:rPr>
          <w:rFonts w:ascii="Times New Roman" w:hAnsi="Times New Roman" w:cs="Times New Roman"/>
          <w:i/>
          <w:sz w:val="24"/>
          <w:szCs w:val="24"/>
          <w:lang w:val="en-GB"/>
        </w:rPr>
      </w:pPr>
      <w:r w:rsidRPr="006F3525">
        <w:rPr>
          <w:rFonts w:ascii="Times New Roman" w:hAnsi="Times New Roman" w:cs="Times New Roman"/>
          <w:noProof/>
          <w:sz w:val="24"/>
          <w:szCs w:val="24"/>
          <w:lang w:val="lv-LV" w:eastAsia="lv-LV"/>
        </w:rPr>
        <w:drawing>
          <wp:anchor distT="0" distB="0" distL="114300" distR="114300" simplePos="0" relativeHeight="251669504" behindDoc="1" locked="0" layoutInCell="1" allowOverlap="1" wp14:anchorId="70902AD6" wp14:editId="49A393CF">
            <wp:simplePos x="0" y="0"/>
            <wp:positionH relativeFrom="margin">
              <wp:posOffset>-47625</wp:posOffset>
            </wp:positionH>
            <wp:positionV relativeFrom="paragraph">
              <wp:posOffset>328295</wp:posOffset>
            </wp:positionV>
            <wp:extent cx="5925185" cy="2623820"/>
            <wp:effectExtent l="0" t="0" r="18415" b="5080"/>
            <wp:wrapThrough wrapText="bothSides">
              <wp:wrapPolygon edited="0">
                <wp:start x="0" y="0"/>
                <wp:lineTo x="0" y="21485"/>
                <wp:lineTo x="21598" y="21485"/>
                <wp:lineTo x="21598" y="0"/>
                <wp:lineTo x="0" y="0"/>
              </wp:wrapPolygon>
            </wp:wrapThrough>
            <wp:docPr id="227" name="Chart 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00098523" w14:textId="3199CFF8" w:rsidR="005E4984" w:rsidRPr="006B3F48" w:rsidRDefault="005E4984" w:rsidP="006F3525">
      <w:pPr>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5.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p w14:paraId="08454DE9" w14:textId="33A56D52" w:rsidR="005E4984" w:rsidRPr="006B3F48" w:rsidRDefault="003B2F23" w:rsidP="005E4984">
      <w:pPr>
        <w:spacing w:after="0"/>
        <w:jc w:val="center"/>
        <w:rPr>
          <w:rFonts w:ascii="Times New Roman" w:hAnsi="Times New Roman" w:cs="Times New Roman"/>
          <w:i/>
          <w:sz w:val="24"/>
          <w:szCs w:val="24"/>
          <w:lang w:val="en-GB"/>
        </w:rPr>
      </w:pPr>
      <w:r w:rsidRPr="006F3525">
        <w:rPr>
          <w:rFonts w:ascii="Times New Roman" w:hAnsi="Times New Roman" w:cs="Times New Roman"/>
          <w:noProof/>
          <w:sz w:val="24"/>
          <w:szCs w:val="24"/>
          <w:lang w:val="lv-LV" w:eastAsia="lv-LV"/>
        </w:rPr>
        <mc:AlternateContent>
          <mc:Choice Requires="wps">
            <w:drawing>
              <wp:anchor distT="0" distB="0" distL="114300" distR="114300" simplePos="0" relativeHeight="251679744" behindDoc="0" locked="0" layoutInCell="1" allowOverlap="1" wp14:anchorId="6DCE44CB" wp14:editId="0400CCCA">
                <wp:simplePos x="0" y="0"/>
                <wp:positionH relativeFrom="column">
                  <wp:posOffset>2954655</wp:posOffset>
                </wp:positionH>
                <wp:positionV relativeFrom="paragraph">
                  <wp:posOffset>2112373</wp:posOffset>
                </wp:positionV>
                <wp:extent cx="598714" cy="201295"/>
                <wp:effectExtent l="0" t="0" r="0" b="8255"/>
                <wp:wrapNone/>
                <wp:docPr id="24" name="Text Box 17"/>
                <wp:cNvGraphicFramePr/>
                <a:graphic xmlns:a="http://schemas.openxmlformats.org/drawingml/2006/main">
                  <a:graphicData uri="http://schemas.microsoft.com/office/word/2010/wordprocessingShape">
                    <wps:wsp>
                      <wps:cNvSpPr txBox="1"/>
                      <wps:spPr>
                        <a:xfrm>
                          <a:off x="0" y="0"/>
                          <a:ext cx="598714" cy="201295"/>
                        </a:xfrm>
                        <a:prstGeom prst="rect">
                          <a:avLst/>
                        </a:prstGeom>
                        <a:solidFill>
                          <a:schemeClr val="bg1"/>
                        </a:solidFill>
                        <a:ln w="6350">
                          <a:noFill/>
                        </a:ln>
                      </wps:spPr>
                      <wps:txbx>
                        <w:txbxContent>
                          <w:p w14:paraId="14EB94CC" w14:textId="4B2A8E57" w:rsidR="0067030E" w:rsidRPr="003B2F23" w:rsidRDefault="0067030E" w:rsidP="00AF687A">
                            <w:pPr>
                              <w:spacing w:line="256" w:lineRule="auto"/>
                              <w:rPr>
                                <w:rFonts w:ascii="Times New Roman" w:eastAsia="Calibri" w:hAnsi="Times New Roman" w:cs="Times New Roman"/>
                                <w:sz w:val="18"/>
                                <w:szCs w:val="18"/>
                                <w:lang w:val="en-GB"/>
                              </w:rPr>
                            </w:pPr>
                            <w:r>
                              <w:rPr>
                                <w:rFonts w:ascii="Times New Roman" w:eastAsia="Calibri" w:hAnsi="Times New Roman" w:cs="Times New Roman"/>
                                <w:sz w:val="18"/>
                                <w:szCs w:val="18"/>
                                <w:lang w:val="en-GB"/>
                              </w:rPr>
                              <w:t>Detained</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CE44CB" id="_x0000_s1033" type="#_x0000_t202" style="position:absolute;left:0;text-align:left;margin-left:232.65pt;margin-top:166.35pt;width:47.15pt;height:15.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" fillcolor="white [3212]" stroked="f" strokeweight=".5pt">
                <v:textbox inset="0,0,0,0">
                  <w:txbxContent>
                    <w:p w14:paraId="14EB94CC" w14:textId="4B2A8E57" w:rsidR="0067030E" w:rsidRPr="003B2F23" w:rsidRDefault="0067030E" w:rsidP="00AF687A">
                      <w:pPr>
                        <w:spacing w:line="256" w:lineRule="auto"/>
                        <w:rPr>
                          <w:rFonts w:ascii="Times New Roman" w:eastAsia="Calibri" w:hAnsi="Times New Roman" w:cs="Times New Roman"/>
                          <w:sz w:val="18"/>
                          <w:szCs w:val="18"/>
                          <w:lang w:val="en-GB"/>
                        </w:rPr>
                      </w:pPr>
                      <w:r>
                        <w:rPr>
                          <w:rFonts w:ascii="Times New Roman" w:eastAsia="Calibri" w:hAnsi="Times New Roman" w:cs="Times New Roman"/>
                          <w:sz w:val="18"/>
                          <w:szCs w:val="18"/>
                          <w:lang w:val="en-GB"/>
                        </w:rPr>
                        <w:t>Detained</w:t>
                      </w:r>
                    </w:p>
                  </w:txbxContent>
                </v:textbox>
              </v:shape>
            </w:pict>
          </mc:Fallback>
        </mc:AlternateContent>
      </w:r>
      <w:r w:rsidR="005E4984" w:rsidRPr="00D506C6">
        <w:rPr>
          <w:rFonts w:ascii="Times New Roman" w:hAnsi="Times New Roman" w:cs="Times New Roman"/>
          <w:i/>
          <w:noProof/>
          <w:sz w:val="24"/>
          <w:szCs w:val="24"/>
          <w:lang w:val="lv-LV" w:eastAsia="lv-LV"/>
        </w:rPr>
        <w:drawing>
          <wp:inline distT="0" distB="0" distL="0" distR="0" wp14:anchorId="51ED1537" wp14:editId="2DF279BB">
            <wp:extent cx="4191000" cy="2381250"/>
            <wp:effectExtent l="0" t="0" r="0" b="0"/>
            <wp:docPr id="234" name="Chart 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5CA8DFA" w14:textId="5A93EBDC" w:rsidR="005E4984" w:rsidRPr="006B3F48" w:rsidRDefault="005E4984" w:rsidP="005E4984">
      <w:pPr>
        <w:spacing w:after="0"/>
        <w:ind w:left="720"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6. Source: </w:t>
      </w:r>
      <w:r w:rsidR="006B3F48"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tbl>
      <w:tblPr>
        <w:tblW w:w="8075" w:type="dxa"/>
        <w:jc w:val="center"/>
        <w:tblLook w:val="04A0" w:firstRow="1" w:lastRow="0" w:firstColumn="1" w:lastColumn="0" w:noHBand="0" w:noVBand="1"/>
      </w:tblPr>
      <w:tblGrid>
        <w:gridCol w:w="1555"/>
        <w:gridCol w:w="6520"/>
      </w:tblGrid>
      <w:tr w:rsidR="005E4984" w:rsidRPr="006B3F48" w14:paraId="0B015914" w14:textId="77777777" w:rsidTr="00D828D9">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26B5AF5E" w14:textId="77777777" w:rsidR="005E4984" w:rsidRPr="006B3F48" w:rsidRDefault="005E4984" w:rsidP="00D828D9">
            <w:pPr>
              <w:spacing w:after="0" w:line="240" w:lineRule="auto"/>
              <w:ind w:left="40" w:hanging="18"/>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lastRenderedPageBreak/>
              <w:t>Year</w:t>
            </w:r>
          </w:p>
        </w:tc>
        <w:tc>
          <w:tcPr>
            <w:tcW w:w="65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231580F7" w14:textId="7D576579" w:rsidR="005E4984" w:rsidRPr="006B3F48" w:rsidRDefault="005E4984" w:rsidP="00D828D9">
            <w:pPr>
              <w:spacing w:after="0" w:line="240" w:lineRule="auto"/>
              <w:ind w:left="40" w:hanging="3"/>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applications on conditions in </w:t>
            </w:r>
            <w:r w:rsidR="00FF06D4" w:rsidRPr="006F3525">
              <w:rPr>
                <w:rFonts w:ascii="Times New Roman" w:hAnsi="Times New Roman" w:cs="Times New Roman"/>
                <w:b/>
                <w:bCs/>
                <w:sz w:val="24"/>
                <w:szCs w:val="24"/>
                <w:lang w:val="en-GB"/>
              </w:rPr>
              <w:t>places of deprivation</w:t>
            </w:r>
            <w:r w:rsidR="006F3525">
              <w:rPr>
                <w:rFonts w:ascii="Times New Roman" w:hAnsi="Times New Roman" w:cs="Times New Roman"/>
                <w:b/>
                <w:bCs/>
                <w:sz w:val="24"/>
                <w:szCs w:val="24"/>
                <w:lang w:val="en-GB"/>
              </w:rPr>
              <w:t xml:space="preserve"> of liberty</w:t>
            </w:r>
          </w:p>
        </w:tc>
      </w:tr>
      <w:tr w:rsidR="005E4984" w:rsidRPr="006B3F48" w14:paraId="4FC15349"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4DC30378"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6520" w:type="dxa"/>
            <w:tcBorders>
              <w:top w:val="nil"/>
              <w:left w:val="nil"/>
              <w:bottom w:val="single" w:sz="4" w:space="0" w:color="auto"/>
              <w:right w:val="single" w:sz="4" w:space="0" w:color="auto"/>
            </w:tcBorders>
            <w:shd w:val="clear" w:color="auto" w:fill="auto"/>
            <w:noWrap/>
            <w:vAlign w:val="center"/>
            <w:hideMark/>
          </w:tcPr>
          <w:p w14:paraId="4D68FD11"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320</w:t>
            </w:r>
          </w:p>
        </w:tc>
      </w:tr>
      <w:tr w:rsidR="005E4984" w:rsidRPr="006B3F48" w14:paraId="76F8C23C"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46A4F6C1"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6520" w:type="dxa"/>
            <w:tcBorders>
              <w:top w:val="nil"/>
              <w:left w:val="nil"/>
              <w:bottom w:val="single" w:sz="4" w:space="0" w:color="auto"/>
              <w:right w:val="single" w:sz="4" w:space="0" w:color="auto"/>
            </w:tcBorders>
            <w:shd w:val="clear" w:color="auto" w:fill="auto"/>
            <w:noWrap/>
            <w:vAlign w:val="center"/>
            <w:hideMark/>
          </w:tcPr>
          <w:p w14:paraId="419B1EC8"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585</w:t>
            </w:r>
          </w:p>
        </w:tc>
      </w:tr>
      <w:tr w:rsidR="005E4984" w:rsidRPr="006B3F48" w14:paraId="2A99C871"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404060FF"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6520" w:type="dxa"/>
            <w:tcBorders>
              <w:top w:val="nil"/>
              <w:left w:val="nil"/>
              <w:bottom w:val="single" w:sz="4" w:space="0" w:color="auto"/>
              <w:right w:val="single" w:sz="4" w:space="0" w:color="auto"/>
            </w:tcBorders>
            <w:shd w:val="clear" w:color="auto" w:fill="auto"/>
            <w:noWrap/>
            <w:vAlign w:val="center"/>
            <w:hideMark/>
          </w:tcPr>
          <w:p w14:paraId="00D5F161"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807</w:t>
            </w:r>
          </w:p>
        </w:tc>
      </w:tr>
      <w:tr w:rsidR="005E4984" w:rsidRPr="006B3F48" w14:paraId="70420CD6"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68AB655A"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6520" w:type="dxa"/>
            <w:tcBorders>
              <w:top w:val="nil"/>
              <w:left w:val="nil"/>
              <w:bottom w:val="single" w:sz="4" w:space="0" w:color="auto"/>
              <w:right w:val="single" w:sz="4" w:space="0" w:color="auto"/>
            </w:tcBorders>
            <w:shd w:val="clear" w:color="auto" w:fill="auto"/>
            <w:noWrap/>
            <w:vAlign w:val="center"/>
            <w:hideMark/>
          </w:tcPr>
          <w:p w14:paraId="125C0BEC"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623</w:t>
            </w:r>
          </w:p>
        </w:tc>
      </w:tr>
      <w:tr w:rsidR="005E4984" w:rsidRPr="006B3F48" w14:paraId="743C8366"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30F35F1C"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6520" w:type="dxa"/>
            <w:tcBorders>
              <w:top w:val="nil"/>
              <w:left w:val="nil"/>
              <w:bottom w:val="single" w:sz="4" w:space="0" w:color="auto"/>
              <w:right w:val="single" w:sz="4" w:space="0" w:color="auto"/>
            </w:tcBorders>
            <w:shd w:val="clear" w:color="auto" w:fill="auto"/>
            <w:noWrap/>
            <w:vAlign w:val="center"/>
            <w:hideMark/>
          </w:tcPr>
          <w:p w14:paraId="03948845"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229</w:t>
            </w:r>
          </w:p>
        </w:tc>
      </w:tr>
      <w:tr w:rsidR="005E4984" w:rsidRPr="006B3F48" w14:paraId="277E6DCF" w14:textId="77777777"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14:paraId="5089D312" w14:textId="77777777" w:rsidR="005E4984" w:rsidRPr="006B3F48" w:rsidRDefault="005E4984" w:rsidP="00D828D9">
            <w:pPr>
              <w:spacing w:after="0" w:line="240" w:lineRule="auto"/>
              <w:ind w:left="40" w:hanging="18"/>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6520" w:type="dxa"/>
            <w:tcBorders>
              <w:top w:val="nil"/>
              <w:left w:val="nil"/>
              <w:bottom w:val="single" w:sz="4" w:space="0" w:color="auto"/>
              <w:right w:val="single" w:sz="4" w:space="0" w:color="auto"/>
            </w:tcBorders>
            <w:shd w:val="clear" w:color="auto" w:fill="auto"/>
            <w:noWrap/>
            <w:vAlign w:val="center"/>
            <w:hideMark/>
          </w:tcPr>
          <w:p w14:paraId="52732C7C"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254</w:t>
            </w:r>
          </w:p>
        </w:tc>
      </w:tr>
    </w:tbl>
    <w:p w14:paraId="38477318" w14:textId="7BEDD26D" w:rsidR="005E4984" w:rsidRPr="006B3F48" w:rsidRDefault="005E4984" w:rsidP="006F352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p w14:paraId="281731D8" w14:textId="77777777" w:rsidR="005E4984" w:rsidRPr="006B3F48" w:rsidRDefault="005E4984" w:rsidP="005E4984">
      <w:pPr>
        <w:pStyle w:val="NoSpacing"/>
        <w:rPr>
          <w:rFonts w:ascii="Times New Roman" w:hAnsi="Times New Roman" w:cs="Times New Roman"/>
          <w:i/>
          <w:sz w:val="24"/>
          <w:szCs w:val="24"/>
          <w:lang w:val="en-GB"/>
        </w:rPr>
      </w:pPr>
    </w:p>
    <w:p w14:paraId="1CDFE1F2" w14:textId="7138308B" w:rsidR="004C5151" w:rsidRPr="006B3F48" w:rsidRDefault="004C5151"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claims by prisoners before the courts</w:t>
      </w:r>
      <w:r w:rsidR="00D25B06" w:rsidRPr="00D506C6">
        <w:rPr>
          <w:rFonts w:ascii="Times New Roman" w:hAnsi="Times New Roman" w:cs="Times New Roman"/>
          <w:b/>
          <w:sz w:val="24"/>
          <w:szCs w:val="24"/>
          <w:lang w:val="en-GB"/>
        </w:rPr>
        <w:t xml:space="preserve"> of first instance</w:t>
      </w:r>
      <w:r w:rsidRPr="00056293">
        <w:rPr>
          <w:rFonts w:ascii="Times New Roman" w:hAnsi="Times New Roman" w:cs="Times New Roman"/>
          <w:b/>
          <w:sz w:val="24"/>
          <w:szCs w:val="24"/>
          <w:lang w:val="en-GB"/>
        </w:rPr>
        <w:t xml:space="preserve"> </w:t>
      </w:r>
    </w:p>
    <w:p w14:paraId="53EBB669" w14:textId="77777777"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(2014-2019)</w:t>
      </w:r>
    </w:p>
    <w:p w14:paraId="14C1CE83" w14:textId="77777777" w:rsidR="005E4984" w:rsidRPr="006B3F48" w:rsidRDefault="005E4984" w:rsidP="005E4984">
      <w:pPr>
        <w:pStyle w:val="NoSpacing"/>
        <w:rPr>
          <w:rFonts w:ascii="Times New Roman" w:hAnsi="Times New Roman" w:cs="Times New Roman"/>
          <w:i/>
          <w:sz w:val="24"/>
          <w:szCs w:val="24"/>
          <w:lang w:val="en-GB"/>
        </w:rPr>
      </w:pPr>
    </w:p>
    <w:tbl>
      <w:tblPr>
        <w:tblStyle w:val="TableGrid"/>
        <w:tblW w:w="3288" w:type="dxa"/>
        <w:jc w:val="center"/>
        <w:tblLook w:val="04A0" w:firstRow="1" w:lastRow="0" w:firstColumn="1" w:lastColumn="0" w:noHBand="0" w:noVBand="1"/>
      </w:tblPr>
      <w:tblGrid>
        <w:gridCol w:w="1464"/>
        <w:gridCol w:w="1824"/>
      </w:tblGrid>
      <w:tr w:rsidR="004C5151" w:rsidRPr="006B3F48" w14:paraId="4ACD874D" w14:textId="77777777" w:rsidTr="00DD38A1">
        <w:trPr>
          <w:trHeight w:val="900"/>
          <w:jc w:val="center"/>
        </w:trPr>
        <w:tc>
          <w:tcPr>
            <w:tcW w:w="1464" w:type="dxa"/>
            <w:shd w:val="clear" w:color="auto" w:fill="B4C6E7" w:themeFill="accent1" w:themeFillTint="66"/>
            <w:hideMark/>
          </w:tcPr>
          <w:p w14:paraId="6A1C2E6F" w14:textId="77777777" w:rsidR="004C5151" w:rsidRPr="006B3F48" w:rsidRDefault="004C5151" w:rsidP="00D828D9">
            <w:pPr>
              <w:jc w:val="center"/>
              <w:rPr>
                <w:rFonts w:ascii="Times New Roman" w:eastAsia="Times New Roman" w:hAnsi="Times New Roman" w:cs="Times New Roman"/>
                <w:bCs/>
                <w:color w:val="000000" w:themeColor="text1"/>
                <w:sz w:val="24"/>
                <w:szCs w:val="24"/>
                <w:lang w:val="en-GB"/>
              </w:rPr>
            </w:pPr>
            <w:r w:rsidRPr="00D506C6">
              <w:rPr>
                <w:rFonts w:ascii="Times New Roman" w:hAnsi="Times New Roman" w:cs="Times New Roman"/>
                <w:bCs/>
                <w:color w:val="000000" w:themeColor="text1"/>
                <w:sz w:val="24"/>
                <w:szCs w:val="24"/>
                <w:lang w:val="en-GB"/>
              </w:rPr>
              <w:t>Year</w:t>
            </w:r>
          </w:p>
        </w:tc>
        <w:tc>
          <w:tcPr>
            <w:tcW w:w="1824" w:type="dxa"/>
            <w:shd w:val="clear" w:color="auto" w:fill="B4C6E7" w:themeFill="accent1" w:themeFillTint="66"/>
            <w:hideMark/>
          </w:tcPr>
          <w:p w14:paraId="562E5707" w14:textId="77777777" w:rsidR="004C5151" w:rsidRPr="006B3F48" w:rsidRDefault="004C5151"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cases (examined)</w:t>
            </w:r>
          </w:p>
        </w:tc>
      </w:tr>
      <w:tr w:rsidR="004C5151" w:rsidRPr="006B3F48" w14:paraId="19981289" w14:textId="77777777" w:rsidTr="00DD38A1">
        <w:trPr>
          <w:trHeight w:val="255"/>
          <w:jc w:val="center"/>
        </w:trPr>
        <w:tc>
          <w:tcPr>
            <w:tcW w:w="1464" w:type="dxa"/>
            <w:shd w:val="clear" w:color="auto" w:fill="B4C6E7" w:themeFill="accent1" w:themeFillTint="66"/>
            <w:hideMark/>
          </w:tcPr>
          <w:p w14:paraId="49CC740E"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2014</w:t>
            </w:r>
          </w:p>
        </w:tc>
        <w:tc>
          <w:tcPr>
            <w:tcW w:w="1824" w:type="dxa"/>
            <w:noWrap/>
            <w:hideMark/>
          </w:tcPr>
          <w:p w14:paraId="438D2A2E"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w:t>
            </w:r>
          </w:p>
        </w:tc>
      </w:tr>
      <w:tr w:rsidR="004C5151" w:rsidRPr="006B3F48" w14:paraId="3E559718" w14:textId="77777777" w:rsidTr="00DD38A1">
        <w:trPr>
          <w:trHeight w:val="255"/>
          <w:jc w:val="center"/>
        </w:trPr>
        <w:tc>
          <w:tcPr>
            <w:tcW w:w="1464" w:type="dxa"/>
            <w:shd w:val="clear" w:color="auto" w:fill="B4C6E7" w:themeFill="accent1" w:themeFillTint="66"/>
            <w:hideMark/>
          </w:tcPr>
          <w:p w14:paraId="7A0BD3DA"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2015</w:t>
            </w:r>
          </w:p>
        </w:tc>
        <w:tc>
          <w:tcPr>
            <w:tcW w:w="1824" w:type="dxa"/>
            <w:noWrap/>
            <w:hideMark/>
          </w:tcPr>
          <w:p w14:paraId="32CB5A57"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27</w:t>
            </w:r>
          </w:p>
        </w:tc>
      </w:tr>
      <w:tr w:rsidR="004C5151" w:rsidRPr="006B3F48" w14:paraId="381F1B5D" w14:textId="77777777" w:rsidTr="00DD38A1">
        <w:trPr>
          <w:trHeight w:val="255"/>
          <w:jc w:val="center"/>
        </w:trPr>
        <w:tc>
          <w:tcPr>
            <w:tcW w:w="1464" w:type="dxa"/>
            <w:shd w:val="clear" w:color="auto" w:fill="B4C6E7" w:themeFill="accent1" w:themeFillTint="66"/>
            <w:hideMark/>
          </w:tcPr>
          <w:p w14:paraId="7492453D"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2016</w:t>
            </w:r>
          </w:p>
        </w:tc>
        <w:tc>
          <w:tcPr>
            <w:tcW w:w="1824" w:type="dxa"/>
            <w:noWrap/>
            <w:hideMark/>
          </w:tcPr>
          <w:p w14:paraId="2A7726FA"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29</w:t>
            </w:r>
          </w:p>
        </w:tc>
      </w:tr>
      <w:tr w:rsidR="004C5151" w:rsidRPr="006B3F48" w14:paraId="5EEA13FA" w14:textId="77777777" w:rsidTr="00DD38A1">
        <w:trPr>
          <w:trHeight w:val="255"/>
          <w:jc w:val="center"/>
        </w:trPr>
        <w:tc>
          <w:tcPr>
            <w:tcW w:w="1464" w:type="dxa"/>
            <w:shd w:val="clear" w:color="auto" w:fill="B4C6E7" w:themeFill="accent1" w:themeFillTint="66"/>
            <w:hideMark/>
          </w:tcPr>
          <w:p w14:paraId="1C6990C2"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2017</w:t>
            </w:r>
          </w:p>
        </w:tc>
        <w:tc>
          <w:tcPr>
            <w:tcW w:w="1824" w:type="dxa"/>
            <w:noWrap/>
            <w:hideMark/>
          </w:tcPr>
          <w:p w14:paraId="18E33161"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30</w:t>
            </w:r>
          </w:p>
        </w:tc>
      </w:tr>
      <w:tr w:rsidR="004C5151" w:rsidRPr="006B3F48" w14:paraId="62024FF4" w14:textId="77777777" w:rsidTr="00DD38A1">
        <w:trPr>
          <w:trHeight w:val="255"/>
          <w:jc w:val="center"/>
        </w:trPr>
        <w:tc>
          <w:tcPr>
            <w:tcW w:w="1464" w:type="dxa"/>
            <w:shd w:val="clear" w:color="auto" w:fill="B4C6E7" w:themeFill="accent1" w:themeFillTint="66"/>
            <w:hideMark/>
          </w:tcPr>
          <w:p w14:paraId="550D516F"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2018</w:t>
            </w:r>
          </w:p>
        </w:tc>
        <w:tc>
          <w:tcPr>
            <w:tcW w:w="1824" w:type="dxa"/>
            <w:noWrap/>
            <w:hideMark/>
          </w:tcPr>
          <w:p w14:paraId="7AF9F393"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31</w:t>
            </w:r>
          </w:p>
        </w:tc>
      </w:tr>
      <w:tr w:rsidR="004C5151" w:rsidRPr="006B3F48" w14:paraId="4506EA2B" w14:textId="77777777" w:rsidTr="00DD38A1">
        <w:trPr>
          <w:trHeight w:val="255"/>
          <w:jc w:val="center"/>
        </w:trPr>
        <w:tc>
          <w:tcPr>
            <w:tcW w:w="1464" w:type="dxa"/>
            <w:shd w:val="clear" w:color="auto" w:fill="B4C6E7" w:themeFill="accent1" w:themeFillTint="66"/>
            <w:hideMark/>
          </w:tcPr>
          <w:p w14:paraId="0DC21FBB"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2019</w:t>
            </w:r>
          </w:p>
        </w:tc>
        <w:tc>
          <w:tcPr>
            <w:tcW w:w="1824" w:type="dxa"/>
            <w:noWrap/>
            <w:hideMark/>
          </w:tcPr>
          <w:p w14:paraId="6B480579"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68</w:t>
            </w:r>
          </w:p>
        </w:tc>
      </w:tr>
    </w:tbl>
    <w:p w14:paraId="35524D29" w14:textId="015B79C1"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t xml:space="preserve">Table 2.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3166FA0F" w14:textId="77777777" w:rsidR="005E4984" w:rsidRPr="006B3F48" w:rsidRDefault="005E4984" w:rsidP="005E4984">
      <w:pPr>
        <w:pStyle w:val="NoSpacing"/>
        <w:rPr>
          <w:rFonts w:ascii="Times New Roman" w:hAnsi="Times New Roman" w:cs="Times New Roman"/>
          <w:i/>
          <w:sz w:val="24"/>
          <w:szCs w:val="24"/>
          <w:lang w:val="en-GB"/>
        </w:rPr>
      </w:pPr>
    </w:p>
    <w:p w14:paraId="5693D4F5" w14:textId="46224A78"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claims by prisoners before the appellate court (2019)</w:t>
      </w:r>
    </w:p>
    <w:p w14:paraId="005DAE19" w14:textId="77777777" w:rsidR="005E4984" w:rsidRPr="006B3F48" w:rsidRDefault="005E4984" w:rsidP="005E4984">
      <w:pPr>
        <w:pStyle w:val="NoSpacing"/>
        <w:rPr>
          <w:rFonts w:ascii="Times New Roman" w:hAnsi="Times New Roman" w:cs="Times New Roman"/>
          <w:i/>
          <w:sz w:val="24"/>
          <w:szCs w:val="24"/>
          <w:lang w:val="en-GB"/>
        </w:rPr>
      </w:pPr>
    </w:p>
    <w:tbl>
      <w:tblPr>
        <w:tblStyle w:val="TableGrid"/>
        <w:tblW w:w="3023" w:type="dxa"/>
        <w:jc w:val="center"/>
        <w:tblLook w:val="04A0" w:firstRow="1" w:lastRow="0" w:firstColumn="1" w:lastColumn="0" w:noHBand="0" w:noVBand="1"/>
      </w:tblPr>
      <w:tblGrid>
        <w:gridCol w:w="1322"/>
        <w:gridCol w:w="1701"/>
      </w:tblGrid>
      <w:tr w:rsidR="004C5151" w:rsidRPr="006B3F48" w14:paraId="19C7868A" w14:textId="77777777" w:rsidTr="00DD38A1">
        <w:trPr>
          <w:trHeight w:val="900"/>
          <w:jc w:val="center"/>
        </w:trPr>
        <w:tc>
          <w:tcPr>
            <w:tcW w:w="1322" w:type="dxa"/>
            <w:shd w:val="clear" w:color="auto" w:fill="B4C6E7" w:themeFill="accent1" w:themeFillTint="66"/>
            <w:hideMark/>
          </w:tcPr>
          <w:p w14:paraId="24ECA88F" w14:textId="77777777" w:rsidR="004C5151" w:rsidRPr="006B3F48" w:rsidRDefault="004C5151" w:rsidP="00D828D9">
            <w:pPr>
              <w:jc w:val="center"/>
              <w:rPr>
                <w:rFonts w:ascii="Times New Roman" w:eastAsia="Times New Roman" w:hAnsi="Times New Roman" w:cs="Times New Roman"/>
                <w:bCs/>
                <w:color w:val="000000" w:themeColor="text1"/>
                <w:sz w:val="24"/>
                <w:szCs w:val="24"/>
                <w:lang w:val="en-GB"/>
              </w:rPr>
            </w:pPr>
            <w:r w:rsidRPr="00D506C6">
              <w:rPr>
                <w:rFonts w:ascii="Times New Roman" w:hAnsi="Times New Roman" w:cs="Times New Roman"/>
                <w:bCs/>
                <w:color w:val="000000" w:themeColor="text1"/>
                <w:sz w:val="24"/>
                <w:szCs w:val="24"/>
                <w:lang w:val="en-GB"/>
              </w:rPr>
              <w:t>Year</w:t>
            </w:r>
          </w:p>
        </w:tc>
        <w:tc>
          <w:tcPr>
            <w:tcW w:w="1701" w:type="dxa"/>
            <w:shd w:val="clear" w:color="auto" w:fill="B4C6E7" w:themeFill="accent1" w:themeFillTint="66"/>
            <w:hideMark/>
          </w:tcPr>
          <w:p w14:paraId="260B47A0" w14:textId="77777777" w:rsidR="004C5151" w:rsidRPr="006B3F48" w:rsidRDefault="004C5151" w:rsidP="00D828D9">
            <w:pPr>
              <w:jc w:val="center"/>
              <w:rPr>
                <w:rFonts w:ascii="Times New Roman" w:eastAsia="Times New Roman" w:hAnsi="Times New Roman" w:cs="Times New Roman"/>
                <w:b/>
                <w:bCs/>
                <w:color w:val="000000" w:themeColor="text1"/>
                <w:sz w:val="24"/>
                <w:szCs w:val="24"/>
                <w:lang w:val="en-GB"/>
              </w:rPr>
            </w:pPr>
            <w:r w:rsidRPr="00D506C6">
              <w:rPr>
                <w:rFonts w:ascii="Times New Roman" w:hAnsi="Times New Roman" w:cs="Times New Roman"/>
                <w:b/>
                <w:bCs/>
                <w:color w:val="000000" w:themeColor="text1"/>
                <w:sz w:val="24"/>
                <w:szCs w:val="24"/>
                <w:lang w:val="en-GB"/>
              </w:rPr>
              <w:t>Number of cases (examined)</w:t>
            </w:r>
          </w:p>
        </w:tc>
      </w:tr>
      <w:tr w:rsidR="004C5151" w:rsidRPr="006B3F48" w14:paraId="31AB2C53" w14:textId="77777777" w:rsidTr="00DD38A1">
        <w:trPr>
          <w:trHeight w:val="255"/>
          <w:jc w:val="center"/>
        </w:trPr>
        <w:tc>
          <w:tcPr>
            <w:tcW w:w="1322" w:type="dxa"/>
            <w:shd w:val="clear" w:color="auto" w:fill="B4C6E7" w:themeFill="accent1" w:themeFillTint="66"/>
            <w:hideMark/>
          </w:tcPr>
          <w:p w14:paraId="16812591"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2019</w:t>
            </w:r>
          </w:p>
        </w:tc>
        <w:tc>
          <w:tcPr>
            <w:tcW w:w="1701" w:type="dxa"/>
            <w:noWrap/>
            <w:hideMark/>
          </w:tcPr>
          <w:p w14:paraId="738ADF73" w14:textId="77777777" w:rsidR="004C5151" w:rsidRPr="006B3F48" w:rsidRDefault="004C5151" w:rsidP="00D828D9">
            <w:pPr>
              <w:jc w:val="center"/>
              <w:rPr>
                <w:rFonts w:ascii="Times New Roman" w:eastAsia="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13</w:t>
            </w:r>
          </w:p>
        </w:tc>
      </w:tr>
    </w:tbl>
    <w:p w14:paraId="0ED03536" w14:textId="1752605C"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t xml:space="preserve">Table 3. Source: </w:t>
      </w:r>
      <w:r w:rsidR="00FF06D4"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64960FEA" w14:textId="77777777" w:rsidR="005E4984" w:rsidRPr="006B3F48" w:rsidRDefault="005E4984" w:rsidP="005E4984">
      <w:pPr>
        <w:spacing w:after="0"/>
        <w:rPr>
          <w:rFonts w:ascii="Times New Roman" w:hAnsi="Times New Roman" w:cs="Times New Roman"/>
          <w:b/>
          <w:sz w:val="24"/>
          <w:szCs w:val="24"/>
          <w:lang w:val="en-GB"/>
        </w:rPr>
      </w:pPr>
    </w:p>
    <w:p w14:paraId="6BED5FCB" w14:textId="2D42D9C7"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List of repairs carried out in </w:t>
      </w:r>
      <w:r w:rsidR="00FF06D4" w:rsidRPr="00C317AA">
        <w:rPr>
          <w:rFonts w:ascii="Times New Roman" w:hAnsi="Times New Roman" w:cs="Times New Roman"/>
          <w:b/>
          <w:sz w:val="24"/>
          <w:szCs w:val="24"/>
          <w:lang w:val="en-GB"/>
        </w:rPr>
        <w:t xml:space="preserve">places of deprivation </w:t>
      </w:r>
      <w:r w:rsidRPr="00C317AA">
        <w:rPr>
          <w:rFonts w:ascii="Times New Roman" w:hAnsi="Times New Roman" w:cs="Times New Roman"/>
          <w:b/>
          <w:sz w:val="24"/>
          <w:szCs w:val="24"/>
          <w:lang w:val="en-GB"/>
        </w:rPr>
        <w:t>during the reporting period</w:t>
      </w:r>
    </w:p>
    <w:p w14:paraId="0C80DC25" w14:textId="77777777" w:rsidR="005E4984" w:rsidRPr="006B3F48" w:rsidRDefault="005E4984" w:rsidP="005E4984">
      <w:pPr>
        <w:pStyle w:val="NoSpacing"/>
        <w:jc w:val="center"/>
        <w:rPr>
          <w:rFonts w:ascii="Times New Roman" w:hAnsi="Times New Roman" w:cs="Times New Roman"/>
          <w:b/>
          <w:sz w:val="24"/>
          <w:szCs w:val="24"/>
          <w:lang w:val="en-GB"/>
        </w:rPr>
      </w:pPr>
    </w:p>
    <w:tbl>
      <w:tblPr>
        <w:tblStyle w:val="TableGrid"/>
        <w:tblW w:w="9351" w:type="dxa"/>
        <w:tblLook w:val="04A0" w:firstRow="1" w:lastRow="0" w:firstColumn="1" w:lastColumn="0" w:noHBand="0" w:noVBand="1"/>
      </w:tblPr>
      <w:tblGrid>
        <w:gridCol w:w="3539"/>
        <w:gridCol w:w="5812"/>
      </w:tblGrid>
      <w:tr w:rsidR="005E4984" w:rsidRPr="006B3F48" w14:paraId="69D61B73" w14:textId="77777777" w:rsidTr="00D828D9">
        <w:tc>
          <w:tcPr>
            <w:tcW w:w="3539" w:type="dxa"/>
            <w:shd w:val="clear" w:color="auto" w:fill="B4C6E7" w:themeFill="accent1" w:themeFillTint="66"/>
            <w:vAlign w:val="center"/>
          </w:tcPr>
          <w:p w14:paraId="468A3269"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Establishment</w:t>
            </w:r>
          </w:p>
        </w:tc>
        <w:tc>
          <w:tcPr>
            <w:tcW w:w="5812" w:type="dxa"/>
            <w:shd w:val="clear" w:color="auto" w:fill="B4C6E7" w:themeFill="accent1" w:themeFillTint="66"/>
          </w:tcPr>
          <w:p w14:paraId="3EBCBE1C"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Outcome </w:t>
            </w:r>
          </w:p>
        </w:tc>
      </w:tr>
      <w:tr w:rsidR="005E4984" w:rsidRPr="006B3F48" w14:paraId="0645B0F7" w14:textId="77777777" w:rsidTr="00D828D9">
        <w:trPr>
          <w:trHeight w:val="1844"/>
        </w:trPr>
        <w:tc>
          <w:tcPr>
            <w:tcW w:w="3539" w:type="dxa"/>
            <w:shd w:val="clear" w:color="auto" w:fill="B4C6E7" w:themeFill="accent1" w:themeFillTint="66"/>
            <w:vAlign w:val="center"/>
          </w:tcPr>
          <w:p w14:paraId="55E7FE77" w14:textId="4C79EF25"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Cēsis Correctional Institution for Minors</w:t>
            </w:r>
          </w:p>
        </w:tc>
        <w:tc>
          <w:tcPr>
            <w:tcW w:w="5812" w:type="dxa"/>
          </w:tcPr>
          <w:p w14:paraId="401A0674"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premises located on the 1</w:t>
            </w:r>
            <w:r w:rsidRPr="00D506C6">
              <w:rPr>
                <w:rFonts w:ascii="Times New Roman" w:hAnsi="Times New Roman" w:cs="Times New Roman"/>
                <w:sz w:val="24"/>
                <w:szCs w:val="24"/>
                <w:vertAlign w:val="superscript"/>
                <w:lang w:val="en-GB"/>
              </w:rPr>
              <w:t>st</w:t>
            </w:r>
            <w:r w:rsidRPr="00056293">
              <w:rPr>
                <w:rFonts w:ascii="Times New Roman" w:hAnsi="Times New Roman" w:cs="Times New Roman"/>
                <w:sz w:val="24"/>
                <w:szCs w:val="24"/>
                <w:lang w:val="en-GB"/>
              </w:rPr>
              <w:t xml:space="preserve"> floor of the living quarters.</w:t>
            </w:r>
          </w:p>
          <w:p w14:paraId="41766735" w14:textId="77777777" w:rsidR="005E4984" w:rsidRPr="006B3F48" w:rsidRDefault="005E4984" w:rsidP="00D828D9">
            <w:pPr>
              <w:pStyle w:val="NoSpacing"/>
              <w:jc w:val="both"/>
              <w:rPr>
                <w:rFonts w:ascii="Times New Roman" w:hAnsi="Times New Roman" w:cs="Times New Roman"/>
                <w:sz w:val="24"/>
                <w:szCs w:val="24"/>
                <w:lang w:val="en-GB"/>
              </w:rPr>
            </w:pPr>
          </w:p>
          <w:p w14:paraId="766238A3"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 of the external walls of the dining hall and on the 2</w:t>
            </w:r>
            <w:r w:rsidRPr="001D4C74">
              <w:rPr>
                <w:rFonts w:ascii="Times New Roman" w:hAnsi="Times New Roman" w:cs="Times New Roman"/>
                <w:sz w:val="24"/>
                <w:szCs w:val="24"/>
                <w:vertAlign w:val="superscript"/>
                <w:lang w:val="en-GB"/>
              </w:rPr>
              <w:t>nd</w:t>
            </w:r>
            <w:r w:rsidRPr="00871838">
              <w:rPr>
                <w:rFonts w:ascii="Times New Roman" w:hAnsi="Times New Roman" w:cs="Times New Roman"/>
                <w:sz w:val="24"/>
                <w:szCs w:val="24"/>
                <w:lang w:val="en-GB"/>
              </w:rPr>
              <w:t xml:space="preserve"> and 3</w:t>
            </w:r>
            <w:r w:rsidRPr="00871838">
              <w:rPr>
                <w:rFonts w:ascii="Times New Roman" w:hAnsi="Times New Roman" w:cs="Times New Roman"/>
                <w:sz w:val="24"/>
                <w:szCs w:val="24"/>
                <w:vertAlign w:val="superscript"/>
                <w:lang w:val="en-GB"/>
              </w:rPr>
              <w:t>rd</w:t>
            </w:r>
            <w:r w:rsidRPr="00F628F9">
              <w:rPr>
                <w:rFonts w:ascii="Times New Roman" w:hAnsi="Times New Roman" w:cs="Times New Roman"/>
                <w:sz w:val="24"/>
                <w:szCs w:val="24"/>
                <w:lang w:val="en-GB"/>
              </w:rPr>
              <w:t xml:space="preserve"> floor of the living quarters.</w:t>
            </w:r>
          </w:p>
          <w:p w14:paraId="3123C3FF" w14:textId="77777777" w:rsidR="005E4984" w:rsidRPr="006B3F48" w:rsidRDefault="005E4984" w:rsidP="00D828D9">
            <w:pPr>
              <w:pStyle w:val="NoSpacing"/>
              <w:jc w:val="both"/>
              <w:rPr>
                <w:rFonts w:ascii="Times New Roman" w:hAnsi="Times New Roman" w:cs="Times New Roman"/>
                <w:sz w:val="24"/>
                <w:szCs w:val="24"/>
                <w:lang w:val="en-GB"/>
              </w:rPr>
            </w:pPr>
          </w:p>
          <w:p w14:paraId="4422CE00"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shower rooms.</w:t>
            </w:r>
          </w:p>
        </w:tc>
      </w:tr>
      <w:tr w:rsidR="005E4984" w:rsidRPr="006B3F48" w14:paraId="31EB26FE" w14:textId="77777777" w:rsidTr="00D828D9">
        <w:trPr>
          <w:trHeight w:val="6071"/>
        </w:trPr>
        <w:tc>
          <w:tcPr>
            <w:tcW w:w="3539" w:type="dxa"/>
            <w:shd w:val="clear" w:color="auto" w:fill="B4C6E7" w:themeFill="accent1" w:themeFillTint="66"/>
            <w:vAlign w:val="center"/>
          </w:tcPr>
          <w:p w14:paraId="3AA2BAD7" w14:textId="5BEDEC2E"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The </w:t>
            </w:r>
            <w:r w:rsidR="005E4984" w:rsidRPr="00D506C6">
              <w:rPr>
                <w:rFonts w:ascii="Times New Roman" w:hAnsi="Times New Roman" w:cs="Times New Roman"/>
                <w:b/>
                <w:sz w:val="24"/>
                <w:szCs w:val="24"/>
                <w:lang w:val="en-GB"/>
              </w:rPr>
              <w:t>Daugavgrīva Prison</w:t>
            </w:r>
          </w:p>
          <w:p w14:paraId="0FE68C0C" w14:textId="77777777" w:rsidR="005E4984" w:rsidRPr="006B3F48" w:rsidRDefault="005E4984" w:rsidP="00D828D9">
            <w:pPr>
              <w:pStyle w:val="NoSpacing"/>
              <w:jc w:val="center"/>
              <w:rPr>
                <w:rFonts w:ascii="Times New Roman" w:hAnsi="Times New Roman" w:cs="Times New Roman"/>
                <w:b/>
                <w:sz w:val="24"/>
                <w:szCs w:val="24"/>
                <w:lang w:val="en-GB"/>
              </w:rPr>
            </w:pPr>
          </w:p>
        </w:tc>
        <w:tc>
          <w:tcPr>
            <w:tcW w:w="5812" w:type="dxa"/>
          </w:tcPr>
          <w:p w14:paraId="1A9755D8" w14:textId="6F14C731"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social rehabilitation block. Repairs in the cells of </w:t>
            </w:r>
            <w:r w:rsidRPr="001D4C74">
              <w:rPr>
                <w:rFonts w:ascii="Times New Roman" w:hAnsi="Times New Roman" w:cs="Times New Roman"/>
                <w:sz w:val="24"/>
                <w:szCs w:val="24"/>
                <w:lang w:val="en-GB"/>
              </w:rPr>
              <w:t xml:space="preserve">the </w:t>
            </w:r>
            <w:r w:rsidR="006D24C2" w:rsidRPr="00871838">
              <w:rPr>
                <w:rFonts w:ascii="Times New Roman" w:hAnsi="Times New Roman" w:cs="Times New Roman"/>
                <w:sz w:val="24"/>
                <w:szCs w:val="24"/>
                <w:lang w:val="en-GB"/>
              </w:rPr>
              <w:t>prisoner</w:t>
            </w:r>
            <w:r w:rsidRPr="00871838">
              <w:rPr>
                <w:rFonts w:ascii="Times New Roman" w:hAnsi="Times New Roman" w:cs="Times New Roman"/>
                <w:sz w:val="24"/>
                <w:szCs w:val="24"/>
                <w:lang w:val="en-GB"/>
              </w:rPr>
              <w:t xml:space="preserve">s. </w:t>
            </w:r>
          </w:p>
          <w:p w14:paraId="3AC4FCC3" w14:textId="77777777" w:rsidR="005E4984" w:rsidRPr="006B3F48" w:rsidRDefault="005E4984" w:rsidP="00D828D9">
            <w:pPr>
              <w:pStyle w:val="NoSpacing"/>
              <w:jc w:val="both"/>
              <w:rPr>
                <w:rFonts w:ascii="Times New Roman" w:hAnsi="Times New Roman" w:cs="Times New Roman"/>
                <w:sz w:val="24"/>
                <w:szCs w:val="24"/>
                <w:lang w:val="en-GB"/>
              </w:rPr>
            </w:pPr>
          </w:p>
          <w:p w14:paraId="32218EA5" w14:textId="65435333"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u w:val="single"/>
                <w:lang w:val="en-GB"/>
              </w:rPr>
              <w:t>Daugavpils Division:</w:t>
            </w:r>
            <w:r w:rsidRPr="00D506C6">
              <w:rPr>
                <w:rFonts w:ascii="Times New Roman" w:hAnsi="Times New Roman" w:cs="Times New Roman"/>
                <w:sz w:val="24"/>
                <w:szCs w:val="24"/>
                <w:lang w:val="en-GB"/>
              </w:rPr>
              <w:t xml:space="preserve"> Repairs in the cells located in the block </w:t>
            </w:r>
            <w:r w:rsidR="00FF06D4" w:rsidRPr="001D4C74">
              <w:rPr>
                <w:rFonts w:ascii="Times New Roman" w:hAnsi="Times New Roman" w:cs="Times New Roman"/>
                <w:sz w:val="24"/>
                <w:szCs w:val="24"/>
                <w:lang w:val="en-GB"/>
              </w:rPr>
              <w:t>n</w:t>
            </w:r>
            <w:r w:rsidRPr="003B2175">
              <w:rPr>
                <w:rFonts w:ascii="Times New Roman" w:hAnsi="Times New Roman" w:cs="Times New Roman"/>
                <w:sz w:val="24"/>
                <w:szCs w:val="24"/>
                <w:lang w:val="en-GB"/>
              </w:rPr>
              <w:t>o. 1 on the 3</w:t>
            </w:r>
            <w:r w:rsidRPr="003B2175">
              <w:rPr>
                <w:rFonts w:ascii="Times New Roman" w:hAnsi="Times New Roman" w:cs="Times New Roman"/>
                <w:sz w:val="24"/>
                <w:szCs w:val="24"/>
                <w:vertAlign w:val="superscript"/>
                <w:lang w:val="en-GB"/>
              </w:rPr>
              <w:t>rd</w:t>
            </w:r>
            <w:r w:rsidRPr="003B2175">
              <w:rPr>
                <w:rFonts w:ascii="Times New Roman" w:hAnsi="Times New Roman" w:cs="Times New Roman"/>
                <w:sz w:val="24"/>
                <w:szCs w:val="24"/>
                <w:lang w:val="en-GB"/>
              </w:rPr>
              <w:t xml:space="preserve"> floor. Reconstruction of the sanitary facilities in the cells located in the blocks </w:t>
            </w:r>
            <w:r w:rsidR="00FF06D4"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2 and </w:t>
            </w:r>
            <w:r w:rsidR="00FF06D4"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3 to improve the living conditions of those </w:t>
            </w:r>
            <w:r w:rsidR="006D24C2" w:rsidRPr="003B2175">
              <w:rPr>
                <w:rFonts w:ascii="Times New Roman" w:hAnsi="Times New Roman" w:cs="Times New Roman"/>
                <w:sz w:val="24"/>
                <w:szCs w:val="24"/>
                <w:lang w:val="en-GB"/>
              </w:rPr>
              <w:t>prisoners</w:t>
            </w:r>
            <w:r w:rsidRPr="003B2175">
              <w:rPr>
                <w:rFonts w:ascii="Times New Roman" w:hAnsi="Times New Roman" w:cs="Times New Roman"/>
                <w:sz w:val="24"/>
                <w:szCs w:val="24"/>
                <w:lang w:val="en-GB"/>
              </w:rPr>
              <w:t xml:space="preserve"> sentenced to life (construction and elevation of a closure of the sanitary facilities on all sides) and to make sure the </w:t>
            </w:r>
            <w:r w:rsidR="006D24C2" w:rsidRPr="003B2175">
              <w:rPr>
                <w:rFonts w:ascii="Times New Roman" w:hAnsi="Times New Roman" w:cs="Times New Roman"/>
                <w:sz w:val="24"/>
                <w:szCs w:val="24"/>
                <w:lang w:val="en-GB"/>
              </w:rPr>
              <w:t>prisoners</w:t>
            </w:r>
            <w:r w:rsidRPr="003B2175">
              <w:rPr>
                <w:rFonts w:ascii="Times New Roman" w:hAnsi="Times New Roman" w:cs="Times New Roman"/>
                <w:sz w:val="24"/>
                <w:szCs w:val="24"/>
                <w:lang w:val="en-GB"/>
              </w:rPr>
              <w:t xml:space="preserve"> have sufficient privacy when using the sanitary facilities. </w:t>
            </w:r>
          </w:p>
          <w:p w14:paraId="4C6A268F" w14:textId="62DBC908"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Reconstruction of the heating system in the tailor</w:t>
            </w:r>
            <w:r w:rsidR="003B2F23"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training room (a total of 6 heating elements have been installed in 5 rooms) to ensure sufficient ambient temper</w:t>
            </w:r>
            <w:r w:rsidRPr="001D4C74">
              <w:rPr>
                <w:rFonts w:ascii="Times New Roman" w:hAnsi="Times New Roman" w:cs="Times New Roman"/>
                <w:sz w:val="24"/>
                <w:szCs w:val="24"/>
                <w:lang w:val="en-GB"/>
              </w:rPr>
              <w:t xml:space="preserve">ature during the heating season. Installation of the second entrance door in the dining hall of the block </w:t>
            </w:r>
            <w:r w:rsidR="00FF06D4" w:rsidRPr="00871838">
              <w:rPr>
                <w:rFonts w:ascii="Times New Roman" w:hAnsi="Times New Roman" w:cs="Times New Roman"/>
                <w:sz w:val="24"/>
                <w:szCs w:val="24"/>
                <w:lang w:val="en-GB"/>
              </w:rPr>
              <w:t>n</w:t>
            </w:r>
            <w:r w:rsidRPr="003B2175">
              <w:rPr>
                <w:rFonts w:ascii="Times New Roman" w:hAnsi="Times New Roman" w:cs="Times New Roman"/>
                <w:sz w:val="24"/>
                <w:szCs w:val="24"/>
                <w:lang w:val="en-GB"/>
              </w:rPr>
              <w:t>o. 2 to increase the thermal efficiency in the room.</w:t>
            </w:r>
          </w:p>
          <w:p w14:paraId="1F5614E4" w14:textId="77777777" w:rsidR="005E4984" w:rsidRPr="006B3F48" w:rsidRDefault="005E4984" w:rsidP="00D828D9">
            <w:pPr>
              <w:pStyle w:val="NoSpacing"/>
              <w:jc w:val="both"/>
              <w:rPr>
                <w:rFonts w:ascii="Times New Roman" w:hAnsi="Times New Roman" w:cs="Times New Roman"/>
                <w:sz w:val="24"/>
                <w:szCs w:val="24"/>
                <w:lang w:val="en-GB"/>
              </w:rPr>
            </w:pPr>
          </w:p>
          <w:p w14:paraId="446C399B"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cells and on the staircase on the 4</w:t>
            </w:r>
            <w:r w:rsidRPr="00D506C6">
              <w:rPr>
                <w:rFonts w:ascii="Times New Roman" w:hAnsi="Times New Roman" w:cs="Times New Roman"/>
                <w:sz w:val="24"/>
                <w:szCs w:val="24"/>
                <w:vertAlign w:val="superscript"/>
                <w:lang w:val="en-GB"/>
              </w:rPr>
              <w:t>th</w:t>
            </w:r>
            <w:r w:rsidRPr="00056293">
              <w:rPr>
                <w:rFonts w:ascii="Times New Roman" w:hAnsi="Times New Roman" w:cs="Times New Roman"/>
                <w:sz w:val="24"/>
                <w:szCs w:val="24"/>
                <w:lang w:val="en-GB"/>
              </w:rPr>
              <w:t xml:space="preserve"> floor.</w:t>
            </w:r>
          </w:p>
          <w:p w14:paraId="06EAD3CB" w14:textId="77777777" w:rsidR="005E4984" w:rsidRPr="006B3F48" w:rsidRDefault="005E4984" w:rsidP="00D828D9">
            <w:pPr>
              <w:pStyle w:val="NoSpacing"/>
              <w:jc w:val="both"/>
              <w:rPr>
                <w:rFonts w:ascii="Times New Roman" w:hAnsi="Times New Roman" w:cs="Times New Roman"/>
                <w:sz w:val="24"/>
                <w:szCs w:val="24"/>
                <w:lang w:val="en-GB"/>
              </w:rPr>
            </w:pPr>
          </w:p>
          <w:p w14:paraId="79CBB61C"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Reconstruction of the heating main and water supply network of the sewerage and repairs in the shower rooms.</w:t>
            </w:r>
          </w:p>
          <w:p w14:paraId="17164630" w14:textId="77777777" w:rsidR="005E4984" w:rsidRPr="006B3F48" w:rsidRDefault="005E4984" w:rsidP="00D828D9">
            <w:pPr>
              <w:pStyle w:val="NoSpacing"/>
              <w:jc w:val="both"/>
              <w:rPr>
                <w:rFonts w:ascii="Times New Roman" w:hAnsi="Times New Roman" w:cs="Times New Roman"/>
                <w:sz w:val="24"/>
                <w:szCs w:val="24"/>
                <w:lang w:val="en-GB"/>
              </w:rPr>
            </w:pPr>
          </w:p>
          <w:p w14:paraId="4C8F5636" w14:textId="77777777" w:rsidR="005E4984" w:rsidRPr="006B3F48" w:rsidRDefault="005E4984" w:rsidP="00D828D9">
            <w:pPr>
              <w:pStyle w:val="NoSpacing"/>
              <w:jc w:val="both"/>
              <w:rPr>
                <w:rFonts w:ascii="Times New Roman" w:hAnsi="Times New Roman" w:cs="Times New Roman"/>
                <w:sz w:val="24"/>
                <w:szCs w:val="24"/>
                <w:u w:val="single"/>
                <w:lang w:val="en-GB"/>
              </w:rPr>
            </w:pPr>
            <w:r w:rsidRPr="00D506C6">
              <w:rPr>
                <w:rFonts w:ascii="Times New Roman" w:hAnsi="Times New Roman" w:cs="Times New Roman"/>
                <w:sz w:val="24"/>
                <w:szCs w:val="24"/>
                <w:u w:val="single"/>
                <w:lang w:val="en-GB"/>
              </w:rPr>
              <w:t xml:space="preserve">Grīva Division: </w:t>
            </w:r>
            <w:r w:rsidRPr="00D506C6">
              <w:rPr>
                <w:rFonts w:ascii="Times New Roman" w:hAnsi="Times New Roman" w:cs="Times New Roman"/>
                <w:sz w:val="24"/>
                <w:szCs w:val="24"/>
                <w:lang w:val="en-GB"/>
              </w:rPr>
              <w:t>Repairs in the block No. 5 and the shower rooms. Repairs in block No. 1 and repair of sewerage in 2019.</w:t>
            </w:r>
          </w:p>
        </w:tc>
      </w:tr>
      <w:tr w:rsidR="005E4984" w:rsidRPr="006B3F48" w14:paraId="1793E96A" w14:textId="77777777" w:rsidTr="00D828D9">
        <w:trPr>
          <w:trHeight w:val="844"/>
        </w:trPr>
        <w:tc>
          <w:tcPr>
            <w:tcW w:w="3539" w:type="dxa"/>
            <w:shd w:val="clear" w:color="auto" w:fill="B4C6E7" w:themeFill="accent1" w:themeFillTint="66"/>
            <w:vAlign w:val="center"/>
          </w:tcPr>
          <w:p w14:paraId="25439BCB" w14:textId="62E97663"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Iļģuciems Prison</w:t>
            </w:r>
          </w:p>
        </w:tc>
        <w:tc>
          <w:tcPr>
            <w:tcW w:w="5812" w:type="dxa"/>
          </w:tcPr>
          <w:p w14:paraId="2DBC7318"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visiting rooms and roof repair.</w:t>
            </w:r>
          </w:p>
          <w:p w14:paraId="319829F9" w14:textId="77777777" w:rsidR="005E4984" w:rsidRPr="006B3F48" w:rsidRDefault="005E4984" w:rsidP="00D828D9">
            <w:pPr>
              <w:pStyle w:val="NoSpacing"/>
              <w:jc w:val="both"/>
              <w:rPr>
                <w:rFonts w:ascii="Times New Roman" w:hAnsi="Times New Roman" w:cs="Times New Roman"/>
                <w:sz w:val="24"/>
                <w:szCs w:val="24"/>
                <w:lang w:val="en-GB"/>
              </w:rPr>
            </w:pPr>
          </w:p>
          <w:p w14:paraId="358F0F86" w14:textId="24BC1B43"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 of the roofs of prison buildings and renovation of the heating system in training rooms and in the cell block </w:t>
            </w:r>
            <w:r w:rsidR="00FF06D4" w:rsidRPr="001D4C74">
              <w:rPr>
                <w:rFonts w:ascii="Times New Roman" w:hAnsi="Times New Roman" w:cs="Times New Roman"/>
                <w:sz w:val="24"/>
                <w:szCs w:val="24"/>
                <w:lang w:val="en-GB"/>
              </w:rPr>
              <w:t>n</w:t>
            </w:r>
            <w:r w:rsidRPr="003B2175">
              <w:rPr>
                <w:rFonts w:ascii="Times New Roman" w:hAnsi="Times New Roman" w:cs="Times New Roman"/>
                <w:sz w:val="24"/>
                <w:szCs w:val="24"/>
                <w:lang w:val="en-GB"/>
              </w:rPr>
              <w:t>o. 2.</w:t>
            </w:r>
          </w:p>
          <w:p w14:paraId="4C5347E5" w14:textId="77777777" w:rsidR="005E4984" w:rsidRPr="006B3F48" w:rsidRDefault="005E4984" w:rsidP="00D828D9">
            <w:pPr>
              <w:pStyle w:val="NoSpacing"/>
              <w:jc w:val="both"/>
              <w:rPr>
                <w:rFonts w:ascii="Times New Roman" w:hAnsi="Times New Roman" w:cs="Times New Roman"/>
                <w:sz w:val="24"/>
                <w:szCs w:val="24"/>
                <w:lang w:val="en-GB"/>
              </w:rPr>
            </w:pPr>
          </w:p>
          <w:p w14:paraId="31F9E938" w14:textId="5F6EADA2"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Renovation of the Investigation Department located in the block </w:t>
            </w:r>
            <w:r w:rsidR="00FF06D4" w:rsidRPr="001D4C74">
              <w:rPr>
                <w:rFonts w:ascii="Times New Roman" w:hAnsi="Times New Roman" w:cs="Times New Roman"/>
                <w:sz w:val="24"/>
                <w:szCs w:val="24"/>
                <w:lang w:val="en-GB"/>
              </w:rPr>
              <w:t>n</w:t>
            </w:r>
            <w:r w:rsidRPr="003B2175">
              <w:rPr>
                <w:rFonts w:ascii="Times New Roman" w:hAnsi="Times New Roman" w:cs="Times New Roman"/>
                <w:sz w:val="24"/>
                <w:szCs w:val="24"/>
                <w:lang w:val="en-GB"/>
              </w:rPr>
              <w:t>o. 1 on the 1</w:t>
            </w:r>
            <w:r w:rsidRPr="003B2175">
              <w:rPr>
                <w:rFonts w:ascii="Times New Roman" w:hAnsi="Times New Roman" w:cs="Times New Roman"/>
                <w:sz w:val="24"/>
                <w:szCs w:val="24"/>
                <w:vertAlign w:val="superscript"/>
                <w:lang w:val="en-GB"/>
              </w:rPr>
              <w:t>st</w:t>
            </w:r>
            <w:r w:rsidRPr="003B2175">
              <w:rPr>
                <w:rFonts w:ascii="Times New Roman" w:hAnsi="Times New Roman" w:cs="Times New Roman"/>
                <w:sz w:val="24"/>
                <w:szCs w:val="24"/>
                <w:lang w:val="en-GB"/>
              </w:rPr>
              <w:t xml:space="preserve"> floor.</w:t>
            </w:r>
          </w:p>
          <w:p w14:paraId="5B74D8B1" w14:textId="77777777" w:rsidR="005E4984" w:rsidRPr="006B3F48" w:rsidRDefault="005E4984" w:rsidP="00D828D9">
            <w:pPr>
              <w:pStyle w:val="NoSpacing"/>
              <w:jc w:val="both"/>
              <w:rPr>
                <w:rFonts w:ascii="Times New Roman" w:hAnsi="Times New Roman" w:cs="Times New Roman"/>
                <w:sz w:val="24"/>
                <w:szCs w:val="24"/>
                <w:lang w:val="en-GB"/>
              </w:rPr>
            </w:pPr>
          </w:p>
          <w:p w14:paraId="2CA9E5DA"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Maternity and Nursery Department, shower rooms, and the living quarters.</w:t>
            </w:r>
          </w:p>
          <w:p w14:paraId="0CE3B716" w14:textId="77777777" w:rsidR="005E4984" w:rsidRPr="006B3F48" w:rsidRDefault="005E4984" w:rsidP="00D828D9">
            <w:pPr>
              <w:pStyle w:val="NoSpacing"/>
              <w:jc w:val="both"/>
              <w:rPr>
                <w:rFonts w:ascii="Times New Roman" w:hAnsi="Times New Roman" w:cs="Times New Roman"/>
                <w:sz w:val="24"/>
                <w:szCs w:val="24"/>
                <w:lang w:val="en-GB"/>
              </w:rPr>
            </w:pPr>
          </w:p>
          <w:p w14:paraId="16F38722" w14:textId="340806F4"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living quarters of the </w:t>
            </w:r>
            <w:r w:rsidR="006D24C2" w:rsidRPr="00D506C6">
              <w:rPr>
                <w:rFonts w:ascii="Times New Roman" w:hAnsi="Times New Roman" w:cs="Times New Roman"/>
                <w:sz w:val="24"/>
                <w:szCs w:val="24"/>
                <w:lang w:val="en-GB"/>
              </w:rPr>
              <w:t>prisoners</w:t>
            </w:r>
            <w:r w:rsidRPr="00056293">
              <w:rPr>
                <w:rFonts w:ascii="Times New Roman" w:hAnsi="Times New Roman" w:cs="Times New Roman"/>
                <w:sz w:val="24"/>
                <w:szCs w:val="24"/>
                <w:lang w:val="en-GB"/>
              </w:rPr>
              <w:t xml:space="preserve"> in the block </w:t>
            </w:r>
            <w:r w:rsidR="00FF06D4" w:rsidRPr="001D4C74">
              <w:rPr>
                <w:rFonts w:ascii="Times New Roman" w:hAnsi="Times New Roman" w:cs="Times New Roman"/>
                <w:sz w:val="24"/>
                <w:szCs w:val="24"/>
                <w:lang w:val="en-GB"/>
              </w:rPr>
              <w:t>n</w:t>
            </w:r>
            <w:r w:rsidRPr="003B2175">
              <w:rPr>
                <w:rFonts w:ascii="Times New Roman" w:hAnsi="Times New Roman" w:cs="Times New Roman"/>
                <w:sz w:val="24"/>
                <w:szCs w:val="24"/>
                <w:lang w:val="en-GB"/>
              </w:rPr>
              <w:t>o. 5 in 2019.</w:t>
            </w:r>
          </w:p>
        </w:tc>
      </w:tr>
      <w:tr w:rsidR="005E4984" w:rsidRPr="006B3F48" w14:paraId="4DD357BD" w14:textId="77777777" w:rsidTr="00D828D9">
        <w:tc>
          <w:tcPr>
            <w:tcW w:w="3539" w:type="dxa"/>
            <w:shd w:val="clear" w:color="auto" w:fill="B4C6E7" w:themeFill="accent1" w:themeFillTint="66"/>
            <w:vAlign w:val="center"/>
          </w:tcPr>
          <w:p w14:paraId="206E349E" w14:textId="3A1D8D3C"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Jēkabpils Prison</w:t>
            </w:r>
          </w:p>
        </w:tc>
        <w:tc>
          <w:tcPr>
            <w:tcW w:w="5812" w:type="dxa"/>
          </w:tcPr>
          <w:p w14:paraId="3EE55236" w14:textId="0DB2C852"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Reconstruction of the boiler room and the living quarters located in the social rehabilitation block; repairs in rooms for short visits; construction of a reception room, commissioning of a new gas boiler room; touch-ups in cells for detained persons who a</w:t>
            </w:r>
            <w:r w:rsidRPr="001D4C74">
              <w:rPr>
                <w:rFonts w:ascii="Times New Roman" w:hAnsi="Times New Roman" w:cs="Times New Roman"/>
                <w:sz w:val="24"/>
                <w:szCs w:val="24"/>
                <w:lang w:val="en-GB"/>
              </w:rPr>
              <w:t xml:space="preserve">re sentenced </w:t>
            </w:r>
            <w:r w:rsidR="003B2F23" w:rsidRPr="00871838">
              <w:rPr>
                <w:rFonts w:ascii="Times New Roman" w:hAnsi="Times New Roman" w:cs="Times New Roman"/>
                <w:sz w:val="24"/>
                <w:szCs w:val="24"/>
                <w:lang w:val="en-GB"/>
              </w:rPr>
              <w:t>to</w:t>
            </w:r>
            <w:r w:rsidRPr="00871838">
              <w:rPr>
                <w:rFonts w:ascii="Times New Roman" w:hAnsi="Times New Roman" w:cs="Times New Roman"/>
                <w:sz w:val="24"/>
                <w:szCs w:val="24"/>
                <w:lang w:val="en-GB"/>
              </w:rPr>
              <w:t xml:space="preserve"> life and waiting for the judgment to enter into force (a total of 7 cells); total reconstruction of the enclosure of the sanitary facilities which ensures sufficient privacy while using the facilities; replacement of the old water supply pi</w:t>
            </w:r>
            <w:r w:rsidRPr="00F212EC">
              <w:rPr>
                <w:rFonts w:ascii="Times New Roman" w:hAnsi="Times New Roman" w:cs="Times New Roman"/>
                <w:sz w:val="24"/>
                <w:szCs w:val="24"/>
                <w:lang w:val="en-GB"/>
              </w:rPr>
              <w:t xml:space="preserve">pes; replacement of electrical installations in the cells and </w:t>
            </w:r>
            <w:r w:rsidRPr="00F212EC">
              <w:rPr>
                <w:rFonts w:ascii="Times New Roman" w:hAnsi="Times New Roman" w:cs="Times New Roman"/>
                <w:sz w:val="24"/>
                <w:szCs w:val="24"/>
                <w:lang w:val="en-GB"/>
              </w:rPr>
              <w:lastRenderedPageBreak/>
              <w:t>installation of new daylight fittings and sockets; continuous hot and cold water supply in all cells.</w:t>
            </w:r>
          </w:p>
          <w:p w14:paraId="7E8FC006" w14:textId="77777777" w:rsidR="005E4984" w:rsidRPr="006B3F48" w:rsidRDefault="005E4984" w:rsidP="00D828D9">
            <w:pPr>
              <w:pStyle w:val="NoSpacing"/>
              <w:jc w:val="both"/>
              <w:rPr>
                <w:rFonts w:ascii="Times New Roman" w:hAnsi="Times New Roman" w:cs="Times New Roman"/>
                <w:sz w:val="24"/>
                <w:szCs w:val="24"/>
                <w:lang w:val="en-GB"/>
              </w:rPr>
            </w:pPr>
          </w:p>
          <w:p w14:paraId="6BC6A149"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living quarters, the solitary confinement cell, and the visiting rooms.</w:t>
            </w:r>
          </w:p>
          <w:p w14:paraId="3E265825" w14:textId="77777777" w:rsidR="005E4984" w:rsidRPr="006B3F48" w:rsidRDefault="005E4984" w:rsidP="00D828D9">
            <w:pPr>
              <w:pStyle w:val="NoSpacing"/>
              <w:jc w:val="both"/>
              <w:rPr>
                <w:rFonts w:ascii="Times New Roman" w:hAnsi="Times New Roman" w:cs="Times New Roman"/>
                <w:sz w:val="24"/>
                <w:szCs w:val="24"/>
                <w:lang w:val="en-GB"/>
              </w:rPr>
            </w:pPr>
          </w:p>
          <w:p w14:paraId="60104933" w14:textId="32FF9615"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living quarters in the block </w:t>
            </w:r>
            <w:r w:rsidR="007822D7" w:rsidRPr="00056293">
              <w:rPr>
                <w:rFonts w:ascii="Times New Roman" w:hAnsi="Times New Roman" w:cs="Times New Roman"/>
                <w:sz w:val="24"/>
                <w:szCs w:val="24"/>
                <w:lang w:val="en-GB"/>
              </w:rPr>
              <w:t>n</w:t>
            </w:r>
            <w:r w:rsidRPr="003B2175">
              <w:rPr>
                <w:rFonts w:ascii="Times New Roman" w:hAnsi="Times New Roman" w:cs="Times New Roman"/>
                <w:sz w:val="24"/>
                <w:szCs w:val="24"/>
                <w:lang w:val="en-GB"/>
              </w:rPr>
              <w:t>o. 7 and the shower rooms.</w:t>
            </w:r>
          </w:p>
          <w:p w14:paraId="6BD5077C" w14:textId="77777777" w:rsidR="005E4984" w:rsidRPr="006B3F48" w:rsidRDefault="005E4984" w:rsidP="00D828D9">
            <w:pPr>
              <w:pStyle w:val="NoSpacing"/>
              <w:jc w:val="both"/>
              <w:rPr>
                <w:rFonts w:ascii="Times New Roman" w:hAnsi="Times New Roman" w:cs="Times New Roman"/>
                <w:sz w:val="24"/>
                <w:szCs w:val="24"/>
                <w:lang w:val="en-GB"/>
              </w:rPr>
            </w:pPr>
          </w:p>
          <w:p w14:paraId="668D17B5" w14:textId="122D7C7F"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living quarters in the block </w:t>
            </w:r>
            <w:r w:rsidR="007822D7" w:rsidRPr="00D506C6">
              <w:rPr>
                <w:rFonts w:ascii="Times New Roman" w:hAnsi="Times New Roman" w:cs="Times New Roman"/>
                <w:sz w:val="24"/>
                <w:szCs w:val="24"/>
                <w:lang w:val="en-GB"/>
              </w:rPr>
              <w:t>n</w:t>
            </w:r>
            <w:r w:rsidRPr="003B2175">
              <w:rPr>
                <w:rFonts w:ascii="Times New Roman" w:hAnsi="Times New Roman" w:cs="Times New Roman"/>
                <w:sz w:val="24"/>
                <w:szCs w:val="24"/>
                <w:lang w:val="en-GB"/>
              </w:rPr>
              <w:t>o. 3 and repair of the ventilation system in 2019.</w:t>
            </w:r>
          </w:p>
        </w:tc>
      </w:tr>
      <w:tr w:rsidR="005E4984" w:rsidRPr="006B3F48" w14:paraId="1437DFCC" w14:textId="77777777" w:rsidTr="00D828D9">
        <w:tc>
          <w:tcPr>
            <w:tcW w:w="3539" w:type="dxa"/>
            <w:shd w:val="clear" w:color="auto" w:fill="B4C6E7" w:themeFill="accent1" w:themeFillTint="66"/>
            <w:vAlign w:val="center"/>
          </w:tcPr>
          <w:p w14:paraId="3FD9D776" w14:textId="13069748" w:rsidR="005E4984" w:rsidRPr="006B3F48" w:rsidRDefault="007822D7" w:rsidP="00D828D9">
            <w:pPr>
              <w:pStyle w:val="NoSpacing"/>
              <w:tabs>
                <w:tab w:val="left" w:pos="2820"/>
              </w:tabs>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The </w:t>
            </w:r>
            <w:r w:rsidR="005E4984" w:rsidRPr="00D506C6">
              <w:rPr>
                <w:rFonts w:ascii="Times New Roman" w:hAnsi="Times New Roman" w:cs="Times New Roman"/>
                <w:b/>
                <w:sz w:val="24"/>
                <w:szCs w:val="24"/>
                <w:lang w:val="en-GB"/>
              </w:rPr>
              <w:t>Liepāja Prison</w:t>
            </w:r>
          </w:p>
        </w:tc>
        <w:tc>
          <w:tcPr>
            <w:tcW w:w="5812" w:type="dxa"/>
          </w:tcPr>
          <w:p w14:paraId="232B8FA1" w14:textId="73897FEC"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 of the internal sewerage and shower rooms. Repair of the cells of the </w:t>
            </w:r>
            <w:r w:rsidR="006D24C2" w:rsidRPr="001D4C74">
              <w:rPr>
                <w:rFonts w:ascii="Times New Roman" w:hAnsi="Times New Roman" w:cs="Times New Roman"/>
                <w:sz w:val="24"/>
                <w:szCs w:val="24"/>
                <w:lang w:val="en-GB"/>
              </w:rPr>
              <w:t>prisoner</w:t>
            </w:r>
            <w:r w:rsidRPr="00871838">
              <w:rPr>
                <w:rFonts w:ascii="Times New Roman" w:hAnsi="Times New Roman" w:cs="Times New Roman"/>
                <w:sz w:val="24"/>
                <w:szCs w:val="24"/>
                <w:lang w:val="en-GB"/>
              </w:rPr>
              <w:t>s.</w:t>
            </w:r>
          </w:p>
          <w:p w14:paraId="5931CB15" w14:textId="77777777" w:rsidR="005E4984" w:rsidRPr="006B3F48" w:rsidRDefault="005E4984" w:rsidP="00D828D9">
            <w:pPr>
              <w:pStyle w:val="NoSpacing"/>
              <w:jc w:val="both"/>
              <w:rPr>
                <w:rFonts w:ascii="Times New Roman" w:hAnsi="Times New Roman" w:cs="Times New Roman"/>
                <w:sz w:val="24"/>
                <w:szCs w:val="24"/>
                <w:lang w:val="en-GB"/>
              </w:rPr>
            </w:pPr>
          </w:p>
          <w:p w14:paraId="6648DC4A"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 of the cell and prison heating system (hot water supply) in 2019.</w:t>
            </w:r>
          </w:p>
        </w:tc>
      </w:tr>
      <w:tr w:rsidR="005E4984" w:rsidRPr="006B3F48" w14:paraId="31A602B4" w14:textId="77777777" w:rsidTr="00D828D9">
        <w:tc>
          <w:tcPr>
            <w:tcW w:w="3539" w:type="dxa"/>
            <w:shd w:val="clear" w:color="auto" w:fill="B4C6E7" w:themeFill="accent1" w:themeFillTint="66"/>
            <w:vAlign w:val="center"/>
          </w:tcPr>
          <w:p w14:paraId="3E915194" w14:textId="408EE031"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Olaine Prison</w:t>
            </w:r>
          </w:p>
        </w:tc>
        <w:tc>
          <w:tcPr>
            <w:tcW w:w="5812" w:type="dxa"/>
          </w:tcPr>
          <w:p w14:paraId="67F364A5" w14:textId="5380C2E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Design and construction of a new block and repairs in the living quarters within the pre-defined project “Creation of a New Department in </w:t>
            </w:r>
            <w:r w:rsidR="007822D7" w:rsidRPr="001D4C74">
              <w:rPr>
                <w:rFonts w:ascii="Times New Roman" w:hAnsi="Times New Roman" w:cs="Times New Roman"/>
                <w:sz w:val="24"/>
                <w:szCs w:val="24"/>
                <w:lang w:val="en-GB"/>
              </w:rPr>
              <w:t xml:space="preserve">the </w:t>
            </w:r>
            <w:r w:rsidRPr="00871838">
              <w:rPr>
                <w:rFonts w:ascii="Times New Roman" w:hAnsi="Times New Roman" w:cs="Times New Roman"/>
                <w:sz w:val="24"/>
                <w:szCs w:val="24"/>
                <w:lang w:val="en-GB"/>
              </w:rPr>
              <w:t>Olaine Prison, Including its Construction and Staff Training” (No. LV08/2) of a programme co-funded by the Norway Grants Financial Mechanism.</w:t>
            </w:r>
          </w:p>
          <w:p w14:paraId="7F68EB86" w14:textId="77777777" w:rsidR="005E4984" w:rsidRPr="006B3F48" w:rsidRDefault="005E4984" w:rsidP="00D828D9">
            <w:pPr>
              <w:pStyle w:val="NoSpacing"/>
              <w:jc w:val="both"/>
              <w:rPr>
                <w:rFonts w:ascii="Times New Roman" w:hAnsi="Times New Roman" w:cs="Times New Roman"/>
                <w:sz w:val="24"/>
                <w:szCs w:val="24"/>
                <w:lang w:val="en-GB"/>
              </w:rPr>
            </w:pPr>
          </w:p>
          <w:p w14:paraId="77206EDC" w14:textId="6761A702"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 of the main stairs (with railings) in </w:t>
            </w:r>
            <w:r w:rsidR="007822D7" w:rsidRPr="00D506C6">
              <w:rPr>
                <w:rFonts w:ascii="Times New Roman" w:hAnsi="Times New Roman" w:cs="Times New Roman"/>
                <w:sz w:val="24"/>
                <w:szCs w:val="24"/>
                <w:lang w:val="en-GB"/>
              </w:rPr>
              <w:t xml:space="preserve">the </w:t>
            </w:r>
            <w:r w:rsidRPr="00056293">
              <w:rPr>
                <w:rFonts w:ascii="Times New Roman" w:hAnsi="Times New Roman" w:cs="Times New Roman"/>
                <w:sz w:val="24"/>
                <w:szCs w:val="24"/>
                <w:lang w:val="en-GB"/>
              </w:rPr>
              <w:t>Latvian Prison Hospital and the replacement of men</w:t>
            </w:r>
            <w:r w:rsidR="003B2F23" w:rsidRPr="001D4C74">
              <w:rPr>
                <w:rFonts w:ascii="Times New Roman" w:hAnsi="Times New Roman" w:cs="Times New Roman"/>
                <w:sz w:val="24"/>
                <w:szCs w:val="24"/>
                <w:lang w:val="en-GB"/>
              </w:rPr>
              <w:t>’</w:t>
            </w:r>
            <w:r w:rsidRPr="00871838">
              <w:rPr>
                <w:rFonts w:ascii="Times New Roman" w:hAnsi="Times New Roman" w:cs="Times New Roman"/>
                <w:sz w:val="24"/>
                <w:szCs w:val="24"/>
                <w:lang w:val="en-GB"/>
              </w:rPr>
              <w:t>s dormitories located in the open prison block.</w:t>
            </w:r>
          </w:p>
          <w:p w14:paraId="3249DF70" w14:textId="77777777" w:rsidR="005E4984" w:rsidRPr="006B3F48" w:rsidRDefault="005E4984" w:rsidP="00D828D9">
            <w:pPr>
              <w:pStyle w:val="NoSpacing"/>
              <w:jc w:val="both"/>
              <w:rPr>
                <w:rFonts w:ascii="Times New Roman" w:hAnsi="Times New Roman" w:cs="Times New Roman"/>
                <w:sz w:val="24"/>
                <w:szCs w:val="24"/>
                <w:lang w:val="en-GB"/>
              </w:rPr>
            </w:pPr>
          </w:p>
          <w:p w14:paraId="570DACB8"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Completion of construction of the Addiction Treatment Centre in 2016.</w:t>
            </w:r>
          </w:p>
          <w:p w14:paraId="42A7F14D" w14:textId="77777777" w:rsidR="005E4984" w:rsidRPr="006B3F48" w:rsidRDefault="005E4984" w:rsidP="00D828D9">
            <w:pPr>
              <w:pStyle w:val="NoSpacing"/>
              <w:jc w:val="both"/>
              <w:rPr>
                <w:rFonts w:ascii="Times New Roman" w:hAnsi="Times New Roman" w:cs="Times New Roman"/>
                <w:sz w:val="24"/>
                <w:szCs w:val="24"/>
                <w:lang w:val="en-GB"/>
              </w:rPr>
            </w:pPr>
          </w:p>
          <w:p w14:paraId="3FE0E460"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outpatient wing and the shower rooms.</w:t>
            </w:r>
          </w:p>
        </w:tc>
      </w:tr>
      <w:tr w:rsidR="005E4984" w:rsidRPr="006B3F48" w14:paraId="2AF2DE03" w14:textId="77777777" w:rsidTr="00D828D9">
        <w:tc>
          <w:tcPr>
            <w:tcW w:w="3539" w:type="dxa"/>
            <w:shd w:val="clear" w:color="auto" w:fill="B4C6E7" w:themeFill="accent1" w:themeFillTint="66"/>
            <w:vAlign w:val="center"/>
          </w:tcPr>
          <w:p w14:paraId="48C28656" w14:textId="7A63F155" w:rsidR="005E4984" w:rsidRPr="006B3F48" w:rsidRDefault="007822D7"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The </w:t>
            </w:r>
            <w:r w:rsidR="005E4984" w:rsidRPr="00D506C6">
              <w:rPr>
                <w:rFonts w:ascii="Times New Roman" w:hAnsi="Times New Roman" w:cs="Times New Roman"/>
                <w:b/>
                <w:sz w:val="24"/>
                <w:szCs w:val="24"/>
                <w:lang w:val="en-GB"/>
              </w:rPr>
              <w:t>Riga Central Prison</w:t>
            </w:r>
          </w:p>
        </w:tc>
        <w:tc>
          <w:tcPr>
            <w:tcW w:w="5812" w:type="dxa"/>
          </w:tcPr>
          <w:p w14:paraId="69A86E00"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Reconstruction of the arrival area and the social rehabilitation block, repairs in the cells for persons subject to temporary deprivation of liberty, and repair of the roof of the produ</w:t>
            </w:r>
            <w:r w:rsidRPr="001D4C74">
              <w:rPr>
                <w:rFonts w:ascii="Times New Roman" w:hAnsi="Times New Roman" w:cs="Times New Roman"/>
                <w:sz w:val="24"/>
                <w:szCs w:val="24"/>
                <w:lang w:val="en-GB"/>
              </w:rPr>
              <w:t>ction area building.</w:t>
            </w:r>
          </w:p>
          <w:p w14:paraId="7D90F141" w14:textId="77777777" w:rsidR="005E4984" w:rsidRPr="006B3F48" w:rsidRDefault="005E4984" w:rsidP="00D828D9">
            <w:pPr>
              <w:pStyle w:val="NoSpacing"/>
              <w:jc w:val="both"/>
              <w:rPr>
                <w:rFonts w:ascii="Times New Roman" w:hAnsi="Times New Roman" w:cs="Times New Roman"/>
                <w:sz w:val="24"/>
                <w:szCs w:val="24"/>
                <w:lang w:val="en-GB"/>
              </w:rPr>
            </w:pPr>
          </w:p>
          <w:p w14:paraId="3C844319" w14:textId="0C224784"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shower rooms in the block </w:t>
            </w:r>
            <w:r w:rsidR="007822D7" w:rsidRPr="00D506C6">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1, renovation of the laundry room (former bathhouse), and overhaul of the prison guard station </w:t>
            </w:r>
            <w:r w:rsidR="007822D7"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o. 9 and the watchtower of the perimeter.</w:t>
            </w:r>
          </w:p>
          <w:p w14:paraId="390EF2EB" w14:textId="77777777" w:rsidR="005E4984" w:rsidRPr="006B3F48" w:rsidRDefault="005E4984" w:rsidP="00D828D9">
            <w:pPr>
              <w:pStyle w:val="NoSpacing"/>
              <w:jc w:val="both"/>
              <w:rPr>
                <w:rFonts w:ascii="Times New Roman" w:hAnsi="Times New Roman" w:cs="Times New Roman"/>
                <w:sz w:val="24"/>
                <w:szCs w:val="24"/>
                <w:lang w:val="en-GB"/>
              </w:rPr>
            </w:pPr>
          </w:p>
          <w:p w14:paraId="0D89FD3D" w14:textId="2DDA8C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Construction of cells for </w:t>
            </w:r>
            <w:r w:rsidR="006D24C2" w:rsidRPr="00D506C6">
              <w:rPr>
                <w:rFonts w:ascii="Times New Roman" w:hAnsi="Times New Roman" w:cs="Times New Roman"/>
                <w:sz w:val="24"/>
                <w:szCs w:val="24"/>
                <w:lang w:val="en-GB"/>
              </w:rPr>
              <w:t>prisoner</w:t>
            </w:r>
            <w:r w:rsidRPr="00056293">
              <w:rPr>
                <w:rFonts w:ascii="Times New Roman" w:hAnsi="Times New Roman" w:cs="Times New Roman"/>
                <w:sz w:val="24"/>
                <w:szCs w:val="24"/>
                <w:lang w:val="en-GB"/>
              </w:rPr>
              <w:t>s with functional impairment.</w:t>
            </w:r>
          </w:p>
          <w:p w14:paraId="01C4B4CD" w14:textId="77777777" w:rsidR="005E4984" w:rsidRPr="006B3F48" w:rsidRDefault="005E4984" w:rsidP="00D828D9">
            <w:pPr>
              <w:pStyle w:val="NoSpacing"/>
              <w:jc w:val="both"/>
              <w:rPr>
                <w:rFonts w:ascii="Times New Roman" w:hAnsi="Times New Roman" w:cs="Times New Roman"/>
                <w:sz w:val="24"/>
                <w:szCs w:val="24"/>
                <w:lang w:val="en-GB"/>
              </w:rPr>
            </w:pPr>
          </w:p>
          <w:p w14:paraId="7258D351" w14:textId="778006F4"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catering block, construction of a water main in blocks </w:t>
            </w:r>
            <w:r w:rsidR="007822D7" w:rsidRPr="001D4C74">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1 and </w:t>
            </w:r>
            <w:r w:rsidR="007822D7"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4, renovation of the sewerage in blocks </w:t>
            </w:r>
            <w:r w:rsidR="007822D7"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4 and </w:t>
            </w:r>
            <w:r w:rsidR="007822D7" w:rsidRPr="003B2175">
              <w:rPr>
                <w:rFonts w:ascii="Times New Roman" w:hAnsi="Times New Roman" w:cs="Times New Roman"/>
                <w:sz w:val="24"/>
                <w:szCs w:val="24"/>
                <w:lang w:val="en-GB"/>
              </w:rPr>
              <w:t>n</w:t>
            </w:r>
            <w:r w:rsidRPr="003B2175">
              <w:rPr>
                <w:rFonts w:ascii="Times New Roman" w:hAnsi="Times New Roman" w:cs="Times New Roman"/>
                <w:sz w:val="24"/>
                <w:szCs w:val="24"/>
                <w:lang w:val="en-GB"/>
              </w:rPr>
              <w:t xml:space="preserve">o. 5, repair of water supply system to ensure that the </w:t>
            </w:r>
            <w:r w:rsidR="006D24C2" w:rsidRPr="003B2175">
              <w:rPr>
                <w:rFonts w:ascii="Times New Roman" w:hAnsi="Times New Roman" w:cs="Times New Roman"/>
                <w:sz w:val="24"/>
                <w:szCs w:val="24"/>
                <w:lang w:val="en-GB"/>
              </w:rPr>
              <w:t>prisoner</w:t>
            </w:r>
            <w:r w:rsidRPr="003B2175">
              <w:rPr>
                <w:rFonts w:ascii="Times New Roman" w:hAnsi="Times New Roman" w:cs="Times New Roman"/>
                <w:sz w:val="24"/>
                <w:szCs w:val="24"/>
                <w:lang w:val="en-GB"/>
              </w:rPr>
              <w:t>s have access to shower at least twice a week, and repairs in the shower rooms.</w:t>
            </w:r>
          </w:p>
          <w:p w14:paraId="54AFC922" w14:textId="77777777" w:rsidR="005E4984" w:rsidRPr="006B3F48" w:rsidRDefault="005E4984" w:rsidP="00D828D9">
            <w:pPr>
              <w:pStyle w:val="NoSpacing"/>
              <w:jc w:val="both"/>
              <w:rPr>
                <w:rFonts w:ascii="Times New Roman" w:hAnsi="Times New Roman" w:cs="Times New Roman"/>
                <w:sz w:val="24"/>
                <w:szCs w:val="24"/>
                <w:lang w:val="en-GB"/>
              </w:rPr>
            </w:pPr>
          </w:p>
          <w:p w14:paraId="76C3EDBF" w14:textId="33FA9F0D"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 xml:space="preserve">Repairs in the living quarters of the </w:t>
            </w:r>
            <w:r w:rsidR="006D24C2" w:rsidRPr="00D506C6">
              <w:rPr>
                <w:rFonts w:ascii="Times New Roman" w:hAnsi="Times New Roman" w:cs="Times New Roman"/>
                <w:sz w:val="24"/>
                <w:szCs w:val="24"/>
                <w:lang w:val="en-GB"/>
              </w:rPr>
              <w:t>prisoner</w:t>
            </w:r>
            <w:r w:rsidRPr="00056293">
              <w:rPr>
                <w:rFonts w:ascii="Times New Roman" w:hAnsi="Times New Roman" w:cs="Times New Roman"/>
                <w:sz w:val="24"/>
                <w:szCs w:val="24"/>
                <w:lang w:val="en-GB"/>
              </w:rPr>
              <w:t>s in the blocks No. 3 and No. 4 and the recreation area.</w:t>
            </w:r>
          </w:p>
          <w:p w14:paraId="5584B4C4" w14:textId="77777777" w:rsidR="005E4984" w:rsidRPr="006B3F48" w:rsidRDefault="005E4984" w:rsidP="00D828D9">
            <w:pPr>
              <w:pStyle w:val="NoSpacing"/>
              <w:jc w:val="both"/>
              <w:rPr>
                <w:rFonts w:ascii="Times New Roman" w:hAnsi="Times New Roman" w:cs="Times New Roman"/>
                <w:sz w:val="24"/>
                <w:szCs w:val="24"/>
                <w:lang w:val="en-GB"/>
              </w:rPr>
            </w:pPr>
          </w:p>
          <w:p w14:paraId="5F17B11F"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cells in the blocks No. 1 and No. 3 and the recreation areas in 2019.</w:t>
            </w:r>
          </w:p>
        </w:tc>
      </w:tr>
      <w:tr w:rsidR="005E4984" w:rsidRPr="006B3F48" w14:paraId="6CAD52FE" w14:textId="77777777" w:rsidTr="00D828D9">
        <w:tc>
          <w:tcPr>
            <w:tcW w:w="3539" w:type="dxa"/>
            <w:shd w:val="clear" w:color="auto" w:fill="B4C6E7" w:themeFill="accent1" w:themeFillTint="66"/>
            <w:vAlign w:val="center"/>
          </w:tcPr>
          <w:p w14:paraId="423BD435"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Valmiera Prison</w:t>
            </w:r>
          </w:p>
        </w:tc>
        <w:tc>
          <w:tcPr>
            <w:tcW w:w="5812" w:type="dxa"/>
          </w:tcPr>
          <w:p w14:paraId="0C48DB29"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of building roofs, fixing of the end wall of the mechanical workshop and renovation in the shower rooms.</w:t>
            </w:r>
          </w:p>
          <w:p w14:paraId="620C6891" w14:textId="77777777" w:rsidR="005E4984" w:rsidRPr="006B3F48" w:rsidRDefault="005E4984" w:rsidP="00D828D9">
            <w:pPr>
              <w:pStyle w:val="NoSpacing"/>
              <w:jc w:val="both"/>
              <w:rPr>
                <w:rFonts w:ascii="Times New Roman" w:hAnsi="Times New Roman" w:cs="Times New Roman"/>
                <w:sz w:val="24"/>
                <w:szCs w:val="24"/>
                <w:lang w:val="en-GB"/>
              </w:rPr>
            </w:pPr>
          </w:p>
          <w:p w14:paraId="1114771E"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the detail design for repairs in the Investigation Block located on the 1</w:t>
            </w:r>
            <w:r w:rsidRPr="001D4C74">
              <w:rPr>
                <w:rFonts w:ascii="Times New Roman" w:hAnsi="Times New Roman" w:cs="Times New Roman"/>
                <w:sz w:val="24"/>
                <w:szCs w:val="24"/>
                <w:vertAlign w:val="superscript"/>
                <w:lang w:val="en-GB"/>
              </w:rPr>
              <w:t xml:space="preserve">st </w:t>
            </w:r>
            <w:r w:rsidRPr="00871838">
              <w:rPr>
                <w:rFonts w:ascii="Times New Roman" w:hAnsi="Times New Roman" w:cs="Times New Roman"/>
                <w:sz w:val="24"/>
                <w:szCs w:val="24"/>
                <w:lang w:val="en-GB"/>
              </w:rPr>
              <w:t>and 2</w:t>
            </w:r>
            <w:r w:rsidRPr="00871838">
              <w:rPr>
                <w:rFonts w:ascii="Times New Roman" w:hAnsi="Times New Roman" w:cs="Times New Roman"/>
                <w:sz w:val="24"/>
                <w:szCs w:val="24"/>
                <w:vertAlign w:val="superscript"/>
                <w:lang w:val="en-GB"/>
              </w:rPr>
              <w:t>nd</w:t>
            </w:r>
            <w:r w:rsidRPr="00F628F9">
              <w:rPr>
                <w:rFonts w:ascii="Times New Roman" w:hAnsi="Times New Roman" w:cs="Times New Roman"/>
                <w:sz w:val="24"/>
                <w:szCs w:val="24"/>
                <w:lang w:val="en-GB"/>
              </w:rPr>
              <w:t xml:space="preserve"> floor, as well as window replacement in school premises.</w:t>
            </w:r>
          </w:p>
          <w:p w14:paraId="592A77B7" w14:textId="77777777" w:rsidR="005E4984" w:rsidRPr="006B3F48" w:rsidRDefault="005E4984" w:rsidP="00D828D9">
            <w:pPr>
              <w:pStyle w:val="NoSpacing"/>
              <w:jc w:val="both"/>
              <w:rPr>
                <w:rFonts w:ascii="Times New Roman" w:hAnsi="Times New Roman" w:cs="Times New Roman"/>
                <w:sz w:val="24"/>
                <w:szCs w:val="24"/>
                <w:lang w:val="en-GB"/>
              </w:rPr>
            </w:pPr>
          </w:p>
          <w:p w14:paraId="4D3F7BB3"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Renovation of the Investigation Department. Commencement of preparations for the implementation of the project “Reconstruction of the Living Quarte</w:t>
            </w:r>
            <w:r w:rsidRPr="001D4C74">
              <w:rPr>
                <w:rFonts w:ascii="Times New Roman" w:hAnsi="Times New Roman" w:cs="Times New Roman"/>
                <w:sz w:val="24"/>
                <w:szCs w:val="24"/>
                <w:lang w:val="en-GB"/>
              </w:rPr>
              <w:t>rs (Cells) and Construction of Recreation Areas in Valmiera Prison” in 2018.</w:t>
            </w:r>
          </w:p>
          <w:p w14:paraId="1779622A" w14:textId="77777777" w:rsidR="005E4984" w:rsidRPr="006B3F48" w:rsidRDefault="005E4984" w:rsidP="00D828D9">
            <w:pPr>
              <w:pStyle w:val="NoSpacing"/>
              <w:jc w:val="both"/>
              <w:rPr>
                <w:rFonts w:ascii="Times New Roman" w:hAnsi="Times New Roman" w:cs="Times New Roman"/>
                <w:sz w:val="24"/>
                <w:szCs w:val="24"/>
                <w:lang w:val="en-GB"/>
              </w:rPr>
            </w:pPr>
          </w:p>
          <w:p w14:paraId="26B79A75"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 of the water main, installation of a drainage system, reconstruction of the living quarters, construction of recreation areas, and repairs in solitary </w:t>
            </w:r>
            <w:r w:rsidRPr="001D4C74">
              <w:rPr>
                <w:rFonts w:ascii="Times New Roman" w:hAnsi="Times New Roman" w:cs="Times New Roman"/>
                <w:sz w:val="24"/>
                <w:szCs w:val="24"/>
                <w:lang w:val="en-GB"/>
              </w:rPr>
              <w:t>confinement cells in 2019.</w:t>
            </w:r>
          </w:p>
        </w:tc>
      </w:tr>
      <w:tr w:rsidR="005E4984" w:rsidRPr="006B3F48" w14:paraId="489EFDAB" w14:textId="77777777" w:rsidTr="00D828D9">
        <w:tc>
          <w:tcPr>
            <w:tcW w:w="3539" w:type="dxa"/>
            <w:shd w:val="clear" w:color="auto" w:fill="B4C6E7" w:themeFill="accent1" w:themeFillTint="66"/>
            <w:vAlign w:val="center"/>
          </w:tcPr>
          <w:p w14:paraId="5055C7F8"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Daugavgrīva Prison, Jelgava Prison, Jēkabpils Prison, Olaine Prison, and Riga Central Prison</w:t>
            </w:r>
          </w:p>
        </w:tc>
        <w:tc>
          <w:tcPr>
            <w:tcW w:w="5812" w:type="dxa"/>
          </w:tcPr>
          <w:p w14:paraId="05E54BF1" w14:textId="17A16BA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Replacement of the old windows with PVC windows to improve the living conditions of </w:t>
            </w:r>
            <w:r w:rsidR="006D24C2" w:rsidRPr="001D4C74">
              <w:rPr>
                <w:rFonts w:ascii="Times New Roman" w:hAnsi="Times New Roman" w:cs="Times New Roman"/>
                <w:sz w:val="24"/>
                <w:szCs w:val="24"/>
                <w:lang w:val="en-GB"/>
              </w:rPr>
              <w:t>prisoner</w:t>
            </w:r>
            <w:r w:rsidRPr="00871838">
              <w:rPr>
                <w:rFonts w:ascii="Times New Roman" w:hAnsi="Times New Roman" w:cs="Times New Roman"/>
                <w:sz w:val="24"/>
                <w:szCs w:val="24"/>
                <w:lang w:val="en-GB"/>
              </w:rPr>
              <w:t>s.</w:t>
            </w:r>
          </w:p>
        </w:tc>
      </w:tr>
      <w:tr w:rsidR="005E4984" w:rsidRPr="006B3F48" w14:paraId="678A420F" w14:textId="77777777" w:rsidTr="00D828D9">
        <w:tc>
          <w:tcPr>
            <w:tcW w:w="3539" w:type="dxa"/>
            <w:shd w:val="clear" w:color="auto" w:fill="B4C6E7" w:themeFill="accent1" w:themeFillTint="66"/>
            <w:vAlign w:val="center"/>
          </w:tcPr>
          <w:p w14:paraId="16766DE7"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Brasa Prison</w:t>
            </w:r>
          </w:p>
        </w:tc>
        <w:tc>
          <w:tcPr>
            <w:tcW w:w="5812" w:type="dxa"/>
          </w:tcPr>
          <w:p w14:paraId="5862F628"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Reconstruction of the ventilation system in the dining hall and kitchen located in the block No. 1 in accordance with the developed design and requirements of the Food and Veterinary Service, as well as equipment of solitary confinement cells, as establish</w:t>
            </w:r>
            <w:r w:rsidRPr="001D4C74">
              <w:rPr>
                <w:rFonts w:ascii="Times New Roman" w:hAnsi="Times New Roman" w:cs="Times New Roman"/>
                <w:sz w:val="24"/>
                <w:szCs w:val="24"/>
                <w:lang w:val="en-GB"/>
              </w:rPr>
              <w:t>ed in the standards of the case-law of the European Court of Human Rights.  Repair of the shower room.</w:t>
            </w:r>
          </w:p>
        </w:tc>
      </w:tr>
      <w:tr w:rsidR="005E4984" w:rsidRPr="006B3F48" w14:paraId="6A20D45B" w14:textId="77777777" w:rsidTr="00D828D9">
        <w:tc>
          <w:tcPr>
            <w:tcW w:w="3539" w:type="dxa"/>
            <w:shd w:val="clear" w:color="auto" w:fill="B4C6E7" w:themeFill="accent1" w:themeFillTint="66"/>
            <w:vAlign w:val="center"/>
          </w:tcPr>
          <w:p w14:paraId="3E151802"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Jelgava Prison</w:t>
            </w:r>
          </w:p>
        </w:tc>
        <w:tc>
          <w:tcPr>
            <w:tcW w:w="5812" w:type="dxa"/>
          </w:tcPr>
          <w:p w14:paraId="4A46E768" w14:textId="0E537D16"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Repairs in the shower rooms of the living quarters of blocks No. 1 and 4 and the solitary confinement cell without the construction of a </w:t>
            </w:r>
            <w:r w:rsidRPr="001D4C74">
              <w:rPr>
                <w:rFonts w:ascii="Times New Roman" w:hAnsi="Times New Roman" w:cs="Times New Roman"/>
                <w:sz w:val="24"/>
                <w:szCs w:val="24"/>
                <w:lang w:val="en-GB"/>
              </w:rPr>
              <w:t xml:space="preserve">ventilation system, as well as repairs in the living quarters of those </w:t>
            </w:r>
            <w:r w:rsidR="006D24C2" w:rsidRPr="00871838">
              <w:rPr>
                <w:rFonts w:ascii="Times New Roman" w:hAnsi="Times New Roman" w:cs="Times New Roman"/>
                <w:sz w:val="24"/>
                <w:szCs w:val="24"/>
                <w:lang w:val="en-GB"/>
              </w:rPr>
              <w:t>prisoner</w:t>
            </w:r>
            <w:r w:rsidRPr="00F628F9">
              <w:rPr>
                <w:rFonts w:ascii="Times New Roman" w:hAnsi="Times New Roman" w:cs="Times New Roman"/>
                <w:sz w:val="24"/>
                <w:szCs w:val="24"/>
                <w:lang w:val="en-GB"/>
              </w:rPr>
              <w:t>s working in the kitchen and in the cells and shower rooms of the living quarters of the block No. 4.</w:t>
            </w:r>
          </w:p>
          <w:p w14:paraId="1D286317" w14:textId="77777777" w:rsidR="005E4984" w:rsidRPr="006B3F48" w:rsidRDefault="005E4984" w:rsidP="00D828D9">
            <w:pPr>
              <w:pStyle w:val="NoSpacing"/>
              <w:jc w:val="both"/>
              <w:rPr>
                <w:rFonts w:ascii="Times New Roman" w:hAnsi="Times New Roman" w:cs="Times New Roman"/>
                <w:sz w:val="24"/>
                <w:szCs w:val="24"/>
                <w:lang w:val="en-GB"/>
              </w:rPr>
            </w:pPr>
          </w:p>
          <w:p w14:paraId="316E28D2"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Repairs in the cells of the block No. 4 and window replacement in the bloc</w:t>
            </w:r>
            <w:r w:rsidRPr="001D4C74">
              <w:rPr>
                <w:rFonts w:ascii="Times New Roman" w:hAnsi="Times New Roman" w:cs="Times New Roman"/>
                <w:sz w:val="24"/>
                <w:szCs w:val="24"/>
                <w:lang w:val="en-GB"/>
              </w:rPr>
              <w:t>ks No. 1 and No. 4 in 2019.</w:t>
            </w:r>
          </w:p>
        </w:tc>
      </w:tr>
      <w:tr w:rsidR="005E4984" w:rsidRPr="006B3F48" w14:paraId="6A7A26A1" w14:textId="77777777" w:rsidTr="00D828D9">
        <w:tc>
          <w:tcPr>
            <w:tcW w:w="3539" w:type="dxa"/>
            <w:shd w:val="clear" w:color="auto" w:fill="B4C6E7" w:themeFill="accent1" w:themeFillTint="66"/>
            <w:vAlign w:val="center"/>
          </w:tcPr>
          <w:p w14:paraId="087F9F9F"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Vecumnieki Prison</w:t>
            </w:r>
          </w:p>
        </w:tc>
        <w:tc>
          <w:tcPr>
            <w:tcW w:w="5812" w:type="dxa"/>
          </w:tcPr>
          <w:p w14:paraId="231B5434"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Repair of the heating main and repairs in the shower rooms.</w:t>
            </w:r>
          </w:p>
        </w:tc>
      </w:tr>
      <w:tr w:rsidR="005E4984" w:rsidRPr="006B3F48" w14:paraId="542A59A6" w14:textId="77777777" w:rsidTr="00D828D9">
        <w:tc>
          <w:tcPr>
            <w:tcW w:w="3539" w:type="dxa"/>
            <w:shd w:val="clear" w:color="auto" w:fill="B4C6E7" w:themeFill="accent1" w:themeFillTint="66"/>
            <w:vAlign w:val="center"/>
          </w:tcPr>
          <w:p w14:paraId="6B28E339"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Liepāja</w:t>
            </w:r>
          </w:p>
        </w:tc>
        <w:tc>
          <w:tcPr>
            <w:tcW w:w="5812" w:type="dxa"/>
          </w:tcPr>
          <w:p w14:paraId="1AA201C3" w14:textId="77777777" w:rsidR="005E4984" w:rsidRPr="006B3F48" w:rsidRDefault="005E4984" w:rsidP="00D828D9">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Project for construction of a new prison which is to be implemented by 2023.</w:t>
            </w:r>
          </w:p>
        </w:tc>
      </w:tr>
    </w:tbl>
    <w:p w14:paraId="77BE1DE7" w14:textId="470CB84C" w:rsidR="005E4984" w:rsidRPr="006B3F48" w:rsidRDefault="005E4984" w:rsidP="003B2175">
      <w:pPr>
        <w:pStyle w:val="NoSpacing"/>
        <w:ind w:firstLine="720"/>
        <w:jc w:val="both"/>
        <w:rPr>
          <w:rFonts w:ascii="Times New Roman" w:hAnsi="Times New Roman" w:cs="Times New Roman"/>
          <w:b/>
          <w:sz w:val="24"/>
          <w:szCs w:val="24"/>
          <w:lang w:val="en-GB"/>
        </w:rPr>
      </w:pPr>
      <w:r w:rsidRPr="00D506C6">
        <w:rPr>
          <w:rFonts w:ascii="Times New Roman" w:hAnsi="Times New Roman" w:cs="Times New Roman"/>
          <w:i/>
          <w:sz w:val="24"/>
          <w:szCs w:val="24"/>
          <w:lang w:val="en-GB"/>
        </w:rPr>
        <w:t>Table 4. Source:</w:t>
      </w:r>
      <w:r w:rsidR="007822D7"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Prison Administration</w:t>
      </w:r>
    </w:p>
    <w:p w14:paraId="538E16A3" w14:textId="77777777" w:rsidR="005E4984" w:rsidRPr="006B3F48" w:rsidRDefault="005E4984" w:rsidP="005E4984">
      <w:pPr>
        <w:pStyle w:val="NoSpacing"/>
        <w:jc w:val="center"/>
        <w:rPr>
          <w:rFonts w:ascii="Times New Roman" w:hAnsi="Times New Roman" w:cs="Times New Roman"/>
          <w:b/>
          <w:sz w:val="24"/>
          <w:szCs w:val="24"/>
          <w:lang w:val="en-GB"/>
        </w:rPr>
      </w:pPr>
    </w:p>
    <w:p w14:paraId="38973F73" w14:textId="2BD35BB4" w:rsidR="00C575A5" w:rsidRPr="003B2175" w:rsidRDefault="00C575A5">
      <w:pPr>
        <w:rPr>
          <w:rFonts w:ascii="Times New Roman" w:hAnsi="Times New Roman" w:cs="Times New Roman"/>
          <w:b/>
          <w:sz w:val="24"/>
          <w:szCs w:val="24"/>
          <w:lang w:val="en-GB"/>
        </w:rPr>
      </w:pPr>
      <w:r w:rsidRPr="003B2175">
        <w:rPr>
          <w:rFonts w:ascii="Times New Roman" w:hAnsi="Times New Roman" w:cs="Times New Roman"/>
          <w:b/>
          <w:sz w:val="24"/>
          <w:szCs w:val="24"/>
          <w:lang w:val="en-GB"/>
        </w:rPr>
        <w:br w:type="page"/>
      </w:r>
    </w:p>
    <w:p w14:paraId="0D073E77" w14:textId="15ACE5D8" w:rsidR="005E4984" w:rsidRPr="003B2175" w:rsidRDefault="005E4984" w:rsidP="005E4984">
      <w:pPr>
        <w:spacing w:after="0" w:line="240" w:lineRule="auto"/>
        <w:ind w:left="40" w:firstLine="527"/>
        <w:contextualSpacing/>
        <w:jc w:val="center"/>
        <w:rPr>
          <w:rFonts w:ascii="Times New Roman" w:hAnsi="Times New Roman" w:cs="Times New Roman"/>
          <w:b/>
          <w:sz w:val="24"/>
          <w:szCs w:val="24"/>
          <w:lang w:val="en-GB"/>
        </w:rPr>
      </w:pPr>
      <w:r w:rsidRPr="003B2175">
        <w:rPr>
          <w:rFonts w:ascii="Times New Roman" w:hAnsi="Times New Roman" w:cs="Times New Roman"/>
          <w:b/>
          <w:sz w:val="24"/>
          <w:szCs w:val="24"/>
          <w:lang w:val="en-GB"/>
        </w:rPr>
        <w:lastRenderedPageBreak/>
        <w:t>Results and performance indicators of the policy indicated in the guidelines and plans</w:t>
      </w:r>
    </w:p>
    <w:p w14:paraId="69F40723" w14:textId="77777777" w:rsidR="005E4984" w:rsidRPr="003B2175" w:rsidRDefault="005E4984" w:rsidP="005E4984">
      <w:pPr>
        <w:spacing w:after="0" w:line="240" w:lineRule="auto"/>
        <w:ind w:left="40" w:firstLine="527"/>
        <w:contextualSpacing/>
        <w:jc w:val="center"/>
        <w:rPr>
          <w:rFonts w:ascii="Times New Roman" w:hAnsi="Times New Roman" w:cs="Times New Roman"/>
          <w:b/>
          <w:sz w:val="24"/>
          <w:szCs w:val="24"/>
          <w:lang w:val="en-GB"/>
        </w:rPr>
      </w:pPr>
    </w:p>
    <w:tbl>
      <w:tblPr>
        <w:tblStyle w:val="TableGrid"/>
        <w:tblW w:w="9634" w:type="dxa"/>
        <w:tblLook w:val="04A0" w:firstRow="1" w:lastRow="0" w:firstColumn="1" w:lastColumn="0" w:noHBand="0" w:noVBand="1"/>
      </w:tblPr>
      <w:tblGrid>
        <w:gridCol w:w="903"/>
        <w:gridCol w:w="3495"/>
        <w:gridCol w:w="5236"/>
      </w:tblGrid>
      <w:tr w:rsidR="005E4984" w:rsidRPr="006B3F48" w14:paraId="5E2A2B33" w14:textId="77777777" w:rsidTr="00D828D9">
        <w:tc>
          <w:tcPr>
            <w:tcW w:w="903" w:type="dxa"/>
            <w:shd w:val="clear" w:color="auto" w:fill="B4C6E7" w:themeFill="accent1" w:themeFillTint="66"/>
          </w:tcPr>
          <w:p w14:paraId="51C2B47D"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No.</w:t>
            </w:r>
          </w:p>
        </w:tc>
        <w:tc>
          <w:tcPr>
            <w:tcW w:w="3495" w:type="dxa"/>
            <w:shd w:val="clear" w:color="auto" w:fill="B4C6E7" w:themeFill="accent1" w:themeFillTint="66"/>
            <w:vAlign w:val="center"/>
          </w:tcPr>
          <w:p w14:paraId="3592F308" w14:textId="77777777" w:rsidR="005E4984" w:rsidRPr="006B3F48" w:rsidRDefault="005E4984" w:rsidP="00D828D9">
            <w:pPr>
              <w:ind w:left="-81"/>
              <w:jc w:val="center"/>
              <w:rPr>
                <w:rFonts w:ascii="Times New Roman" w:hAnsi="Times New Roman" w:cs="Times New Roman"/>
                <w:b/>
                <w:bCs/>
                <w:sz w:val="24"/>
                <w:szCs w:val="24"/>
                <w:u w:val="single"/>
                <w:lang w:val="en-GB"/>
              </w:rPr>
            </w:pPr>
            <w:r w:rsidRPr="00D506C6">
              <w:rPr>
                <w:rFonts w:ascii="Times New Roman" w:hAnsi="Times New Roman" w:cs="Times New Roman"/>
                <w:b/>
                <w:bCs/>
                <w:sz w:val="24"/>
                <w:szCs w:val="24"/>
                <w:lang w:val="en-GB"/>
              </w:rPr>
              <w:t>Result of the policy</w:t>
            </w:r>
          </w:p>
        </w:tc>
        <w:tc>
          <w:tcPr>
            <w:tcW w:w="5236" w:type="dxa"/>
            <w:shd w:val="clear" w:color="auto" w:fill="B4C6E7" w:themeFill="accent1" w:themeFillTint="66"/>
            <w:vAlign w:val="center"/>
          </w:tcPr>
          <w:p w14:paraId="618248A7" w14:textId="77777777" w:rsidR="005E4984" w:rsidRPr="006B3F48" w:rsidRDefault="005E4984" w:rsidP="00D828D9">
            <w:pPr>
              <w:ind w:left="-81"/>
              <w:jc w:val="center"/>
              <w:rPr>
                <w:rFonts w:ascii="Times New Roman" w:hAnsi="Times New Roman" w:cs="Times New Roman"/>
                <w:b/>
                <w:bCs/>
                <w:sz w:val="24"/>
                <w:szCs w:val="24"/>
                <w:u w:val="single"/>
                <w:lang w:val="en-GB"/>
              </w:rPr>
            </w:pPr>
            <w:r w:rsidRPr="00D506C6">
              <w:rPr>
                <w:rFonts w:ascii="Times New Roman" w:hAnsi="Times New Roman" w:cs="Times New Roman"/>
                <w:b/>
                <w:bCs/>
                <w:sz w:val="24"/>
                <w:szCs w:val="24"/>
                <w:lang w:val="en-GB"/>
              </w:rPr>
              <w:t>Performance indicator of the policy</w:t>
            </w:r>
          </w:p>
        </w:tc>
      </w:tr>
      <w:tr w:rsidR="005E4984" w:rsidRPr="006B3F48" w14:paraId="683712AC" w14:textId="77777777" w:rsidTr="00D828D9">
        <w:tc>
          <w:tcPr>
            <w:tcW w:w="903" w:type="dxa"/>
            <w:vMerge w:val="restart"/>
            <w:shd w:val="clear" w:color="auto" w:fill="B4C6E7" w:themeFill="accent1" w:themeFillTint="66"/>
            <w:vAlign w:val="center"/>
          </w:tcPr>
          <w:p w14:paraId="12C81906"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w:t>
            </w:r>
          </w:p>
        </w:tc>
        <w:tc>
          <w:tcPr>
            <w:tcW w:w="3495" w:type="dxa"/>
            <w:vMerge w:val="restart"/>
            <w:vAlign w:val="center"/>
          </w:tcPr>
          <w:p w14:paraId="2174B853" w14:textId="77777777" w:rsidR="005E4984" w:rsidRPr="006B3F48" w:rsidRDefault="005E4984" w:rsidP="00D828D9">
            <w:pPr>
              <w:ind w:left="-81"/>
              <w:jc w:val="both"/>
              <w:rPr>
                <w:rFonts w:ascii="Times New Roman" w:hAnsi="Times New Roman" w:cs="Times New Roman"/>
                <w:b/>
                <w:bCs/>
                <w:sz w:val="24"/>
                <w:szCs w:val="24"/>
                <w:u w:val="single"/>
                <w:lang w:val="en-GB"/>
              </w:rPr>
            </w:pPr>
            <w:r w:rsidRPr="00D506C6">
              <w:rPr>
                <w:rFonts w:ascii="Times New Roman" w:hAnsi="Times New Roman" w:cs="Times New Roman"/>
                <w:sz w:val="24"/>
                <w:szCs w:val="24"/>
                <w:lang w:val="en-GB"/>
              </w:rPr>
              <w:t>All resocialisation needs laid down in the individual resocialisation plan of the convict are addressed</w:t>
            </w:r>
            <w:r w:rsidRPr="001D4C74">
              <w:rPr>
                <w:rFonts w:ascii="Times New Roman" w:hAnsi="Times New Roman" w:cs="Times New Roman"/>
                <w:sz w:val="24"/>
                <w:szCs w:val="24"/>
                <w:lang w:val="en-GB"/>
              </w:rPr>
              <w:t xml:space="preserve"> while serving the sentence (in a prison, under the supervision of the State Probation Service).</w:t>
            </w:r>
          </w:p>
        </w:tc>
        <w:tc>
          <w:tcPr>
            <w:tcW w:w="5236" w:type="dxa"/>
            <w:vAlign w:val="center"/>
          </w:tcPr>
          <w:p w14:paraId="15D00406" w14:textId="42891E64" w:rsidR="005E4984" w:rsidRPr="006B3F48" w:rsidRDefault="005E4984" w:rsidP="00D828D9">
            <w:pPr>
              <w:ind w:left="-81"/>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1. Proportion of those convict</w:t>
            </w:r>
            <w:r w:rsidR="00D329CC" w:rsidRPr="00D506C6">
              <w:rPr>
                <w:rFonts w:ascii="Times New Roman" w:hAnsi="Times New Roman" w:cs="Times New Roman"/>
                <w:sz w:val="24"/>
                <w:szCs w:val="24"/>
                <w:lang w:val="en-GB"/>
              </w:rPr>
              <w:t>s</w:t>
            </w:r>
            <w:r w:rsidRPr="00056293">
              <w:rPr>
                <w:rFonts w:ascii="Times New Roman" w:hAnsi="Times New Roman" w:cs="Times New Roman"/>
                <w:sz w:val="24"/>
                <w:szCs w:val="24"/>
                <w:lang w:val="en-GB"/>
              </w:rPr>
              <w:t xml:space="preserve"> who receive a full solution for resocialisation needs laid down in the individual resocialisation plan.</w:t>
            </w:r>
          </w:p>
        </w:tc>
      </w:tr>
      <w:tr w:rsidR="005E4984" w:rsidRPr="006B3F48" w14:paraId="60DD6A93" w14:textId="77777777" w:rsidTr="00D828D9">
        <w:tc>
          <w:tcPr>
            <w:tcW w:w="903" w:type="dxa"/>
            <w:vMerge/>
            <w:shd w:val="clear" w:color="auto" w:fill="B4C6E7" w:themeFill="accent1" w:themeFillTint="66"/>
            <w:vAlign w:val="center"/>
          </w:tcPr>
          <w:p w14:paraId="23D44F0A" w14:textId="77777777" w:rsidR="005E4984" w:rsidRPr="006B3F48" w:rsidRDefault="005E4984" w:rsidP="00D828D9">
            <w:pPr>
              <w:ind w:hanging="40"/>
              <w:jc w:val="center"/>
              <w:rPr>
                <w:rFonts w:ascii="Times New Roman" w:hAnsi="Times New Roman" w:cs="Times New Roman"/>
                <w:b/>
                <w:bCs/>
                <w:sz w:val="24"/>
                <w:szCs w:val="24"/>
                <w:u w:val="single"/>
                <w:lang w:val="en-GB"/>
              </w:rPr>
            </w:pPr>
          </w:p>
        </w:tc>
        <w:tc>
          <w:tcPr>
            <w:tcW w:w="3495" w:type="dxa"/>
            <w:vMerge/>
            <w:vAlign w:val="center"/>
          </w:tcPr>
          <w:p w14:paraId="22E90475" w14:textId="77777777" w:rsidR="005E4984" w:rsidRPr="006B3F48" w:rsidRDefault="005E4984" w:rsidP="00D828D9">
            <w:pPr>
              <w:ind w:left="-81" w:firstLine="527"/>
              <w:jc w:val="both"/>
              <w:rPr>
                <w:rFonts w:ascii="Times New Roman" w:hAnsi="Times New Roman" w:cs="Times New Roman"/>
                <w:b/>
                <w:bCs/>
                <w:sz w:val="24"/>
                <w:szCs w:val="24"/>
                <w:u w:val="single"/>
                <w:lang w:val="en-GB"/>
              </w:rPr>
            </w:pPr>
          </w:p>
        </w:tc>
        <w:tc>
          <w:tcPr>
            <w:tcW w:w="5236" w:type="dxa"/>
            <w:vAlign w:val="center"/>
          </w:tcPr>
          <w:p w14:paraId="605CBD77" w14:textId="77777777" w:rsidR="005E4984" w:rsidRPr="006B3F48" w:rsidRDefault="005E4984" w:rsidP="00D828D9">
            <w:pPr>
              <w:ind w:left="-81"/>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2. Proportion of those convicts who have been conditionally released prior to completion of sentence.</w:t>
            </w:r>
          </w:p>
        </w:tc>
      </w:tr>
      <w:tr w:rsidR="005E4984" w:rsidRPr="006B3F48" w14:paraId="63E83F88" w14:textId="77777777" w:rsidTr="00D828D9">
        <w:tc>
          <w:tcPr>
            <w:tcW w:w="903" w:type="dxa"/>
            <w:vMerge/>
            <w:shd w:val="clear" w:color="auto" w:fill="B4C6E7" w:themeFill="accent1" w:themeFillTint="66"/>
            <w:vAlign w:val="center"/>
          </w:tcPr>
          <w:p w14:paraId="294E7C45" w14:textId="77777777" w:rsidR="005E4984" w:rsidRPr="006B3F48" w:rsidRDefault="005E4984" w:rsidP="00D828D9">
            <w:pPr>
              <w:ind w:hanging="40"/>
              <w:jc w:val="center"/>
              <w:rPr>
                <w:rFonts w:ascii="Times New Roman" w:hAnsi="Times New Roman" w:cs="Times New Roman"/>
                <w:b/>
                <w:bCs/>
                <w:sz w:val="24"/>
                <w:szCs w:val="24"/>
                <w:u w:val="single"/>
                <w:lang w:val="en-GB"/>
              </w:rPr>
            </w:pPr>
          </w:p>
        </w:tc>
        <w:tc>
          <w:tcPr>
            <w:tcW w:w="3495" w:type="dxa"/>
            <w:vMerge/>
            <w:vAlign w:val="center"/>
          </w:tcPr>
          <w:p w14:paraId="43022800" w14:textId="77777777" w:rsidR="005E4984" w:rsidRPr="006B3F48" w:rsidRDefault="005E4984" w:rsidP="00D828D9">
            <w:pPr>
              <w:ind w:left="-81" w:firstLine="527"/>
              <w:jc w:val="both"/>
              <w:rPr>
                <w:rFonts w:ascii="Times New Roman" w:hAnsi="Times New Roman" w:cs="Times New Roman"/>
                <w:b/>
                <w:bCs/>
                <w:sz w:val="24"/>
                <w:szCs w:val="24"/>
                <w:u w:val="single"/>
                <w:lang w:val="en-GB"/>
              </w:rPr>
            </w:pPr>
          </w:p>
        </w:tc>
        <w:tc>
          <w:tcPr>
            <w:tcW w:w="5236" w:type="dxa"/>
            <w:vAlign w:val="center"/>
          </w:tcPr>
          <w:p w14:paraId="44C56609" w14:textId="77777777" w:rsidR="005E4984" w:rsidRPr="006B3F48" w:rsidRDefault="005E4984" w:rsidP="00D828D9">
            <w:pPr>
              <w:ind w:left="-81"/>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3. Proportion of those persons conditionally released prior to completion of sentence and put on probation supervision, who have committed a criminal repeat offence while under supervision.</w:t>
            </w:r>
          </w:p>
        </w:tc>
      </w:tr>
      <w:tr w:rsidR="005E4984" w:rsidRPr="006B3F48" w14:paraId="69720FCE" w14:textId="77777777" w:rsidTr="00D828D9">
        <w:tc>
          <w:tcPr>
            <w:tcW w:w="903" w:type="dxa"/>
            <w:vMerge w:val="restart"/>
            <w:shd w:val="clear" w:color="auto" w:fill="B4C6E7" w:themeFill="accent1" w:themeFillTint="66"/>
            <w:vAlign w:val="center"/>
          </w:tcPr>
          <w:p w14:paraId="5FDA438F"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w:t>
            </w:r>
          </w:p>
        </w:tc>
        <w:tc>
          <w:tcPr>
            <w:tcW w:w="3495" w:type="dxa"/>
            <w:vMerge w:val="restart"/>
            <w:vAlign w:val="center"/>
          </w:tcPr>
          <w:p w14:paraId="535EA827" w14:textId="7777777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All needs of a convict person regarding healthcare, including addiction treatment, are addres</w:t>
            </w:r>
            <w:r w:rsidRPr="001D4C74">
              <w:rPr>
                <w:rFonts w:ascii="Times New Roman" w:hAnsi="Times New Roman" w:cs="Times New Roman"/>
                <w:sz w:val="24"/>
                <w:szCs w:val="24"/>
                <w:lang w:val="en-GB"/>
              </w:rPr>
              <w:t>sed in the prison and do not constitute obstacles to resocialisation.</w:t>
            </w:r>
          </w:p>
        </w:tc>
        <w:tc>
          <w:tcPr>
            <w:tcW w:w="5236" w:type="dxa"/>
            <w:vAlign w:val="center"/>
          </w:tcPr>
          <w:p w14:paraId="7165CCE3" w14:textId="70A92B4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 xml:space="preserve">1. Number of those persons who have committed a </w:t>
            </w:r>
            <w:r w:rsidR="007822D7" w:rsidRPr="001D4C74">
              <w:rPr>
                <w:rFonts w:ascii="Times New Roman" w:hAnsi="Times New Roman" w:cs="Times New Roman"/>
                <w:sz w:val="24"/>
                <w:szCs w:val="24"/>
                <w:lang w:val="en-GB"/>
              </w:rPr>
              <w:t xml:space="preserve">repeated </w:t>
            </w:r>
            <w:r w:rsidRPr="00871838">
              <w:rPr>
                <w:rFonts w:ascii="Times New Roman" w:hAnsi="Times New Roman" w:cs="Times New Roman"/>
                <w:sz w:val="24"/>
                <w:szCs w:val="24"/>
                <w:lang w:val="en-GB"/>
              </w:rPr>
              <w:t xml:space="preserve">criminal </w:t>
            </w:r>
            <w:r w:rsidRPr="003B2175">
              <w:rPr>
                <w:rFonts w:ascii="Times New Roman" w:hAnsi="Times New Roman" w:cs="Times New Roman"/>
                <w:sz w:val="24"/>
                <w:szCs w:val="24"/>
                <w:lang w:val="en-GB"/>
              </w:rPr>
              <w:t>offence under the influence of alcohol, if they were serving a sentence in a prison at a previous time.</w:t>
            </w:r>
          </w:p>
        </w:tc>
      </w:tr>
      <w:tr w:rsidR="005E4984" w:rsidRPr="006B3F48" w14:paraId="47C11DAF" w14:textId="77777777" w:rsidTr="00D828D9">
        <w:tc>
          <w:tcPr>
            <w:tcW w:w="903" w:type="dxa"/>
            <w:vMerge/>
            <w:shd w:val="clear" w:color="auto" w:fill="B4C6E7" w:themeFill="accent1" w:themeFillTint="66"/>
            <w:vAlign w:val="center"/>
          </w:tcPr>
          <w:p w14:paraId="57D54F0A" w14:textId="77777777" w:rsidR="005E4984" w:rsidRPr="006B3F48" w:rsidRDefault="005E4984" w:rsidP="00D828D9">
            <w:pPr>
              <w:ind w:hanging="40"/>
              <w:jc w:val="center"/>
              <w:rPr>
                <w:rFonts w:ascii="Times New Roman" w:hAnsi="Times New Roman" w:cs="Times New Roman"/>
                <w:b/>
                <w:bCs/>
                <w:sz w:val="24"/>
                <w:szCs w:val="24"/>
                <w:lang w:val="en-GB"/>
              </w:rPr>
            </w:pPr>
          </w:p>
        </w:tc>
        <w:tc>
          <w:tcPr>
            <w:tcW w:w="3495" w:type="dxa"/>
            <w:vMerge/>
            <w:vAlign w:val="center"/>
          </w:tcPr>
          <w:p w14:paraId="2D46207B" w14:textId="77777777" w:rsidR="005E4984" w:rsidRPr="006B3F48" w:rsidRDefault="005E4984" w:rsidP="00D828D9">
            <w:pPr>
              <w:ind w:left="-81" w:firstLine="527"/>
              <w:jc w:val="both"/>
              <w:rPr>
                <w:rFonts w:ascii="Times New Roman" w:hAnsi="Times New Roman" w:cs="Times New Roman"/>
                <w:bCs/>
                <w:sz w:val="24"/>
                <w:szCs w:val="24"/>
                <w:lang w:val="en-GB"/>
              </w:rPr>
            </w:pPr>
          </w:p>
        </w:tc>
        <w:tc>
          <w:tcPr>
            <w:tcW w:w="5236" w:type="dxa"/>
            <w:vAlign w:val="center"/>
          </w:tcPr>
          <w:p w14:paraId="7658CD19" w14:textId="4862EDF3"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 xml:space="preserve">2. Healthcare violations in </w:t>
            </w:r>
            <w:r w:rsidR="007822D7" w:rsidRPr="00D506C6">
              <w:rPr>
                <w:rFonts w:ascii="Times New Roman" w:hAnsi="Times New Roman" w:cs="Times New Roman"/>
                <w:sz w:val="24"/>
                <w:szCs w:val="24"/>
                <w:lang w:val="en-GB"/>
              </w:rPr>
              <w:t xml:space="preserve">the </w:t>
            </w:r>
            <w:r w:rsidRPr="00056293">
              <w:rPr>
                <w:rFonts w:ascii="Times New Roman" w:hAnsi="Times New Roman" w:cs="Times New Roman"/>
                <w:sz w:val="24"/>
                <w:szCs w:val="24"/>
                <w:lang w:val="en-GB"/>
              </w:rPr>
              <w:t>Latvian Prison Hospital confirmed during an examination performed by the Health Inspectorate.</w:t>
            </w:r>
          </w:p>
        </w:tc>
      </w:tr>
      <w:tr w:rsidR="005E4984" w:rsidRPr="006B3F48" w14:paraId="474DF94D" w14:textId="77777777" w:rsidTr="00D828D9">
        <w:tc>
          <w:tcPr>
            <w:tcW w:w="903" w:type="dxa"/>
            <w:vMerge/>
            <w:shd w:val="clear" w:color="auto" w:fill="B4C6E7" w:themeFill="accent1" w:themeFillTint="66"/>
            <w:vAlign w:val="center"/>
          </w:tcPr>
          <w:p w14:paraId="569CA81A" w14:textId="77777777" w:rsidR="005E4984" w:rsidRPr="006B3F48" w:rsidRDefault="005E4984" w:rsidP="00D828D9">
            <w:pPr>
              <w:ind w:hanging="40"/>
              <w:jc w:val="center"/>
              <w:rPr>
                <w:rFonts w:ascii="Times New Roman" w:hAnsi="Times New Roman" w:cs="Times New Roman"/>
                <w:b/>
                <w:bCs/>
                <w:sz w:val="24"/>
                <w:szCs w:val="24"/>
                <w:lang w:val="en-GB"/>
              </w:rPr>
            </w:pPr>
          </w:p>
        </w:tc>
        <w:tc>
          <w:tcPr>
            <w:tcW w:w="3495" w:type="dxa"/>
            <w:vMerge/>
            <w:vAlign w:val="center"/>
          </w:tcPr>
          <w:p w14:paraId="52E9CC01" w14:textId="77777777" w:rsidR="005E4984" w:rsidRPr="006B3F48" w:rsidRDefault="005E4984" w:rsidP="00D828D9">
            <w:pPr>
              <w:ind w:left="-81" w:firstLine="527"/>
              <w:jc w:val="both"/>
              <w:rPr>
                <w:rFonts w:ascii="Times New Roman" w:hAnsi="Times New Roman" w:cs="Times New Roman"/>
                <w:bCs/>
                <w:sz w:val="24"/>
                <w:szCs w:val="24"/>
                <w:lang w:val="en-GB"/>
              </w:rPr>
            </w:pPr>
          </w:p>
        </w:tc>
        <w:tc>
          <w:tcPr>
            <w:tcW w:w="5236" w:type="dxa"/>
            <w:vAlign w:val="center"/>
          </w:tcPr>
          <w:p w14:paraId="6E44250B" w14:textId="1B3F7D90"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 xml:space="preserve">3. Number of </w:t>
            </w:r>
            <w:r w:rsidR="006D24C2" w:rsidRPr="00D506C6">
              <w:rPr>
                <w:rFonts w:ascii="Times New Roman" w:hAnsi="Times New Roman" w:cs="Times New Roman"/>
                <w:sz w:val="24"/>
                <w:szCs w:val="24"/>
                <w:lang w:val="en-GB"/>
              </w:rPr>
              <w:t>prisoner</w:t>
            </w:r>
            <w:r w:rsidRPr="00056293">
              <w:rPr>
                <w:rFonts w:ascii="Times New Roman" w:hAnsi="Times New Roman" w:cs="Times New Roman"/>
                <w:sz w:val="24"/>
                <w:szCs w:val="24"/>
                <w:lang w:val="en-GB"/>
              </w:rPr>
              <w:t xml:space="preserve">s involved in addiction treatment (resocialisation) programmes implemented by the Addiction </w:t>
            </w:r>
            <w:r w:rsidRPr="001D4C74">
              <w:rPr>
                <w:rFonts w:ascii="Times New Roman" w:hAnsi="Times New Roman" w:cs="Times New Roman"/>
                <w:sz w:val="24"/>
                <w:szCs w:val="24"/>
                <w:lang w:val="en-GB"/>
              </w:rPr>
              <w:t>Treatment Centre.</w:t>
            </w:r>
          </w:p>
        </w:tc>
      </w:tr>
      <w:tr w:rsidR="005E4984" w:rsidRPr="006B3F48" w14:paraId="359B181B" w14:textId="77777777" w:rsidTr="00D828D9">
        <w:tc>
          <w:tcPr>
            <w:tcW w:w="903" w:type="dxa"/>
            <w:vMerge w:val="restart"/>
            <w:shd w:val="clear" w:color="auto" w:fill="B4C6E7" w:themeFill="accent1" w:themeFillTint="66"/>
            <w:vAlign w:val="center"/>
          </w:tcPr>
          <w:p w14:paraId="1561E4CE"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3.</w:t>
            </w:r>
          </w:p>
        </w:tc>
        <w:tc>
          <w:tcPr>
            <w:tcW w:w="3495" w:type="dxa"/>
            <w:vMerge w:val="restart"/>
            <w:vAlign w:val="center"/>
          </w:tcPr>
          <w:p w14:paraId="6793608A" w14:textId="77777777" w:rsidR="005E4984" w:rsidRPr="006B3F48" w:rsidRDefault="005E4984" w:rsidP="00D828D9">
            <w:pPr>
              <w:ind w:left="-81"/>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Increase in the number of those ex-convicts who become economically active (participate in the labour market or search for a job) after being released from prison or probation supervision.</w:t>
            </w:r>
          </w:p>
        </w:tc>
        <w:tc>
          <w:tcPr>
            <w:tcW w:w="5236" w:type="dxa"/>
            <w:vAlign w:val="center"/>
          </w:tcPr>
          <w:p w14:paraId="1BEB86B2" w14:textId="7777777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1. Participation in active employment measures, including info days, within the first 6 months after acquiring the status of an unemployed person.</w:t>
            </w:r>
          </w:p>
        </w:tc>
      </w:tr>
      <w:tr w:rsidR="005E4984" w:rsidRPr="006B3F48" w14:paraId="6EAB3A3D" w14:textId="77777777" w:rsidTr="00D828D9">
        <w:tc>
          <w:tcPr>
            <w:tcW w:w="903" w:type="dxa"/>
            <w:vMerge/>
            <w:shd w:val="clear" w:color="auto" w:fill="B4C6E7" w:themeFill="accent1" w:themeFillTint="66"/>
            <w:vAlign w:val="center"/>
          </w:tcPr>
          <w:p w14:paraId="19F89B8D" w14:textId="77777777" w:rsidR="005E4984" w:rsidRPr="006B3F48" w:rsidRDefault="005E4984" w:rsidP="00D828D9">
            <w:pPr>
              <w:ind w:hanging="40"/>
              <w:jc w:val="center"/>
              <w:rPr>
                <w:rFonts w:ascii="Times New Roman" w:hAnsi="Times New Roman" w:cs="Times New Roman"/>
                <w:b/>
                <w:bCs/>
                <w:sz w:val="24"/>
                <w:szCs w:val="24"/>
                <w:lang w:val="en-GB"/>
              </w:rPr>
            </w:pPr>
          </w:p>
        </w:tc>
        <w:tc>
          <w:tcPr>
            <w:tcW w:w="3495" w:type="dxa"/>
            <w:vMerge/>
            <w:vAlign w:val="center"/>
          </w:tcPr>
          <w:p w14:paraId="71743E98" w14:textId="77777777" w:rsidR="005E4984" w:rsidRPr="006B3F48" w:rsidRDefault="005E4984" w:rsidP="00D828D9">
            <w:pPr>
              <w:ind w:left="-81" w:firstLine="527"/>
              <w:jc w:val="both"/>
              <w:rPr>
                <w:rFonts w:ascii="Times New Roman" w:hAnsi="Times New Roman" w:cs="Times New Roman"/>
                <w:bCs/>
                <w:sz w:val="24"/>
                <w:szCs w:val="24"/>
                <w:lang w:val="en-GB"/>
              </w:rPr>
            </w:pPr>
          </w:p>
        </w:tc>
        <w:tc>
          <w:tcPr>
            <w:tcW w:w="5236" w:type="dxa"/>
            <w:vAlign w:val="center"/>
          </w:tcPr>
          <w:p w14:paraId="13924D46" w14:textId="6156D2DD" w:rsidR="005E4984" w:rsidRPr="006B3F48" w:rsidRDefault="005E4984" w:rsidP="00D828D9">
            <w:pPr>
              <w:ind w:left="-81"/>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2. </w:t>
            </w:r>
            <w:r w:rsidR="007822D7" w:rsidRPr="00D506C6">
              <w:rPr>
                <w:rFonts w:ascii="Times New Roman" w:hAnsi="Times New Roman" w:cs="Times New Roman"/>
                <w:sz w:val="24"/>
                <w:szCs w:val="24"/>
                <w:lang w:val="en-GB"/>
              </w:rPr>
              <w:t xml:space="preserve">Have found a </w:t>
            </w:r>
            <w:r w:rsidR="007822D7" w:rsidRPr="00056293">
              <w:rPr>
                <w:rFonts w:ascii="Times New Roman" w:hAnsi="Times New Roman" w:cs="Times New Roman"/>
                <w:sz w:val="24"/>
                <w:szCs w:val="24"/>
                <w:lang w:val="en-GB"/>
              </w:rPr>
              <w:t>j</w:t>
            </w:r>
            <w:r w:rsidRPr="003B2175">
              <w:rPr>
                <w:rFonts w:ascii="Times New Roman" w:hAnsi="Times New Roman" w:cs="Times New Roman"/>
                <w:sz w:val="24"/>
                <w:szCs w:val="24"/>
                <w:lang w:val="en-GB"/>
              </w:rPr>
              <w:t>ob within the first 6 months after acquiring the status of an unemployed person.</w:t>
            </w:r>
          </w:p>
        </w:tc>
      </w:tr>
      <w:tr w:rsidR="005E4984" w:rsidRPr="006B3F48" w14:paraId="6DE5438B" w14:textId="77777777" w:rsidTr="00D828D9">
        <w:tc>
          <w:tcPr>
            <w:tcW w:w="903" w:type="dxa"/>
            <w:vMerge w:val="restart"/>
            <w:shd w:val="clear" w:color="auto" w:fill="B4C6E7" w:themeFill="accent1" w:themeFillTint="66"/>
            <w:vAlign w:val="center"/>
          </w:tcPr>
          <w:p w14:paraId="39E61EC3"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4.</w:t>
            </w:r>
          </w:p>
        </w:tc>
        <w:tc>
          <w:tcPr>
            <w:tcW w:w="3495" w:type="dxa"/>
            <w:vMerge w:val="restart"/>
            <w:vAlign w:val="center"/>
          </w:tcPr>
          <w:p w14:paraId="4C36E832" w14:textId="7777777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 xml:space="preserve">Proportion of those family </w:t>
            </w:r>
            <w:r w:rsidRPr="001D4C74">
              <w:rPr>
                <w:rFonts w:ascii="Times New Roman" w:hAnsi="Times New Roman" w:cs="Times New Roman"/>
                <w:sz w:val="24"/>
                <w:szCs w:val="24"/>
                <w:lang w:val="en-GB"/>
              </w:rPr>
              <w:t>members and relatives of sentenced persons who participate in the events for sentenced persons.</w:t>
            </w:r>
          </w:p>
        </w:tc>
        <w:tc>
          <w:tcPr>
            <w:tcW w:w="5236" w:type="dxa"/>
            <w:vAlign w:val="center"/>
          </w:tcPr>
          <w:p w14:paraId="71769955" w14:textId="7777777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1. Proportion of those family members and relatives of convicts who participate in the events for convicts.</w:t>
            </w:r>
          </w:p>
        </w:tc>
      </w:tr>
      <w:tr w:rsidR="005E4984" w:rsidRPr="006B3F48" w14:paraId="4D62495A" w14:textId="77777777" w:rsidTr="00D828D9">
        <w:tc>
          <w:tcPr>
            <w:tcW w:w="903" w:type="dxa"/>
            <w:vMerge/>
            <w:shd w:val="clear" w:color="auto" w:fill="B4C6E7" w:themeFill="accent1" w:themeFillTint="66"/>
            <w:vAlign w:val="center"/>
          </w:tcPr>
          <w:p w14:paraId="0F5D1A78" w14:textId="77777777" w:rsidR="005E4984" w:rsidRPr="006B3F48" w:rsidRDefault="005E4984" w:rsidP="00D828D9">
            <w:pPr>
              <w:ind w:hanging="40"/>
              <w:jc w:val="center"/>
              <w:rPr>
                <w:rFonts w:ascii="Times New Roman" w:hAnsi="Times New Roman" w:cs="Times New Roman"/>
                <w:b/>
                <w:bCs/>
                <w:sz w:val="24"/>
                <w:szCs w:val="24"/>
                <w:lang w:val="en-GB"/>
              </w:rPr>
            </w:pPr>
          </w:p>
        </w:tc>
        <w:tc>
          <w:tcPr>
            <w:tcW w:w="3495" w:type="dxa"/>
            <w:vMerge/>
            <w:vAlign w:val="center"/>
          </w:tcPr>
          <w:p w14:paraId="01CD2186" w14:textId="77777777" w:rsidR="005E4984" w:rsidRPr="006B3F48" w:rsidRDefault="005E4984" w:rsidP="00D828D9">
            <w:pPr>
              <w:ind w:left="-81" w:firstLine="527"/>
              <w:jc w:val="both"/>
              <w:rPr>
                <w:rFonts w:ascii="Times New Roman" w:hAnsi="Times New Roman" w:cs="Times New Roman"/>
                <w:bCs/>
                <w:sz w:val="24"/>
                <w:szCs w:val="24"/>
                <w:lang w:val="en-GB"/>
              </w:rPr>
            </w:pPr>
          </w:p>
        </w:tc>
        <w:tc>
          <w:tcPr>
            <w:tcW w:w="5236" w:type="dxa"/>
            <w:vAlign w:val="center"/>
          </w:tcPr>
          <w:p w14:paraId="358BC070" w14:textId="77777777" w:rsidR="005E4984" w:rsidRPr="006B3F48" w:rsidRDefault="005E4984" w:rsidP="00D828D9">
            <w:pPr>
              <w:ind w:left="-81"/>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2. Proportion of those convicts who are visited by their family members or relatives in the prison or use other means of communication to communicate with them.</w:t>
            </w:r>
          </w:p>
        </w:tc>
      </w:tr>
      <w:tr w:rsidR="005E4984" w:rsidRPr="006B3F48" w14:paraId="6114922D" w14:textId="77777777" w:rsidTr="00D828D9">
        <w:tc>
          <w:tcPr>
            <w:tcW w:w="903" w:type="dxa"/>
            <w:vMerge w:val="restart"/>
            <w:shd w:val="clear" w:color="auto" w:fill="B4C6E7" w:themeFill="accent1" w:themeFillTint="66"/>
            <w:vAlign w:val="center"/>
          </w:tcPr>
          <w:p w14:paraId="4EA4E92C"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5.</w:t>
            </w:r>
          </w:p>
        </w:tc>
        <w:tc>
          <w:tcPr>
            <w:tcW w:w="3495" w:type="dxa"/>
            <w:vMerge w:val="restart"/>
            <w:vAlign w:val="center"/>
          </w:tcPr>
          <w:p w14:paraId="279210E8" w14:textId="77777777" w:rsidR="005E4984" w:rsidRPr="006B3F48" w:rsidRDefault="005E4984" w:rsidP="00D828D9">
            <w:pPr>
              <w:ind w:left="-81"/>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Ex-convicts have the opportunity to participate in social integration programmes (which may or may not provide for residing in a </w:t>
            </w:r>
            <w:r w:rsidRPr="001D4C74">
              <w:rPr>
                <w:rFonts w:ascii="Times New Roman" w:hAnsi="Times New Roman" w:cs="Times New Roman"/>
                <w:sz w:val="24"/>
                <w:szCs w:val="24"/>
                <w:lang w:val="en-GB"/>
              </w:rPr>
              <w:t>social rehabilitation centre), whereas those convicts, who after serving the sentence remain at high risk of violent or sexual criminal offences, are subject to preventive supervision.</w:t>
            </w:r>
          </w:p>
        </w:tc>
        <w:tc>
          <w:tcPr>
            <w:tcW w:w="5236" w:type="dxa"/>
            <w:vAlign w:val="center"/>
          </w:tcPr>
          <w:p w14:paraId="299F588B" w14:textId="77777777" w:rsidR="005E4984" w:rsidRPr="006B3F48" w:rsidRDefault="005E4984" w:rsidP="00D828D9">
            <w:pPr>
              <w:ind w:left="-81"/>
              <w:rPr>
                <w:rFonts w:ascii="Times New Roman" w:hAnsi="Times New Roman" w:cs="Times New Roman"/>
                <w:bCs/>
                <w:sz w:val="24"/>
                <w:szCs w:val="24"/>
                <w:lang w:val="en-GB"/>
              </w:rPr>
            </w:pPr>
            <w:r w:rsidRPr="00D506C6">
              <w:rPr>
                <w:rFonts w:ascii="Times New Roman" w:hAnsi="Times New Roman" w:cs="Times New Roman"/>
                <w:sz w:val="24"/>
                <w:szCs w:val="24"/>
                <w:lang w:val="en-GB"/>
              </w:rPr>
              <w:t>1. Capacity of social rehabilitation centres providing support programm</w:t>
            </w:r>
            <w:r w:rsidRPr="001D4C74">
              <w:rPr>
                <w:rFonts w:ascii="Times New Roman" w:hAnsi="Times New Roman" w:cs="Times New Roman"/>
                <w:sz w:val="24"/>
                <w:szCs w:val="24"/>
                <w:lang w:val="en-GB"/>
              </w:rPr>
              <w:t>es to ex-convicts.</w:t>
            </w:r>
          </w:p>
        </w:tc>
      </w:tr>
      <w:tr w:rsidR="005E4984" w:rsidRPr="006B3F48" w14:paraId="3FDA66A6" w14:textId="77777777" w:rsidTr="00D828D9">
        <w:tc>
          <w:tcPr>
            <w:tcW w:w="903" w:type="dxa"/>
            <w:vMerge/>
            <w:shd w:val="clear" w:color="auto" w:fill="B4C6E7" w:themeFill="accent1" w:themeFillTint="66"/>
            <w:vAlign w:val="center"/>
          </w:tcPr>
          <w:p w14:paraId="6D38C5B3" w14:textId="77777777" w:rsidR="005E4984" w:rsidRPr="006B3F48" w:rsidRDefault="005E4984" w:rsidP="00D828D9">
            <w:pPr>
              <w:ind w:hanging="40"/>
              <w:jc w:val="center"/>
              <w:rPr>
                <w:rFonts w:ascii="Times New Roman" w:hAnsi="Times New Roman" w:cs="Times New Roman"/>
                <w:b/>
                <w:bCs/>
                <w:sz w:val="24"/>
                <w:szCs w:val="24"/>
                <w:lang w:val="en-GB"/>
              </w:rPr>
            </w:pPr>
          </w:p>
        </w:tc>
        <w:tc>
          <w:tcPr>
            <w:tcW w:w="3495" w:type="dxa"/>
            <w:vMerge/>
            <w:vAlign w:val="center"/>
          </w:tcPr>
          <w:p w14:paraId="36055FCF" w14:textId="77777777" w:rsidR="005E4984" w:rsidRPr="006B3F48" w:rsidRDefault="005E4984" w:rsidP="00D828D9">
            <w:pPr>
              <w:ind w:left="-81" w:firstLine="527"/>
              <w:rPr>
                <w:rFonts w:ascii="Times New Roman" w:hAnsi="Times New Roman" w:cs="Times New Roman"/>
                <w:bCs/>
                <w:sz w:val="24"/>
                <w:szCs w:val="24"/>
                <w:lang w:val="en-GB"/>
              </w:rPr>
            </w:pPr>
          </w:p>
        </w:tc>
        <w:tc>
          <w:tcPr>
            <w:tcW w:w="5236" w:type="dxa"/>
            <w:vAlign w:val="center"/>
          </w:tcPr>
          <w:p w14:paraId="073964BD" w14:textId="77777777" w:rsidR="005E4984" w:rsidRPr="006B3F48" w:rsidRDefault="005E4984" w:rsidP="00D828D9">
            <w:pPr>
              <w:ind w:left="-81"/>
              <w:rPr>
                <w:rFonts w:ascii="Times New Roman" w:hAnsi="Times New Roman" w:cs="Times New Roman"/>
                <w:bCs/>
                <w:sz w:val="24"/>
                <w:szCs w:val="24"/>
                <w:lang w:val="en-GB"/>
              </w:rPr>
            </w:pPr>
            <w:r w:rsidRPr="00D506C6">
              <w:rPr>
                <w:rFonts w:ascii="Times New Roman" w:hAnsi="Times New Roman" w:cs="Times New Roman"/>
                <w:sz w:val="24"/>
                <w:szCs w:val="24"/>
                <w:lang w:val="en-GB"/>
              </w:rPr>
              <w:t>2. The proportion of those convicts who are subject to preventive supervision (remain at high risk of severe sexual or violent criminal offences) does not exceed 5% of the total number of released convicts.</w:t>
            </w:r>
          </w:p>
        </w:tc>
      </w:tr>
      <w:tr w:rsidR="005E4984" w:rsidRPr="006B3F48" w14:paraId="0CA878E6" w14:textId="77777777" w:rsidTr="00D828D9">
        <w:tc>
          <w:tcPr>
            <w:tcW w:w="903" w:type="dxa"/>
            <w:shd w:val="clear" w:color="auto" w:fill="B4C6E7" w:themeFill="accent1" w:themeFillTint="66"/>
            <w:vAlign w:val="center"/>
          </w:tcPr>
          <w:p w14:paraId="38A0CCCA" w14:textId="77777777" w:rsidR="005E4984" w:rsidRPr="006B3F48" w:rsidRDefault="005E4984" w:rsidP="00D828D9">
            <w:pPr>
              <w:ind w:hanging="4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6.</w:t>
            </w:r>
          </w:p>
        </w:tc>
        <w:tc>
          <w:tcPr>
            <w:tcW w:w="3495" w:type="dxa"/>
            <w:vAlign w:val="center"/>
          </w:tcPr>
          <w:p w14:paraId="0BDD3D19" w14:textId="77777777" w:rsidR="005E4984" w:rsidRPr="006B3F48" w:rsidRDefault="005E4984" w:rsidP="00D828D9">
            <w:pPr>
              <w:ind w:left="-81"/>
              <w:rPr>
                <w:rFonts w:ascii="Times New Roman" w:hAnsi="Times New Roman" w:cs="Times New Roman"/>
                <w:bCs/>
                <w:sz w:val="24"/>
                <w:szCs w:val="24"/>
                <w:lang w:val="en-GB"/>
              </w:rPr>
            </w:pPr>
            <w:r w:rsidRPr="00D506C6">
              <w:rPr>
                <w:rFonts w:ascii="Times New Roman" w:hAnsi="Times New Roman" w:cs="Times New Roman"/>
                <w:sz w:val="24"/>
                <w:szCs w:val="24"/>
                <w:lang w:val="en-GB"/>
              </w:rPr>
              <w:t>The prison infrastructure allows for efficient resocialisation of convicts.</w:t>
            </w:r>
          </w:p>
        </w:tc>
        <w:tc>
          <w:tcPr>
            <w:tcW w:w="5236" w:type="dxa"/>
            <w:vAlign w:val="center"/>
          </w:tcPr>
          <w:p w14:paraId="417DA825" w14:textId="5FF2118C" w:rsidR="005E4984" w:rsidRPr="006B3F48" w:rsidRDefault="005E4984" w:rsidP="00D828D9">
            <w:pPr>
              <w:ind w:left="-81"/>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Capacity of facilities where </w:t>
            </w:r>
            <w:r w:rsidR="006D24C2" w:rsidRPr="00D506C6">
              <w:rPr>
                <w:rFonts w:ascii="Times New Roman" w:hAnsi="Times New Roman" w:cs="Times New Roman"/>
                <w:sz w:val="24"/>
                <w:szCs w:val="24"/>
                <w:lang w:val="en-GB"/>
              </w:rPr>
              <w:t>prisoner</w:t>
            </w:r>
            <w:r w:rsidRPr="00056293">
              <w:rPr>
                <w:rFonts w:ascii="Times New Roman" w:hAnsi="Times New Roman" w:cs="Times New Roman"/>
                <w:sz w:val="24"/>
                <w:szCs w:val="24"/>
                <w:lang w:val="en-GB"/>
              </w:rPr>
              <w:t>s live in safe conditions that are suitable for resocialisation and meet the international requirements.</w:t>
            </w:r>
          </w:p>
        </w:tc>
      </w:tr>
    </w:tbl>
    <w:p w14:paraId="3632C0C9" w14:textId="39FBC1D9" w:rsidR="005E4984" w:rsidRPr="006B3F48" w:rsidRDefault="005E4984" w:rsidP="005E4984">
      <w:pPr>
        <w:spacing w:after="0" w:line="240" w:lineRule="auto"/>
        <w:ind w:left="40" w:firstLine="527"/>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7822D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541A9F75" w14:textId="77777777" w:rsidR="005E4984" w:rsidRPr="006B3F48" w:rsidRDefault="005E4984" w:rsidP="005E4984">
      <w:pPr>
        <w:pStyle w:val="NoSpacing"/>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8296"/>
      </w:tblGrid>
      <w:tr w:rsidR="005E4984" w:rsidRPr="006B3F48" w14:paraId="4A2FE4AC" w14:textId="77777777" w:rsidTr="00D828D9">
        <w:tc>
          <w:tcPr>
            <w:tcW w:w="8296" w:type="dxa"/>
            <w:shd w:val="clear" w:color="auto" w:fill="B4C6E7" w:themeFill="accent1" w:themeFillTint="66"/>
          </w:tcPr>
          <w:p w14:paraId="1C642D70"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Measures included in the plan</w:t>
            </w:r>
          </w:p>
        </w:tc>
      </w:tr>
      <w:tr w:rsidR="005E4984" w:rsidRPr="006B3F48" w14:paraId="6D088C37" w14:textId="77777777" w:rsidTr="00D828D9">
        <w:tc>
          <w:tcPr>
            <w:tcW w:w="8296" w:type="dxa"/>
          </w:tcPr>
          <w:p w14:paraId="2A648329"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reduce the convict's anti-social personality traits and criminal attitudes.</w:t>
            </w:r>
          </w:p>
        </w:tc>
      </w:tr>
      <w:tr w:rsidR="005E4984" w:rsidRPr="006B3F48" w14:paraId="76736171" w14:textId="77777777" w:rsidTr="00D828D9">
        <w:tc>
          <w:tcPr>
            <w:tcW w:w="8296" w:type="dxa"/>
          </w:tcPr>
          <w:p w14:paraId="7BF80F64"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remove resocialisation barriers related to the health condition, i.e., addictions of the convict.</w:t>
            </w:r>
          </w:p>
        </w:tc>
      </w:tr>
      <w:tr w:rsidR="005E4984" w:rsidRPr="006B3F48" w14:paraId="7293A327" w14:textId="77777777" w:rsidTr="00D828D9">
        <w:tc>
          <w:tcPr>
            <w:tcW w:w="8296" w:type="dxa"/>
          </w:tcPr>
          <w:p w14:paraId="436E1E77"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ensure the acquisition of education and a profession while serving a sentence in the prison, which allows the ex-convict to start seeking for a job after being released from prison.</w:t>
            </w:r>
          </w:p>
        </w:tc>
      </w:tr>
      <w:tr w:rsidR="005E4984" w:rsidRPr="006B3F48" w14:paraId="4EE6A59A" w14:textId="77777777" w:rsidTr="00D828D9">
        <w:tc>
          <w:tcPr>
            <w:tcW w:w="8296" w:type="dxa"/>
          </w:tcPr>
          <w:p w14:paraId="24E70CE6"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improve healthy social relationship of the convict with his or her family, facilitating his or her return to t</w:t>
            </w:r>
            <w:r w:rsidRPr="001D4C74">
              <w:rPr>
                <w:rFonts w:ascii="Times New Roman" w:hAnsi="Times New Roman" w:cs="Times New Roman"/>
                <w:sz w:val="24"/>
                <w:szCs w:val="24"/>
                <w:lang w:val="en-GB"/>
              </w:rPr>
              <w:t>hem.</w:t>
            </w:r>
          </w:p>
        </w:tc>
      </w:tr>
      <w:tr w:rsidR="005E4984" w:rsidRPr="006B3F48" w14:paraId="21B63D8C" w14:textId="77777777" w:rsidTr="00D828D9">
        <w:tc>
          <w:tcPr>
            <w:tcW w:w="8296" w:type="dxa"/>
          </w:tcPr>
          <w:p w14:paraId="016BDAD1" w14:textId="3488326A"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reduce the possibility of the convict</w:t>
            </w:r>
            <w:r w:rsidR="00D329CC"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relapse into criminal behaviour.</w:t>
            </w:r>
          </w:p>
        </w:tc>
      </w:tr>
      <w:tr w:rsidR="005E4984" w:rsidRPr="006B3F48" w14:paraId="00340E49" w14:textId="77777777" w:rsidTr="00D828D9">
        <w:tc>
          <w:tcPr>
            <w:tcW w:w="8296" w:type="dxa"/>
          </w:tcPr>
          <w:p w14:paraId="6763F17C"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To ensure a prison infrastructure that is suitable for resocialisation needs.</w:t>
            </w:r>
          </w:p>
        </w:tc>
      </w:tr>
    </w:tbl>
    <w:p w14:paraId="7D80E532" w14:textId="5AE445CB" w:rsidR="005E4984" w:rsidRPr="006B3F48" w:rsidRDefault="005E4984" w:rsidP="003B217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6. Source: </w:t>
      </w:r>
      <w:r w:rsidR="006B3F48"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54E5AC25" w14:textId="77777777" w:rsidR="005E4984" w:rsidRPr="006B3F48" w:rsidRDefault="005E4984" w:rsidP="005E4984">
      <w:pPr>
        <w:pStyle w:val="NoSpacing"/>
        <w:rPr>
          <w:rFonts w:ascii="Times New Roman" w:hAnsi="Times New Roman" w:cs="Times New Roman"/>
          <w:i/>
          <w:sz w:val="24"/>
          <w:szCs w:val="24"/>
          <w:lang w:val="en-GB"/>
        </w:rPr>
      </w:pPr>
    </w:p>
    <w:p w14:paraId="37F1DA61" w14:textId="31ADA07A"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Amendments to laws and regulations on resocialisation of </w:t>
      </w:r>
      <w:r w:rsidR="006D24C2" w:rsidRPr="00D506C6">
        <w:rPr>
          <w:rFonts w:ascii="Times New Roman" w:hAnsi="Times New Roman" w:cs="Times New Roman"/>
          <w:b/>
          <w:sz w:val="24"/>
          <w:szCs w:val="24"/>
          <w:lang w:val="en-GB"/>
        </w:rPr>
        <w:t>prisoner</w:t>
      </w:r>
      <w:r w:rsidRPr="00056293">
        <w:rPr>
          <w:rFonts w:ascii="Times New Roman" w:hAnsi="Times New Roman" w:cs="Times New Roman"/>
          <w:b/>
          <w:sz w:val="24"/>
          <w:szCs w:val="24"/>
          <w:lang w:val="en-GB"/>
        </w:rPr>
        <w:t>s in 2014-2019</w:t>
      </w:r>
    </w:p>
    <w:p w14:paraId="54539FB7" w14:textId="77777777" w:rsidR="005E4984" w:rsidRPr="006B3F48" w:rsidRDefault="005E4984" w:rsidP="005E4984">
      <w:pPr>
        <w:pStyle w:val="NoSpacing"/>
        <w:jc w:val="center"/>
        <w:rPr>
          <w:rFonts w:ascii="Times New Roman" w:hAnsi="Times New Roman" w:cs="Times New Roman"/>
          <w:b/>
          <w:sz w:val="24"/>
          <w:szCs w:val="24"/>
          <w:lang w:val="en-GB"/>
        </w:rPr>
      </w:pPr>
    </w:p>
    <w:tbl>
      <w:tblPr>
        <w:tblStyle w:val="TableGrid"/>
        <w:tblW w:w="9209" w:type="dxa"/>
        <w:tblLook w:val="04A0" w:firstRow="1" w:lastRow="0" w:firstColumn="1" w:lastColumn="0" w:noHBand="0" w:noVBand="1"/>
      </w:tblPr>
      <w:tblGrid>
        <w:gridCol w:w="4148"/>
        <w:gridCol w:w="5061"/>
      </w:tblGrid>
      <w:tr w:rsidR="005E4984" w:rsidRPr="006B3F48" w14:paraId="097F1A0E" w14:textId="77777777" w:rsidTr="00D828D9">
        <w:tc>
          <w:tcPr>
            <w:tcW w:w="9209" w:type="dxa"/>
            <w:gridSpan w:val="2"/>
            <w:shd w:val="clear" w:color="auto" w:fill="B4C6E7" w:themeFill="accent1" w:themeFillTint="66"/>
          </w:tcPr>
          <w:p w14:paraId="27231F93" w14:textId="1F41105E"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Rights of </w:t>
            </w:r>
            <w:r w:rsidR="006D24C2" w:rsidRPr="00D506C6">
              <w:rPr>
                <w:rFonts w:ascii="Times New Roman" w:hAnsi="Times New Roman" w:cs="Times New Roman"/>
                <w:b/>
                <w:sz w:val="24"/>
                <w:szCs w:val="24"/>
                <w:lang w:val="en-GB"/>
              </w:rPr>
              <w:t>prisoners</w:t>
            </w:r>
          </w:p>
        </w:tc>
      </w:tr>
      <w:tr w:rsidR="005E4984" w:rsidRPr="006B3F48" w14:paraId="6088C54F" w14:textId="77777777" w:rsidTr="00D828D9">
        <w:tc>
          <w:tcPr>
            <w:tcW w:w="4148" w:type="dxa"/>
            <w:shd w:val="clear" w:color="auto" w:fill="B4C6E7" w:themeFill="accent1" w:themeFillTint="66"/>
          </w:tcPr>
          <w:p w14:paraId="6C1741C8"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7 December 2017</w:t>
            </w:r>
          </w:p>
        </w:tc>
        <w:tc>
          <w:tcPr>
            <w:tcW w:w="5061" w:type="dxa"/>
          </w:tcPr>
          <w:p w14:paraId="5343866C" w14:textId="793E8939" w:rsidR="005E4984" w:rsidRPr="006B3F48" w:rsidRDefault="005E4984" w:rsidP="00D828D9">
            <w:pPr>
              <w:contextual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Paragraph </w:t>
            </w:r>
            <w:r w:rsidR="00CD3172" w:rsidRPr="003B2175">
              <w:rPr>
                <w:rFonts w:ascii="Times New Roman" w:hAnsi="Times New Roman" w:cs="Times New Roman"/>
                <w:sz w:val="24"/>
                <w:szCs w:val="24"/>
                <w:lang w:val="en-GB"/>
              </w:rPr>
              <w:t xml:space="preserve">5 </w:t>
            </w:r>
            <w:r w:rsidRPr="003B2175">
              <w:rPr>
                <w:rFonts w:ascii="Times New Roman" w:hAnsi="Times New Roman" w:cs="Times New Roman"/>
                <w:sz w:val="24"/>
                <w:szCs w:val="24"/>
                <w:lang w:val="en-GB"/>
              </w:rPr>
              <w:t xml:space="preserve">was added to </w:t>
            </w:r>
            <w:r w:rsidR="003A6635" w:rsidRPr="003B2175">
              <w:rPr>
                <w:rFonts w:ascii="Times New Roman" w:hAnsi="Times New Roman" w:cs="Times New Roman"/>
                <w:sz w:val="24"/>
                <w:szCs w:val="24"/>
                <w:lang w:val="en-GB"/>
              </w:rPr>
              <w:t>Article </w:t>
            </w:r>
            <w:r w:rsidRPr="003B2175">
              <w:rPr>
                <w:rFonts w:ascii="Times New Roman" w:hAnsi="Times New Roman" w:cs="Times New Roman"/>
                <w:sz w:val="24"/>
                <w:szCs w:val="24"/>
                <w:lang w:val="en-GB"/>
              </w:rPr>
              <w:t xml:space="preserve">18 of the </w:t>
            </w:r>
            <w:r w:rsidRPr="003B2175">
              <w:rPr>
                <w:rFonts w:ascii="Times New Roman" w:hAnsi="Times New Roman" w:cs="Times New Roman"/>
                <w:i/>
                <w:sz w:val="24"/>
                <w:szCs w:val="24"/>
                <w:lang w:val="en-GB"/>
              </w:rPr>
              <w:t xml:space="preserve">Law on Procedures for </w:t>
            </w:r>
            <w:r w:rsidR="003A6635" w:rsidRPr="003B2175">
              <w:rPr>
                <w:rFonts w:ascii="Times New Roman" w:hAnsi="Times New Roman" w:cs="Times New Roman"/>
                <w:i/>
                <w:sz w:val="24"/>
                <w:szCs w:val="24"/>
                <w:lang w:val="en-GB"/>
              </w:rPr>
              <w:t>Detention,</w:t>
            </w:r>
            <w:r w:rsidRPr="003B2175">
              <w:rPr>
                <w:rFonts w:ascii="Times New Roman" w:hAnsi="Times New Roman" w:cs="Times New Roman"/>
                <w:sz w:val="24"/>
                <w:szCs w:val="24"/>
                <w:lang w:val="en-GB"/>
              </w:rPr>
              <w:t xml:space="preserve"> which stipulates that in order to reinforce the results of social rehabilitation and to provide the possibility to acquire general or vocational education, </w:t>
            </w:r>
            <w:r w:rsidR="003A6635" w:rsidRPr="003B2175">
              <w:rPr>
                <w:rFonts w:ascii="Times New Roman" w:hAnsi="Times New Roman" w:cs="Times New Roman"/>
                <w:sz w:val="24"/>
                <w:szCs w:val="24"/>
                <w:lang w:val="en-GB"/>
              </w:rPr>
              <w:t xml:space="preserve">detained </w:t>
            </w:r>
            <w:r w:rsidRPr="003B2175">
              <w:rPr>
                <w:rFonts w:ascii="Times New Roman" w:hAnsi="Times New Roman" w:cs="Times New Roman"/>
                <w:sz w:val="24"/>
                <w:szCs w:val="24"/>
                <w:lang w:val="en-GB"/>
              </w:rPr>
              <w:t xml:space="preserve">minors who have reached 18 years of age and study at the same time may, under a decision of the head of the Prison Administration, be left in the remand prison where </w:t>
            </w:r>
            <w:r w:rsidR="003A6635" w:rsidRPr="003B2175">
              <w:rPr>
                <w:rFonts w:ascii="Times New Roman" w:hAnsi="Times New Roman" w:cs="Times New Roman"/>
                <w:sz w:val="24"/>
                <w:szCs w:val="24"/>
                <w:lang w:val="en-GB"/>
              </w:rPr>
              <w:t xml:space="preserve">detained </w:t>
            </w:r>
            <w:r w:rsidRPr="003B2175">
              <w:rPr>
                <w:rFonts w:ascii="Times New Roman" w:hAnsi="Times New Roman" w:cs="Times New Roman"/>
                <w:sz w:val="24"/>
                <w:szCs w:val="24"/>
                <w:lang w:val="en-GB"/>
              </w:rPr>
              <w:t xml:space="preserve">minors are accommodated until the day </w:t>
            </w:r>
            <w:r w:rsidR="003A6635" w:rsidRPr="003B2175">
              <w:rPr>
                <w:rFonts w:ascii="Times New Roman" w:hAnsi="Times New Roman" w:cs="Times New Roman"/>
                <w:sz w:val="24"/>
                <w:szCs w:val="24"/>
                <w:lang w:val="en-GB"/>
              </w:rPr>
              <w:t xml:space="preserve">when the court’s ruling </w:t>
            </w:r>
            <w:r w:rsidR="004708FC" w:rsidRPr="006B3F48">
              <w:rPr>
                <w:rFonts w:ascii="Times New Roman" w:hAnsi="Times New Roman" w:cs="Times New Roman"/>
                <w:sz w:val="24"/>
                <w:szCs w:val="24"/>
                <w:lang w:val="en-GB"/>
              </w:rPr>
              <w:t>enters</w:t>
            </w:r>
            <w:r w:rsidR="003A6635" w:rsidRPr="00D506C6">
              <w:rPr>
                <w:rFonts w:ascii="Times New Roman" w:hAnsi="Times New Roman" w:cs="Times New Roman"/>
                <w:sz w:val="24"/>
                <w:szCs w:val="24"/>
                <w:lang w:val="en-GB"/>
              </w:rPr>
              <w:t xml:space="preserve"> </w:t>
            </w:r>
            <w:r w:rsidRPr="00D506C6">
              <w:rPr>
                <w:rFonts w:ascii="Times New Roman" w:hAnsi="Times New Roman" w:cs="Times New Roman"/>
                <w:sz w:val="24"/>
                <w:szCs w:val="24"/>
                <w:lang w:val="en-GB"/>
              </w:rPr>
              <w:t xml:space="preserve">into </w:t>
            </w:r>
            <w:r w:rsidR="003A6635" w:rsidRPr="003B2175">
              <w:rPr>
                <w:rFonts w:ascii="Times New Roman" w:hAnsi="Times New Roman" w:cs="Times New Roman"/>
                <w:sz w:val="24"/>
                <w:szCs w:val="24"/>
                <w:lang w:val="en-GB"/>
              </w:rPr>
              <w:t xml:space="preserve">force </w:t>
            </w:r>
            <w:r w:rsidRPr="003B2175">
              <w:rPr>
                <w:rFonts w:ascii="Times New Roman" w:hAnsi="Times New Roman" w:cs="Times New Roman"/>
                <w:sz w:val="24"/>
                <w:szCs w:val="24"/>
                <w:lang w:val="en-GB"/>
              </w:rPr>
              <w:t xml:space="preserve">but no longer than until reaching 21 years of age. In an exceptional case, under a decision of the head of the Prison Administration, an </w:t>
            </w:r>
            <w:r w:rsidR="003A6635" w:rsidRPr="003B2175">
              <w:rPr>
                <w:rFonts w:ascii="Times New Roman" w:hAnsi="Times New Roman" w:cs="Times New Roman"/>
                <w:sz w:val="24"/>
                <w:szCs w:val="24"/>
                <w:lang w:val="en-GB"/>
              </w:rPr>
              <w:t xml:space="preserve">detained </w:t>
            </w:r>
            <w:r w:rsidRPr="003B2175">
              <w:rPr>
                <w:rFonts w:ascii="Times New Roman" w:hAnsi="Times New Roman" w:cs="Times New Roman"/>
                <w:sz w:val="24"/>
                <w:szCs w:val="24"/>
                <w:lang w:val="en-GB"/>
              </w:rPr>
              <w:t xml:space="preserve">person who has reached 21 years of age may be left in the remand prison where </w:t>
            </w:r>
            <w:r w:rsidR="003A6635" w:rsidRPr="003B2175">
              <w:rPr>
                <w:rFonts w:ascii="Times New Roman" w:hAnsi="Times New Roman" w:cs="Times New Roman"/>
                <w:sz w:val="24"/>
                <w:szCs w:val="24"/>
                <w:lang w:val="en-GB"/>
              </w:rPr>
              <w:t xml:space="preserve">detained </w:t>
            </w:r>
            <w:r w:rsidRPr="003B2175">
              <w:rPr>
                <w:rFonts w:ascii="Times New Roman" w:hAnsi="Times New Roman" w:cs="Times New Roman"/>
                <w:sz w:val="24"/>
                <w:szCs w:val="24"/>
                <w:lang w:val="en-GB"/>
              </w:rPr>
              <w:t>minors are accommodated until the end of the academic year. This amendment facilitated the implementation of requirements laid down in Article 12(3) and (4) of Directive (EU) 2016/800 of the European Parliament and of the Council of 11 May 2016 on procedural safeguards for children who are suspects or accused persons </w:t>
            </w:r>
            <w:r w:rsidRPr="003B2175">
              <w:rPr>
                <w:rFonts w:ascii="Times New Roman" w:hAnsi="Times New Roman" w:cs="Times New Roman"/>
                <w:iCs/>
                <w:sz w:val="24"/>
                <w:szCs w:val="24"/>
                <w:lang w:val="en-GB"/>
              </w:rPr>
              <w:t>in criminal proceedings.</w:t>
            </w:r>
          </w:p>
        </w:tc>
      </w:tr>
      <w:tr w:rsidR="005E4984" w:rsidRPr="006B3F48" w14:paraId="10DD2231" w14:textId="77777777" w:rsidTr="00D828D9">
        <w:tc>
          <w:tcPr>
            <w:tcW w:w="4148" w:type="dxa"/>
            <w:shd w:val="clear" w:color="auto" w:fill="B4C6E7" w:themeFill="accent1" w:themeFillTint="66"/>
          </w:tcPr>
          <w:p w14:paraId="7A064D00"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 October 2014</w:t>
            </w:r>
          </w:p>
        </w:tc>
        <w:tc>
          <w:tcPr>
            <w:tcW w:w="5061" w:type="dxa"/>
          </w:tcPr>
          <w:p w14:paraId="5EC4E904" w14:textId="0EEA48AD" w:rsidR="005E4984" w:rsidRPr="006B3F48" w:rsidRDefault="005E4984" w:rsidP="00D828D9">
            <w:pPr>
              <w:contextual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 </w:t>
            </w:r>
            <w:r w:rsidR="003A6635" w:rsidRPr="003B2175">
              <w:rPr>
                <w:rFonts w:ascii="Times New Roman" w:hAnsi="Times New Roman" w:cs="Times New Roman"/>
                <w:sz w:val="24"/>
                <w:szCs w:val="24"/>
                <w:lang w:val="en-GB"/>
              </w:rPr>
              <w:t>Article </w:t>
            </w:r>
            <w:r w:rsidRPr="003B2175">
              <w:rPr>
                <w:rFonts w:ascii="Times New Roman" w:hAnsi="Times New Roman" w:cs="Times New Roman"/>
                <w:sz w:val="24"/>
                <w:szCs w:val="24"/>
                <w:lang w:val="en-GB"/>
              </w:rPr>
              <w:t>50</w:t>
            </w:r>
            <w:r w:rsidRPr="003B2175">
              <w:rPr>
                <w:rFonts w:ascii="Times New Roman" w:hAnsi="Times New Roman" w:cs="Times New Roman"/>
                <w:sz w:val="24"/>
                <w:szCs w:val="24"/>
                <w:vertAlign w:val="superscript"/>
                <w:lang w:val="en-GB"/>
              </w:rPr>
              <w:t>7</w:t>
            </w:r>
            <w:r w:rsidRPr="003B2175">
              <w:rPr>
                <w:rFonts w:ascii="Times New Roman" w:hAnsi="Times New Roman" w:cs="Times New Roman"/>
                <w:sz w:val="24"/>
                <w:szCs w:val="24"/>
                <w:lang w:val="en-GB"/>
              </w:rPr>
              <w:t xml:space="preserve">, </w:t>
            </w:r>
            <w:r w:rsidR="003A6635" w:rsidRPr="003B2175">
              <w:rPr>
                <w:rFonts w:ascii="Times New Roman" w:hAnsi="Times New Roman" w:cs="Times New Roman"/>
                <w:sz w:val="24"/>
                <w:szCs w:val="24"/>
                <w:lang w:val="en-GB"/>
              </w:rPr>
              <w:t>p</w:t>
            </w:r>
            <w:r w:rsidRPr="003B2175">
              <w:rPr>
                <w:rFonts w:ascii="Times New Roman" w:hAnsi="Times New Roman" w:cs="Times New Roman"/>
                <w:sz w:val="24"/>
                <w:szCs w:val="24"/>
                <w:lang w:val="en-GB"/>
              </w:rPr>
              <w:t xml:space="preserve">aragraph </w:t>
            </w:r>
            <w:r w:rsidR="003A6635" w:rsidRPr="003B2175">
              <w:rPr>
                <w:rFonts w:ascii="Times New Roman" w:hAnsi="Times New Roman" w:cs="Times New Roman"/>
                <w:sz w:val="24"/>
                <w:szCs w:val="24"/>
                <w:lang w:val="en-GB"/>
              </w:rPr>
              <w:t xml:space="preserve">4, </w:t>
            </w:r>
            <w:r w:rsidRPr="003B2175">
              <w:rPr>
                <w:rFonts w:ascii="Times New Roman" w:hAnsi="Times New Roman" w:cs="Times New Roman"/>
                <w:sz w:val="24"/>
                <w:szCs w:val="24"/>
                <w:lang w:val="en-GB"/>
              </w:rPr>
              <w:t xml:space="preserve">of the </w:t>
            </w:r>
            <w:r w:rsidRPr="003B2175">
              <w:rPr>
                <w:rFonts w:ascii="Times New Roman" w:hAnsi="Times New Roman" w:cs="Times New Roman"/>
                <w:i/>
                <w:sz w:val="24"/>
                <w:szCs w:val="24"/>
                <w:lang w:val="en-GB"/>
              </w:rPr>
              <w:t>Sentence Execution Code</w:t>
            </w:r>
            <w:r w:rsidRPr="00D506C6">
              <w:rPr>
                <w:rFonts w:ascii="Times New Roman" w:hAnsi="Times New Roman" w:cs="Times New Roman"/>
                <w:sz w:val="24"/>
                <w:szCs w:val="24"/>
                <w:lang w:val="en-GB"/>
              </w:rPr>
              <w:t xml:space="preserve">, the age </w:t>
            </w:r>
            <w:r w:rsidR="003A6635" w:rsidRPr="003B2175">
              <w:rPr>
                <w:rFonts w:ascii="Times New Roman" w:hAnsi="Times New Roman" w:cs="Times New Roman"/>
                <w:sz w:val="24"/>
                <w:szCs w:val="24"/>
                <w:lang w:val="en-GB"/>
              </w:rPr>
              <w:t xml:space="preserve">at </w:t>
            </w:r>
            <w:r w:rsidRPr="003B2175">
              <w:rPr>
                <w:rFonts w:ascii="Times New Roman" w:hAnsi="Times New Roman" w:cs="Times New Roman"/>
                <w:sz w:val="24"/>
                <w:szCs w:val="24"/>
                <w:lang w:val="en-GB"/>
              </w:rPr>
              <w:t xml:space="preserve">which convicted persons who have attained 18 years of age may, by a decision of the evaluation committee, be left in a juvenile correctional institution in order to reinforce the results of social rehabilitation and to provide the possibility for them to acquire general or vocational education, has been changed. Prior to these amendments, convicted persons who have attained 18 years of age could, by a decision of the evaluation committee, be left in a juvenile correctional institution until the end of the </w:t>
            </w:r>
            <w:r w:rsidRPr="003B2175">
              <w:rPr>
                <w:rFonts w:ascii="Times New Roman" w:hAnsi="Times New Roman" w:cs="Times New Roman"/>
                <w:sz w:val="24"/>
                <w:szCs w:val="24"/>
                <w:lang w:val="en-GB"/>
              </w:rPr>
              <w:lastRenderedPageBreak/>
              <w:t xml:space="preserve">academic year or the end of the sentence term, but no longer than until reaching 21 years of age, in order to reinforce the results of social rehabilitation and to provide the possibility for them to acquire general or vocational education. After the amendments of 2 October 2014, this age was limited to 25 years of age. </w:t>
            </w:r>
          </w:p>
          <w:p w14:paraId="432C2D92" w14:textId="77777777" w:rsidR="005E4984" w:rsidRPr="006B3F48" w:rsidRDefault="005E4984" w:rsidP="00D828D9">
            <w:pPr>
              <w:pStyle w:val="NoSpacing"/>
              <w:jc w:val="center"/>
              <w:rPr>
                <w:rFonts w:ascii="Times New Roman" w:hAnsi="Times New Roman" w:cs="Times New Roman"/>
                <w:sz w:val="24"/>
                <w:szCs w:val="24"/>
                <w:lang w:val="en-GB"/>
              </w:rPr>
            </w:pPr>
          </w:p>
        </w:tc>
      </w:tr>
      <w:tr w:rsidR="005E4984" w:rsidRPr="006B3F48" w14:paraId="46693DB9" w14:textId="77777777" w:rsidTr="00D828D9">
        <w:tc>
          <w:tcPr>
            <w:tcW w:w="4148" w:type="dxa"/>
            <w:shd w:val="clear" w:color="auto" w:fill="B4C6E7" w:themeFill="accent1" w:themeFillTint="66"/>
          </w:tcPr>
          <w:p w14:paraId="0E7577B6"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18 June 2015</w:t>
            </w:r>
          </w:p>
        </w:tc>
        <w:tc>
          <w:tcPr>
            <w:tcW w:w="5061" w:type="dxa"/>
          </w:tcPr>
          <w:p w14:paraId="4B7E46A6" w14:textId="68DE1B4F" w:rsidR="005E4984" w:rsidRPr="006B3F48" w:rsidRDefault="005E4984" w:rsidP="00D828D9">
            <w:pPr>
              <w:contextual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 accordance with </w:t>
            </w:r>
            <w:r w:rsidR="003A6635" w:rsidRPr="003B2175">
              <w:rPr>
                <w:rFonts w:ascii="Times New Roman" w:hAnsi="Times New Roman" w:cs="Times New Roman"/>
                <w:sz w:val="24"/>
                <w:szCs w:val="24"/>
                <w:lang w:val="en-GB"/>
              </w:rPr>
              <w:t xml:space="preserve">Article </w:t>
            </w:r>
            <w:r w:rsidRPr="003B2175">
              <w:rPr>
                <w:rFonts w:ascii="Times New Roman" w:hAnsi="Times New Roman" w:cs="Times New Roman"/>
                <w:sz w:val="24"/>
                <w:szCs w:val="24"/>
                <w:lang w:val="en-GB"/>
              </w:rPr>
              <w:t>50</w:t>
            </w:r>
            <w:r w:rsidRPr="003B2175">
              <w:rPr>
                <w:rFonts w:ascii="Times New Roman" w:hAnsi="Times New Roman" w:cs="Times New Roman"/>
                <w:sz w:val="24"/>
                <w:szCs w:val="24"/>
                <w:vertAlign w:val="superscript"/>
                <w:lang w:val="en-GB"/>
              </w:rPr>
              <w:t>6</w:t>
            </w:r>
            <w:r w:rsidRPr="003B2175">
              <w:rPr>
                <w:rFonts w:ascii="Times New Roman" w:hAnsi="Times New Roman" w:cs="Times New Roman"/>
                <w:sz w:val="24"/>
                <w:szCs w:val="24"/>
                <w:lang w:val="en-GB"/>
              </w:rPr>
              <w:t xml:space="preserve"> of the </w:t>
            </w:r>
            <w:r w:rsidRPr="003B2175">
              <w:rPr>
                <w:rFonts w:ascii="Times New Roman" w:hAnsi="Times New Roman" w:cs="Times New Roman"/>
                <w:i/>
                <w:sz w:val="24"/>
                <w:szCs w:val="24"/>
                <w:lang w:val="en-GB"/>
              </w:rPr>
              <w:t>Sentence Execution Code</w:t>
            </w:r>
            <w:r w:rsidRPr="00D506C6">
              <w:rPr>
                <w:rFonts w:ascii="Times New Roman" w:hAnsi="Times New Roman" w:cs="Times New Roman"/>
                <w:sz w:val="24"/>
                <w:szCs w:val="24"/>
                <w:lang w:val="en-GB"/>
              </w:rPr>
              <w:t>, in open prisons, the head of a prison may permit a convicted person to acquire education in an education</w:t>
            </w:r>
            <w:r w:rsidRPr="001D4C74">
              <w:rPr>
                <w:rFonts w:ascii="Times New Roman" w:hAnsi="Times New Roman" w:cs="Times New Roman"/>
                <w:sz w:val="24"/>
                <w:szCs w:val="24"/>
                <w:lang w:val="en-GB"/>
              </w:rPr>
              <w:t xml:space="preserve">al institution located outside the administrative territory of the prison. Also, with the amendments to </w:t>
            </w:r>
            <w:r w:rsidR="003A6635" w:rsidRPr="003B2175">
              <w:rPr>
                <w:rFonts w:ascii="Times New Roman" w:hAnsi="Times New Roman" w:cs="Times New Roman"/>
                <w:sz w:val="24"/>
                <w:szCs w:val="24"/>
                <w:lang w:val="en-GB"/>
              </w:rPr>
              <w:t>Article </w:t>
            </w:r>
            <w:r w:rsidRPr="003B2175">
              <w:rPr>
                <w:rFonts w:ascii="Times New Roman" w:hAnsi="Times New Roman" w:cs="Times New Roman"/>
                <w:sz w:val="24"/>
                <w:szCs w:val="24"/>
                <w:lang w:val="en-GB"/>
              </w:rPr>
              <w:t>50</w:t>
            </w:r>
            <w:r w:rsidRPr="003B2175">
              <w:rPr>
                <w:rFonts w:ascii="Times New Roman" w:hAnsi="Times New Roman" w:cs="Times New Roman"/>
                <w:sz w:val="24"/>
                <w:szCs w:val="24"/>
                <w:vertAlign w:val="superscript"/>
                <w:lang w:val="en-GB"/>
              </w:rPr>
              <w:t>7</w:t>
            </w:r>
            <w:r w:rsidRPr="003B2175">
              <w:rPr>
                <w:rFonts w:ascii="Times New Roman" w:hAnsi="Times New Roman" w:cs="Times New Roman"/>
                <w:sz w:val="24"/>
                <w:szCs w:val="24"/>
                <w:lang w:val="en-GB"/>
              </w:rPr>
              <w:t xml:space="preserve"> of the </w:t>
            </w:r>
            <w:r w:rsidRPr="003B2175">
              <w:rPr>
                <w:rFonts w:ascii="Times New Roman" w:hAnsi="Times New Roman" w:cs="Times New Roman"/>
                <w:i/>
                <w:sz w:val="24"/>
                <w:szCs w:val="24"/>
                <w:lang w:val="en-GB"/>
              </w:rPr>
              <w:t>Sentence Execution Code</w:t>
            </w:r>
            <w:r w:rsidRPr="00D506C6">
              <w:rPr>
                <w:rFonts w:ascii="Times New Roman" w:hAnsi="Times New Roman" w:cs="Times New Roman"/>
                <w:sz w:val="24"/>
                <w:szCs w:val="24"/>
                <w:lang w:val="en-GB"/>
              </w:rPr>
              <w:t xml:space="preserve">, the head of a juvenile correctional institution shall ensure a convicted minor the possibility to leave the territory of the institution for the period necessary to take examinations in a general or vocational education institution. The amendments to </w:t>
            </w:r>
            <w:r w:rsidR="003A6635" w:rsidRPr="003B2175">
              <w:rPr>
                <w:rFonts w:ascii="Times New Roman" w:hAnsi="Times New Roman" w:cs="Times New Roman"/>
                <w:sz w:val="24"/>
                <w:szCs w:val="24"/>
                <w:lang w:val="en-GB"/>
              </w:rPr>
              <w:t>Article </w:t>
            </w:r>
            <w:r w:rsidRPr="003B2175">
              <w:rPr>
                <w:rFonts w:ascii="Times New Roman" w:hAnsi="Times New Roman" w:cs="Times New Roman"/>
                <w:sz w:val="24"/>
                <w:szCs w:val="24"/>
                <w:lang w:val="en-GB"/>
              </w:rPr>
              <w:t>50</w:t>
            </w:r>
            <w:r w:rsidRPr="003B2175">
              <w:rPr>
                <w:rFonts w:ascii="Times New Roman" w:hAnsi="Times New Roman" w:cs="Times New Roman"/>
                <w:sz w:val="24"/>
                <w:szCs w:val="24"/>
                <w:vertAlign w:val="superscript"/>
                <w:lang w:val="en-GB"/>
              </w:rPr>
              <w:t>8</w:t>
            </w:r>
            <w:r w:rsidRPr="003B2175">
              <w:rPr>
                <w:rFonts w:ascii="Times New Roman" w:hAnsi="Times New Roman" w:cs="Times New Roman"/>
                <w:sz w:val="24"/>
                <w:szCs w:val="24"/>
                <w:lang w:val="en-GB"/>
              </w:rPr>
              <w:t xml:space="preserve"> of the </w:t>
            </w:r>
            <w:r w:rsidRPr="003B2175">
              <w:rPr>
                <w:rFonts w:ascii="Times New Roman" w:hAnsi="Times New Roman" w:cs="Times New Roman"/>
                <w:i/>
                <w:sz w:val="24"/>
                <w:szCs w:val="24"/>
                <w:lang w:val="en-GB"/>
              </w:rPr>
              <w:t>Sentence Execution Code</w:t>
            </w:r>
            <w:r w:rsidR="004708FC">
              <w:rPr>
                <w:rFonts w:ascii="Times New Roman" w:hAnsi="Times New Roman" w:cs="Times New Roman"/>
                <w:i/>
                <w:sz w:val="24"/>
                <w:szCs w:val="24"/>
                <w:lang w:val="en-GB"/>
              </w:rPr>
              <w:t xml:space="preserve"> </w:t>
            </w:r>
            <w:r w:rsidRPr="003B2175">
              <w:rPr>
                <w:rFonts w:ascii="Times New Roman" w:hAnsi="Times New Roman" w:cs="Times New Roman"/>
                <w:sz w:val="24"/>
                <w:szCs w:val="24"/>
                <w:lang w:val="en-GB"/>
              </w:rPr>
              <w:t>stipulate that persons convicted under a sentence for the deprivation of liberty for life who serve their sentence at the medium level of the sentence serving regime in a unit with reinforced supervision may be transferred to serve sentence in premises where sentence is served at the medium level of the sentence serving regime in a closed prison by convicted persons who are not sentenced with deprivation of liberty for life, if this will promote resocialisation of the convicted person.</w:t>
            </w:r>
          </w:p>
        </w:tc>
      </w:tr>
      <w:tr w:rsidR="005E4984" w:rsidRPr="006B3F48" w14:paraId="7CDA836F" w14:textId="77777777" w:rsidTr="00D828D9">
        <w:tc>
          <w:tcPr>
            <w:tcW w:w="9209" w:type="dxa"/>
            <w:gridSpan w:val="2"/>
            <w:shd w:val="clear" w:color="auto" w:fill="B4C6E7" w:themeFill="accent1" w:themeFillTint="66"/>
          </w:tcPr>
          <w:p w14:paraId="4E71BFDE"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Available means for resocialisation</w:t>
            </w:r>
          </w:p>
        </w:tc>
      </w:tr>
      <w:tr w:rsidR="005E4984" w:rsidRPr="006B3F48" w14:paraId="4B47307E" w14:textId="77777777" w:rsidTr="00D828D9">
        <w:tc>
          <w:tcPr>
            <w:tcW w:w="4148" w:type="dxa"/>
            <w:shd w:val="clear" w:color="auto" w:fill="B4C6E7" w:themeFill="accent1" w:themeFillTint="66"/>
          </w:tcPr>
          <w:p w14:paraId="65F126B8"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29 March 2016</w:t>
            </w:r>
          </w:p>
        </w:tc>
        <w:tc>
          <w:tcPr>
            <w:tcW w:w="5061" w:type="dxa"/>
          </w:tcPr>
          <w:p w14:paraId="6F67422C" w14:textId="304FCA8B" w:rsidR="005E4984" w:rsidRPr="006B3F48" w:rsidRDefault="003A6635" w:rsidP="00D828D9">
            <w:pPr>
              <w:contextualSpacing/>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Article </w:t>
            </w:r>
            <w:r w:rsidR="005E4984" w:rsidRPr="00056293">
              <w:rPr>
                <w:rFonts w:ascii="Times New Roman" w:hAnsi="Times New Roman" w:cs="Times New Roman"/>
                <w:sz w:val="24"/>
                <w:szCs w:val="24"/>
                <w:lang w:val="en-GB"/>
              </w:rPr>
              <w:t xml:space="preserve">23 of the </w:t>
            </w:r>
            <w:r w:rsidR="005E4984" w:rsidRPr="00056293">
              <w:rPr>
                <w:rFonts w:ascii="Times New Roman" w:hAnsi="Times New Roman" w:cs="Times New Roman"/>
                <w:i/>
                <w:iCs/>
                <w:sz w:val="24"/>
                <w:szCs w:val="24"/>
                <w:lang w:val="en-GB"/>
              </w:rPr>
              <w:t xml:space="preserve">Law on Procedures for </w:t>
            </w:r>
            <w:r w:rsidR="00E01E05" w:rsidRPr="003B2175">
              <w:rPr>
                <w:rFonts w:ascii="Times New Roman" w:hAnsi="Times New Roman" w:cs="Times New Roman"/>
                <w:i/>
                <w:iCs/>
                <w:sz w:val="24"/>
                <w:szCs w:val="24"/>
                <w:lang w:val="en-GB"/>
              </w:rPr>
              <w:t>Detention</w:t>
            </w:r>
            <w:r w:rsidR="005E4984" w:rsidRPr="003B2175">
              <w:rPr>
                <w:rFonts w:ascii="Times New Roman" w:hAnsi="Times New Roman" w:cs="Times New Roman"/>
                <w:sz w:val="24"/>
                <w:szCs w:val="24"/>
                <w:lang w:val="en-GB"/>
              </w:rPr>
              <w:t xml:space="preserve"> has been amended </w:t>
            </w:r>
            <w:r w:rsidR="00E01E05" w:rsidRPr="003B2175">
              <w:rPr>
                <w:rFonts w:ascii="Times New Roman" w:hAnsi="Times New Roman" w:cs="Times New Roman"/>
                <w:sz w:val="24"/>
                <w:szCs w:val="24"/>
                <w:lang w:val="en-GB"/>
              </w:rPr>
              <w:t>by adding Article </w:t>
            </w:r>
            <w:r w:rsidR="005E4984" w:rsidRPr="003B2175">
              <w:rPr>
                <w:rFonts w:ascii="Times New Roman" w:hAnsi="Times New Roman" w:cs="Times New Roman"/>
                <w:sz w:val="24"/>
                <w:szCs w:val="24"/>
                <w:lang w:val="en-GB"/>
              </w:rPr>
              <w:t>27</w:t>
            </w:r>
            <w:r w:rsidR="005E4984" w:rsidRPr="003B2175">
              <w:rPr>
                <w:rFonts w:ascii="Times New Roman" w:hAnsi="Times New Roman" w:cs="Times New Roman"/>
                <w:sz w:val="24"/>
                <w:szCs w:val="24"/>
                <w:vertAlign w:val="superscript"/>
                <w:lang w:val="en-GB"/>
              </w:rPr>
              <w:t>2</w:t>
            </w:r>
            <w:r w:rsidR="005E4984" w:rsidRPr="003B2175">
              <w:rPr>
                <w:rFonts w:ascii="Times New Roman" w:hAnsi="Times New Roman" w:cs="Times New Roman"/>
                <w:sz w:val="24"/>
                <w:szCs w:val="24"/>
                <w:lang w:val="en-GB"/>
              </w:rPr>
              <w:t xml:space="preserve"> which stipulates that social rehabilitation to be provided to the </w:t>
            </w:r>
            <w:r w:rsidR="00E01E05" w:rsidRPr="003B2175">
              <w:rPr>
                <w:rFonts w:ascii="Times New Roman" w:hAnsi="Times New Roman" w:cs="Times New Roman"/>
                <w:sz w:val="24"/>
                <w:szCs w:val="24"/>
                <w:lang w:val="en-GB"/>
              </w:rPr>
              <w:t xml:space="preserve">detained </w:t>
            </w:r>
            <w:r w:rsidR="005E4984" w:rsidRPr="003B2175">
              <w:rPr>
                <w:rFonts w:ascii="Times New Roman" w:hAnsi="Times New Roman" w:cs="Times New Roman"/>
                <w:sz w:val="24"/>
                <w:szCs w:val="24"/>
                <w:lang w:val="en-GB"/>
              </w:rPr>
              <w:t>persons shall include also psychological care – conducting psychological research, advising, or providing any other psychological assistance.</w:t>
            </w:r>
          </w:p>
          <w:p w14:paraId="67629050" w14:textId="77777777" w:rsidR="005E4984" w:rsidRPr="006B3F48" w:rsidRDefault="005E4984" w:rsidP="00D828D9">
            <w:pPr>
              <w:pStyle w:val="NoSpacing"/>
              <w:jc w:val="center"/>
              <w:rPr>
                <w:rFonts w:ascii="Times New Roman" w:hAnsi="Times New Roman" w:cs="Times New Roman"/>
                <w:b/>
                <w:sz w:val="24"/>
                <w:szCs w:val="24"/>
                <w:lang w:val="en-GB"/>
              </w:rPr>
            </w:pPr>
          </w:p>
        </w:tc>
      </w:tr>
      <w:tr w:rsidR="005E4984" w:rsidRPr="006B3F48" w14:paraId="7EDDB184" w14:textId="77777777" w:rsidTr="00D828D9">
        <w:tc>
          <w:tcPr>
            <w:tcW w:w="4148" w:type="dxa"/>
            <w:shd w:val="clear" w:color="auto" w:fill="B4C6E7" w:themeFill="accent1" w:themeFillTint="66"/>
          </w:tcPr>
          <w:p w14:paraId="051C2D0A"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9 June 2016</w:t>
            </w:r>
          </w:p>
        </w:tc>
        <w:tc>
          <w:tcPr>
            <w:tcW w:w="5061" w:type="dxa"/>
          </w:tcPr>
          <w:p w14:paraId="24F89540" w14:textId="001A0E9E" w:rsidR="005E4984" w:rsidRPr="006B3F48" w:rsidRDefault="005E4984" w:rsidP="00D828D9">
            <w:pPr>
              <w:contextual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amendments to the </w:t>
            </w:r>
            <w:r w:rsidRPr="003B2175">
              <w:rPr>
                <w:rFonts w:ascii="Times New Roman" w:hAnsi="Times New Roman" w:cs="Times New Roman"/>
                <w:i/>
                <w:sz w:val="24"/>
                <w:szCs w:val="24"/>
                <w:lang w:val="en-GB"/>
              </w:rPr>
              <w:t>Sentence Execution Code</w:t>
            </w:r>
            <w:r w:rsidRPr="00D506C6">
              <w:rPr>
                <w:rFonts w:ascii="Times New Roman" w:hAnsi="Times New Roman" w:cs="Times New Roman"/>
                <w:sz w:val="24"/>
                <w:szCs w:val="24"/>
                <w:lang w:val="en-GB"/>
              </w:rPr>
              <w:t>, which entered into force on 13 July 2016, provide for further means for resocialisation, i.e., the possibility of involvement in an addiction treatment programme, if a convict has a high risk of the use o</w:t>
            </w:r>
            <w:r w:rsidRPr="001D4C74">
              <w:rPr>
                <w:rFonts w:ascii="Times New Roman" w:hAnsi="Times New Roman" w:cs="Times New Roman"/>
                <w:sz w:val="24"/>
                <w:szCs w:val="24"/>
                <w:lang w:val="en-GB"/>
              </w:rPr>
              <w:t xml:space="preserve">f alcohol, narcotic, psychotropic or toxic substances. Furthermore, there is a new Cabinet Regulation </w:t>
            </w:r>
            <w:r w:rsidR="00E01E05" w:rsidRPr="00871838">
              <w:rPr>
                <w:rFonts w:ascii="Times New Roman" w:hAnsi="Times New Roman" w:cs="Times New Roman"/>
                <w:sz w:val="24"/>
                <w:szCs w:val="24"/>
                <w:lang w:val="en-GB"/>
              </w:rPr>
              <w:t>n</w:t>
            </w:r>
            <w:r w:rsidRPr="003B2175">
              <w:rPr>
                <w:rFonts w:ascii="Times New Roman" w:hAnsi="Times New Roman" w:cs="Times New Roman"/>
                <w:sz w:val="24"/>
                <w:szCs w:val="24"/>
                <w:lang w:val="en-GB"/>
              </w:rPr>
              <w:t>o. 23</w:t>
            </w:r>
            <w:r w:rsidRPr="003B2175">
              <w:rPr>
                <w:rFonts w:ascii="Times New Roman" w:hAnsi="Times New Roman" w:cs="Times New Roman"/>
                <w:i/>
                <w:sz w:val="24"/>
                <w:szCs w:val="24"/>
                <w:lang w:val="en-GB"/>
              </w:rPr>
              <w:t xml:space="preserve"> “Internal Regulations of a Prison Unit Which Implements a Resocialisation Programme for Addiction Treatment”</w:t>
            </w:r>
            <w:r w:rsidRPr="00D506C6">
              <w:rPr>
                <w:rFonts w:ascii="Times New Roman" w:hAnsi="Times New Roman" w:cs="Times New Roman"/>
                <w:sz w:val="24"/>
                <w:szCs w:val="24"/>
                <w:lang w:val="en-GB"/>
              </w:rPr>
              <w:t xml:space="preserve"> that prescribes internal procedures </w:t>
            </w:r>
            <w:r w:rsidRPr="00D506C6">
              <w:rPr>
                <w:rFonts w:ascii="Times New Roman" w:hAnsi="Times New Roman" w:cs="Times New Roman"/>
                <w:sz w:val="24"/>
                <w:szCs w:val="24"/>
                <w:lang w:val="en-GB"/>
              </w:rPr>
              <w:lastRenderedPageBreak/>
              <w:t>c</w:t>
            </w:r>
            <w:r w:rsidRPr="001D4C74">
              <w:rPr>
                <w:rFonts w:ascii="Times New Roman" w:hAnsi="Times New Roman" w:cs="Times New Roman"/>
                <w:sz w:val="24"/>
                <w:szCs w:val="24"/>
                <w:lang w:val="en-GB"/>
              </w:rPr>
              <w:t>arried out in a prison unit which implements a resocialisation programme for addiction treatment (addiction treatment programme), the procedure of selecting, admitting, and transferring convicts and excluding a convict from an addiction treatment programme</w:t>
            </w:r>
            <w:r w:rsidRPr="00871838">
              <w:rPr>
                <w:rFonts w:ascii="Times New Roman" w:hAnsi="Times New Roman" w:cs="Times New Roman"/>
                <w:sz w:val="24"/>
                <w:szCs w:val="24"/>
                <w:lang w:val="en-GB"/>
              </w:rPr>
              <w:t xml:space="preserve">, as well as the decision-making criteria, which entered into force on 2 February </w:t>
            </w:r>
            <w:hyperlink r:id="rId31" w:tgtFrame="_blank" w:history="1">
              <w:r w:rsidRPr="003B2175">
                <w:rPr>
                  <w:rFonts w:ascii="Times New Roman" w:hAnsi="Times New Roman" w:cs="Times New Roman"/>
                  <w:sz w:val="24"/>
                  <w:szCs w:val="24"/>
                  <w:lang w:val="en-GB"/>
                </w:rPr>
                <w:t>2017</w:t>
              </w:r>
            </w:hyperlink>
            <w:r w:rsidRPr="00D506C6">
              <w:rPr>
                <w:rFonts w:ascii="Times New Roman" w:hAnsi="Times New Roman" w:cs="Times New Roman"/>
                <w:sz w:val="24"/>
                <w:szCs w:val="24"/>
                <w:lang w:val="en-GB"/>
              </w:rPr>
              <w:t>.</w:t>
            </w:r>
          </w:p>
          <w:p w14:paraId="6F829010" w14:textId="77777777" w:rsidR="005E4984" w:rsidRPr="006B3F48" w:rsidRDefault="005E4984" w:rsidP="00D828D9">
            <w:pPr>
              <w:pStyle w:val="NoSpacing"/>
              <w:jc w:val="center"/>
              <w:rPr>
                <w:rFonts w:ascii="Times New Roman" w:hAnsi="Times New Roman" w:cs="Times New Roman"/>
                <w:sz w:val="24"/>
                <w:szCs w:val="24"/>
                <w:lang w:val="en-GB"/>
              </w:rPr>
            </w:pPr>
          </w:p>
        </w:tc>
      </w:tr>
      <w:tr w:rsidR="005E4984" w:rsidRPr="006B3F48" w14:paraId="29C77886" w14:textId="77777777" w:rsidTr="00D828D9">
        <w:tc>
          <w:tcPr>
            <w:tcW w:w="9209" w:type="dxa"/>
            <w:gridSpan w:val="2"/>
            <w:shd w:val="clear" w:color="auto" w:fill="B4C6E7" w:themeFill="accent1" w:themeFillTint="66"/>
          </w:tcPr>
          <w:p w14:paraId="19F010F6"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Resocialisation process and the procedure of its implementation</w:t>
            </w:r>
          </w:p>
        </w:tc>
      </w:tr>
      <w:tr w:rsidR="005E4984" w:rsidRPr="006B3F48" w14:paraId="699B1FA4" w14:textId="77777777" w:rsidTr="00D828D9">
        <w:tc>
          <w:tcPr>
            <w:tcW w:w="4148" w:type="dxa"/>
            <w:shd w:val="clear" w:color="auto" w:fill="B4C6E7" w:themeFill="accent1" w:themeFillTint="66"/>
          </w:tcPr>
          <w:p w14:paraId="64676746"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 October 2014</w:t>
            </w:r>
          </w:p>
        </w:tc>
        <w:tc>
          <w:tcPr>
            <w:tcW w:w="5061" w:type="dxa"/>
          </w:tcPr>
          <w:p w14:paraId="6DF1C3EA" w14:textId="02AF67E5"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Chapter Seven “B”  – Evaluation Committee – was added to the </w:t>
            </w:r>
            <w:r w:rsidRPr="003B2175">
              <w:rPr>
                <w:rFonts w:ascii="Times New Roman" w:hAnsi="Times New Roman" w:cs="Times New Roman"/>
                <w:i/>
                <w:sz w:val="24"/>
                <w:szCs w:val="24"/>
                <w:lang w:val="en-GB"/>
              </w:rPr>
              <w:t>Sentence Execution Code</w:t>
            </w:r>
            <w:r w:rsidRPr="00D506C6">
              <w:rPr>
                <w:rFonts w:ascii="Times New Roman" w:hAnsi="Times New Roman" w:cs="Times New Roman"/>
                <w:sz w:val="24"/>
                <w:szCs w:val="24"/>
                <w:lang w:val="en-GB"/>
              </w:rPr>
              <w:t>, which stipulates that the evaluation committee shall, in accordance with the procedures laid down in th</w:t>
            </w:r>
            <w:r w:rsidR="00E10CC5" w:rsidRPr="001D4C74">
              <w:rPr>
                <w:rFonts w:ascii="Times New Roman" w:hAnsi="Times New Roman" w:cs="Times New Roman"/>
                <w:sz w:val="24"/>
                <w:szCs w:val="24"/>
                <w:lang w:val="en-GB"/>
              </w:rPr>
              <w:t>e</w:t>
            </w:r>
            <w:r w:rsidRPr="003B2175">
              <w:rPr>
                <w:rFonts w:ascii="Times New Roman" w:hAnsi="Times New Roman" w:cs="Times New Roman"/>
                <w:sz w:val="24"/>
                <w:szCs w:val="24"/>
                <w:lang w:val="en-GB"/>
              </w:rPr>
              <w:t xml:space="preserve"> </w:t>
            </w:r>
            <w:r w:rsidRPr="003B2175">
              <w:rPr>
                <w:rFonts w:ascii="Times New Roman" w:hAnsi="Times New Roman" w:cs="Times New Roman"/>
                <w:i/>
                <w:sz w:val="24"/>
                <w:szCs w:val="24"/>
                <w:lang w:val="en-GB"/>
              </w:rPr>
              <w:t>Code</w:t>
            </w:r>
            <w:r w:rsidRPr="00D506C6">
              <w:rPr>
                <w:rFonts w:ascii="Times New Roman" w:hAnsi="Times New Roman" w:cs="Times New Roman"/>
                <w:sz w:val="24"/>
                <w:szCs w:val="24"/>
                <w:lang w:val="en-GB"/>
              </w:rPr>
              <w:t>, take decisions to mitigate or enhance the sentence execution regime for convicted persons in a prison of one specific type or their transfer to a prison of another type, thus ensuring the progress of a convicted person in the progressive sentence executi</w:t>
            </w:r>
            <w:r w:rsidRPr="001D4C74">
              <w:rPr>
                <w:rFonts w:ascii="Times New Roman" w:hAnsi="Times New Roman" w:cs="Times New Roman"/>
                <w:sz w:val="24"/>
                <w:szCs w:val="24"/>
                <w:lang w:val="en-GB"/>
              </w:rPr>
              <w:t xml:space="preserve">on system and allocation of convicted persons (also a person convicted under a custodial sentence who is taken over from a foreign country) in prisons in accordance with the provisions laid down in this </w:t>
            </w:r>
            <w:r w:rsidRPr="003B2175">
              <w:rPr>
                <w:rFonts w:ascii="Times New Roman" w:hAnsi="Times New Roman" w:cs="Times New Roman"/>
                <w:i/>
                <w:sz w:val="24"/>
                <w:szCs w:val="24"/>
                <w:lang w:val="en-GB"/>
              </w:rPr>
              <w:t>Code</w:t>
            </w:r>
            <w:r w:rsidRPr="00D506C6">
              <w:rPr>
                <w:rFonts w:ascii="Times New Roman" w:hAnsi="Times New Roman" w:cs="Times New Roman"/>
                <w:sz w:val="24"/>
                <w:szCs w:val="24"/>
                <w:lang w:val="en-GB"/>
              </w:rPr>
              <w:t xml:space="preserve">. The Cabinet Regulation No. 345 </w:t>
            </w:r>
            <w:r w:rsidRPr="001D4C74">
              <w:rPr>
                <w:rFonts w:ascii="Times New Roman" w:hAnsi="Times New Roman" w:cs="Times New Roman"/>
                <w:i/>
                <w:iCs/>
                <w:sz w:val="24"/>
                <w:szCs w:val="24"/>
                <w:lang w:val="en-GB"/>
              </w:rPr>
              <w:t xml:space="preserve">“Regulations on </w:t>
            </w:r>
            <w:r w:rsidRPr="00871838">
              <w:rPr>
                <w:rFonts w:ascii="Times New Roman" w:hAnsi="Times New Roman" w:cs="Times New Roman"/>
                <w:i/>
                <w:iCs/>
                <w:sz w:val="24"/>
                <w:szCs w:val="24"/>
                <w:lang w:val="en-GB"/>
              </w:rPr>
              <w:t>the Composition, Agenda, and Decision-Making Criteria of the Evaluation Committee of a Prison”</w:t>
            </w:r>
            <w:r w:rsidRPr="00871838">
              <w:rPr>
                <w:rFonts w:ascii="Times New Roman" w:hAnsi="Times New Roman" w:cs="Times New Roman"/>
                <w:sz w:val="24"/>
                <w:szCs w:val="24"/>
                <w:lang w:val="en-GB"/>
              </w:rPr>
              <w:t xml:space="preserve"> of 30 June 2015 entered into force on 1 July </w:t>
            </w:r>
            <w:hyperlink r:id="rId32" w:tgtFrame="_blank" w:history="1">
              <w:r w:rsidRPr="003B2175">
                <w:rPr>
                  <w:rFonts w:ascii="Times New Roman" w:hAnsi="Times New Roman" w:cs="Times New Roman"/>
                  <w:sz w:val="24"/>
                  <w:szCs w:val="24"/>
                  <w:lang w:val="en-GB"/>
                </w:rPr>
                <w:t>2015</w:t>
              </w:r>
            </w:hyperlink>
            <w:r w:rsidRPr="00D506C6">
              <w:rPr>
                <w:rFonts w:ascii="Times New Roman" w:hAnsi="Times New Roman" w:cs="Times New Roman"/>
                <w:sz w:val="24"/>
                <w:szCs w:val="24"/>
                <w:lang w:val="en-GB"/>
              </w:rPr>
              <w:t>. In accordance with this reg</w:t>
            </w:r>
            <w:r w:rsidRPr="001D4C74">
              <w:rPr>
                <w:rFonts w:ascii="Times New Roman" w:hAnsi="Times New Roman" w:cs="Times New Roman"/>
                <w:sz w:val="24"/>
                <w:szCs w:val="24"/>
                <w:lang w:val="en-GB"/>
              </w:rPr>
              <w:t>ulation, when deciding on mitigation of sentence execution regime, leaving convicted persons over 18 years of age in a juvenile correctional institution or transferring them to a partly closed maximum security prison, the evaluation committee shall take in</w:t>
            </w:r>
            <w:r w:rsidRPr="00871838">
              <w:rPr>
                <w:rFonts w:ascii="Times New Roman" w:hAnsi="Times New Roman" w:cs="Times New Roman"/>
                <w:sz w:val="24"/>
                <w:szCs w:val="24"/>
                <w:lang w:val="en-GB"/>
              </w:rPr>
              <w:t>to consideration not only the infringements of the sentence execution regime by the convicted person and their nature, but also his or her participation in resocialisation activities, such as employment, education, psychological care, activities for addres</w:t>
            </w:r>
            <w:r w:rsidRPr="00F212EC">
              <w:rPr>
                <w:rFonts w:ascii="Times New Roman" w:hAnsi="Times New Roman" w:cs="Times New Roman"/>
                <w:sz w:val="24"/>
                <w:szCs w:val="24"/>
                <w:lang w:val="en-GB"/>
              </w:rPr>
              <w:t>sing social issues, and leisure activities in the prison, as well as his or her achievements.</w:t>
            </w:r>
          </w:p>
          <w:p w14:paraId="6EF5DFE4" w14:textId="77777777" w:rsidR="005E4984" w:rsidRPr="006B3F48" w:rsidRDefault="005E4984" w:rsidP="00D828D9">
            <w:pPr>
              <w:pStyle w:val="NoSpacing"/>
              <w:jc w:val="center"/>
              <w:rPr>
                <w:rFonts w:ascii="Times New Roman" w:hAnsi="Times New Roman" w:cs="Times New Roman"/>
                <w:sz w:val="24"/>
                <w:szCs w:val="24"/>
                <w:lang w:val="en-GB"/>
              </w:rPr>
            </w:pPr>
          </w:p>
        </w:tc>
      </w:tr>
      <w:tr w:rsidR="005E4984" w:rsidRPr="006B3F48" w14:paraId="573AA453" w14:textId="77777777" w:rsidTr="00D828D9">
        <w:tc>
          <w:tcPr>
            <w:tcW w:w="4148" w:type="dxa"/>
            <w:shd w:val="clear" w:color="auto" w:fill="B4C6E7" w:themeFill="accent1" w:themeFillTint="66"/>
          </w:tcPr>
          <w:p w14:paraId="7F19D37B"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23 November 2015</w:t>
            </w:r>
          </w:p>
        </w:tc>
        <w:tc>
          <w:tcPr>
            <w:tcW w:w="5061" w:type="dxa"/>
          </w:tcPr>
          <w:p w14:paraId="1CD30E05" w14:textId="65B41276"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An interdepartmental agreement was concluded between the State Police, the State Probation Service, and the Prison Administration. This agreeme</w:t>
            </w:r>
            <w:r w:rsidRPr="001D4C74">
              <w:rPr>
                <w:rFonts w:ascii="Times New Roman" w:hAnsi="Times New Roman" w:cs="Times New Roman"/>
                <w:sz w:val="24"/>
                <w:szCs w:val="24"/>
                <w:lang w:val="en-GB"/>
              </w:rPr>
              <w:t>nt provides for exchange of information on persons convicted for criminal offences against morality and sexual inviolability</w:t>
            </w:r>
            <w:r w:rsidR="001660CB" w:rsidRPr="00871838">
              <w:rPr>
                <w:rFonts w:ascii="Times New Roman" w:hAnsi="Times New Roman" w:cs="Times New Roman"/>
                <w:sz w:val="24"/>
                <w:szCs w:val="24"/>
                <w:lang w:val="en-GB"/>
              </w:rPr>
              <w:t>.</w:t>
            </w:r>
            <w:r w:rsidRPr="00F628F9">
              <w:rPr>
                <w:rFonts w:ascii="Times New Roman" w:hAnsi="Times New Roman" w:cs="Times New Roman"/>
                <w:sz w:val="24"/>
                <w:szCs w:val="24"/>
                <w:lang w:val="en-GB"/>
              </w:rPr>
              <w:t xml:space="preserve"> The exchange of information takes place through interinstitutional meetings, which aim at reducing the risk of recidivism. For the time being, there is an extended </w:t>
            </w:r>
            <w:r w:rsidRPr="00F628F9">
              <w:rPr>
                <w:rFonts w:ascii="Times New Roman" w:hAnsi="Times New Roman" w:cs="Times New Roman"/>
                <w:sz w:val="24"/>
                <w:szCs w:val="24"/>
                <w:lang w:val="en-GB"/>
              </w:rPr>
              <w:lastRenderedPageBreak/>
              <w:t>target group of convicts regarding which the aforementioned meetings are convened, i.e., in</w:t>
            </w:r>
            <w:r w:rsidRPr="00F212EC">
              <w:rPr>
                <w:rFonts w:ascii="Times New Roman" w:hAnsi="Times New Roman" w:cs="Times New Roman"/>
                <w:sz w:val="24"/>
                <w:szCs w:val="24"/>
                <w:lang w:val="en-GB"/>
              </w:rPr>
              <w:t>terinstitutional meetings are convened also regarding those persons who have committed violent criminal offences, juvenile convicts, persons who have become radicalized in prison, as well as convicts with mental health issues.</w:t>
            </w:r>
          </w:p>
          <w:p w14:paraId="67CDA4DD" w14:textId="77777777" w:rsidR="005E4984" w:rsidRPr="006B3F48" w:rsidRDefault="005E4984" w:rsidP="00D828D9">
            <w:pPr>
              <w:pStyle w:val="NoSpacing"/>
              <w:tabs>
                <w:tab w:val="left" w:pos="1200"/>
              </w:tabs>
              <w:rPr>
                <w:rFonts w:ascii="Times New Roman" w:hAnsi="Times New Roman" w:cs="Times New Roman"/>
                <w:b/>
                <w:sz w:val="24"/>
                <w:szCs w:val="24"/>
                <w:lang w:val="en-GB"/>
              </w:rPr>
            </w:pPr>
          </w:p>
        </w:tc>
      </w:tr>
      <w:tr w:rsidR="005E4984" w:rsidRPr="006B3F48" w14:paraId="56715102" w14:textId="77777777" w:rsidTr="00D828D9">
        <w:tc>
          <w:tcPr>
            <w:tcW w:w="4148" w:type="dxa"/>
            <w:shd w:val="clear" w:color="auto" w:fill="B4C6E7" w:themeFill="accent1" w:themeFillTint="66"/>
          </w:tcPr>
          <w:p w14:paraId="7FBEEF85"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2018-2019</w:t>
            </w:r>
          </w:p>
        </w:tc>
        <w:tc>
          <w:tcPr>
            <w:tcW w:w="5061" w:type="dxa"/>
          </w:tcPr>
          <w:p w14:paraId="5AF7CCAF" w14:textId="638C694F"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 cooperation with the European Social Fund, a study of the risk/needs assessment tool in place was conducted and measures for the development or adaptation of new specialised assessment tools were taken. New risk/needs assessment tools </w:t>
            </w:r>
            <w:r w:rsidR="00E746D6" w:rsidRPr="001D4C74">
              <w:rPr>
                <w:rFonts w:ascii="Times New Roman" w:hAnsi="Times New Roman" w:cs="Times New Roman"/>
                <w:sz w:val="24"/>
                <w:szCs w:val="24"/>
                <w:lang w:val="en-GB"/>
              </w:rPr>
              <w:t xml:space="preserve">were </w:t>
            </w:r>
            <w:r w:rsidRPr="00871838">
              <w:rPr>
                <w:rFonts w:ascii="Times New Roman" w:hAnsi="Times New Roman" w:cs="Times New Roman"/>
                <w:sz w:val="24"/>
                <w:szCs w:val="24"/>
                <w:lang w:val="en-GB"/>
              </w:rPr>
              <w:t>taken from the practice in Can</w:t>
            </w:r>
            <w:r w:rsidRPr="00F628F9">
              <w:rPr>
                <w:rFonts w:ascii="Times New Roman" w:hAnsi="Times New Roman" w:cs="Times New Roman"/>
                <w:sz w:val="24"/>
                <w:szCs w:val="24"/>
                <w:lang w:val="en-GB"/>
              </w:rPr>
              <w:t>ada and adapted – the Violence Risk Scale (VRS) and the Violence Risk Scale: Sexual Offenders Version (VRS-SO), as well as the social behaviour correction programme “Violence Prevention Programme”. In 2019, a total of 15 staff members of the Administration</w:t>
            </w:r>
            <w:r w:rsidRPr="00F212EC">
              <w:rPr>
                <w:rFonts w:ascii="Times New Roman" w:hAnsi="Times New Roman" w:cs="Times New Roman"/>
                <w:sz w:val="24"/>
                <w:szCs w:val="24"/>
                <w:lang w:val="en-GB"/>
              </w:rPr>
              <w:t xml:space="preserve"> and its divisions were trained on implementing the aforementioned programme, while 36 employees were trained on using new risk/needs assessment tools. Also, in the time period between 2008 and 2019, a total of 120 prison employees were trained on using th</w:t>
            </w:r>
            <w:r w:rsidRPr="003D4F51">
              <w:rPr>
                <w:rFonts w:ascii="Times New Roman" w:hAnsi="Times New Roman" w:cs="Times New Roman"/>
                <w:sz w:val="24"/>
                <w:szCs w:val="24"/>
                <w:lang w:val="en-GB"/>
              </w:rPr>
              <w:t xml:space="preserve">e STATIC-99R (a risk prediction tool to estimate the probability of sexual reconviction). </w:t>
            </w:r>
          </w:p>
          <w:p w14:paraId="6F7429B7" w14:textId="77777777" w:rsidR="005E4984" w:rsidRPr="006B3F48" w:rsidRDefault="005E4984" w:rsidP="00D828D9">
            <w:pPr>
              <w:pStyle w:val="NoSpacing"/>
              <w:jc w:val="center"/>
              <w:rPr>
                <w:rFonts w:ascii="Times New Roman" w:hAnsi="Times New Roman" w:cs="Times New Roman"/>
                <w:b/>
                <w:sz w:val="24"/>
                <w:szCs w:val="24"/>
                <w:lang w:val="en-GB"/>
              </w:rPr>
            </w:pPr>
          </w:p>
        </w:tc>
      </w:tr>
    </w:tbl>
    <w:p w14:paraId="543D998F" w14:textId="1ED302BE" w:rsidR="005E4984" w:rsidRPr="006B3F48" w:rsidRDefault="005E4984" w:rsidP="003B2175">
      <w:pPr>
        <w:pStyle w:val="NoSpacing"/>
        <w:ind w:firstLine="4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7. Source: </w:t>
      </w:r>
      <w:r w:rsidR="00E10CC5"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5A38E900" w14:textId="77777777" w:rsidR="005E4984" w:rsidRPr="006B3F48" w:rsidRDefault="005E4984" w:rsidP="005E4984">
      <w:pPr>
        <w:pStyle w:val="NoSpacing"/>
        <w:rPr>
          <w:rFonts w:ascii="Times New Roman" w:hAnsi="Times New Roman" w:cs="Times New Roman"/>
          <w:i/>
          <w:sz w:val="24"/>
          <w:szCs w:val="24"/>
          <w:lang w:val="en-GB"/>
        </w:rPr>
      </w:pPr>
    </w:p>
    <w:p w14:paraId="544F8DF9" w14:textId="667996FD" w:rsidR="005E4984" w:rsidRPr="003B2175" w:rsidRDefault="005E4984" w:rsidP="005E4984">
      <w:pPr>
        <w:spacing w:after="0" w:line="240" w:lineRule="auto"/>
        <w:ind w:left="40" w:firstLine="527"/>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Results and their performance indicators regarding resocialisation </w:t>
      </w:r>
      <w:r w:rsidR="00E10CC5" w:rsidRPr="003B2175">
        <w:rPr>
          <w:rFonts w:ascii="Times New Roman" w:hAnsi="Times New Roman" w:cs="Times New Roman"/>
          <w:b/>
          <w:sz w:val="24"/>
          <w:szCs w:val="24"/>
          <w:lang w:val="en-GB"/>
        </w:rPr>
        <w:t xml:space="preserve">in </w:t>
      </w:r>
      <w:r w:rsidRPr="003B2175">
        <w:rPr>
          <w:rFonts w:ascii="Times New Roman" w:hAnsi="Times New Roman" w:cs="Times New Roman"/>
          <w:b/>
          <w:sz w:val="24"/>
          <w:szCs w:val="24"/>
          <w:lang w:val="en-GB"/>
        </w:rPr>
        <w:t>2014</w:t>
      </w:r>
      <w:r w:rsidR="00E10CC5" w:rsidRPr="003B2175">
        <w:rPr>
          <w:rFonts w:ascii="Times New Roman" w:hAnsi="Times New Roman" w:cs="Times New Roman"/>
          <w:b/>
          <w:sz w:val="24"/>
          <w:szCs w:val="24"/>
          <w:lang w:val="en-GB"/>
        </w:rPr>
        <w:t>-</w:t>
      </w:r>
      <w:r w:rsidRPr="003B2175">
        <w:rPr>
          <w:rFonts w:ascii="Times New Roman" w:hAnsi="Times New Roman" w:cs="Times New Roman"/>
          <w:b/>
          <w:sz w:val="24"/>
          <w:szCs w:val="24"/>
          <w:lang w:val="en-GB"/>
        </w:rPr>
        <w:t xml:space="preserve"> 2019</w:t>
      </w:r>
    </w:p>
    <w:p w14:paraId="254D033D" w14:textId="77777777" w:rsidR="00C575A5" w:rsidRPr="006B3F48" w:rsidRDefault="00C575A5" w:rsidP="005E4984">
      <w:pPr>
        <w:spacing w:after="0" w:line="240" w:lineRule="auto"/>
        <w:ind w:left="40" w:firstLine="527"/>
        <w:jc w:val="center"/>
        <w:rPr>
          <w:rFonts w:ascii="Times New Roman" w:hAnsi="Times New Roman" w:cs="Times New Roman"/>
          <w:b/>
          <w:sz w:val="24"/>
          <w:szCs w:val="24"/>
          <w:lang w:val="en-GB"/>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28"/>
        <w:gridCol w:w="1229"/>
        <w:gridCol w:w="1228"/>
        <w:gridCol w:w="1229"/>
        <w:gridCol w:w="1228"/>
        <w:gridCol w:w="1229"/>
      </w:tblGrid>
      <w:tr w:rsidR="005E4984" w:rsidRPr="006B3F48" w14:paraId="621B44CC" w14:textId="77777777" w:rsidTr="00D828D9">
        <w:trPr>
          <w:trHeight w:val="656"/>
          <w:tblHeader/>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B0675A8" w14:textId="77777777" w:rsidR="005E4984" w:rsidRPr="006B3F48" w:rsidRDefault="005E4984" w:rsidP="00D828D9">
            <w:pPr>
              <w:spacing w:after="0" w:line="240" w:lineRule="auto"/>
              <w:ind w:left="40" w:firstLine="527"/>
              <w:jc w:val="center"/>
              <w:rPr>
                <w:rFonts w:ascii="Times New Roman" w:hAnsi="Times New Roman" w:cs="Times New Roman"/>
                <w:b/>
                <w:sz w:val="24"/>
                <w:szCs w:val="24"/>
                <w:lang w:val="en-GB"/>
              </w:rPr>
            </w:pP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1DC6C99" w14:textId="777777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03EF6C2"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1A8D4DC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9ED112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6B7BA71" w14:textId="777777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61786082" w14:textId="777777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140DDD9C"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B2B43B0" w14:textId="777777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convicts who are provided with the possibility of having their risks and needs assessed in prisons (expressed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55D0A142"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3FC75783"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8" w:type="dxa"/>
            <w:tcBorders>
              <w:top w:val="single" w:sz="4" w:space="0" w:color="000000"/>
              <w:left w:val="single" w:sz="4" w:space="0" w:color="000000"/>
              <w:bottom w:val="single" w:sz="4" w:space="0" w:color="000000"/>
              <w:right w:val="single" w:sz="4" w:space="0" w:color="000000"/>
            </w:tcBorders>
            <w:vAlign w:val="center"/>
          </w:tcPr>
          <w:p w14:paraId="5D752410"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71F57418"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2.3</w:t>
            </w:r>
          </w:p>
        </w:tc>
        <w:tc>
          <w:tcPr>
            <w:tcW w:w="1228" w:type="dxa"/>
            <w:tcBorders>
              <w:top w:val="single" w:sz="4" w:space="0" w:color="000000"/>
              <w:left w:val="single" w:sz="4" w:space="0" w:color="000000"/>
              <w:bottom w:val="single" w:sz="4" w:space="0" w:color="000000"/>
              <w:right w:val="single" w:sz="4" w:space="0" w:color="000000"/>
            </w:tcBorders>
            <w:vAlign w:val="center"/>
          </w:tcPr>
          <w:p w14:paraId="7073A757"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tc>
        <w:tc>
          <w:tcPr>
            <w:tcW w:w="1229" w:type="dxa"/>
            <w:tcBorders>
              <w:top w:val="single" w:sz="4" w:space="0" w:color="000000"/>
              <w:left w:val="single" w:sz="4" w:space="0" w:color="000000"/>
              <w:bottom w:val="single" w:sz="4" w:space="0" w:color="000000"/>
              <w:right w:val="single" w:sz="4" w:space="0" w:color="000000"/>
            </w:tcBorders>
            <w:vAlign w:val="center"/>
          </w:tcPr>
          <w:p w14:paraId="1FE7A0BB"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tc>
      </w:tr>
      <w:tr w:rsidR="005E4984" w:rsidRPr="006B3F48" w14:paraId="236A9F1F"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2FB5B92" w14:textId="32935383"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6D24C2" w:rsidRPr="001D4C74">
              <w:rPr>
                <w:rFonts w:ascii="Times New Roman" w:hAnsi="Times New Roman" w:cs="Times New Roman"/>
                <w:b/>
                <w:sz w:val="24"/>
                <w:szCs w:val="24"/>
                <w:lang w:val="en-GB"/>
              </w:rPr>
              <w:t>prisoner</w:t>
            </w:r>
            <w:r w:rsidRPr="00871838">
              <w:rPr>
                <w:rFonts w:ascii="Times New Roman" w:hAnsi="Times New Roman" w:cs="Times New Roman"/>
                <w:b/>
                <w:sz w:val="24"/>
                <w:szCs w:val="24"/>
                <w:lang w:val="en-GB"/>
              </w:rPr>
              <w:t xml:space="preserve">s receiving services provided by social workers </w:t>
            </w:r>
            <w:r w:rsidRPr="00871838">
              <w:rPr>
                <w:rFonts w:ascii="Times New Roman" w:hAnsi="Times New Roman" w:cs="Times New Roman"/>
                <w:b/>
                <w:sz w:val="24"/>
                <w:szCs w:val="24"/>
                <w:lang w:val="en-GB"/>
              </w:rPr>
              <w:lastRenderedPageBreak/>
              <w:t>(expressed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2FF4EF32"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62890E14"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8" w:type="dxa"/>
            <w:tcBorders>
              <w:top w:val="single" w:sz="4" w:space="0" w:color="000000"/>
              <w:left w:val="single" w:sz="4" w:space="0" w:color="000000"/>
              <w:bottom w:val="single" w:sz="4" w:space="0" w:color="000000"/>
              <w:right w:val="single" w:sz="4" w:space="0" w:color="000000"/>
            </w:tcBorders>
            <w:vAlign w:val="center"/>
          </w:tcPr>
          <w:p w14:paraId="3EEE08F5"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4CDA63DD"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w:t>
            </w:r>
          </w:p>
        </w:tc>
        <w:tc>
          <w:tcPr>
            <w:tcW w:w="1228" w:type="dxa"/>
            <w:tcBorders>
              <w:top w:val="single" w:sz="4" w:space="0" w:color="000000"/>
              <w:left w:val="single" w:sz="4" w:space="0" w:color="000000"/>
              <w:bottom w:val="single" w:sz="4" w:space="0" w:color="000000"/>
              <w:right w:val="single" w:sz="4" w:space="0" w:color="000000"/>
            </w:tcBorders>
            <w:vAlign w:val="center"/>
          </w:tcPr>
          <w:p w14:paraId="7135EC59"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7.4</w:t>
            </w:r>
          </w:p>
        </w:tc>
        <w:tc>
          <w:tcPr>
            <w:tcW w:w="1229" w:type="dxa"/>
            <w:tcBorders>
              <w:top w:val="single" w:sz="4" w:space="0" w:color="000000"/>
              <w:left w:val="single" w:sz="4" w:space="0" w:color="000000"/>
              <w:bottom w:val="single" w:sz="4" w:space="0" w:color="000000"/>
              <w:right w:val="single" w:sz="4" w:space="0" w:color="000000"/>
            </w:tcBorders>
            <w:vAlign w:val="center"/>
          </w:tcPr>
          <w:p w14:paraId="3CB91515"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w:t>
            </w:r>
          </w:p>
        </w:tc>
      </w:tr>
      <w:tr w:rsidR="005E4984" w:rsidRPr="006B3F48" w14:paraId="49FB17BC"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C672F98" w14:textId="11C81AD4"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6D24C2" w:rsidRPr="001D4C74">
              <w:rPr>
                <w:rFonts w:ascii="Times New Roman" w:hAnsi="Times New Roman" w:cs="Times New Roman"/>
                <w:b/>
                <w:sz w:val="24"/>
                <w:szCs w:val="24"/>
                <w:lang w:val="en-GB"/>
              </w:rPr>
              <w:t>prisoner</w:t>
            </w:r>
            <w:r w:rsidRPr="00871838">
              <w:rPr>
                <w:rFonts w:ascii="Times New Roman" w:hAnsi="Times New Roman" w:cs="Times New Roman"/>
                <w:b/>
                <w:sz w:val="24"/>
                <w:szCs w:val="24"/>
                <w:lang w:val="en-GB"/>
              </w:rPr>
              <w:t>s employed during the imprisonment (expressed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2D99B110"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c>
          <w:tcPr>
            <w:tcW w:w="1229" w:type="dxa"/>
            <w:tcBorders>
              <w:top w:val="single" w:sz="4" w:space="0" w:color="000000"/>
              <w:left w:val="single" w:sz="4" w:space="0" w:color="000000"/>
              <w:bottom w:val="single" w:sz="4" w:space="0" w:color="000000"/>
              <w:right w:val="single" w:sz="4" w:space="0" w:color="000000"/>
            </w:tcBorders>
            <w:vAlign w:val="center"/>
          </w:tcPr>
          <w:p w14:paraId="7C2A7A4A"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1228" w:type="dxa"/>
            <w:tcBorders>
              <w:top w:val="single" w:sz="4" w:space="0" w:color="000000"/>
              <w:left w:val="single" w:sz="4" w:space="0" w:color="000000"/>
              <w:bottom w:val="single" w:sz="4" w:space="0" w:color="000000"/>
              <w:right w:val="single" w:sz="4" w:space="0" w:color="000000"/>
            </w:tcBorders>
            <w:vAlign w:val="center"/>
          </w:tcPr>
          <w:p w14:paraId="04A27407"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tc>
        <w:tc>
          <w:tcPr>
            <w:tcW w:w="1229" w:type="dxa"/>
            <w:tcBorders>
              <w:top w:val="single" w:sz="4" w:space="0" w:color="000000"/>
              <w:left w:val="single" w:sz="4" w:space="0" w:color="000000"/>
              <w:bottom w:val="single" w:sz="4" w:space="0" w:color="000000"/>
              <w:right w:val="single" w:sz="4" w:space="0" w:color="000000"/>
            </w:tcBorders>
            <w:vAlign w:val="center"/>
          </w:tcPr>
          <w:p w14:paraId="6749EFDB"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0.9</w:t>
            </w:r>
          </w:p>
        </w:tc>
        <w:tc>
          <w:tcPr>
            <w:tcW w:w="1228" w:type="dxa"/>
            <w:tcBorders>
              <w:top w:val="single" w:sz="4" w:space="0" w:color="000000"/>
              <w:left w:val="single" w:sz="4" w:space="0" w:color="000000"/>
              <w:bottom w:val="single" w:sz="4" w:space="0" w:color="000000"/>
              <w:right w:val="single" w:sz="4" w:space="0" w:color="000000"/>
            </w:tcBorders>
            <w:vAlign w:val="center"/>
          </w:tcPr>
          <w:p w14:paraId="1A83910F"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0.9</w:t>
            </w:r>
          </w:p>
        </w:tc>
        <w:tc>
          <w:tcPr>
            <w:tcW w:w="1229" w:type="dxa"/>
            <w:tcBorders>
              <w:top w:val="single" w:sz="4" w:space="0" w:color="000000"/>
              <w:left w:val="single" w:sz="4" w:space="0" w:color="000000"/>
              <w:bottom w:val="single" w:sz="4" w:space="0" w:color="000000"/>
              <w:right w:val="single" w:sz="4" w:space="0" w:color="000000"/>
            </w:tcBorders>
            <w:vAlign w:val="center"/>
          </w:tcPr>
          <w:p w14:paraId="4460A086"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0.9</w:t>
            </w:r>
          </w:p>
        </w:tc>
      </w:tr>
      <w:tr w:rsidR="005E4984" w:rsidRPr="006B3F48" w14:paraId="250E8734"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40CA6615" w14:textId="2AAE8C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6D24C2" w:rsidRPr="001D4C74">
              <w:rPr>
                <w:rFonts w:ascii="Times New Roman" w:hAnsi="Times New Roman" w:cs="Times New Roman"/>
                <w:b/>
                <w:sz w:val="24"/>
                <w:szCs w:val="24"/>
                <w:lang w:val="en-GB"/>
              </w:rPr>
              <w:t>prisoner</w:t>
            </w:r>
            <w:r w:rsidRPr="00871838">
              <w:rPr>
                <w:rFonts w:ascii="Times New Roman" w:hAnsi="Times New Roman" w:cs="Times New Roman"/>
                <w:b/>
                <w:sz w:val="24"/>
                <w:szCs w:val="24"/>
                <w:lang w:val="en-GB"/>
              </w:rPr>
              <w:t>s involved in education programmes (expressed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2FBB04DA"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1229" w:type="dxa"/>
            <w:tcBorders>
              <w:top w:val="single" w:sz="4" w:space="0" w:color="000000"/>
              <w:left w:val="single" w:sz="4" w:space="0" w:color="000000"/>
              <w:bottom w:val="single" w:sz="4" w:space="0" w:color="000000"/>
              <w:right w:val="single" w:sz="4" w:space="0" w:color="000000"/>
            </w:tcBorders>
            <w:vAlign w:val="center"/>
          </w:tcPr>
          <w:p w14:paraId="34B5F524"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tc>
        <w:tc>
          <w:tcPr>
            <w:tcW w:w="1228" w:type="dxa"/>
            <w:tcBorders>
              <w:top w:val="single" w:sz="4" w:space="0" w:color="000000"/>
              <w:left w:val="single" w:sz="4" w:space="0" w:color="000000"/>
              <w:bottom w:val="single" w:sz="4" w:space="0" w:color="000000"/>
              <w:right w:val="single" w:sz="4" w:space="0" w:color="000000"/>
            </w:tcBorders>
            <w:vAlign w:val="center"/>
          </w:tcPr>
          <w:p w14:paraId="438A26AB"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tc>
        <w:tc>
          <w:tcPr>
            <w:tcW w:w="1229" w:type="dxa"/>
            <w:tcBorders>
              <w:top w:val="single" w:sz="4" w:space="0" w:color="000000"/>
              <w:left w:val="single" w:sz="4" w:space="0" w:color="000000"/>
              <w:bottom w:val="single" w:sz="4" w:space="0" w:color="000000"/>
              <w:right w:val="single" w:sz="4" w:space="0" w:color="000000"/>
            </w:tcBorders>
            <w:vAlign w:val="center"/>
          </w:tcPr>
          <w:p w14:paraId="25FA37A1"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tc>
        <w:tc>
          <w:tcPr>
            <w:tcW w:w="1228" w:type="dxa"/>
            <w:tcBorders>
              <w:top w:val="single" w:sz="4" w:space="0" w:color="000000"/>
              <w:left w:val="single" w:sz="4" w:space="0" w:color="000000"/>
              <w:bottom w:val="single" w:sz="4" w:space="0" w:color="000000"/>
              <w:right w:val="single" w:sz="4" w:space="0" w:color="000000"/>
            </w:tcBorders>
            <w:vAlign w:val="center"/>
          </w:tcPr>
          <w:p w14:paraId="0B34D63C"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1229" w:type="dxa"/>
            <w:tcBorders>
              <w:top w:val="single" w:sz="4" w:space="0" w:color="000000"/>
              <w:left w:val="single" w:sz="4" w:space="0" w:color="000000"/>
              <w:bottom w:val="single" w:sz="4" w:space="0" w:color="000000"/>
              <w:right w:val="single" w:sz="4" w:space="0" w:color="000000"/>
            </w:tcBorders>
            <w:vAlign w:val="center"/>
          </w:tcPr>
          <w:p w14:paraId="050B7EDD"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r>
      <w:tr w:rsidR="005E4984" w:rsidRPr="006B3F48" w14:paraId="63DD5CBD"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965A218" w14:textId="23D6FAA3"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6D24C2" w:rsidRPr="001D4C74">
              <w:rPr>
                <w:rFonts w:ascii="Times New Roman" w:hAnsi="Times New Roman" w:cs="Times New Roman"/>
                <w:b/>
                <w:sz w:val="24"/>
                <w:szCs w:val="24"/>
                <w:lang w:val="en-GB"/>
              </w:rPr>
              <w:t>prisoners</w:t>
            </w:r>
            <w:r w:rsidRPr="00871838">
              <w:rPr>
                <w:rFonts w:ascii="Times New Roman" w:hAnsi="Times New Roman" w:cs="Times New Roman"/>
                <w:b/>
                <w:sz w:val="24"/>
                <w:szCs w:val="24"/>
                <w:lang w:val="en-GB"/>
              </w:rPr>
              <w:t xml:space="preserve"> involved in resocialisation programmes (expressed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0B084225"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0.7</w:t>
            </w:r>
          </w:p>
        </w:tc>
        <w:tc>
          <w:tcPr>
            <w:tcW w:w="1229" w:type="dxa"/>
            <w:tcBorders>
              <w:top w:val="single" w:sz="4" w:space="0" w:color="000000"/>
              <w:left w:val="single" w:sz="4" w:space="0" w:color="000000"/>
              <w:bottom w:val="single" w:sz="4" w:space="0" w:color="000000"/>
              <w:right w:val="single" w:sz="4" w:space="0" w:color="000000"/>
            </w:tcBorders>
            <w:vAlign w:val="center"/>
          </w:tcPr>
          <w:p w14:paraId="56DE4D99"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0.46</w:t>
            </w:r>
          </w:p>
        </w:tc>
        <w:tc>
          <w:tcPr>
            <w:tcW w:w="1228" w:type="dxa"/>
            <w:tcBorders>
              <w:top w:val="single" w:sz="4" w:space="0" w:color="000000"/>
              <w:left w:val="single" w:sz="4" w:space="0" w:color="000000"/>
              <w:bottom w:val="single" w:sz="4" w:space="0" w:color="000000"/>
              <w:right w:val="single" w:sz="4" w:space="0" w:color="000000"/>
            </w:tcBorders>
            <w:vAlign w:val="center"/>
          </w:tcPr>
          <w:p w14:paraId="2953BD5A"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0.6</w:t>
            </w:r>
          </w:p>
        </w:tc>
        <w:tc>
          <w:tcPr>
            <w:tcW w:w="1229" w:type="dxa"/>
            <w:tcBorders>
              <w:top w:val="single" w:sz="4" w:space="0" w:color="000000"/>
              <w:left w:val="single" w:sz="4" w:space="0" w:color="000000"/>
              <w:bottom w:val="single" w:sz="4" w:space="0" w:color="000000"/>
              <w:right w:val="single" w:sz="4" w:space="0" w:color="000000"/>
            </w:tcBorders>
            <w:vAlign w:val="center"/>
          </w:tcPr>
          <w:p w14:paraId="0C93E636"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0.7</w:t>
            </w:r>
          </w:p>
        </w:tc>
        <w:tc>
          <w:tcPr>
            <w:tcW w:w="1228" w:type="dxa"/>
            <w:tcBorders>
              <w:top w:val="single" w:sz="4" w:space="0" w:color="000000"/>
              <w:left w:val="single" w:sz="4" w:space="0" w:color="000000"/>
              <w:bottom w:val="single" w:sz="4" w:space="0" w:color="000000"/>
              <w:right w:val="single" w:sz="4" w:space="0" w:color="000000"/>
            </w:tcBorders>
            <w:vAlign w:val="center"/>
          </w:tcPr>
          <w:p w14:paraId="20F36828"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0.62</w:t>
            </w:r>
          </w:p>
        </w:tc>
        <w:tc>
          <w:tcPr>
            <w:tcW w:w="1229" w:type="dxa"/>
            <w:tcBorders>
              <w:top w:val="single" w:sz="4" w:space="0" w:color="000000"/>
              <w:left w:val="single" w:sz="4" w:space="0" w:color="000000"/>
              <w:bottom w:val="single" w:sz="4" w:space="0" w:color="000000"/>
              <w:right w:val="single" w:sz="4" w:space="0" w:color="000000"/>
            </w:tcBorders>
            <w:vAlign w:val="center"/>
          </w:tcPr>
          <w:p w14:paraId="34EF8566"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0.7</w:t>
            </w:r>
          </w:p>
        </w:tc>
      </w:tr>
      <w:tr w:rsidR="005E4984" w:rsidRPr="006B3F48" w14:paraId="33957FFE" w14:textId="77777777"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E3BB1D3" w14:textId="0C0A39EF"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w:t>
            </w:r>
            <w:r w:rsidR="006D24C2" w:rsidRPr="001D4C74">
              <w:rPr>
                <w:rFonts w:ascii="Times New Roman" w:hAnsi="Times New Roman" w:cs="Times New Roman"/>
                <w:b/>
                <w:sz w:val="24"/>
                <w:szCs w:val="24"/>
                <w:lang w:val="en-GB"/>
              </w:rPr>
              <w:t>prisoners</w:t>
            </w:r>
            <w:r w:rsidRPr="00871838">
              <w:rPr>
                <w:rFonts w:ascii="Times New Roman" w:hAnsi="Times New Roman" w:cs="Times New Roman"/>
                <w:b/>
                <w:sz w:val="24"/>
                <w:szCs w:val="24"/>
                <w:lang w:val="en-GB"/>
              </w:rPr>
              <w:t xml:space="preserve"> subject to psychological care measures (expressed in thousands)</w:t>
            </w:r>
          </w:p>
        </w:tc>
        <w:tc>
          <w:tcPr>
            <w:tcW w:w="1228" w:type="dxa"/>
            <w:tcBorders>
              <w:top w:val="single" w:sz="4" w:space="0" w:color="000000"/>
              <w:left w:val="single" w:sz="4" w:space="0" w:color="000000"/>
              <w:bottom w:val="single" w:sz="4" w:space="0" w:color="000000"/>
              <w:right w:val="single" w:sz="4" w:space="0" w:color="000000"/>
            </w:tcBorders>
            <w:vAlign w:val="center"/>
          </w:tcPr>
          <w:p w14:paraId="1321CC76" w14:textId="77777777" w:rsidR="005E4984" w:rsidRPr="006B3F48" w:rsidRDefault="005E4984" w:rsidP="00D828D9">
            <w:pPr>
              <w:spacing w:after="0" w:line="240" w:lineRule="auto"/>
              <w:ind w:left="40" w:firstLine="527"/>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12AD986C" w14:textId="77777777" w:rsidR="005E4984" w:rsidRPr="006B3F48" w:rsidRDefault="005E4984" w:rsidP="00D828D9">
            <w:pPr>
              <w:spacing w:after="0" w:line="240" w:lineRule="auto"/>
              <w:ind w:left="40" w:firstLine="527"/>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8" w:type="dxa"/>
            <w:tcBorders>
              <w:top w:val="single" w:sz="4" w:space="0" w:color="000000"/>
              <w:left w:val="single" w:sz="4" w:space="0" w:color="000000"/>
              <w:bottom w:val="single" w:sz="4" w:space="0" w:color="000000"/>
              <w:right w:val="single" w:sz="4" w:space="0" w:color="000000"/>
            </w:tcBorders>
            <w:vAlign w:val="center"/>
          </w:tcPr>
          <w:p w14:paraId="28BD1AA3" w14:textId="77777777" w:rsidR="005E4984" w:rsidRPr="006B3F48" w:rsidRDefault="005E4984" w:rsidP="00D828D9">
            <w:pPr>
              <w:spacing w:after="0" w:line="240" w:lineRule="auto"/>
              <w:ind w:left="40" w:firstLine="527"/>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79B3A9EA" w14:textId="77777777" w:rsidR="005E4984" w:rsidRPr="006B3F48" w:rsidRDefault="005E4984" w:rsidP="00D828D9">
            <w:pPr>
              <w:spacing w:after="0" w:line="240" w:lineRule="auto"/>
              <w:ind w:left="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w:t>
            </w:r>
          </w:p>
        </w:tc>
        <w:tc>
          <w:tcPr>
            <w:tcW w:w="1228" w:type="dxa"/>
            <w:tcBorders>
              <w:top w:val="single" w:sz="4" w:space="0" w:color="000000"/>
              <w:left w:val="single" w:sz="4" w:space="0" w:color="000000"/>
              <w:bottom w:val="single" w:sz="4" w:space="0" w:color="000000"/>
              <w:right w:val="single" w:sz="4" w:space="0" w:color="000000"/>
            </w:tcBorders>
            <w:vAlign w:val="center"/>
          </w:tcPr>
          <w:p w14:paraId="7C8A79E1" w14:textId="77777777" w:rsidR="005E4984" w:rsidRPr="006B3F48" w:rsidRDefault="005E4984" w:rsidP="00D828D9">
            <w:pPr>
              <w:spacing w:after="0" w:line="240" w:lineRule="auto"/>
              <w:ind w:left="40" w:hanging="4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w:t>
            </w:r>
          </w:p>
        </w:tc>
        <w:tc>
          <w:tcPr>
            <w:tcW w:w="1229" w:type="dxa"/>
            <w:tcBorders>
              <w:top w:val="single" w:sz="4" w:space="0" w:color="000000"/>
              <w:left w:val="single" w:sz="4" w:space="0" w:color="000000"/>
              <w:bottom w:val="single" w:sz="4" w:space="0" w:color="000000"/>
              <w:right w:val="single" w:sz="4" w:space="0" w:color="000000"/>
            </w:tcBorders>
            <w:vAlign w:val="center"/>
          </w:tcPr>
          <w:p w14:paraId="6772A0F3" w14:textId="77777777" w:rsidR="005E4984" w:rsidRPr="006B3F48" w:rsidRDefault="005E4984" w:rsidP="00D828D9">
            <w:pPr>
              <w:spacing w:after="0" w:line="240" w:lineRule="auto"/>
              <w:ind w:left="40" w:hanging="5"/>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2.4</w:t>
            </w:r>
          </w:p>
        </w:tc>
      </w:tr>
      <w:tr w:rsidR="005E4984" w:rsidRPr="006B3F48" w14:paraId="42E3F815" w14:textId="77777777" w:rsidTr="00D828D9">
        <w:trPr>
          <w:trHeight w:val="657"/>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095BF477" w14:textId="77777777" w:rsidR="005E4984" w:rsidRPr="006B3F48" w:rsidRDefault="005E4984" w:rsidP="00D828D9">
            <w:pPr>
              <w:spacing w:after="0" w:line="240" w:lineRule="auto"/>
              <w:ind w:left="4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convicts involved in addiction </w:t>
            </w:r>
            <w:r w:rsidRPr="001D4C74">
              <w:rPr>
                <w:rFonts w:ascii="Times New Roman" w:hAnsi="Times New Roman" w:cs="Times New Roman"/>
                <w:b/>
                <w:sz w:val="24"/>
                <w:szCs w:val="24"/>
                <w:lang w:val="en-GB"/>
              </w:rPr>
              <w:t>treatment programmes implemented by the Addiction Treatment Centre</w:t>
            </w:r>
          </w:p>
        </w:tc>
        <w:tc>
          <w:tcPr>
            <w:tcW w:w="1228" w:type="dxa"/>
            <w:tcBorders>
              <w:top w:val="single" w:sz="4" w:space="0" w:color="000000"/>
              <w:left w:val="single" w:sz="4" w:space="0" w:color="000000"/>
              <w:bottom w:val="single" w:sz="4" w:space="0" w:color="000000"/>
              <w:right w:val="single" w:sz="4" w:space="0" w:color="000000"/>
            </w:tcBorders>
            <w:vAlign w:val="center"/>
          </w:tcPr>
          <w:p w14:paraId="27BE2DC2"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45EE2B9D"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8" w:type="dxa"/>
            <w:tcBorders>
              <w:top w:val="single" w:sz="4" w:space="0" w:color="000000"/>
              <w:left w:val="single" w:sz="4" w:space="0" w:color="000000"/>
              <w:bottom w:val="single" w:sz="4" w:space="0" w:color="000000"/>
              <w:right w:val="single" w:sz="4" w:space="0" w:color="000000"/>
            </w:tcBorders>
            <w:vAlign w:val="center"/>
          </w:tcPr>
          <w:p w14:paraId="5D0C1274"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29" w:type="dxa"/>
            <w:tcBorders>
              <w:top w:val="single" w:sz="4" w:space="0" w:color="000000"/>
              <w:left w:val="single" w:sz="4" w:space="0" w:color="000000"/>
              <w:bottom w:val="single" w:sz="4" w:space="0" w:color="000000"/>
              <w:right w:val="single" w:sz="4" w:space="0" w:color="000000"/>
            </w:tcBorders>
            <w:vAlign w:val="center"/>
          </w:tcPr>
          <w:p w14:paraId="332CE5FA" w14:textId="77777777" w:rsidR="005E4984" w:rsidRPr="006B3F48" w:rsidRDefault="005E4984" w:rsidP="00D828D9">
            <w:pPr>
              <w:spacing w:after="0" w:line="240" w:lineRule="auto"/>
              <w:ind w:left="40" w:hanging="3"/>
              <w:jc w:val="center"/>
              <w:rPr>
                <w:rFonts w:ascii="Times New Roman" w:hAnsi="Times New Roman" w:cs="Times New Roman"/>
                <w:sz w:val="24"/>
                <w:szCs w:val="24"/>
                <w:highlight w:val="yellow"/>
                <w:lang w:val="en-GB"/>
              </w:rPr>
            </w:pPr>
            <w:r w:rsidRPr="00D506C6">
              <w:rPr>
                <w:rFonts w:ascii="Times New Roman" w:hAnsi="Times New Roman" w:cs="Times New Roman"/>
                <w:sz w:val="24"/>
                <w:szCs w:val="24"/>
                <w:lang w:val="en-GB"/>
              </w:rPr>
              <w:t>120</w:t>
            </w:r>
          </w:p>
        </w:tc>
        <w:tc>
          <w:tcPr>
            <w:tcW w:w="1228" w:type="dxa"/>
            <w:tcBorders>
              <w:top w:val="single" w:sz="4" w:space="0" w:color="000000"/>
              <w:left w:val="single" w:sz="4" w:space="0" w:color="000000"/>
              <w:bottom w:val="single" w:sz="4" w:space="0" w:color="000000"/>
              <w:right w:val="single" w:sz="4" w:space="0" w:color="000000"/>
            </w:tcBorders>
            <w:vAlign w:val="center"/>
          </w:tcPr>
          <w:p w14:paraId="5C7F68A2"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135</w:t>
            </w:r>
          </w:p>
        </w:tc>
        <w:tc>
          <w:tcPr>
            <w:tcW w:w="1229" w:type="dxa"/>
            <w:tcBorders>
              <w:top w:val="single" w:sz="4" w:space="0" w:color="000000"/>
              <w:left w:val="single" w:sz="4" w:space="0" w:color="000000"/>
              <w:bottom w:val="single" w:sz="4" w:space="0" w:color="000000"/>
              <w:right w:val="single" w:sz="4" w:space="0" w:color="000000"/>
            </w:tcBorders>
            <w:vAlign w:val="center"/>
          </w:tcPr>
          <w:p w14:paraId="1EDDED43" w14:textId="77777777" w:rsidR="005E4984" w:rsidRPr="006B3F48" w:rsidRDefault="005E4984" w:rsidP="00D828D9">
            <w:pPr>
              <w:spacing w:after="0" w:line="240" w:lineRule="auto"/>
              <w:ind w:left="40" w:hanging="3"/>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122</w:t>
            </w:r>
          </w:p>
        </w:tc>
      </w:tr>
    </w:tbl>
    <w:p w14:paraId="3EB1282D" w14:textId="3A3E80F8" w:rsidR="005E4984" w:rsidRPr="006B3F48" w:rsidRDefault="00680D23" w:rsidP="005E4984">
      <w:pPr>
        <w:pStyle w:val="Style22"/>
        <w:shd w:val="clear" w:color="auto" w:fill="auto"/>
        <w:tabs>
          <w:tab w:val="left" w:pos="0"/>
        </w:tabs>
        <w:spacing w:before="0" w:after="0" w:line="240" w:lineRule="auto"/>
        <w:ind w:right="-341"/>
        <w:rPr>
          <w:rFonts w:ascii="Times New Roman" w:hAnsi="Times New Roman" w:cs="Times New Roman"/>
          <w:b w:val="0"/>
          <w:i/>
          <w:color w:val="000000"/>
          <w:sz w:val="24"/>
          <w:szCs w:val="24"/>
          <w:shd w:val="clear" w:color="auto" w:fill="FFFFFF"/>
          <w:lang w:val="en-GB"/>
        </w:rPr>
      </w:pPr>
      <w:r w:rsidRPr="00D506C6">
        <w:rPr>
          <w:rFonts w:ascii="Times New Roman" w:hAnsi="Times New Roman" w:cs="Times New Roman"/>
          <w:b w:val="0"/>
          <w:i/>
          <w:color w:val="000000"/>
          <w:sz w:val="24"/>
          <w:szCs w:val="24"/>
          <w:shd w:val="clear" w:color="auto" w:fill="FFFFFF"/>
          <w:lang w:val="en-GB"/>
        </w:rPr>
        <w:tab/>
      </w:r>
      <w:r w:rsidR="005E4984" w:rsidRPr="00D506C6">
        <w:rPr>
          <w:rFonts w:ascii="Times New Roman" w:hAnsi="Times New Roman" w:cs="Times New Roman"/>
          <w:b w:val="0"/>
          <w:i/>
          <w:color w:val="000000"/>
          <w:sz w:val="24"/>
          <w:szCs w:val="24"/>
          <w:shd w:val="clear" w:color="auto" w:fill="FFFFFF"/>
          <w:lang w:val="en-GB"/>
        </w:rPr>
        <w:t xml:space="preserve">Table 8. Source: </w:t>
      </w:r>
      <w:r w:rsidR="00E10CC5" w:rsidRPr="00056293">
        <w:rPr>
          <w:rFonts w:ascii="Times New Roman" w:hAnsi="Times New Roman" w:cs="Times New Roman"/>
          <w:b w:val="0"/>
          <w:i/>
          <w:color w:val="000000"/>
          <w:sz w:val="24"/>
          <w:szCs w:val="24"/>
          <w:shd w:val="clear" w:color="auto" w:fill="FFFFFF"/>
          <w:lang w:val="en-GB"/>
        </w:rPr>
        <w:t xml:space="preserve">the </w:t>
      </w:r>
      <w:r w:rsidR="005E4984" w:rsidRPr="00056293">
        <w:rPr>
          <w:rFonts w:ascii="Times New Roman" w:hAnsi="Times New Roman" w:cs="Times New Roman"/>
          <w:b w:val="0"/>
          <w:i/>
          <w:color w:val="000000"/>
          <w:sz w:val="24"/>
          <w:szCs w:val="24"/>
          <w:shd w:val="clear" w:color="auto" w:fill="FFFFFF"/>
          <w:lang w:val="en-GB"/>
        </w:rPr>
        <w:t>Ministry of Justice</w:t>
      </w:r>
    </w:p>
    <w:p w14:paraId="2D5F2B6D" w14:textId="28F1148D" w:rsidR="005E4984" w:rsidRPr="006B3F48" w:rsidRDefault="003B2A66" w:rsidP="003B2175">
      <w:pPr>
        <w:pStyle w:val="Style22"/>
        <w:shd w:val="clear" w:color="auto" w:fill="auto"/>
        <w:tabs>
          <w:tab w:val="left" w:pos="0"/>
        </w:tabs>
        <w:spacing w:before="0" w:after="0" w:line="240" w:lineRule="auto"/>
        <w:ind w:right="-341" w:firstLine="720"/>
        <w:rPr>
          <w:rFonts w:ascii="Times New Roman" w:hAnsi="Times New Roman" w:cs="Times New Roman"/>
          <w:b w:val="0"/>
          <w:i/>
          <w:sz w:val="24"/>
          <w:szCs w:val="24"/>
          <w:lang w:val="en-GB"/>
        </w:rPr>
      </w:pPr>
      <w:r w:rsidRPr="003B2175">
        <w:rPr>
          <w:rFonts w:ascii="Times New Roman" w:hAnsi="Times New Roman" w:cs="Times New Roman"/>
          <w:b w:val="0"/>
          <w:noProof/>
          <w:sz w:val="24"/>
          <w:szCs w:val="24"/>
          <w:lang w:val="lv-LV" w:eastAsia="lv-LV"/>
        </w:rPr>
        <w:lastRenderedPageBreak/>
        <mc:AlternateContent>
          <mc:Choice Requires="wps">
            <w:drawing>
              <wp:anchor distT="0" distB="0" distL="114300" distR="114300" simplePos="0" relativeHeight="251682816" behindDoc="0" locked="0" layoutInCell="1" allowOverlap="1" wp14:anchorId="1DBC9059" wp14:editId="35BEB156">
                <wp:simplePos x="0" y="0"/>
                <wp:positionH relativeFrom="column">
                  <wp:posOffset>4365170</wp:posOffset>
                </wp:positionH>
                <wp:positionV relativeFrom="paragraph">
                  <wp:posOffset>1608818</wp:posOffset>
                </wp:positionV>
                <wp:extent cx="1191895" cy="168275"/>
                <wp:effectExtent l="0" t="0" r="8255" b="3175"/>
                <wp:wrapNone/>
                <wp:docPr id="27" name="Text Box 27"/>
                <wp:cNvGraphicFramePr/>
                <a:graphic xmlns:a="http://schemas.openxmlformats.org/drawingml/2006/main">
                  <a:graphicData uri="http://schemas.microsoft.com/office/word/2010/wordprocessingShape">
                    <wps:wsp>
                      <wps:cNvSpPr txBox="1"/>
                      <wps:spPr>
                        <a:xfrm>
                          <a:off x="0" y="0"/>
                          <a:ext cx="1191895" cy="168275"/>
                        </a:xfrm>
                        <a:prstGeom prst="rect">
                          <a:avLst/>
                        </a:prstGeom>
                        <a:solidFill>
                          <a:schemeClr val="lt1"/>
                        </a:solidFill>
                        <a:ln w="6350">
                          <a:noFill/>
                        </a:ln>
                      </wps:spPr>
                      <wps:txbx>
                        <w:txbxContent>
                          <w:p w14:paraId="397C950E" w14:textId="6B66EE41" w:rsidR="0067030E" w:rsidRPr="00E746D6" w:rsidRDefault="0067030E" w:rsidP="00E746D6">
                            <w:pPr>
                              <w:rPr>
                                <w:rFonts w:ascii="Times New Roman" w:hAnsi="Times New Roman" w:cs="Times New Roman"/>
                                <w:sz w:val="18"/>
                                <w:szCs w:val="18"/>
                                <w:lang w:val="en-GB"/>
                              </w:rPr>
                            </w:pPr>
                            <w:r>
                              <w:rPr>
                                <w:rFonts w:ascii="Times New Roman" w:hAnsi="Times New Roman" w:cs="Times New Roman"/>
                                <w:sz w:val="18"/>
                                <w:szCs w:val="18"/>
                                <w:lang w:val="en-GB"/>
                              </w:rPr>
                              <w:t>Higher</w:t>
                            </w:r>
                            <w:r w:rsidRPr="00E746D6">
                              <w:rPr>
                                <w:rFonts w:ascii="Times New Roman" w:hAnsi="Times New Roman" w:cs="Times New Roman"/>
                                <w:sz w:val="18"/>
                                <w:szCs w:val="18"/>
                                <w:lang w:val="en-GB"/>
                              </w:rPr>
                              <w:t xml:space="preserve">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C9059" id="Text Box 27" o:spid="_x0000_s1034" type="#_x0000_t202" style="position:absolute;left:0;text-align:left;margin-left:343.7pt;margin-top:126.7pt;width:93.85pt;height:1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" fillcolor="white [3201]" stroked="f" strokeweight=".5pt">
                <v:textbox inset="0,0,0,0">
                  <w:txbxContent>
                    <w:p w14:paraId="397C950E" w14:textId="6B66EE41" w:rsidR="0067030E" w:rsidRPr="00E746D6" w:rsidRDefault="0067030E" w:rsidP="00E746D6">
                      <w:pPr>
                        <w:rPr>
                          <w:rFonts w:ascii="Times New Roman" w:hAnsi="Times New Roman" w:cs="Times New Roman"/>
                          <w:sz w:val="18"/>
                          <w:szCs w:val="18"/>
                          <w:lang w:val="en-GB"/>
                        </w:rPr>
                      </w:pPr>
                      <w:r>
                        <w:rPr>
                          <w:rFonts w:ascii="Times New Roman" w:hAnsi="Times New Roman" w:cs="Times New Roman"/>
                          <w:sz w:val="18"/>
                          <w:szCs w:val="18"/>
                          <w:lang w:val="en-GB"/>
                        </w:rPr>
                        <w:t>Higher</w:t>
                      </w:r>
                      <w:r w:rsidRPr="00E746D6">
                        <w:rPr>
                          <w:rFonts w:ascii="Times New Roman" w:hAnsi="Times New Roman" w:cs="Times New Roman"/>
                          <w:sz w:val="18"/>
                          <w:szCs w:val="18"/>
                          <w:lang w:val="en-GB"/>
                        </w:rPr>
                        <w:t xml:space="preserve"> education</w:t>
                      </w:r>
                    </w:p>
                  </w:txbxContent>
                </v:textbox>
              </v:shape>
            </w:pict>
          </mc:Fallback>
        </mc:AlternateContent>
      </w:r>
      <w:r w:rsidRPr="003B2175">
        <w:rPr>
          <w:rFonts w:ascii="Times New Roman" w:hAnsi="Times New Roman" w:cs="Times New Roman"/>
          <w:b w:val="0"/>
          <w:noProof/>
          <w:sz w:val="24"/>
          <w:szCs w:val="24"/>
          <w:lang w:val="lv-LV" w:eastAsia="lv-LV"/>
        </w:rPr>
        <mc:AlternateContent>
          <mc:Choice Requires="wps">
            <w:drawing>
              <wp:anchor distT="0" distB="0" distL="114300" distR="114300" simplePos="0" relativeHeight="251686912" behindDoc="0" locked="0" layoutInCell="1" allowOverlap="1" wp14:anchorId="2FD5A9F6" wp14:editId="6B87995B">
                <wp:simplePos x="0" y="0"/>
                <wp:positionH relativeFrom="column">
                  <wp:posOffset>4364990</wp:posOffset>
                </wp:positionH>
                <wp:positionV relativeFrom="paragraph">
                  <wp:posOffset>2415268</wp:posOffset>
                </wp:positionV>
                <wp:extent cx="1191986" cy="168728"/>
                <wp:effectExtent l="0" t="0" r="8255" b="3175"/>
                <wp:wrapNone/>
                <wp:docPr id="31" name="Text Box 31"/>
                <wp:cNvGraphicFramePr/>
                <a:graphic xmlns:a="http://schemas.openxmlformats.org/drawingml/2006/main">
                  <a:graphicData uri="http://schemas.microsoft.com/office/word/2010/wordprocessingShape">
                    <wps:wsp>
                      <wps:cNvSpPr txBox="1"/>
                      <wps:spPr>
                        <a:xfrm>
                          <a:off x="0" y="0"/>
                          <a:ext cx="1191986" cy="168728"/>
                        </a:xfrm>
                        <a:prstGeom prst="rect">
                          <a:avLst/>
                        </a:prstGeom>
                        <a:solidFill>
                          <a:schemeClr val="lt1"/>
                        </a:solidFill>
                        <a:ln w="6350">
                          <a:noFill/>
                        </a:ln>
                      </wps:spPr>
                      <wps:txbx>
                        <w:txbxContent>
                          <w:p w14:paraId="73D5DD95" w14:textId="526043C6" w:rsidR="0067030E" w:rsidRPr="00E746D6" w:rsidRDefault="0067030E" w:rsidP="003B2A66">
                            <w:pPr>
                              <w:rPr>
                                <w:rFonts w:ascii="Times New Roman" w:hAnsi="Times New Roman" w:cs="Times New Roman"/>
                                <w:sz w:val="18"/>
                                <w:szCs w:val="18"/>
                                <w:lang w:val="en-GB"/>
                              </w:rPr>
                            </w:pPr>
                            <w:r>
                              <w:rPr>
                                <w:rFonts w:ascii="Times New Roman" w:hAnsi="Times New Roman" w:cs="Times New Roman"/>
                                <w:sz w:val="18"/>
                                <w:szCs w:val="18"/>
                                <w:lang w:val="en-GB"/>
                              </w:rPr>
                              <w:t>General</w:t>
                            </w:r>
                            <w:r w:rsidRPr="00E746D6">
                              <w:rPr>
                                <w:rFonts w:ascii="Times New Roman" w:hAnsi="Times New Roman" w:cs="Times New Roman"/>
                                <w:sz w:val="18"/>
                                <w:szCs w:val="18"/>
                                <w:lang w:val="en-GB"/>
                              </w:rPr>
                              <w:t xml:space="preserve">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5A9F6" id="Text Box 31" o:spid="_x0000_s1035" type="#_x0000_t202" style="position:absolute;left:0;text-align:left;margin-left:343.7pt;margin-top:190.2pt;width:93.85pt;height:1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" fillcolor="white [3201]" stroked="f" strokeweight=".5pt">
                <v:textbox inset="0,0,0,0">
                  <w:txbxContent>
                    <w:p w14:paraId="73D5DD95" w14:textId="526043C6" w:rsidR="0067030E" w:rsidRPr="00E746D6" w:rsidRDefault="0067030E" w:rsidP="003B2A66">
                      <w:pPr>
                        <w:rPr>
                          <w:rFonts w:ascii="Times New Roman" w:hAnsi="Times New Roman" w:cs="Times New Roman"/>
                          <w:sz w:val="18"/>
                          <w:szCs w:val="18"/>
                          <w:lang w:val="en-GB"/>
                        </w:rPr>
                      </w:pPr>
                      <w:r>
                        <w:rPr>
                          <w:rFonts w:ascii="Times New Roman" w:hAnsi="Times New Roman" w:cs="Times New Roman"/>
                          <w:sz w:val="18"/>
                          <w:szCs w:val="18"/>
                          <w:lang w:val="en-GB"/>
                        </w:rPr>
                        <w:t>General</w:t>
                      </w:r>
                      <w:r w:rsidRPr="00E746D6">
                        <w:rPr>
                          <w:rFonts w:ascii="Times New Roman" w:hAnsi="Times New Roman" w:cs="Times New Roman"/>
                          <w:sz w:val="18"/>
                          <w:szCs w:val="18"/>
                          <w:lang w:val="en-GB"/>
                        </w:rPr>
                        <w:t xml:space="preserve"> education</w:t>
                      </w:r>
                    </w:p>
                  </w:txbxContent>
                </v:textbox>
              </v:shape>
            </w:pict>
          </mc:Fallback>
        </mc:AlternateContent>
      </w:r>
      <w:r w:rsidRPr="003B2175">
        <w:rPr>
          <w:rFonts w:ascii="Times New Roman" w:hAnsi="Times New Roman" w:cs="Times New Roman"/>
          <w:b w:val="0"/>
          <w:noProof/>
          <w:sz w:val="24"/>
          <w:szCs w:val="24"/>
          <w:lang w:val="lv-LV" w:eastAsia="lv-LV"/>
        </w:rPr>
        <mc:AlternateContent>
          <mc:Choice Requires="wps">
            <w:drawing>
              <wp:anchor distT="0" distB="0" distL="114300" distR="114300" simplePos="0" relativeHeight="251684864" behindDoc="0" locked="0" layoutInCell="1" allowOverlap="1" wp14:anchorId="4B08A8E5" wp14:editId="4801EB4E">
                <wp:simplePos x="0" y="0"/>
                <wp:positionH relativeFrom="column">
                  <wp:posOffset>4365171</wp:posOffset>
                </wp:positionH>
                <wp:positionV relativeFrom="paragraph">
                  <wp:posOffset>2012406</wp:posOffset>
                </wp:positionV>
                <wp:extent cx="1191986" cy="168728"/>
                <wp:effectExtent l="0" t="0" r="8255" b="3175"/>
                <wp:wrapNone/>
                <wp:docPr id="28" name="Text Box 28"/>
                <wp:cNvGraphicFramePr/>
                <a:graphic xmlns:a="http://schemas.openxmlformats.org/drawingml/2006/main">
                  <a:graphicData uri="http://schemas.microsoft.com/office/word/2010/wordprocessingShape">
                    <wps:wsp>
                      <wps:cNvSpPr txBox="1"/>
                      <wps:spPr>
                        <a:xfrm>
                          <a:off x="0" y="0"/>
                          <a:ext cx="1191986" cy="168728"/>
                        </a:xfrm>
                        <a:prstGeom prst="rect">
                          <a:avLst/>
                        </a:prstGeom>
                        <a:solidFill>
                          <a:schemeClr val="lt1"/>
                        </a:solidFill>
                        <a:ln w="6350">
                          <a:noFill/>
                        </a:ln>
                      </wps:spPr>
                      <wps:txbx>
                        <w:txbxContent>
                          <w:p w14:paraId="3637E5CC" w14:textId="0E56FAAF" w:rsidR="0067030E" w:rsidRPr="00E746D6" w:rsidRDefault="0067030E" w:rsidP="003B2A66">
                            <w:pPr>
                              <w:rPr>
                                <w:rFonts w:ascii="Times New Roman" w:hAnsi="Times New Roman" w:cs="Times New Roman"/>
                                <w:sz w:val="18"/>
                                <w:szCs w:val="18"/>
                                <w:lang w:val="en-GB"/>
                              </w:rPr>
                            </w:pPr>
                            <w:r>
                              <w:rPr>
                                <w:rFonts w:ascii="Times New Roman" w:hAnsi="Times New Roman" w:cs="Times New Roman"/>
                                <w:sz w:val="18"/>
                                <w:szCs w:val="18"/>
                                <w:lang w:val="en-GB"/>
                              </w:rPr>
                              <w:t>Interest-related</w:t>
                            </w:r>
                            <w:r w:rsidRPr="00E746D6">
                              <w:rPr>
                                <w:rFonts w:ascii="Times New Roman" w:hAnsi="Times New Roman" w:cs="Times New Roman"/>
                                <w:sz w:val="18"/>
                                <w:szCs w:val="18"/>
                                <w:lang w:val="en-GB"/>
                              </w:rPr>
                              <w:t xml:space="preserve">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8A8E5" id="Text Box 28" o:spid="_x0000_s1036" type="#_x0000_t202" style="position:absolute;left:0;text-align:left;margin-left:343.7pt;margin-top:158.45pt;width:93.85pt;height:1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" fillcolor="white [3201]" stroked="f" strokeweight=".5pt">
                <v:textbox inset="0,0,0,0">
                  <w:txbxContent>
                    <w:p w14:paraId="3637E5CC" w14:textId="0E56FAAF" w:rsidR="0067030E" w:rsidRPr="00E746D6" w:rsidRDefault="0067030E" w:rsidP="003B2A66">
                      <w:pPr>
                        <w:rPr>
                          <w:rFonts w:ascii="Times New Roman" w:hAnsi="Times New Roman" w:cs="Times New Roman"/>
                          <w:sz w:val="18"/>
                          <w:szCs w:val="18"/>
                          <w:lang w:val="en-GB"/>
                        </w:rPr>
                      </w:pPr>
                      <w:r>
                        <w:rPr>
                          <w:rFonts w:ascii="Times New Roman" w:hAnsi="Times New Roman" w:cs="Times New Roman"/>
                          <w:sz w:val="18"/>
                          <w:szCs w:val="18"/>
                          <w:lang w:val="en-GB"/>
                        </w:rPr>
                        <w:t>Interest-related</w:t>
                      </w:r>
                      <w:r w:rsidRPr="00E746D6">
                        <w:rPr>
                          <w:rFonts w:ascii="Times New Roman" w:hAnsi="Times New Roman" w:cs="Times New Roman"/>
                          <w:sz w:val="18"/>
                          <w:szCs w:val="18"/>
                          <w:lang w:val="en-GB"/>
                        </w:rPr>
                        <w:t xml:space="preserve"> education</w:t>
                      </w:r>
                    </w:p>
                  </w:txbxContent>
                </v:textbox>
              </v:shape>
            </w:pict>
          </mc:Fallback>
        </mc:AlternateContent>
      </w:r>
      <w:r w:rsidR="00E746D6" w:rsidRPr="003B2175">
        <w:rPr>
          <w:rFonts w:ascii="Times New Roman" w:hAnsi="Times New Roman" w:cs="Times New Roman"/>
          <w:b w:val="0"/>
          <w:noProof/>
          <w:sz w:val="24"/>
          <w:szCs w:val="24"/>
          <w:lang w:val="lv-LV" w:eastAsia="lv-LV"/>
        </w:rPr>
        <mc:AlternateContent>
          <mc:Choice Requires="wps">
            <w:drawing>
              <wp:anchor distT="0" distB="0" distL="114300" distR="114300" simplePos="0" relativeHeight="251680768" behindDoc="0" locked="0" layoutInCell="1" allowOverlap="1" wp14:anchorId="7C6C50FE" wp14:editId="5D14ACDB">
                <wp:simplePos x="0" y="0"/>
                <wp:positionH relativeFrom="column">
                  <wp:posOffset>4365171</wp:posOffset>
                </wp:positionH>
                <wp:positionV relativeFrom="paragraph">
                  <wp:posOffset>1216932</wp:posOffset>
                </wp:positionV>
                <wp:extent cx="1191986" cy="168728"/>
                <wp:effectExtent l="0" t="0" r="8255" b="3175"/>
                <wp:wrapNone/>
                <wp:docPr id="25" name="Text Box 25"/>
                <wp:cNvGraphicFramePr/>
                <a:graphic xmlns:a="http://schemas.openxmlformats.org/drawingml/2006/main">
                  <a:graphicData uri="http://schemas.microsoft.com/office/word/2010/wordprocessingShape">
                    <wps:wsp>
                      <wps:cNvSpPr txBox="1"/>
                      <wps:spPr>
                        <a:xfrm>
                          <a:off x="0" y="0"/>
                          <a:ext cx="1191986" cy="168728"/>
                        </a:xfrm>
                        <a:prstGeom prst="rect">
                          <a:avLst/>
                        </a:prstGeom>
                        <a:solidFill>
                          <a:schemeClr val="lt1"/>
                        </a:solidFill>
                        <a:ln w="6350">
                          <a:noFill/>
                        </a:ln>
                      </wps:spPr>
                      <wps:txbx>
                        <w:txbxContent>
                          <w:p w14:paraId="0B7BA306" w14:textId="3DC79F00" w:rsidR="0067030E" w:rsidRPr="00E746D6" w:rsidRDefault="0067030E">
                            <w:pPr>
                              <w:rPr>
                                <w:rFonts w:ascii="Times New Roman" w:hAnsi="Times New Roman" w:cs="Times New Roman"/>
                                <w:sz w:val="18"/>
                                <w:szCs w:val="18"/>
                                <w:lang w:val="en-GB"/>
                              </w:rPr>
                            </w:pPr>
                            <w:r w:rsidRPr="00E746D6">
                              <w:rPr>
                                <w:rFonts w:ascii="Times New Roman" w:hAnsi="Times New Roman" w:cs="Times New Roman"/>
                                <w:sz w:val="18"/>
                                <w:szCs w:val="18"/>
                                <w:lang w:val="en-GB"/>
                              </w:rPr>
                              <w:t>Vocational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C50FE" id="Text Box 25" o:spid="_x0000_s1037" type="#_x0000_t202" style="position:absolute;left:0;text-align:left;margin-left:343.7pt;margin-top:95.8pt;width:93.85pt;height:1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" fillcolor="white [3201]" stroked="f" strokeweight=".5pt">
                <v:textbox inset="0,0,0,0">
                  <w:txbxContent>
                    <w:p w14:paraId="0B7BA306" w14:textId="3DC79F00" w:rsidR="0067030E" w:rsidRPr="00E746D6" w:rsidRDefault="0067030E">
                      <w:pPr>
                        <w:rPr>
                          <w:rFonts w:ascii="Times New Roman" w:hAnsi="Times New Roman" w:cs="Times New Roman"/>
                          <w:sz w:val="18"/>
                          <w:szCs w:val="18"/>
                          <w:lang w:val="en-GB"/>
                        </w:rPr>
                      </w:pPr>
                      <w:r w:rsidRPr="00E746D6">
                        <w:rPr>
                          <w:rFonts w:ascii="Times New Roman" w:hAnsi="Times New Roman" w:cs="Times New Roman"/>
                          <w:sz w:val="18"/>
                          <w:szCs w:val="18"/>
                          <w:lang w:val="en-GB"/>
                        </w:rPr>
                        <w:t>Vocational education</w:t>
                      </w:r>
                    </w:p>
                  </w:txbxContent>
                </v:textbox>
              </v:shape>
            </w:pict>
          </mc:Fallback>
        </mc:AlternateContent>
      </w:r>
      <w:r w:rsidR="005E4984" w:rsidRPr="003B2175">
        <w:rPr>
          <w:rFonts w:ascii="Times New Roman" w:hAnsi="Times New Roman" w:cs="Times New Roman"/>
          <w:b w:val="0"/>
          <w:noProof/>
          <w:sz w:val="24"/>
          <w:szCs w:val="24"/>
          <w:lang w:val="lv-LV" w:eastAsia="lv-LV"/>
        </w:rPr>
        <w:drawing>
          <wp:anchor distT="0" distB="0" distL="114300" distR="114300" simplePos="0" relativeHeight="251670528" behindDoc="0" locked="0" layoutInCell="1" allowOverlap="1" wp14:anchorId="191FCAE3" wp14:editId="66CC5EE3">
            <wp:simplePos x="0" y="0"/>
            <wp:positionH relativeFrom="margin">
              <wp:posOffset>311785</wp:posOffset>
            </wp:positionH>
            <wp:positionV relativeFrom="paragraph">
              <wp:posOffset>156845</wp:posOffset>
            </wp:positionV>
            <wp:extent cx="5276850" cy="3048000"/>
            <wp:effectExtent l="0" t="0" r="0" b="0"/>
            <wp:wrapTopAndBottom/>
            <wp:docPr id="230" name="Chart 2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sidR="005E4984" w:rsidRPr="00D506C6">
        <w:rPr>
          <w:rFonts w:ascii="Times New Roman" w:hAnsi="Times New Roman" w:cs="Times New Roman"/>
          <w:b w:val="0"/>
          <w:i/>
          <w:sz w:val="24"/>
          <w:szCs w:val="24"/>
          <w:lang w:val="en-GB"/>
        </w:rPr>
        <w:t xml:space="preserve">Chart 7. Source: </w:t>
      </w:r>
      <w:r w:rsidR="00E10CC5" w:rsidRPr="00D506C6">
        <w:rPr>
          <w:rFonts w:ascii="Times New Roman" w:hAnsi="Times New Roman" w:cs="Times New Roman"/>
          <w:b w:val="0"/>
          <w:i/>
          <w:sz w:val="24"/>
          <w:szCs w:val="24"/>
          <w:lang w:val="en-GB"/>
        </w:rPr>
        <w:t xml:space="preserve">the </w:t>
      </w:r>
      <w:r w:rsidR="005E4984" w:rsidRPr="00056293">
        <w:rPr>
          <w:rFonts w:ascii="Times New Roman" w:hAnsi="Times New Roman" w:cs="Times New Roman"/>
          <w:b w:val="0"/>
          <w:i/>
          <w:sz w:val="24"/>
          <w:szCs w:val="24"/>
          <w:lang w:val="en-GB"/>
        </w:rPr>
        <w:t>Prison Administration</w:t>
      </w:r>
    </w:p>
    <w:p w14:paraId="3711CFB6" w14:textId="44707B67" w:rsidR="005E4984" w:rsidRPr="006B3F48" w:rsidRDefault="005E4984" w:rsidP="005E4984">
      <w:pPr>
        <w:pStyle w:val="Style22"/>
        <w:shd w:val="clear" w:color="auto" w:fill="auto"/>
        <w:tabs>
          <w:tab w:val="left" w:pos="0"/>
        </w:tabs>
        <w:spacing w:before="0" w:after="0" w:line="240" w:lineRule="auto"/>
        <w:ind w:right="-341"/>
        <w:rPr>
          <w:rFonts w:ascii="Times New Roman" w:hAnsi="Times New Roman" w:cs="Times New Roman"/>
          <w:i/>
          <w:sz w:val="24"/>
          <w:szCs w:val="24"/>
          <w:lang w:val="en-GB"/>
        </w:rPr>
      </w:pPr>
    </w:p>
    <w:p w14:paraId="415A4E29" w14:textId="77777777" w:rsidR="005E4984" w:rsidRPr="003B2175" w:rsidRDefault="005E4984" w:rsidP="005E4984">
      <w:pPr>
        <w:jc w:val="center"/>
        <w:rPr>
          <w:rFonts w:ascii="Times New Roman" w:hAnsi="Times New Roman" w:cs="Times New Roman"/>
          <w:b/>
          <w:sz w:val="24"/>
          <w:szCs w:val="24"/>
          <w:lang w:val="en-GB"/>
        </w:rPr>
      </w:pPr>
      <w:r w:rsidRPr="003B2175">
        <w:rPr>
          <w:rFonts w:ascii="Times New Roman" w:hAnsi="Times New Roman" w:cs="Times New Roman"/>
          <w:noProof/>
          <w:sz w:val="24"/>
          <w:szCs w:val="24"/>
          <w:lang w:val="lv-LV" w:eastAsia="lv-LV"/>
        </w:rPr>
        <w:lastRenderedPageBreak/>
        <w:drawing>
          <wp:anchor distT="0" distB="0" distL="114300" distR="114300" simplePos="0" relativeHeight="251671552" behindDoc="0" locked="0" layoutInCell="1" allowOverlap="1" wp14:anchorId="54B849B6" wp14:editId="231C0BD9">
            <wp:simplePos x="0" y="0"/>
            <wp:positionH relativeFrom="margin">
              <wp:posOffset>-523875</wp:posOffset>
            </wp:positionH>
            <wp:positionV relativeFrom="paragraph">
              <wp:posOffset>260350</wp:posOffset>
            </wp:positionV>
            <wp:extent cx="6353175" cy="8372475"/>
            <wp:effectExtent l="0" t="0" r="28575" b="0"/>
            <wp:wrapTopAndBottom/>
            <wp:docPr id="235" name="Diagram 2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margin">
              <wp14:pctWidth>0</wp14:pctWidth>
            </wp14:sizeRelH>
            <wp14:sizeRelV relativeFrom="margin">
              <wp14:pctHeight>0</wp14:pctHeight>
            </wp14:sizeRelV>
          </wp:anchor>
        </w:drawing>
      </w:r>
      <w:r w:rsidRPr="003B2175">
        <w:rPr>
          <w:rFonts w:ascii="Times New Roman" w:hAnsi="Times New Roman" w:cs="Times New Roman"/>
          <w:b/>
          <w:sz w:val="24"/>
          <w:szCs w:val="24"/>
          <w:lang w:val="en-GB"/>
        </w:rPr>
        <w:t>Cooperation between prisons and educational institutions in 2019</w:t>
      </w:r>
    </w:p>
    <w:p w14:paraId="40755AF4" w14:textId="67CC7C11" w:rsidR="005E4984" w:rsidRPr="006B3F48" w:rsidRDefault="005E4984" w:rsidP="005E4984">
      <w:pPr>
        <w:pStyle w:val="NoSpacing"/>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8 Source:</w:t>
      </w:r>
      <w:r w:rsidR="00E10CC5"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Prison Administration</w:t>
      </w:r>
    </w:p>
    <w:p w14:paraId="712F173B" w14:textId="77777777" w:rsidR="005E4984" w:rsidRPr="006B3F48" w:rsidRDefault="005E4984" w:rsidP="005E4984">
      <w:pPr>
        <w:pStyle w:val="NoSpacing"/>
        <w:jc w:val="both"/>
        <w:rPr>
          <w:rFonts w:ascii="Times New Roman" w:hAnsi="Times New Roman" w:cs="Times New Roman"/>
          <w:i/>
          <w:sz w:val="24"/>
          <w:szCs w:val="24"/>
          <w:lang w:val="en-GB"/>
        </w:rPr>
      </w:pPr>
    </w:p>
    <w:p w14:paraId="369B3569" w14:textId="37330DCC"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Mental health care </w:t>
      </w:r>
      <w:r w:rsidR="00E10CC5" w:rsidRPr="003B2175">
        <w:rPr>
          <w:rFonts w:ascii="Times New Roman" w:hAnsi="Times New Roman" w:cs="Times New Roman"/>
          <w:b/>
          <w:sz w:val="24"/>
          <w:szCs w:val="24"/>
          <w:lang w:val="en-GB"/>
        </w:rPr>
        <w:t>of prisoners</w:t>
      </w:r>
      <w:r w:rsidRPr="003B2175">
        <w:rPr>
          <w:rFonts w:ascii="Times New Roman" w:hAnsi="Times New Roman" w:cs="Times New Roman"/>
          <w:b/>
          <w:sz w:val="24"/>
          <w:szCs w:val="24"/>
          <w:lang w:val="en-GB"/>
        </w:rPr>
        <w:t xml:space="preserve"> (2019)</w:t>
      </w:r>
    </w:p>
    <w:p w14:paraId="7B5CC419" w14:textId="32CDD440" w:rsidR="005E4984" w:rsidRPr="006B3F48" w:rsidRDefault="005E4984" w:rsidP="005E4984">
      <w:pPr>
        <w:pStyle w:val="NoSpacing"/>
        <w:rPr>
          <w:rFonts w:ascii="Times New Roman" w:hAnsi="Times New Roman" w:cs="Times New Roman"/>
          <w:i/>
          <w:sz w:val="24"/>
          <w:szCs w:val="24"/>
          <w:lang w:val="en-GB"/>
        </w:rPr>
      </w:pPr>
      <w:r w:rsidRPr="003B2175">
        <w:rPr>
          <w:rFonts w:ascii="Times New Roman" w:hAnsi="Times New Roman" w:cs="Times New Roman"/>
          <w:noProof/>
          <w:sz w:val="24"/>
          <w:szCs w:val="24"/>
          <w:lang w:val="lv-LV" w:eastAsia="lv-LV"/>
        </w:rPr>
        <w:drawing>
          <wp:anchor distT="0" distB="0" distL="114300" distR="114300" simplePos="0" relativeHeight="251672576" behindDoc="1" locked="0" layoutInCell="1" allowOverlap="1" wp14:anchorId="76C71EBE" wp14:editId="4FF353FC">
            <wp:simplePos x="0" y="0"/>
            <wp:positionH relativeFrom="margin">
              <wp:posOffset>-935990</wp:posOffset>
            </wp:positionH>
            <wp:positionV relativeFrom="paragraph">
              <wp:posOffset>170815</wp:posOffset>
            </wp:positionV>
            <wp:extent cx="7273925" cy="4747260"/>
            <wp:effectExtent l="0" t="0" r="22225" b="0"/>
            <wp:wrapTopAndBottom/>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14:sizeRelH relativeFrom="margin">
              <wp14:pctWidth>0</wp14:pctWidth>
            </wp14:sizeRelH>
            <wp14:sizeRelV relativeFrom="margin">
              <wp14:pctHeight>0</wp14:pctHeight>
            </wp14:sizeRelV>
          </wp:anchor>
        </w:drawing>
      </w:r>
      <w:r w:rsidRPr="00D506C6">
        <w:rPr>
          <w:rFonts w:ascii="Times New Roman" w:hAnsi="Times New Roman" w:cs="Times New Roman"/>
          <w:i/>
          <w:sz w:val="24"/>
          <w:szCs w:val="24"/>
          <w:lang w:val="en-GB"/>
        </w:rPr>
        <w:t>Chart 9 Source:</w:t>
      </w:r>
      <w:r w:rsidR="00E10CC5"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Prison Administration</w:t>
      </w:r>
    </w:p>
    <w:p w14:paraId="30DBF3CF" w14:textId="77777777" w:rsidR="005E4984" w:rsidRPr="006B3F48" w:rsidRDefault="005E4984" w:rsidP="005E4984">
      <w:pPr>
        <w:pStyle w:val="NoSpacing"/>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8296"/>
      </w:tblGrid>
      <w:tr w:rsidR="005E4984" w:rsidRPr="006B3F48" w14:paraId="098D1B2B" w14:textId="77777777" w:rsidTr="00D828D9">
        <w:tc>
          <w:tcPr>
            <w:tcW w:w="8296" w:type="dxa"/>
            <w:shd w:val="clear" w:color="auto" w:fill="B4C6E7" w:themeFill="accent1" w:themeFillTint="66"/>
          </w:tcPr>
          <w:p w14:paraId="01252871" w14:textId="77777777" w:rsidR="005E4984" w:rsidRPr="006B3F48" w:rsidRDefault="005E4984" w:rsidP="00D828D9">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Training for officials organised by the Training Centre of the Prison Administration (2019)</w:t>
            </w:r>
          </w:p>
        </w:tc>
      </w:tr>
      <w:tr w:rsidR="005E4984" w:rsidRPr="006B3F48" w14:paraId="1D66DBCA" w14:textId="77777777" w:rsidTr="00D828D9">
        <w:tc>
          <w:tcPr>
            <w:tcW w:w="8296" w:type="dxa"/>
          </w:tcPr>
          <w:p w14:paraId="0558093B"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 seminars in cooperation with the Baltic HIV Association – “Prevention and Treatment of HIV, and Public Health Aspects”.</w:t>
            </w:r>
          </w:p>
        </w:tc>
      </w:tr>
      <w:tr w:rsidR="005E4984" w:rsidRPr="006B3F48" w14:paraId="457C5F7C" w14:textId="77777777" w:rsidTr="00D828D9">
        <w:tc>
          <w:tcPr>
            <w:tcW w:w="8296" w:type="dxa"/>
          </w:tcPr>
          <w:p w14:paraId="0E0A8AD2"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Cooperation with divisions of other authorities “Crowd Control”.</w:t>
            </w:r>
          </w:p>
        </w:tc>
      </w:tr>
      <w:tr w:rsidR="005E4984" w:rsidRPr="006B3F48" w14:paraId="632022F1" w14:textId="77777777" w:rsidTr="00D828D9">
        <w:tc>
          <w:tcPr>
            <w:tcW w:w="8296" w:type="dxa"/>
          </w:tcPr>
          <w:p w14:paraId="4F67FB4A"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“Communication Skills Development Training” for the staff of Resocialisation Departments.</w:t>
            </w:r>
          </w:p>
        </w:tc>
      </w:tr>
      <w:tr w:rsidR="005E4984" w:rsidRPr="006B3F48" w14:paraId="2F53D36D" w14:textId="77777777" w:rsidTr="00D828D9">
        <w:tc>
          <w:tcPr>
            <w:tcW w:w="8296" w:type="dxa"/>
          </w:tcPr>
          <w:p w14:paraId="62E96851" w14:textId="3CA515F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“Motivational Interviewing” for social workers working with prisoners</w:t>
            </w:r>
            <w:r w:rsidRPr="003B2175">
              <w:rPr>
                <w:rFonts w:ascii="Times New Roman" w:hAnsi="Times New Roman" w:cs="Times New Roman"/>
                <w:sz w:val="24"/>
                <w:szCs w:val="24"/>
                <w:lang w:val="en-GB"/>
              </w:rPr>
              <w:t xml:space="preserve">. </w:t>
            </w:r>
          </w:p>
        </w:tc>
      </w:tr>
      <w:tr w:rsidR="005E4984" w:rsidRPr="006B3F48" w14:paraId="42F5D09A" w14:textId="77777777" w:rsidTr="00D828D9">
        <w:tc>
          <w:tcPr>
            <w:tcW w:w="8296" w:type="dxa"/>
          </w:tcPr>
          <w:p w14:paraId="3DE2DAEF"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“Working With Firearms and Safety Methods When Responding to Emergencies”.</w:t>
            </w:r>
          </w:p>
        </w:tc>
      </w:tr>
      <w:tr w:rsidR="005E4984" w:rsidRPr="006B3F48" w14:paraId="0755B7F5" w14:textId="77777777" w:rsidTr="00D828D9">
        <w:tc>
          <w:tcPr>
            <w:tcW w:w="8296" w:type="dxa"/>
          </w:tcPr>
          <w:p w14:paraId="6B506C40"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Courses for firearm instructors.</w:t>
            </w:r>
          </w:p>
        </w:tc>
      </w:tr>
      <w:tr w:rsidR="005E4984" w:rsidRPr="006B3F48" w14:paraId="65EE6914" w14:textId="77777777" w:rsidTr="00D828D9">
        <w:tc>
          <w:tcPr>
            <w:tcW w:w="8296" w:type="dxa"/>
          </w:tcPr>
          <w:p w14:paraId="7E7EEA46" w14:textId="77777777"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Courses on using special means and special fighting techniques.</w:t>
            </w:r>
          </w:p>
        </w:tc>
      </w:tr>
      <w:tr w:rsidR="005E4984" w:rsidRPr="006B3F48" w14:paraId="2D6A9BB9" w14:textId="77777777" w:rsidTr="00D828D9">
        <w:tc>
          <w:tcPr>
            <w:tcW w:w="8296" w:type="dxa"/>
          </w:tcPr>
          <w:p w14:paraId="0642029B" w14:textId="53063930" w:rsidR="005E4984" w:rsidRPr="006B3F48" w:rsidRDefault="005E4984" w:rsidP="00D828D9">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Courses for officials who ensure the transfer of </w:t>
            </w:r>
            <w:r w:rsidR="006D24C2" w:rsidRPr="00D506C6">
              <w:rPr>
                <w:rFonts w:ascii="Times New Roman" w:hAnsi="Times New Roman" w:cs="Times New Roman"/>
                <w:sz w:val="24"/>
                <w:szCs w:val="24"/>
                <w:lang w:val="en-GB"/>
              </w:rPr>
              <w:t>prisoner</w:t>
            </w:r>
            <w:r w:rsidRPr="00056293">
              <w:rPr>
                <w:rFonts w:ascii="Times New Roman" w:hAnsi="Times New Roman" w:cs="Times New Roman"/>
                <w:sz w:val="24"/>
                <w:szCs w:val="24"/>
                <w:lang w:val="en-GB"/>
              </w:rPr>
              <w:t>s to medical treatment f</w:t>
            </w:r>
            <w:r w:rsidRPr="001D4C74">
              <w:rPr>
                <w:rFonts w:ascii="Times New Roman" w:hAnsi="Times New Roman" w:cs="Times New Roman"/>
                <w:sz w:val="24"/>
                <w:szCs w:val="24"/>
                <w:lang w:val="en-GB"/>
              </w:rPr>
              <w:t>acilities to receive medical care services outside the prison and security during the provision of such services.</w:t>
            </w:r>
          </w:p>
        </w:tc>
      </w:tr>
      <w:tr w:rsidR="005E4984" w:rsidRPr="006B3F48" w14:paraId="7E20164A" w14:textId="77777777" w:rsidTr="00D828D9">
        <w:tc>
          <w:tcPr>
            <w:tcW w:w="8296" w:type="dxa"/>
          </w:tcPr>
          <w:p w14:paraId="6DE4D083" w14:textId="77777777" w:rsidR="005E4984" w:rsidRPr="003B2175" w:rsidRDefault="005E4984" w:rsidP="00D828D9">
            <w:pPr>
              <w:spacing w:after="120"/>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Courses for employees holding positions of other categories (heads of prisons, medical practitioners, investigators, heads of </w:t>
            </w:r>
            <w:r w:rsidRPr="001D4C74">
              <w:rPr>
                <w:rFonts w:ascii="Times New Roman" w:hAnsi="Times New Roman" w:cs="Times New Roman"/>
                <w:sz w:val="24"/>
                <w:szCs w:val="24"/>
                <w:lang w:val="en-GB"/>
              </w:rPr>
              <w:t>Surveillance Department, persons in charge of providing psychological care, directors of the resocialisation programme “EQUIP”).</w:t>
            </w:r>
          </w:p>
        </w:tc>
      </w:tr>
    </w:tbl>
    <w:p w14:paraId="300419E2" w14:textId="4A69E489" w:rsidR="005E4984" w:rsidRPr="006B3F48" w:rsidRDefault="005E4984" w:rsidP="003B217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9. Source: </w:t>
      </w:r>
      <w:r w:rsidR="00283F59"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Prison Administration</w:t>
      </w:r>
    </w:p>
    <w:p w14:paraId="3BE0DF2D" w14:textId="16820052" w:rsidR="00C368B1" w:rsidRPr="00D506C6" w:rsidRDefault="00C368B1">
      <w:pPr>
        <w:pStyle w:val="NoSpacing"/>
        <w:jc w:val="center"/>
        <w:rPr>
          <w:rFonts w:ascii="Times New Roman" w:hAnsi="Times New Roman" w:cs="Times New Roman"/>
          <w:b/>
          <w:bCs/>
          <w:color w:val="000000" w:themeColor="text1"/>
          <w:sz w:val="24"/>
          <w:szCs w:val="24"/>
          <w:lang w:val="en-GB"/>
        </w:rPr>
      </w:pPr>
      <w:r w:rsidRPr="003B2175">
        <w:rPr>
          <w:rFonts w:ascii="Times New Roman" w:hAnsi="Times New Roman" w:cs="Times New Roman"/>
          <w:b/>
          <w:bCs/>
          <w:color w:val="000000" w:themeColor="text1"/>
          <w:sz w:val="24"/>
          <w:szCs w:val="24"/>
          <w:lang w:val="en-GB"/>
        </w:rPr>
        <w:lastRenderedPageBreak/>
        <w:t xml:space="preserve">Data on </w:t>
      </w:r>
      <w:r w:rsidR="004B7D33" w:rsidRPr="00D506C6">
        <w:rPr>
          <w:rFonts w:ascii="Times New Roman" w:hAnsi="Times New Roman" w:cs="Times New Roman"/>
          <w:b/>
          <w:bCs/>
          <w:color w:val="000000" w:themeColor="text1"/>
          <w:sz w:val="24"/>
          <w:szCs w:val="24"/>
          <w:lang w:val="en-GB"/>
        </w:rPr>
        <w:t xml:space="preserve">trainings about </w:t>
      </w:r>
      <w:r w:rsidRPr="003B2175">
        <w:rPr>
          <w:rFonts w:ascii="Times New Roman" w:hAnsi="Times New Roman" w:cs="Times New Roman"/>
          <w:b/>
          <w:bCs/>
          <w:color w:val="000000" w:themeColor="text1"/>
          <w:sz w:val="24"/>
          <w:szCs w:val="24"/>
          <w:lang w:val="en-GB"/>
        </w:rPr>
        <w:t>resocialisation programme for convicted persons who demonstrate violent behaviour</w:t>
      </w:r>
    </w:p>
    <w:p w14:paraId="1453165E" w14:textId="77777777" w:rsidR="00C575A5" w:rsidRPr="003B2175" w:rsidRDefault="00C575A5" w:rsidP="003B2175">
      <w:pPr>
        <w:pStyle w:val="NoSpacing"/>
        <w:jc w:val="center"/>
        <w:rPr>
          <w:rFonts w:ascii="Times New Roman" w:hAnsi="Times New Roman" w:cs="Times New Roman"/>
          <w:b/>
          <w:bCs/>
          <w:i/>
          <w:sz w:val="24"/>
          <w:szCs w:val="24"/>
          <w:lang w:val="en-GB"/>
        </w:rPr>
      </w:pPr>
    </w:p>
    <w:tbl>
      <w:tblPr>
        <w:tblStyle w:val="TableGrid"/>
        <w:tblW w:w="0" w:type="auto"/>
        <w:tblLook w:val="04A0" w:firstRow="1" w:lastRow="0" w:firstColumn="1" w:lastColumn="0" w:noHBand="0" w:noVBand="1"/>
      </w:tblPr>
      <w:tblGrid>
        <w:gridCol w:w="4148"/>
        <w:gridCol w:w="4148"/>
      </w:tblGrid>
      <w:tr w:rsidR="00C368B1" w:rsidRPr="006B3F48" w14:paraId="71701643" w14:textId="77777777" w:rsidTr="003B2175">
        <w:tc>
          <w:tcPr>
            <w:tcW w:w="4148" w:type="dxa"/>
            <w:shd w:val="clear" w:color="auto" w:fill="B4C6E7" w:themeFill="accent1" w:themeFillTint="66"/>
            <w:vAlign w:val="center"/>
          </w:tcPr>
          <w:p w14:paraId="3F9A901C" w14:textId="3617B58C" w:rsidR="00C368B1" w:rsidRPr="006B3F48" w:rsidRDefault="00C368B1"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b/>
                <w:sz w:val="24"/>
                <w:szCs w:val="24"/>
                <w:lang w:val="en-GB"/>
              </w:rPr>
              <w:t>Training</w:t>
            </w:r>
          </w:p>
        </w:tc>
        <w:tc>
          <w:tcPr>
            <w:tcW w:w="4148" w:type="dxa"/>
            <w:shd w:val="clear" w:color="auto" w:fill="B4C6E7" w:themeFill="accent1" w:themeFillTint="66"/>
            <w:vAlign w:val="center"/>
          </w:tcPr>
          <w:p w14:paraId="27974649" w14:textId="1F31EFEC" w:rsidR="00C368B1" w:rsidRPr="006B3F48" w:rsidRDefault="00C368B1"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b/>
                <w:sz w:val="24"/>
                <w:szCs w:val="24"/>
                <w:lang w:val="en-GB"/>
              </w:rPr>
              <w:t>Number of PA administrative staff participating in the training</w:t>
            </w:r>
          </w:p>
        </w:tc>
      </w:tr>
      <w:tr w:rsidR="00C368B1" w:rsidRPr="006B3F48" w14:paraId="209A8916" w14:textId="77777777" w:rsidTr="003B2175">
        <w:tc>
          <w:tcPr>
            <w:tcW w:w="4148" w:type="dxa"/>
            <w:vAlign w:val="center"/>
          </w:tcPr>
          <w:p w14:paraId="74130DEF" w14:textId="115FEA13"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M</w:t>
            </w:r>
            <w:r w:rsidR="00C368B1" w:rsidRPr="00D506C6">
              <w:rPr>
                <w:rFonts w:ascii="Times New Roman" w:hAnsi="Times New Roman" w:cs="Times New Roman"/>
                <w:color w:val="000000" w:themeColor="text1"/>
                <w:sz w:val="24"/>
                <w:szCs w:val="24"/>
                <w:lang w:val="en-GB"/>
              </w:rPr>
              <w:t>anagement training on risk and needs assessment tools and the programme itself</w:t>
            </w:r>
          </w:p>
        </w:tc>
        <w:tc>
          <w:tcPr>
            <w:tcW w:w="4148" w:type="dxa"/>
            <w:vAlign w:val="center"/>
          </w:tcPr>
          <w:p w14:paraId="1A0A84EF" w14:textId="0408BC13" w:rsidR="00C368B1" w:rsidRPr="006B3F48" w:rsidRDefault="00C368B1"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19</w:t>
            </w:r>
          </w:p>
        </w:tc>
      </w:tr>
      <w:tr w:rsidR="00C368B1" w:rsidRPr="006B3F48" w14:paraId="4D6AEA86" w14:textId="77777777" w:rsidTr="003B2175">
        <w:tc>
          <w:tcPr>
            <w:tcW w:w="4148" w:type="dxa"/>
            <w:vAlign w:val="center"/>
          </w:tcPr>
          <w:p w14:paraId="6389D6AC" w14:textId="4988862D"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T</w:t>
            </w:r>
            <w:r w:rsidR="004B7D33" w:rsidRPr="00D506C6">
              <w:rPr>
                <w:rFonts w:ascii="Times New Roman" w:hAnsi="Times New Roman" w:cs="Times New Roman"/>
                <w:color w:val="000000" w:themeColor="text1"/>
                <w:sz w:val="24"/>
                <w:szCs w:val="24"/>
                <w:lang w:val="en-GB"/>
              </w:rPr>
              <w:t xml:space="preserve">raining </w:t>
            </w:r>
            <w:r w:rsidR="00C368B1" w:rsidRPr="00056293">
              <w:rPr>
                <w:rFonts w:ascii="Times New Roman" w:hAnsi="Times New Roman" w:cs="Times New Roman"/>
                <w:i/>
                <w:iCs/>
                <w:color w:val="000000" w:themeColor="text1"/>
                <w:sz w:val="24"/>
                <w:szCs w:val="24"/>
                <w:lang w:val="en-GB"/>
              </w:rPr>
              <w:t xml:space="preserve">Trauma and its Effect on Life and </w:t>
            </w:r>
            <w:r w:rsidR="00C368B1" w:rsidRPr="001D4C74">
              <w:rPr>
                <w:rFonts w:ascii="Times New Roman" w:hAnsi="Times New Roman" w:cs="Times New Roman"/>
                <w:i/>
                <w:iCs/>
                <w:color w:val="000000" w:themeColor="text1"/>
                <w:sz w:val="24"/>
                <w:szCs w:val="24"/>
                <w:lang w:val="en-GB"/>
              </w:rPr>
              <w:t>Developmental Stages of a Child</w:t>
            </w:r>
          </w:p>
        </w:tc>
        <w:tc>
          <w:tcPr>
            <w:tcW w:w="4148" w:type="dxa"/>
            <w:vAlign w:val="center"/>
          </w:tcPr>
          <w:p w14:paraId="39FD81D7" w14:textId="62736727" w:rsidR="00C368B1" w:rsidRPr="006B3F48" w:rsidRDefault="00C368B1"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49</w:t>
            </w:r>
          </w:p>
        </w:tc>
      </w:tr>
      <w:tr w:rsidR="00C368B1" w:rsidRPr="006B3F48" w14:paraId="6AD07A5C" w14:textId="77777777" w:rsidTr="003B2175">
        <w:tc>
          <w:tcPr>
            <w:tcW w:w="4148" w:type="dxa"/>
            <w:vAlign w:val="center"/>
          </w:tcPr>
          <w:p w14:paraId="19B3F338" w14:textId="5B4BCC53"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T</w:t>
            </w:r>
            <w:r w:rsidR="004B7D33" w:rsidRPr="003B2175">
              <w:rPr>
                <w:rFonts w:ascii="Times New Roman" w:hAnsi="Times New Roman" w:cs="Times New Roman"/>
                <w:color w:val="000000" w:themeColor="text1"/>
                <w:sz w:val="24"/>
                <w:szCs w:val="24"/>
                <w:lang w:val="en-GB"/>
              </w:rPr>
              <w:t xml:space="preserve">raining </w:t>
            </w:r>
            <w:r w:rsidR="00C368B1" w:rsidRPr="00D506C6">
              <w:rPr>
                <w:rFonts w:ascii="Times New Roman" w:hAnsi="Times New Roman" w:cs="Times New Roman"/>
                <w:i/>
                <w:iCs/>
                <w:color w:val="000000" w:themeColor="text1"/>
                <w:sz w:val="24"/>
                <w:szCs w:val="24"/>
                <w:lang w:val="en-GB"/>
              </w:rPr>
              <w:t>Understanding the Concept of Trauma and its Effect on Developmental Stages and Becoming a Competent Caregiver for Children Who Have Suffered from an Emotional Trauma</w:t>
            </w:r>
          </w:p>
        </w:tc>
        <w:tc>
          <w:tcPr>
            <w:tcW w:w="4148" w:type="dxa"/>
            <w:vAlign w:val="center"/>
          </w:tcPr>
          <w:p w14:paraId="27866B56" w14:textId="6A7343EB" w:rsidR="00C368B1" w:rsidRPr="006B3F48" w:rsidRDefault="00C368B1" w:rsidP="003B2175">
            <w:pPr>
              <w:pStyle w:val="NoSpacing"/>
              <w:jc w:val="center"/>
              <w:rPr>
                <w:rFonts w:ascii="Times New Roman" w:hAnsi="Times New Roman" w:cs="Times New Roman"/>
                <w:iCs/>
                <w:sz w:val="24"/>
                <w:szCs w:val="24"/>
                <w:lang w:val="en-GB"/>
              </w:rPr>
            </w:pPr>
            <w:r w:rsidRPr="006B3F48">
              <w:rPr>
                <w:rFonts w:ascii="Times New Roman" w:hAnsi="Times New Roman" w:cs="Times New Roman"/>
                <w:iCs/>
                <w:sz w:val="24"/>
                <w:szCs w:val="24"/>
                <w:lang w:val="en-GB"/>
              </w:rPr>
              <w:t>49</w:t>
            </w:r>
          </w:p>
        </w:tc>
      </w:tr>
      <w:tr w:rsidR="00C368B1" w:rsidRPr="006B3F48" w14:paraId="3B5AB4C4" w14:textId="77777777" w:rsidTr="003B2175">
        <w:tc>
          <w:tcPr>
            <w:tcW w:w="4148" w:type="dxa"/>
            <w:vAlign w:val="center"/>
          </w:tcPr>
          <w:p w14:paraId="5AF31D7F" w14:textId="0C6BB20B"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T</w:t>
            </w:r>
            <w:r w:rsidR="00C368B1" w:rsidRPr="00D506C6">
              <w:rPr>
                <w:rFonts w:ascii="Times New Roman" w:hAnsi="Times New Roman" w:cs="Times New Roman"/>
                <w:color w:val="000000" w:themeColor="text1"/>
                <w:sz w:val="24"/>
                <w:szCs w:val="24"/>
                <w:lang w:val="en-GB"/>
              </w:rPr>
              <w:t xml:space="preserve">rainings on the implementation of the </w:t>
            </w:r>
            <w:r w:rsidR="00C368B1" w:rsidRPr="001D4C74">
              <w:rPr>
                <w:rFonts w:ascii="Times New Roman" w:hAnsi="Times New Roman" w:cs="Times New Roman"/>
                <w:i/>
                <w:color w:val="000000" w:themeColor="text1"/>
                <w:sz w:val="24"/>
                <w:szCs w:val="24"/>
                <w:lang w:val="en-GB"/>
              </w:rPr>
              <w:t>Violence Prevention Programme</w:t>
            </w:r>
          </w:p>
        </w:tc>
        <w:tc>
          <w:tcPr>
            <w:tcW w:w="4148" w:type="dxa"/>
            <w:vAlign w:val="center"/>
          </w:tcPr>
          <w:p w14:paraId="3BBF7790" w14:textId="2997DF39" w:rsidR="00C368B1" w:rsidRPr="006B3F48" w:rsidRDefault="00C368B1" w:rsidP="003B2175">
            <w:pPr>
              <w:pStyle w:val="NoSpacing"/>
              <w:jc w:val="center"/>
              <w:rPr>
                <w:rFonts w:ascii="Times New Roman" w:hAnsi="Times New Roman" w:cs="Times New Roman"/>
                <w:iCs/>
                <w:sz w:val="24"/>
                <w:szCs w:val="24"/>
                <w:lang w:val="en-GB"/>
              </w:rPr>
            </w:pPr>
            <w:r w:rsidRPr="006B3F48">
              <w:rPr>
                <w:rFonts w:ascii="Times New Roman" w:hAnsi="Times New Roman" w:cs="Times New Roman"/>
                <w:iCs/>
                <w:sz w:val="24"/>
                <w:szCs w:val="24"/>
                <w:lang w:val="en-GB"/>
              </w:rPr>
              <w:t>20</w:t>
            </w:r>
          </w:p>
        </w:tc>
      </w:tr>
      <w:tr w:rsidR="00C368B1" w:rsidRPr="006B3F48" w14:paraId="117290CB" w14:textId="77777777" w:rsidTr="003B2175">
        <w:tc>
          <w:tcPr>
            <w:tcW w:w="4148" w:type="dxa"/>
            <w:vAlign w:val="center"/>
          </w:tcPr>
          <w:p w14:paraId="21D59ACC" w14:textId="22DFDAFC"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T</w:t>
            </w:r>
            <w:r w:rsidR="00C368B1" w:rsidRPr="00D506C6">
              <w:rPr>
                <w:rFonts w:ascii="Times New Roman" w:hAnsi="Times New Roman" w:cs="Times New Roman"/>
                <w:color w:val="000000" w:themeColor="text1"/>
                <w:sz w:val="24"/>
                <w:szCs w:val="24"/>
                <w:lang w:val="en-GB"/>
              </w:rPr>
              <w:t xml:space="preserve">raining of the </w:t>
            </w:r>
            <w:r w:rsidR="00C368B1" w:rsidRPr="00056293">
              <w:rPr>
                <w:rFonts w:ascii="Times New Roman" w:hAnsi="Times New Roman" w:cs="Times New Roman"/>
                <w:i/>
                <w:color w:val="000000" w:themeColor="text1"/>
                <w:sz w:val="24"/>
                <w:szCs w:val="24"/>
                <w:lang w:val="en-GB"/>
              </w:rPr>
              <w:t>Violence Prevention Programme</w:t>
            </w:r>
            <w:r w:rsidR="00C368B1" w:rsidRPr="001D4C74">
              <w:rPr>
                <w:rFonts w:ascii="Times New Roman" w:hAnsi="Times New Roman" w:cs="Times New Roman"/>
                <w:color w:val="000000" w:themeColor="text1"/>
                <w:sz w:val="24"/>
                <w:szCs w:val="24"/>
                <w:lang w:val="en-GB"/>
              </w:rPr>
              <w:t xml:space="preserve"> for the support staff</w:t>
            </w:r>
          </w:p>
        </w:tc>
        <w:tc>
          <w:tcPr>
            <w:tcW w:w="4148" w:type="dxa"/>
            <w:vAlign w:val="center"/>
          </w:tcPr>
          <w:p w14:paraId="1AA0448D" w14:textId="31557030" w:rsidR="00C368B1" w:rsidRPr="006B3F48" w:rsidRDefault="00C368B1"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22</w:t>
            </w:r>
          </w:p>
        </w:tc>
      </w:tr>
      <w:tr w:rsidR="00C368B1" w:rsidRPr="006B3F48" w14:paraId="1BF09513" w14:textId="77777777" w:rsidTr="003B2175">
        <w:tc>
          <w:tcPr>
            <w:tcW w:w="4148" w:type="dxa"/>
            <w:vAlign w:val="center"/>
          </w:tcPr>
          <w:p w14:paraId="73297EBB" w14:textId="45B2BD80"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D</w:t>
            </w:r>
            <w:r w:rsidR="004B7D33" w:rsidRPr="00D506C6">
              <w:rPr>
                <w:rFonts w:ascii="Times New Roman" w:hAnsi="Times New Roman" w:cs="Times New Roman"/>
                <w:color w:val="000000" w:themeColor="text1"/>
                <w:sz w:val="24"/>
                <w:szCs w:val="24"/>
                <w:lang w:val="en-GB"/>
              </w:rPr>
              <w:t>evelopment of the strategy and procedures for the implementation of the violence risk assessment tools</w:t>
            </w:r>
          </w:p>
        </w:tc>
        <w:tc>
          <w:tcPr>
            <w:tcW w:w="4148" w:type="dxa"/>
            <w:vAlign w:val="center"/>
          </w:tcPr>
          <w:p w14:paraId="19EFB49C" w14:textId="61928343" w:rsidR="00C368B1" w:rsidRPr="006B3F48" w:rsidRDefault="004B7D33"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17</w:t>
            </w:r>
          </w:p>
        </w:tc>
      </w:tr>
      <w:tr w:rsidR="00C368B1" w:rsidRPr="006B3F48" w14:paraId="082032B0" w14:textId="77777777" w:rsidTr="003B2175">
        <w:tc>
          <w:tcPr>
            <w:tcW w:w="4148" w:type="dxa"/>
            <w:vAlign w:val="center"/>
          </w:tcPr>
          <w:p w14:paraId="7793A98E" w14:textId="6611B32A" w:rsidR="00C368B1" w:rsidRPr="006B3F48" w:rsidRDefault="00C779BF"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T</w:t>
            </w:r>
            <w:r w:rsidR="004B7D33" w:rsidRPr="00D506C6">
              <w:rPr>
                <w:rFonts w:ascii="Times New Roman" w:hAnsi="Times New Roman" w:cs="Times New Roman"/>
                <w:color w:val="000000" w:themeColor="text1"/>
                <w:sz w:val="24"/>
                <w:szCs w:val="24"/>
                <w:lang w:val="en-GB"/>
              </w:rPr>
              <w:t>rainings regarding parenting skills</w:t>
            </w:r>
          </w:p>
        </w:tc>
        <w:tc>
          <w:tcPr>
            <w:tcW w:w="4148" w:type="dxa"/>
            <w:vAlign w:val="center"/>
          </w:tcPr>
          <w:p w14:paraId="76DC9A81" w14:textId="257E69FA" w:rsidR="00C368B1" w:rsidRPr="006B3F48" w:rsidRDefault="004B7D33" w:rsidP="003B2175">
            <w:pPr>
              <w:pStyle w:val="NoSpacing"/>
              <w:jc w:val="center"/>
              <w:rPr>
                <w:rFonts w:ascii="Times New Roman" w:hAnsi="Times New Roman" w:cs="Times New Roman"/>
                <w:iCs/>
                <w:sz w:val="24"/>
                <w:szCs w:val="24"/>
                <w:lang w:val="en-GB"/>
              </w:rPr>
            </w:pPr>
            <w:r w:rsidRPr="00D506C6">
              <w:rPr>
                <w:rFonts w:ascii="Times New Roman" w:hAnsi="Times New Roman" w:cs="Times New Roman"/>
                <w:color w:val="000000" w:themeColor="text1"/>
                <w:sz w:val="24"/>
                <w:szCs w:val="24"/>
                <w:lang w:val="en-GB"/>
              </w:rPr>
              <w:t>146</w:t>
            </w:r>
          </w:p>
        </w:tc>
      </w:tr>
      <w:tr w:rsidR="004B7D33" w:rsidRPr="006B3F48" w14:paraId="4B7FFCFD" w14:textId="77777777" w:rsidTr="003B2175">
        <w:tc>
          <w:tcPr>
            <w:tcW w:w="4148" w:type="dxa"/>
            <w:vAlign w:val="center"/>
          </w:tcPr>
          <w:p w14:paraId="361BB942" w14:textId="0FA2D24D" w:rsidR="004B7D33" w:rsidRPr="001D4C74" w:rsidRDefault="00C779BF" w:rsidP="003B2175">
            <w:pPr>
              <w:pStyle w:val="NoSpacing"/>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4B7D33" w:rsidRPr="00D506C6">
              <w:rPr>
                <w:rFonts w:ascii="Times New Roman" w:hAnsi="Times New Roman" w:cs="Times New Roman"/>
                <w:color w:val="000000" w:themeColor="text1"/>
                <w:sz w:val="24"/>
                <w:szCs w:val="24"/>
                <w:lang w:val="en-GB"/>
              </w:rPr>
              <w:t>rainings on the new risk and needs assessment tools</w:t>
            </w:r>
          </w:p>
        </w:tc>
        <w:tc>
          <w:tcPr>
            <w:tcW w:w="4148" w:type="dxa"/>
            <w:vAlign w:val="center"/>
          </w:tcPr>
          <w:p w14:paraId="609EE9E6" w14:textId="3BA6856B" w:rsidR="004B7D33" w:rsidRPr="00F628F9" w:rsidRDefault="004B7D33" w:rsidP="003B2175">
            <w:pPr>
              <w:pStyle w:val="NoSpacing"/>
              <w:jc w:val="center"/>
              <w:rPr>
                <w:rFonts w:ascii="Times New Roman" w:hAnsi="Times New Roman" w:cs="Times New Roman"/>
                <w:color w:val="000000" w:themeColor="text1"/>
                <w:sz w:val="24"/>
                <w:szCs w:val="24"/>
                <w:lang w:val="en-GB"/>
              </w:rPr>
            </w:pPr>
            <w:r w:rsidRPr="00871838">
              <w:rPr>
                <w:rFonts w:ascii="Times New Roman" w:hAnsi="Times New Roman" w:cs="Times New Roman"/>
                <w:color w:val="000000" w:themeColor="text1"/>
                <w:sz w:val="24"/>
                <w:szCs w:val="24"/>
                <w:lang w:val="en-GB"/>
              </w:rPr>
              <w:t>98</w:t>
            </w:r>
          </w:p>
        </w:tc>
      </w:tr>
      <w:tr w:rsidR="004B7D33" w:rsidRPr="006B3F48" w14:paraId="590C8472" w14:textId="77777777" w:rsidTr="003B2175">
        <w:tc>
          <w:tcPr>
            <w:tcW w:w="4148" w:type="dxa"/>
            <w:vAlign w:val="center"/>
          </w:tcPr>
          <w:p w14:paraId="2F8220D4" w14:textId="38593BBD" w:rsidR="004B7D33" w:rsidRPr="00F628F9" w:rsidRDefault="00C779BF" w:rsidP="003B2175">
            <w:pPr>
              <w:pStyle w:val="NoSpacing"/>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4B7D33" w:rsidRPr="00D506C6">
              <w:rPr>
                <w:rFonts w:ascii="Times New Roman" w:hAnsi="Times New Roman" w:cs="Times New Roman"/>
                <w:color w:val="000000" w:themeColor="text1"/>
                <w:sz w:val="24"/>
                <w:szCs w:val="24"/>
                <w:lang w:val="en-GB"/>
              </w:rPr>
              <w:t xml:space="preserve">rainings addressing the topic </w:t>
            </w:r>
            <w:r w:rsidR="004B7D33" w:rsidRPr="00056293">
              <w:rPr>
                <w:rFonts w:ascii="Times New Roman" w:hAnsi="Times New Roman" w:cs="Times New Roman"/>
                <w:i/>
                <w:iCs/>
                <w:color w:val="000000" w:themeColor="text1"/>
                <w:sz w:val="24"/>
                <w:szCs w:val="24"/>
                <w:lang w:val="en-GB"/>
              </w:rPr>
              <w:t>Co-Addiction</w:t>
            </w:r>
            <w:r w:rsidR="004B7D33" w:rsidRPr="001D4C74">
              <w:rPr>
                <w:rFonts w:ascii="Times New Roman" w:hAnsi="Times New Roman" w:cs="Times New Roman"/>
                <w:color w:val="000000" w:themeColor="text1"/>
                <w:sz w:val="24"/>
                <w:szCs w:val="24"/>
                <w:lang w:val="en-GB"/>
              </w:rPr>
              <w:t xml:space="preserve">, 57 officials – in the training </w:t>
            </w:r>
            <w:r w:rsidR="004B7D33" w:rsidRPr="00871838">
              <w:rPr>
                <w:rFonts w:ascii="Times New Roman" w:hAnsi="Times New Roman" w:cs="Times New Roman"/>
                <w:i/>
                <w:iCs/>
                <w:color w:val="000000" w:themeColor="text1"/>
                <w:sz w:val="24"/>
                <w:szCs w:val="24"/>
                <w:lang w:val="en-GB"/>
              </w:rPr>
              <w:t>Motivation of Clients</w:t>
            </w:r>
          </w:p>
        </w:tc>
        <w:tc>
          <w:tcPr>
            <w:tcW w:w="4148" w:type="dxa"/>
            <w:vAlign w:val="center"/>
          </w:tcPr>
          <w:p w14:paraId="2E3241A1" w14:textId="5041E3C7" w:rsidR="004B7D33" w:rsidRPr="00F212EC" w:rsidRDefault="004B7D33" w:rsidP="003B2175">
            <w:pPr>
              <w:pStyle w:val="NoSpacing"/>
              <w:jc w:val="center"/>
              <w:rPr>
                <w:rFonts w:ascii="Times New Roman" w:hAnsi="Times New Roman" w:cs="Times New Roman"/>
                <w:color w:val="000000" w:themeColor="text1"/>
                <w:sz w:val="24"/>
                <w:szCs w:val="24"/>
                <w:lang w:val="en-GB"/>
              </w:rPr>
            </w:pPr>
            <w:r w:rsidRPr="00F212EC">
              <w:rPr>
                <w:rFonts w:ascii="Times New Roman" w:hAnsi="Times New Roman" w:cs="Times New Roman"/>
                <w:color w:val="000000" w:themeColor="text1"/>
                <w:sz w:val="24"/>
                <w:szCs w:val="24"/>
                <w:lang w:val="en-GB"/>
              </w:rPr>
              <w:t>52</w:t>
            </w:r>
          </w:p>
        </w:tc>
      </w:tr>
      <w:tr w:rsidR="004B7D33" w:rsidRPr="006B3F48" w14:paraId="159F28B0" w14:textId="77777777" w:rsidTr="003B2175">
        <w:tc>
          <w:tcPr>
            <w:tcW w:w="4148" w:type="dxa"/>
            <w:vAlign w:val="center"/>
          </w:tcPr>
          <w:p w14:paraId="2E959451" w14:textId="3A0A45DC" w:rsidR="004B7D33" w:rsidRPr="00056293" w:rsidRDefault="00C779BF" w:rsidP="003B2175">
            <w:pPr>
              <w:pStyle w:val="NoSpacing"/>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4B7D33" w:rsidRPr="00D506C6">
              <w:rPr>
                <w:rFonts w:ascii="Times New Roman" w:hAnsi="Times New Roman" w:cs="Times New Roman"/>
                <w:color w:val="000000" w:themeColor="text1"/>
                <w:sz w:val="24"/>
                <w:szCs w:val="24"/>
                <w:lang w:val="en-GB"/>
              </w:rPr>
              <w:t xml:space="preserve">raining </w:t>
            </w:r>
            <w:r w:rsidR="004B7D33" w:rsidRPr="00056293">
              <w:rPr>
                <w:rFonts w:ascii="Times New Roman" w:hAnsi="Times New Roman" w:cs="Times New Roman"/>
                <w:i/>
                <w:iCs/>
                <w:color w:val="000000" w:themeColor="text1"/>
                <w:sz w:val="24"/>
                <w:szCs w:val="24"/>
                <w:lang w:val="en-GB"/>
              </w:rPr>
              <w:t>Manipulation and Recruitment</w:t>
            </w:r>
          </w:p>
        </w:tc>
        <w:tc>
          <w:tcPr>
            <w:tcW w:w="4148" w:type="dxa"/>
            <w:vAlign w:val="center"/>
          </w:tcPr>
          <w:p w14:paraId="3B67BBDF" w14:textId="2C0EE0A6" w:rsidR="004B7D33" w:rsidRPr="00871838" w:rsidRDefault="004B7D33" w:rsidP="003B2175">
            <w:pPr>
              <w:pStyle w:val="NoSpacing"/>
              <w:jc w:val="center"/>
              <w:rPr>
                <w:rFonts w:ascii="Times New Roman" w:hAnsi="Times New Roman" w:cs="Times New Roman"/>
                <w:color w:val="000000" w:themeColor="text1"/>
                <w:sz w:val="24"/>
                <w:szCs w:val="24"/>
                <w:lang w:val="en-GB"/>
              </w:rPr>
            </w:pPr>
            <w:r w:rsidRPr="001D4C74">
              <w:rPr>
                <w:rFonts w:ascii="Times New Roman" w:hAnsi="Times New Roman" w:cs="Times New Roman"/>
                <w:color w:val="000000" w:themeColor="text1"/>
                <w:sz w:val="24"/>
                <w:szCs w:val="24"/>
                <w:lang w:val="en-GB"/>
              </w:rPr>
              <w:t>59</w:t>
            </w:r>
          </w:p>
        </w:tc>
      </w:tr>
    </w:tbl>
    <w:p w14:paraId="2EF6AB1B" w14:textId="772F8558" w:rsidR="001737B9" w:rsidRPr="006B3F48" w:rsidRDefault="00C368B1" w:rsidP="003B2175">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10. Source: the Prison Administration</w:t>
      </w:r>
    </w:p>
    <w:p w14:paraId="00C2620B" w14:textId="77777777" w:rsidR="001737B9" w:rsidRPr="006B3F48" w:rsidRDefault="001737B9" w:rsidP="005E4984">
      <w:pPr>
        <w:pStyle w:val="NoSpacing"/>
        <w:rPr>
          <w:rFonts w:ascii="Times New Roman" w:hAnsi="Times New Roman" w:cs="Times New Roman"/>
          <w:i/>
          <w:sz w:val="24"/>
          <w:szCs w:val="24"/>
          <w:lang w:val="en-GB"/>
        </w:rPr>
      </w:pPr>
    </w:p>
    <w:p w14:paraId="21374BE6" w14:textId="77777777" w:rsidR="005E4984" w:rsidRPr="003B2175" w:rsidRDefault="005E4984" w:rsidP="005E4984">
      <w:pPr>
        <w:spacing w:after="0" w:line="240" w:lineRule="auto"/>
        <w:jc w:val="center"/>
        <w:rPr>
          <w:rFonts w:ascii="Times New Roman" w:hAnsi="Times New Roman" w:cs="Times New Roman"/>
          <w:b/>
          <w:sz w:val="24"/>
          <w:szCs w:val="24"/>
          <w:lang w:val="en-GB"/>
        </w:rPr>
      </w:pPr>
      <w:r w:rsidRPr="003B2175">
        <w:rPr>
          <w:rFonts w:ascii="Times New Roman" w:hAnsi="Times New Roman" w:cs="Times New Roman"/>
          <w:b/>
          <w:sz w:val="24"/>
          <w:szCs w:val="24"/>
          <w:lang w:val="en-GB"/>
        </w:rPr>
        <w:t>Number of complaints received by the Ministry of Welfare regarding the services provided by the State Social Care Centre (SSCC)</w:t>
      </w:r>
    </w:p>
    <w:p w14:paraId="6167877A" w14:textId="77777777" w:rsidR="005E4984" w:rsidRPr="003B2175"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292"/>
        <w:gridCol w:w="1070"/>
        <w:gridCol w:w="1403"/>
        <w:gridCol w:w="1350"/>
        <w:gridCol w:w="1350"/>
      </w:tblGrid>
      <w:tr w:rsidR="005E4984" w:rsidRPr="006B3F48" w14:paraId="1E15DFCE"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BC533C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 of receipt</w:t>
            </w:r>
          </w:p>
        </w:tc>
        <w:tc>
          <w:tcPr>
            <w:tcW w:w="8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5F443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w:t>
            </w:r>
          </w:p>
        </w:tc>
        <w:tc>
          <w:tcPr>
            <w:tcW w:w="11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CC7AD7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complaints transferred on the basis of </w:t>
            </w:r>
            <w:r w:rsidRPr="001D4C74">
              <w:rPr>
                <w:rFonts w:ascii="Times New Roman" w:hAnsi="Times New Roman" w:cs="Times New Roman"/>
                <w:b/>
                <w:sz w:val="24"/>
                <w:szCs w:val="24"/>
                <w:lang w:val="en-GB"/>
              </w:rPr>
              <w:t>jurisdiction</w:t>
            </w:r>
          </w:p>
        </w:tc>
        <w:tc>
          <w:tcPr>
            <w:tcW w:w="105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355B73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on-site inspections</w:t>
            </w:r>
          </w:p>
        </w:tc>
        <w:tc>
          <w:tcPr>
            <w:tcW w:w="12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63B4A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inspections of submitted documents</w:t>
            </w:r>
          </w:p>
        </w:tc>
      </w:tr>
      <w:tr w:rsidR="005E4984" w:rsidRPr="006B3F48" w14:paraId="3642895A"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837AEB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804" w:type="dxa"/>
            <w:tcBorders>
              <w:top w:val="single" w:sz="4" w:space="0" w:color="auto"/>
              <w:left w:val="single" w:sz="4" w:space="0" w:color="auto"/>
              <w:bottom w:val="single" w:sz="4" w:space="0" w:color="auto"/>
              <w:right w:val="single" w:sz="4" w:space="0" w:color="auto"/>
            </w:tcBorders>
            <w:vAlign w:val="center"/>
            <w:hideMark/>
          </w:tcPr>
          <w:p w14:paraId="1B3663E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165" w:type="dxa"/>
            <w:tcBorders>
              <w:top w:val="single" w:sz="4" w:space="0" w:color="auto"/>
              <w:left w:val="single" w:sz="4" w:space="0" w:color="auto"/>
              <w:bottom w:val="single" w:sz="4" w:space="0" w:color="auto"/>
              <w:right w:val="single" w:sz="4" w:space="0" w:color="auto"/>
            </w:tcBorders>
            <w:vAlign w:val="center"/>
            <w:hideMark/>
          </w:tcPr>
          <w:p w14:paraId="10A311A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5AE7DA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293" w:type="dxa"/>
            <w:tcBorders>
              <w:top w:val="single" w:sz="4" w:space="0" w:color="auto"/>
              <w:left w:val="single" w:sz="4" w:space="0" w:color="auto"/>
              <w:bottom w:val="single" w:sz="4" w:space="0" w:color="auto"/>
              <w:right w:val="single" w:sz="4" w:space="0" w:color="auto"/>
            </w:tcBorders>
            <w:vAlign w:val="center"/>
            <w:hideMark/>
          </w:tcPr>
          <w:p w14:paraId="0BC5971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414AC678" w14:textId="77777777" w:rsidTr="00D828D9">
        <w:trPr>
          <w:trHeight w:val="233"/>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9C116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804" w:type="dxa"/>
            <w:tcBorders>
              <w:top w:val="single" w:sz="4" w:space="0" w:color="auto"/>
              <w:left w:val="single" w:sz="4" w:space="0" w:color="auto"/>
              <w:bottom w:val="single" w:sz="4" w:space="0" w:color="auto"/>
              <w:right w:val="single" w:sz="4" w:space="0" w:color="auto"/>
            </w:tcBorders>
            <w:vAlign w:val="center"/>
            <w:hideMark/>
          </w:tcPr>
          <w:p w14:paraId="4B5519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165" w:type="dxa"/>
            <w:tcBorders>
              <w:top w:val="single" w:sz="4" w:space="0" w:color="auto"/>
              <w:left w:val="single" w:sz="4" w:space="0" w:color="auto"/>
              <w:bottom w:val="single" w:sz="4" w:space="0" w:color="auto"/>
              <w:right w:val="single" w:sz="4" w:space="0" w:color="auto"/>
            </w:tcBorders>
            <w:vAlign w:val="center"/>
            <w:hideMark/>
          </w:tcPr>
          <w:p w14:paraId="1ACF793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246981E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93" w:type="dxa"/>
            <w:tcBorders>
              <w:top w:val="single" w:sz="4" w:space="0" w:color="auto"/>
              <w:left w:val="single" w:sz="4" w:space="0" w:color="auto"/>
              <w:bottom w:val="single" w:sz="4" w:space="0" w:color="auto"/>
              <w:right w:val="single" w:sz="4" w:space="0" w:color="auto"/>
            </w:tcBorders>
            <w:vAlign w:val="center"/>
            <w:hideMark/>
          </w:tcPr>
          <w:p w14:paraId="7EA955B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10C6AAA3"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ACB3D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804" w:type="dxa"/>
            <w:tcBorders>
              <w:top w:val="single" w:sz="4" w:space="0" w:color="auto"/>
              <w:left w:val="single" w:sz="4" w:space="0" w:color="auto"/>
              <w:bottom w:val="single" w:sz="4" w:space="0" w:color="auto"/>
              <w:right w:val="single" w:sz="4" w:space="0" w:color="auto"/>
            </w:tcBorders>
            <w:vAlign w:val="center"/>
            <w:hideMark/>
          </w:tcPr>
          <w:p w14:paraId="387C65E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165" w:type="dxa"/>
            <w:tcBorders>
              <w:top w:val="single" w:sz="4" w:space="0" w:color="auto"/>
              <w:left w:val="single" w:sz="4" w:space="0" w:color="auto"/>
              <w:bottom w:val="single" w:sz="4" w:space="0" w:color="auto"/>
              <w:right w:val="single" w:sz="4" w:space="0" w:color="auto"/>
            </w:tcBorders>
            <w:vAlign w:val="center"/>
            <w:hideMark/>
          </w:tcPr>
          <w:p w14:paraId="175DE8E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08BD5A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14:paraId="633F5C5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2B9CE66E"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8CDCB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804" w:type="dxa"/>
            <w:tcBorders>
              <w:top w:val="single" w:sz="4" w:space="0" w:color="auto"/>
              <w:left w:val="single" w:sz="4" w:space="0" w:color="auto"/>
              <w:bottom w:val="single" w:sz="4" w:space="0" w:color="auto"/>
              <w:right w:val="single" w:sz="4" w:space="0" w:color="auto"/>
            </w:tcBorders>
            <w:vAlign w:val="center"/>
            <w:hideMark/>
          </w:tcPr>
          <w:p w14:paraId="26FB7C5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65" w:type="dxa"/>
            <w:tcBorders>
              <w:top w:val="single" w:sz="4" w:space="0" w:color="auto"/>
              <w:left w:val="single" w:sz="4" w:space="0" w:color="auto"/>
              <w:bottom w:val="single" w:sz="4" w:space="0" w:color="auto"/>
              <w:right w:val="single" w:sz="4" w:space="0" w:color="auto"/>
            </w:tcBorders>
            <w:vAlign w:val="center"/>
            <w:hideMark/>
          </w:tcPr>
          <w:p w14:paraId="18DD1F9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7611E0D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14:paraId="26EB4AA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456BE094"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40CF0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804" w:type="dxa"/>
            <w:tcBorders>
              <w:top w:val="single" w:sz="4" w:space="0" w:color="auto"/>
              <w:left w:val="single" w:sz="4" w:space="0" w:color="auto"/>
              <w:bottom w:val="single" w:sz="4" w:space="0" w:color="auto"/>
              <w:right w:val="single" w:sz="4" w:space="0" w:color="auto"/>
            </w:tcBorders>
            <w:vAlign w:val="center"/>
            <w:hideMark/>
          </w:tcPr>
          <w:p w14:paraId="7A53C4F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165" w:type="dxa"/>
            <w:tcBorders>
              <w:top w:val="single" w:sz="4" w:space="0" w:color="auto"/>
              <w:left w:val="single" w:sz="4" w:space="0" w:color="auto"/>
              <w:bottom w:val="single" w:sz="4" w:space="0" w:color="auto"/>
              <w:right w:val="single" w:sz="4" w:space="0" w:color="auto"/>
            </w:tcBorders>
            <w:vAlign w:val="center"/>
            <w:hideMark/>
          </w:tcPr>
          <w:p w14:paraId="7AB82E1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06CE0E7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293" w:type="dxa"/>
            <w:tcBorders>
              <w:top w:val="single" w:sz="4" w:space="0" w:color="auto"/>
              <w:left w:val="single" w:sz="4" w:space="0" w:color="auto"/>
              <w:bottom w:val="single" w:sz="4" w:space="0" w:color="auto"/>
              <w:right w:val="single" w:sz="4" w:space="0" w:color="auto"/>
            </w:tcBorders>
            <w:vAlign w:val="center"/>
            <w:hideMark/>
          </w:tcPr>
          <w:p w14:paraId="2A0CBAE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5E4984" w:rsidRPr="006B3F48" w14:paraId="6CA900E8" w14:textId="77777777"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693565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804" w:type="dxa"/>
            <w:tcBorders>
              <w:top w:val="single" w:sz="4" w:space="0" w:color="auto"/>
              <w:left w:val="single" w:sz="4" w:space="0" w:color="auto"/>
              <w:bottom w:val="single" w:sz="4" w:space="0" w:color="auto"/>
              <w:right w:val="single" w:sz="4" w:space="0" w:color="auto"/>
            </w:tcBorders>
            <w:vAlign w:val="center"/>
            <w:hideMark/>
          </w:tcPr>
          <w:p w14:paraId="6D6554B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c>
          <w:tcPr>
            <w:tcW w:w="1165" w:type="dxa"/>
            <w:tcBorders>
              <w:top w:val="single" w:sz="4" w:space="0" w:color="auto"/>
              <w:left w:val="single" w:sz="4" w:space="0" w:color="auto"/>
              <w:bottom w:val="single" w:sz="4" w:space="0" w:color="auto"/>
              <w:right w:val="single" w:sz="4" w:space="0" w:color="auto"/>
            </w:tcBorders>
            <w:vAlign w:val="center"/>
            <w:hideMark/>
          </w:tcPr>
          <w:p w14:paraId="637031B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14:paraId="62304B1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14:paraId="71BCA23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bl>
    <w:p w14:paraId="2A94C323" w14:textId="09103C8A"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t>Table </w:t>
      </w:r>
      <w:r w:rsidR="00607C39" w:rsidRPr="003B2175">
        <w:rPr>
          <w:rFonts w:ascii="Times New Roman" w:hAnsi="Times New Roman" w:cs="Times New Roman"/>
          <w:i/>
          <w:sz w:val="24"/>
          <w:szCs w:val="24"/>
          <w:lang w:val="en-GB"/>
        </w:rPr>
        <w:t>11</w:t>
      </w:r>
      <w:r w:rsidRPr="003B2175">
        <w:rPr>
          <w:rFonts w:ascii="Times New Roman" w:hAnsi="Times New Roman" w:cs="Times New Roman"/>
          <w:i/>
          <w:sz w:val="24"/>
          <w:szCs w:val="24"/>
          <w:lang w:val="en-GB"/>
        </w:rPr>
        <w:t>. Source:</w:t>
      </w:r>
      <w:r w:rsidR="00283F59" w:rsidRPr="003B2175">
        <w:rPr>
          <w:rFonts w:ascii="Times New Roman" w:hAnsi="Times New Roman" w:cs="Times New Roman"/>
          <w:i/>
          <w:sz w:val="24"/>
          <w:szCs w:val="24"/>
          <w:lang w:val="en-GB"/>
        </w:rPr>
        <w:t xml:space="preserve"> the</w:t>
      </w:r>
      <w:r w:rsidRPr="003B2175">
        <w:rPr>
          <w:rFonts w:ascii="Times New Roman" w:hAnsi="Times New Roman" w:cs="Times New Roman"/>
          <w:i/>
          <w:sz w:val="24"/>
          <w:szCs w:val="24"/>
          <w:lang w:val="en-GB"/>
        </w:rPr>
        <w:t xml:space="preserve"> Ministry of Welfare</w:t>
      </w:r>
    </w:p>
    <w:p w14:paraId="280EDD20" w14:textId="77777777" w:rsidR="005E4984" w:rsidRPr="006B3F48" w:rsidRDefault="005E4984" w:rsidP="005E4984">
      <w:pPr>
        <w:spacing w:after="0"/>
        <w:rPr>
          <w:rFonts w:ascii="Times New Roman" w:hAnsi="Times New Roman" w:cs="Times New Roman"/>
          <w:b/>
          <w:sz w:val="24"/>
          <w:szCs w:val="24"/>
          <w:lang w:val="en-GB"/>
        </w:rPr>
      </w:pPr>
    </w:p>
    <w:p w14:paraId="4D45D637" w14:textId="77777777" w:rsidR="00C575A5" w:rsidRPr="00D506C6" w:rsidRDefault="00C575A5">
      <w:pPr>
        <w:rPr>
          <w:rFonts w:ascii="Times New Roman" w:hAnsi="Times New Roman" w:cs="Times New Roman"/>
          <w:b/>
          <w:sz w:val="24"/>
          <w:szCs w:val="24"/>
          <w:lang w:val="en-GB"/>
        </w:rPr>
      </w:pPr>
      <w:r w:rsidRPr="00D506C6">
        <w:rPr>
          <w:rFonts w:ascii="Times New Roman" w:hAnsi="Times New Roman" w:cs="Times New Roman"/>
          <w:b/>
          <w:sz w:val="24"/>
          <w:szCs w:val="24"/>
          <w:lang w:val="en-GB"/>
        </w:rPr>
        <w:br w:type="page"/>
      </w:r>
    </w:p>
    <w:p w14:paraId="5D45CC12" w14:textId="36F0C1C1" w:rsidR="005E4984" w:rsidRPr="006B3F48" w:rsidRDefault="005E4984" w:rsidP="005E4984">
      <w:pPr>
        <w:pStyle w:val="NoSpacing"/>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lastRenderedPageBreak/>
        <w:t xml:space="preserve">Number of complaints </w:t>
      </w:r>
      <w:r w:rsidRPr="00871838">
        <w:rPr>
          <w:rFonts w:ascii="Times New Roman" w:hAnsi="Times New Roman" w:cs="Times New Roman"/>
          <w:b/>
          <w:sz w:val="24"/>
          <w:szCs w:val="24"/>
          <w:lang w:val="en-GB"/>
        </w:rPr>
        <w:t>regarding possible infringements of customer rights</w:t>
      </w:r>
    </w:p>
    <w:p w14:paraId="59B2B843" w14:textId="77777777" w:rsidR="005E4984" w:rsidRPr="006B3F48" w:rsidRDefault="005E4984" w:rsidP="005E4984">
      <w:pPr>
        <w:pStyle w:val="NoSpacing"/>
        <w:rPr>
          <w:rFonts w:ascii="Times New Roman" w:hAnsi="Times New Roman" w:cs="Times New Roman"/>
          <w:i/>
          <w:sz w:val="24"/>
          <w:szCs w:val="24"/>
          <w:lang w:val="en-GB"/>
        </w:rPr>
      </w:pPr>
    </w:p>
    <w:tbl>
      <w:tblPr>
        <w:tblStyle w:val="TableGrid"/>
        <w:tblW w:w="0" w:type="auto"/>
        <w:jc w:val="center"/>
        <w:tblLook w:val="04A0" w:firstRow="1" w:lastRow="0" w:firstColumn="1" w:lastColumn="0" w:noHBand="0" w:noVBand="1"/>
      </w:tblPr>
      <w:tblGrid>
        <w:gridCol w:w="1228"/>
        <w:gridCol w:w="1070"/>
        <w:gridCol w:w="1416"/>
        <w:gridCol w:w="1337"/>
        <w:gridCol w:w="1923"/>
      </w:tblGrid>
      <w:tr w:rsidR="005E4984" w:rsidRPr="006B3F48" w14:paraId="4C6036AD"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853C77E"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 of receipt</w:t>
            </w:r>
          </w:p>
        </w:tc>
        <w:tc>
          <w:tcPr>
            <w:tcW w:w="68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1190EDC"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w:t>
            </w:r>
          </w:p>
        </w:tc>
        <w:tc>
          <w:tcPr>
            <w:tcW w:w="12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95BB87B"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Issue to be addressed</w:t>
            </w:r>
          </w:p>
        </w:tc>
        <w:tc>
          <w:tcPr>
            <w:tcW w:w="11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EC1271F"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justified complaints</w:t>
            </w:r>
          </w:p>
        </w:tc>
        <w:tc>
          <w:tcPr>
            <w:tcW w:w="12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3068670"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Outcome</w:t>
            </w:r>
          </w:p>
        </w:tc>
      </w:tr>
      <w:tr w:rsidR="005E4984" w:rsidRPr="006B3F48" w14:paraId="11106703" w14:textId="77777777" w:rsidTr="00D828D9">
        <w:trPr>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21E695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689" w:type="dxa"/>
            <w:vMerge w:val="restart"/>
            <w:tcBorders>
              <w:top w:val="single" w:sz="4" w:space="0" w:color="auto"/>
              <w:left w:val="single" w:sz="4" w:space="0" w:color="auto"/>
              <w:bottom w:val="single" w:sz="4" w:space="0" w:color="auto"/>
              <w:right w:val="single" w:sz="4" w:space="0" w:color="auto"/>
            </w:tcBorders>
            <w:vAlign w:val="center"/>
            <w:hideMark/>
          </w:tcPr>
          <w:p w14:paraId="03BBBD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280" w:type="dxa"/>
            <w:tcBorders>
              <w:top w:val="single" w:sz="4" w:space="0" w:color="auto"/>
              <w:left w:val="single" w:sz="4" w:space="0" w:color="auto"/>
              <w:bottom w:val="single" w:sz="4" w:space="0" w:color="auto"/>
              <w:right w:val="single" w:sz="4" w:space="0" w:color="auto"/>
            </w:tcBorders>
            <w:vAlign w:val="center"/>
            <w:hideMark/>
          </w:tcPr>
          <w:p w14:paraId="5465304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Sexual violence</w:t>
            </w:r>
          </w:p>
        </w:tc>
        <w:tc>
          <w:tcPr>
            <w:tcW w:w="1151" w:type="dxa"/>
            <w:tcBorders>
              <w:top w:val="single" w:sz="4" w:space="0" w:color="auto"/>
              <w:left w:val="single" w:sz="4" w:space="0" w:color="auto"/>
              <w:bottom w:val="single" w:sz="4" w:space="0" w:color="auto"/>
              <w:right w:val="single" w:sz="4" w:space="0" w:color="auto"/>
            </w:tcBorders>
            <w:vAlign w:val="center"/>
            <w:hideMark/>
          </w:tcPr>
          <w:p w14:paraId="48FA1F9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259" w:type="dxa"/>
            <w:tcBorders>
              <w:top w:val="single" w:sz="4" w:space="0" w:color="auto"/>
              <w:left w:val="single" w:sz="4" w:space="0" w:color="auto"/>
              <w:bottom w:val="single" w:sz="4" w:space="0" w:color="auto"/>
              <w:right w:val="single" w:sz="4" w:space="0" w:color="auto"/>
            </w:tcBorders>
            <w:vAlign w:val="center"/>
          </w:tcPr>
          <w:p w14:paraId="3E9B7B4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Inspection, recommendations</w:t>
            </w:r>
          </w:p>
          <w:p w14:paraId="6DD4A024" w14:textId="77777777" w:rsidR="005E4984" w:rsidRPr="006B3F48" w:rsidRDefault="005E4984" w:rsidP="00D828D9">
            <w:pPr>
              <w:jc w:val="center"/>
              <w:rPr>
                <w:rFonts w:ascii="Times New Roman" w:hAnsi="Times New Roman" w:cs="Times New Roman"/>
                <w:sz w:val="24"/>
                <w:szCs w:val="24"/>
                <w:lang w:val="en-GB"/>
              </w:rPr>
            </w:pPr>
          </w:p>
        </w:tc>
      </w:tr>
      <w:tr w:rsidR="005E4984" w:rsidRPr="006B3F48" w14:paraId="6CC990C8" w14:textId="77777777" w:rsidTr="00D828D9">
        <w:trPr>
          <w:jc w:val="center"/>
        </w:trPr>
        <w:tc>
          <w:tcPr>
            <w:tcW w:w="1228"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4CA127" w14:textId="77777777" w:rsidR="005E4984" w:rsidRPr="006B3F48" w:rsidRDefault="005E4984" w:rsidP="00D828D9">
            <w:pPr>
              <w:jc w:val="center"/>
              <w:rPr>
                <w:rFonts w:ascii="Times New Roman" w:hAnsi="Times New Roman" w:cs="Times New Roman"/>
                <w:sz w:val="24"/>
                <w:szCs w:val="24"/>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F1E73" w14:textId="77777777" w:rsidR="005E4984" w:rsidRPr="006B3F48" w:rsidRDefault="005E4984" w:rsidP="00D828D9">
            <w:pPr>
              <w:jc w:val="center"/>
              <w:rPr>
                <w:rFonts w:ascii="Times New Roman" w:hAnsi="Times New Roman" w:cs="Times New Roman"/>
                <w:sz w:val="24"/>
                <w:szCs w:val="24"/>
                <w:lang w:val="en-GB"/>
              </w:rPr>
            </w:pPr>
          </w:p>
        </w:tc>
        <w:tc>
          <w:tcPr>
            <w:tcW w:w="1280" w:type="dxa"/>
            <w:tcBorders>
              <w:top w:val="single" w:sz="4" w:space="0" w:color="auto"/>
              <w:left w:val="single" w:sz="4" w:space="0" w:color="auto"/>
              <w:bottom w:val="single" w:sz="4" w:space="0" w:color="auto"/>
              <w:right w:val="single" w:sz="4" w:space="0" w:color="auto"/>
            </w:tcBorders>
            <w:vAlign w:val="center"/>
            <w:hideMark/>
          </w:tcPr>
          <w:p w14:paraId="07CFEDF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Fixation</w:t>
            </w:r>
          </w:p>
        </w:tc>
        <w:tc>
          <w:tcPr>
            <w:tcW w:w="1151" w:type="dxa"/>
            <w:tcBorders>
              <w:top w:val="single" w:sz="4" w:space="0" w:color="auto"/>
              <w:left w:val="single" w:sz="4" w:space="0" w:color="auto"/>
              <w:bottom w:val="single" w:sz="4" w:space="0" w:color="auto"/>
              <w:right w:val="single" w:sz="4" w:space="0" w:color="auto"/>
            </w:tcBorders>
            <w:vAlign w:val="center"/>
            <w:hideMark/>
          </w:tcPr>
          <w:p w14:paraId="4EE9859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Not justified</w:t>
            </w:r>
          </w:p>
        </w:tc>
        <w:tc>
          <w:tcPr>
            <w:tcW w:w="1259" w:type="dxa"/>
            <w:tcBorders>
              <w:top w:val="single" w:sz="4" w:space="0" w:color="auto"/>
              <w:left w:val="single" w:sz="4" w:space="0" w:color="auto"/>
              <w:bottom w:val="single" w:sz="4" w:space="0" w:color="auto"/>
              <w:right w:val="single" w:sz="4" w:space="0" w:color="auto"/>
            </w:tcBorders>
            <w:vAlign w:val="center"/>
            <w:hideMark/>
          </w:tcPr>
          <w:p w14:paraId="6FB779D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Inspection, </w:t>
            </w:r>
            <w:r w:rsidRPr="001D4C74">
              <w:rPr>
                <w:rFonts w:ascii="Times New Roman" w:hAnsi="Times New Roman" w:cs="Times New Roman"/>
                <w:sz w:val="24"/>
                <w:szCs w:val="24"/>
                <w:lang w:val="en-GB"/>
              </w:rPr>
              <w:t>recommendations</w:t>
            </w:r>
          </w:p>
        </w:tc>
      </w:tr>
      <w:tr w:rsidR="005E4984" w:rsidRPr="006B3F48" w14:paraId="4BADE6A7" w14:textId="77777777" w:rsidTr="00D828D9">
        <w:trPr>
          <w:jc w:val="center"/>
        </w:trPr>
        <w:tc>
          <w:tcPr>
            <w:tcW w:w="1228"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BC42FB0" w14:textId="77777777" w:rsidR="005E4984" w:rsidRPr="006B3F48" w:rsidRDefault="005E4984" w:rsidP="00D828D9">
            <w:pPr>
              <w:jc w:val="center"/>
              <w:rPr>
                <w:rFonts w:ascii="Times New Roman" w:hAnsi="Times New Roman" w:cs="Times New Roman"/>
                <w:sz w:val="24"/>
                <w:szCs w:val="24"/>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61D20" w14:textId="77777777" w:rsidR="005E4984" w:rsidRPr="006B3F48" w:rsidRDefault="005E4984" w:rsidP="00D828D9">
            <w:pPr>
              <w:jc w:val="center"/>
              <w:rPr>
                <w:rFonts w:ascii="Times New Roman" w:hAnsi="Times New Roman" w:cs="Times New Roman"/>
                <w:sz w:val="24"/>
                <w:szCs w:val="24"/>
                <w:lang w:val="en-GB"/>
              </w:rPr>
            </w:pPr>
          </w:p>
        </w:tc>
        <w:tc>
          <w:tcPr>
            <w:tcW w:w="1280" w:type="dxa"/>
            <w:tcBorders>
              <w:top w:val="single" w:sz="4" w:space="0" w:color="auto"/>
              <w:left w:val="single" w:sz="4" w:space="0" w:color="auto"/>
              <w:bottom w:val="single" w:sz="4" w:space="0" w:color="auto"/>
              <w:right w:val="single" w:sz="4" w:space="0" w:color="auto"/>
            </w:tcBorders>
            <w:vAlign w:val="center"/>
            <w:hideMark/>
          </w:tcPr>
          <w:p w14:paraId="6878123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Customer safety</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15FADA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259" w:type="dxa"/>
            <w:tcBorders>
              <w:top w:val="single" w:sz="4" w:space="0" w:color="auto"/>
              <w:left w:val="single" w:sz="4" w:space="0" w:color="auto"/>
              <w:bottom w:val="single" w:sz="4" w:space="0" w:color="auto"/>
              <w:right w:val="single" w:sz="4" w:space="0" w:color="auto"/>
            </w:tcBorders>
            <w:vAlign w:val="center"/>
            <w:hideMark/>
          </w:tcPr>
          <w:p w14:paraId="2E9600E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Inspection, recommendations</w:t>
            </w:r>
          </w:p>
        </w:tc>
      </w:tr>
      <w:tr w:rsidR="005E4984" w:rsidRPr="006B3F48" w14:paraId="60D23EC9"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9765F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689" w:type="dxa"/>
            <w:tcBorders>
              <w:top w:val="single" w:sz="4" w:space="0" w:color="auto"/>
              <w:left w:val="single" w:sz="4" w:space="0" w:color="auto"/>
              <w:bottom w:val="single" w:sz="4" w:space="0" w:color="auto"/>
              <w:right w:val="single" w:sz="4" w:space="0" w:color="auto"/>
            </w:tcBorders>
            <w:vAlign w:val="center"/>
            <w:hideMark/>
          </w:tcPr>
          <w:p w14:paraId="7D43FC5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14:paraId="3435CE7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Degrading treatment by an employee</w:t>
            </w:r>
          </w:p>
        </w:tc>
        <w:tc>
          <w:tcPr>
            <w:tcW w:w="1151" w:type="dxa"/>
            <w:tcBorders>
              <w:top w:val="single" w:sz="4" w:space="0" w:color="auto"/>
              <w:left w:val="single" w:sz="4" w:space="0" w:color="auto"/>
              <w:bottom w:val="single" w:sz="4" w:space="0" w:color="auto"/>
              <w:right w:val="single" w:sz="4" w:space="0" w:color="auto"/>
            </w:tcBorders>
            <w:vAlign w:val="center"/>
            <w:hideMark/>
          </w:tcPr>
          <w:p w14:paraId="0F3F3C3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Partially justified</w:t>
            </w:r>
          </w:p>
        </w:tc>
        <w:tc>
          <w:tcPr>
            <w:tcW w:w="1259" w:type="dxa"/>
            <w:tcBorders>
              <w:top w:val="single" w:sz="4" w:space="0" w:color="auto"/>
              <w:left w:val="single" w:sz="4" w:space="0" w:color="auto"/>
              <w:bottom w:val="single" w:sz="4" w:space="0" w:color="auto"/>
              <w:right w:val="single" w:sz="4" w:space="0" w:color="auto"/>
            </w:tcBorders>
            <w:vAlign w:val="center"/>
            <w:hideMark/>
          </w:tcPr>
          <w:p w14:paraId="07F519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Inspection, recommendations</w:t>
            </w:r>
          </w:p>
        </w:tc>
      </w:tr>
      <w:tr w:rsidR="005E4984" w:rsidRPr="006B3F48" w14:paraId="5013CEEA"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CBF948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689" w:type="dxa"/>
            <w:tcBorders>
              <w:top w:val="single" w:sz="4" w:space="0" w:color="auto"/>
              <w:left w:val="single" w:sz="4" w:space="0" w:color="auto"/>
              <w:bottom w:val="single" w:sz="4" w:space="0" w:color="auto"/>
              <w:right w:val="single" w:sz="4" w:space="0" w:color="auto"/>
            </w:tcBorders>
            <w:vAlign w:val="center"/>
            <w:hideMark/>
          </w:tcPr>
          <w:p w14:paraId="5CB14A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8791E1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7984005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59" w:type="dxa"/>
            <w:tcBorders>
              <w:top w:val="single" w:sz="4" w:space="0" w:color="auto"/>
              <w:left w:val="single" w:sz="4" w:space="0" w:color="auto"/>
              <w:bottom w:val="single" w:sz="4" w:space="0" w:color="auto"/>
              <w:right w:val="single" w:sz="4" w:space="0" w:color="auto"/>
            </w:tcBorders>
            <w:vAlign w:val="center"/>
            <w:hideMark/>
          </w:tcPr>
          <w:p w14:paraId="580EEFD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17AE5679"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2F5CF9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689" w:type="dxa"/>
            <w:tcBorders>
              <w:top w:val="single" w:sz="4" w:space="0" w:color="auto"/>
              <w:left w:val="single" w:sz="4" w:space="0" w:color="auto"/>
              <w:bottom w:val="single" w:sz="4" w:space="0" w:color="auto"/>
              <w:right w:val="single" w:sz="4" w:space="0" w:color="auto"/>
            </w:tcBorders>
            <w:vAlign w:val="center"/>
            <w:hideMark/>
          </w:tcPr>
          <w:p w14:paraId="4B2A5D0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80" w:type="dxa"/>
            <w:tcBorders>
              <w:top w:val="single" w:sz="4" w:space="0" w:color="auto"/>
              <w:left w:val="single" w:sz="4" w:space="0" w:color="auto"/>
              <w:bottom w:val="single" w:sz="4" w:space="0" w:color="auto"/>
              <w:right w:val="single" w:sz="4" w:space="0" w:color="auto"/>
            </w:tcBorders>
            <w:vAlign w:val="center"/>
            <w:hideMark/>
          </w:tcPr>
          <w:p w14:paraId="333FA8B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2C383F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59" w:type="dxa"/>
            <w:tcBorders>
              <w:top w:val="single" w:sz="4" w:space="0" w:color="auto"/>
              <w:left w:val="single" w:sz="4" w:space="0" w:color="auto"/>
              <w:bottom w:val="single" w:sz="4" w:space="0" w:color="auto"/>
              <w:right w:val="single" w:sz="4" w:space="0" w:color="auto"/>
            </w:tcBorders>
            <w:vAlign w:val="center"/>
            <w:hideMark/>
          </w:tcPr>
          <w:p w14:paraId="04F3CA8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71A5115D"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6380BD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689" w:type="dxa"/>
            <w:tcBorders>
              <w:top w:val="single" w:sz="4" w:space="0" w:color="auto"/>
              <w:left w:val="single" w:sz="4" w:space="0" w:color="auto"/>
              <w:bottom w:val="single" w:sz="4" w:space="0" w:color="auto"/>
              <w:right w:val="single" w:sz="4" w:space="0" w:color="auto"/>
            </w:tcBorders>
            <w:vAlign w:val="center"/>
            <w:hideMark/>
          </w:tcPr>
          <w:p w14:paraId="7F2C080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80" w:type="dxa"/>
            <w:tcBorders>
              <w:top w:val="single" w:sz="4" w:space="0" w:color="auto"/>
              <w:left w:val="single" w:sz="4" w:space="0" w:color="auto"/>
              <w:bottom w:val="single" w:sz="4" w:space="0" w:color="auto"/>
              <w:right w:val="single" w:sz="4" w:space="0" w:color="auto"/>
            </w:tcBorders>
            <w:vAlign w:val="center"/>
            <w:hideMark/>
          </w:tcPr>
          <w:p w14:paraId="573DFB1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7FD5B04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c>
          <w:tcPr>
            <w:tcW w:w="1259" w:type="dxa"/>
            <w:tcBorders>
              <w:top w:val="single" w:sz="4" w:space="0" w:color="auto"/>
              <w:left w:val="single" w:sz="4" w:space="0" w:color="auto"/>
              <w:bottom w:val="single" w:sz="4" w:space="0" w:color="auto"/>
              <w:right w:val="single" w:sz="4" w:space="0" w:color="auto"/>
            </w:tcBorders>
            <w:vAlign w:val="center"/>
            <w:hideMark/>
          </w:tcPr>
          <w:p w14:paraId="43D8DD0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w:t>
            </w:r>
          </w:p>
        </w:tc>
      </w:tr>
      <w:tr w:rsidR="005E4984" w:rsidRPr="006B3F48" w14:paraId="7AFEC965" w14:textId="77777777"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4980E3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689" w:type="dxa"/>
            <w:tcBorders>
              <w:top w:val="single" w:sz="4" w:space="0" w:color="auto"/>
              <w:left w:val="single" w:sz="4" w:space="0" w:color="auto"/>
              <w:bottom w:val="single" w:sz="4" w:space="0" w:color="auto"/>
              <w:right w:val="single" w:sz="4" w:space="0" w:color="auto"/>
            </w:tcBorders>
            <w:vAlign w:val="center"/>
            <w:hideMark/>
          </w:tcPr>
          <w:p w14:paraId="3866A13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14:paraId="54435BC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Illegal employment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3725906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Not justified</w:t>
            </w:r>
          </w:p>
        </w:tc>
        <w:tc>
          <w:tcPr>
            <w:tcW w:w="1259" w:type="dxa"/>
            <w:tcBorders>
              <w:top w:val="single" w:sz="4" w:space="0" w:color="auto"/>
              <w:left w:val="single" w:sz="4" w:space="0" w:color="auto"/>
              <w:bottom w:val="single" w:sz="4" w:space="0" w:color="auto"/>
              <w:right w:val="single" w:sz="4" w:space="0" w:color="auto"/>
            </w:tcBorders>
            <w:vAlign w:val="center"/>
            <w:hideMark/>
          </w:tcPr>
          <w:p w14:paraId="3720A8F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Documentary inspection, recommendations</w:t>
            </w:r>
          </w:p>
        </w:tc>
      </w:tr>
    </w:tbl>
    <w:p w14:paraId="1B811457" w14:textId="67A14FFC" w:rsidR="005E4984" w:rsidRPr="006B3F48" w:rsidRDefault="005E4984" w:rsidP="005E4984">
      <w:pPr>
        <w:pStyle w:val="NoSpacing"/>
        <w:rPr>
          <w:rFonts w:ascii="Times New Roman" w:hAnsi="Times New Roman" w:cs="Times New Roman"/>
          <w:i/>
          <w:sz w:val="24"/>
          <w:szCs w:val="24"/>
          <w:lang w:val="en-GB"/>
        </w:rPr>
      </w:pPr>
      <w:r w:rsidRPr="00D506C6">
        <w:rPr>
          <w:rFonts w:ascii="Times New Roman" w:hAnsi="Times New Roman" w:cs="Times New Roman"/>
          <w:i/>
          <w:sz w:val="24"/>
          <w:szCs w:val="24"/>
          <w:lang w:val="en-GB"/>
        </w:rPr>
        <w:tab/>
        <w:t>Table </w:t>
      </w:r>
      <w:r w:rsidR="00607C39" w:rsidRPr="0041593B">
        <w:rPr>
          <w:rFonts w:ascii="Times New Roman" w:hAnsi="Times New Roman" w:cs="Times New Roman"/>
          <w:i/>
          <w:sz w:val="24"/>
          <w:szCs w:val="24"/>
          <w:lang w:val="en-GB"/>
        </w:rPr>
        <w:t>12</w:t>
      </w:r>
      <w:r w:rsidRPr="0041593B">
        <w:rPr>
          <w:rFonts w:ascii="Times New Roman" w:hAnsi="Times New Roman" w:cs="Times New Roman"/>
          <w:i/>
          <w:sz w:val="24"/>
          <w:szCs w:val="24"/>
          <w:lang w:val="en-GB"/>
        </w:rPr>
        <w:t xml:space="preserve">. Source: </w:t>
      </w:r>
      <w:r w:rsidR="00283F59" w:rsidRPr="0041593B">
        <w:rPr>
          <w:rFonts w:ascii="Times New Roman" w:hAnsi="Times New Roman" w:cs="Times New Roman"/>
          <w:i/>
          <w:sz w:val="24"/>
          <w:szCs w:val="24"/>
          <w:lang w:val="en-GB"/>
        </w:rPr>
        <w:t xml:space="preserve">the </w:t>
      </w:r>
      <w:r w:rsidRPr="0041593B">
        <w:rPr>
          <w:rFonts w:ascii="Times New Roman" w:hAnsi="Times New Roman" w:cs="Times New Roman"/>
          <w:i/>
          <w:sz w:val="24"/>
          <w:szCs w:val="24"/>
          <w:lang w:val="en-GB"/>
        </w:rPr>
        <w:t>Ministry of Welfare</w:t>
      </w:r>
    </w:p>
    <w:p w14:paraId="41F60FC4" w14:textId="77777777" w:rsidR="005E4984" w:rsidRPr="006B3F48" w:rsidRDefault="005E4984" w:rsidP="005E4984">
      <w:pPr>
        <w:pStyle w:val="NoSpacing"/>
        <w:rPr>
          <w:rFonts w:ascii="Times New Roman" w:hAnsi="Times New Roman" w:cs="Times New Roman"/>
          <w:i/>
          <w:sz w:val="24"/>
          <w:szCs w:val="24"/>
          <w:lang w:val="en-GB"/>
        </w:rPr>
      </w:pPr>
    </w:p>
    <w:p w14:paraId="17C7BAF5" w14:textId="77777777" w:rsidR="005E4984" w:rsidRPr="00D506C6" w:rsidRDefault="005E4984" w:rsidP="005E4984">
      <w:pPr>
        <w:spacing w:after="0" w:line="240" w:lineRule="auto"/>
        <w:rPr>
          <w:rFonts w:ascii="Times New Roman" w:eastAsiaTheme="majorEastAsia" w:hAnsi="Times New Roman" w:cs="Times New Roman"/>
          <w:b/>
          <w:color w:val="000000" w:themeColor="text1"/>
          <w:sz w:val="24"/>
          <w:szCs w:val="24"/>
          <w:lang w:val="en-GB"/>
        </w:rPr>
      </w:pPr>
      <w:r w:rsidRPr="0041593B">
        <w:rPr>
          <w:rFonts w:ascii="Times New Roman" w:hAnsi="Times New Roman" w:cs="Times New Roman"/>
          <w:sz w:val="24"/>
          <w:szCs w:val="24"/>
          <w:lang w:val="en-GB"/>
        </w:rPr>
        <w:br w:type="page"/>
      </w:r>
    </w:p>
    <w:p w14:paraId="645BF9EE" w14:textId="7DA569D5" w:rsidR="005E4984" w:rsidRPr="0041593B" w:rsidRDefault="005E4984" w:rsidP="005E4984">
      <w:pPr>
        <w:pStyle w:val="Heading1"/>
        <w:spacing w:before="0"/>
        <w:rPr>
          <w:rFonts w:cs="Times New Roman"/>
          <w:b w:val="0"/>
          <w:szCs w:val="24"/>
          <w:lang w:val="en-GB"/>
        </w:rPr>
      </w:pPr>
      <w:bookmarkStart w:id="16" w:name="_Toc163113311"/>
      <w:r w:rsidRPr="00D506C6">
        <w:rPr>
          <w:rFonts w:cs="Times New Roman"/>
          <w:szCs w:val="24"/>
          <w:lang w:val="en-GB"/>
        </w:rPr>
        <w:lastRenderedPageBreak/>
        <w:t>ANNEX </w:t>
      </w:r>
      <w:r w:rsidR="00607C39" w:rsidRPr="00D506C6">
        <w:rPr>
          <w:rFonts w:cs="Times New Roman"/>
          <w:szCs w:val="24"/>
          <w:lang w:val="en-GB"/>
        </w:rPr>
        <w:t>9</w:t>
      </w:r>
      <w:bookmarkEnd w:id="16"/>
    </w:p>
    <w:p w14:paraId="379010C1" w14:textId="77777777" w:rsidR="005E4984" w:rsidRPr="006B3F48" w:rsidRDefault="005E4984" w:rsidP="005E4984">
      <w:pPr>
        <w:spacing w:after="0" w:line="240" w:lineRule="auto"/>
        <w:rPr>
          <w:rFonts w:ascii="Times New Roman" w:hAnsi="Times New Roman" w:cs="Times New Roman"/>
          <w:b/>
          <w:sz w:val="24"/>
          <w:szCs w:val="24"/>
          <w:lang w:val="en-GB"/>
        </w:rPr>
      </w:pPr>
    </w:p>
    <w:p w14:paraId="2CDF882B" w14:textId="5DB1FE77" w:rsidR="005E4984" w:rsidRPr="006B3F48" w:rsidRDefault="005F015A"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Safety measures restricting the free movement of a person, as applied by the Prosecutor</w:t>
      </w:r>
      <w:r w:rsidR="003B2A66" w:rsidRPr="001D4C74">
        <w:rPr>
          <w:rFonts w:ascii="Times New Roman" w:hAnsi="Times New Roman" w:cs="Times New Roman"/>
          <w:b/>
          <w:sz w:val="24"/>
          <w:szCs w:val="24"/>
          <w:lang w:val="en-GB"/>
        </w:rPr>
        <w:t>’</w:t>
      </w:r>
      <w:r w:rsidRPr="00871838">
        <w:rPr>
          <w:rFonts w:ascii="Times New Roman" w:hAnsi="Times New Roman" w:cs="Times New Roman"/>
          <w:b/>
          <w:sz w:val="24"/>
          <w:szCs w:val="24"/>
          <w:lang w:val="en-GB"/>
        </w:rPr>
        <w:t xml:space="preserve">s Office </w:t>
      </w:r>
    </w:p>
    <w:p w14:paraId="16779B1C" w14:textId="77777777" w:rsidR="005E4984" w:rsidRPr="006B3F48" w:rsidRDefault="005E4984" w:rsidP="005E4984">
      <w:pPr>
        <w:pStyle w:val="NoSpacing"/>
        <w:rPr>
          <w:rFonts w:ascii="Times New Roman" w:hAnsi="Times New Roman" w:cs="Times New Roman"/>
          <w:sz w:val="24"/>
          <w:szCs w:val="24"/>
          <w:lang w:val="en-GB"/>
        </w:rPr>
      </w:pPr>
    </w:p>
    <w:tbl>
      <w:tblPr>
        <w:tblStyle w:val="TableGrid"/>
        <w:tblW w:w="8789" w:type="dxa"/>
        <w:tblInd w:w="-5" w:type="dxa"/>
        <w:tblLook w:val="04A0" w:firstRow="1" w:lastRow="0" w:firstColumn="1" w:lastColumn="0" w:noHBand="0" w:noVBand="1"/>
      </w:tblPr>
      <w:tblGrid>
        <w:gridCol w:w="3098"/>
        <w:gridCol w:w="920"/>
        <w:gridCol w:w="944"/>
        <w:gridCol w:w="992"/>
        <w:gridCol w:w="992"/>
        <w:gridCol w:w="992"/>
        <w:gridCol w:w="851"/>
      </w:tblGrid>
      <w:tr w:rsidR="005E4984" w:rsidRPr="006B3F48" w14:paraId="3D1ADF3B" w14:textId="77777777" w:rsidTr="00D828D9">
        <w:tc>
          <w:tcPr>
            <w:tcW w:w="3098" w:type="dxa"/>
            <w:shd w:val="clear" w:color="auto" w:fill="B4C6E7" w:themeFill="accent1" w:themeFillTint="66"/>
            <w:vAlign w:val="center"/>
          </w:tcPr>
          <w:p w14:paraId="05865193"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Type of safety measure</w:t>
            </w:r>
          </w:p>
        </w:tc>
        <w:tc>
          <w:tcPr>
            <w:tcW w:w="920" w:type="dxa"/>
            <w:shd w:val="clear" w:color="auto" w:fill="B4C6E7" w:themeFill="accent1" w:themeFillTint="66"/>
            <w:vAlign w:val="center"/>
          </w:tcPr>
          <w:p w14:paraId="0CF4240F"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2014</w:t>
            </w:r>
          </w:p>
        </w:tc>
        <w:tc>
          <w:tcPr>
            <w:tcW w:w="944" w:type="dxa"/>
            <w:shd w:val="clear" w:color="auto" w:fill="B4C6E7" w:themeFill="accent1" w:themeFillTint="66"/>
            <w:vAlign w:val="center"/>
          </w:tcPr>
          <w:p w14:paraId="0D181B02"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2015</w:t>
            </w:r>
          </w:p>
        </w:tc>
        <w:tc>
          <w:tcPr>
            <w:tcW w:w="992" w:type="dxa"/>
            <w:shd w:val="clear" w:color="auto" w:fill="B4C6E7" w:themeFill="accent1" w:themeFillTint="66"/>
            <w:vAlign w:val="center"/>
          </w:tcPr>
          <w:p w14:paraId="70D0E11C"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2016</w:t>
            </w:r>
          </w:p>
        </w:tc>
        <w:tc>
          <w:tcPr>
            <w:tcW w:w="992" w:type="dxa"/>
            <w:shd w:val="clear" w:color="auto" w:fill="B4C6E7" w:themeFill="accent1" w:themeFillTint="66"/>
            <w:vAlign w:val="center"/>
          </w:tcPr>
          <w:p w14:paraId="1858D0A8"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2017</w:t>
            </w:r>
          </w:p>
        </w:tc>
        <w:tc>
          <w:tcPr>
            <w:tcW w:w="992" w:type="dxa"/>
            <w:shd w:val="clear" w:color="auto" w:fill="B4C6E7" w:themeFill="accent1" w:themeFillTint="66"/>
            <w:vAlign w:val="center"/>
          </w:tcPr>
          <w:p w14:paraId="22497CA6"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2018</w:t>
            </w:r>
          </w:p>
        </w:tc>
        <w:tc>
          <w:tcPr>
            <w:tcW w:w="851" w:type="dxa"/>
            <w:shd w:val="clear" w:color="auto" w:fill="B4C6E7" w:themeFill="accent1" w:themeFillTint="66"/>
            <w:vAlign w:val="center"/>
          </w:tcPr>
          <w:p w14:paraId="783FA7F2"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2019</w:t>
            </w:r>
          </w:p>
        </w:tc>
      </w:tr>
      <w:tr w:rsidR="005E4984" w:rsidRPr="006B3F48" w14:paraId="775195D0" w14:textId="77777777" w:rsidTr="00D828D9">
        <w:tc>
          <w:tcPr>
            <w:tcW w:w="3098" w:type="dxa"/>
            <w:shd w:val="clear" w:color="auto" w:fill="B4C6E7" w:themeFill="accent1" w:themeFillTint="66"/>
            <w:vAlign w:val="center"/>
          </w:tcPr>
          <w:p w14:paraId="4AF2BF10"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Placement under police supervision</w:t>
            </w:r>
          </w:p>
        </w:tc>
        <w:tc>
          <w:tcPr>
            <w:tcW w:w="920" w:type="dxa"/>
            <w:vAlign w:val="center"/>
          </w:tcPr>
          <w:p w14:paraId="5D98A07A"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77</w:t>
            </w:r>
          </w:p>
        </w:tc>
        <w:tc>
          <w:tcPr>
            <w:tcW w:w="944" w:type="dxa"/>
            <w:vAlign w:val="center"/>
          </w:tcPr>
          <w:p w14:paraId="43515617"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49</w:t>
            </w:r>
          </w:p>
        </w:tc>
        <w:tc>
          <w:tcPr>
            <w:tcW w:w="992" w:type="dxa"/>
            <w:vAlign w:val="center"/>
          </w:tcPr>
          <w:p w14:paraId="22608E2B"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46</w:t>
            </w:r>
          </w:p>
        </w:tc>
        <w:tc>
          <w:tcPr>
            <w:tcW w:w="992" w:type="dxa"/>
            <w:vAlign w:val="center"/>
          </w:tcPr>
          <w:p w14:paraId="6D3ACAFB"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58</w:t>
            </w:r>
          </w:p>
        </w:tc>
        <w:tc>
          <w:tcPr>
            <w:tcW w:w="992" w:type="dxa"/>
            <w:vAlign w:val="center"/>
          </w:tcPr>
          <w:p w14:paraId="0389E457"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45</w:t>
            </w:r>
          </w:p>
        </w:tc>
        <w:tc>
          <w:tcPr>
            <w:tcW w:w="851" w:type="dxa"/>
            <w:vAlign w:val="center"/>
          </w:tcPr>
          <w:p w14:paraId="5C099979"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50</w:t>
            </w:r>
          </w:p>
        </w:tc>
      </w:tr>
      <w:tr w:rsidR="005E4984" w:rsidRPr="006B3F48" w14:paraId="30D3D955" w14:textId="77777777" w:rsidTr="00D828D9">
        <w:trPr>
          <w:trHeight w:val="345"/>
        </w:trPr>
        <w:tc>
          <w:tcPr>
            <w:tcW w:w="3098" w:type="dxa"/>
            <w:shd w:val="clear" w:color="auto" w:fill="B4C6E7" w:themeFill="accent1" w:themeFillTint="66"/>
            <w:vAlign w:val="center"/>
          </w:tcPr>
          <w:p w14:paraId="0FED4B1F" w14:textId="42227138" w:rsidR="005E4984" w:rsidRPr="0041593B" w:rsidRDefault="00283F59"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Obligation to r</w:t>
            </w:r>
            <w:r w:rsidR="005E4984" w:rsidRPr="0041593B">
              <w:rPr>
                <w:rFonts w:ascii="Times New Roman" w:hAnsi="Times New Roman"/>
                <w:b/>
                <w:iCs/>
                <w:sz w:val="24"/>
                <w:szCs w:val="24"/>
                <w:lang w:val="en-GB"/>
              </w:rPr>
              <w:t>eside in a specific place</w:t>
            </w:r>
          </w:p>
        </w:tc>
        <w:tc>
          <w:tcPr>
            <w:tcW w:w="920" w:type="dxa"/>
            <w:vAlign w:val="center"/>
          </w:tcPr>
          <w:p w14:paraId="1D678FCC"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132</w:t>
            </w:r>
          </w:p>
        </w:tc>
        <w:tc>
          <w:tcPr>
            <w:tcW w:w="944" w:type="dxa"/>
            <w:vAlign w:val="center"/>
          </w:tcPr>
          <w:p w14:paraId="29044D0B"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146</w:t>
            </w:r>
          </w:p>
        </w:tc>
        <w:tc>
          <w:tcPr>
            <w:tcW w:w="992" w:type="dxa"/>
            <w:vAlign w:val="center"/>
          </w:tcPr>
          <w:p w14:paraId="250C60DC"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108</w:t>
            </w:r>
          </w:p>
        </w:tc>
        <w:tc>
          <w:tcPr>
            <w:tcW w:w="992" w:type="dxa"/>
            <w:vAlign w:val="center"/>
          </w:tcPr>
          <w:p w14:paraId="66ECA4CC"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109</w:t>
            </w:r>
          </w:p>
        </w:tc>
        <w:tc>
          <w:tcPr>
            <w:tcW w:w="992" w:type="dxa"/>
            <w:vAlign w:val="center"/>
          </w:tcPr>
          <w:p w14:paraId="1F7B0DE3"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96</w:t>
            </w:r>
          </w:p>
        </w:tc>
        <w:tc>
          <w:tcPr>
            <w:tcW w:w="851" w:type="dxa"/>
            <w:vAlign w:val="center"/>
          </w:tcPr>
          <w:p w14:paraId="4ED086E5"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85</w:t>
            </w:r>
          </w:p>
        </w:tc>
      </w:tr>
      <w:tr w:rsidR="005E4984" w:rsidRPr="006B3F48" w14:paraId="2FA099A6" w14:textId="77777777" w:rsidTr="00D828D9">
        <w:tc>
          <w:tcPr>
            <w:tcW w:w="3098" w:type="dxa"/>
            <w:shd w:val="clear" w:color="auto" w:fill="B4C6E7" w:themeFill="accent1" w:themeFillTint="66"/>
            <w:vAlign w:val="center"/>
          </w:tcPr>
          <w:p w14:paraId="4A45590F"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Prohibition on departing from the State</w:t>
            </w:r>
          </w:p>
        </w:tc>
        <w:tc>
          <w:tcPr>
            <w:tcW w:w="920" w:type="dxa"/>
            <w:vAlign w:val="center"/>
          </w:tcPr>
          <w:p w14:paraId="617683B7"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17</w:t>
            </w:r>
          </w:p>
        </w:tc>
        <w:tc>
          <w:tcPr>
            <w:tcW w:w="944" w:type="dxa"/>
            <w:vAlign w:val="center"/>
          </w:tcPr>
          <w:p w14:paraId="1AA7F992"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43</w:t>
            </w:r>
          </w:p>
        </w:tc>
        <w:tc>
          <w:tcPr>
            <w:tcW w:w="992" w:type="dxa"/>
            <w:vAlign w:val="center"/>
          </w:tcPr>
          <w:p w14:paraId="391E13B5"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10</w:t>
            </w:r>
          </w:p>
        </w:tc>
        <w:tc>
          <w:tcPr>
            <w:tcW w:w="992" w:type="dxa"/>
            <w:vAlign w:val="center"/>
          </w:tcPr>
          <w:p w14:paraId="51E6CD09"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46</w:t>
            </w:r>
          </w:p>
        </w:tc>
        <w:tc>
          <w:tcPr>
            <w:tcW w:w="992" w:type="dxa"/>
            <w:vAlign w:val="center"/>
          </w:tcPr>
          <w:p w14:paraId="1E54BAA6"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42</w:t>
            </w:r>
          </w:p>
        </w:tc>
        <w:tc>
          <w:tcPr>
            <w:tcW w:w="851" w:type="dxa"/>
            <w:vAlign w:val="center"/>
          </w:tcPr>
          <w:p w14:paraId="338926C1"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51</w:t>
            </w:r>
          </w:p>
        </w:tc>
      </w:tr>
      <w:tr w:rsidR="005E4984" w:rsidRPr="006B3F48" w14:paraId="72D2BD4A" w14:textId="77777777" w:rsidTr="00D828D9">
        <w:tc>
          <w:tcPr>
            <w:tcW w:w="3098" w:type="dxa"/>
            <w:shd w:val="clear" w:color="auto" w:fill="B4C6E7" w:themeFill="accent1" w:themeFillTint="66"/>
            <w:vAlign w:val="center"/>
          </w:tcPr>
          <w:p w14:paraId="3F333F7C" w14:textId="77777777" w:rsidR="005E4984" w:rsidRPr="0041593B" w:rsidRDefault="005E4984" w:rsidP="00D828D9">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Prohibition on approaching a certain person or location</w:t>
            </w:r>
          </w:p>
        </w:tc>
        <w:tc>
          <w:tcPr>
            <w:tcW w:w="920" w:type="dxa"/>
            <w:vAlign w:val="center"/>
          </w:tcPr>
          <w:p w14:paraId="2C174B25"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4</w:t>
            </w:r>
          </w:p>
        </w:tc>
        <w:tc>
          <w:tcPr>
            <w:tcW w:w="944" w:type="dxa"/>
            <w:vAlign w:val="center"/>
          </w:tcPr>
          <w:p w14:paraId="14AA8EC7"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5</w:t>
            </w:r>
          </w:p>
        </w:tc>
        <w:tc>
          <w:tcPr>
            <w:tcW w:w="992" w:type="dxa"/>
            <w:vAlign w:val="center"/>
          </w:tcPr>
          <w:p w14:paraId="6E3434F1"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0</w:t>
            </w:r>
          </w:p>
        </w:tc>
        <w:tc>
          <w:tcPr>
            <w:tcW w:w="992" w:type="dxa"/>
            <w:vAlign w:val="center"/>
          </w:tcPr>
          <w:p w14:paraId="63DFFAC8"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3</w:t>
            </w:r>
          </w:p>
        </w:tc>
        <w:tc>
          <w:tcPr>
            <w:tcW w:w="992" w:type="dxa"/>
            <w:vAlign w:val="center"/>
          </w:tcPr>
          <w:p w14:paraId="22A4C6F7"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7</w:t>
            </w:r>
          </w:p>
        </w:tc>
        <w:tc>
          <w:tcPr>
            <w:tcW w:w="851" w:type="dxa"/>
            <w:vAlign w:val="center"/>
          </w:tcPr>
          <w:p w14:paraId="2671B252" w14:textId="77777777" w:rsidR="005E4984" w:rsidRPr="0041593B" w:rsidRDefault="005E4984" w:rsidP="00D828D9">
            <w:pPr>
              <w:pStyle w:val="ListParagraph"/>
              <w:spacing w:line="240" w:lineRule="auto"/>
              <w:ind w:left="0"/>
              <w:jc w:val="center"/>
              <w:rPr>
                <w:rFonts w:ascii="Times New Roman" w:hAnsi="Times New Roman"/>
                <w:iCs/>
                <w:sz w:val="24"/>
                <w:szCs w:val="24"/>
                <w:lang w:val="en-GB"/>
              </w:rPr>
            </w:pPr>
            <w:r w:rsidRPr="0041593B">
              <w:rPr>
                <w:rFonts w:ascii="Times New Roman" w:hAnsi="Times New Roman"/>
                <w:iCs/>
                <w:sz w:val="24"/>
                <w:szCs w:val="24"/>
                <w:lang w:val="en-GB"/>
              </w:rPr>
              <w:t>5</w:t>
            </w:r>
          </w:p>
        </w:tc>
      </w:tr>
    </w:tbl>
    <w:p w14:paraId="19B4C75B" w14:textId="1BE68070" w:rsidR="005E4984" w:rsidRPr="006B3F48" w:rsidRDefault="005E4984" w:rsidP="0041593B">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283F59"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Office of the Prosecutor General</w:t>
      </w:r>
    </w:p>
    <w:p w14:paraId="4750B11F" w14:textId="2877EA53" w:rsidR="005E4984" w:rsidRPr="006B3F48" w:rsidRDefault="005E4984" w:rsidP="005E4984">
      <w:pPr>
        <w:pStyle w:val="NoSpacing"/>
        <w:rPr>
          <w:rFonts w:ascii="Times New Roman" w:hAnsi="Times New Roman" w:cs="Times New Roman"/>
          <w:i/>
          <w:sz w:val="24"/>
          <w:szCs w:val="24"/>
          <w:lang w:val="en-GB"/>
        </w:rPr>
      </w:pPr>
    </w:p>
    <w:p w14:paraId="1B653E0F" w14:textId="6919E7C6" w:rsidR="004B7D33" w:rsidRPr="00D506C6" w:rsidRDefault="006975D4">
      <w:pPr>
        <w:pStyle w:val="NoSpacing"/>
        <w:jc w:val="center"/>
        <w:rPr>
          <w:rFonts w:ascii="Times New Roman" w:hAnsi="Times New Roman" w:cs="Times New Roman"/>
          <w:b/>
          <w:bCs/>
          <w:i/>
          <w:color w:val="000000" w:themeColor="text1"/>
          <w:sz w:val="24"/>
          <w:szCs w:val="24"/>
        </w:rPr>
      </w:pPr>
      <w:r w:rsidRPr="0041593B">
        <w:rPr>
          <w:rFonts w:ascii="Times New Roman" w:hAnsi="Times New Roman" w:cs="Times New Roman"/>
          <w:b/>
          <w:bCs/>
          <w:iCs/>
          <w:sz w:val="24"/>
          <w:szCs w:val="24"/>
          <w:lang w:val="en-GB"/>
        </w:rPr>
        <w:t xml:space="preserve">Regulation on personal identification documents when </w:t>
      </w:r>
      <w:r w:rsidRPr="0041593B">
        <w:rPr>
          <w:rFonts w:ascii="Times New Roman" w:hAnsi="Times New Roman" w:cs="Times New Roman"/>
          <w:b/>
          <w:bCs/>
          <w:iCs/>
          <w:sz w:val="24"/>
          <w:szCs w:val="24"/>
        </w:rPr>
        <w:t xml:space="preserve">the Minister </w:t>
      </w:r>
      <w:r w:rsidR="0041593B">
        <w:rPr>
          <w:rFonts w:ascii="Times New Roman" w:hAnsi="Times New Roman" w:cs="Times New Roman"/>
          <w:b/>
          <w:bCs/>
          <w:iCs/>
          <w:sz w:val="24"/>
          <w:szCs w:val="24"/>
        </w:rPr>
        <w:t>of</w:t>
      </w:r>
      <w:r w:rsidRPr="0041593B">
        <w:rPr>
          <w:rFonts w:ascii="Times New Roman" w:hAnsi="Times New Roman" w:cs="Times New Roman"/>
          <w:b/>
          <w:bCs/>
          <w:iCs/>
          <w:sz w:val="24"/>
          <w:szCs w:val="24"/>
        </w:rPr>
        <w:t xml:space="preserve"> the Interior has taken the decision on the prohibition to exit Latvia </w:t>
      </w:r>
      <w:r w:rsidRPr="0041593B">
        <w:rPr>
          <w:rFonts w:ascii="Times New Roman" w:hAnsi="Times New Roman" w:cs="Times New Roman"/>
          <w:b/>
          <w:bCs/>
          <w:iCs/>
          <w:sz w:val="24"/>
          <w:szCs w:val="24"/>
          <w:lang w:val="en-GB"/>
        </w:rPr>
        <w:t xml:space="preserve">according to the </w:t>
      </w:r>
      <w:r w:rsidRPr="0041593B">
        <w:rPr>
          <w:rFonts w:ascii="Times New Roman" w:hAnsi="Times New Roman" w:cs="Times New Roman"/>
          <w:b/>
          <w:bCs/>
          <w:i/>
          <w:color w:val="000000" w:themeColor="text1"/>
          <w:sz w:val="24"/>
          <w:szCs w:val="24"/>
        </w:rPr>
        <w:t>Personal Identification Documents Law</w:t>
      </w:r>
    </w:p>
    <w:p w14:paraId="778B9109" w14:textId="7FB9D6CE" w:rsidR="00C575A5" w:rsidRPr="006B3F48" w:rsidRDefault="00C575A5">
      <w:pPr>
        <w:pStyle w:val="NoSpacing"/>
        <w:jc w:val="center"/>
        <w:rPr>
          <w:rFonts w:ascii="Times New Roman" w:hAnsi="Times New Roman" w:cs="Times New Roman"/>
          <w:b/>
          <w:bCs/>
          <w:iCs/>
          <w:sz w:val="24"/>
          <w:szCs w:val="24"/>
          <w:lang w:val="en-GB"/>
        </w:rPr>
      </w:pPr>
    </w:p>
    <w:tbl>
      <w:tblPr>
        <w:tblStyle w:val="TableGrid"/>
        <w:tblW w:w="8789" w:type="dxa"/>
        <w:tblInd w:w="-5" w:type="dxa"/>
        <w:tblLook w:val="04A0" w:firstRow="1" w:lastRow="0" w:firstColumn="1" w:lastColumn="0" w:noHBand="0" w:noVBand="1"/>
      </w:tblPr>
      <w:tblGrid>
        <w:gridCol w:w="1576"/>
        <w:gridCol w:w="1458"/>
        <w:gridCol w:w="1458"/>
        <w:gridCol w:w="1430"/>
        <w:gridCol w:w="1437"/>
        <w:gridCol w:w="1430"/>
      </w:tblGrid>
      <w:tr w:rsidR="00C779BF" w:rsidRPr="006B3F48" w14:paraId="42F037D0" w14:textId="2AFE541D" w:rsidTr="0041593B">
        <w:trPr>
          <w:trHeight w:val="1708"/>
        </w:trPr>
        <w:tc>
          <w:tcPr>
            <w:tcW w:w="1464" w:type="dxa"/>
            <w:shd w:val="clear" w:color="auto" w:fill="B4C6E7" w:themeFill="accent1" w:themeFillTint="66"/>
            <w:vAlign w:val="center"/>
          </w:tcPr>
          <w:p w14:paraId="7C7845B0" w14:textId="309E7D43" w:rsidR="006975D4" w:rsidRPr="0041593B" w:rsidRDefault="006975D4" w:rsidP="002D7923">
            <w:pPr>
              <w:pStyle w:val="ListParagraph"/>
              <w:spacing w:line="240" w:lineRule="auto"/>
              <w:ind w:left="0"/>
              <w:jc w:val="center"/>
              <w:rPr>
                <w:rFonts w:ascii="Times New Roman" w:hAnsi="Times New Roman"/>
                <w:b/>
                <w:iCs/>
                <w:sz w:val="24"/>
                <w:szCs w:val="24"/>
                <w:lang w:val="en-GB"/>
              </w:rPr>
            </w:pPr>
          </w:p>
        </w:tc>
        <w:tc>
          <w:tcPr>
            <w:tcW w:w="1465" w:type="dxa"/>
            <w:shd w:val="clear" w:color="auto" w:fill="B4C6E7" w:themeFill="accent1" w:themeFillTint="66"/>
            <w:vAlign w:val="center"/>
          </w:tcPr>
          <w:p w14:paraId="2D165F75" w14:textId="2FF2BEFD" w:rsidR="006975D4" w:rsidRPr="0041593B" w:rsidRDefault="006975D4"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Citizens</w:t>
            </w:r>
          </w:p>
        </w:tc>
        <w:tc>
          <w:tcPr>
            <w:tcW w:w="1465" w:type="dxa"/>
            <w:shd w:val="clear" w:color="auto" w:fill="B4C6E7" w:themeFill="accent1" w:themeFillTint="66"/>
            <w:vAlign w:val="center"/>
          </w:tcPr>
          <w:p w14:paraId="5D2DEA90" w14:textId="095E038A" w:rsidR="006975D4" w:rsidRPr="0041593B" w:rsidRDefault="006975D4"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Non-citizens</w:t>
            </w:r>
          </w:p>
        </w:tc>
        <w:tc>
          <w:tcPr>
            <w:tcW w:w="1465" w:type="dxa"/>
            <w:shd w:val="clear" w:color="auto" w:fill="B4C6E7" w:themeFill="accent1" w:themeFillTint="66"/>
            <w:vAlign w:val="center"/>
          </w:tcPr>
          <w:p w14:paraId="4E58E258" w14:textId="7CEFD803" w:rsidR="006975D4" w:rsidRPr="0041593B" w:rsidRDefault="004708FC" w:rsidP="002D7923">
            <w:pPr>
              <w:pStyle w:val="ListParagraph"/>
              <w:spacing w:line="240" w:lineRule="auto"/>
              <w:ind w:left="0"/>
              <w:jc w:val="center"/>
              <w:rPr>
                <w:rFonts w:ascii="Times New Roman" w:hAnsi="Times New Roman"/>
                <w:b/>
                <w:iCs/>
                <w:sz w:val="24"/>
                <w:szCs w:val="24"/>
                <w:lang w:val="en-GB"/>
              </w:rPr>
            </w:pPr>
            <w:r>
              <w:rPr>
                <w:rFonts w:ascii="Times New Roman" w:hAnsi="Times New Roman"/>
                <w:b/>
                <w:iCs/>
                <w:sz w:val="24"/>
                <w:szCs w:val="24"/>
                <w:lang w:val="en-GB"/>
              </w:rPr>
              <w:t>A</w:t>
            </w:r>
            <w:r w:rsidR="006975D4" w:rsidRPr="0041593B">
              <w:rPr>
                <w:rFonts w:ascii="Times New Roman" w:hAnsi="Times New Roman"/>
                <w:b/>
                <w:iCs/>
                <w:sz w:val="24"/>
                <w:szCs w:val="24"/>
                <w:lang w:val="en-GB"/>
              </w:rPr>
              <w:t xml:space="preserve"> person to whom the status of a stateless person has been granted in Latvia</w:t>
            </w:r>
          </w:p>
        </w:tc>
        <w:tc>
          <w:tcPr>
            <w:tcW w:w="1465" w:type="dxa"/>
            <w:shd w:val="clear" w:color="auto" w:fill="B4C6E7" w:themeFill="accent1" w:themeFillTint="66"/>
            <w:vAlign w:val="center"/>
          </w:tcPr>
          <w:p w14:paraId="7FD435E1" w14:textId="50C4D316" w:rsidR="006975D4" w:rsidRPr="0041593B" w:rsidRDefault="004708FC" w:rsidP="002D7923">
            <w:pPr>
              <w:pStyle w:val="ListParagraph"/>
              <w:spacing w:line="240" w:lineRule="auto"/>
              <w:ind w:left="0"/>
              <w:jc w:val="center"/>
              <w:rPr>
                <w:rFonts w:ascii="Times New Roman" w:hAnsi="Times New Roman"/>
                <w:b/>
                <w:iCs/>
                <w:sz w:val="24"/>
                <w:szCs w:val="24"/>
                <w:lang w:val="en-GB"/>
              </w:rPr>
            </w:pPr>
            <w:r>
              <w:rPr>
                <w:rFonts w:ascii="Times New Roman" w:hAnsi="Times New Roman"/>
                <w:b/>
                <w:iCs/>
                <w:sz w:val="24"/>
                <w:szCs w:val="24"/>
                <w:lang w:val="en-GB"/>
              </w:rPr>
              <w:t>A</w:t>
            </w:r>
            <w:r w:rsidR="006975D4" w:rsidRPr="0041593B">
              <w:rPr>
                <w:rFonts w:ascii="Times New Roman" w:hAnsi="Times New Roman"/>
                <w:b/>
                <w:iCs/>
                <w:sz w:val="24"/>
                <w:szCs w:val="24"/>
                <w:lang w:val="en-GB"/>
              </w:rPr>
              <w:t xml:space="preserve"> person to whom the alternative status has been granted in Latvia</w:t>
            </w:r>
          </w:p>
        </w:tc>
        <w:tc>
          <w:tcPr>
            <w:tcW w:w="1465" w:type="dxa"/>
            <w:shd w:val="clear" w:color="auto" w:fill="B4C6E7" w:themeFill="accent1" w:themeFillTint="66"/>
            <w:vAlign w:val="center"/>
          </w:tcPr>
          <w:p w14:paraId="79ED9B66" w14:textId="3F2A09CE" w:rsidR="006975D4" w:rsidRPr="0041593B" w:rsidRDefault="004708FC" w:rsidP="002D7923">
            <w:pPr>
              <w:pStyle w:val="ListParagraph"/>
              <w:spacing w:line="240" w:lineRule="auto"/>
              <w:ind w:left="0"/>
              <w:jc w:val="center"/>
              <w:rPr>
                <w:rFonts w:ascii="Times New Roman" w:hAnsi="Times New Roman"/>
                <w:b/>
                <w:iCs/>
                <w:sz w:val="24"/>
                <w:szCs w:val="24"/>
                <w:lang w:val="en-GB"/>
              </w:rPr>
            </w:pPr>
            <w:r>
              <w:rPr>
                <w:rFonts w:ascii="Times New Roman" w:hAnsi="Times New Roman"/>
                <w:b/>
                <w:iCs/>
                <w:sz w:val="24"/>
                <w:szCs w:val="24"/>
                <w:lang w:val="en-GB"/>
              </w:rPr>
              <w:t>A</w:t>
            </w:r>
            <w:r w:rsidR="006975D4" w:rsidRPr="0041593B">
              <w:rPr>
                <w:rFonts w:ascii="Times New Roman" w:hAnsi="Times New Roman"/>
                <w:b/>
                <w:iCs/>
                <w:sz w:val="24"/>
                <w:szCs w:val="24"/>
                <w:lang w:val="en-GB"/>
              </w:rPr>
              <w:t xml:space="preserve"> refugee</w:t>
            </w:r>
          </w:p>
        </w:tc>
      </w:tr>
      <w:tr w:rsidR="00C779BF" w:rsidRPr="006B3F48" w14:paraId="17EA734B" w14:textId="2B6F811B" w:rsidTr="0041593B">
        <w:trPr>
          <w:trHeight w:val="2187"/>
        </w:trPr>
        <w:tc>
          <w:tcPr>
            <w:tcW w:w="1464" w:type="dxa"/>
            <w:shd w:val="clear" w:color="auto" w:fill="B4C6E7" w:themeFill="accent1" w:themeFillTint="66"/>
            <w:vAlign w:val="center"/>
          </w:tcPr>
          <w:p w14:paraId="149A0B58" w14:textId="3CE37A49" w:rsidR="006975D4" w:rsidRPr="0041593B" w:rsidRDefault="00652D67"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The mandatory personal identification document</w:t>
            </w:r>
          </w:p>
        </w:tc>
        <w:tc>
          <w:tcPr>
            <w:tcW w:w="1465" w:type="dxa"/>
            <w:vAlign w:val="center"/>
          </w:tcPr>
          <w:p w14:paraId="74B1EE35" w14:textId="5978AD12"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n identity card of a citizen</w:t>
            </w:r>
          </w:p>
        </w:tc>
        <w:tc>
          <w:tcPr>
            <w:tcW w:w="1465" w:type="dxa"/>
            <w:vAlign w:val="center"/>
          </w:tcPr>
          <w:p w14:paraId="37867C0A" w14:textId="2A525CC8"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n identity card of a non-citizen</w:t>
            </w:r>
          </w:p>
        </w:tc>
        <w:tc>
          <w:tcPr>
            <w:tcW w:w="1465" w:type="dxa"/>
            <w:vAlign w:val="center"/>
          </w:tcPr>
          <w:p w14:paraId="690C4CC8" w14:textId="7E1AA637"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 xml:space="preserve"> residence permit which has been issued after the decision on prohibition to exit Latvia has been notified</w:t>
            </w:r>
          </w:p>
        </w:tc>
        <w:tc>
          <w:tcPr>
            <w:tcW w:w="1465" w:type="dxa"/>
            <w:vAlign w:val="center"/>
          </w:tcPr>
          <w:p w14:paraId="7E8AC1DD" w14:textId="21DB9FDC"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 xml:space="preserve"> residence permit which has been issued after the decision on prohibition to exit Latvia has been notified</w:t>
            </w:r>
          </w:p>
        </w:tc>
        <w:tc>
          <w:tcPr>
            <w:tcW w:w="1465" w:type="dxa"/>
            <w:vAlign w:val="center"/>
          </w:tcPr>
          <w:p w14:paraId="6FB8B5C2" w14:textId="220F755E"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 xml:space="preserve"> residence permit which has been issued after the decision on prohibition to exit Latvia has been notified</w:t>
            </w:r>
          </w:p>
        </w:tc>
      </w:tr>
      <w:tr w:rsidR="00C779BF" w:rsidRPr="006B3F48" w14:paraId="18C37500" w14:textId="1C21C239" w:rsidTr="0041593B">
        <w:trPr>
          <w:trHeight w:val="56"/>
        </w:trPr>
        <w:tc>
          <w:tcPr>
            <w:tcW w:w="1464" w:type="dxa"/>
            <w:shd w:val="clear" w:color="auto" w:fill="B4C6E7" w:themeFill="accent1" w:themeFillTint="66"/>
            <w:vAlign w:val="center"/>
          </w:tcPr>
          <w:p w14:paraId="1855C789" w14:textId="62153A7B" w:rsidR="006975D4" w:rsidRPr="0041593B" w:rsidRDefault="00652D67"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rPr>
              <w:t xml:space="preserve">Whether the </w:t>
            </w:r>
            <w:r w:rsidR="00EC2877">
              <w:rPr>
                <w:rFonts w:ascii="Times New Roman" w:hAnsi="Times New Roman"/>
                <w:b/>
                <w:iCs/>
                <w:sz w:val="24"/>
                <w:szCs w:val="24"/>
              </w:rPr>
              <w:t xml:space="preserve">issued </w:t>
            </w:r>
            <w:r w:rsidRPr="0041593B">
              <w:rPr>
                <w:rFonts w:ascii="Times New Roman" w:hAnsi="Times New Roman"/>
                <w:b/>
                <w:iCs/>
                <w:sz w:val="24"/>
                <w:szCs w:val="24"/>
              </w:rPr>
              <w:t>personal identification document is a travel document</w:t>
            </w:r>
            <w:r w:rsidR="00EC2877">
              <w:rPr>
                <w:rFonts w:ascii="Times New Roman" w:hAnsi="Times New Roman"/>
                <w:b/>
                <w:iCs/>
                <w:sz w:val="24"/>
                <w:szCs w:val="24"/>
              </w:rPr>
              <w:t xml:space="preserve"> in case when the </w:t>
            </w:r>
            <w:r w:rsidR="00EC2877" w:rsidRPr="0041593B">
              <w:rPr>
                <w:rFonts w:ascii="Times New Roman" w:hAnsi="Times New Roman"/>
                <w:b/>
                <w:bCs/>
                <w:iCs/>
                <w:sz w:val="24"/>
                <w:szCs w:val="24"/>
              </w:rPr>
              <w:t xml:space="preserve">Minister </w:t>
            </w:r>
            <w:r w:rsidR="00EC2877">
              <w:rPr>
                <w:rFonts w:ascii="Times New Roman" w:hAnsi="Times New Roman"/>
                <w:b/>
                <w:bCs/>
                <w:iCs/>
                <w:sz w:val="24"/>
                <w:szCs w:val="24"/>
              </w:rPr>
              <w:t>of</w:t>
            </w:r>
            <w:r w:rsidR="00EC2877" w:rsidRPr="0041593B">
              <w:rPr>
                <w:rFonts w:ascii="Times New Roman" w:hAnsi="Times New Roman"/>
                <w:b/>
                <w:bCs/>
                <w:iCs/>
                <w:sz w:val="24"/>
                <w:szCs w:val="24"/>
              </w:rPr>
              <w:t xml:space="preserve"> the Interior has </w:t>
            </w:r>
            <w:r w:rsidR="00EC2877" w:rsidRPr="0041593B">
              <w:rPr>
                <w:rFonts w:ascii="Times New Roman" w:hAnsi="Times New Roman"/>
                <w:b/>
                <w:bCs/>
                <w:iCs/>
                <w:sz w:val="24"/>
                <w:szCs w:val="24"/>
              </w:rPr>
              <w:lastRenderedPageBreak/>
              <w:t>taken the decision</w:t>
            </w:r>
          </w:p>
        </w:tc>
        <w:tc>
          <w:tcPr>
            <w:tcW w:w="1465" w:type="dxa"/>
            <w:vAlign w:val="center"/>
          </w:tcPr>
          <w:p w14:paraId="2DD48A98" w14:textId="6424EC29"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lastRenderedPageBreak/>
              <w:t>N</w:t>
            </w:r>
            <w:r w:rsidR="00652D67" w:rsidRPr="0041593B">
              <w:rPr>
                <w:rFonts w:ascii="Times New Roman" w:hAnsi="Times New Roman"/>
                <w:iCs/>
                <w:sz w:val="24"/>
                <w:szCs w:val="24"/>
                <w:lang w:val="en-GB"/>
              </w:rPr>
              <w:t>o</w:t>
            </w:r>
          </w:p>
        </w:tc>
        <w:tc>
          <w:tcPr>
            <w:tcW w:w="1465" w:type="dxa"/>
            <w:vAlign w:val="center"/>
          </w:tcPr>
          <w:p w14:paraId="759D90E9" w14:textId="3F0CF5A5"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w:t>
            </w:r>
          </w:p>
        </w:tc>
        <w:tc>
          <w:tcPr>
            <w:tcW w:w="1465" w:type="dxa"/>
            <w:vAlign w:val="center"/>
          </w:tcPr>
          <w:p w14:paraId="4DD5A90F" w14:textId="660FEC97"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w:t>
            </w:r>
          </w:p>
        </w:tc>
        <w:tc>
          <w:tcPr>
            <w:tcW w:w="1465" w:type="dxa"/>
            <w:vAlign w:val="center"/>
          </w:tcPr>
          <w:p w14:paraId="1BCBF2B7" w14:textId="339B140F"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w:t>
            </w:r>
          </w:p>
        </w:tc>
        <w:tc>
          <w:tcPr>
            <w:tcW w:w="1465" w:type="dxa"/>
            <w:vAlign w:val="center"/>
          </w:tcPr>
          <w:p w14:paraId="5624CA2A" w14:textId="1C776A0E"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w:t>
            </w:r>
          </w:p>
        </w:tc>
      </w:tr>
      <w:tr w:rsidR="00C779BF" w:rsidRPr="006B3F48" w14:paraId="2815DD5C" w14:textId="5C6C95B5" w:rsidTr="0041593B">
        <w:trPr>
          <w:trHeight w:val="2542"/>
        </w:trPr>
        <w:tc>
          <w:tcPr>
            <w:tcW w:w="1464" w:type="dxa"/>
            <w:shd w:val="clear" w:color="auto" w:fill="B4C6E7" w:themeFill="accent1" w:themeFillTint="66"/>
            <w:vAlign w:val="center"/>
          </w:tcPr>
          <w:p w14:paraId="1D6C3E98" w14:textId="034712FA" w:rsidR="006975D4" w:rsidRPr="0041593B" w:rsidRDefault="00652D67"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Cases when</w:t>
            </w:r>
            <w:r w:rsidRPr="0041593B">
              <w:rPr>
                <w:rFonts w:ascii="Times New Roman" w:hAnsi="Times New Roman"/>
                <w:b/>
                <w:iCs/>
                <w:sz w:val="24"/>
                <w:szCs w:val="24"/>
              </w:rPr>
              <w:t xml:space="preserve"> the personal identification document can be used as</w:t>
            </w:r>
            <w:r w:rsidRPr="0041593B">
              <w:rPr>
                <w:rFonts w:ascii="Times New Roman" w:hAnsi="Times New Roman"/>
                <w:b/>
                <w:iCs/>
                <w:sz w:val="24"/>
                <w:szCs w:val="24"/>
                <w:lang w:val="en-GB"/>
              </w:rPr>
              <w:t xml:space="preserve"> a travel document when going to foreign countries</w:t>
            </w:r>
          </w:p>
        </w:tc>
        <w:tc>
          <w:tcPr>
            <w:tcW w:w="1465" w:type="dxa"/>
            <w:vAlign w:val="center"/>
          </w:tcPr>
          <w:p w14:paraId="5CAA0C88" w14:textId="41932575"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I</w:t>
            </w:r>
            <w:r w:rsidR="00652D67" w:rsidRPr="0041593B">
              <w:rPr>
                <w:rFonts w:ascii="Times New Roman" w:hAnsi="Times New Roman"/>
                <w:iCs/>
                <w:sz w:val="24"/>
                <w:szCs w:val="24"/>
                <w:lang w:val="en-GB"/>
              </w:rPr>
              <w:t>f it is provided for in the international agreements binding on Latvia</w:t>
            </w:r>
          </w:p>
        </w:tc>
        <w:tc>
          <w:tcPr>
            <w:tcW w:w="1465" w:type="dxa"/>
            <w:vAlign w:val="center"/>
          </w:tcPr>
          <w:p w14:paraId="3573FBDA" w14:textId="31FE8357"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I</w:t>
            </w:r>
            <w:r w:rsidR="00652D67" w:rsidRPr="0041593B">
              <w:rPr>
                <w:rFonts w:ascii="Times New Roman" w:hAnsi="Times New Roman"/>
                <w:iCs/>
                <w:sz w:val="24"/>
                <w:szCs w:val="24"/>
                <w:lang w:val="en-GB"/>
              </w:rPr>
              <w:t>f it is provided for in the international agreements binding on Latvia</w:t>
            </w:r>
          </w:p>
        </w:tc>
        <w:tc>
          <w:tcPr>
            <w:tcW w:w="1465" w:type="dxa"/>
            <w:vAlign w:val="center"/>
          </w:tcPr>
          <w:p w14:paraId="02AFA9E8" w14:textId="2D5EF4A2"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c>
          <w:tcPr>
            <w:tcW w:w="1465" w:type="dxa"/>
            <w:vAlign w:val="center"/>
          </w:tcPr>
          <w:p w14:paraId="64B0398E" w14:textId="3F54F4A3"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c>
          <w:tcPr>
            <w:tcW w:w="1465" w:type="dxa"/>
            <w:vAlign w:val="center"/>
          </w:tcPr>
          <w:p w14:paraId="4CB82289" w14:textId="7F0C5D78"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r>
      <w:tr w:rsidR="00C779BF" w:rsidRPr="006B3F48" w14:paraId="42B74E77" w14:textId="4F11BD2E" w:rsidTr="0041593B">
        <w:trPr>
          <w:trHeight w:val="3289"/>
        </w:trPr>
        <w:tc>
          <w:tcPr>
            <w:tcW w:w="1464" w:type="dxa"/>
            <w:shd w:val="clear" w:color="auto" w:fill="B4C6E7" w:themeFill="accent1" w:themeFillTint="66"/>
            <w:vAlign w:val="center"/>
          </w:tcPr>
          <w:p w14:paraId="69D9CF1D" w14:textId="247CC7FF" w:rsidR="006975D4" w:rsidRPr="0041593B" w:rsidRDefault="00652D67" w:rsidP="002D7923">
            <w:pPr>
              <w:pStyle w:val="ListParagraph"/>
              <w:spacing w:line="240" w:lineRule="auto"/>
              <w:ind w:left="0"/>
              <w:jc w:val="center"/>
              <w:rPr>
                <w:rFonts w:ascii="Times New Roman" w:hAnsi="Times New Roman"/>
                <w:b/>
                <w:iCs/>
                <w:sz w:val="24"/>
                <w:szCs w:val="24"/>
                <w:lang w:val="en-GB"/>
              </w:rPr>
            </w:pPr>
            <w:r w:rsidRPr="0041593B">
              <w:rPr>
                <w:rFonts w:ascii="Times New Roman" w:hAnsi="Times New Roman"/>
                <w:b/>
                <w:iCs/>
                <w:sz w:val="24"/>
                <w:szCs w:val="24"/>
                <w:lang w:val="en-GB"/>
              </w:rPr>
              <w:t>Exceptions</w:t>
            </w:r>
          </w:p>
        </w:tc>
        <w:tc>
          <w:tcPr>
            <w:tcW w:w="1465" w:type="dxa"/>
            <w:vAlign w:val="center"/>
          </w:tcPr>
          <w:p w14:paraId="63EB8152" w14:textId="6C8FE383"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n identity card has been issued on the basis of the decision taken by the Minister for the Interior on prohibition to exit Latvia for a specific time period</w:t>
            </w:r>
          </w:p>
        </w:tc>
        <w:tc>
          <w:tcPr>
            <w:tcW w:w="1465" w:type="dxa"/>
            <w:vAlign w:val="center"/>
          </w:tcPr>
          <w:p w14:paraId="1813C1B2" w14:textId="53A14BAD"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A</w:t>
            </w:r>
            <w:r w:rsidR="00652D67" w:rsidRPr="0041593B">
              <w:rPr>
                <w:rFonts w:ascii="Times New Roman" w:hAnsi="Times New Roman"/>
                <w:iCs/>
                <w:sz w:val="24"/>
                <w:szCs w:val="24"/>
                <w:lang w:val="en-GB"/>
              </w:rPr>
              <w:t>n identity card has been issued on the basis of the decision taken by the Minister for the Interior on prohibition to exit Latvia for a specific time period</w:t>
            </w:r>
          </w:p>
        </w:tc>
        <w:tc>
          <w:tcPr>
            <w:tcW w:w="1465" w:type="dxa"/>
            <w:vAlign w:val="center"/>
          </w:tcPr>
          <w:p w14:paraId="5CCD154F" w14:textId="0B0AF341"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c>
          <w:tcPr>
            <w:tcW w:w="1465" w:type="dxa"/>
            <w:vAlign w:val="center"/>
          </w:tcPr>
          <w:p w14:paraId="3ADFF6F9" w14:textId="100FAD15"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c>
          <w:tcPr>
            <w:tcW w:w="1465" w:type="dxa"/>
            <w:vAlign w:val="center"/>
          </w:tcPr>
          <w:p w14:paraId="76937EA0" w14:textId="51CD8623" w:rsidR="006975D4" w:rsidRPr="0041593B" w:rsidRDefault="004708FC" w:rsidP="002D7923">
            <w:pPr>
              <w:pStyle w:val="ListParagraph"/>
              <w:spacing w:line="240" w:lineRule="auto"/>
              <w:ind w:left="0"/>
              <w:jc w:val="center"/>
              <w:rPr>
                <w:rFonts w:ascii="Times New Roman" w:hAnsi="Times New Roman"/>
                <w:iCs/>
                <w:sz w:val="24"/>
                <w:szCs w:val="24"/>
                <w:lang w:val="en-GB"/>
              </w:rPr>
            </w:pPr>
            <w:r>
              <w:rPr>
                <w:rFonts w:ascii="Times New Roman" w:hAnsi="Times New Roman"/>
                <w:iCs/>
                <w:sz w:val="24"/>
                <w:szCs w:val="24"/>
                <w:lang w:val="en-GB"/>
              </w:rPr>
              <w:t>N</w:t>
            </w:r>
            <w:r w:rsidR="00652D67" w:rsidRPr="0041593B">
              <w:rPr>
                <w:rFonts w:ascii="Times New Roman" w:hAnsi="Times New Roman"/>
                <w:iCs/>
                <w:sz w:val="24"/>
                <w:szCs w:val="24"/>
                <w:lang w:val="en-GB"/>
              </w:rPr>
              <w:t>ot applicable</w:t>
            </w:r>
          </w:p>
        </w:tc>
      </w:tr>
    </w:tbl>
    <w:p w14:paraId="7CCB40E7" w14:textId="610ADCD4" w:rsidR="00652D67" w:rsidRPr="006B3F48" w:rsidRDefault="00652D67" w:rsidP="0041593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bookmarkStart w:id="17" w:name="_Hlk161747735"/>
      <w:r w:rsidR="006B3F48" w:rsidRPr="00D506C6">
        <w:rPr>
          <w:rFonts w:ascii="Times New Roman" w:hAnsi="Times New Roman" w:cs="Times New Roman"/>
          <w:i/>
          <w:sz w:val="24"/>
          <w:szCs w:val="24"/>
          <w:lang w:val="en-GB"/>
        </w:rPr>
        <w:t>the</w:t>
      </w:r>
      <w:r w:rsidR="006B3F48" w:rsidRPr="00056293">
        <w:rPr>
          <w:rFonts w:ascii="Times New Roman" w:hAnsi="Times New Roman" w:cs="Times New Roman"/>
          <w:i/>
          <w:color w:val="000000" w:themeColor="text1"/>
          <w:sz w:val="24"/>
          <w:szCs w:val="24"/>
        </w:rPr>
        <w:t xml:space="preserve"> </w:t>
      </w:r>
      <w:r w:rsidRPr="00056293">
        <w:rPr>
          <w:rFonts w:ascii="Times New Roman" w:hAnsi="Times New Roman" w:cs="Times New Roman"/>
          <w:i/>
          <w:color w:val="000000" w:themeColor="text1"/>
          <w:sz w:val="24"/>
          <w:szCs w:val="24"/>
        </w:rPr>
        <w:t>Personal Identification Documents Law</w:t>
      </w:r>
      <w:bookmarkEnd w:id="17"/>
    </w:p>
    <w:p w14:paraId="3D7E106F" w14:textId="77777777" w:rsidR="004B7D33" w:rsidRPr="006B3F48" w:rsidRDefault="004B7D33" w:rsidP="005E4984">
      <w:pPr>
        <w:pStyle w:val="NoSpacing"/>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8296"/>
      </w:tblGrid>
      <w:tr w:rsidR="005E4984" w:rsidRPr="006B3F48" w14:paraId="26D28FB3" w14:textId="77777777" w:rsidTr="00D828D9">
        <w:tc>
          <w:tcPr>
            <w:tcW w:w="8296" w:type="dxa"/>
            <w:shd w:val="clear" w:color="auto" w:fill="B4C6E7" w:themeFill="accent1" w:themeFillTint="66"/>
          </w:tcPr>
          <w:p w14:paraId="7DA7BB8A" w14:textId="573D6D2E"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Restrictive measures specified in </w:t>
            </w:r>
            <w:r w:rsidR="00283F59" w:rsidRPr="0041593B">
              <w:rPr>
                <w:rFonts w:ascii="Times New Roman" w:hAnsi="Times New Roman" w:cs="Times New Roman"/>
                <w:b/>
                <w:sz w:val="24"/>
                <w:szCs w:val="24"/>
                <w:lang w:val="en-GB"/>
              </w:rPr>
              <w:t>Article </w:t>
            </w:r>
            <w:r w:rsidRPr="0041593B">
              <w:rPr>
                <w:rFonts w:ascii="Times New Roman" w:hAnsi="Times New Roman" w:cs="Times New Roman"/>
                <w:b/>
                <w:sz w:val="24"/>
                <w:szCs w:val="24"/>
                <w:lang w:val="en-GB"/>
              </w:rPr>
              <w:t xml:space="preserve">13 of the </w:t>
            </w:r>
            <w:r w:rsidRPr="0041593B">
              <w:rPr>
                <w:rFonts w:ascii="Times New Roman" w:hAnsi="Times New Roman" w:cs="Times New Roman"/>
                <w:b/>
                <w:i/>
                <w:iCs/>
                <w:sz w:val="24"/>
                <w:szCs w:val="24"/>
                <w:lang w:val="en-GB"/>
              </w:rPr>
              <w:t>Asylum Law</w:t>
            </w:r>
          </w:p>
        </w:tc>
      </w:tr>
      <w:tr w:rsidR="005E4984" w:rsidRPr="006B3F48" w14:paraId="7A782B2A" w14:textId="77777777" w:rsidTr="00D828D9">
        <w:tc>
          <w:tcPr>
            <w:tcW w:w="8296" w:type="dxa"/>
          </w:tcPr>
          <w:p w14:paraId="76DF958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Registration at a certain unit of the State Border Guard</w:t>
            </w:r>
          </w:p>
        </w:tc>
      </w:tr>
      <w:tr w:rsidR="005E4984" w:rsidRPr="006B3F48" w14:paraId="42478F08" w14:textId="77777777" w:rsidTr="00D828D9">
        <w:tc>
          <w:tcPr>
            <w:tcW w:w="8296" w:type="dxa"/>
          </w:tcPr>
          <w:p w14:paraId="6F1CE34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Detention</w:t>
            </w:r>
          </w:p>
        </w:tc>
      </w:tr>
    </w:tbl>
    <w:p w14:paraId="4E46EBF7" w14:textId="0EED0317" w:rsidR="005E4984" w:rsidRPr="006B3F48" w:rsidRDefault="005E4984" w:rsidP="0041593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E75BE" w:rsidRPr="00D506C6">
        <w:rPr>
          <w:rFonts w:ascii="Times New Roman" w:hAnsi="Times New Roman" w:cs="Times New Roman"/>
          <w:i/>
          <w:sz w:val="24"/>
          <w:szCs w:val="24"/>
          <w:lang w:val="en-GB"/>
        </w:rPr>
        <w:t>3</w:t>
      </w:r>
      <w:r w:rsidRPr="0041593B">
        <w:rPr>
          <w:rFonts w:ascii="Times New Roman" w:hAnsi="Times New Roman" w:cs="Times New Roman"/>
          <w:i/>
          <w:sz w:val="24"/>
          <w:szCs w:val="24"/>
          <w:lang w:val="en-GB"/>
        </w:rPr>
        <w:t xml:space="preserve">. Source: </w:t>
      </w:r>
      <w:r w:rsidR="00283F59" w:rsidRPr="0041593B">
        <w:rPr>
          <w:rFonts w:ascii="Times New Roman" w:hAnsi="Times New Roman" w:cs="Times New Roman"/>
          <w:i/>
          <w:sz w:val="24"/>
          <w:szCs w:val="24"/>
          <w:lang w:val="en-GB"/>
        </w:rPr>
        <w:t xml:space="preserve">the </w:t>
      </w:r>
      <w:r w:rsidRPr="0041593B">
        <w:rPr>
          <w:rFonts w:ascii="Times New Roman" w:hAnsi="Times New Roman" w:cs="Times New Roman"/>
          <w:i/>
          <w:sz w:val="24"/>
          <w:szCs w:val="24"/>
          <w:lang w:val="en-GB"/>
        </w:rPr>
        <w:t>Ministry of Interior</w:t>
      </w:r>
    </w:p>
    <w:p w14:paraId="11D73634" w14:textId="77777777" w:rsidR="005E4984" w:rsidRPr="006B3F48" w:rsidRDefault="005E4984" w:rsidP="005E4984">
      <w:pPr>
        <w:spacing w:after="0" w:line="240" w:lineRule="auto"/>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8296"/>
      </w:tblGrid>
      <w:tr w:rsidR="005E4984" w:rsidRPr="006B3F48" w14:paraId="2D17BCCD" w14:textId="77777777" w:rsidTr="00D828D9">
        <w:tc>
          <w:tcPr>
            <w:tcW w:w="8296" w:type="dxa"/>
            <w:shd w:val="clear" w:color="auto" w:fill="B4C6E7" w:themeFill="accent1" w:themeFillTint="66"/>
          </w:tcPr>
          <w:p w14:paraId="084729B5" w14:textId="359C4D64"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Conditions stipulated in </w:t>
            </w:r>
            <w:r w:rsidR="00283F59" w:rsidRPr="0041593B">
              <w:rPr>
                <w:rFonts w:ascii="Times New Roman" w:hAnsi="Times New Roman" w:cs="Times New Roman"/>
                <w:b/>
                <w:sz w:val="24"/>
                <w:szCs w:val="24"/>
                <w:lang w:val="en-GB"/>
              </w:rPr>
              <w:t>Article </w:t>
            </w:r>
            <w:r w:rsidRPr="0041593B">
              <w:rPr>
                <w:rFonts w:ascii="Times New Roman" w:hAnsi="Times New Roman" w:cs="Times New Roman"/>
                <w:b/>
                <w:sz w:val="24"/>
                <w:szCs w:val="24"/>
                <w:lang w:val="en-GB"/>
              </w:rPr>
              <w:t xml:space="preserve">14 of the </w:t>
            </w:r>
            <w:r w:rsidRPr="0041593B">
              <w:rPr>
                <w:rFonts w:ascii="Times New Roman" w:hAnsi="Times New Roman" w:cs="Times New Roman"/>
                <w:b/>
                <w:i/>
                <w:iCs/>
                <w:sz w:val="24"/>
                <w:szCs w:val="24"/>
                <w:lang w:val="en-GB"/>
              </w:rPr>
              <w:t>Asylum Law</w:t>
            </w:r>
          </w:p>
        </w:tc>
      </w:tr>
      <w:tr w:rsidR="005E4984" w:rsidRPr="006B3F48" w14:paraId="2243FD88" w14:textId="77777777" w:rsidTr="00D828D9">
        <w:tc>
          <w:tcPr>
            <w:tcW w:w="8296" w:type="dxa"/>
          </w:tcPr>
          <w:p w14:paraId="02B2D9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The application has been submitted in order to obtain the right of residence without justification.</w:t>
            </w:r>
          </w:p>
        </w:tc>
      </w:tr>
      <w:tr w:rsidR="005E4984" w:rsidRPr="006B3F48" w14:paraId="3D04DC61" w14:textId="77777777" w:rsidTr="00D828D9">
        <w:tc>
          <w:tcPr>
            <w:tcW w:w="8296" w:type="dxa"/>
          </w:tcPr>
          <w:p w14:paraId="256209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application has been submitted in order to evade execution of a voluntary return </w:t>
            </w:r>
            <w:r w:rsidRPr="001D4C74">
              <w:rPr>
                <w:rFonts w:ascii="Times New Roman" w:hAnsi="Times New Roman" w:cs="Times New Roman"/>
                <w:sz w:val="24"/>
                <w:szCs w:val="24"/>
                <w:lang w:val="en-GB"/>
              </w:rPr>
              <w:t>decision or a removal order without justification.</w:t>
            </w:r>
          </w:p>
        </w:tc>
      </w:tr>
      <w:tr w:rsidR="005E4984" w:rsidRPr="006B3F48" w14:paraId="25DDBBDD" w14:textId="77777777" w:rsidTr="00D828D9">
        <w:tc>
          <w:tcPr>
            <w:tcW w:w="8296" w:type="dxa"/>
          </w:tcPr>
          <w:p w14:paraId="7E87413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The asylum seeker will evade the asylum procedure.</w:t>
            </w:r>
          </w:p>
        </w:tc>
      </w:tr>
      <w:tr w:rsidR="005E4984" w:rsidRPr="006B3F48" w14:paraId="3FF2515A" w14:textId="77777777" w:rsidTr="00D828D9">
        <w:tc>
          <w:tcPr>
            <w:tcW w:w="8296" w:type="dxa"/>
          </w:tcPr>
          <w:p w14:paraId="467CE1E1" w14:textId="4851CC78"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Such circumstances have been established, which are the grounds for detaining the asylum seeker, but, taking into account his or her individual situatio</w:t>
            </w:r>
            <w:r w:rsidRPr="001D4C74">
              <w:rPr>
                <w:rFonts w:ascii="Times New Roman" w:hAnsi="Times New Roman" w:cs="Times New Roman"/>
                <w:sz w:val="24"/>
                <w:szCs w:val="24"/>
                <w:lang w:val="en-GB"/>
              </w:rPr>
              <w:t xml:space="preserve">n and circumstances, detention would be an </w:t>
            </w:r>
            <w:r w:rsidR="00283F59" w:rsidRPr="0041593B">
              <w:rPr>
                <w:rFonts w:ascii="Times New Roman" w:hAnsi="Times New Roman" w:cs="Times New Roman"/>
                <w:sz w:val="24"/>
                <w:szCs w:val="24"/>
                <w:lang w:val="en-GB"/>
              </w:rPr>
              <w:t xml:space="preserve">disproportionate </w:t>
            </w:r>
            <w:r w:rsidRPr="0041593B">
              <w:rPr>
                <w:rFonts w:ascii="Times New Roman" w:hAnsi="Times New Roman" w:cs="Times New Roman"/>
                <w:sz w:val="24"/>
                <w:szCs w:val="24"/>
                <w:lang w:val="en-GB"/>
              </w:rPr>
              <w:t>restrictive measure.</w:t>
            </w:r>
          </w:p>
        </w:tc>
      </w:tr>
    </w:tbl>
    <w:p w14:paraId="4E27B0A7" w14:textId="051DFAF4" w:rsidR="005E4984" w:rsidRPr="006B3F48" w:rsidRDefault="005E4984" w:rsidP="0041593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E75BE" w:rsidRPr="0041593B">
        <w:rPr>
          <w:rFonts w:ascii="Times New Roman" w:hAnsi="Times New Roman" w:cs="Times New Roman"/>
          <w:i/>
          <w:sz w:val="24"/>
          <w:szCs w:val="24"/>
          <w:lang w:val="en-GB"/>
        </w:rPr>
        <w:t>4</w:t>
      </w:r>
      <w:r w:rsidRPr="0041593B">
        <w:rPr>
          <w:rFonts w:ascii="Times New Roman" w:hAnsi="Times New Roman" w:cs="Times New Roman"/>
          <w:i/>
          <w:sz w:val="24"/>
          <w:szCs w:val="24"/>
          <w:lang w:val="en-GB"/>
        </w:rPr>
        <w:t xml:space="preserve">. Source: </w:t>
      </w:r>
      <w:r w:rsidR="006B3F48" w:rsidRPr="0041593B">
        <w:rPr>
          <w:rFonts w:ascii="Times New Roman" w:hAnsi="Times New Roman" w:cs="Times New Roman"/>
          <w:i/>
          <w:sz w:val="24"/>
          <w:szCs w:val="24"/>
          <w:lang w:val="en-GB"/>
        </w:rPr>
        <w:t xml:space="preserve">the </w:t>
      </w:r>
      <w:r w:rsidRPr="0041593B">
        <w:rPr>
          <w:rFonts w:ascii="Times New Roman" w:hAnsi="Times New Roman" w:cs="Times New Roman"/>
          <w:i/>
          <w:sz w:val="24"/>
          <w:szCs w:val="24"/>
          <w:lang w:val="en-GB"/>
        </w:rPr>
        <w:t>Ministry of the Interior</w:t>
      </w:r>
    </w:p>
    <w:p w14:paraId="63B0D108" w14:textId="4644A96E" w:rsidR="004708FC" w:rsidRDefault="004708FC">
      <w:pPr>
        <w:rPr>
          <w:rFonts w:ascii="Times New Roman" w:hAnsi="Times New Roman" w:cs="Times New Roman"/>
          <w:i/>
          <w:sz w:val="24"/>
          <w:szCs w:val="24"/>
          <w:lang w:val="en-GB"/>
        </w:rPr>
      </w:pPr>
      <w:r>
        <w:rPr>
          <w:rFonts w:ascii="Times New Roman" w:hAnsi="Times New Roman" w:cs="Times New Roman"/>
          <w:i/>
          <w:sz w:val="24"/>
          <w:szCs w:val="24"/>
          <w:lang w:val="en-GB"/>
        </w:rPr>
        <w:br w:type="page"/>
      </w:r>
    </w:p>
    <w:tbl>
      <w:tblPr>
        <w:tblStyle w:val="TableGrid"/>
        <w:tblW w:w="0" w:type="auto"/>
        <w:tblLook w:val="04A0" w:firstRow="1" w:lastRow="0" w:firstColumn="1" w:lastColumn="0" w:noHBand="0" w:noVBand="1"/>
      </w:tblPr>
      <w:tblGrid>
        <w:gridCol w:w="8296"/>
      </w:tblGrid>
      <w:tr w:rsidR="005E4984" w:rsidRPr="006B3F48" w14:paraId="4483222E" w14:textId="77777777" w:rsidTr="00D828D9">
        <w:tc>
          <w:tcPr>
            <w:tcW w:w="8296" w:type="dxa"/>
            <w:shd w:val="clear" w:color="auto" w:fill="B4C6E7" w:themeFill="accent1" w:themeFillTint="66"/>
          </w:tcPr>
          <w:p w14:paraId="114FFBFF" w14:textId="6A311092" w:rsidR="005E4984" w:rsidRPr="006B3F48" w:rsidRDefault="005E4984" w:rsidP="00D828D9">
            <w:pPr>
              <w:jc w:val="center"/>
              <w:rPr>
                <w:rFonts w:ascii="Times New Roman" w:hAnsi="Times New Roman" w:cs="Times New Roman"/>
                <w:b/>
                <w:i/>
                <w:sz w:val="24"/>
                <w:szCs w:val="24"/>
                <w:lang w:val="en-GB"/>
              </w:rPr>
            </w:pPr>
            <w:r w:rsidRPr="00D506C6">
              <w:rPr>
                <w:rFonts w:ascii="Times New Roman" w:hAnsi="Times New Roman" w:cs="Times New Roman"/>
                <w:b/>
                <w:sz w:val="24"/>
                <w:szCs w:val="24"/>
                <w:lang w:val="en-GB"/>
              </w:rPr>
              <w:lastRenderedPageBreak/>
              <w:t xml:space="preserve">Conditions stipulated in </w:t>
            </w:r>
            <w:r w:rsidR="00283F59" w:rsidRPr="0041593B">
              <w:rPr>
                <w:rFonts w:ascii="Times New Roman" w:hAnsi="Times New Roman" w:cs="Times New Roman"/>
                <w:b/>
                <w:sz w:val="24"/>
                <w:szCs w:val="24"/>
                <w:lang w:val="en-GB"/>
              </w:rPr>
              <w:t>Article </w:t>
            </w:r>
            <w:r w:rsidRPr="0041593B">
              <w:rPr>
                <w:rFonts w:ascii="Times New Roman" w:hAnsi="Times New Roman" w:cs="Times New Roman"/>
                <w:b/>
                <w:sz w:val="24"/>
                <w:szCs w:val="24"/>
                <w:lang w:val="en-GB"/>
              </w:rPr>
              <w:t xml:space="preserve">16 of the </w:t>
            </w:r>
            <w:r w:rsidRPr="0041593B">
              <w:rPr>
                <w:rFonts w:ascii="Times New Roman" w:hAnsi="Times New Roman" w:cs="Times New Roman"/>
                <w:b/>
                <w:i/>
                <w:iCs/>
                <w:sz w:val="24"/>
                <w:szCs w:val="24"/>
                <w:lang w:val="en-GB"/>
              </w:rPr>
              <w:t>Asylum Law</w:t>
            </w:r>
          </w:p>
        </w:tc>
      </w:tr>
      <w:tr w:rsidR="005E4984" w:rsidRPr="006B3F48" w14:paraId="5738BA6A" w14:textId="77777777" w:rsidTr="00D828D9">
        <w:tc>
          <w:tcPr>
            <w:tcW w:w="8296" w:type="dxa"/>
          </w:tcPr>
          <w:p w14:paraId="75C30F8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It is necessary to ascertain or verify the identity or nationality of the asylum seeker.</w:t>
            </w:r>
          </w:p>
        </w:tc>
      </w:tr>
      <w:tr w:rsidR="005E4984" w:rsidRPr="006B3F48" w14:paraId="5AA205C3" w14:textId="77777777" w:rsidTr="00D828D9">
        <w:tc>
          <w:tcPr>
            <w:tcW w:w="8296" w:type="dxa"/>
          </w:tcPr>
          <w:p w14:paraId="365449D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It is necessary to ascertain the facts, on which the application is based and which may be ascertained only by detention, particularly if escaping is possible (the person crossed the State border without an ob</w:t>
            </w:r>
            <w:r w:rsidRPr="001D4C74">
              <w:rPr>
                <w:rFonts w:ascii="Times New Roman" w:hAnsi="Times New Roman" w:cs="Times New Roman"/>
                <w:sz w:val="24"/>
                <w:szCs w:val="24"/>
                <w:lang w:val="en-GB"/>
              </w:rPr>
              <w:t>vious reason evading border controls, previously evaded removal, hid his or her identity, provided false or conflicting information, there are other facts pointing to the likelihood of escape).</w:t>
            </w:r>
          </w:p>
        </w:tc>
      </w:tr>
      <w:tr w:rsidR="005E4984" w:rsidRPr="006B3F48" w14:paraId="3C807F2C" w14:textId="77777777" w:rsidTr="00D828D9">
        <w:tc>
          <w:tcPr>
            <w:tcW w:w="8296" w:type="dxa"/>
          </w:tcPr>
          <w:p w14:paraId="14C3F451" w14:textId="77777777" w:rsidR="005E4984" w:rsidRPr="006B3F48" w:rsidRDefault="005E4984" w:rsidP="004929FA">
            <w:pPr>
              <w:tabs>
                <w:tab w:val="left" w:pos="3195"/>
              </w:tabs>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It is necessary to decide on the rights of the asylum seeker to enter the Republic of Latvia.</w:t>
            </w:r>
          </w:p>
        </w:tc>
      </w:tr>
      <w:tr w:rsidR="005E4984" w:rsidRPr="006B3F48" w14:paraId="74782B03" w14:textId="77777777" w:rsidTr="00D828D9">
        <w:tc>
          <w:tcPr>
            <w:tcW w:w="8296" w:type="dxa"/>
          </w:tcPr>
          <w:p w14:paraId="289B9A3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There are grounds for assuming that within the scope of the removal procedure the detained person submitted an application to hinder execution of a voluntary return decision or a removal order or to make it impossible, and</w:t>
            </w:r>
            <w:r w:rsidRPr="001D4C74">
              <w:rPr>
                <w:rFonts w:ascii="Times New Roman" w:hAnsi="Times New Roman" w:cs="Times New Roman"/>
                <w:sz w:val="24"/>
                <w:szCs w:val="24"/>
                <w:lang w:val="en-GB"/>
              </w:rPr>
              <w:t xml:space="preserve"> it is detected that the relevant person did not have any obstacles for submitting such application earlier.</w:t>
            </w:r>
          </w:p>
        </w:tc>
      </w:tr>
      <w:tr w:rsidR="005E4984" w:rsidRPr="006B3F48" w14:paraId="28DB8A66" w14:textId="77777777" w:rsidTr="00D828D9">
        <w:tc>
          <w:tcPr>
            <w:tcW w:w="8296" w:type="dxa"/>
          </w:tcPr>
          <w:p w14:paraId="4116F5A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competent State authorities have a reason to believe that the asylum seeker presents a threat to national security or public order and </w:t>
            </w:r>
            <w:r w:rsidRPr="001D4C74">
              <w:rPr>
                <w:rFonts w:ascii="Times New Roman" w:hAnsi="Times New Roman" w:cs="Times New Roman"/>
                <w:sz w:val="24"/>
                <w:szCs w:val="24"/>
                <w:lang w:val="en-GB"/>
              </w:rPr>
              <w:t>safety.</w:t>
            </w:r>
          </w:p>
        </w:tc>
      </w:tr>
      <w:tr w:rsidR="005E4984" w:rsidRPr="006B3F48" w14:paraId="3C22EB80" w14:textId="77777777" w:rsidTr="00D828D9">
        <w:tc>
          <w:tcPr>
            <w:tcW w:w="8296" w:type="dxa"/>
          </w:tcPr>
          <w:p w14:paraId="09592667" w14:textId="77777777" w:rsidR="005E4984" w:rsidRPr="006B3F48" w:rsidRDefault="005E4984" w:rsidP="00D828D9">
            <w:pPr>
              <w:tabs>
                <w:tab w:val="left" w:pos="2535"/>
              </w:tabs>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necessity for transfer procedure in accordance with the provisions of Article 28 of Regulation </w:t>
            </w:r>
            <w:hyperlink r:id="rId44" w:tgtFrame="_blank" w:history="1">
              <w:r w:rsidRPr="0041593B">
                <w:rPr>
                  <w:rStyle w:val="Hyperlink"/>
                  <w:rFonts w:ascii="Times New Roman" w:hAnsi="Times New Roman" w:cs="Times New Roman"/>
                  <w:sz w:val="24"/>
                  <w:szCs w:val="24"/>
                  <w:lang w:val="en-GB"/>
                </w:rPr>
                <w:t>604/2013</w:t>
              </w:r>
            </w:hyperlink>
            <w:r w:rsidRPr="00D506C6">
              <w:rPr>
                <w:rFonts w:ascii="Times New Roman" w:hAnsi="Times New Roman" w:cs="Times New Roman"/>
                <w:sz w:val="24"/>
                <w:szCs w:val="24"/>
                <w:lang w:val="en-GB"/>
              </w:rPr>
              <w:t xml:space="preserve"> has been detected.</w:t>
            </w:r>
          </w:p>
        </w:tc>
      </w:tr>
    </w:tbl>
    <w:p w14:paraId="22B15C2D" w14:textId="29BA7485" w:rsidR="005E4984" w:rsidRPr="006B3F48" w:rsidRDefault="005E4984" w:rsidP="0041593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E75BE" w:rsidRPr="0041593B">
        <w:rPr>
          <w:rFonts w:ascii="Times New Roman" w:hAnsi="Times New Roman" w:cs="Times New Roman"/>
          <w:i/>
          <w:sz w:val="24"/>
          <w:szCs w:val="24"/>
          <w:lang w:val="en-GB"/>
        </w:rPr>
        <w:t>5</w:t>
      </w:r>
      <w:r w:rsidRPr="0041593B">
        <w:rPr>
          <w:rFonts w:ascii="Times New Roman" w:hAnsi="Times New Roman" w:cs="Times New Roman"/>
          <w:i/>
          <w:sz w:val="24"/>
          <w:szCs w:val="24"/>
          <w:lang w:val="en-GB"/>
        </w:rPr>
        <w:t xml:space="preserve">. Source: </w:t>
      </w:r>
      <w:r w:rsidR="00283F59" w:rsidRPr="0041593B">
        <w:rPr>
          <w:rFonts w:ascii="Times New Roman" w:hAnsi="Times New Roman" w:cs="Times New Roman"/>
          <w:i/>
          <w:sz w:val="24"/>
          <w:szCs w:val="24"/>
          <w:lang w:val="en-GB"/>
        </w:rPr>
        <w:t xml:space="preserve">the </w:t>
      </w:r>
      <w:r w:rsidRPr="0041593B">
        <w:rPr>
          <w:rFonts w:ascii="Times New Roman" w:hAnsi="Times New Roman" w:cs="Times New Roman"/>
          <w:i/>
          <w:sz w:val="24"/>
          <w:szCs w:val="24"/>
          <w:lang w:val="en-GB"/>
        </w:rPr>
        <w:t>Ministry of Interior</w:t>
      </w:r>
    </w:p>
    <w:p w14:paraId="0929F98D" w14:textId="77777777" w:rsidR="005E4984" w:rsidRPr="006B3F48" w:rsidRDefault="005E4984" w:rsidP="005E4984">
      <w:pPr>
        <w:spacing w:after="0" w:line="240" w:lineRule="auto"/>
        <w:rPr>
          <w:rFonts w:ascii="Times New Roman" w:hAnsi="Times New Roman" w:cs="Times New Roman"/>
          <w:i/>
          <w:sz w:val="24"/>
          <w:szCs w:val="24"/>
          <w:lang w:val="en-GB"/>
        </w:rPr>
      </w:pPr>
    </w:p>
    <w:p w14:paraId="2A57497A" w14:textId="77777777"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44E9D937" wp14:editId="67D15135">
            <wp:extent cx="5274310" cy="3076575"/>
            <wp:effectExtent l="0" t="0" r="254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1AA8A16" w14:textId="5B4C4603" w:rsidR="005E4984" w:rsidRPr="006B3F48" w:rsidRDefault="005E4984" w:rsidP="008E6D40">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8E6D40">
        <w:rPr>
          <w:rFonts w:ascii="Times New Roman" w:hAnsi="Times New Roman" w:cs="Times New Roman"/>
          <w:i/>
          <w:sz w:val="24"/>
          <w:szCs w:val="24"/>
          <w:lang w:val="en-GB"/>
        </w:rPr>
        <w:t>the Interior</w:t>
      </w:r>
    </w:p>
    <w:p w14:paraId="368053BF" w14:textId="77777777" w:rsidR="005E4984" w:rsidRPr="006B3F48" w:rsidRDefault="005E4984" w:rsidP="005E4984">
      <w:pPr>
        <w:spacing w:after="0" w:line="240" w:lineRule="auto"/>
        <w:rPr>
          <w:rFonts w:ascii="Times New Roman" w:hAnsi="Times New Roman" w:cs="Times New Roman"/>
          <w:i/>
          <w:sz w:val="24"/>
          <w:szCs w:val="24"/>
          <w:lang w:val="en-GB"/>
        </w:rPr>
      </w:pPr>
      <w:r w:rsidRPr="008E6D40">
        <w:rPr>
          <w:rFonts w:ascii="Times New Roman" w:hAnsi="Times New Roman" w:cs="Times New Roman"/>
          <w:sz w:val="24"/>
          <w:szCs w:val="24"/>
          <w:lang w:val="en-GB"/>
        </w:rPr>
        <w:br w:type="page"/>
      </w:r>
    </w:p>
    <w:p w14:paraId="741993A3" w14:textId="0A8D178A" w:rsidR="005E4984" w:rsidRPr="008E6D40" w:rsidRDefault="005E4984" w:rsidP="005E4984">
      <w:pPr>
        <w:pStyle w:val="Heading1"/>
        <w:spacing w:before="0"/>
        <w:rPr>
          <w:rFonts w:cs="Times New Roman"/>
          <w:szCs w:val="24"/>
          <w:lang w:val="en-GB"/>
        </w:rPr>
      </w:pPr>
      <w:bookmarkStart w:id="18" w:name="_Toc163113312"/>
      <w:r w:rsidRPr="00D506C6">
        <w:rPr>
          <w:rFonts w:cs="Times New Roman"/>
          <w:szCs w:val="24"/>
          <w:lang w:val="en-GB"/>
        </w:rPr>
        <w:lastRenderedPageBreak/>
        <w:t>ANNEX </w:t>
      </w:r>
      <w:r w:rsidR="00BE75BE" w:rsidRPr="00D506C6">
        <w:rPr>
          <w:rFonts w:cs="Times New Roman"/>
          <w:szCs w:val="24"/>
          <w:lang w:val="en-GB"/>
        </w:rPr>
        <w:t>10</w:t>
      </w:r>
      <w:bookmarkEnd w:id="18"/>
    </w:p>
    <w:p w14:paraId="1441B879" w14:textId="77777777" w:rsidR="005E4984" w:rsidRPr="00ED5E0A" w:rsidRDefault="005E4984" w:rsidP="005E4984">
      <w:pPr>
        <w:spacing w:after="0" w:line="240" w:lineRule="auto"/>
        <w:rPr>
          <w:rFonts w:ascii="Times New Roman" w:hAnsi="Times New Roman" w:cs="Times New Roman"/>
          <w:i/>
          <w:sz w:val="16"/>
          <w:szCs w:val="16"/>
          <w:lang w:val="en-GB"/>
        </w:rPr>
      </w:pPr>
    </w:p>
    <w:tbl>
      <w:tblPr>
        <w:tblStyle w:val="TableGrid"/>
        <w:tblW w:w="0" w:type="auto"/>
        <w:tblLook w:val="04A0" w:firstRow="1" w:lastRow="0" w:firstColumn="1" w:lastColumn="0" w:noHBand="0" w:noVBand="1"/>
      </w:tblPr>
      <w:tblGrid>
        <w:gridCol w:w="8296"/>
      </w:tblGrid>
      <w:tr w:rsidR="005E4984" w:rsidRPr="006B3F48" w14:paraId="3D99CA69" w14:textId="77777777" w:rsidTr="00D828D9">
        <w:tc>
          <w:tcPr>
            <w:tcW w:w="8296" w:type="dxa"/>
            <w:shd w:val="clear" w:color="auto" w:fill="B4C6E7" w:themeFill="accent1" w:themeFillTint="66"/>
          </w:tcPr>
          <w:p w14:paraId="384EAEE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Procedural guarantees for asylum seekers</w:t>
            </w:r>
          </w:p>
        </w:tc>
      </w:tr>
      <w:tr w:rsidR="005E4984" w:rsidRPr="006B3F48" w14:paraId="4FA89AD3" w14:textId="77777777" w:rsidTr="00D828D9">
        <w:tc>
          <w:tcPr>
            <w:tcW w:w="8296" w:type="dxa"/>
          </w:tcPr>
          <w:p w14:paraId="4FF6F1D7" w14:textId="6E5523F0"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An asylum seeker shall not be returned or extradited to a country, if there is a reason to believe that he or she may be exposed to serious harm after return to the country of origin thereof and due to this reason is unable or does not wish to accept the p</w:t>
            </w:r>
            <w:r w:rsidRPr="001D4C74">
              <w:rPr>
                <w:rFonts w:ascii="Times New Roman" w:hAnsi="Times New Roman" w:cs="Times New Roman"/>
                <w:sz w:val="24"/>
                <w:szCs w:val="24"/>
                <w:lang w:val="en-GB"/>
              </w:rPr>
              <w:t xml:space="preserve">rotection of the above-mentioned country (for extended information, see </w:t>
            </w:r>
            <w:r w:rsidR="008E6D40">
              <w:rPr>
                <w:rFonts w:ascii="Times New Roman" w:hAnsi="Times New Roman" w:cs="Times New Roman"/>
                <w:sz w:val="24"/>
                <w:szCs w:val="24"/>
                <w:lang w:val="en-GB"/>
              </w:rPr>
              <w:t>subparagraph</w:t>
            </w:r>
            <w:r w:rsidRPr="001D4C74">
              <w:rPr>
                <w:rFonts w:ascii="Times New Roman" w:hAnsi="Times New Roman" w:cs="Times New Roman"/>
                <w:sz w:val="24"/>
                <w:szCs w:val="24"/>
                <w:lang w:val="en-GB"/>
              </w:rPr>
              <w:t xml:space="preserve"> 1 on complying with the principles of the prohibition on extradition and </w:t>
            </w:r>
            <w:r w:rsidR="008E6D40">
              <w:rPr>
                <w:rFonts w:ascii="Times New Roman" w:hAnsi="Times New Roman" w:cs="Times New Roman"/>
                <w:sz w:val="24"/>
                <w:szCs w:val="24"/>
                <w:lang w:val="en-GB"/>
              </w:rPr>
              <w:t>subparagraph</w:t>
            </w:r>
            <w:r w:rsidRPr="001D4C74">
              <w:rPr>
                <w:rFonts w:ascii="Times New Roman" w:hAnsi="Times New Roman" w:cs="Times New Roman"/>
                <w:sz w:val="24"/>
                <w:szCs w:val="24"/>
                <w:lang w:val="en-GB"/>
              </w:rPr>
              <w:t xml:space="preserve"> 4 on exceptions, as stipulated in </w:t>
            </w:r>
            <w:r w:rsidR="00CC41B2" w:rsidRPr="008E6D40">
              <w:rPr>
                <w:rFonts w:ascii="Times New Roman" w:hAnsi="Times New Roman" w:cs="Times New Roman"/>
                <w:sz w:val="24"/>
                <w:szCs w:val="24"/>
                <w:lang w:val="en-GB"/>
              </w:rPr>
              <w:t>Article </w:t>
            </w:r>
            <w:r w:rsidRPr="008E6D40">
              <w:rPr>
                <w:rFonts w:ascii="Times New Roman" w:hAnsi="Times New Roman" w:cs="Times New Roman"/>
                <w:sz w:val="24"/>
                <w:szCs w:val="24"/>
                <w:lang w:val="en-GB"/>
              </w:rPr>
              <w:t xml:space="preserve">3, </w:t>
            </w:r>
            <w:r w:rsidR="00CC41B2" w:rsidRPr="008E6D40">
              <w:rPr>
                <w:rFonts w:ascii="Times New Roman" w:hAnsi="Times New Roman" w:cs="Times New Roman"/>
                <w:sz w:val="24"/>
                <w:szCs w:val="24"/>
                <w:lang w:val="en-GB"/>
              </w:rPr>
              <w:t>p</w:t>
            </w:r>
            <w:r w:rsidRPr="008E6D40">
              <w:rPr>
                <w:rFonts w:ascii="Times New Roman" w:hAnsi="Times New Roman" w:cs="Times New Roman"/>
                <w:sz w:val="24"/>
                <w:szCs w:val="24"/>
                <w:lang w:val="en-GB"/>
              </w:rPr>
              <w:t xml:space="preserve">aragraph </w:t>
            </w:r>
            <w:r w:rsidR="00CC41B2" w:rsidRPr="008E6D40">
              <w:rPr>
                <w:rFonts w:ascii="Times New Roman" w:hAnsi="Times New Roman" w:cs="Times New Roman"/>
                <w:sz w:val="24"/>
                <w:szCs w:val="24"/>
                <w:lang w:val="en-GB"/>
              </w:rPr>
              <w:t xml:space="preserve">4, </w:t>
            </w:r>
            <w:r w:rsidRPr="008E6D40">
              <w:rPr>
                <w:rFonts w:ascii="Times New Roman" w:hAnsi="Times New Roman" w:cs="Times New Roman"/>
                <w:sz w:val="24"/>
                <w:szCs w:val="24"/>
                <w:lang w:val="en-GB"/>
              </w:rPr>
              <w:t xml:space="preserve">of the </w:t>
            </w:r>
            <w:r w:rsidRPr="008E6D40">
              <w:rPr>
                <w:rFonts w:ascii="Times New Roman" w:hAnsi="Times New Roman" w:cs="Times New Roman"/>
                <w:i/>
                <w:iCs/>
                <w:sz w:val="24"/>
                <w:szCs w:val="24"/>
                <w:lang w:val="en-GB"/>
              </w:rPr>
              <w:t>Asylum Law</w:t>
            </w:r>
            <w:r w:rsidRPr="008E6D40">
              <w:rPr>
                <w:rFonts w:ascii="Times New Roman" w:hAnsi="Times New Roman" w:cs="Times New Roman"/>
                <w:sz w:val="24"/>
                <w:szCs w:val="24"/>
                <w:lang w:val="en-GB"/>
              </w:rPr>
              <w:t>).</w:t>
            </w:r>
          </w:p>
        </w:tc>
      </w:tr>
      <w:tr w:rsidR="005E4984" w:rsidRPr="006B3F48" w14:paraId="7DFF42E4" w14:textId="77777777" w:rsidTr="00D828D9">
        <w:tc>
          <w:tcPr>
            <w:tcW w:w="8296" w:type="dxa"/>
          </w:tcPr>
          <w:p w14:paraId="124862B4"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OCMA shall conduct a personal interview to assess the conformity of the application by the asylum seeker with the criteria for granting a refugee or alternative status. Accordingly, it shall decide to grant a refugee or alternative status or refuse to </w:t>
            </w:r>
            <w:r w:rsidRPr="001D4C74">
              <w:rPr>
                <w:rFonts w:ascii="Times New Roman" w:hAnsi="Times New Roman" w:cs="Times New Roman"/>
                <w:sz w:val="24"/>
                <w:szCs w:val="24"/>
                <w:lang w:val="en-GB"/>
              </w:rPr>
              <w:t>grant it.</w:t>
            </w:r>
          </w:p>
        </w:tc>
      </w:tr>
      <w:tr w:rsidR="005E4984" w:rsidRPr="006B3F48" w14:paraId="1BA32B0D" w14:textId="77777777" w:rsidTr="00D828D9">
        <w:tc>
          <w:tcPr>
            <w:tcW w:w="8296" w:type="dxa"/>
          </w:tcPr>
          <w:p w14:paraId="44B62B2D"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There is a procedure in place which shall be applicable in cases where an asylum seeker has revoked his or her application, directly or indirectly, while allowing to resume the procedure if the legal circumstances have changed and the asylum see</w:t>
            </w:r>
            <w:r w:rsidRPr="001D4C74">
              <w:rPr>
                <w:rFonts w:ascii="Times New Roman" w:hAnsi="Times New Roman" w:cs="Times New Roman"/>
                <w:sz w:val="24"/>
                <w:szCs w:val="24"/>
                <w:lang w:val="en-GB"/>
              </w:rPr>
              <w:t>ker asks to resume the examination of the application.</w:t>
            </w:r>
          </w:p>
        </w:tc>
      </w:tr>
      <w:tr w:rsidR="005E4984" w:rsidRPr="006B3F48" w14:paraId="5CFA4F46" w14:textId="77777777" w:rsidTr="00D828D9">
        <w:tc>
          <w:tcPr>
            <w:tcW w:w="8296" w:type="dxa"/>
          </w:tcPr>
          <w:p w14:paraId="5DB7530F" w14:textId="25BC2CBB"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Irrespective of the type of procedure of examining the application by the asylum seeker (regular procedure, border procedure or accelerated procedure), each asylum seeker is provided with identical pr</w:t>
            </w:r>
            <w:r w:rsidRPr="001D4C74">
              <w:rPr>
                <w:rFonts w:ascii="Times New Roman" w:hAnsi="Times New Roman" w:cs="Times New Roman"/>
                <w:sz w:val="24"/>
                <w:szCs w:val="24"/>
                <w:lang w:val="en-GB"/>
              </w:rPr>
              <w:t xml:space="preserve">ocedural guarantees, such as a personal interview with participation of an interpreter, if necessary, as well as application of the suspensory effect of appeals, right to </w:t>
            </w:r>
            <w:r w:rsidR="00CC41B2" w:rsidRPr="00871838">
              <w:rPr>
                <w:rFonts w:ascii="Times New Roman" w:hAnsi="Times New Roman" w:cs="Times New Roman"/>
                <w:sz w:val="24"/>
                <w:szCs w:val="24"/>
                <w:lang w:val="en-GB"/>
              </w:rPr>
              <w:t xml:space="preserve">the </w:t>
            </w:r>
            <w:r w:rsidRPr="00F628F9">
              <w:rPr>
                <w:rFonts w:ascii="Times New Roman" w:hAnsi="Times New Roman" w:cs="Times New Roman"/>
                <w:sz w:val="24"/>
                <w:szCs w:val="24"/>
                <w:lang w:val="en-GB"/>
              </w:rPr>
              <w:t>State</w:t>
            </w:r>
            <w:r w:rsidR="00CC41B2" w:rsidRPr="008E6D40">
              <w:rPr>
                <w:rFonts w:ascii="Times New Roman" w:hAnsi="Times New Roman" w:cs="Times New Roman"/>
                <w:sz w:val="24"/>
                <w:szCs w:val="24"/>
                <w:lang w:val="en-GB"/>
              </w:rPr>
              <w:t xml:space="preserve"> ensured</w:t>
            </w:r>
            <w:r w:rsidRPr="008E6D40">
              <w:rPr>
                <w:rFonts w:ascii="Times New Roman" w:hAnsi="Times New Roman" w:cs="Times New Roman"/>
                <w:sz w:val="24"/>
                <w:szCs w:val="24"/>
                <w:lang w:val="en-GB"/>
              </w:rPr>
              <w:t xml:space="preserve"> legal aid in appeals procedures, etc.</w:t>
            </w:r>
          </w:p>
        </w:tc>
      </w:tr>
    </w:tbl>
    <w:p w14:paraId="09C00EB1" w14:textId="1BE86B75" w:rsidR="005E4984" w:rsidRPr="006B3F48" w:rsidRDefault="005E4984" w:rsidP="008E6D40">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8E6D40">
        <w:rPr>
          <w:rFonts w:ascii="Times New Roman" w:hAnsi="Times New Roman" w:cs="Times New Roman"/>
          <w:i/>
          <w:sz w:val="24"/>
          <w:szCs w:val="24"/>
          <w:lang w:val="en-GB"/>
        </w:rPr>
        <w:t>the Interior</w:t>
      </w:r>
    </w:p>
    <w:p w14:paraId="2800631C" w14:textId="63701DAA" w:rsidR="005E4984" w:rsidRPr="00ED5E0A" w:rsidRDefault="005E4984" w:rsidP="005E4984">
      <w:pPr>
        <w:spacing w:after="0" w:line="240" w:lineRule="auto"/>
        <w:rPr>
          <w:rFonts w:ascii="Times New Roman" w:hAnsi="Times New Roman" w:cs="Times New Roman"/>
          <w:i/>
          <w:sz w:val="16"/>
          <w:szCs w:val="16"/>
          <w:lang w:val="en-GB"/>
        </w:rPr>
      </w:pPr>
    </w:p>
    <w:p w14:paraId="69920E33" w14:textId="765752B9" w:rsidR="00226DB7" w:rsidRDefault="000D1F87" w:rsidP="00ED5E0A">
      <w:pPr>
        <w:spacing w:after="0" w:line="240" w:lineRule="auto"/>
        <w:jc w:val="center"/>
        <w:rPr>
          <w:rFonts w:ascii="Times New Roman" w:hAnsi="Times New Roman" w:cs="Times New Roman"/>
          <w:b/>
          <w:bCs/>
          <w:iCs/>
          <w:sz w:val="24"/>
          <w:szCs w:val="24"/>
          <w:lang w:val="en-GB"/>
        </w:rPr>
      </w:pPr>
      <w:r w:rsidRPr="00ED5E0A">
        <w:rPr>
          <w:rFonts w:ascii="Times New Roman" w:hAnsi="Times New Roman" w:cs="Times New Roman"/>
          <w:b/>
          <w:bCs/>
          <w:iCs/>
          <w:sz w:val="24"/>
          <w:szCs w:val="24"/>
          <w:lang w:val="en-GB"/>
        </w:rPr>
        <w:t>Decision-making by the OCMA in regard to asylum granting or refusal to grant asylum</w:t>
      </w:r>
    </w:p>
    <w:p w14:paraId="0F0D88A8" w14:textId="77777777" w:rsidR="001E0A44" w:rsidRPr="00ED5E0A" w:rsidRDefault="001E0A44" w:rsidP="00ED5E0A">
      <w:pPr>
        <w:spacing w:after="0" w:line="240" w:lineRule="auto"/>
        <w:jc w:val="center"/>
        <w:rPr>
          <w:rFonts w:ascii="Times New Roman" w:hAnsi="Times New Roman" w:cs="Times New Roman"/>
          <w:b/>
          <w:bCs/>
          <w:iCs/>
          <w:sz w:val="24"/>
          <w:szCs w:val="24"/>
          <w:lang w:val="en-GB"/>
        </w:rPr>
      </w:pPr>
    </w:p>
    <w:tbl>
      <w:tblPr>
        <w:tblStyle w:val="TableGrid"/>
        <w:tblW w:w="8559" w:type="dxa"/>
        <w:tblInd w:w="-147" w:type="dxa"/>
        <w:tblLook w:val="04A0" w:firstRow="1" w:lastRow="0" w:firstColumn="1" w:lastColumn="0" w:noHBand="0" w:noVBand="1"/>
      </w:tblPr>
      <w:tblGrid>
        <w:gridCol w:w="8559"/>
      </w:tblGrid>
      <w:tr w:rsidR="00151457" w:rsidRPr="006B3F48" w14:paraId="0B8E2D65" w14:textId="77777777" w:rsidTr="00105FA1">
        <w:trPr>
          <w:trHeight w:val="617"/>
        </w:trPr>
        <w:tc>
          <w:tcPr>
            <w:tcW w:w="8559" w:type="dxa"/>
            <w:shd w:val="clear" w:color="auto" w:fill="B4C6E7" w:themeFill="accent1" w:themeFillTint="66"/>
            <w:vAlign w:val="center"/>
          </w:tcPr>
          <w:p w14:paraId="06AB1ECD" w14:textId="4D1596BC" w:rsidR="00151457" w:rsidRPr="006B3F48" w:rsidRDefault="00151457" w:rsidP="002D7923">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Possible decisions by the OCMA</w:t>
            </w:r>
          </w:p>
        </w:tc>
      </w:tr>
      <w:tr w:rsidR="00151457" w:rsidRPr="006B3F48" w14:paraId="5FEF077E" w14:textId="77777777" w:rsidTr="00105FA1">
        <w:trPr>
          <w:trHeight w:val="336"/>
        </w:trPr>
        <w:tc>
          <w:tcPr>
            <w:tcW w:w="8559" w:type="dxa"/>
            <w:vMerge w:val="restart"/>
            <w:vAlign w:val="center"/>
          </w:tcPr>
          <w:p w14:paraId="68702067" w14:textId="158E7852" w:rsidR="00151457" w:rsidRPr="006B3F48" w:rsidRDefault="00151457" w:rsidP="002D7923">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 xml:space="preserve">Decision to transfer to the responsible </w:t>
            </w:r>
            <w:r>
              <w:rPr>
                <w:rFonts w:ascii="Times New Roman" w:hAnsi="Times New Roman" w:cs="Times New Roman"/>
                <w:color w:val="000000" w:themeColor="text1"/>
                <w:sz w:val="24"/>
                <w:szCs w:val="24"/>
                <w:lang w:val="en-GB"/>
              </w:rPr>
              <w:t xml:space="preserve">EU </w:t>
            </w:r>
            <w:r w:rsidRPr="00D506C6">
              <w:rPr>
                <w:rFonts w:ascii="Times New Roman" w:hAnsi="Times New Roman" w:cs="Times New Roman"/>
                <w:color w:val="000000" w:themeColor="text1"/>
                <w:sz w:val="24"/>
                <w:szCs w:val="24"/>
                <w:lang w:val="en-GB"/>
              </w:rPr>
              <w:t>M</w:t>
            </w:r>
            <w:r>
              <w:rPr>
                <w:rFonts w:ascii="Times New Roman" w:hAnsi="Times New Roman" w:cs="Times New Roman"/>
                <w:color w:val="000000" w:themeColor="text1"/>
                <w:sz w:val="24"/>
                <w:szCs w:val="24"/>
                <w:lang w:val="en-GB"/>
              </w:rPr>
              <w:t>ember State</w:t>
            </w:r>
            <w:r w:rsidRPr="00D506C6">
              <w:rPr>
                <w:rFonts w:ascii="Times New Roman" w:hAnsi="Times New Roman" w:cs="Times New Roman"/>
                <w:color w:val="000000" w:themeColor="text1"/>
                <w:sz w:val="24"/>
                <w:szCs w:val="24"/>
                <w:lang w:val="en-GB"/>
              </w:rPr>
              <w:t xml:space="preserve">, which will examine the application pursuant to </w:t>
            </w:r>
            <w:r w:rsidRPr="001D4C74">
              <w:rPr>
                <w:rFonts w:ascii="Times New Roman" w:hAnsi="Times New Roman" w:cs="Times New Roman"/>
                <w:i/>
                <w:iCs/>
                <w:color w:val="000000" w:themeColor="text1"/>
                <w:sz w:val="24"/>
                <w:szCs w:val="24"/>
                <w:lang w:val="en-GB"/>
              </w:rPr>
              <w:t>Regulation (EU) no.604/2013</w:t>
            </w:r>
            <w:r w:rsidR="001E0A44">
              <w:rPr>
                <w:rFonts w:ascii="Times New Roman" w:hAnsi="Times New Roman" w:cs="Times New Roman"/>
                <w:i/>
                <w:iCs/>
                <w:color w:val="000000" w:themeColor="text1"/>
                <w:sz w:val="24"/>
                <w:szCs w:val="24"/>
                <w:lang w:val="en-GB"/>
              </w:rPr>
              <w:t>.</w:t>
            </w:r>
          </w:p>
        </w:tc>
      </w:tr>
      <w:tr w:rsidR="00151457" w:rsidRPr="006B3F48" w14:paraId="3F251EF4" w14:textId="77777777" w:rsidTr="00105FA1">
        <w:trPr>
          <w:trHeight w:val="336"/>
        </w:trPr>
        <w:tc>
          <w:tcPr>
            <w:tcW w:w="8559" w:type="dxa"/>
            <w:vMerge/>
            <w:vAlign w:val="center"/>
          </w:tcPr>
          <w:p w14:paraId="6FFF621C" w14:textId="52CC42D5" w:rsidR="00151457" w:rsidRPr="006B3F48" w:rsidRDefault="00151457" w:rsidP="002D7923">
            <w:pPr>
              <w:jc w:val="center"/>
              <w:rPr>
                <w:rFonts w:ascii="Times New Roman" w:eastAsia="Calibri" w:hAnsi="Times New Roman" w:cs="Times New Roman"/>
                <w:sz w:val="24"/>
                <w:szCs w:val="24"/>
                <w:lang w:val="en-GB"/>
              </w:rPr>
            </w:pPr>
          </w:p>
        </w:tc>
      </w:tr>
      <w:tr w:rsidR="00151457" w:rsidRPr="006B3F48" w14:paraId="280A94F9" w14:textId="77777777" w:rsidTr="00105FA1">
        <w:trPr>
          <w:trHeight w:val="101"/>
        </w:trPr>
        <w:tc>
          <w:tcPr>
            <w:tcW w:w="8559" w:type="dxa"/>
            <w:vAlign w:val="center"/>
          </w:tcPr>
          <w:p w14:paraId="0E214A30" w14:textId="15AAA2AE" w:rsidR="00151457" w:rsidRPr="006B3F48" w:rsidRDefault="00151457" w:rsidP="002D7923">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 xml:space="preserve">Decision to leave the application without </w:t>
            </w:r>
            <w:r w:rsidRPr="001D4C74">
              <w:rPr>
                <w:rFonts w:ascii="Times New Roman" w:hAnsi="Times New Roman" w:cs="Times New Roman"/>
                <w:color w:val="000000" w:themeColor="text1"/>
                <w:sz w:val="24"/>
                <w:szCs w:val="24"/>
                <w:lang w:val="en-GB"/>
              </w:rPr>
              <w:t>examination</w:t>
            </w:r>
            <w:r w:rsidR="001E0A44">
              <w:rPr>
                <w:rFonts w:ascii="Times New Roman" w:hAnsi="Times New Roman" w:cs="Times New Roman"/>
                <w:color w:val="000000" w:themeColor="text1"/>
                <w:sz w:val="24"/>
                <w:szCs w:val="24"/>
                <w:lang w:val="en-GB"/>
              </w:rPr>
              <w:t>.</w:t>
            </w:r>
          </w:p>
        </w:tc>
      </w:tr>
      <w:tr w:rsidR="00151457" w:rsidRPr="006B3F48" w14:paraId="19DCFEF5" w14:textId="77777777" w:rsidTr="00105FA1">
        <w:trPr>
          <w:trHeight w:val="344"/>
        </w:trPr>
        <w:tc>
          <w:tcPr>
            <w:tcW w:w="8559" w:type="dxa"/>
            <w:vMerge w:val="restart"/>
            <w:vAlign w:val="center"/>
          </w:tcPr>
          <w:p w14:paraId="3901D51F" w14:textId="54A96232" w:rsidR="00151457" w:rsidRPr="006B3F48" w:rsidRDefault="00151457" w:rsidP="002D7923">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Decision to grant refugee or alternative status or to refuse it; decision to discontinue examination of the application; decision to refuse to resume examination of the application</w:t>
            </w:r>
            <w:r w:rsidR="001E0A44">
              <w:rPr>
                <w:rFonts w:ascii="Times New Roman" w:hAnsi="Times New Roman" w:cs="Times New Roman"/>
                <w:color w:val="000000" w:themeColor="text1"/>
                <w:sz w:val="24"/>
                <w:szCs w:val="24"/>
                <w:lang w:val="en-GB"/>
              </w:rPr>
              <w:t>.</w:t>
            </w:r>
          </w:p>
        </w:tc>
      </w:tr>
      <w:tr w:rsidR="00151457" w:rsidRPr="006B3F48" w14:paraId="6D0F377A" w14:textId="77777777" w:rsidTr="00105FA1">
        <w:trPr>
          <w:trHeight w:val="336"/>
        </w:trPr>
        <w:tc>
          <w:tcPr>
            <w:tcW w:w="8559" w:type="dxa"/>
            <w:vMerge/>
            <w:vAlign w:val="center"/>
          </w:tcPr>
          <w:p w14:paraId="4E2DC2C3" w14:textId="38E0887E" w:rsidR="00151457" w:rsidRPr="006B3F48" w:rsidRDefault="00151457" w:rsidP="002D7923">
            <w:pPr>
              <w:jc w:val="center"/>
              <w:rPr>
                <w:rFonts w:ascii="Times New Roman" w:eastAsia="Calibri" w:hAnsi="Times New Roman" w:cs="Times New Roman"/>
                <w:sz w:val="24"/>
                <w:szCs w:val="24"/>
                <w:lang w:val="en-GB"/>
              </w:rPr>
            </w:pPr>
          </w:p>
        </w:tc>
      </w:tr>
    </w:tbl>
    <w:p w14:paraId="31401E80" w14:textId="48BCF817" w:rsidR="000D1F87" w:rsidRDefault="000D1F87" w:rsidP="00ED5E0A">
      <w:pPr>
        <w:spacing w:after="0" w:line="240" w:lineRule="auto"/>
        <w:ind w:firstLine="720"/>
        <w:rPr>
          <w:rFonts w:ascii="Times New Roman" w:hAnsi="Times New Roman" w:cs="Times New Roman"/>
          <w:i/>
          <w:color w:val="000000" w:themeColor="text1"/>
          <w:sz w:val="24"/>
          <w:szCs w:val="24"/>
          <w:lang w:val="en-GB"/>
        </w:rPr>
      </w:pPr>
      <w:r w:rsidRPr="00D506C6">
        <w:rPr>
          <w:rFonts w:ascii="Times New Roman" w:hAnsi="Times New Roman" w:cs="Times New Roman"/>
          <w:i/>
          <w:sz w:val="24"/>
          <w:szCs w:val="24"/>
          <w:lang w:val="en-GB"/>
        </w:rPr>
        <w:t xml:space="preserve">Table 2. </w:t>
      </w:r>
      <w:r w:rsidR="00C575A5" w:rsidRPr="00D506C6">
        <w:rPr>
          <w:rFonts w:ascii="Times New Roman" w:hAnsi="Times New Roman" w:cs="Times New Roman"/>
          <w:i/>
          <w:sz w:val="24"/>
          <w:szCs w:val="24"/>
          <w:lang w:val="en-GB"/>
        </w:rPr>
        <w:t xml:space="preserve">the </w:t>
      </w:r>
      <w:r w:rsidRPr="00056293">
        <w:rPr>
          <w:rFonts w:ascii="Times New Roman" w:hAnsi="Times New Roman" w:cs="Times New Roman"/>
          <w:i/>
          <w:color w:val="000000" w:themeColor="text1"/>
          <w:sz w:val="24"/>
          <w:szCs w:val="24"/>
          <w:lang w:val="en-GB"/>
        </w:rPr>
        <w:t>Asylum Law</w:t>
      </w:r>
    </w:p>
    <w:p w14:paraId="14865BA8" w14:textId="01049263" w:rsidR="00EC2877" w:rsidRDefault="00EC2877">
      <w:pPr>
        <w:rPr>
          <w:rFonts w:ascii="Times New Roman" w:hAnsi="Times New Roman" w:cs="Times New Roman"/>
          <w:i/>
          <w:color w:val="000000" w:themeColor="text1"/>
          <w:sz w:val="24"/>
          <w:szCs w:val="24"/>
          <w:lang w:val="en-GB"/>
        </w:rPr>
      </w:pPr>
    </w:p>
    <w:p w14:paraId="31E6F59A" w14:textId="002D7635" w:rsidR="005E4984" w:rsidRPr="006B3F48" w:rsidRDefault="005E4984" w:rsidP="005E4984">
      <w:pPr>
        <w:spacing w:after="0" w:line="240" w:lineRule="auto"/>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 xml:space="preserve">Statistics on </w:t>
      </w:r>
      <w:r w:rsidR="00CC41B2" w:rsidRPr="00D506C6">
        <w:rPr>
          <w:rFonts w:ascii="Times New Roman" w:hAnsi="Times New Roman" w:cs="Times New Roman"/>
          <w:b/>
          <w:bCs/>
          <w:sz w:val="24"/>
          <w:szCs w:val="24"/>
          <w:lang w:val="en-GB"/>
        </w:rPr>
        <w:t xml:space="preserve">the </w:t>
      </w:r>
      <w:r w:rsidRPr="00056293">
        <w:rPr>
          <w:rFonts w:ascii="Times New Roman" w:hAnsi="Times New Roman" w:cs="Times New Roman"/>
          <w:b/>
          <w:bCs/>
          <w:sz w:val="24"/>
          <w:szCs w:val="24"/>
          <w:lang w:val="en-GB"/>
        </w:rPr>
        <w:t>State</w:t>
      </w:r>
      <w:r w:rsidR="008B7028">
        <w:rPr>
          <w:rFonts w:ascii="Times New Roman" w:hAnsi="Times New Roman" w:cs="Times New Roman"/>
          <w:b/>
          <w:bCs/>
          <w:sz w:val="24"/>
          <w:szCs w:val="24"/>
          <w:lang w:val="en-GB"/>
        </w:rPr>
        <w:t>-</w:t>
      </w:r>
      <w:r w:rsidR="00CC41B2" w:rsidRPr="008B7028">
        <w:rPr>
          <w:rFonts w:ascii="Times New Roman" w:hAnsi="Times New Roman" w:cs="Times New Roman"/>
          <w:b/>
          <w:bCs/>
          <w:sz w:val="24"/>
          <w:szCs w:val="24"/>
          <w:lang w:val="en-GB"/>
        </w:rPr>
        <w:t>ensured</w:t>
      </w:r>
      <w:r w:rsidRPr="008B7028">
        <w:rPr>
          <w:rFonts w:ascii="Times New Roman" w:hAnsi="Times New Roman" w:cs="Times New Roman"/>
          <w:b/>
          <w:bCs/>
          <w:sz w:val="24"/>
          <w:szCs w:val="24"/>
          <w:lang w:val="en-GB"/>
        </w:rPr>
        <w:t xml:space="preserve"> legal aid to asylum seekers in 2014-2019</w:t>
      </w:r>
    </w:p>
    <w:p w14:paraId="0468D2EA" w14:textId="77777777" w:rsidR="005E4984" w:rsidRPr="006B3F48" w:rsidRDefault="005E4984" w:rsidP="005E4984">
      <w:pPr>
        <w:spacing w:after="0" w:line="240" w:lineRule="auto"/>
        <w:rPr>
          <w:rFonts w:ascii="Times New Roman" w:eastAsia="Calibri" w:hAnsi="Times New Roman" w:cs="Times New Roman"/>
          <w:sz w:val="24"/>
          <w:szCs w:val="24"/>
          <w:lang w:val="en-GB"/>
        </w:rPr>
      </w:pPr>
    </w:p>
    <w:tbl>
      <w:tblPr>
        <w:tblStyle w:val="TableGrid"/>
        <w:tblW w:w="0" w:type="auto"/>
        <w:tblLook w:val="04A0" w:firstRow="1" w:lastRow="0" w:firstColumn="1" w:lastColumn="0" w:noHBand="0" w:noVBand="1"/>
      </w:tblPr>
      <w:tblGrid>
        <w:gridCol w:w="2074"/>
        <w:gridCol w:w="2074"/>
        <w:gridCol w:w="2074"/>
        <w:gridCol w:w="2074"/>
      </w:tblGrid>
      <w:tr w:rsidR="005E4984" w:rsidRPr="006B3F48" w14:paraId="22E167E5" w14:textId="77777777" w:rsidTr="00D828D9">
        <w:tc>
          <w:tcPr>
            <w:tcW w:w="2074" w:type="dxa"/>
            <w:shd w:val="clear" w:color="auto" w:fill="B4C6E7" w:themeFill="accent1" w:themeFillTint="66"/>
            <w:vAlign w:val="center"/>
          </w:tcPr>
          <w:p w14:paraId="447016C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1B278E5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578D621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65F92A8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4610AFFE" w14:textId="77777777" w:rsidTr="00D828D9">
        <w:tc>
          <w:tcPr>
            <w:tcW w:w="2074" w:type="dxa"/>
            <w:vMerge w:val="restart"/>
            <w:shd w:val="clear" w:color="auto" w:fill="B4C6E7" w:themeFill="accent1" w:themeFillTint="66"/>
            <w:vAlign w:val="center"/>
          </w:tcPr>
          <w:p w14:paraId="3C5B706B"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2074" w:type="dxa"/>
            <w:vAlign w:val="center"/>
          </w:tcPr>
          <w:p w14:paraId="1AF4838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Armenia</w:t>
            </w:r>
          </w:p>
        </w:tc>
        <w:tc>
          <w:tcPr>
            <w:tcW w:w="2074" w:type="dxa"/>
            <w:vAlign w:val="center"/>
          </w:tcPr>
          <w:p w14:paraId="31659C0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222023F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7461FAA" w14:textId="77777777" w:rsidTr="00D828D9">
        <w:tc>
          <w:tcPr>
            <w:tcW w:w="2074" w:type="dxa"/>
            <w:vMerge/>
            <w:shd w:val="clear" w:color="auto" w:fill="B4C6E7" w:themeFill="accent1" w:themeFillTint="66"/>
            <w:vAlign w:val="center"/>
          </w:tcPr>
          <w:p w14:paraId="093C876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222617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Bangladesh</w:t>
            </w:r>
          </w:p>
        </w:tc>
        <w:tc>
          <w:tcPr>
            <w:tcW w:w="2074" w:type="dxa"/>
            <w:vAlign w:val="center"/>
          </w:tcPr>
          <w:p w14:paraId="2C02DCA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4D8411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005E17A" w14:textId="77777777" w:rsidTr="00D828D9">
        <w:tc>
          <w:tcPr>
            <w:tcW w:w="2074" w:type="dxa"/>
            <w:vMerge/>
            <w:shd w:val="clear" w:color="auto" w:fill="B4C6E7" w:themeFill="accent1" w:themeFillTint="66"/>
            <w:vAlign w:val="center"/>
          </w:tcPr>
          <w:p w14:paraId="5839B6D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92745B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Kazakhstan</w:t>
            </w:r>
          </w:p>
        </w:tc>
        <w:tc>
          <w:tcPr>
            <w:tcW w:w="2074" w:type="dxa"/>
            <w:vAlign w:val="center"/>
          </w:tcPr>
          <w:p w14:paraId="32AA7CD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5184D5A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6D55FCF" w14:textId="77777777" w:rsidTr="00D828D9">
        <w:tc>
          <w:tcPr>
            <w:tcW w:w="2074" w:type="dxa"/>
            <w:vMerge/>
            <w:shd w:val="clear" w:color="auto" w:fill="B4C6E7" w:themeFill="accent1" w:themeFillTint="66"/>
            <w:vAlign w:val="center"/>
          </w:tcPr>
          <w:p w14:paraId="2CA7F5C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28D129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Egypt</w:t>
            </w:r>
          </w:p>
        </w:tc>
        <w:tc>
          <w:tcPr>
            <w:tcW w:w="2074" w:type="dxa"/>
            <w:vAlign w:val="center"/>
          </w:tcPr>
          <w:p w14:paraId="390ED3E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8E4A68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833DD6E" w14:textId="77777777" w:rsidTr="00D828D9">
        <w:tc>
          <w:tcPr>
            <w:tcW w:w="2074" w:type="dxa"/>
            <w:vMerge/>
            <w:shd w:val="clear" w:color="auto" w:fill="B4C6E7" w:themeFill="accent1" w:themeFillTint="66"/>
            <w:vAlign w:val="center"/>
          </w:tcPr>
          <w:p w14:paraId="02C96F14"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4B714C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Georgia</w:t>
            </w:r>
          </w:p>
        </w:tc>
        <w:tc>
          <w:tcPr>
            <w:tcW w:w="2074" w:type="dxa"/>
            <w:vAlign w:val="center"/>
          </w:tcPr>
          <w:p w14:paraId="7EA5E1B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3CD0901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0BBBDF80" w14:textId="77777777" w:rsidTr="00D828D9">
        <w:tc>
          <w:tcPr>
            <w:tcW w:w="2074" w:type="dxa"/>
            <w:vMerge/>
            <w:shd w:val="clear" w:color="auto" w:fill="B4C6E7" w:themeFill="accent1" w:themeFillTint="66"/>
            <w:vAlign w:val="center"/>
          </w:tcPr>
          <w:p w14:paraId="68C28519"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978FC8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017BB45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01C2080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1103143" w14:textId="77777777" w:rsidTr="00D828D9">
        <w:tc>
          <w:tcPr>
            <w:tcW w:w="2074" w:type="dxa"/>
            <w:vMerge/>
            <w:shd w:val="clear" w:color="auto" w:fill="B4C6E7" w:themeFill="accent1" w:themeFillTint="66"/>
            <w:vAlign w:val="center"/>
          </w:tcPr>
          <w:p w14:paraId="4179EB6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D47CA7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Congo</w:t>
            </w:r>
          </w:p>
        </w:tc>
        <w:tc>
          <w:tcPr>
            <w:tcW w:w="2074" w:type="dxa"/>
            <w:vAlign w:val="center"/>
          </w:tcPr>
          <w:p w14:paraId="462E287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73D442B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756DF76" w14:textId="77777777" w:rsidTr="00D828D9">
        <w:tc>
          <w:tcPr>
            <w:tcW w:w="2074" w:type="dxa"/>
            <w:shd w:val="clear" w:color="auto" w:fill="B4C6E7" w:themeFill="accent1" w:themeFillTint="66"/>
            <w:vAlign w:val="center"/>
          </w:tcPr>
          <w:p w14:paraId="553E959B"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lastRenderedPageBreak/>
              <w:t>Total</w:t>
            </w:r>
          </w:p>
        </w:tc>
        <w:tc>
          <w:tcPr>
            <w:tcW w:w="2074" w:type="dxa"/>
            <w:vAlign w:val="center"/>
          </w:tcPr>
          <w:p w14:paraId="5CFE32F9"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1EF6683B"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9</w:t>
            </w:r>
          </w:p>
        </w:tc>
        <w:tc>
          <w:tcPr>
            <w:tcW w:w="2074" w:type="dxa"/>
            <w:vAlign w:val="center"/>
          </w:tcPr>
          <w:p w14:paraId="6E0956E1"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9</w:t>
            </w:r>
          </w:p>
        </w:tc>
      </w:tr>
    </w:tbl>
    <w:p w14:paraId="5AC79718" w14:textId="305D7E94" w:rsidR="005E4984" w:rsidRPr="006B3F48" w:rsidRDefault="005E4984" w:rsidP="008B7028">
      <w:pPr>
        <w:spacing w:after="0" w:line="240" w:lineRule="auto"/>
        <w:ind w:firstLine="720"/>
        <w:rPr>
          <w:rFonts w:ascii="Times New Roman" w:eastAsia="Calibri" w:hAnsi="Times New Roman" w:cs="Times New Roman"/>
          <w:i/>
          <w:sz w:val="24"/>
          <w:szCs w:val="24"/>
          <w:lang w:val="en-GB"/>
        </w:rPr>
      </w:pPr>
      <w:r w:rsidRPr="00D506C6">
        <w:rPr>
          <w:rFonts w:ascii="Times New Roman" w:hAnsi="Times New Roman" w:cs="Times New Roman"/>
          <w:i/>
          <w:sz w:val="24"/>
          <w:szCs w:val="24"/>
          <w:lang w:val="en-GB"/>
        </w:rPr>
        <w:t>Table </w:t>
      </w:r>
      <w:r w:rsidR="003C00F2">
        <w:rPr>
          <w:rFonts w:ascii="Times New Roman" w:hAnsi="Times New Roman" w:cs="Times New Roman"/>
          <w:i/>
          <w:sz w:val="24"/>
          <w:szCs w:val="24"/>
          <w:lang w:val="en-GB"/>
        </w:rPr>
        <w:t>3</w:t>
      </w:r>
      <w:r w:rsidRPr="008B7028">
        <w:rPr>
          <w:rFonts w:ascii="Times New Roman" w:hAnsi="Times New Roman" w:cs="Times New Roman"/>
          <w:i/>
          <w:sz w:val="24"/>
          <w:szCs w:val="24"/>
          <w:lang w:val="en-GB"/>
        </w:rPr>
        <w:t xml:space="preserve">. Source: </w:t>
      </w:r>
      <w:r w:rsidR="00CC41B2" w:rsidRPr="008B7028">
        <w:rPr>
          <w:rFonts w:ascii="Times New Roman" w:hAnsi="Times New Roman" w:cs="Times New Roman"/>
          <w:i/>
          <w:sz w:val="24"/>
          <w:szCs w:val="24"/>
          <w:lang w:val="en-GB"/>
        </w:rPr>
        <w:t xml:space="preserve">the </w:t>
      </w:r>
      <w:r w:rsidRPr="008B7028">
        <w:rPr>
          <w:rFonts w:ascii="Times New Roman" w:hAnsi="Times New Roman" w:cs="Times New Roman"/>
          <w:i/>
          <w:sz w:val="24"/>
          <w:szCs w:val="24"/>
          <w:lang w:val="en-GB"/>
        </w:rPr>
        <w:t>Legal Aid Administration</w:t>
      </w:r>
    </w:p>
    <w:p w14:paraId="2D829E3D" w14:textId="77777777" w:rsidR="005E4984" w:rsidRPr="006B3F48" w:rsidRDefault="005E4984" w:rsidP="005E4984">
      <w:pPr>
        <w:spacing w:after="0" w:line="240" w:lineRule="auto"/>
        <w:rPr>
          <w:rFonts w:ascii="Times New Roman" w:eastAsia="Calibri" w:hAnsi="Times New Roman" w:cs="Times New Roman"/>
          <w:sz w:val="24"/>
          <w:szCs w:val="24"/>
          <w:lang w:val="en-GB"/>
        </w:rPr>
      </w:pPr>
    </w:p>
    <w:tbl>
      <w:tblPr>
        <w:tblStyle w:val="TableGrid"/>
        <w:tblW w:w="0" w:type="auto"/>
        <w:tblLook w:val="04A0" w:firstRow="1" w:lastRow="0" w:firstColumn="1" w:lastColumn="0" w:noHBand="0" w:noVBand="1"/>
      </w:tblPr>
      <w:tblGrid>
        <w:gridCol w:w="2074"/>
        <w:gridCol w:w="2074"/>
        <w:gridCol w:w="2074"/>
        <w:gridCol w:w="2074"/>
      </w:tblGrid>
      <w:tr w:rsidR="005E4984" w:rsidRPr="006B3F48" w14:paraId="444EEAB8" w14:textId="77777777" w:rsidTr="00D828D9">
        <w:tc>
          <w:tcPr>
            <w:tcW w:w="2074" w:type="dxa"/>
            <w:shd w:val="clear" w:color="auto" w:fill="B4C6E7" w:themeFill="accent1" w:themeFillTint="66"/>
            <w:vAlign w:val="center"/>
          </w:tcPr>
          <w:p w14:paraId="06FD66D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425F60C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600FC8B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5894174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29DE427C" w14:textId="77777777" w:rsidTr="00D828D9">
        <w:tc>
          <w:tcPr>
            <w:tcW w:w="2074" w:type="dxa"/>
            <w:vMerge w:val="restart"/>
            <w:shd w:val="clear" w:color="auto" w:fill="B4C6E7" w:themeFill="accent1" w:themeFillTint="66"/>
            <w:vAlign w:val="center"/>
          </w:tcPr>
          <w:p w14:paraId="228F7774"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2074" w:type="dxa"/>
            <w:vAlign w:val="center"/>
          </w:tcPr>
          <w:p w14:paraId="74E6521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Iran</w:t>
            </w:r>
          </w:p>
        </w:tc>
        <w:tc>
          <w:tcPr>
            <w:tcW w:w="2074" w:type="dxa"/>
            <w:vAlign w:val="center"/>
          </w:tcPr>
          <w:p w14:paraId="42E90C7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0190C4E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50611E3C" w14:textId="77777777" w:rsidTr="00D828D9">
        <w:tc>
          <w:tcPr>
            <w:tcW w:w="2074" w:type="dxa"/>
            <w:vMerge/>
            <w:shd w:val="clear" w:color="auto" w:fill="B4C6E7" w:themeFill="accent1" w:themeFillTint="66"/>
            <w:vAlign w:val="center"/>
          </w:tcPr>
          <w:p w14:paraId="4EA958D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51C2855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Vietnam</w:t>
            </w:r>
          </w:p>
        </w:tc>
        <w:tc>
          <w:tcPr>
            <w:tcW w:w="2074" w:type="dxa"/>
            <w:vAlign w:val="center"/>
          </w:tcPr>
          <w:p w14:paraId="2E81359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40</w:t>
            </w:r>
          </w:p>
        </w:tc>
        <w:tc>
          <w:tcPr>
            <w:tcW w:w="2074" w:type="dxa"/>
            <w:vAlign w:val="center"/>
          </w:tcPr>
          <w:p w14:paraId="2DF2A2E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40</w:t>
            </w:r>
          </w:p>
        </w:tc>
      </w:tr>
      <w:tr w:rsidR="005E4984" w:rsidRPr="006B3F48" w14:paraId="208D5949" w14:textId="77777777" w:rsidTr="00D828D9">
        <w:tc>
          <w:tcPr>
            <w:tcW w:w="2074" w:type="dxa"/>
            <w:vMerge/>
            <w:shd w:val="clear" w:color="auto" w:fill="B4C6E7" w:themeFill="accent1" w:themeFillTint="66"/>
            <w:vAlign w:val="center"/>
          </w:tcPr>
          <w:p w14:paraId="38D1D03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642DC7D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Ukraine</w:t>
            </w:r>
          </w:p>
        </w:tc>
        <w:tc>
          <w:tcPr>
            <w:tcW w:w="2074" w:type="dxa"/>
            <w:vAlign w:val="center"/>
          </w:tcPr>
          <w:p w14:paraId="4B575DB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14</w:t>
            </w:r>
          </w:p>
        </w:tc>
        <w:tc>
          <w:tcPr>
            <w:tcW w:w="2074" w:type="dxa"/>
            <w:vAlign w:val="center"/>
          </w:tcPr>
          <w:p w14:paraId="71B3FA1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14</w:t>
            </w:r>
          </w:p>
        </w:tc>
      </w:tr>
      <w:tr w:rsidR="005E4984" w:rsidRPr="006B3F48" w14:paraId="63F0A289" w14:textId="77777777" w:rsidTr="00D828D9">
        <w:tc>
          <w:tcPr>
            <w:tcW w:w="2074" w:type="dxa"/>
            <w:vMerge/>
            <w:shd w:val="clear" w:color="auto" w:fill="B4C6E7" w:themeFill="accent1" w:themeFillTint="66"/>
            <w:vAlign w:val="center"/>
          </w:tcPr>
          <w:p w14:paraId="69A709C7"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82F035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Georgia</w:t>
            </w:r>
          </w:p>
        </w:tc>
        <w:tc>
          <w:tcPr>
            <w:tcW w:w="2074" w:type="dxa"/>
            <w:vAlign w:val="center"/>
          </w:tcPr>
          <w:p w14:paraId="4E9FF79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c>
          <w:tcPr>
            <w:tcW w:w="2074" w:type="dxa"/>
            <w:vAlign w:val="center"/>
          </w:tcPr>
          <w:p w14:paraId="69EA7E0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02053BAF" w14:textId="77777777" w:rsidTr="00D828D9">
        <w:tc>
          <w:tcPr>
            <w:tcW w:w="2074" w:type="dxa"/>
            <w:vMerge/>
            <w:shd w:val="clear" w:color="auto" w:fill="B4C6E7" w:themeFill="accent1" w:themeFillTint="66"/>
            <w:vAlign w:val="center"/>
          </w:tcPr>
          <w:p w14:paraId="2198482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6A13ABB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Nigeria</w:t>
            </w:r>
          </w:p>
        </w:tc>
        <w:tc>
          <w:tcPr>
            <w:tcW w:w="2074" w:type="dxa"/>
            <w:vAlign w:val="center"/>
          </w:tcPr>
          <w:p w14:paraId="0FB09A1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c>
          <w:tcPr>
            <w:tcW w:w="2074" w:type="dxa"/>
            <w:vAlign w:val="center"/>
          </w:tcPr>
          <w:p w14:paraId="0514978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1C5F6FAD" w14:textId="77777777" w:rsidTr="00D828D9">
        <w:tc>
          <w:tcPr>
            <w:tcW w:w="2074" w:type="dxa"/>
            <w:vMerge/>
            <w:shd w:val="clear" w:color="auto" w:fill="B4C6E7" w:themeFill="accent1" w:themeFillTint="66"/>
            <w:vAlign w:val="center"/>
          </w:tcPr>
          <w:p w14:paraId="1DCF59CE"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6B4F44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Belarus</w:t>
            </w:r>
          </w:p>
        </w:tc>
        <w:tc>
          <w:tcPr>
            <w:tcW w:w="2074" w:type="dxa"/>
            <w:vAlign w:val="center"/>
          </w:tcPr>
          <w:p w14:paraId="570C1A5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65C421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E5F6828" w14:textId="77777777" w:rsidTr="00D828D9">
        <w:tc>
          <w:tcPr>
            <w:tcW w:w="2074" w:type="dxa"/>
            <w:vMerge/>
            <w:shd w:val="clear" w:color="auto" w:fill="B4C6E7" w:themeFill="accent1" w:themeFillTint="66"/>
            <w:vAlign w:val="center"/>
          </w:tcPr>
          <w:p w14:paraId="144C1019"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512572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6BA6B60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75A3221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4A5ECE10" w14:textId="77777777" w:rsidTr="00D828D9">
        <w:tc>
          <w:tcPr>
            <w:tcW w:w="2074" w:type="dxa"/>
            <w:vMerge/>
            <w:shd w:val="clear" w:color="auto" w:fill="B4C6E7" w:themeFill="accent1" w:themeFillTint="66"/>
            <w:vAlign w:val="center"/>
          </w:tcPr>
          <w:p w14:paraId="7D2B88FD"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A33568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Sri Lanka</w:t>
            </w:r>
          </w:p>
        </w:tc>
        <w:tc>
          <w:tcPr>
            <w:tcW w:w="2074" w:type="dxa"/>
            <w:vAlign w:val="center"/>
          </w:tcPr>
          <w:p w14:paraId="6E8B8CB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7AA295E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FA48DC2" w14:textId="77777777" w:rsidTr="00D828D9">
        <w:tc>
          <w:tcPr>
            <w:tcW w:w="2074" w:type="dxa"/>
            <w:vMerge/>
            <w:shd w:val="clear" w:color="auto" w:fill="B4C6E7" w:themeFill="accent1" w:themeFillTint="66"/>
            <w:vAlign w:val="center"/>
          </w:tcPr>
          <w:p w14:paraId="3214065E"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54513B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Armenia</w:t>
            </w:r>
          </w:p>
        </w:tc>
        <w:tc>
          <w:tcPr>
            <w:tcW w:w="2074" w:type="dxa"/>
            <w:vAlign w:val="center"/>
          </w:tcPr>
          <w:p w14:paraId="0612764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0D51368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CA6BEA4" w14:textId="77777777" w:rsidTr="00D828D9">
        <w:tc>
          <w:tcPr>
            <w:tcW w:w="2074" w:type="dxa"/>
            <w:vMerge/>
            <w:shd w:val="clear" w:color="auto" w:fill="B4C6E7" w:themeFill="accent1" w:themeFillTint="66"/>
            <w:vAlign w:val="center"/>
          </w:tcPr>
          <w:p w14:paraId="66DF53B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09AB63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Congo</w:t>
            </w:r>
          </w:p>
        </w:tc>
        <w:tc>
          <w:tcPr>
            <w:tcW w:w="2074" w:type="dxa"/>
            <w:vAlign w:val="center"/>
          </w:tcPr>
          <w:p w14:paraId="6A4C708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1185FF7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6CA7DB19" w14:textId="77777777" w:rsidTr="00D828D9">
        <w:tc>
          <w:tcPr>
            <w:tcW w:w="2074" w:type="dxa"/>
            <w:vMerge/>
            <w:shd w:val="clear" w:color="auto" w:fill="B4C6E7" w:themeFill="accent1" w:themeFillTint="66"/>
            <w:vAlign w:val="center"/>
          </w:tcPr>
          <w:p w14:paraId="03EC72D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0FDA29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Somalia</w:t>
            </w:r>
          </w:p>
        </w:tc>
        <w:tc>
          <w:tcPr>
            <w:tcW w:w="2074" w:type="dxa"/>
            <w:vAlign w:val="center"/>
          </w:tcPr>
          <w:p w14:paraId="3D52DBC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2EC5931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2BF3DE6B" w14:textId="77777777" w:rsidTr="00D828D9">
        <w:tc>
          <w:tcPr>
            <w:tcW w:w="2074" w:type="dxa"/>
            <w:shd w:val="clear" w:color="auto" w:fill="B4C6E7" w:themeFill="accent1" w:themeFillTint="66"/>
            <w:vAlign w:val="center"/>
          </w:tcPr>
          <w:p w14:paraId="7E8D4BCF"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2074" w:type="dxa"/>
            <w:vAlign w:val="center"/>
          </w:tcPr>
          <w:p w14:paraId="0DA23C9D"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23FC029E"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80</w:t>
            </w:r>
          </w:p>
        </w:tc>
        <w:tc>
          <w:tcPr>
            <w:tcW w:w="2074" w:type="dxa"/>
            <w:vAlign w:val="center"/>
          </w:tcPr>
          <w:p w14:paraId="15FD27FD"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80</w:t>
            </w:r>
          </w:p>
        </w:tc>
      </w:tr>
    </w:tbl>
    <w:p w14:paraId="45A8699D" w14:textId="0DCDC57A"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
          <w:bCs/>
          <w:sz w:val="24"/>
          <w:szCs w:val="24"/>
          <w:lang w:val="en-GB"/>
        </w:rPr>
        <w:tab/>
      </w:r>
      <w:r w:rsidRPr="00D506C6">
        <w:rPr>
          <w:rFonts w:ascii="Times New Roman" w:hAnsi="Times New Roman" w:cs="Times New Roman"/>
          <w:bCs/>
          <w:i/>
          <w:sz w:val="24"/>
          <w:szCs w:val="24"/>
          <w:lang w:val="en-GB"/>
        </w:rPr>
        <w:t>Table </w:t>
      </w:r>
      <w:r w:rsidR="003C00F2">
        <w:rPr>
          <w:rFonts w:ascii="Times New Roman" w:hAnsi="Times New Roman" w:cs="Times New Roman"/>
          <w:bCs/>
          <w:i/>
          <w:sz w:val="24"/>
          <w:szCs w:val="24"/>
          <w:lang w:val="en-GB"/>
        </w:rPr>
        <w:t>4</w:t>
      </w:r>
      <w:r w:rsidRPr="008B7028">
        <w:rPr>
          <w:rFonts w:ascii="Times New Roman" w:hAnsi="Times New Roman" w:cs="Times New Roman"/>
          <w:bCs/>
          <w:i/>
          <w:sz w:val="24"/>
          <w:szCs w:val="24"/>
          <w:lang w:val="en-GB"/>
        </w:rPr>
        <w:t xml:space="preserve">. Source: </w:t>
      </w:r>
      <w:r w:rsidR="00CC41B2" w:rsidRPr="008B7028">
        <w:rPr>
          <w:rFonts w:ascii="Times New Roman" w:hAnsi="Times New Roman" w:cs="Times New Roman"/>
          <w:bCs/>
          <w:i/>
          <w:sz w:val="24"/>
          <w:szCs w:val="24"/>
          <w:lang w:val="en-GB"/>
        </w:rPr>
        <w:t xml:space="preserve">the </w:t>
      </w:r>
      <w:r w:rsidRPr="008B7028">
        <w:rPr>
          <w:rFonts w:ascii="Times New Roman" w:hAnsi="Times New Roman" w:cs="Times New Roman"/>
          <w:bCs/>
          <w:i/>
          <w:sz w:val="24"/>
          <w:szCs w:val="24"/>
          <w:lang w:val="en-GB"/>
        </w:rPr>
        <w:t>Legal Aid Administration</w:t>
      </w:r>
    </w:p>
    <w:p w14:paraId="68E89575"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Style w:val="TableGrid"/>
        <w:tblW w:w="0" w:type="auto"/>
        <w:tblLook w:val="04A0" w:firstRow="1" w:lastRow="0" w:firstColumn="1" w:lastColumn="0" w:noHBand="0" w:noVBand="1"/>
      </w:tblPr>
      <w:tblGrid>
        <w:gridCol w:w="2074"/>
        <w:gridCol w:w="2074"/>
        <w:gridCol w:w="2074"/>
        <w:gridCol w:w="2074"/>
      </w:tblGrid>
      <w:tr w:rsidR="005E4984" w:rsidRPr="006B3F48" w14:paraId="7046C1EB" w14:textId="77777777" w:rsidTr="00D828D9">
        <w:tc>
          <w:tcPr>
            <w:tcW w:w="2074" w:type="dxa"/>
            <w:shd w:val="clear" w:color="auto" w:fill="B4C6E7" w:themeFill="accent1" w:themeFillTint="66"/>
            <w:vAlign w:val="center"/>
          </w:tcPr>
          <w:p w14:paraId="3DBA992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3A92130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10F0032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62B5B75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151A8C33" w14:textId="77777777" w:rsidTr="00D828D9">
        <w:tc>
          <w:tcPr>
            <w:tcW w:w="2074" w:type="dxa"/>
            <w:vMerge w:val="restart"/>
            <w:shd w:val="clear" w:color="auto" w:fill="B4C6E7" w:themeFill="accent1" w:themeFillTint="66"/>
            <w:vAlign w:val="center"/>
          </w:tcPr>
          <w:p w14:paraId="658A3B3F"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2074" w:type="dxa"/>
            <w:vAlign w:val="center"/>
          </w:tcPr>
          <w:p w14:paraId="030FC8D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0F998C1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10A13FD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33D11D7" w14:textId="77777777" w:rsidTr="00D828D9">
        <w:tc>
          <w:tcPr>
            <w:tcW w:w="2074" w:type="dxa"/>
            <w:vMerge/>
            <w:shd w:val="clear" w:color="auto" w:fill="B4C6E7" w:themeFill="accent1" w:themeFillTint="66"/>
            <w:vAlign w:val="center"/>
          </w:tcPr>
          <w:p w14:paraId="36812E6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4DD45B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Nepal</w:t>
            </w:r>
          </w:p>
        </w:tc>
        <w:tc>
          <w:tcPr>
            <w:tcW w:w="2074" w:type="dxa"/>
            <w:vAlign w:val="center"/>
          </w:tcPr>
          <w:p w14:paraId="07C918D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48CB886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767B6981" w14:textId="77777777" w:rsidTr="00D828D9">
        <w:tc>
          <w:tcPr>
            <w:tcW w:w="2074" w:type="dxa"/>
            <w:vMerge/>
            <w:shd w:val="clear" w:color="auto" w:fill="B4C6E7" w:themeFill="accent1" w:themeFillTint="66"/>
            <w:vAlign w:val="center"/>
          </w:tcPr>
          <w:p w14:paraId="18E23BF3"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A22A0C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Egypt</w:t>
            </w:r>
          </w:p>
        </w:tc>
        <w:tc>
          <w:tcPr>
            <w:tcW w:w="2074" w:type="dxa"/>
            <w:vAlign w:val="center"/>
          </w:tcPr>
          <w:p w14:paraId="5D7E174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494EFE3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063D81E" w14:textId="77777777" w:rsidTr="00D828D9">
        <w:tc>
          <w:tcPr>
            <w:tcW w:w="2074" w:type="dxa"/>
            <w:vMerge/>
            <w:shd w:val="clear" w:color="auto" w:fill="B4C6E7" w:themeFill="accent1" w:themeFillTint="66"/>
            <w:vAlign w:val="center"/>
          </w:tcPr>
          <w:p w14:paraId="778B7EC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D8BC7D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Pakistan</w:t>
            </w:r>
          </w:p>
        </w:tc>
        <w:tc>
          <w:tcPr>
            <w:tcW w:w="2074" w:type="dxa"/>
            <w:vAlign w:val="center"/>
          </w:tcPr>
          <w:p w14:paraId="367EC02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10</w:t>
            </w:r>
          </w:p>
        </w:tc>
        <w:tc>
          <w:tcPr>
            <w:tcW w:w="2074" w:type="dxa"/>
            <w:vAlign w:val="center"/>
          </w:tcPr>
          <w:p w14:paraId="379E565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10</w:t>
            </w:r>
          </w:p>
        </w:tc>
      </w:tr>
      <w:tr w:rsidR="005E4984" w:rsidRPr="006B3F48" w14:paraId="410ED172" w14:textId="77777777" w:rsidTr="00D828D9">
        <w:tc>
          <w:tcPr>
            <w:tcW w:w="2074" w:type="dxa"/>
            <w:vMerge/>
            <w:shd w:val="clear" w:color="auto" w:fill="B4C6E7" w:themeFill="accent1" w:themeFillTint="66"/>
            <w:vAlign w:val="center"/>
          </w:tcPr>
          <w:p w14:paraId="2166E8CB"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3FD6AD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India</w:t>
            </w:r>
          </w:p>
        </w:tc>
        <w:tc>
          <w:tcPr>
            <w:tcW w:w="2074" w:type="dxa"/>
            <w:vAlign w:val="center"/>
          </w:tcPr>
          <w:p w14:paraId="2BF7C12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5ABA886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749B159" w14:textId="77777777" w:rsidTr="00D828D9">
        <w:tc>
          <w:tcPr>
            <w:tcW w:w="2074" w:type="dxa"/>
            <w:vMerge/>
            <w:shd w:val="clear" w:color="auto" w:fill="B4C6E7" w:themeFill="accent1" w:themeFillTint="66"/>
            <w:vAlign w:val="center"/>
          </w:tcPr>
          <w:p w14:paraId="7085E4F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5BACEC4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Iraq</w:t>
            </w:r>
          </w:p>
        </w:tc>
        <w:tc>
          <w:tcPr>
            <w:tcW w:w="2074" w:type="dxa"/>
            <w:vAlign w:val="center"/>
          </w:tcPr>
          <w:p w14:paraId="13F1746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c>
          <w:tcPr>
            <w:tcW w:w="2074" w:type="dxa"/>
            <w:vAlign w:val="center"/>
          </w:tcPr>
          <w:p w14:paraId="310A682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108A3927" w14:textId="77777777" w:rsidTr="00D828D9">
        <w:tc>
          <w:tcPr>
            <w:tcW w:w="2074" w:type="dxa"/>
            <w:vMerge/>
            <w:shd w:val="clear" w:color="auto" w:fill="B4C6E7" w:themeFill="accent1" w:themeFillTint="66"/>
            <w:vAlign w:val="center"/>
          </w:tcPr>
          <w:p w14:paraId="61258ABB"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8481B3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Afghanistan</w:t>
            </w:r>
          </w:p>
        </w:tc>
        <w:tc>
          <w:tcPr>
            <w:tcW w:w="2074" w:type="dxa"/>
            <w:vAlign w:val="center"/>
          </w:tcPr>
          <w:p w14:paraId="014A2EA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12</w:t>
            </w:r>
          </w:p>
        </w:tc>
        <w:tc>
          <w:tcPr>
            <w:tcW w:w="2074" w:type="dxa"/>
            <w:vAlign w:val="center"/>
          </w:tcPr>
          <w:p w14:paraId="15EBC25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12</w:t>
            </w:r>
          </w:p>
        </w:tc>
      </w:tr>
      <w:tr w:rsidR="005E4984" w:rsidRPr="006B3F48" w14:paraId="37A63898" w14:textId="77777777" w:rsidTr="00D828D9">
        <w:tc>
          <w:tcPr>
            <w:tcW w:w="2074" w:type="dxa"/>
            <w:vMerge/>
            <w:shd w:val="clear" w:color="auto" w:fill="B4C6E7" w:themeFill="accent1" w:themeFillTint="66"/>
            <w:vAlign w:val="center"/>
          </w:tcPr>
          <w:p w14:paraId="21BF5417"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409BA0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Uzbekistan</w:t>
            </w:r>
          </w:p>
        </w:tc>
        <w:tc>
          <w:tcPr>
            <w:tcW w:w="2074" w:type="dxa"/>
            <w:vAlign w:val="center"/>
          </w:tcPr>
          <w:p w14:paraId="4433760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544B37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BDB4C72" w14:textId="77777777" w:rsidTr="00D828D9">
        <w:tc>
          <w:tcPr>
            <w:tcW w:w="2074" w:type="dxa"/>
            <w:vMerge/>
            <w:shd w:val="clear" w:color="auto" w:fill="B4C6E7" w:themeFill="accent1" w:themeFillTint="66"/>
            <w:vAlign w:val="center"/>
          </w:tcPr>
          <w:p w14:paraId="7ED600EC"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2EE588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Ukraine</w:t>
            </w:r>
          </w:p>
        </w:tc>
        <w:tc>
          <w:tcPr>
            <w:tcW w:w="2074" w:type="dxa"/>
            <w:vAlign w:val="center"/>
          </w:tcPr>
          <w:p w14:paraId="3CC79B3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c>
          <w:tcPr>
            <w:tcW w:w="2074" w:type="dxa"/>
            <w:vAlign w:val="center"/>
          </w:tcPr>
          <w:p w14:paraId="509B962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7CF67432" w14:textId="77777777" w:rsidTr="00D828D9">
        <w:tc>
          <w:tcPr>
            <w:tcW w:w="2074" w:type="dxa"/>
            <w:vMerge/>
            <w:shd w:val="clear" w:color="auto" w:fill="B4C6E7" w:themeFill="accent1" w:themeFillTint="66"/>
            <w:vAlign w:val="center"/>
          </w:tcPr>
          <w:p w14:paraId="2710B72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74F829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Congo</w:t>
            </w:r>
          </w:p>
        </w:tc>
        <w:tc>
          <w:tcPr>
            <w:tcW w:w="2074" w:type="dxa"/>
            <w:vAlign w:val="center"/>
          </w:tcPr>
          <w:p w14:paraId="505123B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53D3BC9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2A373015" w14:textId="77777777" w:rsidTr="00D828D9">
        <w:tc>
          <w:tcPr>
            <w:tcW w:w="2074" w:type="dxa"/>
            <w:vMerge/>
            <w:shd w:val="clear" w:color="auto" w:fill="B4C6E7" w:themeFill="accent1" w:themeFillTint="66"/>
            <w:vAlign w:val="center"/>
          </w:tcPr>
          <w:p w14:paraId="15D49AB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8408F1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Gambia</w:t>
            </w:r>
          </w:p>
        </w:tc>
        <w:tc>
          <w:tcPr>
            <w:tcW w:w="2074" w:type="dxa"/>
            <w:vAlign w:val="center"/>
          </w:tcPr>
          <w:p w14:paraId="7FBE1DB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3B864CA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D132849" w14:textId="77777777" w:rsidTr="00D828D9">
        <w:tc>
          <w:tcPr>
            <w:tcW w:w="2074" w:type="dxa"/>
            <w:vMerge/>
            <w:shd w:val="clear" w:color="auto" w:fill="B4C6E7" w:themeFill="accent1" w:themeFillTint="66"/>
            <w:vAlign w:val="center"/>
          </w:tcPr>
          <w:p w14:paraId="223C5CD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0C1607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Iran</w:t>
            </w:r>
          </w:p>
        </w:tc>
        <w:tc>
          <w:tcPr>
            <w:tcW w:w="2074" w:type="dxa"/>
            <w:vAlign w:val="center"/>
          </w:tcPr>
          <w:p w14:paraId="159EAB5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31F267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F5D4455" w14:textId="77777777" w:rsidTr="00D828D9">
        <w:tc>
          <w:tcPr>
            <w:tcW w:w="2074" w:type="dxa"/>
            <w:shd w:val="clear" w:color="auto" w:fill="B4C6E7" w:themeFill="accent1" w:themeFillTint="66"/>
            <w:vAlign w:val="center"/>
          </w:tcPr>
          <w:p w14:paraId="42FD6F8C"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2074" w:type="dxa"/>
            <w:vAlign w:val="center"/>
          </w:tcPr>
          <w:p w14:paraId="0FAD19B1"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7EBF47E1"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55</w:t>
            </w:r>
          </w:p>
        </w:tc>
        <w:tc>
          <w:tcPr>
            <w:tcW w:w="2074" w:type="dxa"/>
            <w:vAlign w:val="center"/>
          </w:tcPr>
          <w:p w14:paraId="0B3585DE"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55</w:t>
            </w:r>
          </w:p>
        </w:tc>
      </w:tr>
    </w:tbl>
    <w:p w14:paraId="58132A93" w14:textId="2A1DA304"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
          <w:bCs/>
          <w:sz w:val="24"/>
          <w:szCs w:val="24"/>
          <w:lang w:val="en-GB"/>
        </w:rPr>
        <w:tab/>
      </w:r>
      <w:r w:rsidRPr="00D506C6">
        <w:rPr>
          <w:rFonts w:ascii="Times New Roman" w:hAnsi="Times New Roman" w:cs="Times New Roman"/>
          <w:bCs/>
          <w:i/>
          <w:sz w:val="24"/>
          <w:szCs w:val="24"/>
          <w:lang w:val="en-GB"/>
        </w:rPr>
        <w:t>Table </w:t>
      </w:r>
      <w:r w:rsidR="003C00F2">
        <w:rPr>
          <w:rFonts w:ascii="Times New Roman" w:hAnsi="Times New Roman" w:cs="Times New Roman"/>
          <w:bCs/>
          <w:i/>
          <w:sz w:val="24"/>
          <w:szCs w:val="24"/>
          <w:lang w:val="en-GB"/>
        </w:rPr>
        <w:t>5</w:t>
      </w:r>
      <w:r w:rsidRPr="008B7028">
        <w:rPr>
          <w:rFonts w:ascii="Times New Roman" w:hAnsi="Times New Roman" w:cs="Times New Roman"/>
          <w:bCs/>
          <w:i/>
          <w:sz w:val="24"/>
          <w:szCs w:val="24"/>
          <w:lang w:val="en-GB"/>
        </w:rPr>
        <w:t xml:space="preserve">. Source: </w:t>
      </w:r>
      <w:r w:rsidR="00CC41B2" w:rsidRPr="008B7028">
        <w:rPr>
          <w:rFonts w:ascii="Times New Roman" w:hAnsi="Times New Roman" w:cs="Times New Roman"/>
          <w:bCs/>
          <w:i/>
          <w:sz w:val="24"/>
          <w:szCs w:val="24"/>
          <w:lang w:val="en-GB"/>
        </w:rPr>
        <w:t xml:space="preserve">the </w:t>
      </w:r>
      <w:r w:rsidRPr="008B7028">
        <w:rPr>
          <w:rFonts w:ascii="Times New Roman" w:hAnsi="Times New Roman" w:cs="Times New Roman"/>
          <w:bCs/>
          <w:i/>
          <w:sz w:val="24"/>
          <w:szCs w:val="24"/>
          <w:lang w:val="en-GB"/>
        </w:rPr>
        <w:t>Legal Aid Administration</w:t>
      </w:r>
    </w:p>
    <w:p w14:paraId="72551DFE" w14:textId="37A5E8CB"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6B3F48" w14:paraId="223CD1F4" w14:textId="77777777" w:rsidTr="00D828D9">
        <w:trPr>
          <w:jc w:val="center"/>
        </w:trPr>
        <w:tc>
          <w:tcPr>
            <w:tcW w:w="2074" w:type="dxa"/>
            <w:shd w:val="clear" w:color="auto" w:fill="B4C6E7" w:themeFill="accent1" w:themeFillTint="66"/>
            <w:vAlign w:val="center"/>
          </w:tcPr>
          <w:p w14:paraId="466C9C3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4FB30A3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229B6D9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3FC9227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18C842D7" w14:textId="77777777" w:rsidTr="00D828D9">
        <w:trPr>
          <w:jc w:val="center"/>
        </w:trPr>
        <w:tc>
          <w:tcPr>
            <w:tcW w:w="2074" w:type="dxa"/>
            <w:vMerge w:val="restart"/>
            <w:shd w:val="clear" w:color="auto" w:fill="B4C6E7" w:themeFill="accent1" w:themeFillTint="66"/>
            <w:vAlign w:val="center"/>
          </w:tcPr>
          <w:p w14:paraId="124F4E7E"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2074" w:type="dxa"/>
            <w:vAlign w:val="center"/>
          </w:tcPr>
          <w:p w14:paraId="0782EAE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4479689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0AD70A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EB386C2" w14:textId="77777777" w:rsidTr="00D828D9">
        <w:trPr>
          <w:jc w:val="center"/>
        </w:trPr>
        <w:tc>
          <w:tcPr>
            <w:tcW w:w="2074" w:type="dxa"/>
            <w:vMerge/>
            <w:shd w:val="clear" w:color="auto" w:fill="B4C6E7" w:themeFill="accent1" w:themeFillTint="66"/>
            <w:vAlign w:val="center"/>
          </w:tcPr>
          <w:p w14:paraId="55B8E91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1D37C3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Armenia</w:t>
            </w:r>
          </w:p>
        </w:tc>
        <w:tc>
          <w:tcPr>
            <w:tcW w:w="2074" w:type="dxa"/>
            <w:vAlign w:val="center"/>
          </w:tcPr>
          <w:p w14:paraId="19517CE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6631C73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22741134" w14:textId="77777777" w:rsidTr="00D828D9">
        <w:trPr>
          <w:jc w:val="center"/>
        </w:trPr>
        <w:tc>
          <w:tcPr>
            <w:tcW w:w="2074" w:type="dxa"/>
            <w:vMerge/>
            <w:shd w:val="clear" w:color="auto" w:fill="B4C6E7" w:themeFill="accent1" w:themeFillTint="66"/>
            <w:vAlign w:val="center"/>
          </w:tcPr>
          <w:p w14:paraId="68457FC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D4454E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Pakistan</w:t>
            </w:r>
          </w:p>
        </w:tc>
        <w:tc>
          <w:tcPr>
            <w:tcW w:w="2074" w:type="dxa"/>
            <w:vAlign w:val="center"/>
          </w:tcPr>
          <w:p w14:paraId="5179162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c>
          <w:tcPr>
            <w:tcW w:w="2074" w:type="dxa"/>
            <w:vAlign w:val="center"/>
          </w:tcPr>
          <w:p w14:paraId="2D549F6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3D0AC5AC" w14:textId="77777777" w:rsidTr="00D828D9">
        <w:trPr>
          <w:jc w:val="center"/>
        </w:trPr>
        <w:tc>
          <w:tcPr>
            <w:tcW w:w="2074" w:type="dxa"/>
            <w:vMerge/>
            <w:shd w:val="clear" w:color="auto" w:fill="B4C6E7" w:themeFill="accent1" w:themeFillTint="66"/>
            <w:vAlign w:val="center"/>
          </w:tcPr>
          <w:p w14:paraId="59C4C91D"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6D64337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Belarus</w:t>
            </w:r>
          </w:p>
        </w:tc>
        <w:tc>
          <w:tcPr>
            <w:tcW w:w="2074" w:type="dxa"/>
            <w:vAlign w:val="center"/>
          </w:tcPr>
          <w:p w14:paraId="3817B64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0B8651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51159A5" w14:textId="77777777" w:rsidTr="00D828D9">
        <w:trPr>
          <w:jc w:val="center"/>
        </w:trPr>
        <w:tc>
          <w:tcPr>
            <w:tcW w:w="2074" w:type="dxa"/>
            <w:vMerge/>
            <w:shd w:val="clear" w:color="auto" w:fill="B4C6E7" w:themeFill="accent1" w:themeFillTint="66"/>
            <w:vAlign w:val="center"/>
          </w:tcPr>
          <w:p w14:paraId="614E38A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0E0CD9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Vietnam</w:t>
            </w:r>
          </w:p>
        </w:tc>
        <w:tc>
          <w:tcPr>
            <w:tcW w:w="2074" w:type="dxa"/>
            <w:vAlign w:val="center"/>
          </w:tcPr>
          <w:p w14:paraId="1B3CE38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9F2075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0104FDE" w14:textId="77777777" w:rsidTr="00D828D9">
        <w:trPr>
          <w:jc w:val="center"/>
        </w:trPr>
        <w:tc>
          <w:tcPr>
            <w:tcW w:w="2074" w:type="dxa"/>
            <w:vMerge/>
            <w:shd w:val="clear" w:color="auto" w:fill="B4C6E7" w:themeFill="accent1" w:themeFillTint="66"/>
            <w:vAlign w:val="center"/>
          </w:tcPr>
          <w:p w14:paraId="25A8E72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5BB7D52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Cameroon</w:t>
            </w:r>
          </w:p>
        </w:tc>
        <w:tc>
          <w:tcPr>
            <w:tcW w:w="2074" w:type="dxa"/>
            <w:vAlign w:val="center"/>
          </w:tcPr>
          <w:p w14:paraId="3679E05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7C9F230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DC42DEC" w14:textId="77777777" w:rsidTr="00D828D9">
        <w:trPr>
          <w:jc w:val="center"/>
        </w:trPr>
        <w:tc>
          <w:tcPr>
            <w:tcW w:w="2074" w:type="dxa"/>
            <w:vMerge/>
            <w:shd w:val="clear" w:color="auto" w:fill="B4C6E7" w:themeFill="accent1" w:themeFillTint="66"/>
            <w:vAlign w:val="center"/>
          </w:tcPr>
          <w:p w14:paraId="0CD4964C"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5296A04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India</w:t>
            </w:r>
          </w:p>
        </w:tc>
        <w:tc>
          <w:tcPr>
            <w:tcW w:w="2074" w:type="dxa"/>
            <w:vAlign w:val="center"/>
          </w:tcPr>
          <w:p w14:paraId="778E990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c>
          <w:tcPr>
            <w:tcW w:w="2074" w:type="dxa"/>
            <w:vAlign w:val="center"/>
          </w:tcPr>
          <w:p w14:paraId="34925B4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196365A6" w14:textId="77777777" w:rsidTr="00D828D9">
        <w:trPr>
          <w:jc w:val="center"/>
        </w:trPr>
        <w:tc>
          <w:tcPr>
            <w:tcW w:w="2074" w:type="dxa"/>
            <w:vMerge/>
            <w:shd w:val="clear" w:color="auto" w:fill="B4C6E7" w:themeFill="accent1" w:themeFillTint="66"/>
            <w:vAlign w:val="center"/>
          </w:tcPr>
          <w:p w14:paraId="1A2297FE"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C2DBC6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Tajikistan</w:t>
            </w:r>
          </w:p>
        </w:tc>
        <w:tc>
          <w:tcPr>
            <w:tcW w:w="2074" w:type="dxa"/>
            <w:vAlign w:val="center"/>
          </w:tcPr>
          <w:p w14:paraId="41A24A3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6</w:t>
            </w:r>
          </w:p>
        </w:tc>
        <w:tc>
          <w:tcPr>
            <w:tcW w:w="2074" w:type="dxa"/>
            <w:vAlign w:val="center"/>
          </w:tcPr>
          <w:p w14:paraId="0A05BE5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6521131D" w14:textId="77777777" w:rsidTr="00D828D9">
        <w:trPr>
          <w:jc w:val="center"/>
        </w:trPr>
        <w:tc>
          <w:tcPr>
            <w:tcW w:w="2074" w:type="dxa"/>
            <w:vMerge/>
            <w:shd w:val="clear" w:color="auto" w:fill="B4C6E7" w:themeFill="accent1" w:themeFillTint="66"/>
            <w:vAlign w:val="center"/>
          </w:tcPr>
          <w:p w14:paraId="153F4F93"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8DC6BB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Eritrea</w:t>
            </w:r>
          </w:p>
        </w:tc>
        <w:tc>
          <w:tcPr>
            <w:tcW w:w="2074" w:type="dxa"/>
            <w:vAlign w:val="center"/>
          </w:tcPr>
          <w:p w14:paraId="7B1CC62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11</w:t>
            </w:r>
          </w:p>
        </w:tc>
        <w:tc>
          <w:tcPr>
            <w:tcW w:w="2074" w:type="dxa"/>
            <w:vAlign w:val="center"/>
          </w:tcPr>
          <w:p w14:paraId="19EAF0B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11</w:t>
            </w:r>
          </w:p>
        </w:tc>
      </w:tr>
      <w:tr w:rsidR="005E4984" w:rsidRPr="006B3F48" w14:paraId="5D14AECA" w14:textId="77777777" w:rsidTr="00D828D9">
        <w:trPr>
          <w:jc w:val="center"/>
        </w:trPr>
        <w:tc>
          <w:tcPr>
            <w:tcW w:w="2074" w:type="dxa"/>
            <w:vMerge/>
            <w:shd w:val="clear" w:color="auto" w:fill="B4C6E7" w:themeFill="accent1" w:themeFillTint="66"/>
            <w:vAlign w:val="center"/>
          </w:tcPr>
          <w:p w14:paraId="40E724B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E77560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Cuba</w:t>
            </w:r>
          </w:p>
        </w:tc>
        <w:tc>
          <w:tcPr>
            <w:tcW w:w="2074" w:type="dxa"/>
            <w:vAlign w:val="center"/>
          </w:tcPr>
          <w:p w14:paraId="432BCEB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02A7091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1E96EC7B" w14:textId="77777777" w:rsidTr="00D828D9">
        <w:trPr>
          <w:jc w:val="center"/>
        </w:trPr>
        <w:tc>
          <w:tcPr>
            <w:tcW w:w="2074" w:type="dxa"/>
            <w:vMerge/>
            <w:shd w:val="clear" w:color="auto" w:fill="B4C6E7" w:themeFill="accent1" w:themeFillTint="66"/>
            <w:vAlign w:val="center"/>
          </w:tcPr>
          <w:p w14:paraId="7D8269C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F1FF0F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Sri Lanka</w:t>
            </w:r>
          </w:p>
        </w:tc>
        <w:tc>
          <w:tcPr>
            <w:tcW w:w="2074" w:type="dxa"/>
            <w:vAlign w:val="center"/>
          </w:tcPr>
          <w:p w14:paraId="576B5A0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4C6A219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246E4A2" w14:textId="77777777" w:rsidTr="00D828D9">
        <w:trPr>
          <w:jc w:val="center"/>
        </w:trPr>
        <w:tc>
          <w:tcPr>
            <w:tcW w:w="2074" w:type="dxa"/>
            <w:vMerge/>
            <w:shd w:val="clear" w:color="auto" w:fill="B4C6E7" w:themeFill="accent1" w:themeFillTint="66"/>
            <w:vAlign w:val="center"/>
          </w:tcPr>
          <w:p w14:paraId="1EFAE9A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AE168C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Ukraine</w:t>
            </w:r>
          </w:p>
        </w:tc>
        <w:tc>
          <w:tcPr>
            <w:tcW w:w="2074" w:type="dxa"/>
            <w:vAlign w:val="center"/>
          </w:tcPr>
          <w:p w14:paraId="547D895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6F0A896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91CC1C2" w14:textId="77777777" w:rsidTr="00D828D9">
        <w:trPr>
          <w:jc w:val="center"/>
        </w:trPr>
        <w:tc>
          <w:tcPr>
            <w:tcW w:w="2074" w:type="dxa"/>
            <w:vMerge/>
            <w:shd w:val="clear" w:color="auto" w:fill="B4C6E7" w:themeFill="accent1" w:themeFillTint="66"/>
            <w:vAlign w:val="center"/>
          </w:tcPr>
          <w:p w14:paraId="74BDB9A5"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D87E1E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Lebanon</w:t>
            </w:r>
          </w:p>
        </w:tc>
        <w:tc>
          <w:tcPr>
            <w:tcW w:w="2074" w:type="dxa"/>
            <w:vAlign w:val="center"/>
          </w:tcPr>
          <w:p w14:paraId="50F17E1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5B7EC37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7CD8CCB" w14:textId="77777777" w:rsidTr="00D828D9">
        <w:trPr>
          <w:jc w:val="center"/>
        </w:trPr>
        <w:tc>
          <w:tcPr>
            <w:tcW w:w="2074" w:type="dxa"/>
            <w:vMerge/>
            <w:shd w:val="clear" w:color="auto" w:fill="B4C6E7" w:themeFill="accent1" w:themeFillTint="66"/>
            <w:vAlign w:val="center"/>
          </w:tcPr>
          <w:p w14:paraId="4F42050B"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2C8617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Georgia</w:t>
            </w:r>
          </w:p>
        </w:tc>
        <w:tc>
          <w:tcPr>
            <w:tcW w:w="2074" w:type="dxa"/>
            <w:vAlign w:val="center"/>
          </w:tcPr>
          <w:p w14:paraId="4C5016B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3783D6A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072F7222" w14:textId="77777777" w:rsidTr="00D828D9">
        <w:trPr>
          <w:jc w:val="center"/>
        </w:trPr>
        <w:tc>
          <w:tcPr>
            <w:tcW w:w="2074" w:type="dxa"/>
            <w:vMerge/>
            <w:shd w:val="clear" w:color="auto" w:fill="B4C6E7" w:themeFill="accent1" w:themeFillTint="66"/>
            <w:vAlign w:val="center"/>
          </w:tcPr>
          <w:p w14:paraId="039F2B54"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C4DF85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Afghanistan</w:t>
            </w:r>
          </w:p>
        </w:tc>
        <w:tc>
          <w:tcPr>
            <w:tcW w:w="2074" w:type="dxa"/>
            <w:vAlign w:val="center"/>
          </w:tcPr>
          <w:p w14:paraId="263D6F6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1DE8CDE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2C52A0B9" w14:textId="77777777" w:rsidTr="00D828D9">
        <w:trPr>
          <w:jc w:val="center"/>
        </w:trPr>
        <w:tc>
          <w:tcPr>
            <w:tcW w:w="2074" w:type="dxa"/>
            <w:vMerge/>
            <w:shd w:val="clear" w:color="auto" w:fill="B4C6E7" w:themeFill="accent1" w:themeFillTint="66"/>
            <w:vAlign w:val="center"/>
          </w:tcPr>
          <w:p w14:paraId="423A2EB6"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D1EC3F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Iraq</w:t>
            </w:r>
          </w:p>
        </w:tc>
        <w:tc>
          <w:tcPr>
            <w:tcW w:w="2074" w:type="dxa"/>
            <w:vAlign w:val="center"/>
          </w:tcPr>
          <w:p w14:paraId="305108B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2FC8257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05986FD0" w14:textId="77777777" w:rsidTr="00D828D9">
        <w:trPr>
          <w:jc w:val="center"/>
        </w:trPr>
        <w:tc>
          <w:tcPr>
            <w:tcW w:w="2074" w:type="dxa"/>
            <w:shd w:val="clear" w:color="auto" w:fill="B4C6E7" w:themeFill="accent1" w:themeFillTint="66"/>
            <w:vAlign w:val="center"/>
          </w:tcPr>
          <w:p w14:paraId="78ECA628"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2074" w:type="dxa"/>
            <w:vAlign w:val="center"/>
          </w:tcPr>
          <w:p w14:paraId="29AF3B47"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4281D840"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47</w:t>
            </w:r>
          </w:p>
        </w:tc>
        <w:tc>
          <w:tcPr>
            <w:tcW w:w="2074" w:type="dxa"/>
            <w:vAlign w:val="center"/>
          </w:tcPr>
          <w:p w14:paraId="0A51F7B4"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47</w:t>
            </w:r>
          </w:p>
        </w:tc>
      </w:tr>
    </w:tbl>
    <w:p w14:paraId="4406339D" w14:textId="4E038970"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
          <w:bCs/>
          <w:sz w:val="24"/>
          <w:szCs w:val="24"/>
          <w:lang w:val="en-GB"/>
        </w:rPr>
        <w:tab/>
      </w:r>
      <w:r w:rsidRPr="00D506C6">
        <w:rPr>
          <w:rFonts w:ascii="Times New Roman" w:hAnsi="Times New Roman" w:cs="Times New Roman"/>
          <w:bCs/>
          <w:i/>
          <w:sz w:val="24"/>
          <w:szCs w:val="24"/>
          <w:lang w:val="en-GB"/>
        </w:rPr>
        <w:t>Table </w:t>
      </w:r>
      <w:r w:rsidR="003C00F2">
        <w:rPr>
          <w:rFonts w:ascii="Times New Roman" w:hAnsi="Times New Roman" w:cs="Times New Roman"/>
          <w:bCs/>
          <w:i/>
          <w:sz w:val="24"/>
          <w:szCs w:val="24"/>
          <w:lang w:val="en-GB"/>
        </w:rPr>
        <w:t>6</w:t>
      </w:r>
      <w:r w:rsidRPr="008B7028">
        <w:rPr>
          <w:rFonts w:ascii="Times New Roman" w:hAnsi="Times New Roman" w:cs="Times New Roman"/>
          <w:bCs/>
          <w:i/>
          <w:sz w:val="24"/>
          <w:szCs w:val="24"/>
          <w:lang w:val="en-GB"/>
        </w:rPr>
        <w:t xml:space="preserve">. Source: </w:t>
      </w:r>
      <w:r w:rsidR="00CC41B2" w:rsidRPr="008B7028">
        <w:rPr>
          <w:rFonts w:ascii="Times New Roman" w:hAnsi="Times New Roman" w:cs="Times New Roman"/>
          <w:bCs/>
          <w:i/>
          <w:sz w:val="24"/>
          <w:szCs w:val="24"/>
          <w:lang w:val="en-GB"/>
        </w:rPr>
        <w:t xml:space="preserve">the </w:t>
      </w:r>
      <w:r w:rsidRPr="008B7028">
        <w:rPr>
          <w:rFonts w:ascii="Times New Roman" w:hAnsi="Times New Roman" w:cs="Times New Roman"/>
          <w:bCs/>
          <w:i/>
          <w:sz w:val="24"/>
          <w:szCs w:val="24"/>
          <w:lang w:val="en-GB"/>
        </w:rPr>
        <w:t>Legal Aid Administration</w:t>
      </w:r>
    </w:p>
    <w:p w14:paraId="3CF6D897"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6B3F48" w14:paraId="68FBCE77" w14:textId="77777777" w:rsidTr="00D828D9">
        <w:trPr>
          <w:jc w:val="center"/>
        </w:trPr>
        <w:tc>
          <w:tcPr>
            <w:tcW w:w="2074" w:type="dxa"/>
            <w:shd w:val="clear" w:color="auto" w:fill="B4C6E7" w:themeFill="accent1" w:themeFillTint="66"/>
            <w:vAlign w:val="center"/>
          </w:tcPr>
          <w:p w14:paraId="64DFE86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7CE49A0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68F6D99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61071D4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4C17189C" w14:textId="77777777" w:rsidTr="00D828D9">
        <w:trPr>
          <w:jc w:val="center"/>
        </w:trPr>
        <w:tc>
          <w:tcPr>
            <w:tcW w:w="2074" w:type="dxa"/>
            <w:vMerge w:val="restart"/>
            <w:shd w:val="clear" w:color="auto" w:fill="B4C6E7" w:themeFill="accent1" w:themeFillTint="66"/>
            <w:vAlign w:val="center"/>
          </w:tcPr>
          <w:p w14:paraId="1F2C8D9D"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2074" w:type="dxa"/>
            <w:vAlign w:val="center"/>
          </w:tcPr>
          <w:p w14:paraId="0B41867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Iran</w:t>
            </w:r>
          </w:p>
        </w:tc>
        <w:tc>
          <w:tcPr>
            <w:tcW w:w="2074" w:type="dxa"/>
            <w:vAlign w:val="center"/>
          </w:tcPr>
          <w:p w14:paraId="6BD0798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37D39C1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65D19279" w14:textId="77777777" w:rsidTr="00D828D9">
        <w:trPr>
          <w:jc w:val="center"/>
        </w:trPr>
        <w:tc>
          <w:tcPr>
            <w:tcW w:w="2074" w:type="dxa"/>
            <w:vMerge/>
            <w:shd w:val="clear" w:color="auto" w:fill="B4C6E7" w:themeFill="accent1" w:themeFillTint="66"/>
            <w:vAlign w:val="center"/>
          </w:tcPr>
          <w:p w14:paraId="2D17E9BF"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96F0C6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Azerbaijan</w:t>
            </w:r>
          </w:p>
        </w:tc>
        <w:tc>
          <w:tcPr>
            <w:tcW w:w="2074" w:type="dxa"/>
            <w:vAlign w:val="center"/>
          </w:tcPr>
          <w:p w14:paraId="043B478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7133A86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0D7BC1C2" w14:textId="77777777" w:rsidTr="00D828D9">
        <w:trPr>
          <w:jc w:val="center"/>
        </w:trPr>
        <w:tc>
          <w:tcPr>
            <w:tcW w:w="2074" w:type="dxa"/>
            <w:vMerge/>
            <w:shd w:val="clear" w:color="auto" w:fill="B4C6E7" w:themeFill="accent1" w:themeFillTint="66"/>
            <w:vAlign w:val="center"/>
          </w:tcPr>
          <w:p w14:paraId="33ED186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9CD14B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3BA04AE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c>
          <w:tcPr>
            <w:tcW w:w="2074" w:type="dxa"/>
            <w:vAlign w:val="center"/>
          </w:tcPr>
          <w:p w14:paraId="0F676AE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05FD5F31" w14:textId="77777777" w:rsidTr="00D828D9">
        <w:trPr>
          <w:jc w:val="center"/>
        </w:trPr>
        <w:tc>
          <w:tcPr>
            <w:tcW w:w="2074" w:type="dxa"/>
            <w:vMerge/>
            <w:shd w:val="clear" w:color="auto" w:fill="B4C6E7" w:themeFill="accent1" w:themeFillTint="66"/>
            <w:vAlign w:val="center"/>
          </w:tcPr>
          <w:p w14:paraId="5FC4F3A9"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1C47F7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Tajikistan</w:t>
            </w:r>
          </w:p>
        </w:tc>
        <w:tc>
          <w:tcPr>
            <w:tcW w:w="2074" w:type="dxa"/>
            <w:vAlign w:val="center"/>
          </w:tcPr>
          <w:p w14:paraId="0A5B201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64EA279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FF523D5" w14:textId="77777777" w:rsidTr="00D828D9">
        <w:trPr>
          <w:jc w:val="center"/>
        </w:trPr>
        <w:tc>
          <w:tcPr>
            <w:tcW w:w="2074" w:type="dxa"/>
            <w:vMerge/>
            <w:shd w:val="clear" w:color="auto" w:fill="B4C6E7" w:themeFill="accent1" w:themeFillTint="66"/>
            <w:vAlign w:val="center"/>
          </w:tcPr>
          <w:p w14:paraId="6439890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E4AD48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Belarus</w:t>
            </w:r>
          </w:p>
        </w:tc>
        <w:tc>
          <w:tcPr>
            <w:tcW w:w="2074" w:type="dxa"/>
            <w:vAlign w:val="center"/>
          </w:tcPr>
          <w:p w14:paraId="67C7B94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741B8CC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486E370" w14:textId="77777777" w:rsidTr="00D828D9">
        <w:trPr>
          <w:jc w:val="center"/>
        </w:trPr>
        <w:tc>
          <w:tcPr>
            <w:tcW w:w="2074" w:type="dxa"/>
            <w:vMerge/>
            <w:shd w:val="clear" w:color="auto" w:fill="B4C6E7" w:themeFill="accent1" w:themeFillTint="66"/>
            <w:vAlign w:val="center"/>
          </w:tcPr>
          <w:p w14:paraId="5A6C855C"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044F23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Afghanistan</w:t>
            </w:r>
          </w:p>
        </w:tc>
        <w:tc>
          <w:tcPr>
            <w:tcW w:w="2074" w:type="dxa"/>
            <w:vAlign w:val="center"/>
          </w:tcPr>
          <w:p w14:paraId="400DE38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6FDDA16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4A36542" w14:textId="77777777" w:rsidTr="00D828D9">
        <w:trPr>
          <w:jc w:val="center"/>
        </w:trPr>
        <w:tc>
          <w:tcPr>
            <w:tcW w:w="2074" w:type="dxa"/>
            <w:vMerge/>
            <w:shd w:val="clear" w:color="auto" w:fill="B4C6E7" w:themeFill="accent1" w:themeFillTint="66"/>
            <w:vAlign w:val="center"/>
          </w:tcPr>
          <w:p w14:paraId="65CFF782"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6571C6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Kyrgyzstan</w:t>
            </w:r>
          </w:p>
        </w:tc>
        <w:tc>
          <w:tcPr>
            <w:tcW w:w="2074" w:type="dxa"/>
            <w:vAlign w:val="center"/>
          </w:tcPr>
          <w:p w14:paraId="06EA788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6C1DF74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179C2A7" w14:textId="77777777" w:rsidTr="00D828D9">
        <w:trPr>
          <w:jc w:val="center"/>
        </w:trPr>
        <w:tc>
          <w:tcPr>
            <w:tcW w:w="2074" w:type="dxa"/>
            <w:vMerge/>
            <w:shd w:val="clear" w:color="auto" w:fill="B4C6E7" w:themeFill="accent1" w:themeFillTint="66"/>
            <w:vAlign w:val="center"/>
          </w:tcPr>
          <w:p w14:paraId="1B707D8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58B804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Ukraine</w:t>
            </w:r>
          </w:p>
        </w:tc>
        <w:tc>
          <w:tcPr>
            <w:tcW w:w="2074" w:type="dxa"/>
            <w:vAlign w:val="center"/>
          </w:tcPr>
          <w:p w14:paraId="13C3EE8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c>
          <w:tcPr>
            <w:tcW w:w="2074" w:type="dxa"/>
            <w:vAlign w:val="center"/>
          </w:tcPr>
          <w:p w14:paraId="5EA3156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32D415E8" w14:textId="77777777" w:rsidTr="00D828D9">
        <w:trPr>
          <w:jc w:val="center"/>
        </w:trPr>
        <w:tc>
          <w:tcPr>
            <w:tcW w:w="2074" w:type="dxa"/>
            <w:vMerge/>
            <w:shd w:val="clear" w:color="auto" w:fill="B4C6E7" w:themeFill="accent1" w:themeFillTint="66"/>
            <w:vAlign w:val="center"/>
          </w:tcPr>
          <w:p w14:paraId="272D422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E4FC8E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Israel</w:t>
            </w:r>
          </w:p>
        </w:tc>
        <w:tc>
          <w:tcPr>
            <w:tcW w:w="2074" w:type="dxa"/>
            <w:vAlign w:val="center"/>
          </w:tcPr>
          <w:p w14:paraId="25DC287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A09BE3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E0C1FA4" w14:textId="77777777" w:rsidTr="00D828D9">
        <w:trPr>
          <w:jc w:val="center"/>
        </w:trPr>
        <w:tc>
          <w:tcPr>
            <w:tcW w:w="2074" w:type="dxa"/>
            <w:vMerge/>
            <w:shd w:val="clear" w:color="auto" w:fill="B4C6E7" w:themeFill="accent1" w:themeFillTint="66"/>
            <w:vAlign w:val="center"/>
          </w:tcPr>
          <w:p w14:paraId="0D5946C4"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4FC8CB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Georgia</w:t>
            </w:r>
          </w:p>
        </w:tc>
        <w:tc>
          <w:tcPr>
            <w:tcW w:w="2074" w:type="dxa"/>
            <w:vAlign w:val="center"/>
          </w:tcPr>
          <w:p w14:paraId="57B0300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c>
          <w:tcPr>
            <w:tcW w:w="2074" w:type="dxa"/>
            <w:vAlign w:val="center"/>
          </w:tcPr>
          <w:p w14:paraId="1D30A3E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6E550760" w14:textId="77777777" w:rsidTr="00D828D9">
        <w:trPr>
          <w:jc w:val="center"/>
        </w:trPr>
        <w:tc>
          <w:tcPr>
            <w:tcW w:w="2074" w:type="dxa"/>
            <w:vMerge/>
            <w:shd w:val="clear" w:color="auto" w:fill="B4C6E7" w:themeFill="accent1" w:themeFillTint="66"/>
            <w:vAlign w:val="center"/>
          </w:tcPr>
          <w:p w14:paraId="6226D129"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632F20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Venezuela</w:t>
            </w:r>
          </w:p>
        </w:tc>
        <w:tc>
          <w:tcPr>
            <w:tcW w:w="2074" w:type="dxa"/>
            <w:vAlign w:val="center"/>
          </w:tcPr>
          <w:p w14:paraId="6B7BD21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8382E4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A354F95" w14:textId="77777777" w:rsidTr="00D828D9">
        <w:trPr>
          <w:jc w:val="center"/>
        </w:trPr>
        <w:tc>
          <w:tcPr>
            <w:tcW w:w="2074" w:type="dxa"/>
            <w:vMerge/>
            <w:shd w:val="clear" w:color="auto" w:fill="B4C6E7" w:themeFill="accent1" w:themeFillTint="66"/>
            <w:vAlign w:val="center"/>
          </w:tcPr>
          <w:p w14:paraId="4F08F20C"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53AA01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Syria</w:t>
            </w:r>
          </w:p>
        </w:tc>
        <w:tc>
          <w:tcPr>
            <w:tcW w:w="2074" w:type="dxa"/>
            <w:vAlign w:val="center"/>
          </w:tcPr>
          <w:p w14:paraId="551C2AC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34A21CB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9C09D6C" w14:textId="77777777" w:rsidTr="00D828D9">
        <w:trPr>
          <w:jc w:val="center"/>
        </w:trPr>
        <w:tc>
          <w:tcPr>
            <w:tcW w:w="2074" w:type="dxa"/>
            <w:vMerge/>
            <w:shd w:val="clear" w:color="auto" w:fill="B4C6E7" w:themeFill="accent1" w:themeFillTint="66"/>
            <w:vAlign w:val="center"/>
          </w:tcPr>
          <w:p w14:paraId="7A3AE78F"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0D2506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Tajikistan</w:t>
            </w:r>
          </w:p>
        </w:tc>
        <w:tc>
          <w:tcPr>
            <w:tcW w:w="2074" w:type="dxa"/>
            <w:vAlign w:val="center"/>
          </w:tcPr>
          <w:p w14:paraId="5F62AE1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67BEB20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58C71173" w14:textId="77777777" w:rsidTr="00D828D9">
        <w:trPr>
          <w:jc w:val="center"/>
        </w:trPr>
        <w:tc>
          <w:tcPr>
            <w:tcW w:w="2074" w:type="dxa"/>
            <w:vMerge/>
            <w:shd w:val="clear" w:color="auto" w:fill="B4C6E7" w:themeFill="accent1" w:themeFillTint="66"/>
            <w:vAlign w:val="center"/>
          </w:tcPr>
          <w:p w14:paraId="0D63FAC6"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F983CC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Pakistan</w:t>
            </w:r>
          </w:p>
        </w:tc>
        <w:tc>
          <w:tcPr>
            <w:tcW w:w="2074" w:type="dxa"/>
            <w:vAlign w:val="center"/>
          </w:tcPr>
          <w:p w14:paraId="1E6120C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0F33FEE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2C2081A" w14:textId="77777777" w:rsidTr="00D828D9">
        <w:trPr>
          <w:jc w:val="center"/>
        </w:trPr>
        <w:tc>
          <w:tcPr>
            <w:tcW w:w="2074" w:type="dxa"/>
            <w:vMerge/>
            <w:shd w:val="clear" w:color="auto" w:fill="B4C6E7" w:themeFill="accent1" w:themeFillTint="66"/>
            <w:vAlign w:val="center"/>
          </w:tcPr>
          <w:p w14:paraId="67F55CB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AF1CC1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Egypt</w:t>
            </w:r>
          </w:p>
        </w:tc>
        <w:tc>
          <w:tcPr>
            <w:tcW w:w="2074" w:type="dxa"/>
            <w:vAlign w:val="center"/>
          </w:tcPr>
          <w:p w14:paraId="392E72E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45F9FF4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081A144" w14:textId="77777777" w:rsidTr="00D828D9">
        <w:trPr>
          <w:jc w:val="center"/>
        </w:trPr>
        <w:tc>
          <w:tcPr>
            <w:tcW w:w="2074" w:type="dxa"/>
            <w:vMerge/>
            <w:shd w:val="clear" w:color="auto" w:fill="B4C6E7" w:themeFill="accent1" w:themeFillTint="66"/>
            <w:vAlign w:val="center"/>
          </w:tcPr>
          <w:p w14:paraId="08BD9CB9"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6D321F6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India</w:t>
            </w:r>
          </w:p>
        </w:tc>
        <w:tc>
          <w:tcPr>
            <w:tcW w:w="2074" w:type="dxa"/>
            <w:vAlign w:val="center"/>
          </w:tcPr>
          <w:p w14:paraId="36EC779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28B55B7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5DFBC4A" w14:textId="77777777" w:rsidTr="00D828D9">
        <w:trPr>
          <w:jc w:val="center"/>
        </w:trPr>
        <w:tc>
          <w:tcPr>
            <w:tcW w:w="2074" w:type="dxa"/>
            <w:shd w:val="clear" w:color="auto" w:fill="B4C6E7" w:themeFill="accent1" w:themeFillTint="66"/>
            <w:vAlign w:val="center"/>
          </w:tcPr>
          <w:p w14:paraId="181495C8"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2074" w:type="dxa"/>
            <w:vAlign w:val="center"/>
          </w:tcPr>
          <w:p w14:paraId="68C2D898"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15FC2F3D"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31</w:t>
            </w:r>
          </w:p>
        </w:tc>
        <w:tc>
          <w:tcPr>
            <w:tcW w:w="2074" w:type="dxa"/>
            <w:vAlign w:val="center"/>
          </w:tcPr>
          <w:p w14:paraId="06ACFFD8"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31</w:t>
            </w:r>
          </w:p>
        </w:tc>
      </w:tr>
    </w:tbl>
    <w:p w14:paraId="63472CE9" w14:textId="78BC59A0" w:rsidR="005E4984" w:rsidRPr="006B3F48" w:rsidRDefault="00226DB7"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
          <w:bCs/>
          <w:sz w:val="24"/>
          <w:szCs w:val="24"/>
          <w:lang w:val="en-GB"/>
        </w:rPr>
        <w:tab/>
      </w:r>
      <w:r w:rsidR="005E4984" w:rsidRPr="008B7028">
        <w:rPr>
          <w:rFonts w:ascii="Times New Roman" w:hAnsi="Times New Roman" w:cs="Times New Roman"/>
          <w:bCs/>
          <w:i/>
          <w:sz w:val="24"/>
          <w:szCs w:val="24"/>
          <w:lang w:val="en-GB"/>
        </w:rPr>
        <w:t>Table </w:t>
      </w:r>
      <w:r w:rsidR="003C00F2">
        <w:rPr>
          <w:rFonts w:ascii="Times New Roman" w:hAnsi="Times New Roman" w:cs="Times New Roman"/>
          <w:bCs/>
          <w:i/>
          <w:sz w:val="24"/>
          <w:szCs w:val="24"/>
          <w:lang w:val="en-GB"/>
        </w:rPr>
        <w:t>7</w:t>
      </w:r>
      <w:r w:rsidR="005E4984" w:rsidRPr="008B7028">
        <w:rPr>
          <w:rFonts w:ascii="Times New Roman" w:hAnsi="Times New Roman" w:cs="Times New Roman"/>
          <w:bCs/>
          <w:i/>
          <w:sz w:val="24"/>
          <w:szCs w:val="24"/>
          <w:lang w:val="en-GB"/>
        </w:rPr>
        <w:t xml:space="preserve">. Source: </w:t>
      </w:r>
      <w:r w:rsidR="00CC41B2" w:rsidRPr="008B7028">
        <w:rPr>
          <w:rFonts w:ascii="Times New Roman" w:hAnsi="Times New Roman" w:cs="Times New Roman"/>
          <w:bCs/>
          <w:i/>
          <w:sz w:val="24"/>
          <w:szCs w:val="24"/>
          <w:lang w:val="en-GB"/>
        </w:rPr>
        <w:t xml:space="preserve">the </w:t>
      </w:r>
      <w:r w:rsidR="005E4984" w:rsidRPr="008B7028">
        <w:rPr>
          <w:rFonts w:ascii="Times New Roman" w:hAnsi="Times New Roman" w:cs="Times New Roman"/>
          <w:bCs/>
          <w:i/>
          <w:sz w:val="24"/>
          <w:szCs w:val="24"/>
          <w:lang w:val="en-GB"/>
        </w:rPr>
        <w:t>Legal Aid Administration</w:t>
      </w:r>
    </w:p>
    <w:p w14:paraId="3C92D22B"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6B3F48" w14:paraId="4520E5B9" w14:textId="77777777" w:rsidTr="00D828D9">
        <w:trPr>
          <w:jc w:val="center"/>
        </w:trPr>
        <w:tc>
          <w:tcPr>
            <w:tcW w:w="2074" w:type="dxa"/>
            <w:shd w:val="clear" w:color="auto" w:fill="B4C6E7" w:themeFill="accent1" w:themeFillTint="66"/>
            <w:vAlign w:val="center"/>
          </w:tcPr>
          <w:p w14:paraId="6795883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Year</w:t>
            </w:r>
          </w:p>
        </w:tc>
        <w:tc>
          <w:tcPr>
            <w:tcW w:w="2074" w:type="dxa"/>
            <w:shd w:val="clear" w:color="auto" w:fill="B4C6E7" w:themeFill="accent1" w:themeFillTint="66"/>
            <w:vAlign w:val="center"/>
          </w:tcPr>
          <w:p w14:paraId="6E96D86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Country of origin</w:t>
            </w:r>
          </w:p>
        </w:tc>
        <w:tc>
          <w:tcPr>
            <w:tcW w:w="2074" w:type="dxa"/>
            <w:shd w:val="clear" w:color="auto" w:fill="B4C6E7" w:themeFill="accent1" w:themeFillTint="66"/>
            <w:vAlign w:val="center"/>
          </w:tcPr>
          <w:p w14:paraId="2BF9CDE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applications</w:t>
            </w:r>
          </w:p>
        </w:tc>
        <w:tc>
          <w:tcPr>
            <w:tcW w:w="2074" w:type="dxa"/>
            <w:shd w:val="clear" w:color="auto" w:fill="B4C6E7" w:themeFill="accent1" w:themeFillTint="66"/>
            <w:vAlign w:val="center"/>
          </w:tcPr>
          <w:p w14:paraId="295BE30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persons</w:t>
            </w:r>
          </w:p>
        </w:tc>
      </w:tr>
      <w:tr w:rsidR="005E4984" w:rsidRPr="006B3F48" w14:paraId="127FFF26" w14:textId="77777777" w:rsidTr="00D828D9">
        <w:trPr>
          <w:jc w:val="center"/>
        </w:trPr>
        <w:tc>
          <w:tcPr>
            <w:tcW w:w="2074" w:type="dxa"/>
            <w:vMerge w:val="restart"/>
            <w:shd w:val="clear" w:color="auto" w:fill="B4C6E7" w:themeFill="accent1" w:themeFillTint="66"/>
            <w:vAlign w:val="center"/>
          </w:tcPr>
          <w:p w14:paraId="1A19B8CF"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2019</w:t>
            </w:r>
          </w:p>
        </w:tc>
        <w:tc>
          <w:tcPr>
            <w:tcW w:w="2074" w:type="dxa"/>
            <w:vAlign w:val="center"/>
          </w:tcPr>
          <w:p w14:paraId="67D3A56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Nigeria</w:t>
            </w:r>
          </w:p>
        </w:tc>
        <w:tc>
          <w:tcPr>
            <w:tcW w:w="2074" w:type="dxa"/>
            <w:vAlign w:val="center"/>
          </w:tcPr>
          <w:p w14:paraId="3D7E4AB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c>
          <w:tcPr>
            <w:tcW w:w="2074" w:type="dxa"/>
            <w:vAlign w:val="center"/>
          </w:tcPr>
          <w:p w14:paraId="3104716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57DA1EF7" w14:textId="77777777" w:rsidTr="00D828D9">
        <w:trPr>
          <w:jc w:val="center"/>
        </w:trPr>
        <w:tc>
          <w:tcPr>
            <w:tcW w:w="2074" w:type="dxa"/>
            <w:vMerge/>
            <w:shd w:val="clear" w:color="auto" w:fill="B4C6E7" w:themeFill="accent1" w:themeFillTint="66"/>
            <w:vAlign w:val="center"/>
          </w:tcPr>
          <w:p w14:paraId="536C1026"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73B4563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Azerbaijan</w:t>
            </w:r>
          </w:p>
        </w:tc>
        <w:tc>
          <w:tcPr>
            <w:tcW w:w="2074" w:type="dxa"/>
            <w:vAlign w:val="center"/>
          </w:tcPr>
          <w:p w14:paraId="685DA3E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c>
          <w:tcPr>
            <w:tcW w:w="2074" w:type="dxa"/>
            <w:vAlign w:val="center"/>
          </w:tcPr>
          <w:p w14:paraId="6B668A7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60732CCC" w14:textId="77777777" w:rsidTr="00D828D9">
        <w:trPr>
          <w:jc w:val="center"/>
        </w:trPr>
        <w:tc>
          <w:tcPr>
            <w:tcW w:w="2074" w:type="dxa"/>
            <w:vMerge/>
            <w:shd w:val="clear" w:color="auto" w:fill="B4C6E7" w:themeFill="accent1" w:themeFillTint="66"/>
            <w:vAlign w:val="center"/>
          </w:tcPr>
          <w:p w14:paraId="65E2C4C4"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47A387A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Russia</w:t>
            </w:r>
          </w:p>
        </w:tc>
        <w:tc>
          <w:tcPr>
            <w:tcW w:w="2074" w:type="dxa"/>
            <w:vAlign w:val="center"/>
          </w:tcPr>
          <w:p w14:paraId="679782C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c>
          <w:tcPr>
            <w:tcW w:w="2074" w:type="dxa"/>
            <w:vAlign w:val="center"/>
          </w:tcPr>
          <w:p w14:paraId="3A8020B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66796190" w14:textId="77777777" w:rsidTr="00D828D9">
        <w:trPr>
          <w:jc w:val="center"/>
        </w:trPr>
        <w:tc>
          <w:tcPr>
            <w:tcW w:w="2074" w:type="dxa"/>
            <w:vMerge/>
            <w:shd w:val="clear" w:color="auto" w:fill="B4C6E7" w:themeFill="accent1" w:themeFillTint="66"/>
            <w:vAlign w:val="center"/>
          </w:tcPr>
          <w:p w14:paraId="3D8A69AC"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204C3F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Ukraine</w:t>
            </w:r>
          </w:p>
        </w:tc>
        <w:tc>
          <w:tcPr>
            <w:tcW w:w="2074" w:type="dxa"/>
            <w:vAlign w:val="center"/>
          </w:tcPr>
          <w:p w14:paraId="0BDF152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c>
          <w:tcPr>
            <w:tcW w:w="2074" w:type="dxa"/>
            <w:vAlign w:val="center"/>
          </w:tcPr>
          <w:p w14:paraId="083B500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23DABB34" w14:textId="77777777" w:rsidTr="00D828D9">
        <w:trPr>
          <w:jc w:val="center"/>
        </w:trPr>
        <w:tc>
          <w:tcPr>
            <w:tcW w:w="2074" w:type="dxa"/>
            <w:vMerge/>
            <w:shd w:val="clear" w:color="auto" w:fill="B4C6E7" w:themeFill="accent1" w:themeFillTint="66"/>
            <w:vAlign w:val="center"/>
          </w:tcPr>
          <w:p w14:paraId="59A0C421"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79111B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Cuba</w:t>
            </w:r>
          </w:p>
        </w:tc>
        <w:tc>
          <w:tcPr>
            <w:tcW w:w="2074" w:type="dxa"/>
            <w:vAlign w:val="center"/>
          </w:tcPr>
          <w:p w14:paraId="63623AC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c>
          <w:tcPr>
            <w:tcW w:w="2074" w:type="dxa"/>
            <w:vAlign w:val="center"/>
          </w:tcPr>
          <w:p w14:paraId="4A75CA3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63851282" w14:textId="77777777" w:rsidTr="00D828D9">
        <w:trPr>
          <w:jc w:val="center"/>
        </w:trPr>
        <w:tc>
          <w:tcPr>
            <w:tcW w:w="2074" w:type="dxa"/>
            <w:vMerge/>
            <w:shd w:val="clear" w:color="auto" w:fill="B4C6E7" w:themeFill="accent1" w:themeFillTint="66"/>
            <w:vAlign w:val="center"/>
          </w:tcPr>
          <w:p w14:paraId="194C87F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808F2E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Georgia</w:t>
            </w:r>
          </w:p>
        </w:tc>
        <w:tc>
          <w:tcPr>
            <w:tcW w:w="2074" w:type="dxa"/>
            <w:vAlign w:val="center"/>
          </w:tcPr>
          <w:p w14:paraId="7A5BA8D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c>
          <w:tcPr>
            <w:tcW w:w="2074" w:type="dxa"/>
            <w:vAlign w:val="center"/>
          </w:tcPr>
          <w:p w14:paraId="296A066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168ED38D" w14:textId="77777777" w:rsidTr="00D828D9">
        <w:trPr>
          <w:jc w:val="center"/>
        </w:trPr>
        <w:tc>
          <w:tcPr>
            <w:tcW w:w="2074" w:type="dxa"/>
            <w:vMerge/>
            <w:shd w:val="clear" w:color="auto" w:fill="B4C6E7" w:themeFill="accent1" w:themeFillTint="66"/>
            <w:vAlign w:val="center"/>
          </w:tcPr>
          <w:p w14:paraId="0323E4B0"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308F72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Bangladesh</w:t>
            </w:r>
          </w:p>
        </w:tc>
        <w:tc>
          <w:tcPr>
            <w:tcW w:w="2074" w:type="dxa"/>
            <w:vAlign w:val="center"/>
          </w:tcPr>
          <w:p w14:paraId="59FE440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c>
          <w:tcPr>
            <w:tcW w:w="2074" w:type="dxa"/>
            <w:vAlign w:val="center"/>
          </w:tcPr>
          <w:p w14:paraId="0A847525"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4BFDDE45" w14:textId="77777777" w:rsidTr="00D828D9">
        <w:trPr>
          <w:jc w:val="center"/>
        </w:trPr>
        <w:tc>
          <w:tcPr>
            <w:tcW w:w="2074" w:type="dxa"/>
            <w:vMerge/>
            <w:shd w:val="clear" w:color="auto" w:fill="B4C6E7" w:themeFill="accent1" w:themeFillTint="66"/>
            <w:vAlign w:val="center"/>
          </w:tcPr>
          <w:p w14:paraId="00568A2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2FF1AB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Iraq</w:t>
            </w:r>
          </w:p>
        </w:tc>
        <w:tc>
          <w:tcPr>
            <w:tcW w:w="2074" w:type="dxa"/>
            <w:vAlign w:val="center"/>
          </w:tcPr>
          <w:p w14:paraId="5FB1A85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c>
          <w:tcPr>
            <w:tcW w:w="2074" w:type="dxa"/>
            <w:vAlign w:val="center"/>
          </w:tcPr>
          <w:p w14:paraId="3D93039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2F55A92D" w14:textId="77777777" w:rsidTr="00D828D9">
        <w:trPr>
          <w:jc w:val="center"/>
        </w:trPr>
        <w:tc>
          <w:tcPr>
            <w:tcW w:w="2074" w:type="dxa"/>
            <w:vMerge/>
            <w:shd w:val="clear" w:color="auto" w:fill="B4C6E7" w:themeFill="accent1" w:themeFillTint="66"/>
            <w:vAlign w:val="center"/>
          </w:tcPr>
          <w:p w14:paraId="6544E72A"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1F6517E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Egypt</w:t>
            </w:r>
          </w:p>
        </w:tc>
        <w:tc>
          <w:tcPr>
            <w:tcW w:w="2074" w:type="dxa"/>
            <w:vAlign w:val="center"/>
          </w:tcPr>
          <w:p w14:paraId="0452534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c>
          <w:tcPr>
            <w:tcW w:w="2074" w:type="dxa"/>
            <w:vAlign w:val="center"/>
          </w:tcPr>
          <w:p w14:paraId="6552AA2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779D571E" w14:textId="77777777" w:rsidTr="00D828D9">
        <w:trPr>
          <w:jc w:val="center"/>
        </w:trPr>
        <w:tc>
          <w:tcPr>
            <w:tcW w:w="2074" w:type="dxa"/>
            <w:vMerge/>
            <w:shd w:val="clear" w:color="auto" w:fill="B4C6E7" w:themeFill="accent1" w:themeFillTint="66"/>
            <w:vAlign w:val="center"/>
          </w:tcPr>
          <w:p w14:paraId="0448007D"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5947666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Cameroon</w:t>
            </w:r>
          </w:p>
        </w:tc>
        <w:tc>
          <w:tcPr>
            <w:tcW w:w="2074" w:type="dxa"/>
            <w:vAlign w:val="center"/>
          </w:tcPr>
          <w:p w14:paraId="2330FAC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2910767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9093A70" w14:textId="77777777" w:rsidTr="00D828D9">
        <w:trPr>
          <w:jc w:val="center"/>
        </w:trPr>
        <w:tc>
          <w:tcPr>
            <w:tcW w:w="2074" w:type="dxa"/>
            <w:vMerge/>
            <w:shd w:val="clear" w:color="auto" w:fill="B4C6E7" w:themeFill="accent1" w:themeFillTint="66"/>
            <w:vAlign w:val="center"/>
          </w:tcPr>
          <w:p w14:paraId="6A241A53"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612C8E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Armenia</w:t>
            </w:r>
          </w:p>
        </w:tc>
        <w:tc>
          <w:tcPr>
            <w:tcW w:w="2074" w:type="dxa"/>
            <w:vAlign w:val="center"/>
          </w:tcPr>
          <w:p w14:paraId="19B13AB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3F25D27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A29B466" w14:textId="77777777" w:rsidTr="00D828D9">
        <w:trPr>
          <w:jc w:val="center"/>
        </w:trPr>
        <w:tc>
          <w:tcPr>
            <w:tcW w:w="2074" w:type="dxa"/>
            <w:vMerge/>
            <w:shd w:val="clear" w:color="auto" w:fill="B4C6E7" w:themeFill="accent1" w:themeFillTint="66"/>
            <w:vAlign w:val="center"/>
          </w:tcPr>
          <w:p w14:paraId="6213AE88"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81B7B1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Afghanistan</w:t>
            </w:r>
          </w:p>
        </w:tc>
        <w:tc>
          <w:tcPr>
            <w:tcW w:w="2074" w:type="dxa"/>
            <w:vAlign w:val="center"/>
          </w:tcPr>
          <w:p w14:paraId="414CDE9E"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c>
          <w:tcPr>
            <w:tcW w:w="2074" w:type="dxa"/>
            <w:vAlign w:val="center"/>
          </w:tcPr>
          <w:p w14:paraId="3D052A0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4912674" w14:textId="77777777" w:rsidTr="00D828D9">
        <w:trPr>
          <w:jc w:val="center"/>
        </w:trPr>
        <w:tc>
          <w:tcPr>
            <w:tcW w:w="2074" w:type="dxa"/>
            <w:vMerge/>
            <w:shd w:val="clear" w:color="auto" w:fill="B4C6E7" w:themeFill="accent1" w:themeFillTint="66"/>
            <w:vAlign w:val="center"/>
          </w:tcPr>
          <w:p w14:paraId="7CFA5177"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2A144D1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Kazakhstan</w:t>
            </w:r>
          </w:p>
        </w:tc>
        <w:tc>
          <w:tcPr>
            <w:tcW w:w="2074" w:type="dxa"/>
            <w:vAlign w:val="center"/>
          </w:tcPr>
          <w:p w14:paraId="67DD9BB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3BAB455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5045872" w14:textId="77777777" w:rsidTr="00D828D9">
        <w:trPr>
          <w:jc w:val="center"/>
        </w:trPr>
        <w:tc>
          <w:tcPr>
            <w:tcW w:w="2074" w:type="dxa"/>
            <w:vMerge/>
            <w:shd w:val="clear" w:color="auto" w:fill="B4C6E7" w:themeFill="accent1" w:themeFillTint="66"/>
            <w:vAlign w:val="center"/>
          </w:tcPr>
          <w:p w14:paraId="3F7CFAEB"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38B2EDD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USA</w:t>
            </w:r>
          </w:p>
        </w:tc>
        <w:tc>
          <w:tcPr>
            <w:tcW w:w="2074" w:type="dxa"/>
            <w:vAlign w:val="center"/>
          </w:tcPr>
          <w:p w14:paraId="435B8DE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2A608CC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18EB0AE" w14:textId="77777777" w:rsidTr="00D828D9">
        <w:trPr>
          <w:jc w:val="center"/>
        </w:trPr>
        <w:tc>
          <w:tcPr>
            <w:tcW w:w="2074" w:type="dxa"/>
            <w:vMerge/>
            <w:shd w:val="clear" w:color="auto" w:fill="B4C6E7" w:themeFill="accent1" w:themeFillTint="66"/>
            <w:vAlign w:val="center"/>
          </w:tcPr>
          <w:p w14:paraId="22C1FE2F" w14:textId="77777777" w:rsidR="005E4984" w:rsidRPr="006B3F48" w:rsidRDefault="005E4984" w:rsidP="00D828D9">
            <w:pPr>
              <w:jc w:val="center"/>
              <w:rPr>
                <w:rFonts w:ascii="Times New Roman" w:eastAsia="Calibri" w:hAnsi="Times New Roman" w:cs="Times New Roman"/>
                <w:sz w:val="24"/>
                <w:szCs w:val="24"/>
                <w:lang w:val="en-GB"/>
              </w:rPr>
            </w:pPr>
          </w:p>
        </w:tc>
        <w:tc>
          <w:tcPr>
            <w:tcW w:w="2074" w:type="dxa"/>
            <w:vAlign w:val="center"/>
          </w:tcPr>
          <w:p w14:paraId="074112B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Sri Lanka</w:t>
            </w:r>
          </w:p>
        </w:tc>
        <w:tc>
          <w:tcPr>
            <w:tcW w:w="2074" w:type="dxa"/>
            <w:vAlign w:val="center"/>
          </w:tcPr>
          <w:p w14:paraId="6677AE7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c>
          <w:tcPr>
            <w:tcW w:w="2074" w:type="dxa"/>
            <w:vAlign w:val="center"/>
          </w:tcPr>
          <w:p w14:paraId="186C65E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E6040E3" w14:textId="77777777" w:rsidTr="00D828D9">
        <w:trPr>
          <w:jc w:val="center"/>
        </w:trPr>
        <w:tc>
          <w:tcPr>
            <w:tcW w:w="2074" w:type="dxa"/>
            <w:shd w:val="clear" w:color="auto" w:fill="B4C6E7" w:themeFill="accent1" w:themeFillTint="66"/>
            <w:vAlign w:val="center"/>
          </w:tcPr>
          <w:p w14:paraId="2A1CC18E"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w:t>
            </w:r>
          </w:p>
        </w:tc>
        <w:tc>
          <w:tcPr>
            <w:tcW w:w="2074" w:type="dxa"/>
            <w:vAlign w:val="center"/>
          </w:tcPr>
          <w:p w14:paraId="2C3A1CDC" w14:textId="77777777" w:rsidR="005E4984" w:rsidRPr="006B3F48" w:rsidRDefault="005E4984" w:rsidP="00D828D9">
            <w:pPr>
              <w:jc w:val="center"/>
              <w:rPr>
                <w:rFonts w:ascii="Times New Roman" w:eastAsia="Calibri" w:hAnsi="Times New Roman" w:cs="Times New Roman"/>
                <w:b/>
                <w:bCs/>
                <w:sz w:val="24"/>
                <w:szCs w:val="24"/>
                <w:lang w:val="en-GB"/>
              </w:rPr>
            </w:pPr>
          </w:p>
        </w:tc>
        <w:tc>
          <w:tcPr>
            <w:tcW w:w="2074" w:type="dxa"/>
            <w:vAlign w:val="center"/>
          </w:tcPr>
          <w:p w14:paraId="4C71E735"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69</w:t>
            </w:r>
          </w:p>
        </w:tc>
        <w:tc>
          <w:tcPr>
            <w:tcW w:w="2074" w:type="dxa"/>
            <w:vAlign w:val="center"/>
          </w:tcPr>
          <w:p w14:paraId="48BFBA70"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69</w:t>
            </w:r>
          </w:p>
        </w:tc>
      </w:tr>
    </w:tbl>
    <w:p w14:paraId="4DA63B60" w14:textId="6CC73FAA" w:rsidR="005E4984" w:rsidRPr="006B3F48" w:rsidRDefault="005E4984" w:rsidP="008B7028">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3C00F2">
        <w:rPr>
          <w:rFonts w:ascii="Times New Roman" w:hAnsi="Times New Roman" w:cs="Times New Roman"/>
          <w:i/>
          <w:sz w:val="24"/>
          <w:szCs w:val="24"/>
          <w:lang w:val="en-GB"/>
        </w:rPr>
        <w:t>8</w:t>
      </w:r>
      <w:r w:rsidRPr="008B7028">
        <w:rPr>
          <w:rFonts w:ascii="Times New Roman" w:hAnsi="Times New Roman" w:cs="Times New Roman"/>
          <w:i/>
          <w:sz w:val="24"/>
          <w:szCs w:val="24"/>
          <w:lang w:val="en-GB"/>
        </w:rPr>
        <w:t xml:space="preserve">. Source: </w:t>
      </w:r>
      <w:r w:rsidR="00CC41B2" w:rsidRPr="008B7028">
        <w:rPr>
          <w:rFonts w:ascii="Times New Roman" w:hAnsi="Times New Roman" w:cs="Times New Roman"/>
          <w:i/>
          <w:sz w:val="24"/>
          <w:szCs w:val="24"/>
          <w:lang w:val="en-GB"/>
        </w:rPr>
        <w:t xml:space="preserve">the </w:t>
      </w:r>
      <w:r w:rsidRPr="008B7028">
        <w:rPr>
          <w:rFonts w:ascii="Times New Roman" w:hAnsi="Times New Roman" w:cs="Times New Roman"/>
          <w:i/>
          <w:sz w:val="24"/>
          <w:szCs w:val="24"/>
          <w:lang w:val="en-GB"/>
        </w:rPr>
        <w:t>Legal Aid Administration</w:t>
      </w:r>
    </w:p>
    <w:p w14:paraId="7D40B5E7" w14:textId="7F4C0E6B" w:rsidR="005E4984" w:rsidRPr="008B7028" w:rsidRDefault="005E4984" w:rsidP="005E4984">
      <w:pPr>
        <w:spacing w:after="0" w:line="240" w:lineRule="auto"/>
        <w:rPr>
          <w:rFonts w:ascii="Times New Roman" w:hAnsi="Times New Roman" w:cs="Times New Roman"/>
          <w:iCs/>
          <w:sz w:val="24"/>
          <w:szCs w:val="24"/>
          <w:lang w:val="en-GB"/>
        </w:rPr>
      </w:pPr>
    </w:p>
    <w:p w14:paraId="368F4B91" w14:textId="77777777"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lastRenderedPageBreak/>
        <w:drawing>
          <wp:inline distT="0" distB="0" distL="0" distR="0" wp14:anchorId="3CB0D336" wp14:editId="64C48E63">
            <wp:extent cx="5274310" cy="3076575"/>
            <wp:effectExtent l="0" t="0" r="254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252BBD7" w14:textId="48409133" w:rsidR="005E4984" w:rsidRPr="00F55F7B" w:rsidRDefault="005E4984" w:rsidP="00F55F7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Ministry of </w:t>
      </w:r>
      <w:r w:rsidRPr="00F55F7B">
        <w:rPr>
          <w:rFonts w:ascii="Times New Roman" w:hAnsi="Times New Roman" w:cs="Times New Roman"/>
          <w:i/>
          <w:sz w:val="24"/>
          <w:szCs w:val="24"/>
          <w:lang w:val="en-GB"/>
        </w:rPr>
        <w:t>the Interior</w:t>
      </w:r>
    </w:p>
    <w:p w14:paraId="700F3F38" w14:textId="13F9448D" w:rsidR="00114313" w:rsidRPr="00F55F7B" w:rsidRDefault="00114313" w:rsidP="005E4984">
      <w:pPr>
        <w:spacing w:after="0" w:line="240" w:lineRule="auto"/>
        <w:rPr>
          <w:rFonts w:ascii="Times New Roman" w:hAnsi="Times New Roman" w:cs="Times New Roman"/>
          <w:iCs/>
          <w:sz w:val="24"/>
          <w:szCs w:val="24"/>
          <w:lang w:val="en-GB"/>
        </w:rPr>
      </w:pPr>
    </w:p>
    <w:p w14:paraId="5CC79CC7" w14:textId="6A9826AD" w:rsidR="00114313" w:rsidRPr="006B3F48" w:rsidRDefault="00B509E2" w:rsidP="00F55F7B">
      <w:pPr>
        <w:spacing w:after="0" w:line="240" w:lineRule="auto"/>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t>Statistical d</w:t>
      </w:r>
      <w:r w:rsidR="00532661" w:rsidRPr="00F55F7B">
        <w:rPr>
          <w:rFonts w:ascii="Times New Roman" w:hAnsi="Times New Roman" w:cs="Times New Roman"/>
          <w:b/>
          <w:bCs/>
          <w:iCs/>
          <w:sz w:val="24"/>
          <w:szCs w:val="24"/>
          <w:lang w:val="en-GB"/>
        </w:rPr>
        <w:t>ata about asylum applications in 2019</w:t>
      </w:r>
    </w:p>
    <w:p w14:paraId="6A10BB6C" w14:textId="77777777" w:rsidR="00614849" w:rsidRPr="00F55F7B" w:rsidRDefault="00614849" w:rsidP="00F55F7B">
      <w:pPr>
        <w:spacing w:after="0" w:line="240" w:lineRule="auto"/>
        <w:jc w:val="both"/>
        <w:rPr>
          <w:rFonts w:ascii="Times New Roman" w:hAnsi="Times New Roman" w:cs="Times New Roman"/>
          <w:b/>
          <w:bCs/>
          <w:iCs/>
          <w:sz w:val="24"/>
          <w:szCs w:val="24"/>
          <w:lang w:val="en-GB"/>
        </w:rPr>
      </w:pPr>
    </w:p>
    <w:tbl>
      <w:tblPr>
        <w:tblStyle w:val="TableGrid"/>
        <w:tblW w:w="0" w:type="auto"/>
        <w:tblLook w:val="04A0" w:firstRow="1" w:lastRow="0" w:firstColumn="1" w:lastColumn="0" w:noHBand="0" w:noVBand="1"/>
      </w:tblPr>
      <w:tblGrid>
        <w:gridCol w:w="3539"/>
        <w:gridCol w:w="1418"/>
        <w:gridCol w:w="1559"/>
        <w:gridCol w:w="1701"/>
      </w:tblGrid>
      <w:tr w:rsidR="00532661" w:rsidRPr="006B3F48" w14:paraId="3B8E1E78" w14:textId="77777777" w:rsidTr="00F55F7B">
        <w:tc>
          <w:tcPr>
            <w:tcW w:w="3539" w:type="dxa"/>
            <w:shd w:val="clear" w:color="auto" w:fill="B4C6E7" w:themeFill="accent1" w:themeFillTint="66"/>
            <w:vAlign w:val="center"/>
          </w:tcPr>
          <w:p w14:paraId="0E161D28" w14:textId="34562FF2" w:rsidR="00532661" w:rsidRPr="006B3F48" w:rsidRDefault="00532661" w:rsidP="00C0000B">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Number of received applications</w:t>
            </w:r>
          </w:p>
        </w:tc>
        <w:tc>
          <w:tcPr>
            <w:tcW w:w="4678" w:type="dxa"/>
            <w:gridSpan w:val="3"/>
            <w:vAlign w:val="center"/>
          </w:tcPr>
          <w:p w14:paraId="0169311F" w14:textId="6E601172"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192</w:t>
            </w:r>
          </w:p>
        </w:tc>
      </w:tr>
      <w:tr w:rsidR="00532661" w:rsidRPr="006B3F48" w14:paraId="460408D6" w14:textId="77777777" w:rsidTr="00F55F7B">
        <w:tc>
          <w:tcPr>
            <w:tcW w:w="3539" w:type="dxa"/>
            <w:shd w:val="clear" w:color="auto" w:fill="B4C6E7" w:themeFill="accent1" w:themeFillTint="66"/>
            <w:vAlign w:val="center"/>
          </w:tcPr>
          <w:p w14:paraId="5633C1E0" w14:textId="0284ABF7"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b/>
                <w:bCs/>
                <w:sz w:val="24"/>
                <w:szCs w:val="24"/>
                <w:lang w:val="en-GB"/>
              </w:rPr>
              <w:t>Number of repeat</w:t>
            </w:r>
            <w:r w:rsidR="00F55F7B">
              <w:rPr>
                <w:rFonts w:ascii="Times New Roman" w:hAnsi="Times New Roman" w:cs="Times New Roman"/>
                <w:b/>
                <w:bCs/>
                <w:sz w:val="24"/>
                <w:szCs w:val="24"/>
                <w:lang w:val="en-GB"/>
              </w:rPr>
              <w:t xml:space="preserve"> </w:t>
            </w:r>
            <w:r w:rsidRPr="00D506C6">
              <w:rPr>
                <w:rFonts w:ascii="Times New Roman" w:hAnsi="Times New Roman" w:cs="Times New Roman"/>
                <w:b/>
                <w:bCs/>
                <w:sz w:val="24"/>
                <w:szCs w:val="24"/>
                <w:lang w:val="en-GB"/>
              </w:rPr>
              <w:t>applications ther</w:t>
            </w:r>
            <w:r w:rsidRPr="001D4C74">
              <w:rPr>
                <w:rFonts w:ascii="Times New Roman" w:hAnsi="Times New Roman" w:cs="Times New Roman"/>
                <w:b/>
                <w:bCs/>
                <w:sz w:val="24"/>
                <w:szCs w:val="24"/>
                <w:lang w:val="en-GB"/>
              </w:rPr>
              <w:t>eof</w:t>
            </w:r>
          </w:p>
        </w:tc>
        <w:tc>
          <w:tcPr>
            <w:tcW w:w="4678" w:type="dxa"/>
            <w:gridSpan w:val="3"/>
            <w:vAlign w:val="center"/>
          </w:tcPr>
          <w:p w14:paraId="1AA1A357" w14:textId="21445E42"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14</w:t>
            </w:r>
          </w:p>
        </w:tc>
      </w:tr>
      <w:tr w:rsidR="00532661" w:rsidRPr="006B3F48" w14:paraId="05D3302E" w14:textId="77777777" w:rsidTr="00F55F7B">
        <w:tc>
          <w:tcPr>
            <w:tcW w:w="3539" w:type="dxa"/>
            <w:shd w:val="clear" w:color="auto" w:fill="B4C6E7" w:themeFill="accent1" w:themeFillTint="66"/>
            <w:vAlign w:val="center"/>
          </w:tcPr>
          <w:p w14:paraId="23D3D77B" w14:textId="22E13002" w:rsidR="00532661" w:rsidRPr="00F55F7B" w:rsidRDefault="00532661" w:rsidP="00C0000B">
            <w:pPr>
              <w:jc w:val="center"/>
              <w:rPr>
                <w:rFonts w:ascii="Times New Roman" w:eastAsia="Calibri" w:hAnsi="Times New Roman" w:cs="Times New Roman"/>
                <w:b/>
                <w:bCs/>
                <w:sz w:val="24"/>
                <w:szCs w:val="24"/>
                <w:lang w:val="en-GB"/>
              </w:rPr>
            </w:pPr>
            <w:r w:rsidRPr="00F55F7B">
              <w:rPr>
                <w:rFonts w:ascii="Times New Roman" w:eastAsia="Calibri" w:hAnsi="Times New Roman" w:cs="Times New Roman"/>
                <w:b/>
                <w:bCs/>
                <w:sz w:val="24"/>
                <w:szCs w:val="24"/>
                <w:lang w:val="en-GB"/>
              </w:rPr>
              <w:t>Number of persons applying for the first time</w:t>
            </w:r>
          </w:p>
        </w:tc>
        <w:tc>
          <w:tcPr>
            <w:tcW w:w="4678" w:type="dxa"/>
            <w:gridSpan w:val="3"/>
            <w:vAlign w:val="center"/>
          </w:tcPr>
          <w:p w14:paraId="10FE4614" w14:textId="4381BC7D"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178</w:t>
            </w:r>
          </w:p>
        </w:tc>
      </w:tr>
      <w:tr w:rsidR="00532661" w:rsidRPr="006B3F48" w14:paraId="70E3D914" w14:textId="77777777" w:rsidTr="00F55F7B">
        <w:tc>
          <w:tcPr>
            <w:tcW w:w="3539" w:type="dxa"/>
            <w:shd w:val="clear" w:color="auto" w:fill="B4C6E7" w:themeFill="accent1" w:themeFillTint="66"/>
            <w:vAlign w:val="center"/>
          </w:tcPr>
          <w:p w14:paraId="11EC100F" w14:textId="7D98C411" w:rsidR="00532661" w:rsidRPr="00F55F7B" w:rsidRDefault="00532661" w:rsidP="00C0000B">
            <w:pPr>
              <w:jc w:val="center"/>
              <w:rPr>
                <w:rFonts w:ascii="Times New Roman" w:eastAsia="Calibri" w:hAnsi="Times New Roman" w:cs="Times New Roman"/>
                <w:b/>
                <w:bCs/>
                <w:sz w:val="24"/>
                <w:szCs w:val="24"/>
                <w:lang w:val="en-GB"/>
              </w:rPr>
            </w:pPr>
            <w:r w:rsidRPr="00D506C6">
              <w:rPr>
                <w:rFonts w:ascii="Times New Roman" w:hAnsi="Times New Roman" w:cs="Times New Roman"/>
                <w:b/>
                <w:bCs/>
                <w:color w:val="000000" w:themeColor="text1"/>
                <w:sz w:val="24"/>
                <w:szCs w:val="24"/>
                <w:lang w:val="en-GB"/>
              </w:rPr>
              <w:t>C</w:t>
            </w:r>
            <w:r w:rsidRPr="00F55F7B">
              <w:rPr>
                <w:rFonts w:ascii="Times New Roman" w:hAnsi="Times New Roman" w:cs="Times New Roman"/>
                <w:b/>
                <w:bCs/>
                <w:color w:val="000000" w:themeColor="text1"/>
                <w:sz w:val="24"/>
                <w:szCs w:val="24"/>
                <w:lang w:val="en-GB"/>
              </w:rPr>
              <w:t xml:space="preserve">ountry of origin of </w:t>
            </w:r>
            <w:r w:rsidR="00F55F7B">
              <w:rPr>
                <w:rFonts w:ascii="Times New Roman" w:hAnsi="Times New Roman" w:cs="Times New Roman"/>
                <w:b/>
                <w:bCs/>
                <w:color w:val="000000" w:themeColor="text1"/>
                <w:sz w:val="24"/>
                <w:szCs w:val="24"/>
                <w:lang w:val="en-GB"/>
              </w:rPr>
              <w:t xml:space="preserve">the majority </w:t>
            </w:r>
            <w:r w:rsidRPr="00F55F7B">
              <w:rPr>
                <w:rFonts w:ascii="Times New Roman" w:hAnsi="Times New Roman" w:cs="Times New Roman"/>
                <w:b/>
                <w:bCs/>
                <w:color w:val="000000" w:themeColor="text1"/>
                <w:sz w:val="24"/>
                <w:szCs w:val="24"/>
                <w:lang w:val="en-GB"/>
              </w:rPr>
              <w:t xml:space="preserve">persons who submitted asylum applications </w:t>
            </w:r>
          </w:p>
        </w:tc>
        <w:tc>
          <w:tcPr>
            <w:tcW w:w="1418" w:type="dxa"/>
            <w:vAlign w:val="center"/>
          </w:tcPr>
          <w:p w14:paraId="1958ABBD" w14:textId="78AC0173"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Azerbaijan</w:t>
            </w:r>
          </w:p>
        </w:tc>
        <w:tc>
          <w:tcPr>
            <w:tcW w:w="1559" w:type="dxa"/>
            <w:vAlign w:val="center"/>
          </w:tcPr>
          <w:p w14:paraId="79C13624" w14:textId="4C6759FD"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Russia</w:t>
            </w:r>
          </w:p>
        </w:tc>
        <w:tc>
          <w:tcPr>
            <w:tcW w:w="1701" w:type="dxa"/>
            <w:vAlign w:val="center"/>
          </w:tcPr>
          <w:p w14:paraId="2830BD88" w14:textId="31218BB1"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India</w:t>
            </w:r>
          </w:p>
        </w:tc>
      </w:tr>
      <w:tr w:rsidR="00532661" w:rsidRPr="006B3F48" w14:paraId="6B51C5BC" w14:textId="77777777" w:rsidTr="00F55F7B">
        <w:tc>
          <w:tcPr>
            <w:tcW w:w="3539" w:type="dxa"/>
            <w:shd w:val="clear" w:color="auto" w:fill="B4C6E7" w:themeFill="accent1" w:themeFillTint="66"/>
            <w:vAlign w:val="center"/>
          </w:tcPr>
          <w:p w14:paraId="0FCB7142" w14:textId="5CB389AA" w:rsidR="00532661" w:rsidRPr="00F55F7B" w:rsidRDefault="00532661" w:rsidP="00C0000B">
            <w:pPr>
              <w:jc w:val="center"/>
              <w:rPr>
                <w:rFonts w:ascii="Times New Roman" w:eastAsia="Calibri" w:hAnsi="Times New Roman" w:cs="Times New Roman"/>
                <w:b/>
                <w:bCs/>
                <w:sz w:val="24"/>
                <w:szCs w:val="24"/>
                <w:lang w:val="en-GB"/>
              </w:rPr>
            </w:pPr>
            <w:r w:rsidRPr="00F55F7B">
              <w:rPr>
                <w:rFonts w:ascii="Times New Roman" w:eastAsia="Calibri" w:hAnsi="Times New Roman" w:cs="Times New Roman"/>
                <w:b/>
                <w:bCs/>
                <w:sz w:val="24"/>
                <w:szCs w:val="24"/>
                <w:lang w:val="en-GB"/>
              </w:rPr>
              <w:t>Number of such applications</w:t>
            </w:r>
          </w:p>
        </w:tc>
        <w:tc>
          <w:tcPr>
            <w:tcW w:w="1418" w:type="dxa"/>
            <w:vAlign w:val="center"/>
          </w:tcPr>
          <w:p w14:paraId="0AC4ABCD" w14:textId="38F2A3EA" w:rsidR="00532661" w:rsidRPr="006B3F48" w:rsidRDefault="00532661" w:rsidP="00C0000B">
            <w:pPr>
              <w:jc w:val="center"/>
              <w:rPr>
                <w:rFonts w:ascii="Times New Roman" w:eastAsia="Calibri" w:hAnsi="Times New Roman" w:cs="Times New Roman"/>
                <w:sz w:val="24"/>
                <w:szCs w:val="24"/>
                <w:lang w:val="en-GB"/>
              </w:rPr>
            </w:pPr>
            <w:r w:rsidRPr="006B3F48">
              <w:rPr>
                <w:rFonts w:ascii="Times New Roman" w:eastAsia="Calibri" w:hAnsi="Times New Roman" w:cs="Times New Roman"/>
                <w:sz w:val="24"/>
                <w:szCs w:val="24"/>
                <w:lang w:val="en-GB"/>
              </w:rPr>
              <w:t>35</w:t>
            </w:r>
          </w:p>
        </w:tc>
        <w:tc>
          <w:tcPr>
            <w:tcW w:w="1559" w:type="dxa"/>
            <w:vAlign w:val="center"/>
          </w:tcPr>
          <w:p w14:paraId="35FF7B24" w14:textId="3C64F50B"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23</w:t>
            </w:r>
          </w:p>
        </w:tc>
        <w:tc>
          <w:tcPr>
            <w:tcW w:w="1701" w:type="dxa"/>
            <w:vAlign w:val="center"/>
          </w:tcPr>
          <w:p w14:paraId="2523D93D" w14:textId="5411901B"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14</w:t>
            </w:r>
          </w:p>
        </w:tc>
      </w:tr>
      <w:tr w:rsidR="00532661" w:rsidRPr="006B3F48" w14:paraId="3D771A91" w14:textId="77777777" w:rsidTr="00F55F7B">
        <w:tc>
          <w:tcPr>
            <w:tcW w:w="3539" w:type="dxa"/>
            <w:shd w:val="clear" w:color="auto" w:fill="B4C6E7" w:themeFill="accent1" w:themeFillTint="66"/>
            <w:vAlign w:val="center"/>
          </w:tcPr>
          <w:p w14:paraId="700BC9D3" w14:textId="7208600D" w:rsidR="00532661" w:rsidRPr="00F55F7B" w:rsidRDefault="00532661" w:rsidP="00C0000B">
            <w:pPr>
              <w:jc w:val="center"/>
              <w:rPr>
                <w:rFonts w:ascii="Times New Roman" w:eastAsia="Calibri" w:hAnsi="Times New Roman" w:cs="Times New Roman"/>
                <w:b/>
                <w:bCs/>
                <w:sz w:val="24"/>
                <w:szCs w:val="24"/>
                <w:lang w:val="en-GB"/>
              </w:rPr>
            </w:pPr>
            <w:r w:rsidRPr="00F55F7B">
              <w:rPr>
                <w:rFonts w:ascii="Times New Roman" w:eastAsia="Calibri" w:hAnsi="Times New Roman" w:cs="Times New Roman"/>
                <w:b/>
                <w:bCs/>
                <w:sz w:val="24"/>
                <w:szCs w:val="24"/>
                <w:lang w:val="en-GB"/>
              </w:rPr>
              <w:t>Number of interviewed persons</w:t>
            </w:r>
          </w:p>
        </w:tc>
        <w:tc>
          <w:tcPr>
            <w:tcW w:w="4678" w:type="dxa"/>
            <w:gridSpan w:val="3"/>
            <w:vAlign w:val="center"/>
          </w:tcPr>
          <w:p w14:paraId="0F4AA3B5" w14:textId="453B4A66" w:rsidR="00532661" w:rsidRPr="006B3F48" w:rsidRDefault="00532661"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127</w:t>
            </w:r>
          </w:p>
        </w:tc>
      </w:tr>
      <w:tr w:rsidR="00532661" w:rsidRPr="006B3F48" w14:paraId="0B1BD2F6" w14:textId="77777777" w:rsidTr="00F55F7B">
        <w:tc>
          <w:tcPr>
            <w:tcW w:w="3539" w:type="dxa"/>
            <w:shd w:val="clear" w:color="auto" w:fill="B4C6E7" w:themeFill="accent1" w:themeFillTint="66"/>
            <w:vAlign w:val="center"/>
          </w:tcPr>
          <w:p w14:paraId="1D42EEEA" w14:textId="345B80CE" w:rsidR="00532661" w:rsidRPr="00F55F7B" w:rsidRDefault="00B509E2" w:rsidP="00C0000B">
            <w:pPr>
              <w:jc w:val="center"/>
              <w:rPr>
                <w:rFonts w:ascii="Times New Roman" w:eastAsia="Calibri" w:hAnsi="Times New Roman" w:cs="Times New Roman"/>
                <w:b/>
                <w:bCs/>
                <w:sz w:val="24"/>
                <w:szCs w:val="24"/>
                <w:lang w:val="en-GB"/>
              </w:rPr>
            </w:pPr>
            <w:bookmarkStart w:id="19" w:name="_Hlk162961505"/>
            <w:r w:rsidRPr="00F55F7B">
              <w:rPr>
                <w:rFonts w:ascii="Times New Roman" w:eastAsia="Calibri" w:hAnsi="Times New Roman" w:cs="Times New Roman"/>
                <w:b/>
                <w:bCs/>
                <w:sz w:val="24"/>
                <w:szCs w:val="24"/>
                <w:lang w:val="en-GB"/>
              </w:rPr>
              <w:t xml:space="preserve">Number of persons who were </w:t>
            </w:r>
            <w:r w:rsidRPr="00F55F7B">
              <w:rPr>
                <w:rFonts w:ascii="Times New Roman" w:hAnsi="Times New Roman" w:cs="Times New Roman"/>
                <w:b/>
                <w:bCs/>
                <w:color w:val="000000" w:themeColor="text1"/>
                <w:sz w:val="24"/>
                <w:szCs w:val="24"/>
                <w:lang w:val="en-GB"/>
              </w:rPr>
              <w:t>granted refugee status</w:t>
            </w:r>
          </w:p>
        </w:tc>
        <w:tc>
          <w:tcPr>
            <w:tcW w:w="4678" w:type="dxa"/>
            <w:gridSpan w:val="3"/>
            <w:vAlign w:val="center"/>
          </w:tcPr>
          <w:p w14:paraId="2BD4505D" w14:textId="451A0D3D" w:rsidR="00532661" w:rsidRPr="006B3F48" w:rsidRDefault="00B509E2" w:rsidP="00C0000B">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37</w:t>
            </w:r>
          </w:p>
        </w:tc>
      </w:tr>
      <w:tr w:rsidR="00532661" w:rsidRPr="006B3F48" w14:paraId="091599AF" w14:textId="77777777" w:rsidTr="00F55F7B">
        <w:tc>
          <w:tcPr>
            <w:tcW w:w="3539" w:type="dxa"/>
            <w:shd w:val="clear" w:color="auto" w:fill="B4C6E7" w:themeFill="accent1" w:themeFillTint="66"/>
            <w:vAlign w:val="center"/>
          </w:tcPr>
          <w:p w14:paraId="4578CC4F" w14:textId="7EF088A2" w:rsidR="00532661" w:rsidRPr="00F55F7B" w:rsidRDefault="00B509E2" w:rsidP="00C0000B">
            <w:pPr>
              <w:jc w:val="center"/>
              <w:rPr>
                <w:rFonts w:ascii="Times New Roman" w:eastAsia="Calibri" w:hAnsi="Times New Roman" w:cs="Times New Roman"/>
                <w:b/>
                <w:bCs/>
                <w:sz w:val="24"/>
                <w:szCs w:val="24"/>
                <w:lang w:val="en-GB"/>
              </w:rPr>
            </w:pPr>
            <w:r w:rsidRPr="00F55F7B">
              <w:rPr>
                <w:rFonts w:ascii="Times New Roman" w:eastAsia="Calibri" w:hAnsi="Times New Roman" w:cs="Times New Roman"/>
                <w:b/>
                <w:bCs/>
                <w:sz w:val="24"/>
                <w:szCs w:val="24"/>
                <w:lang w:val="en-GB"/>
              </w:rPr>
              <w:t xml:space="preserve">Number of persons who were </w:t>
            </w:r>
            <w:r w:rsidRPr="00F55F7B">
              <w:rPr>
                <w:rFonts w:ascii="Times New Roman" w:hAnsi="Times New Roman" w:cs="Times New Roman"/>
                <w:b/>
                <w:bCs/>
                <w:color w:val="000000" w:themeColor="text1"/>
                <w:sz w:val="24"/>
                <w:szCs w:val="24"/>
                <w:lang w:val="en-GB"/>
              </w:rPr>
              <w:t>granted alternative status</w:t>
            </w:r>
          </w:p>
        </w:tc>
        <w:tc>
          <w:tcPr>
            <w:tcW w:w="4678" w:type="dxa"/>
            <w:gridSpan w:val="3"/>
            <w:vAlign w:val="center"/>
          </w:tcPr>
          <w:p w14:paraId="4642BB3B" w14:textId="6136370C" w:rsidR="00532661" w:rsidRPr="006B3F48" w:rsidRDefault="00B509E2" w:rsidP="00C0000B">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14</w:t>
            </w:r>
          </w:p>
        </w:tc>
      </w:tr>
    </w:tbl>
    <w:bookmarkEnd w:id="19"/>
    <w:p w14:paraId="2543B7F8" w14:textId="569C81E4" w:rsidR="00B509E2" w:rsidRPr="006B3F48" w:rsidRDefault="00B509E2" w:rsidP="00F55F7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3C00F2">
        <w:rPr>
          <w:rFonts w:ascii="Times New Roman" w:hAnsi="Times New Roman" w:cs="Times New Roman"/>
          <w:i/>
          <w:sz w:val="24"/>
          <w:szCs w:val="24"/>
          <w:lang w:val="en-GB"/>
        </w:rPr>
        <w:t>9</w:t>
      </w:r>
      <w:r w:rsidRPr="00056293">
        <w:rPr>
          <w:rFonts w:ascii="Times New Roman" w:hAnsi="Times New Roman" w:cs="Times New Roman"/>
          <w:i/>
          <w:sz w:val="24"/>
          <w:szCs w:val="24"/>
          <w:lang w:val="en-GB"/>
        </w:rPr>
        <w:t xml:space="preserve">. Source: the </w:t>
      </w:r>
      <w:r w:rsidR="00156293" w:rsidRPr="00156293">
        <w:rPr>
          <w:rFonts w:ascii="Times New Roman" w:hAnsi="Times New Roman" w:cs="Times New Roman"/>
          <w:i/>
          <w:sz w:val="24"/>
          <w:szCs w:val="24"/>
          <w:lang w:val="en-GB"/>
        </w:rPr>
        <w:t>Office of Citizenship and Migration Affairs</w:t>
      </w:r>
      <w:r w:rsidR="00156293">
        <w:rPr>
          <w:rFonts w:ascii="Times New Roman" w:hAnsi="Times New Roman" w:cs="Times New Roman"/>
          <w:i/>
          <w:sz w:val="24"/>
          <w:szCs w:val="24"/>
          <w:lang w:val="en-GB"/>
        </w:rPr>
        <w:t xml:space="preserve"> </w:t>
      </w:r>
    </w:p>
    <w:p w14:paraId="132784F5" w14:textId="6E24763B" w:rsidR="00532661" w:rsidRPr="006B3F48" w:rsidRDefault="00532661" w:rsidP="005E4984">
      <w:pPr>
        <w:spacing w:after="0" w:line="240" w:lineRule="auto"/>
        <w:rPr>
          <w:rFonts w:ascii="Times New Roman" w:hAnsi="Times New Roman" w:cs="Times New Roman"/>
          <w:iCs/>
          <w:sz w:val="24"/>
          <w:szCs w:val="24"/>
          <w:lang w:val="en-GB"/>
        </w:rPr>
      </w:pPr>
    </w:p>
    <w:p w14:paraId="07D89D5D" w14:textId="1EF312C0" w:rsidR="00532661" w:rsidRPr="00D506C6" w:rsidRDefault="00B509E2" w:rsidP="00F55F7B">
      <w:pPr>
        <w:spacing w:after="0" w:line="240" w:lineRule="auto"/>
        <w:jc w:val="center"/>
        <w:rPr>
          <w:rFonts w:ascii="Times New Roman" w:hAnsi="Times New Roman" w:cs="Times New Roman"/>
          <w:b/>
          <w:bCs/>
          <w:color w:val="000000" w:themeColor="text1"/>
          <w:sz w:val="24"/>
          <w:szCs w:val="24"/>
          <w:lang w:val="en-GB"/>
        </w:rPr>
      </w:pPr>
      <w:r w:rsidRPr="006B3F48">
        <w:rPr>
          <w:rFonts w:ascii="Times New Roman" w:hAnsi="Times New Roman" w:cs="Times New Roman"/>
          <w:b/>
          <w:bCs/>
          <w:iCs/>
          <w:sz w:val="24"/>
          <w:szCs w:val="24"/>
          <w:lang w:val="en-GB"/>
        </w:rPr>
        <w:t>Statistical d</w:t>
      </w:r>
      <w:r w:rsidRPr="00F55F7B">
        <w:rPr>
          <w:rFonts w:ascii="Times New Roman" w:hAnsi="Times New Roman" w:cs="Times New Roman"/>
          <w:b/>
          <w:bCs/>
          <w:iCs/>
          <w:sz w:val="24"/>
          <w:szCs w:val="24"/>
          <w:lang w:val="en-GB"/>
        </w:rPr>
        <w:t xml:space="preserve">ata </w:t>
      </w:r>
      <w:r w:rsidRPr="006B3F48">
        <w:rPr>
          <w:rFonts w:ascii="Times New Roman" w:hAnsi="Times New Roman" w:cs="Times New Roman"/>
          <w:b/>
          <w:bCs/>
          <w:iCs/>
          <w:sz w:val="24"/>
          <w:szCs w:val="24"/>
          <w:lang w:val="en-GB"/>
        </w:rPr>
        <w:t>on</w:t>
      </w:r>
      <w:r w:rsidRPr="00F55F7B">
        <w:rPr>
          <w:rFonts w:ascii="Times New Roman" w:hAnsi="Times New Roman" w:cs="Times New Roman"/>
          <w:b/>
          <w:bCs/>
          <w:iCs/>
          <w:sz w:val="24"/>
          <w:szCs w:val="24"/>
          <w:lang w:val="en-GB"/>
        </w:rPr>
        <w:t xml:space="preserve"> the </w:t>
      </w:r>
      <w:r w:rsidRPr="00F55F7B">
        <w:rPr>
          <w:rFonts w:ascii="Times New Roman" w:hAnsi="Times New Roman" w:cs="Times New Roman"/>
          <w:b/>
          <w:bCs/>
          <w:color w:val="000000" w:themeColor="text1"/>
          <w:sz w:val="24"/>
          <w:szCs w:val="24"/>
          <w:lang w:val="en-GB"/>
        </w:rPr>
        <w:t>asylum procedure 1998- 2019</w:t>
      </w:r>
    </w:p>
    <w:p w14:paraId="6E231488" w14:textId="77777777" w:rsidR="00614849" w:rsidRPr="00F55F7B" w:rsidRDefault="00614849" w:rsidP="005E4984">
      <w:pPr>
        <w:spacing w:after="0" w:line="240" w:lineRule="auto"/>
        <w:rPr>
          <w:rFonts w:ascii="Times New Roman" w:hAnsi="Times New Roman" w:cs="Times New Roman"/>
          <w:b/>
          <w:bCs/>
          <w:color w:val="000000" w:themeColor="text1"/>
          <w:sz w:val="24"/>
          <w:szCs w:val="24"/>
          <w:lang w:val="en-GB"/>
        </w:rPr>
      </w:pPr>
    </w:p>
    <w:tbl>
      <w:tblPr>
        <w:tblStyle w:val="TableGrid"/>
        <w:tblW w:w="0" w:type="auto"/>
        <w:tblLook w:val="04A0" w:firstRow="1" w:lastRow="0" w:firstColumn="1" w:lastColumn="0" w:noHBand="0" w:noVBand="1"/>
      </w:tblPr>
      <w:tblGrid>
        <w:gridCol w:w="3256"/>
        <w:gridCol w:w="4961"/>
      </w:tblGrid>
      <w:tr w:rsidR="00B509E2" w:rsidRPr="006B3F48" w14:paraId="1D81678D" w14:textId="77777777" w:rsidTr="00C0000B">
        <w:tc>
          <w:tcPr>
            <w:tcW w:w="3256" w:type="dxa"/>
            <w:shd w:val="clear" w:color="auto" w:fill="B4C6E7" w:themeFill="accent1" w:themeFillTint="66"/>
            <w:vAlign w:val="center"/>
          </w:tcPr>
          <w:p w14:paraId="30758F38" w14:textId="77777777" w:rsidR="00B509E2" w:rsidRPr="006B3F48" w:rsidRDefault="00B509E2" w:rsidP="00C0000B">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 xml:space="preserve">Number of received </w:t>
            </w:r>
            <w:r w:rsidRPr="001D4C74">
              <w:rPr>
                <w:rFonts w:ascii="Times New Roman" w:hAnsi="Times New Roman" w:cs="Times New Roman"/>
                <w:b/>
                <w:bCs/>
                <w:sz w:val="24"/>
                <w:szCs w:val="24"/>
                <w:lang w:val="en-GB"/>
              </w:rPr>
              <w:t>applications</w:t>
            </w:r>
          </w:p>
        </w:tc>
        <w:tc>
          <w:tcPr>
            <w:tcW w:w="4961" w:type="dxa"/>
            <w:vAlign w:val="center"/>
          </w:tcPr>
          <w:p w14:paraId="29041AB5" w14:textId="0F850811" w:rsidR="00B509E2" w:rsidRPr="006B3F48" w:rsidRDefault="00B509E2"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2867</w:t>
            </w:r>
          </w:p>
        </w:tc>
      </w:tr>
      <w:tr w:rsidR="00B509E2" w:rsidRPr="006B3F48" w14:paraId="360C3D54" w14:textId="77777777" w:rsidTr="00C0000B">
        <w:tc>
          <w:tcPr>
            <w:tcW w:w="3256" w:type="dxa"/>
            <w:shd w:val="clear" w:color="auto" w:fill="B4C6E7" w:themeFill="accent1" w:themeFillTint="66"/>
            <w:vAlign w:val="center"/>
          </w:tcPr>
          <w:p w14:paraId="70A83935" w14:textId="21458FCC" w:rsidR="00B509E2" w:rsidRPr="006B3F48" w:rsidRDefault="00B509E2" w:rsidP="00C0000B">
            <w:pPr>
              <w:jc w:val="center"/>
              <w:rPr>
                <w:rFonts w:ascii="Times New Roman" w:eastAsia="Calibri" w:hAnsi="Times New Roman" w:cs="Times New Roman"/>
                <w:b/>
                <w:bCs/>
                <w:sz w:val="24"/>
                <w:szCs w:val="24"/>
                <w:lang w:val="en-GB"/>
              </w:rPr>
            </w:pPr>
            <w:r w:rsidRPr="006B3F48">
              <w:rPr>
                <w:rFonts w:ascii="Times New Roman" w:eastAsia="Calibri" w:hAnsi="Times New Roman" w:cs="Times New Roman"/>
                <w:b/>
                <w:bCs/>
                <w:sz w:val="24"/>
                <w:szCs w:val="24"/>
                <w:lang w:val="en-GB"/>
              </w:rPr>
              <w:t xml:space="preserve">Number of persons who were </w:t>
            </w:r>
            <w:r w:rsidRPr="00D506C6">
              <w:rPr>
                <w:rFonts w:ascii="Times New Roman" w:hAnsi="Times New Roman" w:cs="Times New Roman"/>
                <w:b/>
                <w:bCs/>
                <w:color w:val="000000" w:themeColor="text1"/>
                <w:sz w:val="24"/>
                <w:szCs w:val="24"/>
                <w:lang w:val="en-GB"/>
              </w:rPr>
              <w:t>granted refugee status</w:t>
            </w:r>
          </w:p>
        </w:tc>
        <w:tc>
          <w:tcPr>
            <w:tcW w:w="4961" w:type="dxa"/>
            <w:vAlign w:val="center"/>
          </w:tcPr>
          <w:p w14:paraId="00A787AA" w14:textId="7AE38DF7" w:rsidR="00B509E2" w:rsidRPr="006B3F48" w:rsidRDefault="00B509E2"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217</w:t>
            </w:r>
          </w:p>
        </w:tc>
      </w:tr>
      <w:tr w:rsidR="00B509E2" w:rsidRPr="006B3F48" w14:paraId="7BCA4EC5" w14:textId="77777777" w:rsidTr="00C0000B">
        <w:tc>
          <w:tcPr>
            <w:tcW w:w="3256" w:type="dxa"/>
            <w:shd w:val="clear" w:color="auto" w:fill="B4C6E7" w:themeFill="accent1" w:themeFillTint="66"/>
            <w:vAlign w:val="center"/>
          </w:tcPr>
          <w:p w14:paraId="0E999EAE" w14:textId="1399C987" w:rsidR="00B509E2" w:rsidRPr="006B3F48" w:rsidRDefault="00B509E2" w:rsidP="00C0000B">
            <w:pPr>
              <w:jc w:val="center"/>
              <w:rPr>
                <w:rFonts w:ascii="Times New Roman" w:eastAsia="Calibri" w:hAnsi="Times New Roman" w:cs="Times New Roman"/>
                <w:b/>
                <w:bCs/>
                <w:sz w:val="24"/>
                <w:szCs w:val="24"/>
                <w:lang w:val="en-GB"/>
              </w:rPr>
            </w:pPr>
            <w:r w:rsidRPr="006B3F48">
              <w:rPr>
                <w:rFonts w:ascii="Times New Roman" w:eastAsia="Calibri" w:hAnsi="Times New Roman" w:cs="Times New Roman"/>
                <w:b/>
                <w:bCs/>
                <w:sz w:val="24"/>
                <w:szCs w:val="24"/>
                <w:lang w:val="en-GB"/>
              </w:rPr>
              <w:t xml:space="preserve">Number of persons who were </w:t>
            </w:r>
            <w:r w:rsidRPr="00D506C6">
              <w:rPr>
                <w:rFonts w:ascii="Times New Roman" w:hAnsi="Times New Roman" w:cs="Times New Roman"/>
                <w:b/>
                <w:bCs/>
                <w:color w:val="000000" w:themeColor="text1"/>
                <w:sz w:val="24"/>
                <w:szCs w:val="24"/>
                <w:lang w:val="en-GB"/>
              </w:rPr>
              <w:t>granted alternative status</w:t>
            </w:r>
          </w:p>
        </w:tc>
        <w:tc>
          <w:tcPr>
            <w:tcW w:w="4961" w:type="dxa"/>
            <w:vAlign w:val="center"/>
          </w:tcPr>
          <w:p w14:paraId="36692C03" w14:textId="4B68B9A3" w:rsidR="00B509E2" w:rsidRPr="006B3F48" w:rsidRDefault="00B509E2" w:rsidP="00C0000B">
            <w:pPr>
              <w:jc w:val="center"/>
              <w:rPr>
                <w:rFonts w:ascii="Times New Roman" w:eastAsia="Calibri" w:hAnsi="Times New Roman" w:cs="Times New Roman"/>
                <w:sz w:val="24"/>
                <w:szCs w:val="24"/>
                <w:lang w:val="en-GB"/>
              </w:rPr>
            </w:pPr>
            <w:r w:rsidRPr="00D506C6">
              <w:rPr>
                <w:rFonts w:ascii="Times New Roman" w:hAnsi="Times New Roman" w:cs="Times New Roman"/>
                <w:color w:val="000000" w:themeColor="text1"/>
                <w:sz w:val="24"/>
                <w:szCs w:val="24"/>
                <w:lang w:val="en-GB"/>
              </w:rPr>
              <w:t>552</w:t>
            </w:r>
          </w:p>
        </w:tc>
      </w:tr>
    </w:tbl>
    <w:p w14:paraId="6BD9D959" w14:textId="18F22181" w:rsidR="00B509E2" w:rsidRPr="006B3F48" w:rsidRDefault="00B509E2" w:rsidP="00F55F7B">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3C00F2">
        <w:rPr>
          <w:rFonts w:ascii="Times New Roman" w:hAnsi="Times New Roman" w:cs="Times New Roman"/>
          <w:i/>
          <w:sz w:val="24"/>
          <w:szCs w:val="24"/>
          <w:lang w:val="en-GB"/>
        </w:rPr>
        <w:t>0</w:t>
      </w:r>
      <w:r w:rsidRPr="00056293">
        <w:rPr>
          <w:rFonts w:ascii="Times New Roman" w:hAnsi="Times New Roman" w:cs="Times New Roman"/>
          <w:i/>
          <w:sz w:val="24"/>
          <w:szCs w:val="24"/>
          <w:lang w:val="en-GB"/>
        </w:rPr>
        <w:t xml:space="preserve">. Source: the </w:t>
      </w:r>
      <w:r w:rsidR="00156293" w:rsidRPr="00156293">
        <w:rPr>
          <w:rFonts w:ascii="Times New Roman" w:hAnsi="Times New Roman" w:cs="Times New Roman"/>
          <w:i/>
          <w:sz w:val="24"/>
          <w:szCs w:val="24"/>
          <w:lang w:val="en-GB"/>
        </w:rPr>
        <w:t>Office of Citizenship and Migration Affairs</w:t>
      </w:r>
    </w:p>
    <w:p w14:paraId="2AFCE97E" w14:textId="77777777" w:rsidR="005E4984" w:rsidRPr="006B3F48" w:rsidRDefault="005E4984" w:rsidP="005E4984">
      <w:pPr>
        <w:rPr>
          <w:rFonts w:ascii="Times New Roman" w:hAnsi="Times New Roman" w:cs="Times New Roman"/>
          <w:b/>
          <w:sz w:val="24"/>
          <w:szCs w:val="24"/>
          <w:lang w:val="en-GB"/>
        </w:rPr>
      </w:pPr>
      <w:r w:rsidRPr="00F55F7B">
        <w:rPr>
          <w:rFonts w:ascii="Times New Roman" w:hAnsi="Times New Roman" w:cs="Times New Roman"/>
          <w:sz w:val="24"/>
          <w:szCs w:val="24"/>
          <w:lang w:val="en-GB"/>
        </w:rPr>
        <w:br w:type="page"/>
      </w:r>
    </w:p>
    <w:p w14:paraId="43965E11" w14:textId="3BDE91A5" w:rsidR="005E4984" w:rsidRPr="00F55F7B" w:rsidRDefault="004929FA" w:rsidP="005E4984">
      <w:pPr>
        <w:pStyle w:val="Heading1"/>
        <w:spacing w:before="0"/>
        <w:rPr>
          <w:rFonts w:cs="Times New Roman"/>
          <w:szCs w:val="24"/>
          <w:lang w:val="en-GB"/>
        </w:rPr>
      </w:pPr>
      <w:bookmarkStart w:id="20" w:name="_Toc163113313"/>
      <w:r w:rsidRPr="00D506C6">
        <w:rPr>
          <w:rFonts w:cs="Times New Roman"/>
          <w:szCs w:val="24"/>
          <w:lang w:val="en-GB"/>
        </w:rPr>
        <w:lastRenderedPageBreak/>
        <w:t>ANNEX 1</w:t>
      </w:r>
      <w:r w:rsidR="00DC630B" w:rsidRPr="00D506C6">
        <w:rPr>
          <w:rFonts w:cs="Times New Roman"/>
          <w:szCs w:val="24"/>
          <w:lang w:val="en-GB"/>
        </w:rPr>
        <w:t>1</w:t>
      </w:r>
      <w:bookmarkEnd w:id="20"/>
    </w:p>
    <w:p w14:paraId="7AA37D1A"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p w14:paraId="6D0340DC" w14:textId="48B9CE60"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Average </w:t>
      </w:r>
      <w:r w:rsidR="00CC41B2" w:rsidRPr="00F55F7B">
        <w:rPr>
          <w:rFonts w:ascii="Times New Roman" w:hAnsi="Times New Roman" w:cs="Times New Roman"/>
          <w:b/>
          <w:sz w:val="24"/>
          <w:szCs w:val="24"/>
          <w:lang w:val="en-GB"/>
        </w:rPr>
        <w:t xml:space="preserve">length </w:t>
      </w:r>
      <w:r w:rsidR="00AF67D4" w:rsidRPr="00F55F7B">
        <w:rPr>
          <w:rFonts w:ascii="Times New Roman" w:hAnsi="Times New Roman" w:cs="Times New Roman"/>
          <w:b/>
          <w:sz w:val="24"/>
          <w:szCs w:val="24"/>
          <w:lang w:val="en-GB"/>
        </w:rPr>
        <w:t xml:space="preserve">of </w:t>
      </w:r>
      <w:r w:rsidR="00CC41B2" w:rsidRPr="00F55F7B">
        <w:rPr>
          <w:rFonts w:ascii="Times New Roman" w:hAnsi="Times New Roman" w:cs="Times New Roman"/>
          <w:b/>
          <w:sz w:val="24"/>
          <w:szCs w:val="24"/>
          <w:lang w:val="en-GB"/>
        </w:rPr>
        <w:t xml:space="preserve">criminal </w:t>
      </w:r>
      <w:r w:rsidR="00614849" w:rsidRPr="00F55F7B">
        <w:rPr>
          <w:rFonts w:ascii="Times New Roman" w:hAnsi="Times New Roman" w:cs="Times New Roman"/>
          <w:b/>
          <w:sz w:val="24"/>
          <w:szCs w:val="24"/>
          <w:lang w:val="en-GB"/>
        </w:rPr>
        <w:t xml:space="preserve">proceedings </w:t>
      </w:r>
      <w:r w:rsidRPr="00F55F7B">
        <w:rPr>
          <w:rFonts w:ascii="Times New Roman" w:hAnsi="Times New Roman" w:cs="Times New Roman"/>
          <w:b/>
          <w:sz w:val="24"/>
          <w:szCs w:val="24"/>
          <w:lang w:val="en-GB"/>
        </w:rPr>
        <w:t xml:space="preserve">(in months) in </w:t>
      </w:r>
      <w:r w:rsidR="00AF67D4" w:rsidRPr="00F55F7B">
        <w:rPr>
          <w:rFonts w:ascii="Times New Roman" w:hAnsi="Times New Roman" w:cs="Times New Roman"/>
          <w:b/>
          <w:sz w:val="24"/>
          <w:szCs w:val="24"/>
          <w:lang w:val="en-GB"/>
        </w:rPr>
        <w:t xml:space="preserve">courts of </w:t>
      </w:r>
      <w:r w:rsidRPr="00F55F7B">
        <w:rPr>
          <w:rFonts w:ascii="Times New Roman" w:hAnsi="Times New Roman" w:cs="Times New Roman"/>
          <w:b/>
          <w:sz w:val="24"/>
          <w:szCs w:val="24"/>
          <w:lang w:val="en-GB"/>
        </w:rPr>
        <w:t>first instance and appellate courts</w:t>
      </w:r>
    </w:p>
    <w:p w14:paraId="30DC1FD9" w14:textId="77777777" w:rsidR="005E4984" w:rsidRPr="006B3F48" w:rsidRDefault="005E4984" w:rsidP="005E4984">
      <w:pPr>
        <w:spacing w:after="0" w:line="240" w:lineRule="auto"/>
        <w:jc w:val="right"/>
        <w:rPr>
          <w:rFonts w:ascii="Times New Roman" w:hAnsi="Times New Roman" w:cs="Times New Roman"/>
          <w:b/>
          <w:sz w:val="24"/>
          <w:szCs w:val="24"/>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6B3F48" w14:paraId="09B1943D" w14:textId="77777777" w:rsidTr="00D828D9">
        <w:trPr>
          <w:trHeight w:val="1374"/>
          <w:jc w:val="center"/>
        </w:trPr>
        <w:tc>
          <w:tcPr>
            <w:tcW w:w="2339" w:type="dxa"/>
            <w:shd w:val="clear" w:color="auto" w:fill="B4C6E7" w:themeFill="accent1" w:themeFillTint="66"/>
            <w:vAlign w:val="center"/>
            <w:hideMark/>
          </w:tcPr>
          <w:p w14:paraId="07BE9F47"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2339" w:type="dxa"/>
            <w:shd w:val="clear" w:color="auto" w:fill="B4C6E7" w:themeFill="accent1" w:themeFillTint="66"/>
            <w:vAlign w:val="bottom"/>
            <w:hideMark/>
          </w:tcPr>
          <w:p w14:paraId="36F1194C" w14:textId="1B2F0B60"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 in </w:t>
            </w:r>
            <w:r w:rsidR="00AF67D4" w:rsidRPr="00F55F7B">
              <w:rPr>
                <w:rFonts w:ascii="Times New Roman" w:hAnsi="Times New Roman" w:cs="Times New Roman"/>
                <w:b/>
                <w:bCs/>
                <w:sz w:val="24"/>
                <w:szCs w:val="24"/>
                <w:lang w:val="en-GB"/>
              </w:rPr>
              <w:t xml:space="preserve">courts of </w:t>
            </w:r>
            <w:r w:rsidRPr="00F55F7B">
              <w:rPr>
                <w:rFonts w:ascii="Times New Roman" w:hAnsi="Times New Roman" w:cs="Times New Roman"/>
                <w:b/>
                <w:bCs/>
                <w:sz w:val="24"/>
                <w:szCs w:val="24"/>
                <w:lang w:val="en-GB"/>
              </w:rPr>
              <w:t>first instance</w:t>
            </w:r>
          </w:p>
        </w:tc>
        <w:tc>
          <w:tcPr>
            <w:tcW w:w="2339" w:type="dxa"/>
            <w:shd w:val="clear" w:color="auto" w:fill="B4C6E7" w:themeFill="accent1" w:themeFillTint="66"/>
          </w:tcPr>
          <w:p w14:paraId="5A643C6B"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p w14:paraId="526EBD78" w14:textId="76D414D3"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w:t>
            </w:r>
          </w:p>
          <w:p w14:paraId="7D67944F" w14:textId="091191C4" w:rsidR="005E4984" w:rsidRPr="006B3F48" w:rsidRDefault="004929FA"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w:t>
            </w:r>
            <w:r w:rsidR="005E4984" w:rsidRPr="00D506C6">
              <w:rPr>
                <w:rFonts w:ascii="Times New Roman" w:hAnsi="Times New Roman" w:cs="Times New Roman"/>
                <w:b/>
                <w:bCs/>
                <w:sz w:val="24"/>
                <w:szCs w:val="24"/>
                <w:lang w:val="en-GB"/>
              </w:rPr>
              <w:t>n appellate courts</w:t>
            </w:r>
          </w:p>
        </w:tc>
      </w:tr>
      <w:tr w:rsidR="005E4984" w:rsidRPr="006B3F48" w14:paraId="30BA3698" w14:textId="77777777" w:rsidTr="00D828D9">
        <w:trPr>
          <w:trHeight w:val="255"/>
          <w:jc w:val="center"/>
        </w:trPr>
        <w:tc>
          <w:tcPr>
            <w:tcW w:w="2339" w:type="dxa"/>
            <w:shd w:val="clear" w:color="auto" w:fill="B4C6E7" w:themeFill="accent1" w:themeFillTint="66"/>
            <w:vAlign w:val="center"/>
            <w:hideMark/>
          </w:tcPr>
          <w:p w14:paraId="7C908D3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2339" w:type="dxa"/>
            <w:shd w:val="clear" w:color="000000" w:fill="FFFFFF"/>
            <w:noWrap/>
            <w:vAlign w:val="center"/>
            <w:hideMark/>
          </w:tcPr>
          <w:p w14:paraId="5087A6B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7.2</w:t>
            </w:r>
          </w:p>
        </w:tc>
        <w:tc>
          <w:tcPr>
            <w:tcW w:w="2339" w:type="dxa"/>
            <w:shd w:val="clear" w:color="000000" w:fill="FFFFFF"/>
          </w:tcPr>
          <w:p w14:paraId="7F13ABF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w:t>
            </w:r>
          </w:p>
        </w:tc>
      </w:tr>
      <w:tr w:rsidR="005E4984" w:rsidRPr="006B3F48" w14:paraId="69FD7380" w14:textId="77777777" w:rsidTr="00D828D9">
        <w:trPr>
          <w:trHeight w:val="255"/>
          <w:jc w:val="center"/>
        </w:trPr>
        <w:tc>
          <w:tcPr>
            <w:tcW w:w="2339" w:type="dxa"/>
            <w:shd w:val="clear" w:color="auto" w:fill="B4C6E7" w:themeFill="accent1" w:themeFillTint="66"/>
            <w:vAlign w:val="center"/>
            <w:hideMark/>
          </w:tcPr>
          <w:p w14:paraId="72CD40DA"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2339" w:type="dxa"/>
            <w:shd w:val="clear" w:color="000000" w:fill="FFFFFF"/>
            <w:noWrap/>
            <w:vAlign w:val="center"/>
            <w:hideMark/>
          </w:tcPr>
          <w:p w14:paraId="473DF10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w:t>
            </w:r>
          </w:p>
        </w:tc>
        <w:tc>
          <w:tcPr>
            <w:tcW w:w="2339" w:type="dxa"/>
            <w:shd w:val="clear" w:color="000000" w:fill="FFFFFF"/>
          </w:tcPr>
          <w:p w14:paraId="2E54102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3.5</w:t>
            </w:r>
          </w:p>
        </w:tc>
      </w:tr>
      <w:tr w:rsidR="005E4984" w:rsidRPr="006B3F48" w14:paraId="2400B69B" w14:textId="77777777" w:rsidTr="00D828D9">
        <w:trPr>
          <w:trHeight w:val="255"/>
          <w:jc w:val="center"/>
        </w:trPr>
        <w:tc>
          <w:tcPr>
            <w:tcW w:w="2339" w:type="dxa"/>
            <w:shd w:val="clear" w:color="auto" w:fill="B4C6E7" w:themeFill="accent1" w:themeFillTint="66"/>
            <w:vAlign w:val="center"/>
            <w:hideMark/>
          </w:tcPr>
          <w:p w14:paraId="3B44D795"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339" w:type="dxa"/>
            <w:shd w:val="clear" w:color="000000" w:fill="FFFFFF"/>
            <w:noWrap/>
            <w:vAlign w:val="center"/>
            <w:hideMark/>
          </w:tcPr>
          <w:p w14:paraId="5B0F400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w:t>
            </w:r>
          </w:p>
        </w:tc>
        <w:tc>
          <w:tcPr>
            <w:tcW w:w="2339" w:type="dxa"/>
            <w:shd w:val="clear" w:color="000000" w:fill="FFFFFF"/>
          </w:tcPr>
          <w:p w14:paraId="7319132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w:t>
            </w:r>
          </w:p>
        </w:tc>
      </w:tr>
      <w:tr w:rsidR="005E4984" w:rsidRPr="006B3F48" w14:paraId="5465F67D" w14:textId="77777777" w:rsidTr="00D828D9">
        <w:trPr>
          <w:trHeight w:val="255"/>
          <w:jc w:val="center"/>
        </w:trPr>
        <w:tc>
          <w:tcPr>
            <w:tcW w:w="2339" w:type="dxa"/>
            <w:shd w:val="clear" w:color="auto" w:fill="B4C6E7" w:themeFill="accent1" w:themeFillTint="66"/>
            <w:vAlign w:val="center"/>
            <w:hideMark/>
          </w:tcPr>
          <w:p w14:paraId="4A6A207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339" w:type="dxa"/>
            <w:shd w:val="clear" w:color="000000" w:fill="FFFFFF"/>
            <w:noWrap/>
            <w:vAlign w:val="center"/>
            <w:hideMark/>
          </w:tcPr>
          <w:p w14:paraId="646C4BF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w:t>
            </w:r>
          </w:p>
        </w:tc>
        <w:tc>
          <w:tcPr>
            <w:tcW w:w="2339" w:type="dxa"/>
            <w:shd w:val="clear" w:color="000000" w:fill="FFFFFF"/>
          </w:tcPr>
          <w:p w14:paraId="29AC5C8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w:t>
            </w:r>
          </w:p>
        </w:tc>
      </w:tr>
      <w:tr w:rsidR="005E4984" w:rsidRPr="006B3F48" w14:paraId="30AC9AAC" w14:textId="77777777" w:rsidTr="00D828D9">
        <w:trPr>
          <w:trHeight w:val="255"/>
          <w:jc w:val="center"/>
        </w:trPr>
        <w:tc>
          <w:tcPr>
            <w:tcW w:w="2339" w:type="dxa"/>
            <w:shd w:val="clear" w:color="auto" w:fill="B4C6E7" w:themeFill="accent1" w:themeFillTint="66"/>
            <w:vAlign w:val="center"/>
            <w:hideMark/>
          </w:tcPr>
          <w:p w14:paraId="66ADFEA3"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339" w:type="dxa"/>
            <w:shd w:val="clear" w:color="000000" w:fill="FFFFFF"/>
            <w:noWrap/>
            <w:vAlign w:val="center"/>
            <w:hideMark/>
          </w:tcPr>
          <w:p w14:paraId="3C0E9C4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w:t>
            </w:r>
          </w:p>
        </w:tc>
        <w:tc>
          <w:tcPr>
            <w:tcW w:w="2339" w:type="dxa"/>
            <w:shd w:val="clear" w:color="000000" w:fill="FFFFFF"/>
          </w:tcPr>
          <w:p w14:paraId="178DA98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w:t>
            </w:r>
          </w:p>
        </w:tc>
      </w:tr>
      <w:tr w:rsidR="005E4984" w:rsidRPr="006B3F48" w14:paraId="65948DF7" w14:textId="77777777" w:rsidTr="00D828D9">
        <w:trPr>
          <w:trHeight w:val="255"/>
          <w:jc w:val="center"/>
        </w:trPr>
        <w:tc>
          <w:tcPr>
            <w:tcW w:w="2339" w:type="dxa"/>
            <w:shd w:val="clear" w:color="auto" w:fill="B4C6E7" w:themeFill="accent1" w:themeFillTint="66"/>
            <w:vAlign w:val="center"/>
            <w:hideMark/>
          </w:tcPr>
          <w:p w14:paraId="68B6860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339" w:type="dxa"/>
            <w:shd w:val="clear" w:color="000000" w:fill="FFFFFF"/>
            <w:noWrap/>
            <w:vAlign w:val="center"/>
            <w:hideMark/>
          </w:tcPr>
          <w:p w14:paraId="3D40E10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6.0</w:t>
            </w:r>
          </w:p>
        </w:tc>
        <w:tc>
          <w:tcPr>
            <w:tcW w:w="2339" w:type="dxa"/>
            <w:shd w:val="clear" w:color="000000" w:fill="FFFFFF"/>
          </w:tcPr>
          <w:p w14:paraId="7D05E0F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w:t>
            </w:r>
          </w:p>
        </w:tc>
      </w:tr>
      <w:tr w:rsidR="005E4984" w:rsidRPr="006B3F48" w14:paraId="268703D4" w14:textId="77777777" w:rsidTr="00D828D9">
        <w:trPr>
          <w:trHeight w:val="255"/>
          <w:jc w:val="center"/>
        </w:trPr>
        <w:tc>
          <w:tcPr>
            <w:tcW w:w="2339" w:type="dxa"/>
            <w:shd w:val="clear" w:color="auto" w:fill="B4C6E7" w:themeFill="accent1" w:themeFillTint="66"/>
            <w:vAlign w:val="center"/>
          </w:tcPr>
          <w:p w14:paraId="0F1730F3"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c>
          <w:tcPr>
            <w:tcW w:w="2339" w:type="dxa"/>
            <w:shd w:val="clear" w:color="000000" w:fill="FFFFFF"/>
            <w:noWrap/>
            <w:vAlign w:val="center"/>
          </w:tcPr>
          <w:p w14:paraId="07BD833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5.1</w:t>
            </w:r>
          </w:p>
        </w:tc>
        <w:tc>
          <w:tcPr>
            <w:tcW w:w="2339" w:type="dxa"/>
            <w:shd w:val="clear" w:color="000000" w:fill="FFFFFF"/>
          </w:tcPr>
          <w:p w14:paraId="0C5EA90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3.7</w:t>
            </w:r>
          </w:p>
        </w:tc>
      </w:tr>
    </w:tbl>
    <w:p w14:paraId="24AA9BC8" w14:textId="35A1B970" w:rsidR="005E4984" w:rsidRPr="006B3F48" w:rsidRDefault="005E4984" w:rsidP="005E4984">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4027113C" w14:textId="77777777" w:rsidR="005E4984" w:rsidRPr="006B3F48" w:rsidRDefault="005E4984" w:rsidP="005E4984">
      <w:pPr>
        <w:spacing w:after="0" w:line="240" w:lineRule="auto"/>
        <w:ind w:firstLine="720"/>
        <w:rPr>
          <w:rFonts w:ascii="Times New Roman" w:hAnsi="Times New Roman" w:cs="Times New Roman"/>
          <w:i/>
          <w:sz w:val="24"/>
          <w:szCs w:val="24"/>
          <w:lang w:val="en-GB"/>
        </w:rPr>
      </w:pPr>
    </w:p>
    <w:p w14:paraId="35CD12E0" w14:textId="0CE9B1A6" w:rsidR="005E4984" w:rsidRPr="006B3F48" w:rsidRDefault="005E4984" w:rsidP="005E4984">
      <w:pPr>
        <w:spacing w:after="0" w:line="240" w:lineRule="auto"/>
        <w:ind w:firstLine="72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Average </w:t>
      </w:r>
      <w:r w:rsidR="00CC41B2" w:rsidRPr="00F55F7B">
        <w:rPr>
          <w:rFonts w:ascii="Times New Roman" w:hAnsi="Times New Roman" w:cs="Times New Roman"/>
          <w:b/>
          <w:sz w:val="24"/>
          <w:szCs w:val="24"/>
          <w:lang w:val="en-GB"/>
        </w:rPr>
        <w:t xml:space="preserve">length </w:t>
      </w:r>
      <w:r w:rsidR="00AF67D4" w:rsidRPr="00F55F7B">
        <w:rPr>
          <w:rFonts w:ascii="Times New Roman" w:hAnsi="Times New Roman" w:cs="Times New Roman"/>
          <w:b/>
          <w:sz w:val="24"/>
          <w:szCs w:val="24"/>
          <w:lang w:val="en-GB"/>
        </w:rPr>
        <w:t xml:space="preserve">of </w:t>
      </w:r>
      <w:r w:rsidR="00CC41B2" w:rsidRPr="00F55F7B">
        <w:rPr>
          <w:rFonts w:ascii="Times New Roman" w:hAnsi="Times New Roman" w:cs="Times New Roman"/>
          <w:b/>
          <w:sz w:val="24"/>
          <w:szCs w:val="24"/>
          <w:lang w:val="en-GB"/>
        </w:rPr>
        <w:t xml:space="preserve">civil </w:t>
      </w:r>
      <w:r w:rsidR="00614849" w:rsidRPr="00F55F7B">
        <w:rPr>
          <w:rFonts w:ascii="Times New Roman" w:hAnsi="Times New Roman" w:cs="Times New Roman"/>
          <w:b/>
          <w:sz w:val="24"/>
          <w:szCs w:val="24"/>
          <w:lang w:val="en-GB"/>
        </w:rPr>
        <w:t xml:space="preserve">proceedings </w:t>
      </w:r>
      <w:r w:rsidRPr="00F55F7B">
        <w:rPr>
          <w:rFonts w:ascii="Times New Roman" w:hAnsi="Times New Roman" w:cs="Times New Roman"/>
          <w:b/>
          <w:sz w:val="24"/>
          <w:szCs w:val="24"/>
          <w:lang w:val="en-GB"/>
        </w:rPr>
        <w:t xml:space="preserve">(in months) in </w:t>
      </w:r>
      <w:r w:rsidR="00AF67D4" w:rsidRPr="00F55F7B">
        <w:rPr>
          <w:rFonts w:ascii="Times New Roman" w:hAnsi="Times New Roman" w:cs="Times New Roman"/>
          <w:b/>
          <w:sz w:val="24"/>
          <w:szCs w:val="24"/>
          <w:lang w:val="en-GB"/>
        </w:rPr>
        <w:t xml:space="preserve">courts of </w:t>
      </w:r>
      <w:r w:rsidRPr="00F55F7B">
        <w:rPr>
          <w:rFonts w:ascii="Times New Roman" w:hAnsi="Times New Roman" w:cs="Times New Roman"/>
          <w:b/>
          <w:sz w:val="24"/>
          <w:szCs w:val="24"/>
          <w:lang w:val="en-GB"/>
        </w:rPr>
        <w:t>first instance and appellate courts</w:t>
      </w:r>
    </w:p>
    <w:p w14:paraId="1759DA51" w14:textId="77777777" w:rsidR="005E4984" w:rsidRPr="006B3F48" w:rsidRDefault="005E4984" w:rsidP="005E4984">
      <w:pPr>
        <w:spacing w:after="0" w:line="240" w:lineRule="auto"/>
        <w:ind w:firstLine="720"/>
        <w:jc w:val="center"/>
        <w:rPr>
          <w:rFonts w:ascii="Times New Roman" w:hAnsi="Times New Roman" w:cs="Times New Roman"/>
          <w:b/>
          <w:sz w:val="24"/>
          <w:szCs w:val="24"/>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6B3F48" w14:paraId="1F313D77" w14:textId="77777777" w:rsidTr="00D828D9">
        <w:trPr>
          <w:trHeight w:val="1374"/>
          <w:jc w:val="center"/>
        </w:trPr>
        <w:tc>
          <w:tcPr>
            <w:tcW w:w="2339" w:type="dxa"/>
            <w:shd w:val="clear" w:color="auto" w:fill="B4C6E7" w:themeFill="accent1" w:themeFillTint="66"/>
            <w:vAlign w:val="center"/>
            <w:hideMark/>
          </w:tcPr>
          <w:p w14:paraId="6D191F14"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2339" w:type="dxa"/>
            <w:shd w:val="clear" w:color="auto" w:fill="B4C6E7" w:themeFill="accent1" w:themeFillTint="66"/>
            <w:vAlign w:val="bottom"/>
            <w:hideMark/>
          </w:tcPr>
          <w:p w14:paraId="77CA314E" w14:textId="7C50F78E"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 in </w:t>
            </w:r>
            <w:r w:rsidR="00AF67D4" w:rsidRPr="00F55F7B">
              <w:rPr>
                <w:rFonts w:ascii="Times New Roman" w:hAnsi="Times New Roman" w:cs="Times New Roman"/>
                <w:b/>
                <w:bCs/>
                <w:sz w:val="24"/>
                <w:szCs w:val="24"/>
                <w:lang w:val="en-GB"/>
              </w:rPr>
              <w:t xml:space="preserve">courts of </w:t>
            </w:r>
            <w:r w:rsidRPr="00F55F7B">
              <w:rPr>
                <w:rFonts w:ascii="Times New Roman" w:hAnsi="Times New Roman" w:cs="Times New Roman"/>
                <w:b/>
                <w:bCs/>
                <w:sz w:val="24"/>
                <w:szCs w:val="24"/>
                <w:lang w:val="en-GB"/>
              </w:rPr>
              <w:t>first instance</w:t>
            </w:r>
          </w:p>
        </w:tc>
        <w:tc>
          <w:tcPr>
            <w:tcW w:w="2339" w:type="dxa"/>
            <w:shd w:val="clear" w:color="auto" w:fill="B4C6E7" w:themeFill="accent1" w:themeFillTint="66"/>
          </w:tcPr>
          <w:p w14:paraId="22D28508"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p w14:paraId="01465BF3" w14:textId="49360303"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w:t>
            </w:r>
          </w:p>
          <w:p w14:paraId="03423D2B" w14:textId="7D1BB194" w:rsidR="005E4984" w:rsidRPr="006B3F48" w:rsidRDefault="004929FA"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w:t>
            </w:r>
            <w:r w:rsidR="005E4984" w:rsidRPr="00D506C6">
              <w:rPr>
                <w:rFonts w:ascii="Times New Roman" w:hAnsi="Times New Roman" w:cs="Times New Roman"/>
                <w:b/>
                <w:bCs/>
                <w:sz w:val="24"/>
                <w:szCs w:val="24"/>
                <w:lang w:val="en-GB"/>
              </w:rPr>
              <w:t>n appellate courts</w:t>
            </w:r>
          </w:p>
        </w:tc>
      </w:tr>
      <w:tr w:rsidR="005E4984" w:rsidRPr="006B3F48" w14:paraId="51F606F2" w14:textId="77777777" w:rsidTr="00D828D9">
        <w:trPr>
          <w:trHeight w:val="255"/>
          <w:jc w:val="center"/>
        </w:trPr>
        <w:tc>
          <w:tcPr>
            <w:tcW w:w="2339" w:type="dxa"/>
            <w:shd w:val="clear" w:color="auto" w:fill="B4C6E7" w:themeFill="accent1" w:themeFillTint="66"/>
            <w:vAlign w:val="center"/>
            <w:hideMark/>
          </w:tcPr>
          <w:p w14:paraId="3F0FCEF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339" w:type="dxa"/>
            <w:shd w:val="clear" w:color="000000" w:fill="FFFFFF"/>
            <w:noWrap/>
            <w:vAlign w:val="center"/>
          </w:tcPr>
          <w:p w14:paraId="5C83A4E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8.9</w:t>
            </w:r>
          </w:p>
        </w:tc>
        <w:tc>
          <w:tcPr>
            <w:tcW w:w="2339" w:type="dxa"/>
            <w:shd w:val="clear" w:color="000000" w:fill="FFFFFF"/>
          </w:tcPr>
          <w:p w14:paraId="415AC2F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w:t>
            </w:r>
          </w:p>
        </w:tc>
      </w:tr>
      <w:tr w:rsidR="005E4984" w:rsidRPr="006B3F48" w14:paraId="36E451DB" w14:textId="77777777" w:rsidTr="00D828D9">
        <w:trPr>
          <w:trHeight w:val="255"/>
          <w:jc w:val="center"/>
        </w:trPr>
        <w:tc>
          <w:tcPr>
            <w:tcW w:w="2339" w:type="dxa"/>
            <w:shd w:val="clear" w:color="auto" w:fill="B4C6E7" w:themeFill="accent1" w:themeFillTint="66"/>
            <w:vAlign w:val="center"/>
            <w:hideMark/>
          </w:tcPr>
          <w:p w14:paraId="667558D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339" w:type="dxa"/>
            <w:shd w:val="clear" w:color="000000" w:fill="FFFFFF"/>
            <w:noWrap/>
            <w:vAlign w:val="center"/>
          </w:tcPr>
          <w:p w14:paraId="3EDF062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w:t>
            </w:r>
          </w:p>
        </w:tc>
        <w:tc>
          <w:tcPr>
            <w:tcW w:w="2339" w:type="dxa"/>
            <w:shd w:val="clear" w:color="000000" w:fill="FFFFFF"/>
          </w:tcPr>
          <w:p w14:paraId="0CFBE74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w:t>
            </w:r>
          </w:p>
        </w:tc>
      </w:tr>
      <w:tr w:rsidR="005E4984" w:rsidRPr="006B3F48" w14:paraId="0D2A08A8" w14:textId="77777777" w:rsidTr="00D828D9">
        <w:trPr>
          <w:trHeight w:val="255"/>
          <w:jc w:val="center"/>
        </w:trPr>
        <w:tc>
          <w:tcPr>
            <w:tcW w:w="2339" w:type="dxa"/>
            <w:shd w:val="clear" w:color="auto" w:fill="B4C6E7" w:themeFill="accent1" w:themeFillTint="66"/>
            <w:vAlign w:val="center"/>
            <w:hideMark/>
          </w:tcPr>
          <w:p w14:paraId="702507D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339" w:type="dxa"/>
            <w:shd w:val="clear" w:color="000000" w:fill="FFFFFF"/>
            <w:noWrap/>
            <w:vAlign w:val="center"/>
          </w:tcPr>
          <w:p w14:paraId="57AA8F4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w:t>
            </w:r>
          </w:p>
        </w:tc>
        <w:tc>
          <w:tcPr>
            <w:tcW w:w="2339" w:type="dxa"/>
            <w:shd w:val="clear" w:color="000000" w:fill="FFFFFF"/>
          </w:tcPr>
          <w:p w14:paraId="4548993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w:t>
            </w:r>
          </w:p>
        </w:tc>
      </w:tr>
      <w:tr w:rsidR="005E4984" w:rsidRPr="006B3F48" w14:paraId="0460A2C1" w14:textId="77777777" w:rsidTr="00D828D9">
        <w:trPr>
          <w:trHeight w:val="255"/>
          <w:jc w:val="center"/>
        </w:trPr>
        <w:tc>
          <w:tcPr>
            <w:tcW w:w="2339" w:type="dxa"/>
            <w:shd w:val="clear" w:color="auto" w:fill="B4C6E7" w:themeFill="accent1" w:themeFillTint="66"/>
            <w:vAlign w:val="center"/>
            <w:hideMark/>
          </w:tcPr>
          <w:p w14:paraId="209AC15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339" w:type="dxa"/>
            <w:shd w:val="clear" w:color="000000" w:fill="FFFFFF"/>
            <w:noWrap/>
            <w:vAlign w:val="center"/>
          </w:tcPr>
          <w:p w14:paraId="6BF7015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w:t>
            </w:r>
          </w:p>
        </w:tc>
        <w:tc>
          <w:tcPr>
            <w:tcW w:w="2339" w:type="dxa"/>
            <w:shd w:val="clear" w:color="000000" w:fill="FFFFFF"/>
          </w:tcPr>
          <w:p w14:paraId="7DFA3F7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w:t>
            </w:r>
          </w:p>
        </w:tc>
      </w:tr>
      <w:tr w:rsidR="005E4984" w:rsidRPr="006B3F48" w14:paraId="418F0D06" w14:textId="77777777" w:rsidTr="00D828D9">
        <w:trPr>
          <w:trHeight w:val="255"/>
          <w:jc w:val="center"/>
        </w:trPr>
        <w:tc>
          <w:tcPr>
            <w:tcW w:w="2339" w:type="dxa"/>
            <w:shd w:val="clear" w:color="auto" w:fill="B4C6E7" w:themeFill="accent1" w:themeFillTint="66"/>
            <w:vAlign w:val="center"/>
          </w:tcPr>
          <w:p w14:paraId="0A506B5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c>
          <w:tcPr>
            <w:tcW w:w="2339" w:type="dxa"/>
            <w:shd w:val="clear" w:color="000000" w:fill="FFFFFF"/>
            <w:noWrap/>
            <w:vAlign w:val="center"/>
          </w:tcPr>
          <w:p w14:paraId="4A33401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w:t>
            </w:r>
          </w:p>
        </w:tc>
        <w:tc>
          <w:tcPr>
            <w:tcW w:w="2339" w:type="dxa"/>
            <w:shd w:val="clear" w:color="000000" w:fill="FFFFFF"/>
          </w:tcPr>
          <w:p w14:paraId="2B2EE83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w:t>
            </w:r>
          </w:p>
        </w:tc>
      </w:tr>
    </w:tbl>
    <w:p w14:paraId="27F37BDE" w14:textId="4B4E3A32"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42E3C193" w14:textId="77777777" w:rsidR="005E4984" w:rsidRPr="006B3F48" w:rsidRDefault="005E4984" w:rsidP="005E4984">
      <w:pPr>
        <w:spacing w:after="0" w:line="240" w:lineRule="auto"/>
        <w:ind w:firstLine="720"/>
        <w:jc w:val="both"/>
        <w:rPr>
          <w:rFonts w:ascii="Times New Roman" w:hAnsi="Times New Roman" w:cs="Times New Roman"/>
          <w:i/>
          <w:sz w:val="24"/>
          <w:szCs w:val="24"/>
          <w:lang w:val="en-GB"/>
        </w:rPr>
      </w:pPr>
    </w:p>
    <w:p w14:paraId="3685FAA5" w14:textId="2158DDF0" w:rsidR="005E4984" w:rsidRPr="006B3F48" w:rsidRDefault="005E4984" w:rsidP="005E4984">
      <w:pPr>
        <w:spacing w:after="0" w:line="240" w:lineRule="auto"/>
        <w:ind w:firstLine="72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Average </w:t>
      </w:r>
      <w:r w:rsidR="00CC41B2" w:rsidRPr="00F55F7B">
        <w:rPr>
          <w:rFonts w:ascii="Times New Roman" w:hAnsi="Times New Roman" w:cs="Times New Roman"/>
          <w:b/>
          <w:sz w:val="24"/>
          <w:szCs w:val="24"/>
          <w:lang w:val="en-GB"/>
        </w:rPr>
        <w:t xml:space="preserve">length of </w:t>
      </w:r>
      <w:r w:rsidR="00AF67D4" w:rsidRPr="00F55F7B">
        <w:rPr>
          <w:rFonts w:ascii="Times New Roman" w:hAnsi="Times New Roman" w:cs="Times New Roman"/>
          <w:b/>
          <w:sz w:val="24"/>
          <w:szCs w:val="24"/>
          <w:lang w:val="en-GB"/>
        </w:rPr>
        <w:t>proce</w:t>
      </w:r>
      <w:r w:rsidR="00614849" w:rsidRPr="00F55F7B">
        <w:rPr>
          <w:rFonts w:ascii="Times New Roman" w:hAnsi="Times New Roman" w:cs="Times New Roman"/>
          <w:b/>
          <w:sz w:val="24"/>
          <w:szCs w:val="24"/>
          <w:lang w:val="en-GB"/>
        </w:rPr>
        <w:t>ed</w:t>
      </w:r>
      <w:r w:rsidR="00AF67D4" w:rsidRPr="00F55F7B">
        <w:rPr>
          <w:rFonts w:ascii="Times New Roman" w:hAnsi="Times New Roman" w:cs="Times New Roman"/>
          <w:b/>
          <w:sz w:val="24"/>
          <w:szCs w:val="24"/>
          <w:lang w:val="en-GB"/>
        </w:rPr>
        <w:t>ing</w:t>
      </w:r>
      <w:r w:rsidR="00CC41B2" w:rsidRPr="00F55F7B">
        <w:rPr>
          <w:rFonts w:ascii="Times New Roman" w:hAnsi="Times New Roman" w:cs="Times New Roman"/>
          <w:b/>
          <w:sz w:val="24"/>
          <w:szCs w:val="24"/>
          <w:lang w:val="en-GB"/>
        </w:rPr>
        <w:t>s</w:t>
      </w:r>
      <w:r w:rsidRPr="00F55F7B">
        <w:rPr>
          <w:rFonts w:ascii="Times New Roman" w:hAnsi="Times New Roman" w:cs="Times New Roman"/>
          <w:b/>
          <w:sz w:val="24"/>
          <w:szCs w:val="24"/>
          <w:lang w:val="en-GB"/>
        </w:rPr>
        <w:t xml:space="preserve"> </w:t>
      </w:r>
      <w:r w:rsidR="00CC41B2" w:rsidRPr="00F55F7B">
        <w:rPr>
          <w:rFonts w:ascii="Times New Roman" w:hAnsi="Times New Roman" w:cs="Times New Roman"/>
          <w:b/>
          <w:sz w:val="24"/>
          <w:szCs w:val="24"/>
          <w:lang w:val="en-GB"/>
        </w:rPr>
        <w:t xml:space="preserve">in </w:t>
      </w:r>
      <w:r w:rsidRPr="00F55F7B">
        <w:rPr>
          <w:rFonts w:ascii="Times New Roman" w:hAnsi="Times New Roman" w:cs="Times New Roman"/>
          <w:b/>
          <w:sz w:val="24"/>
          <w:szCs w:val="24"/>
          <w:lang w:val="en-GB"/>
        </w:rPr>
        <w:t xml:space="preserve">administrative violations </w:t>
      </w:r>
      <w:r w:rsidR="00CC41B2" w:rsidRPr="00F55F7B">
        <w:rPr>
          <w:rFonts w:ascii="Times New Roman" w:hAnsi="Times New Roman" w:cs="Times New Roman"/>
          <w:b/>
          <w:sz w:val="24"/>
          <w:szCs w:val="24"/>
          <w:lang w:val="en-GB"/>
        </w:rPr>
        <w:t xml:space="preserve">cases </w:t>
      </w:r>
      <w:r w:rsidRPr="00F55F7B">
        <w:rPr>
          <w:rFonts w:ascii="Times New Roman" w:hAnsi="Times New Roman" w:cs="Times New Roman"/>
          <w:b/>
          <w:sz w:val="24"/>
          <w:szCs w:val="24"/>
          <w:lang w:val="en-GB"/>
        </w:rPr>
        <w:t xml:space="preserve">(in months) in </w:t>
      </w:r>
      <w:r w:rsidR="00AF67D4" w:rsidRPr="00F55F7B">
        <w:rPr>
          <w:rFonts w:ascii="Times New Roman" w:hAnsi="Times New Roman" w:cs="Times New Roman"/>
          <w:b/>
          <w:sz w:val="24"/>
          <w:szCs w:val="24"/>
          <w:lang w:val="en-GB"/>
        </w:rPr>
        <w:t xml:space="preserve">courts of </w:t>
      </w:r>
      <w:r w:rsidRPr="00F55F7B">
        <w:rPr>
          <w:rFonts w:ascii="Times New Roman" w:hAnsi="Times New Roman" w:cs="Times New Roman"/>
          <w:b/>
          <w:sz w:val="24"/>
          <w:szCs w:val="24"/>
          <w:lang w:val="en-GB"/>
        </w:rPr>
        <w:t>first instance and appellate courts</w:t>
      </w:r>
    </w:p>
    <w:p w14:paraId="4CED6867" w14:textId="77777777" w:rsidR="005E4984" w:rsidRPr="006B3F48" w:rsidRDefault="005E4984" w:rsidP="005E4984">
      <w:pPr>
        <w:spacing w:after="0" w:line="240" w:lineRule="auto"/>
        <w:ind w:firstLine="720"/>
        <w:jc w:val="both"/>
        <w:rPr>
          <w:rFonts w:ascii="Times New Roman" w:hAnsi="Times New Roman" w:cs="Times New Roman"/>
          <w:i/>
          <w:sz w:val="24"/>
          <w:szCs w:val="24"/>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6B3F48" w14:paraId="14B92814" w14:textId="77777777" w:rsidTr="00D828D9">
        <w:trPr>
          <w:trHeight w:val="1374"/>
          <w:jc w:val="center"/>
        </w:trPr>
        <w:tc>
          <w:tcPr>
            <w:tcW w:w="2339" w:type="dxa"/>
            <w:shd w:val="clear" w:color="auto" w:fill="B4C6E7" w:themeFill="accent1" w:themeFillTint="66"/>
            <w:vAlign w:val="center"/>
            <w:hideMark/>
          </w:tcPr>
          <w:p w14:paraId="4ACB16CD"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2339" w:type="dxa"/>
            <w:shd w:val="clear" w:color="auto" w:fill="B4C6E7" w:themeFill="accent1" w:themeFillTint="66"/>
            <w:vAlign w:val="bottom"/>
            <w:hideMark/>
          </w:tcPr>
          <w:p w14:paraId="6C369913" w14:textId="69470220"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 in </w:t>
            </w:r>
            <w:r w:rsidR="00AF67D4" w:rsidRPr="00F55F7B">
              <w:rPr>
                <w:rFonts w:ascii="Times New Roman" w:hAnsi="Times New Roman" w:cs="Times New Roman"/>
                <w:b/>
                <w:bCs/>
                <w:sz w:val="24"/>
                <w:szCs w:val="24"/>
                <w:lang w:val="en-GB"/>
              </w:rPr>
              <w:t xml:space="preserve">courts of </w:t>
            </w:r>
            <w:r w:rsidRPr="00F55F7B">
              <w:rPr>
                <w:rFonts w:ascii="Times New Roman" w:hAnsi="Times New Roman" w:cs="Times New Roman"/>
                <w:b/>
                <w:bCs/>
                <w:sz w:val="24"/>
                <w:szCs w:val="24"/>
                <w:lang w:val="en-GB"/>
              </w:rPr>
              <w:t>first instance</w:t>
            </w:r>
          </w:p>
        </w:tc>
        <w:tc>
          <w:tcPr>
            <w:tcW w:w="2339" w:type="dxa"/>
            <w:shd w:val="clear" w:color="auto" w:fill="B4C6E7" w:themeFill="accent1" w:themeFillTint="66"/>
          </w:tcPr>
          <w:p w14:paraId="059B6F9B"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p w14:paraId="371550F8" w14:textId="64297079"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CC41B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w:t>
            </w:r>
          </w:p>
          <w:p w14:paraId="47D014C2" w14:textId="6B5481DE" w:rsidR="005E4984" w:rsidRPr="006B3F48" w:rsidRDefault="004929FA"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w:t>
            </w:r>
            <w:r w:rsidR="005E4984" w:rsidRPr="00D506C6">
              <w:rPr>
                <w:rFonts w:ascii="Times New Roman" w:hAnsi="Times New Roman" w:cs="Times New Roman"/>
                <w:b/>
                <w:bCs/>
                <w:sz w:val="24"/>
                <w:szCs w:val="24"/>
                <w:lang w:val="en-GB"/>
              </w:rPr>
              <w:t>n appellate courts</w:t>
            </w:r>
          </w:p>
        </w:tc>
      </w:tr>
      <w:tr w:rsidR="005E4984" w:rsidRPr="006B3F48" w14:paraId="7F78CD3C" w14:textId="77777777" w:rsidTr="00D828D9">
        <w:trPr>
          <w:trHeight w:val="255"/>
          <w:jc w:val="center"/>
        </w:trPr>
        <w:tc>
          <w:tcPr>
            <w:tcW w:w="2339" w:type="dxa"/>
            <w:shd w:val="clear" w:color="auto" w:fill="B4C6E7" w:themeFill="accent1" w:themeFillTint="66"/>
            <w:vAlign w:val="center"/>
            <w:hideMark/>
          </w:tcPr>
          <w:p w14:paraId="1E433353"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339" w:type="dxa"/>
            <w:shd w:val="clear" w:color="000000" w:fill="FFFFFF"/>
            <w:noWrap/>
            <w:vAlign w:val="center"/>
          </w:tcPr>
          <w:p w14:paraId="1314C98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2339" w:type="dxa"/>
            <w:shd w:val="clear" w:color="000000" w:fill="FFFFFF"/>
          </w:tcPr>
          <w:p w14:paraId="1F82FEE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w:t>
            </w:r>
          </w:p>
        </w:tc>
      </w:tr>
      <w:tr w:rsidR="005E4984" w:rsidRPr="006B3F48" w14:paraId="5A84C1C1" w14:textId="77777777" w:rsidTr="00D828D9">
        <w:trPr>
          <w:trHeight w:val="255"/>
          <w:jc w:val="center"/>
        </w:trPr>
        <w:tc>
          <w:tcPr>
            <w:tcW w:w="2339" w:type="dxa"/>
            <w:shd w:val="clear" w:color="auto" w:fill="B4C6E7" w:themeFill="accent1" w:themeFillTint="66"/>
            <w:vAlign w:val="center"/>
            <w:hideMark/>
          </w:tcPr>
          <w:p w14:paraId="58666C49"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339" w:type="dxa"/>
            <w:shd w:val="clear" w:color="000000" w:fill="FFFFFF"/>
            <w:noWrap/>
            <w:vAlign w:val="center"/>
          </w:tcPr>
          <w:p w14:paraId="6C54FF2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c>
          <w:tcPr>
            <w:tcW w:w="2339" w:type="dxa"/>
            <w:shd w:val="clear" w:color="000000" w:fill="FFFFFF"/>
          </w:tcPr>
          <w:p w14:paraId="13CDD58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r>
      <w:tr w:rsidR="005E4984" w:rsidRPr="006B3F48" w14:paraId="58910724" w14:textId="77777777" w:rsidTr="00D828D9">
        <w:trPr>
          <w:trHeight w:val="255"/>
          <w:jc w:val="center"/>
        </w:trPr>
        <w:tc>
          <w:tcPr>
            <w:tcW w:w="2339" w:type="dxa"/>
            <w:shd w:val="clear" w:color="auto" w:fill="B4C6E7" w:themeFill="accent1" w:themeFillTint="66"/>
            <w:vAlign w:val="center"/>
            <w:hideMark/>
          </w:tcPr>
          <w:p w14:paraId="3209E7A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339" w:type="dxa"/>
            <w:shd w:val="clear" w:color="000000" w:fill="FFFFFF"/>
            <w:noWrap/>
            <w:vAlign w:val="center"/>
          </w:tcPr>
          <w:p w14:paraId="4109942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tc>
        <w:tc>
          <w:tcPr>
            <w:tcW w:w="2339" w:type="dxa"/>
            <w:shd w:val="clear" w:color="000000" w:fill="FFFFFF"/>
          </w:tcPr>
          <w:p w14:paraId="2785F19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r w:rsidR="005E4984" w:rsidRPr="006B3F48" w14:paraId="08A4A595" w14:textId="77777777" w:rsidTr="00D828D9">
        <w:trPr>
          <w:trHeight w:val="255"/>
          <w:jc w:val="center"/>
        </w:trPr>
        <w:tc>
          <w:tcPr>
            <w:tcW w:w="2339" w:type="dxa"/>
            <w:shd w:val="clear" w:color="auto" w:fill="B4C6E7" w:themeFill="accent1" w:themeFillTint="66"/>
            <w:vAlign w:val="center"/>
            <w:hideMark/>
          </w:tcPr>
          <w:p w14:paraId="4ECBC42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339" w:type="dxa"/>
            <w:shd w:val="clear" w:color="000000" w:fill="FFFFFF"/>
            <w:noWrap/>
            <w:vAlign w:val="center"/>
          </w:tcPr>
          <w:p w14:paraId="7A30B7F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w:t>
            </w:r>
          </w:p>
        </w:tc>
        <w:tc>
          <w:tcPr>
            <w:tcW w:w="2339" w:type="dxa"/>
            <w:shd w:val="clear" w:color="000000" w:fill="FFFFFF"/>
          </w:tcPr>
          <w:p w14:paraId="3A0FBBC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w:t>
            </w:r>
          </w:p>
        </w:tc>
      </w:tr>
      <w:tr w:rsidR="005E4984" w:rsidRPr="006B3F48" w14:paraId="38C03F9B" w14:textId="77777777" w:rsidTr="00D828D9">
        <w:trPr>
          <w:trHeight w:val="255"/>
          <w:jc w:val="center"/>
        </w:trPr>
        <w:tc>
          <w:tcPr>
            <w:tcW w:w="2339" w:type="dxa"/>
            <w:shd w:val="clear" w:color="auto" w:fill="B4C6E7" w:themeFill="accent1" w:themeFillTint="66"/>
            <w:vAlign w:val="center"/>
          </w:tcPr>
          <w:p w14:paraId="2F70ED2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c>
          <w:tcPr>
            <w:tcW w:w="2339" w:type="dxa"/>
            <w:shd w:val="clear" w:color="000000" w:fill="FFFFFF"/>
            <w:noWrap/>
            <w:vAlign w:val="center"/>
          </w:tcPr>
          <w:p w14:paraId="1A4657C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w:t>
            </w:r>
          </w:p>
        </w:tc>
        <w:tc>
          <w:tcPr>
            <w:tcW w:w="2339" w:type="dxa"/>
            <w:shd w:val="clear" w:color="000000" w:fill="FFFFFF"/>
          </w:tcPr>
          <w:p w14:paraId="17A1E44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tc>
      </w:tr>
    </w:tbl>
    <w:p w14:paraId="4254EAC9" w14:textId="5E2126EC"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3. Source: </w:t>
      </w:r>
      <w:r w:rsidR="00CC41B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4EBFF3D1" w14:textId="77777777" w:rsidR="005E4984" w:rsidRPr="006B3F48" w:rsidRDefault="005E4984" w:rsidP="005E4984">
      <w:pPr>
        <w:spacing w:after="0" w:line="240" w:lineRule="auto"/>
        <w:ind w:firstLine="720"/>
        <w:jc w:val="center"/>
        <w:rPr>
          <w:rFonts w:ascii="Times New Roman" w:hAnsi="Times New Roman" w:cs="Times New Roman"/>
          <w:b/>
          <w:sz w:val="24"/>
          <w:szCs w:val="24"/>
          <w:lang w:val="en-GB"/>
        </w:rPr>
      </w:pPr>
    </w:p>
    <w:p w14:paraId="34F967C0" w14:textId="77777777" w:rsidR="005E4984" w:rsidRPr="006B3F48" w:rsidRDefault="005E4984" w:rsidP="005E4984">
      <w:pPr>
        <w:spacing w:after="0" w:line="240" w:lineRule="auto"/>
        <w:ind w:firstLine="720"/>
        <w:rPr>
          <w:rFonts w:ascii="Times New Roman" w:hAnsi="Times New Roman" w:cs="Times New Roman"/>
          <w:i/>
          <w:sz w:val="24"/>
          <w:szCs w:val="24"/>
          <w:lang w:val="en-GB"/>
        </w:rPr>
      </w:pPr>
    </w:p>
    <w:p w14:paraId="5F0E0DE2" w14:textId="5B04417D" w:rsidR="005E4984" w:rsidRPr="006B3F48" w:rsidRDefault="005E4984" w:rsidP="005E4984">
      <w:pPr>
        <w:spacing w:after="0" w:line="240" w:lineRule="auto"/>
        <w:ind w:firstLine="720"/>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Average </w:t>
      </w:r>
      <w:r w:rsidR="00CC41B2" w:rsidRPr="00F55F7B">
        <w:rPr>
          <w:rFonts w:ascii="Times New Roman" w:hAnsi="Times New Roman" w:cs="Times New Roman"/>
          <w:b/>
          <w:sz w:val="24"/>
          <w:szCs w:val="24"/>
          <w:lang w:val="en-GB"/>
        </w:rPr>
        <w:t>length of administrative proceedings</w:t>
      </w:r>
      <w:r w:rsidRPr="00F55F7B">
        <w:rPr>
          <w:rFonts w:ascii="Times New Roman" w:hAnsi="Times New Roman" w:cs="Times New Roman"/>
          <w:b/>
          <w:sz w:val="24"/>
          <w:szCs w:val="24"/>
          <w:lang w:val="en-GB"/>
        </w:rPr>
        <w:t xml:space="preserve"> (in months) in </w:t>
      </w:r>
      <w:r w:rsidR="00AF67D4" w:rsidRPr="00F55F7B">
        <w:rPr>
          <w:rFonts w:ascii="Times New Roman" w:hAnsi="Times New Roman" w:cs="Times New Roman"/>
          <w:b/>
          <w:sz w:val="24"/>
          <w:szCs w:val="24"/>
          <w:lang w:val="en-GB"/>
        </w:rPr>
        <w:t xml:space="preserve">courts of </w:t>
      </w:r>
      <w:r w:rsidRPr="00F55F7B">
        <w:rPr>
          <w:rFonts w:ascii="Times New Roman" w:hAnsi="Times New Roman" w:cs="Times New Roman"/>
          <w:b/>
          <w:sz w:val="24"/>
          <w:szCs w:val="24"/>
          <w:lang w:val="en-GB"/>
        </w:rPr>
        <w:t>first instance and appellate courts</w:t>
      </w:r>
    </w:p>
    <w:p w14:paraId="39378ED6" w14:textId="77777777" w:rsidR="005E4984" w:rsidRPr="006B3F48" w:rsidRDefault="005E4984" w:rsidP="005E4984">
      <w:pPr>
        <w:spacing w:after="0" w:line="240" w:lineRule="auto"/>
        <w:ind w:firstLine="720"/>
        <w:jc w:val="both"/>
        <w:rPr>
          <w:rFonts w:ascii="Times New Roman" w:hAnsi="Times New Roman" w:cs="Times New Roman"/>
          <w:i/>
          <w:sz w:val="24"/>
          <w:szCs w:val="24"/>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6B3F48" w14:paraId="5C8D5D68" w14:textId="77777777" w:rsidTr="00D828D9">
        <w:trPr>
          <w:trHeight w:val="1374"/>
          <w:jc w:val="center"/>
        </w:trPr>
        <w:tc>
          <w:tcPr>
            <w:tcW w:w="2339" w:type="dxa"/>
            <w:shd w:val="clear" w:color="auto" w:fill="B4C6E7" w:themeFill="accent1" w:themeFillTint="66"/>
            <w:vAlign w:val="center"/>
            <w:hideMark/>
          </w:tcPr>
          <w:p w14:paraId="236F8BA0"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2339" w:type="dxa"/>
            <w:shd w:val="clear" w:color="auto" w:fill="B4C6E7" w:themeFill="accent1" w:themeFillTint="66"/>
            <w:vAlign w:val="bottom"/>
            <w:hideMark/>
          </w:tcPr>
          <w:p w14:paraId="094C317A" w14:textId="4D512EF4"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A6567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 in </w:t>
            </w:r>
            <w:r w:rsidR="00AF67D4" w:rsidRPr="00F55F7B">
              <w:rPr>
                <w:rFonts w:ascii="Times New Roman" w:hAnsi="Times New Roman" w:cs="Times New Roman"/>
                <w:b/>
                <w:bCs/>
                <w:sz w:val="24"/>
                <w:szCs w:val="24"/>
                <w:lang w:val="en-GB"/>
              </w:rPr>
              <w:t xml:space="preserve">courts of </w:t>
            </w:r>
            <w:r w:rsidRPr="00F55F7B">
              <w:rPr>
                <w:rFonts w:ascii="Times New Roman" w:hAnsi="Times New Roman" w:cs="Times New Roman"/>
                <w:b/>
                <w:bCs/>
                <w:sz w:val="24"/>
                <w:szCs w:val="24"/>
                <w:lang w:val="en-GB"/>
              </w:rPr>
              <w:t>first instance</w:t>
            </w:r>
          </w:p>
        </w:tc>
        <w:tc>
          <w:tcPr>
            <w:tcW w:w="2339" w:type="dxa"/>
            <w:shd w:val="clear" w:color="auto" w:fill="B4C6E7" w:themeFill="accent1" w:themeFillTint="66"/>
          </w:tcPr>
          <w:p w14:paraId="4B12B936"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p>
          <w:p w14:paraId="285826AF" w14:textId="3E83189D"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Average </w:t>
            </w:r>
            <w:r w:rsidR="00A65672" w:rsidRPr="00F55F7B">
              <w:rPr>
                <w:rFonts w:ascii="Times New Roman" w:hAnsi="Times New Roman" w:cs="Times New Roman"/>
                <w:b/>
                <w:bCs/>
                <w:sz w:val="24"/>
                <w:szCs w:val="24"/>
                <w:lang w:val="en-GB"/>
              </w:rPr>
              <w:t>length of proceedings</w:t>
            </w:r>
            <w:r w:rsidRPr="00F55F7B">
              <w:rPr>
                <w:rFonts w:ascii="Times New Roman" w:hAnsi="Times New Roman" w:cs="Times New Roman"/>
                <w:b/>
                <w:bCs/>
                <w:sz w:val="24"/>
                <w:szCs w:val="24"/>
                <w:lang w:val="en-GB"/>
              </w:rPr>
              <w:t xml:space="preserve"> (in months)</w:t>
            </w:r>
          </w:p>
          <w:p w14:paraId="58D0C7C9" w14:textId="3D93FD6F" w:rsidR="005E4984" w:rsidRPr="006B3F48" w:rsidRDefault="004929FA"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w:t>
            </w:r>
            <w:r w:rsidR="005E4984" w:rsidRPr="00D506C6">
              <w:rPr>
                <w:rFonts w:ascii="Times New Roman" w:hAnsi="Times New Roman" w:cs="Times New Roman"/>
                <w:b/>
                <w:bCs/>
                <w:sz w:val="24"/>
                <w:szCs w:val="24"/>
                <w:lang w:val="en-GB"/>
              </w:rPr>
              <w:t>n appellate courts</w:t>
            </w:r>
          </w:p>
        </w:tc>
      </w:tr>
      <w:tr w:rsidR="005E4984" w:rsidRPr="006B3F48" w14:paraId="63B51A22" w14:textId="77777777" w:rsidTr="00D828D9">
        <w:trPr>
          <w:trHeight w:val="255"/>
          <w:jc w:val="center"/>
        </w:trPr>
        <w:tc>
          <w:tcPr>
            <w:tcW w:w="2339" w:type="dxa"/>
            <w:shd w:val="clear" w:color="auto" w:fill="B4C6E7" w:themeFill="accent1" w:themeFillTint="66"/>
            <w:vAlign w:val="center"/>
            <w:hideMark/>
          </w:tcPr>
          <w:p w14:paraId="3645547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339" w:type="dxa"/>
            <w:shd w:val="clear" w:color="000000" w:fill="FFFFFF"/>
            <w:noWrap/>
            <w:vAlign w:val="center"/>
          </w:tcPr>
          <w:p w14:paraId="1CC74D5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6.9</w:t>
            </w:r>
          </w:p>
        </w:tc>
        <w:tc>
          <w:tcPr>
            <w:tcW w:w="2339" w:type="dxa"/>
            <w:shd w:val="clear" w:color="000000" w:fill="FFFFFF"/>
          </w:tcPr>
          <w:p w14:paraId="24EE440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w:t>
            </w:r>
          </w:p>
        </w:tc>
      </w:tr>
      <w:tr w:rsidR="005E4984" w:rsidRPr="006B3F48" w14:paraId="035E2AD9" w14:textId="77777777" w:rsidTr="00D828D9">
        <w:trPr>
          <w:trHeight w:val="255"/>
          <w:jc w:val="center"/>
        </w:trPr>
        <w:tc>
          <w:tcPr>
            <w:tcW w:w="2339" w:type="dxa"/>
            <w:shd w:val="clear" w:color="auto" w:fill="B4C6E7" w:themeFill="accent1" w:themeFillTint="66"/>
            <w:vAlign w:val="center"/>
            <w:hideMark/>
          </w:tcPr>
          <w:p w14:paraId="35B876C6"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339" w:type="dxa"/>
            <w:shd w:val="clear" w:color="000000" w:fill="FFFFFF"/>
            <w:noWrap/>
            <w:vAlign w:val="center"/>
          </w:tcPr>
          <w:p w14:paraId="00B15D6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7.3</w:t>
            </w:r>
          </w:p>
        </w:tc>
        <w:tc>
          <w:tcPr>
            <w:tcW w:w="2339" w:type="dxa"/>
            <w:shd w:val="clear" w:color="000000" w:fill="FFFFFF"/>
          </w:tcPr>
          <w:p w14:paraId="2F58F93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8.5</w:t>
            </w:r>
          </w:p>
        </w:tc>
      </w:tr>
      <w:tr w:rsidR="005E4984" w:rsidRPr="006B3F48" w14:paraId="0BEBB08C" w14:textId="77777777" w:rsidTr="00D828D9">
        <w:trPr>
          <w:trHeight w:val="255"/>
          <w:jc w:val="center"/>
        </w:trPr>
        <w:tc>
          <w:tcPr>
            <w:tcW w:w="2339" w:type="dxa"/>
            <w:shd w:val="clear" w:color="auto" w:fill="B4C6E7" w:themeFill="accent1" w:themeFillTint="66"/>
            <w:vAlign w:val="center"/>
            <w:hideMark/>
          </w:tcPr>
          <w:p w14:paraId="4E9E80B7"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339" w:type="dxa"/>
            <w:shd w:val="clear" w:color="000000" w:fill="FFFFFF"/>
            <w:noWrap/>
            <w:vAlign w:val="center"/>
          </w:tcPr>
          <w:p w14:paraId="31BCBF5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8.2</w:t>
            </w:r>
          </w:p>
        </w:tc>
        <w:tc>
          <w:tcPr>
            <w:tcW w:w="2339" w:type="dxa"/>
            <w:shd w:val="clear" w:color="000000" w:fill="FFFFFF"/>
          </w:tcPr>
          <w:p w14:paraId="3104458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w:t>
            </w:r>
          </w:p>
        </w:tc>
      </w:tr>
      <w:tr w:rsidR="005E4984" w:rsidRPr="006B3F48" w14:paraId="30BA963B" w14:textId="77777777" w:rsidTr="00D828D9">
        <w:trPr>
          <w:trHeight w:val="255"/>
          <w:jc w:val="center"/>
        </w:trPr>
        <w:tc>
          <w:tcPr>
            <w:tcW w:w="2339" w:type="dxa"/>
            <w:shd w:val="clear" w:color="auto" w:fill="B4C6E7" w:themeFill="accent1" w:themeFillTint="66"/>
            <w:vAlign w:val="center"/>
            <w:hideMark/>
          </w:tcPr>
          <w:p w14:paraId="6BE0AB4C"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2339" w:type="dxa"/>
            <w:shd w:val="clear" w:color="000000" w:fill="FFFFFF"/>
            <w:noWrap/>
            <w:vAlign w:val="center"/>
          </w:tcPr>
          <w:p w14:paraId="2518648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10.1</w:t>
            </w:r>
          </w:p>
        </w:tc>
        <w:tc>
          <w:tcPr>
            <w:tcW w:w="2339" w:type="dxa"/>
            <w:shd w:val="clear" w:color="000000" w:fill="FFFFFF"/>
          </w:tcPr>
          <w:p w14:paraId="33D5EB8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w:t>
            </w:r>
          </w:p>
        </w:tc>
      </w:tr>
      <w:tr w:rsidR="005E4984" w:rsidRPr="006B3F48" w14:paraId="7737DE90" w14:textId="77777777" w:rsidTr="00D828D9">
        <w:trPr>
          <w:trHeight w:val="255"/>
          <w:jc w:val="center"/>
        </w:trPr>
        <w:tc>
          <w:tcPr>
            <w:tcW w:w="2339" w:type="dxa"/>
            <w:shd w:val="clear" w:color="auto" w:fill="B4C6E7" w:themeFill="accent1" w:themeFillTint="66"/>
            <w:vAlign w:val="center"/>
          </w:tcPr>
          <w:p w14:paraId="012221A4"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2020</w:t>
            </w:r>
          </w:p>
        </w:tc>
        <w:tc>
          <w:tcPr>
            <w:tcW w:w="2339" w:type="dxa"/>
            <w:shd w:val="clear" w:color="000000" w:fill="FFFFFF"/>
            <w:noWrap/>
            <w:vAlign w:val="center"/>
          </w:tcPr>
          <w:p w14:paraId="157139A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8.3</w:t>
            </w:r>
          </w:p>
        </w:tc>
        <w:tc>
          <w:tcPr>
            <w:tcW w:w="2339" w:type="dxa"/>
            <w:shd w:val="clear" w:color="000000" w:fill="FFFFFF"/>
          </w:tcPr>
          <w:p w14:paraId="33BD10B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w:t>
            </w:r>
          </w:p>
        </w:tc>
      </w:tr>
    </w:tbl>
    <w:p w14:paraId="35622FD7" w14:textId="1D2DD7CE"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4. Source: </w:t>
      </w:r>
      <w:r w:rsidR="00A6567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12D20E2B" w14:textId="77777777" w:rsidR="005E4984" w:rsidRPr="006B3F48" w:rsidRDefault="005E4984" w:rsidP="005E4984">
      <w:pPr>
        <w:spacing w:after="0" w:line="240" w:lineRule="auto"/>
        <w:ind w:firstLine="720"/>
        <w:jc w:val="center"/>
        <w:rPr>
          <w:rFonts w:ascii="Times New Roman" w:hAnsi="Times New Roman" w:cs="Times New Roman"/>
          <w:b/>
          <w:sz w:val="24"/>
          <w:szCs w:val="24"/>
          <w:lang w:val="en-GB"/>
        </w:rPr>
      </w:pPr>
    </w:p>
    <w:p w14:paraId="1F7650E7" w14:textId="1F8C7136" w:rsidR="005E4984" w:rsidRPr="006B3F48" w:rsidRDefault="005E4984" w:rsidP="005E4984">
      <w:pPr>
        <w:spacing w:after="0" w:line="240" w:lineRule="auto"/>
        <w:ind w:firstLine="720"/>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Training for judges and court staff </w:t>
      </w:r>
      <w:r w:rsidRPr="00F55F7B">
        <w:rPr>
          <w:rFonts w:ascii="Times New Roman" w:hAnsi="Times New Roman" w:cs="Times New Roman"/>
          <w:b/>
          <w:sz w:val="24"/>
          <w:szCs w:val="24"/>
          <w:lang w:val="en-GB"/>
        </w:rPr>
        <w:t>in 2014-2018</w:t>
      </w:r>
    </w:p>
    <w:p w14:paraId="190A7A1F" w14:textId="77777777" w:rsidR="005E4984" w:rsidRPr="006B3F48" w:rsidRDefault="005E4984" w:rsidP="005E4984">
      <w:pPr>
        <w:spacing w:after="0" w:line="240" w:lineRule="auto"/>
        <w:ind w:firstLine="720"/>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8296"/>
      </w:tblGrid>
      <w:tr w:rsidR="005E4984" w:rsidRPr="006B3F48" w14:paraId="73021617" w14:textId="77777777" w:rsidTr="00D828D9">
        <w:trPr>
          <w:jc w:val="center"/>
        </w:trPr>
        <w:tc>
          <w:tcPr>
            <w:tcW w:w="8296" w:type="dxa"/>
            <w:shd w:val="clear" w:color="auto" w:fill="B4C6E7" w:themeFill="accent1" w:themeFillTint="66"/>
          </w:tcPr>
          <w:p w14:paraId="41FBC6B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r>
      <w:tr w:rsidR="005E4984" w:rsidRPr="006B3F48" w14:paraId="21731513" w14:textId="77777777" w:rsidTr="00D828D9">
        <w:trPr>
          <w:jc w:val="center"/>
        </w:trPr>
        <w:tc>
          <w:tcPr>
            <w:tcW w:w="8296" w:type="dxa"/>
          </w:tcPr>
          <w:p w14:paraId="32166D7D" w14:textId="69DFE32E"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Aspects to be taken into account by a judge </w:t>
            </w:r>
            <w:r w:rsidR="00A65672" w:rsidRPr="00D506C6">
              <w:rPr>
                <w:rFonts w:ascii="Times New Roman" w:hAnsi="Times New Roman" w:cs="Times New Roman"/>
                <w:sz w:val="24"/>
                <w:szCs w:val="24"/>
                <w:lang w:val="en-GB"/>
              </w:rPr>
              <w:t xml:space="preserve">so that the case would not end up at the </w:t>
            </w:r>
            <w:r w:rsidRPr="00F55F7B">
              <w:rPr>
                <w:rFonts w:ascii="Times New Roman" w:hAnsi="Times New Roman" w:cs="Times New Roman"/>
                <w:sz w:val="24"/>
                <w:szCs w:val="24"/>
                <w:lang w:val="en-GB"/>
              </w:rPr>
              <w:t xml:space="preserve"> European Court of Human Rights.</w:t>
            </w:r>
          </w:p>
        </w:tc>
      </w:tr>
      <w:tr w:rsidR="005E4984" w:rsidRPr="006B3F48" w14:paraId="27BE21DD" w14:textId="77777777" w:rsidTr="00D828D9">
        <w:trPr>
          <w:jc w:val="center"/>
        </w:trPr>
        <w:tc>
          <w:tcPr>
            <w:tcW w:w="8296" w:type="dxa"/>
          </w:tcPr>
          <w:p w14:paraId="56FC4A6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Relevant judgments by the European Court of Human Rights in criminal matters.</w:t>
            </w:r>
          </w:p>
        </w:tc>
      </w:tr>
      <w:tr w:rsidR="005E4984" w:rsidRPr="006B3F48" w14:paraId="7BDE24F6" w14:textId="77777777" w:rsidTr="00D828D9">
        <w:trPr>
          <w:jc w:val="center"/>
        </w:trPr>
        <w:tc>
          <w:tcPr>
            <w:tcW w:w="8296" w:type="dxa"/>
          </w:tcPr>
          <w:p w14:paraId="4425DEB8" w14:textId="4D1B4F40"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Relevant case</w:t>
            </w:r>
            <w:r w:rsidR="00A65672" w:rsidRPr="00D506C6">
              <w:rPr>
                <w:rFonts w:ascii="Times New Roman" w:hAnsi="Times New Roman" w:cs="Times New Roman"/>
                <w:sz w:val="24"/>
                <w:szCs w:val="24"/>
                <w:lang w:val="en-GB"/>
              </w:rPr>
              <w:t xml:space="preserve"> </w:t>
            </w:r>
            <w:r w:rsidRPr="00F55F7B">
              <w:rPr>
                <w:rFonts w:ascii="Times New Roman" w:hAnsi="Times New Roman" w:cs="Times New Roman"/>
                <w:sz w:val="24"/>
                <w:szCs w:val="24"/>
                <w:lang w:val="en-GB"/>
              </w:rPr>
              <w:t>law of the European Court of Human Rights on restriction of personal rights (right to liberty and security).</w:t>
            </w:r>
          </w:p>
        </w:tc>
      </w:tr>
      <w:tr w:rsidR="005E4984" w:rsidRPr="006B3F48" w14:paraId="01AA58C1" w14:textId="77777777" w:rsidTr="00D828D9">
        <w:trPr>
          <w:jc w:val="center"/>
        </w:trPr>
        <w:tc>
          <w:tcPr>
            <w:tcW w:w="8296" w:type="dxa"/>
            <w:shd w:val="clear" w:color="auto" w:fill="B4C6E7" w:themeFill="accent1" w:themeFillTint="66"/>
          </w:tcPr>
          <w:p w14:paraId="143CF5B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r>
      <w:tr w:rsidR="005E4984" w:rsidRPr="006B3F48" w14:paraId="5D601263" w14:textId="77777777" w:rsidTr="00D828D9">
        <w:trPr>
          <w:jc w:val="center"/>
        </w:trPr>
        <w:tc>
          <w:tcPr>
            <w:tcW w:w="8296" w:type="dxa"/>
          </w:tcPr>
          <w:p w14:paraId="7F1B82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Compliance with Human Rights norms in criminal proceedings and recent developments in this field.</w:t>
            </w:r>
          </w:p>
        </w:tc>
      </w:tr>
      <w:tr w:rsidR="005E4984" w:rsidRPr="006B3F48" w14:paraId="3B626BB7" w14:textId="77777777" w:rsidTr="00D828D9">
        <w:trPr>
          <w:jc w:val="center"/>
        </w:trPr>
        <w:tc>
          <w:tcPr>
            <w:tcW w:w="8296" w:type="dxa"/>
          </w:tcPr>
          <w:p w14:paraId="49AE363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Right to a fair trial.</w:t>
            </w:r>
          </w:p>
        </w:tc>
      </w:tr>
      <w:tr w:rsidR="005E4984" w:rsidRPr="006B3F48" w14:paraId="123842E5" w14:textId="77777777" w:rsidTr="00D828D9">
        <w:trPr>
          <w:jc w:val="center"/>
        </w:trPr>
        <w:tc>
          <w:tcPr>
            <w:tcW w:w="8296" w:type="dxa"/>
            <w:shd w:val="clear" w:color="auto" w:fill="B4C6E7" w:themeFill="accent1" w:themeFillTint="66"/>
          </w:tcPr>
          <w:p w14:paraId="49CB2AD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r>
      <w:tr w:rsidR="005E4984" w:rsidRPr="006B3F48" w14:paraId="0AF23536" w14:textId="77777777" w:rsidTr="00D828D9">
        <w:trPr>
          <w:jc w:val="center"/>
        </w:trPr>
        <w:tc>
          <w:tcPr>
            <w:tcW w:w="8296" w:type="dxa"/>
          </w:tcPr>
          <w:p w14:paraId="136B002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Right to a fair trial.</w:t>
            </w:r>
          </w:p>
        </w:tc>
      </w:tr>
      <w:tr w:rsidR="005E4984" w:rsidRPr="006B3F48" w14:paraId="7B2110FE" w14:textId="77777777" w:rsidTr="00D828D9">
        <w:trPr>
          <w:jc w:val="center"/>
        </w:trPr>
        <w:tc>
          <w:tcPr>
            <w:tcW w:w="8296" w:type="dxa"/>
          </w:tcPr>
          <w:p w14:paraId="08F005F4" w14:textId="2BBC278A"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Right to liberty and security, and case</w:t>
            </w:r>
            <w:r w:rsidR="00A65672" w:rsidRPr="00F55F7B">
              <w:rPr>
                <w:rFonts w:ascii="Times New Roman" w:hAnsi="Times New Roman" w:cs="Times New Roman"/>
                <w:sz w:val="24"/>
                <w:szCs w:val="24"/>
                <w:lang w:val="en-GB"/>
              </w:rPr>
              <w:t xml:space="preserve"> </w:t>
            </w:r>
            <w:r w:rsidRPr="00F55F7B">
              <w:rPr>
                <w:rFonts w:ascii="Times New Roman" w:hAnsi="Times New Roman" w:cs="Times New Roman"/>
                <w:sz w:val="24"/>
                <w:szCs w:val="24"/>
                <w:lang w:val="en-GB"/>
              </w:rPr>
              <w:t xml:space="preserve">law of the European Court of Human Rights on deciding on </w:t>
            </w:r>
            <w:r w:rsidRPr="00C91392">
              <w:rPr>
                <w:rFonts w:ascii="Times New Roman" w:hAnsi="Times New Roman" w:cs="Times New Roman"/>
                <w:sz w:val="24"/>
                <w:szCs w:val="24"/>
                <w:lang w:val="en-GB"/>
              </w:rPr>
              <w:t>imprisonment.</w:t>
            </w:r>
          </w:p>
        </w:tc>
      </w:tr>
      <w:tr w:rsidR="005E4984" w:rsidRPr="006B3F48" w14:paraId="15A68785" w14:textId="77777777" w:rsidTr="00D828D9">
        <w:trPr>
          <w:jc w:val="center"/>
        </w:trPr>
        <w:tc>
          <w:tcPr>
            <w:tcW w:w="8296" w:type="dxa"/>
            <w:shd w:val="clear" w:color="auto" w:fill="B4C6E7" w:themeFill="accent1" w:themeFillTint="66"/>
          </w:tcPr>
          <w:p w14:paraId="3E95D8A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r>
      <w:tr w:rsidR="005E4984" w:rsidRPr="006B3F48" w14:paraId="7A4DC2C8" w14:textId="77777777" w:rsidTr="00D828D9">
        <w:trPr>
          <w:jc w:val="center"/>
        </w:trPr>
        <w:tc>
          <w:tcPr>
            <w:tcW w:w="8296" w:type="dxa"/>
          </w:tcPr>
          <w:p w14:paraId="30A9B9E8" w14:textId="6C459213"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Investigating judge and control over the observance of human rights in criminal proceedings, rights to liberty and security, and case-law of the European Court of Human Rights on deciding on </w:t>
            </w:r>
            <w:r w:rsidR="00A65672" w:rsidRPr="00F55F7B">
              <w:rPr>
                <w:rFonts w:ascii="Times New Roman" w:hAnsi="Times New Roman" w:cs="Times New Roman"/>
                <w:sz w:val="24"/>
                <w:szCs w:val="24"/>
                <w:lang w:val="en-GB"/>
              </w:rPr>
              <w:t>detention</w:t>
            </w:r>
            <w:r w:rsidRPr="00F55F7B">
              <w:rPr>
                <w:rFonts w:ascii="Times New Roman" w:hAnsi="Times New Roman" w:cs="Times New Roman"/>
                <w:sz w:val="24"/>
                <w:szCs w:val="24"/>
                <w:lang w:val="en-GB"/>
              </w:rPr>
              <w:t>.</w:t>
            </w:r>
          </w:p>
        </w:tc>
      </w:tr>
      <w:tr w:rsidR="005E4984" w:rsidRPr="006B3F48" w14:paraId="08F8070E" w14:textId="77777777" w:rsidTr="00D828D9">
        <w:trPr>
          <w:jc w:val="center"/>
        </w:trPr>
        <w:tc>
          <w:tcPr>
            <w:tcW w:w="8296" w:type="dxa"/>
            <w:shd w:val="clear" w:color="auto" w:fill="B4C6E7" w:themeFill="accent1" w:themeFillTint="66"/>
          </w:tcPr>
          <w:p w14:paraId="14367A2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r>
      <w:tr w:rsidR="005E4984" w:rsidRPr="006B3F48" w14:paraId="0037BD92" w14:textId="77777777" w:rsidTr="00D828D9">
        <w:trPr>
          <w:jc w:val="center"/>
        </w:trPr>
        <w:tc>
          <w:tcPr>
            <w:tcW w:w="8296" w:type="dxa"/>
          </w:tcPr>
          <w:p w14:paraId="2E33470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Observance of human rights in criminal proceedings: role of the investigating judge.</w:t>
            </w:r>
          </w:p>
        </w:tc>
      </w:tr>
      <w:tr w:rsidR="005E4984" w:rsidRPr="006B3F48" w14:paraId="6C65349A" w14:textId="77777777" w:rsidTr="00D828D9">
        <w:trPr>
          <w:jc w:val="center"/>
        </w:trPr>
        <w:tc>
          <w:tcPr>
            <w:tcW w:w="8296" w:type="dxa"/>
          </w:tcPr>
          <w:p w14:paraId="7570331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Investigating judge and control over the observance of human rights in criminal proceedings.</w:t>
            </w:r>
          </w:p>
        </w:tc>
      </w:tr>
    </w:tbl>
    <w:p w14:paraId="019FDD2D" w14:textId="13EB0D0D"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A65672"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6CF4CA1B"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p w14:paraId="05FA67F2" w14:textId="1A2DD664" w:rsidR="005E4984" w:rsidRPr="00F55F7B" w:rsidRDefault="005E4984" w:rsidP="00D73F6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approved and actual judges in 2014-2016</w:t>
      </w:r>
      <w:r w:rsidRPr="00F55F7B">
        <w:rPr>
          <w:rFonts w:ascii="Times New Roman" w:hAnsi="Times New Roman" w:cs="Times New Roman"/>
          <w:b/>
          <w:bCs/>
          <w:sz w:val="24"/>
          <w:szCs w:val="24"/>
          <w:lang w:val="en-GB"/>
        </w:rPr>
        <w:t xml:space="preserve"> by gender</w:t>
      </w:r>
    </w:p>
    <w:p w14:paraId="3DF8BDC9" w14:textId="77777777" w:rsidR="00614849" w:rsidRPr="006B3F48" w:rsidRDefault="00614849" w:rsidP="00D73F61">
      <w:pPr>
        <w:spacing w:after="0" w:line="240" w:lineRule="auto"/>
        <w:jc w:val="center"/>
        <w:rPr>
          <w:rFonts w:ascii="Times New Roman" w:eastAsia="Calibri" w:hAnsi="Times New Roman" w:cs="Times New Roman"/>
          <w:b/>
          <w:bCs/>
          <w:sz w:val="24"/>
          <w:szCs w:val="24"/>
          <w:lang w:val="en-GB"/>
        </w:rPr>
      </w:pPr>
    </w:p>
    <w:tbl>
      <w:tblPr>
        <w:tblW w:w="9963" w:type="dxa"/>
        <w:tblInd w:w="-714" w:type="dxa"/>
        <w:tblCellMar>
          <w:left w:w="0" w:type="dxa"/>
          <w:right w:w="0" w:type="dxa"/>
        </w:tblCellMar>
        <w:tblLook w:val="0000" w:firstRow="0" w:lastRow="0" w:firstColumn="0" w:lastColumn="0" w:noHBand="0" w:noVBand="0"/>
      </w:tblPr>
      <w:tblGrid>
        <w:gridCol w:w="2408"/>
        <w:gridCol w:w="913"/>
        <w:gridCol w:w="2408"/>
        <w:gridCol w:w="913"/>
        <w:gridCol w:w="2408"/>
        <w:gridCol w:w="913"/>
      </w:tblGrid>
      <w:tr w:rsidR="005E4984" w:rsidRPr="006B3F48" w14:paraId="30F52E3A" w14:textId="77777777"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727270C6"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2014 (31.12.2014)</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2B5D4F2C"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2015 (31.12.2015)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35B30C8C"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2016 (31.12.2016)</w:t>
            </w:r>
          </w:p>
        </w:tc>
      </w:tr>
      <w:tr w:rsidR="005E4984" w:rsidRPr="006B3F48" w14:paraId="3C1BF28F" w14:textId="77777777" w:rsidTr="00D828D9">
        <w:trPr>
          <w:cantSplit/>
          <w:trHeight w:val="43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8FB38F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68C54A0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73B5B06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1C3D52A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7798DEF4"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3EAE345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r>
      <w:tr w:rsidR="005E4984" w:rsidRPr="006B3F48" w14:paraId="031F3CCA" w14:textId="77777777" w:rsidTr="00D828D9">
        <w:trPr>
          <w:cantSplit/>
          <w:trHeight w:val="40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7352DD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6E2B8AE8"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177CDA4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2BCE69C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28BDA40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0E4B8AF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546</w:t>
            </w:r>
          </w:p>
        </w:tc>
      </w:tr>
      <w:tr w:rsidR="005E4984" w:rsidRPr="006B3F48" w14:paraId="574256D7"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606BCC0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227FF12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518</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2154561E"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3B787FA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521</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18C64A2B"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0A1809F3"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524</w:t>
            </w:r>
          </w:p>
        </w:tc>
      </w:tr>
      <w:tr w:rsidR="005E4984" w:rsidRPr="006B3F48" w14:paraId="45FCD198" w14:textId="77777777"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270A4C5A"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lastRenderedPageBreak/>
              <w:t>including:</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511FCECB"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including:</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4C4D2121"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including:</w:t>
            </w:r>
          </w:p>
        </w:tc>
      </w:tr>
      <w:tr w:rsidR="005E4984" w:rsidRPr="006B3F48" w14:paraId="45D01ACD"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0F018F8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49ED248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97</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299F6F7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6483FDF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36B22553"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6B4EB705"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95</w:t>
            </w:r>
          </w:p>
        </w:tc>
      </w:tr>
      <w:tr w:rsidR="005E4984" w:rsidRPr="006B3F48" w14:paraId="0C7BDB0A"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5BA0F82C" w14:textId="3D560F16"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w:t>
            </w:r>
            <w:r w:rsidR="00916178" w:rsidRPr="00D506C6">
              <w:rPr>
                <w:rFonts w:ascii="Times New Roman" w:hAnsi="Times New Roman" w:cs="Times New Roman"/>
                <w:sz w:val="24"/>
                <w:szCs w:val="24"/>
                <w:lang w:val="en-GB"/>
              </w:rPr>
              <w:t>e</w:t>
            </w:r>
            <w:r w:rsidRPr="00056293">
              <w:rPr>
                <w:rFonts w:ascii="Times New Roman" w:hAnsi="Times New Roman" w:cs="Times New Roman"/>
                <w:sz w:val="24"/>
                <w:szCs w:val="24"/>
                <w:lang w:val="en-GB"/>
              </w:rPr>
              <w:t>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495D97A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421</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2690FD67" w14:textId="36108D5D"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w:t>
            </w:r>
            <w:r w:rsidR="00916178" w:rsidRPr="00D506C6">
              <w:rPr>
                <w:rFonts w:ascii="Times New Roman" w:hAnsi="Times New Roman" w:cs="Times New Roman"/>
                <w:sz w:val="24"/>
                <w:szCs w:val="24"/>
                <w:lang w:val="en-GB"/>
              </w:rPr>
              <w:t>e</w:t>
            </w:r>
            <w:r w:rsidRPr="00056293">
              <w:rPr>
                <w:rFonts w:ascii="Times New Roman" w:hAnsi="Times New Roman" w:cs="Times New Roman"/>
                <w:sz w:val="24"/>
                <w:szCs w:val="24"/>
                <w:lang w:val="en-GB"/>
              </w:rPr>
              <w:t>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23561051"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422</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37BCBA3C" w14:textId="4CDBB9A4"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w:t>
            </w:r>
            <w:r w:rsidR="00916178" w:rsidRPr="00D506C6">
              <w:rPr>
                <w:rFonts w:ascii="Times New Roman" w:hAnsi="Times New Roman" w:cs="Times New Roman"/>
                <w:sz w:val="24"/>
                <w:szCs w:val="24"/>
                <w:lang w:val="en-GB"/>
              </w:rPr>
              <w:t>e</w:t>
            </w:r>
            <w:r w:rsidRPr="00056293">
              <w:rPr>
                <w:rFonts w:ascii="Times New Roman" w:hAnsi="Times New Roman" w:cs="Times New Roman"/>
                <w:sz w:val="24"/>
                <w:szCs w:val="24"/>
                <w:lang w:val="en-GB"/>
              </w:rPr>
              <w:t>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5E415C3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429</w:t>
            </w:r>
          </w:p>
        </w:tc>
      </w:tr>
    </w:tbl>
    <w:p w14:paraId="068ECA6E" w14:textId="4D29D2A5"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Cs/>
          <w:i/>
          <w:sz w:val="24"/>
          <w:szCs w:val="24"/>
          <w:lang w:val="en-GB"/>
        </w:rPr>
        <w:t xml:space="preserve">Table 6. Source: </w:t>
      </w:r>
      <w:r w:rsidR="00A65672" w:rsidRPr="00D506C6">
        <w:rPr>
          <w:rFonts w:ascii="Times New Roman" w:hAnsi="Times New Roman" w:cs="Times New Roman"/>
          <w:bCs/>
          <w:i/>
          <w:sz w:val="24"/>
          <w:szCs w:val="24"/>
          <w:lang w:val="en-GB"/>
        </w:rPr>
        <w:t xml:space="preserve">the </w:t>
      </w:r>
      <w:r w:rsidRPr="00056293">
        <w:rPr>
          <w:rFonts w:ascii="Times New Roman" w:hAnsi="Times New Roman" w:cs="Times New Roman"/>
          <w:bCs/>
          <w:i/>
          <w:sz w:val="24"/>
          <w:szCs w:val="24"/>
          <w:lang w:val="en-GB"/>
        </w:rPr>
        <w:t>Courts’ Administration</w:t>
      </w:r>
    </w:p>
    <w:p w14:paraId="1C5BBBCA" w14:textId="77777777" w:rsidR="00916178" w:rsidRPr="00D506C6" w:rsidRDefault="00916178" w:rsidP="005E4984">
      <w:pPr>
        <w:spacing w:after="0" w:line="240" w:lineRule="auto"/>
        <w:jc w:val="center"/>
        <w:rPr>
          <w:rFonts w:ascii="Times New Roman" w:hAnsi="Times New Roman" w:cs="Times New Roman"/>
          <w:b/>
          <w:bCs/>
          <w:sz w:val="24"/>
          <w:szCs w:val="24"/>
          <w:lang w:val="en-GB"/>
        </w:rPr>
      </w:pPr>
    </w:p>
    <w:p w14:paraId="2EF88F7D" w14:textId="6B866A21" w:rsidR="005E4984" w:rsidRPr="006B3F48" w:rsidRDefault="005E4984" w:rsidP="005E4984">
      <w:pPr>
        <w:spacing w:after="0" w:line="240" w:lineRule="auto"/>
        <w:jc w:val="center"/>
        <w:rPr>
          <w:rFonts w:ascii="Times New Roman" w:eastAsia="Calibri" w:hAnsi="Times New Roman" w:cs="Times New Roman"/>
          <w:b/>
          <w:bCs/>
          <w:sz w:val="24"/>
          <w:szCs w:val="24"/>
          <w:lang w:val="en-GB"/>
        </w:rPr>
      </w:pPr>
      <w:r w:rsidRPr="001D4C74">
        <w:rPr>
          <w:rFonts w:ascii="Times New Roman" w:hAnsi="Times New Roman" w:cs="Times New Roman"/>
          <w:b/>
          <w:bCs/>
          <w:sz w:val="24"/>
          <w:szCs w:val="24"/>
          <w:lang w:val="en-GB"/>
        </w:rPr>
        <w:t>Number of approved and actual judges in 2017-2019</w:t>
      </w:r>
      <w:r w:rsidRPr="00F55F7B">
        <w:rPr>
          <w:rFonts w:ascii="Times New Roman" w:hAnsi="Times New Roman" w:cs="Times New Roman"/>
          <w:b/>
          <w:bCs/>
          <w:sz w:val="24"/>
          <w:szCs w:val="24"/>
          <w:lang w:val="en-GB"/>
        </w:rPr>
        <w:t xml:space="preserve"> by gender</w:t>
      </w:r>
    </w:p>
    <w:p w14:paraId="10A58ABA"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W w:w="9963" w:type="dxa"/>
        <w:tblInd w:w="-714" w:type="dxa"/>
        <w:tblCellMar>
          <w:left w:w="0" w:type="dxa"/>
          <w:right w:w="0" w:type="dxa"/>
        </w:tblCellMar>
        <w:tblLook w:val="0000" w:firstRow="0" w:lastRow="0" w:firstColumn="0" w:lastColumn="0" w:noHBand="0" w:noVBand="0"/>
      </w:tblPr>
      <w:tblGrid>
        <w:gridCol w:w="2408"/>
        <w:gridCol w:w="913"/>
        <w:gridCol w:w="2408"/>
        <w:gridCol w:w="913"/>
        <w:gridCol w:w="2408"/>
        <w:gridCol w:w="913"/>
      </w:tblGrid>
      <w:tr w:rsidR="005E4984" w:rsidRPr="006B3F48" w14:paraId="54060E20" w14:textId="77777777"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39C7ACA8"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2017 (31.12.2017)</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3C376D84"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2018 (31.12.2018)</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35713B8B"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2019 (31.12.2019)</w:t>
            </w:r>
          </w:p>
        </w:tc>
      </w:tr>
      <w:tr w:rsidR="005E4984" w:rsidRPr="006B3F48" w14:paraId="105C5047" w14:textId="77777777" w:rsidTr="00D828D9">
        <w:trPr>
          <w:cantSplit/>
          <w:trHeight w:val="43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758B82C"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719E1B9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5995651E"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53551414"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01F0177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Number of judges: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72C1D02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p>
        </w:tc>
      </w:tr>
      <w:tr w:rsidR="005E4984" w:rsidRPr="006B3F48" w14:paraId="5CA2BAB8" w14:textId="77777777" w:rsidTr="00D828D9">
        <w:trPr>
          <w:cantSplit/>
          <w:trHeight w:val="40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807D00"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1C482E3C"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18228758"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7FAF02B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78095A0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approved</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19D006D4"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546</w:t>
            </w:r>
          </w:p>
        </w:tc>
      </w:tr>
      <w:tr w:rsidR="005E4984" w:rsidRPr="006B3F48" w14:paraId="3C3118FB"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69E21E8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22B9FA49"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529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53C382CF"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0E7E133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525</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15B33065"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actual</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16545442"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518</w:t>
            </w:r>
          </w:p>
        </w:tc>
      </w:tr>
      <w:tr w:rsidR="005E4984" w:rsidRPr="006B3F48" w14:paraId="343BA13A" w14:textId="77777777"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42982715"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including:</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6220188F"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including:</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14:paraId="045B0E2E" w14:textId="77777777" w:rsidR="005E4984" w:rsidRPr="006B3F48" w:rsidRDefault="005E4984" w:rsidP="00D828D9">
            <w:pPr>
              <w:spacing w:after="0" w:line="240" w:lineRule="auto"/>
              <w:jc w:val="center"/>
              <w:rPr>
                <w:rFonts w:ascii="Times New Roman" w:eastAsia="Arial Unicode MS" w:hAnsi="Times New Roman" w:cs="Times New Roman"/>
                <w:b/>
                <w:bCs/>
                <w:sz w:val="24"/>
                <w:szCs w:val="24"/>
                <w:lang w:val="en-GB"/>
              </w:rPr>
            </w:pPr>
            <w:r w:rsidRPr="00D506C6">
              <w:rPr>
                <w:rFonts w:ascii="Times New Roman" w:hAnsi="Times New Roman" w:cs="Times New Roman"/>
                <w:b/>
                <w:bCs/>
                <w:sz w:val="24"/>
                <w:szCs w:val="24"/>
                <w:lang w:val="en-GB"/>
              </w:rPr>
              <w:t>including:</w:t>
            </w:r>
          </w:p>
        </w:tc>
      </w:tr>
      <w:tr w:rsidR="005E4984" w:rsidRPr="006B3F48" w14:paraId="1BFE6BA6"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6EA4EF7B"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4884317A"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97</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126AEF7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2B71490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96</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340C40A1"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55183036"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94</w:t>
            </w:r>
          </w:p>
        </w:tc>
      </w:tr>
      <w:tr w:rsidR="005E4984" w:rsidRPr="006B3F48" w14:paraId="7DB5248B" w14:textId="77777777"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0A74859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3335B3DE"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432</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2E42267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3ACA5C67"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429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0047A59A"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Women</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14:paraId="57A8B1AD" w14:textId="77777777" w:rsidR="005E4984" w:rsidRPr="006B3F48" w:rsidRDefault="005E4984" w:rsidP="00D828D9">
            <w:pPr>
              <w:spacing w:after="0" w:line="240" w:lineRule="auto"/>
              <w:jc w:val="center"/>
              <w:rPr>
                <w:rFonts w:ascii="Times New Roman" w:eastAsia="Arial Unicode MS" w:hAnsi="Times New Roman" w:cs="Times New Roman"/>
                <w:sz w:val="24"/>
                <w:szCs w:val="24"/>
                <w:lang w:val="en-GB"/>
              </w:rPr>
            </w:pPr>
            <w:r w:rsidRPr="00D506C6">
              <w:rPr>
                <w:rFonts w:ascii="Times New Roman" w:hAnsi="Times New Roman" w:cs="Times New Roman"/>
                <w:sz w:val="24"/>
                <w:szCs w:val="24"/>
                <w:lang w:val="en-GB"/>
              </w:rPr>
              <w:t>424</w:t>
            </w:r>
          </w:p>
        </w:tc>
      </w:tr>
    </w:tbl>
    <w:p w14:paraId="2947E9E6" w14:textId="4EA6A71C"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Cs/>
          <w:i/>
          <w:sz w:val="24"/>
          <w:szCs w:val="24"/>
          <w:lang w:val="en-GB"/>
        </w:rPr>
        <w:t>Table 7. Source:</w:t>
      </w:r>
      <w:r w:rsidR="00A65672" w:rsidRPr="00D506C6">
        <w:rPr>
          <w:rFonts w:ascii="Times New Roman" w:hAnsi="Times New Roman" w:cs="Times New Roman"/>
          <w:bCs/>
          <w:i/>
          <w:sz w:val="24"/>
          <w:szCs w:val="24"/>
          <w:lang w:val="en-GB"/>
        </w:rPr>
        <w:t xml:space="preserve"> the</w:t>
      </w:r>
      <w:r w:rsidRPr="00056293">
        <w:rPr>
          <w:rFonts w:ascii="Times New Roman" w:hAnsi="Times New Roman" w:cs="Times New Roman"/>
          <w:bCs/>
          <w:i/>
          <w:sz w:val="24"/>
          <w:szCs w:val="24"/>
          <w:lang w:val="en-GB"/>
        </w:rPr>
        <w:t xml:space="preserve"> Courts’ Administration</w:t>
      </w:r>
    </w:p>
    <w:p w14:paraId="46E4EAB4" w14:textId="77777777" w:rsidR="005E4984" w:rsidRPr="006B3F48" w:rsidRDefault="005E4984" w:rsidP="005E4984">
      <w:pPr>
        <w:spacing w:after="0" w:line="240" w:lineRule="auto"/>
        <w:rPr>
          <w:rFonts w:ascii="Times New Roman" w:eastAsia="Calibri" w:hAnsi="Times New Roman" w:cs="Times New Roman"/>
          <w:bCs/>
          <w:i/>
          <w:sz w:val="24"/>
          <w:szCs w:val="24"/>
          <w:lang w:val="en-GB"/>
        </w:rPr>
      </w:pPr>
    </w:p>
    <w:p w14:paraId="570CE689" w14:textId="77777777" w:rsidR="005E4984" w:rsidRPr="006B3F48" w:rsidRDefault="005E4984" w:rsidP="005E4984">
      <w:pPr>
        <w:spacing w:after="0" w:line="240" w:lineRule="auto"/>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Number of initiated and examined disciplinary proceedings against judges in 2015-2019</w:t>
      </w:r>
    </w:p>
    <w:p w14:paraId="24F50C3C" w14:textId="77777777" w:rsidR="005E4984" w:rsidRPr="006B3F48" w:rsidRDefault="005E4984" w:rsidP="005E4984">
      <w:pPr>
        <w:spacing w:after="0" w:line="240" w:lineRule="auto"/>
        <w:rPr>
          <w:rFonts w:ascii="Times New Roman" w:eastAsia="Calibri" w:hAnsi="Times New Roman" w:cs="Times New Roman"/>
          <w:bCs/>
          <w:i/>
          <w:sz w:val="24"/>
          <w:szCs w:val="24"/>
          <w:lang w:val="en-GB"/>
        </w:rPr>
      </w:pPr>
    </w:p>
    <w:tbl>
      <w:tblPr>
        <w:tblStyle w:val="TableGrid"/>
        <w:tblW w:w="9781" w:type="dxa"/>
        <w:tblInd w:w="-572" w:type="dxa"/>
        <w:tblLook w:val="04A0" w:firstRow="1" w:lastRow="0" w:firstColumn="1" w:lastColumn="0" w:noHBand="0" w:noVBand="1"/>
      </w:tblPr>
      <w:tblGrid>
        <w:gridCol w:w="724"/>
        <w:gridCol w:w="1483"/>
        <w:gridCol w:w="1123"/>
        <w:gridCol w:w="1056"/>
        <w:gridCol w:w="1390"/>
        <w:gridCol w:w="1237"/>
        <w:gridCol w:w="1275"/>
        <w:gridCol w:w="1493"/>
      </w:tblGrid>
      <w:tr w:rsidR="005E4984" w:rsidRPr="006B3F48" w14:paraId="1E351004" w14:textId="77777777" w:rsidTr="00D828D9">
        <w:tc>
          <w:tcPr>
            <w:tcW w:w="718" w:type="dxa"/>
            <w:vMerge w:val="restart"/>
            <w:shd w:val="clear" w:color="auto" w:fill="B4C6E7" w:themeFill="accent1" w:themeFillTint="66"/>
            <w:vAlign w:val="center"/>
          </w:tcPr>
          <w:p w14:paraId="67E313F0"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Year</w:t>
            </w:r>
          </w:p>
        </w:tc>
        <w:tc>
          <w:tcPr>
            <w:tcW w:w="1602" w:type="dxa"/>
            <w:vMerge w:val="restart"/>
            <w:shd w:val="clear" w:color="auto" w:fill="B4C6E7" w:themeFill="accent1" w:themeFillTint="66"/>
            <w:vAlign w:val="center"/>
          </w:tcPr>
          <w:p w14:paraId="0D80DC98"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Disciplinary proceedings initiated</w:t>
            </w:r>
          </w:p>
        </w:tc>
        <w:tc>
          <w:tcPr>
            <w:tcW w:w="7461" w:type="dxa"/>
            <w:gridSpan w:val="6"/>
            <w:shd w:val="clear" w:color="auto" w:fill="B4C6E7" w:themeFill="accent1" w:themeFillTint="66"/>
            <w:vAlign w:val="center"/>
          </w:tcPr>
          <w:p w14:paraId="239B771B"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Outcomes</w:t>
            </w:r>
          </w:p>
        </w:tc>
      </w:tr>
      <w:tr w:rsidR="005E4984" w:rsidRPr="006B3F48" w14:paraId="358D4458" w14:textId="77777777" w:rsidTr="00D828D9">
        <w:tc>
          <w:tcPr>
            <w:tcW w:w="718" w:type="dxa"/>
            <w:vMerge/>
            <w:shd w:val="clear" w:color="auto" w:fill="B4C6E7" w:themeFill="accent1" w:themeFillTint="66"/>
            <w:vAlign w:val="center"/>
          </w:tcPr>
          <w:p w14:paraId="74B42EAF" w14:textId="77777777" w:rsidR="005E4984" w:rsidRPr="00C91392" w:rsidRDefault="005E4984" w:rsidP="00D828D9">
            <w:pPr>
              <w:jc w:val="center"/>
              <w:rPr>
                <w:rFonts w:ascii="Times New Roman" w:hAnsi="Times New Roman" w:cs="Times New Roman"/>
                <w:b/>
                <w:sz w:val="24"/>
                <w:szCs w:val="24"/>
                <w:lang w:val="en-GB"/>
              </w:rPr>
            </w:pPr>
          </w:p>
        </w:tc>
        <w:tc>
          <w:tcPr>
            <w:tcW w:w="1602" w:type="dxa"/>
            <w:vMerge/>
            <w:shd w:val="clear" w:color="auto" w:fill="B4C6E7" w:themeFill="accent1" w:themeFillTint="66"/>
            <w:vAlign w:val="center"/>
          </w:tcPr>
          <w:p w14:paraId="3F6FE97C" w14:textId="77777777" w:rsidR="005E4984" w:rsidRPr="00C91392" w:rsidRDefault="005E4984" w:rsidP="00D828D9">
            <w:pPr>
              <w:jc w:val="center"/>
              <w:rPr>
                <w:rFonts w:ascii="Times New Roman" w:hAnsi="Times New Roman" w:cs="Times New Roman"/>
                <w:b/>
                <w:sz w:val="24"/>
                <w:szCs w:val="24"/>
                <w:lang w:val="en-GB"/>
              </w:rPr>
            </w:pPr>
          </w:p>
        </w:tc>
        <w:tc>
          <w:tcPr>
            <w:tcW w:w="1005" w:type="dxa"/>
            <w:shd w:val="clear" w:color="auto" w:fill="B4C6E7" w:themeFill="accent1" w:themeFillTint="66"/>
            <w:vAlign w:val="center"/>
          </w:tcPr>
          <w:p w14:paraId="435D01E7"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Proposal to remove from office</w:t>
            </w:r>
          </w:p>
        </w:tc>
        <w:tc>
          <w:tcPr>
            <w:tcW w:w="913" w:type="dxa"/>
            <w:shd w:val="clear" w:color="auto" w:fill="B4C6E7" w:themeFill="accent1" w:themeFillTint="66"/>
            <w:vAlign w:val="center"/>
          </w:tcPr>
          <w:p w14:paraId="621EDC2C"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Remark</w:t>
            </w:r>
          </w:p>
        </w:tc>
        <w:tc>
          <w:tcPr>
            <w:tcW w:w="856" w:type="dxa"/>
            <w:shd w:val="clear" w:color="auto" w:fill="B4C6E7" w:themeFill="accent1" w:themeFillTint="66"/>
            <w:vAlign w:val="center"/>
          </w:tcPr>
          <w:p w14:paraId="54F17B58"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Reprimand</w:t>
            </w:r>
          </w:p>
        </w:tc>
        <w:tc>
          <w:tcPr>
            <w:tcW w:w="1546" w:type="dxa"/>
            <w:shd w:val="clear" w:color="auto" w:fill="B4C6E7" w:themeFill="accent1" w:themeFillTint="66"/>
            <w:vAlign w:val="center"/>
          </w:tcPr>
          <w:p w14:paraId="4F15C65F"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Wage reduction</w:t>
            </w:r>
          </w:p>
        </w:tc>
        <w:tc>
          <w:tcPr>
            <w:tcW w:w="1440" w:type="dxa"/>
            <w:shd w:val="clear" w:color="auto" w:fill="B4C6E7" w:themeFill="accent1" w:themeFillTint="66"/>
            <w:vAlign w:val="center"/>
          </w:tcPr>
          <w:p w14:paraId="1167F777"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Examined without imposing a penalty</w:t>
            </w:r>
          </w:p>
        </w:tc>
        <w:tc>
          <w:tcPr>
            <w:tcW w:w="1701" w:type="dxa"/>
            <w:shd w:val="clear" w:color="auto" w:fill="B4C6E7" w:themeFill="accent1" w:themeFillTint="66"/>
            <w:vAlign w:val="center"/>
          </w:tcPr>
          <w:p w14:paraId="5C8D589C"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Disciplinary proceedings terminated</w:t>
            </w:r>
          </w:p>
        </w:tc>
      </w:tr>
      <w:tr w:rsidR="005E4984" w:rsidRPr="006B3F48" w14:paraId="3946DFCA" w14:textId="77777777" w:rsidTr="00D828D9">
        <w:tc>
          <w:tcPr>
            <w:tcW w:w="718" w:type="dxa"/>
            <w:shd w:val="clear" w:color="auto" w:fill="B4C6E7" w:themeFill="accent1" w:themeFillTint="66"/>
            <w:vAlign w:val="center"/>
          </w:tcPr>
          <w:p w14:paraId="0783BE7C"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2014</w:t>
            </w:r>
          </w:p>
        </w:tc>
        <w:tc>
          <w:tcPr>
            <w:tcW w:w="1602" w:type="dxa"/>
            <w:vAlign w:val="center"/>
          </w:tcPr>
          <w:p w14:paraId="642F5EB5"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25</w:t>
            </w:r>
          </w:p>
        </w:tc>
        <w:tc>
          <w:tcPr>
            <w:tcW w:w="1005" w:type="dxa"/>
            <w:vAlign w:val="center"/>
          </w:tcPr>
          <w:p w14:paraId="0851206C"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913" w:type="dxa"/>
            <w:vAlign w:val="center"/>
          </w:tcPr>
          <w:p w14:paraId="2B557A78"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w:t>
            </w:r>
          </w:p>
        </w:tc>
        <w:tc>
          <w:tcPr>
            <w:tcW w:w="856" w:type="dxa"/>
            <w:vAlign w:val="center"/>
          </w:tcPr>
          <w:p w14:paraId="09482005"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10</w:t>
            </w:r>
          </w:p>
        </w:tc>
        <w:tc>
          <w:tcPr>
            <w:tcW w:w="1546" w:type="dxa"/>
            <w:vAlign w:val="center"/>
          </w:tcPr>
          <w:p w14:paraId="2F010BCD"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w:t>
            </w:r>
          </w:p>
        </w:tc>
        <w:tc>
          <w:tcPr>
            <w:tcW w:w="1440" w:type="dxa"/>
            <w:vAlign w:val="center"/>
          </w:tcPr>
          <w:p w14:paraId="562E82D9"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701" w:type="dxa"/>
            <w:vAlign w:val="center"/>
          </w:tcPr>
          <w:p w14:paraId="515EB4B2"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9</w:t>
            </w:r>
          </w:p>
        </w:tc>
      </w:tr>
      <w:tr w:rsidR="005E4984" w:rsidRPr="006B3F48" w14:paraId="5CA8B623" w14:textId="77777777" w:rsidTr="00D828D9">
        <w:tc>
          <w:tcPr>
            <w:tcW w:w="718" w:type="dxa"/>
            <w:shd w:val="clear" w:color="auto" w:fill="B4C6E7" w:themeFill="accent1" w:themeFillTint="66"/>
            <w:vAlign w:val="center"/>
          </w:tcPr>
          <w:p w14:paraId="6F041B07"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2015</w:t>
            </w:r>
          </w:p>
        </w:tc>
        <w:tc>
          <w:tcPr>
            <w:tcW w:w="1602" w:type="dxa"/>
            <w:vAlign w:val="center"/>
          </w:tcPr>
          <w:p w14:paraId="0B8DC2CC"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13</w:t>
            </w:r>
          </w:p>
        </w:tc>
        <w:tc>
          <w:tcPr>
            <w:tcW w:w="1005" w:type="dxa"/>
            <w:vAlign w:val="center"/>
          </w:tcPr>
          <w:p w14:paraId="5876CB46"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913" w:type="dxa"/>
            <w:vAlign w:val="center"/>
          </w:tcPr>
          <w:p w14:paraId="60611AFD"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4</w:t>
            </w:r>
          </w:p>
        </w:tc>
        <w:tc>
          <w:tcPr>
            <w:tcW w:w="856" w:type="dxa"/>
            <w:vAlign w:val="center"/>
          </w:tcPr>
          <w:p w14:paraId="08553E98"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3</w:t>
            </w:r>
          </w:p>
        </w:tc>
        <w:tc>
          <w:tcPr>
            <w:tcW w:w="1546" w:type="dxa"/>
            <w:vAlign w:val="center"/>
          </w:tcPr>
          <w:p w14:paraId="494F0929"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440" w:type="dxa"/>
            <w:vAlign w:val="center"/>
          </w:tcPr>
          <w:p w14:paraId="781F4FB8"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1701" w:type="dxa"/>
            <w:vAlign w:val="center"/>
          </w:tcPr>
          <w:p w14:paraId="64424046"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4</w:t>
            </w:r>
          </w:p>
        </w:tc>
      </w:tr>
      <w:tr w:rsidR="005E4984" w:rsidRPr="006B3F48" w14:paraId="0CB53D51" w14:textId="77777777" w:rsidTr="00D828D9">
        <w:tc>
          <w:tcPr>
            <w:tcW w:w="718" w:type="dxa"/>
            <w:shd w:val="clear" w:color="auto" w:fill="B4C6E7" w:themeFill="accent1" w:themeFillTint="66"/>
            <w:vAlign w:val="center"/>
          </w:tcPr>
          <w:p w14:paraId="4F604E75"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2016</w:t>
            </w:r>
          </w:p>
        </w:tc>
        <w:tc>
          <w:tcPr>
            <w:tcW w:w="1602" w:type="dxa"/>
            <w:vAlign w:val="center"/>
          </w:tcPr>
          <w:p w14:paraId="3CAEAE01"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10</w:t>
            </w:r>
          </w:p>
        </w:tc>
        <w:tc>
          <w:tcPr>
            <w:tcW w:w="1005" w:type="dxa"/>
            <w:vAlign w:val="center"/>
          </w:tcPr>
          <w:p w14:paraId="14562B7E"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913" w:type="dxa"/>
            <w:vAlign w:val="center"/>
          </w:tcPr>
          <w:p w14:paraId="48CF2D0E"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w:t>
            </w:r>
          </w:p>
        </w:tc>
        <w:tc>
          <w:tcPr>
            <w:tcW w:w="856" w:type="dxa"/>
            <w:vAlign w:val="center"/>
          </w:tcPr>
          <w:p w14:paraId="4F005956"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546" w:type="dxa"/>
            <w:vAlign w:val="center"/>
          </w:tcPr>
          <w:p w14:paraId="5B701D9E"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440" w:type="dxa"/>
            <w:vAlign w:val="center"/>
          </w:tcPr>
          <w:p w14:paraId="772D2D62"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3</w:t>
            </w:r>
          </w:p>
        </w:tc>
        <w:tc>
          <w:tcPr>
            <w:tcW w:w="1701" w:type="dxa"/>
            <w:vAlign w:val="center"/>
          </w:tcPr>
          <w:p w14:paraId="1B32F387"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3</w:t>
            </w:r>
          </w:p>
        </w:tc>
      </w:tr>
      <w:tr w:rsidR="005E4984" w:rsidRPr="006B3F48" w14:paraId="19228010" w14:textId="77777777" w:rsidTr="00D828D9">
        <w:tc>
          <w:tcPr>
            <w:tcW w:w="718" w:type="dxa"/>
            <w:shd w:val="clear" w:color="auto" w:fill="B4C6E7" w:themeFill="accent1" w:themeFillTint="66"/>
            <w:vAlign w:val="center"/>
          </w:tcPr>
          <w:p w14:paraId="1FFDF38A"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2017</w:t>
            </w:r>
          </w:p>
        </w:tc>
        <w:tc>
          <w:tcPr>
            <w:tcW w:w="1602" w:type="dxa"/>
            <w:vAlign w:val="center"/>
          </w:tcPr>
          <w:p w14:paraId="6C74C7ED"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12</w:t>
            </w:r>
          </w:p>
        </w:tc>
        <w:tc>
          <w:tcPr>
            <w:tcW w:w="1005" w:type="dxa"/>
            <w:vAlign w:val="center"/>
          </w:tcPr>
          <w:p w14:paraId="5726C449"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913" w:type="dxa"/>
            <w:vAlign w:val="center"/>
          </w:tcPr>
          <w:p w14:paraId="054501A9"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5</w:t>
            </w:r>
          </w:p>
        </w:tc>
        <w:tc>
          <w:tcPr>
            <w:tcW w:w="856" w:type="dxa"/>
            <w:vAlign w:val="center"/>
          </w:tcPr>
          <w:p w14:paraId="435D5B67"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546" w:type="dxa"/>
            <w:vAlign w:val="center"/>
          </w:tcPr>
          <w:p w14:paraId="6F88624B"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1440" w:type="dxa"/>
            <w:vAlign w:val="center"/>
          </w:tcPr>
          <w:p w14:paraId="5E2FDC51"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w:t>
            </w:r>
          </w:p>
        </w:tc>
        <w:tc>
          <w:tcPr>
            <w:tcW w:w="1701" w:type="dxa"/>
            <w:vAlign w:val="center"/>
          </w:tcPr>
          <w:p w14:paraId="6D24000A"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4</w:t>
            </w:r>
          </w:p>
        </w:tc>
      </w:tr>
      <w:tr w:rsidR="005E4984" w:rsidRPr="006B3F48" w14:paraId="10DD0131" w14:textId="77777777" w:rsidTr="00D828D9">
        <w:tc>
          <w:tcPr>
            <w:tcW w:w="718" w:type="dxa"/>
            <w:shd w:val="clear" w:color="auto" w:fill="B4C6E7" w:themeFill="accent1" w:themeFillTint="66"/>
            <w:vAlign w:val="center"/>
          </w:tcPr>
          <w:p w14:paraId="5B97A62D"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2018</w:t>
            </w:r>
          </w:p>
        </w:tc>
        <w:tc>
          <w:tcPr>
            <w:tcW w:w="1602" w:type="dxa"/>
            <w:vAlign w:val="center"/>
          </w:tcPr>
          <w:p w14:paraId="63CEE74F"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11</w:t>
            </w:r>
          </w:p>
        </w:tc>
        <w:tc>
          <w:tcPr>
            <w:tcW w:w="1005" w:type="dxa"/>
            <w:vAlign w:val="center"/>
          </w:tcPr>
          <w:p w14:paraId="138CAF2C"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2</w:t>
            </w:r>
          </w:p>
        </w:tc>
        <w:tc>
          <w:tcPr>
            <w:tcW w:w="913" w:type="dxa"/>
            <w:vAlign w:val="center"/>
          </w:tcPr>
          <w:p w14:paraId="1728ECED"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4</w:t>
            </w:r>
          </w:p>
        </w:tc>
        <w:tc>
          <w:tcPr>
            <w:tcW w:w="856" w:type="dxa"/>
            <w:vAlign w:val="center"/>
          </w:tcPr>
          <w:p w14:paraId="1815ED95"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1546" w:type="dxa"/>
            <w:vAlign w:val="center"/>
          </w:tcPr>
          <w:p w14:paraId="1C482A6C"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1440" w:type="dxa"/>
            <w:vAlign w:val="center"/>
          </w:tcPr>
          <w:p w14:paraId="17903B0B"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701" w:type="dxa"/>
            <w:vAlign w:val="center"/>
          </w:tcPr>
          <w:p w14:paraId="1335C541"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4</w:t>
            </w:r>
          </w:p>
        </w:tc>
      </w:tr>
      <w:tr w:rsidR="005E4984" w:rsidRPr="006B3F48" w14:paraId="462293C6" w14:textId="77777777" w:rsidTr="00D828D9">
        <w:tc>
          <w:tcPr>
            <w:tcW w:w="718" w:type="dxa"/>
            <w:shd w:val="clear" w:color="auto" w:fill="B4C6E7" w:themeFill="accent1" w:themeFillTint="66"/>
            <w:vAlign w:val="center"/>
          </w:tcPr>
          <w:p w14:paraId="09837F95" w14:textId="77777777" w:rsidR="005E4984" w:rsidRPr="00C91392" w:rsidRDefault="005E4984" w:rsidP="00D828D9">
            <w:pPr>
              <w:jc w:val="center"/>
              <w:rPr>
                <w:rFonts w:ascii="Times New Roman" w:hAnsi="Times New Roman" w:cs="Times New Roman"/>
                <w:b/>
                <w:sz w:val="24"/>
                <w:szCs w:val="24"/>
                <w:lang w:val="en-GB"/>
              </w:rPr>
            </w:pPr>
            <w:r w:rsidRPr="00C91392">
              <w:rPr>
                <w:rFonts w:ascii="Times New Roman" w:hAnsi="Times New Roman" w:cs="Times New Roman"/>
                <w:b/>
                <w:sz w:val="24"/>
                <w:szCs w:val="24"/>
                <w:lang w:val="en-GB"/>
              </w:rPr>
              <w:t>2019</w:t>
            </w:r>
          </w:p>
        </w:tc>
        <w:tc>
          <w:tcPr>
            <w:tcW w:w="1602" w:type="dxa"/>
            <w:vAlign w:val="center"/>
          </w:tcPr>
          <w:p w14:paraId="14C2353F"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14</w:t>
            </w:r>
          </w:p>
        </w:tc>
        <w:tc>
          <w:tcPr>
            <w:tcW w:w="1005" w:type="dxa"/>
            <w:vAlign w:val="center"/>
          </w:tcPr>
          <w:p w14:paraId="79817B9D"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c>
          <w:tcPr>
            <w:tcW w:w="913" w:type="dxa"/>
            <w:vAlign w:val="center"/>
          </w:tcPr>
          <w:p w14:paraId="77702C0B"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5</w:t>
            </w:r>
          </w:p>
        </w:tc>
        <w:tc>
          <w:tcPr>
            <w:tcW w:w="856" w:type="dxa"/>
            <w:vAlign w:val="center"/>
          </w:tcPr>
          <w:p w14:paraId="2556A57F"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546" w:type="dxa"/>
            <w:vAlign w:val="center"/>
          </w:tcPr>
          <w:p w14:paraId="0817CA96"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1</w:t>
            </w:r>
          </w:p>
        </w:tc>
        <w:tc>
          <w:tcPr>
            <w:tcW w:w="1440" w:type="dxa"/>
            <w:vAlign w:val="center"/>
          </w:tcPr>
          <w:p w14:paraId="13C3A0FB"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7</w:t>
            </w:r>
          </w:p>
        </w:tc>
        <w:tc>
          <w:tcPr>
            <w:tcW w:w="1701" w:type="dxa"/>
            <w:vAlign w:val="center"/>
          </w:tcPr>
          <w:p w14:paraId="53037168" w14:textId="77777777" w:rsidR="005E4984" w:rsidRPr="00C91392" w:rsidRDefault="005E4984" w:rsidP="00D828D9">
            <w:pPr>
              <w:jc w:val="center"/>
              <w:rPr>
                <w:rFonts w:ascii="Times New Roman" w:hAnsi="Times New Roman" w:cs="Times New Roman"/>
                <w:sz w:val="24"/>
                <w:szCs w:val="24"/>
                <w:lang w:val="en-GB"/>
              </w:rPr>
            </w:pPr>
            <w:r w:rsidRPr="00C91392">
              <w:rPr>
                <w:rFonts w:ascii="Times New Roman" w:hAnsi="Times New Roman" w:cs="Times New Roman"/>
                <w:sz w:val="24"/>
                <w:szCs w:val="24"/>
                <w:lang w:val="en-GB"/>
              </w:rPr>
              <w:t>0</w:t>
            </w:r>
          </w:p>
        </w:tc>
      </w:tr>
    </w:tbl>
    <w:p w14:paraId="378BE979" w14:textId="08BDA91D"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Cs/>
          <w:i/>
          <w:sz w:val="24"/>
          <w:szCs w:val="24"/>
          <w:lang w:val="en-GB"/>
        </w:rPr>
        <w:t xml:space="preserve">Table 8. Source: </w:t>
      </w:r>
      <w:r w:rsidR="00A65672" w:rsidRPr="00D506C6">
        <w:rPr>
          <w:rFonts w:ascii="Times New Roman" w:hAnsi="Times New Roman" w:cs="Times New Roman"/>
          <w:bCs/>
          <w:i/>
          <w:sz w:val="24"/>
          <w:szCs w:val="24"/>
          <w:lang w:val="en-GB"/>
        </w:rPr>
        <w:t xml:space="preserve">the </w:t>
      </w:r>
      <w:r w:rsidRPr="00056293">
        <w:rPr>
          <w:rFonts w:ascii="Times New Roman" w:hAnsi="Times New Roman" w:cs="Times New Roman"/>
          <w:bCs/>
          <w:i/>
          <w:sz w:val="24"/>
          <w:szCs w:val="24"/>
          <w:lang w:val="en-GB"/>
        </w:rPr>
        <w:t>Courts’ Administration</w:t>
      </w:r>
    </w:p>
    <w:p w14:paraId="0D8898EF"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tbl>
      <w:tblPr>
        <w:tblW w:w="10471" w:type="dxa"/>
        <w:jc w:val="center"/>
        <w:tblLook w:val="04A0" w:firstRow="1" w:lastRow="0" w:firstColumn="1" w:lastColumn="0" w:noHBand="0" w:noVBand="1"/>
      </w:tblPr>
      <w:tblGrid>
        <w:gridCol w:w="736"/>
        <w:gridCol w:w="1096"/>
        <w:gridCol w:w="2723"/>
        <w:gridCol w:w="1443"/>
        <w:gridCol w:w="1150"/>
        <w:gridCol w:w="1216"/>
        <w:gridCol w:w="1150"/>
        <w:gridCol w:w="1776"/>
      </w:tblGrid>
      <w:tr w:rsidR="005E4984" w:rsidRPr="006B3F48" w14:paraId="0E23FA88" w14:textId="77777777" w:rsidTr="00D828D9">
        <w:trPr>
          <w:trHeight w:val="338"/>
          <w:jc w:val="center"/>
        </w:trPr>
        <w:tc>
          <w:tcPr>
            <w:tcW w:w="10471" w:type="dxa"/>
            <w:gridSpan w:val="8"/>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center"/>
            <w:hideMark/>
          </w:tcPr>
          <w:p w14:paraId="4C5FB15C" w14:textId="197F06B1"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decisions </w:t>
            </w:r>
            <w:r w:rsidR="00A65672" w:rsidRPr="00F55F7B">
              <w:rPr>
                <w:rFonts w:ascii="Times New Roman" w:hAnsi="Times New Roman" w:cs="Times New Roman"/>
                <w:b/>
                <w:bCs/>
                <w:sz w:val="24"/>
                <w:szCs w:val="24"/>
                <w:lang w:val="en-GB"/>
              </w:rPr>
              <w:t xml:space="preserve">taken </w:t>
            </w:r>
            <w:r w:rsidRPr="00F55F7B">
              <w:rPr>
                <w:rFonts w:ascii="Times New Roman" w:hAnsi="Times New Roman" w:cs="Times New Roman"/>
                <w:b/>
                <w:bCs/>
                <w:sz w:val="24"/>
                <w:szCs w:val="24"/>
                <w:lang w:val="en-GB"/>
              </w:rPr>
              <w:t xml:space="preserve">on </w:t>
            </w:r>
            <w:r w:rsidR="00A65672" w:rsidRPr="00F55F7B">
              <w:rPr>
                <w:rFonts w:ascii="Times New Roman" w:hAnsi="Times New Roman" w:cs="Times New Roman"/>
                <w:b/>
                <w:bCs/>
                <w:sz w:val="24"/>
                <w:szCs w:val="24"/>
                <w:lang w:val="en-GB"/>
              </w:rPr>
              <w:t xml:space="preserve">the payment of the </w:t>
            </w:r>
            <w:r w:rsidRPr="00F55F7B">
              <w:rPr>
                <w:rFonts w:ascii="Times New Roman" w:hAnsi="Times New Roman" w:cs="Times New Roman"/>
                <w:b/>
                <w:bCs/>
                <w:sz w:val="24"/>
                <w:szCs w:val="24"/>
                <w:lang w:val="en-GB"/>
              </w:rPr>
              <w:t xml:space="preserve">State compensation </w:t>
            </w:r>
            <w:r w:rsidR="00A65672" w:rsidRPr="00F55F7B">
              <w:rPr>
                <w:rFonts w:ascii="Times New Roman" w:hAnsi="Times New Roman" w:cs="Times New Roman"/>
                <w:b/>
                <w:bCs/>
                <w:sz w:val="24"/>
                <w:szCs w:val="24"/>
                <w:lang w:val="en-GB"/>
              </w:rPr>
              <w:t xml:space="preserve">in accordance </w:t>
            </w:r>
            <w:r w:rsidRPr="00F55F7B">
              <w:rPr>
                <w:rFonts w:ascii="Times New Roman" w:hAnsi="Times New Roman" w:cs="Times New Roman"/>
                <w:b/>
                <w:bCs/>
                <w:sz w:val="24"/>
                <w:szCs w:val="24"/>
                <w:lang w:val="en-GB"/>
              </w:rPr>
              <w:t>with the consequences of the criminal offence</w:t>
            </w:r>
          </w:p>
        </w:tc>
      </w:tr>
      <w:tr w:rsidR="005E4984" w:rsidRPr="006B3F48" w14:paraId="0D13DA86" w14:textId="77777777" w:rsidTr="00D828D9">
        <w:trPr>
          <w:trHeight w:val="1143"/>
          <w:jc w:val="center"/>
        </w:trPr>
        <w:tc>
          <w:tcPr>
            <w:tcW w:w="756" w:type="dxa"/>
            <w:tcBorders>
              <w:top w:val="nil"/>
              <w:left w:val="single" w:sz="4" w:space="0" w:color="auto"/>
              <w:bottom w:val="single" w:sz="4" w:space="0" w:color="auto"/>
              <w:right w:val="nil"/>
            </w:tcBorders>
            <w:shd w:val="clear" w:color="auto" w:fill="B4C6E7" w:themeFill="accent1" w:themeFillTint="66"/>
            <w:vAlign w:val="center"/>
            <w:hideMark/>
          </w:tcPr>
          <w:p w14:paraId="154EDA4C"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379"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0D195381" w14:textId="55DA704C"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Person</w:t>
            </w:r>
            <w:r w:rsidR="00916178" w:rsidRPr="00D506C6">
              <w:rPr>
                <w:rFonts w:ascii="Times New Roman" w:hAnsi="Times New Roman" w:cs="Times New Roman"/>
                <w:b/>
                <w:bCs/>
                <w:sz w:val="24"/>
                <w:szCs w:val="24"/>
                <w:lang w:val="en-GB"/>
              </w:rPr>
              <w:t>’</w:t>
            </w:r>
            <w:r w:rsidRPr="00056293">
              <w:rPr>
                <w:rFonts w:ascii="Times New Roman" w:hAnsi="Times New Roman" w:cs="Times New Roman"/>
                <w:b/>
                <w:bCs/>
                <w:sz w:val="24"/>
                <w:szCs w:val="24"/>
                <w:lang w:val="en-GB"/>
              </w:rPr>
              <w:t>s death</w:t>
            </w:r>
          </w:p>
        </w:tc>
        <w:tc>
          <w:tcPr>
            <w:tcW w:w="2723" w:type="dxa"/>
            <w:tcBorders>
              <w:top w:val="nil"/>
              <w:left w:val="nil"/>
              <w:bottom w:val="single" w:sz="4" w:space="0" w:color="auto"/>
              <w:right w:val="single" w:sz="4" w:space="0" w:color="auto"/>
            </w:tcBorders>
            <w:shd w:val="clear" w:color="auto" w:fill="B4C6E7" w:themeFill="accent1" w:themeFillTint="66"/>
            <w:vAlign w:val="center"/>
            <w:hideMark/>
          </w:tcPr>
          <w:p w14:paraId="1FA530B1"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Sexual inviolability or morality</w:t>
            </w:r>
          </w:p>
        </w:tc>
        <w:tc>
          <w:tcPr>
            <w:tcW w:w="1443" w:type="dxa"/>
            <w:tcBorders>
              <w:top w:val="nil"/>
              <w:left w:val="nil"/>
              <w:bottom w:val="single" w:sz="4" w:space="0" w:color="auto"/>
              <w:right w:val="single" w:sz="4" w:space="0" w:color="auto"/>
            </w:tcBorders>
            <w:shd w:val="clear" w:color="auto" w:fill="B4C6E7" w:themeFill="accent1" w:themeFillTint="66"/>
            <w:vAlign w:val="center"/>
            <w:hideMark/>
          </w:tcPr>
          <w:p w14:paraId="1F49ABF4" w14:textId="10DC110A" w:rsidR="005E4984" w:rsidRPr="006B3F48" w:rsidRDefault="00A65672" w:rsidP="00D828D9">
            <w:pPr>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b/>
                <w:bCs/>
                <w:sz w:val="24"/>
                <w:szCs w:val="24"/>
                <w:lang w:val="en-GB"/>
              </w:rPr>
              <w:t>T</w:t>
            </w:r>
            <w:r w:rsidR="005E4984" w:rsidRPr="00F55F7B">
              <w:rPr>
                <w:rFonts w:ascii="Times New Roman" w:hAnsi="Times New Roman" w:cs="Times New Roman"/>
                <w:b/>
                <w:bCs/>
                <w:sz w:val="24"/>
                <w:szCs w:val="24"/>
                <w:lang w:val="en-GB"/>
              </w:rPr>
              <w:t>rafficking</w:t>
            </w:r>
            <w:r w:rsidRPr="00F55F7B">
              <w:rPr>
                <w:rFonts w:ascii="Times New Roman" w:hAnsi="Times New Roman" w:cs="Times New Roman"/>
                <w:b/>
                <w:bCs/>
                <w:sz w:val="24"/>
                <w:szCs w:val="24"/>
                <w:lang w:val="en-GB"/>
              </w:rPr>
              <w:t xml:space="preserve"> in Human</w:t>
            </w:r>
            <w:r w:rsidRPr="00C91392">
              <w:rPr>
                <w:rFonts w:ascii="Times New Roman" w:hAnsi="Times New Roman" w:cs="Times New Roman"/>
                <w:b/>
                <w:bCs/>
                <w:sz w:val="24"/>
                <w:szCs w:val="24"/>
                <w:lang w:val="en-GB"/>
              </w:rPr>
              <w:t xml:space="preserve"> beings</w:t>
            </w:r>
          </w:p>
        </w:tc>
        <w:tc>
          <w:tcPr>
            <w:tcW w:w="1150" w:type="dxa"/>
            <w:tcBorders>
              <w:top w:val="nil"/>
              <w:left w:val="nil"/>
              <w:bottom w:val="single" w:sz="4" w:space="0" w:color="auto"/>
              <w:right w:val="single" w:sz="4" w:space="0" w:color="auto"/>
            </w:tcBorders>
            <w:shd w:val="clear" w:color="auto" w:fill="B4C6E7" w:themeFill="accent1" w:themeFillTint="66"/>
            <w:vAlign w:val="center"/>
            <w:hideMark/>
          </w:tcPr>
          <w:p w14:paraId="68566536"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Serious bodily injuries</w:t>
            </w:r>
          </w:p>
        </w:tc>
        <w:tc>
          <w:tcPr>
            <w:tcW w:w="1203" w:type="dxa"/>
            <w:tcBorders>
              <w:top w:val="nil"/>
              <w:left w:val="nil"/>
              <w:bottom w:val="single" w:sz="4" w:space="0" w:color="auto"/>
              <w:right w:val="single" w:sz="4" w:space="0" w:color="auto"/>
            </w:tcBorders>
            <w:shd w:val="clear" w:color="auto" w:fill="B4C6E7" w:themeFill="accent1" w:themeFillTint="66"/>
            <w:vAlign w:val="center"/>
            <w:hideMark/>
          </w:tcPr>
          <w:p w14:paraId="5575C3F3"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Moderate bodily </w:t>
            </w:r>
            <w:r w:rsidRPr="001D4C74">
              <w:rPr>
                <w:rFonts w:ascii="Times New Roman" w:hAnsi="Times New Roman" w:cs="Times New Roman"/>
                <w:b/>
                <w:bCs/>
                <w:sz w:val="24"/>
                <w:szCs w:val="24"/>
                <w:lang w:val="en-GB"/>
              </w:rPr>
              <w:t>injuries</w:t>
            </w:r>
          </w:p>
        </w:tc>
        <w:tc>
          <w:tcPr>
            <w:tcW w:w="1030" w:type="dxa"/>
            <w:tcBorders>
              <w:top w:val="nil"/>
              <w:left w:val="nil"/>
              <w:bottom w:val="single" w:sz="4" w:space="0" w:color="auto"/>
              <w:right w:val="single" w:sz="4" w:space="0" w:color="auto"/>
            </w:tcBorders>
            <w:shd w:val="clear" w:color="auto" w:fill="B4C6E7" w:themeFill="accent1" w:themeFillTint="66"/>
            <w:vAlign w:val="center"/>
            <w:hideMark/>
          </w:tcPr>
          <w:p w14:paraId="21EB1A5F"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HIV, Hepatitis B or C</w:t>
            </w:r>
          </w:p>
        </w:tc>
        <w:tc>
          <w:tcPr>
            <w:tcW w:w="1776" w:type="dxa"/>
            <w:tcBorders>
              <w:top w:val="nil"/>
              <w:left w:val="nil"/>
              <w:bottom w:val="single" w:sz="4" w:space="0" w:color="auto"/>
              <w:right w:val="single" w:sz="4" w:space="0" w:color="auto"/>
            </w:tcBorders>
            <w:shd w:val="clear" w:color="auto" w:fill="B4C6E7" w:themeFill="accent1" w:themeFillTint="66"/>
            <w:vAlign w:val="center"/>
            <w:hideMark/>
          </w:tcPr>
          <w:p w14:paraId="535F60DD"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Amount of compensation</w:t>
            </w:r>
          </w:p>
        </w:tc>
      </w:tr>
      <w:tr w:rsidR="005E4984" w:rsidRPr="006B3F48" w14:paraId="55FB6B83"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4DB3112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379" w:type="dxa"/>
            <w:tcBorders>
              <w:top w:val="nil"/>
              <w:left w:val="nil"/>
              <w:bottom w:val="single" w:sz="4" w:space="0" w:color="auto"/>
              <w:right w:val="single" w:sz="4" w:space="0" w:color="auto"/>
            </w:tcBorders>
            <w:noWrap/>
            <w:vAlign w:val="center"/>
            <w:hideMark/>
          </w:tcPr>
          <w:p w14:paraId="69A61A7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129</w:t>
            </w:r>
          </w:p>
        </w:tc>
        <w:tc>
          <w:tcPr>
            <w:tcW w:w="2723" w:type="dxa"/>
            <w:tcBorders>
              <w:top w:val="nil"/>
              <w:left w:val="nil"/>
              <w:bottom w:val="single" w:sz="4" w:space="0" w:color="auto"/>
              <w:right w:val="single" w:sz="4" w:space="0" w:color="auto"/>
            </w:tcBorders>
            <w:noWrap/>
            <w:vAlign w:val="center"/>
            <w:hideMark/>
          </w:tcPr>
          <w:p w14:paraId="24537AB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w:t>
            </w:r>
          </w:p>
        </w:tc>
        <w:tc>
          <w:tcPr>
            <w:tcW w:w="1443" w:type="dxa"/>
            <w:tcBorders>
              <w:top w:val="nil"/>
              <w:left w:val="nil"/>
              <w:bottom w:val="single" w:sz="4" w:space="0" w:color="auto"/>
              <w:right w:val="single" w:sz="4" w:space="0" w:color="auto"/>
            </w:tcBorders>
            <w:noWrap/>
            <w:vAlign w:val="center"/>
            <w:hideMark/>
          </w:tcPr>
          <w:p w14:paraId="31978CA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150" w:type="dxa"/>
            <w:tcBorders>
              <w:top w:val="nil"/>
              <w:left w:val="nil"/>
              <w:bottom w:val="single" w:sz="4" w:space="0" w:color="auto"/>
              <w:right w:val="single" w:sz="4" w:space="0" w:color="auto"/>
            </w:tcBorders>
            <w:noWrap/>
            <w:vAlign w:val="center"/>
            <w:hideMark/>
          </w:tcPr>
          <w:p w14:paraId="1DFAE7A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w:t>
            </w:r>
          </w:p>
        </w:tc>
        <w:tc>
          <w:tcPr>
            <w:tcW w:w="1203" w:type="dxa"/>
            <w:tcBorders>
              <w:top w:val="nil"/>
              <w:left w:val="nil"/>
              <w:bottom w:val="single" w:sz="4" w:space="0" w:color="auto"/>
              <w:right w:val="single" w:sz="4" w:space="0" w:color="auto"/>
            </w:tcBorders>
            <w:noWrap/>
            <w:vAlign w:val="center"/>
            <w:hideMark/>
          </w:tcPr>
          <w:p w14:paraId="3D95285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208</w:t>
            </w:r>
          </w:p>
        </w:tc>
        <w:tc>
          <w:tcPr>
            <w:tcW w:w="1030" w:type="dxa"/>
            <w:tcBorders>
              <w:top w:val="nil"/>
              <w:left w:val="nil"/>
              <w:bottom w:val="single" w:sz="4" w:space="0" w:color="auto"/>
              <w:right w:val="single" w:sz="4" w:space="0" w:color="auto"/>
            </w:tcBorders>
            <w:noWrap/>
            <w:vAlign w:val="center"/>
            <w:hideMark/>
          </w:tcPr>
          <w:p w14:paraId="1E38659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749D6A1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562201.99</w:t>
            </w:r>
          </w:p>
        </w:tc>
      </w:tr>
      <w:tr w:rsidR="005E4984" w:rsidRPr="006B3F48" w14:paraId="071F7072"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2958704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379" w:type="dxa"/>
            <w:tcBorders>
              <w:top w:val="nil"/>
              <w:left w:val="nil"/>
              <w:bottom w:val="single" w:sz="4" w:space="0" w:color="auto"/>
              <w:right w:val="single" w:sz="4" w:space="0" w:color="auto"/>
            </w:tcBorders>
            <w:noWrap/>
            <w:vAlign w:val="center"/>
            <w:hideMark/>
          </w:tcPr>
          <w:p w14:paraId="40D959D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w:t>
            </w:r>
          </w:p>
        </w:tc>
        <w:tc>
          <w:tcPr>
            <w:tcW w:w="2723" w:type="dxa"/>
            <w:tcBorders>
              <w:top w:val="nil"/>
              <w:left w:val="nil"/>
              <w:bottom w:val="single" w:sz="4" w:space="0" w:color="auto"/>
              <w:right w:val="single" w:sz="4" w:space="0" w:color="auto"/>
            </w:tcBorders>
            <w:noWrap/>
            <w:vAlign w:val="center"/>
            <w:hideMark/>
          </w:tcPr>
          <w:p w14:paraId="6D598B5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111</w:t>
            </w:r>
          </w:p>
        </w:tc>
        <w:tc>
          <w:tcPr>
            <w:tcW w:w="1443" w:type="dxa"/>
            <w:tcBorders>
              <w:top w:val="nil"/>
              <w:left w:val="nil"/>
              <w:bottom w:val="single" w:sz="4" w:space="0" w:color="auto"/>
              <w:right w:val="single" w:sz="4" w:space="0" w:color="auto"/>
            </w:tcBorders>
            <w:noWrap/>
            <w:vAlign w:val="center"/>
            <w:hideMark/>
          </w:tcPr>
          <w:p w14:paraId="1F426AF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150" w:type="dxa"/>
            <w:tcBorders>
              <w:top w:val="nil"/>
              <w:left w:val="nil"/>
              <w:bottom w:val="single" w:sz="4" w:space="0" w:color="auto"/>
              <w:right w:val="single" w:sz="4" w:space="0" w:color="auto"/>
            </w:tcBorders>
            <w:noWrap/>
            <w:vAlign w:val="center"/>
            <w:hideMark/>
          </w:tcPr>
          <w:p w14:paraId="520E0C4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102</w:t>
            </w:r>
          </w:p>
        </w:tc>
        <w:tc>
          <w:tcPr>
            <w:tcW w:w="1203" w:type="dxa"/>
            <w:tcBorders>
              <w:top w:val="nil"/>
              <w:left w:val="nil"/>
              <w:bottom w:val="single" w:sz="4" w:space="0" w:color="auto"/>
              <w:right w:val="single" w:sz="4" w:space="0" w:color="auto"/>
            </w:tcBorders>
            <w:noWrap/>
            <w:vAlign w:val="center"/>
            <w:hideMark/>
          </w:tcPr>
          <w:p w14:paraId="7FF8C58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301</w:t>
            </w:r>
          </w:p>
        </w:tc>
        <w:tc>
          <w:tcPr>
            <w:tcW w:w="1030" w:type="dxa"/>
            <w:tcBorders>
              <w:top w:val="nil"/>
              <w:left w:val="nil"/>
              <w:bottom w:val="single" w:sz="4" w:space="0" w:color="auto"/>
              <w:right w:val="single" w:sz="4" w:space="0" w:color="auto"/>
            </w:tcBorders>
            <w:noWrap/>
            <w:vAlign w:val="center"/>
            <w:hideMark/>
          </w:tcPr>
          <w:p w14:paraId="05BE6A1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74F8C80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664521.00</w:t>
            </w:r>
          </w:p>
        </w:tc>
      </w:tr>
      <w:tr w:rsidR="005E4984" w:rsidRPr="006B3F48" w14:paraId="1FA6D0D8"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5C297119"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379" w:type="dxa"/>
            <w:tcBorders>
              <w:top w:val="nil"/>
              <w:left w:val="nil"/>
              <w:bottom w:val="single" w:sz="4" w:space="0" w:color="auto"/>
              <w:right w:val="single" w:sz="4" w:space="0" w:color="auto"/>
            </w:tcBorders>
            <w:noWrap/>
            <w:vAlign w:val="center"/>
            <w:hideMark/>
          </w:tcPr>
          <w:p w14:paraId="3CE4A1F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141</w:t>
            </w:r>
          </w:p>
        </w:tc>
        <w:tc>
          <w:tcPr>
            <w:tcW w:w="2723" w:type="dxa"/>
            <w:tcBorders>
              <w:top w:val="nil"/>
              <w:left w:val="nil"/>
              <w:bottom w:val="single" w:sz="4" w:space="0" w:color="auto"/>
              <w:right w:val="single" w:sz="4" w:space="0" w:color="auto"/>
            </w:tcBorders>
            <w:noWrap/>
            <w:vAlign w:val="center"/>
            <w:hideMark/>
          </w:tcPr>
          <w:p w14:paraId="2A25C74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147</w:t>
            </w:r>
          </w:p>
        </w:tc>
        <w:tc>
          <w:tcPr>
            <w:tcW w:w="1443" w:type="dxa"/>
            <w:tcBorders>
              <w:top w:val="nil"/>
              <w:left w:val="nil"/>
              <w:bottom w:val="single" w:sz="4" w:space="0" w:color="auto"/>
              <w:right w:val="single" w:sz="4" w:space="0" w:color="auto"/>
            </w:tcBorders>
            <w:noWrap/>
            <w:vAlign w:val="center"/>
            <w:hideMark/>
          </w:tcPr>
          <w:p w14:paraId="065A22F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150" w:type="dxa"/>
            <w:tcBorders>
              <w:top w:val="nil"/>
              <w:left w:val="nil"/>
              <w:bottom w:val="single" w:sz="4" w:space="0" w:color="auto"/>
              <w:right w:val="single" w:sz="4" w:space="0" w:color="auto"/>
            </w:tcBorders>
            <w:noWrap/>
            <w:vAlign w:val="center"/>
            <w:hideMark/>
          </w:tcPr>
          <w:p w14:paraId="4AFC3E7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115</w:t>
            </w:r>
          </w:p>
        </w:tc>
        <w:tc>
          <w:tcPr>
            <w:tcW w:w="1203" w:type="dxa"/>
            <w:tcBorders>
              <w:top w:val="nil"/>
              <w:left w:val="nil"/>
              <w:bottom w:val="single" w:sz="4" w:space="0" w:color="auto"/>
              <w:right w:val="single" w:sz="4" w:space="0" w:color="auto"/>
            </w:tcBorders>
            <w:noWrap/>
            <w:vAlign w:val="center"/>
            <w:hideMark/>
          </w:tcPr>
          <w:p w14:paraId="49F521D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288</w:t>
            </w:r>
          </w:p>
        </w:tc>
        <w:tc>
          <w:tcPr>
            <w:tcW w:w="1030" w:type="dxa"/>
            <w:tcBorders>
              <w:top w:val="nil"/>
              <w:left w:val="nil"/>
              <w:bottom w:val="single" w:sz="4" w:space="0" w:color="auto"/>
              <w:right w:val="single" w:sz="4" w:space="0" w:color="auto"/>
            </w:tcBorders>
            <w:noWrap/>
            <w:vAlign w:val="center"/>
            <w:hideMark/>
          </w:tcPr>
          <w:p w14:paraId="5C1F067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2D47341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764521.00</w:t>
            </w:r>
          </w:p>
        </w:tc>
      </w:tr>
      <w:tr w:rsidR="005E4984" w:rsidRPr="006B3F48" w14:paraId="036B580A"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5DA6AA8F"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379" w:type="dxa"/>
            <w:tcBorders>
              <w:top w:val="nil"/>
              <w:left w:val="nil"/>
              <w:bottom w:val="single" w:sz="4" w:space="0" w:color="auto"/>
              <w:right w:val="single" w:sz="4" w:space="0" w:color="auto"/>
            </w:tcBorders>
            <w:noWrap/>
            <w:vAlign w:val="center"/>
            <w:hideMark/>
          </w:tcPr>
          <w:p w14:paraId="5DEA23B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114</w:t>
            </w:r>
          </w:p>
        </w:tc>
        <w:tc>
          <w:tcPr>
            <w:tcW w:w="2723" w:type="dxa"/>
            <w:tcBorders>
              <w:top w:val="nil"/>
              <w:left w:val="nil"/>
              <w:bottom w:val="single" w:sz="4" w:space="0" w:color="auto"/>
              <w:right w:val="single" w:sz="4" w:space="0" w:color="auto"/>
            </w:tcBorders>
            <w:noWrap/>
            <w:vAlign w:val="center"/>
            <w:hideMark/>
          </w:tcPr>
          <w:p w14:paraId="7A68EF4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155</w:t>
            </w:r>
          </w:p>
        </w:tc>
        <w:tc>
          <w:tcPr>
            <w:tcW w:w="1443" w:type="dxa"/>
            <w:tcBorders>
              <w:top w:val="nil"/>
              <w:left w:val="nil"/>
              <w:bottom w:val="single" w:sz="4" w:space="0" w:color="auto"/>
              <w:right w:val="single" w:sz="4" w:space="0" w:color="auto"/>
            </w:tcBorders>
            <w:noWrap/>
            <w:vAlign w:val="center"/>
            <w:hideMark/>
          </w:tcPr>
          <w:p w14:paraId="26B17CA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150" w:type="dxa"/>
            <w:tcBorders>
              <w:top w:val="nil"/>
              <w:left w:val="nil"/>
              <w:bottom w:val="single" w:sz="4" w:space="0" w:color="auto"/>
              <w:right w:val="single" w:sz="4" w:space="0" w:color="auto"/>
            </w:tcBorders>
            <w:noWrap/>
            <w:vAlign w:val="center"/>
            <w:hideMark/>
          </w:tcPr>
          <w:p w14:paraId="0207A2C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w:t>
            </w:r>
          </w:p>
        </w:tc>
        <w:tc>
          <w:tcPr>
            <w:tcW w:w="1203" w:type="dxa"/>
            <w:tcBorders>
              <w:top w:val="nil"/>
              <w:left w:val="nil"/>
              <w:bottom w:val="single" w:sz="4" w:space="0" w:color="auto"/>
              <w:right w:val="single" w:sz="4" w:space="0" w:color="auto"/>
            </w:tcBorders>
            <w:noWrap/>
            <w:vAlign w:val="center"/>
            <w:hideMark/>
          </w:tcPr>
          <w:p w14:paraId="79FC882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328</w:t>
            </w:r>
          </w:p>
        </w:tc>
        <w:tc>
          <w:tcPr>
            <w:tcW w:w="1030" w:type="dxa"/>
            <w:tcBorders>
              <w:top w:val="nil"/>
              <w:left w:val="nil"/>
              <w:bottom w:val="single" w:sz="4" w:space="0" w:color="auto"/>
              <w:right w:val="single" w:sz="4" w:space="0" w:color="auto"/>
            </w:tcBorders>
            <w:noWrap/>
            <w:vAlign w:val="center"/>
            <w:hideMark/>
          </w:tcPr>
          <w:p w14:paraId="6800348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6AEC399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875238.00</w:t>
            </w:r>
          </w:p>
        </w:tc>
      </w:tr>
      <w:tr w:rsidR="005E4984" w:rsidRPr="006B3F48" w14:paraId="06E3F64F"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481D3200"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379" w:type="dxa"/>
            <w:tcBorders>
              <w:top w:val="nil"/>
              <w:left w:val="nil"/>
              <w:bottom w:val="single" w:sz="4" w:space="0" w:color="auto"/>
              <w:right w:val="single" w:sz="4" w:space="0" w:color="auto"/>
            </w:tcBorders>
            <w:noWrap/>
            <w:vAlign w:val="center"/>
            <w:hideMark/>
          </w:tcPr>
          <w:p w14:paraId="231416F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w:t>
            </w:r>
          </w:p>
        </w:tc>
        <w:tc>
          <w:tcPr>
            <w:tcW w:w="2723" w:type="dxa"/>
            <w:tcBorders>
              <w:top w:val="nil"/>
              <w:left w:val="nil"/>
              <w:bottom w:val="single" w:sz="4" w:space="0" w:color="auto"/>
              <w:right w:val="single" w:sz="4" w:space="0" w:color="auto"/>
            </w:tcBorders>
            <w:noWrap/>
            <w:vAlign w:val="center"/>
            <w:hideMark/>
          </w:tcPr>
          <w:p w14:paraId="54C11FC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214</w:t>
            </w:r>
          </w:p>
        </w:tc>
        <w:tc>
          <w:tcPr>
            <w:tcW w:w="1443" w:type="dxa"/>
            <w:tcBorders>
              <w:top w:val="nil"/>
              <w:left w:val="nil"/>
              <w:bottom w:val="single" w:sz="4" w:space="0" w:color="auto"/>
              <w:right w:val="single" w:sz="4" w:space="0" w:color="auto"/>
            </w:tcBorders>
            <w:noWrap/>
            <w:vAlign w:val="center"/>
            <w:hideMark/>
          </w:tcPr>
          <w:p w14:paraId="0FEDC5C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150" w:type="dxa"/>
            <w:tcBorders>
              <w:top w:val="nil"/>
              <w:left w:val="nil"/>
              <w:bottom w:val="single" w:sz="4" w:space="0" w:color="auto"/>
              <w:right w:val="single" w:sz="4" w:space="0" w:color="auto"/>
            </w:tcBorders>
            <w:noWrap/>
            <w:vAlign w:val="center"/>
            <w:hideMark/>
          </w:tcPr>
          <w:p w14:paraId="2FCA2A8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120</w:t>
            </w:r>
          </w:p>
        </w:tc>
        <w:tc>
          <w:tcPr>
            <w:tcW w:w="1203" w:type="dxa"/>
            <w:tcBorders>
              <w:top w:val="nil"/>
              <w:left w:val="nil"/>
              <w:bottom w:val="single" w:sz="4" w:space="0" w:color="auto"/>
              <w:right w:val="single" w:sz="4" w:space="0" w:color="auto"/>
            </w:tcBorders>
            <w:noWrap/>
            <w:vAlign w:val="center"/>
            <w:hideMark/>
          </w:tcPr>
          <w:p w14:paraId="79CD795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318</w:t>
            </w:r>
          </w:p>
        </w:tc>
        <w:tc>
          <w:tcPr>
            <w:tcW w:w="1030" w:type="dxa"/>
            <w:tcBorders>
              <w:top w:val="nil"/>
              <w:left w:val="nil"/>
              <w:bottom w:val="single" w:sz="4" w:space="0" w:color="auto"/>
              <w:right w:val="single" w:sz="4" w:space="0" w:color="auto"/>
            </w:tcBorders>
            <w:noWrap/>
            <w:vAlign w:val="center"/>
            <w:hideMark/>
          </w:tcPr>
          <w:p w14:paraId="5AB40C3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48447FB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966330.00</w:t>
            </w:r>
          </w:p>
        </w:tc>
      </w:tr>
      <w:tr w:rsidR="005E4984" w:rsidRPr="006B3F48" w14:paraId="66BB4B79"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726CE6F9"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379" w:type="dxa"/>
            <w:tcBorders>
              <w:top w:val="nil"/>
              <w:left w:val="nil"/>
              <w:bottom w:val="single" w:sz="4" w:space="0" w:color="auto"/>
              <w:right w:val="single" w:sz="4" w:space="0" w:color="auto"/>
            </w:tcBorders>
            <w:noWrap/>
            <w:vAlign w:val="center"/>
            <w:hideMark/>
          </w:tcPr>
          <w:p w14:paraId="56E5DA1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106</w:t>
            </w:r>
          </w:p>
        </w:tc>
        <w:tc>
          <w:tcPr>
            <w:tcW w:w="2723" w:type="dxa"/>
            <w:tcBorders>
              <w:top w:val="nil"/>
              <w:left w:val="nil"/>
              <w:bottom w:val="single" w:sz="4" w:space="0" w:color="auto"/>
              <w:right w:val="single" w:sz="4" w:space="0" w:color="auto"/>
            </w:tcBorders>
            <w:noWrap/>
            <w:vAlign w:val="center"/>
            <w:hideMark/>
          </w:tcPr>
          <w:p w14:paraId="4AEC731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218</w:t>
            </w:r>
          </w:p>
        </w:tc>
        <w:tc>
          <w:tcPr>
            <w:tcW w:w="1443" w:type="dxa"/>
            <w:tcBorders>
              <w:top w:val="nil"/>
              <w:left w:val="nil"/>
              <w:bottom w:val="single" w:sz="4" w:space="0" w:color="auto"/>
              <w:right w:val="single" w:sz="4" w:space="0" w:color="auto"/>
            </w:tcBorders>
            <w:noWrap/>
            <w:vAlign w:val="center"/>
            <w:hideMark/>
          </w:tcPr>
          <w:p w14:paraId="6C08A8F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150" w:type="dxa"/>
            <w:tcBorders>
              <w:top w:val="nil"/>
              <w:left w:val="nil"/>
              <w:bottom w:val="single" w:sz="4" w:space="0" w:color="auto"/>
              <w:right w:val="single" w:sz="4" w:space="0" w:color="auto"/>
            </w:tcBorders>
            <w:noWrap/>
            <w:vAlign w:val="center"/>
            <w:hideMark/>
          </w:tcPr>
          <w:p w14:paraId="2347545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114</w:t>
            </w:r>
          </w:p>
        </w:tc>
        <w:tc>
          <w:tcPr>
            <w:tcW w:w="1203" w:type="dxa"/>
            <w:tcBorders>
              <w:top w:val="nil"/>
              <w:left w:val="nil"/>
              <w:bottom w:val="single" w:sz="4" w:space="0" w:color="auto"/>
              <w:right w:val="single" w:sz="4" w:space="0" w:color="auto"/>
            </w:tcBorders>
            <w:noWrap/>
            <w:vAlign w:val="center"/>
            <w:hideMark/>
          </w:tcPr>
          <w:p w14:paraId="027A64A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316</w:t>
            </w:r>
          </w:p>
        </w:tc>
        <w:tc>
          <w:tcPr>
            <w:tcW w:w="1030" w:type="dxa"/>
            <w:tcBorders>
              <w:top w:val="nil"/>
              <w:left w:val="nil"/>
              <w:bottom w:val="single" w:sz="4" w:space="0" w:color="auto"/>
              <w:right w:val="single" w:sz="4" w:space="0" w:color="auto"/>
            </w:tcBorders>
            <w:noWrap/>
            <w:vAlign w:val="center"/>
            <w:hideMark/>
          </w:tcPr>
          <w:p w14:paraId="2C73D0C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721D3D0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1131760.00</w:t>
            </w:r>
          </w:p>
        </w:tc>
      </w:tr>
      <w:tr w:rsidR="005E4984" w:rsidRPr="006B3F48" w14:paraId="24A6C583" w14:textId="77777777"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3A4B4CA1" w14:textId="77777777" w:rsidR="005E4984" w:rsidRPr="006B3F48" w:rsidRDefault="005E4984" w:rsidP="00D828D9">
            <w:pPr>
              <w:spacing w:after="0" w:line="240" w:lineRule="auto"/>
              <w:jc w:val="center"/>
              <w:rPr>
                <w:rFonts w:ascii="Times New Roman" w:hAnsi="Times New Roman" w:cs="Times New Roman"/>
                <w:b/>
                <w:bCs/>
                <w:i/>
                <w:iCs/>
                <w:sz w:val="24"/>
                <w:szCs w:val="24"/>
                <w:lang w:val="en-GB"/>
              </w:rPr>
            </w:pPr>
            <w:r w:rsidRPr="00D506C6">
              <w:rPr>
                <w:rFonts w:ascii="Times New Roman" w:hAnsi="Times New Roman" w:cs="Times New Roman"/>
                <w:b/>
                <w:bCs/>
                <w:i/>
                <w:iCs/>
                <w:sz w:val="24"/>
                <w:szCs w:val="24"/>
                <w:lang w:val="en-GB"/>
              </w:rPr>
              <w:t>Total</w:t>
            </w:r>
          </w:p>
        </w:tc>
        <w:tc>
          <w:tcPr>
            <w:tcW w:w="379" w:type="dxa"/>
            <w:tcBorders>
              <w:top w:val="nil"/>
              <w:left w:val="nil"/>
              <w:bottom w:val="single" w:sz="4" w:space="0" w:color="auto"/>
              <w:right w:val="single" w:sz="4" w:space="0" w:color="auto"/>
            </w:tcBorders>
            <w:shd w:val="clear" w:color="auto" w:fill="B4C6E7" w:themeFill="accent1" w:themeFillTint="66"/>
            <w:noWrap/>
            <w:vAlign w:val="center"/>
            <w:hideMark/>
          </w:tcPr>
          <w:p w14:paraId="75C79700"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708</w:t>
            </w:r>
          </w:p>
        </w:tc>
        <w:tc>
          <w:tcPr>
            <w:tcW w:w="2723" w:type="dxa"/>
            <w:tcBorders>
              <w:top w:val="nil"/>
              <w:left w:val="nil"/>
              <w:bottom w:val="single" w:sz="4" w:space="0" w:color="auto"/>
              <w:right w:val="single" w:sz="4" w:space="0" w:color="auto"/>
            </w:tcBorders>
            <w:shd w:val="clear" w:color="auto" w:fill="B4C6E7" w:themeFill="accent1" w:themeFillTint="66"/>
            <w:noWrap/>
            <w:vAlign w:val="center"/>
            <w:hideMark/>
          </w:tcPr>
          <w:p w14:paraId="04F8C507"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962</w:t>
            </w:r>
          </w:p>
        </w:tc>
        <w:tc>
          <w:tcPr>
            <w:tcW w:w="1443" w:type="dxa"/>
            <w:tcBorders>
              <w:top w:val="nil"/>
              <w:left w:val="nil"/>
              <w:bottom w:val="single" w:sz="4" w:space="0" w:color="auto"/>
              <w:right w:val="single" w:sz="4" w:space="0" w:color="auto"/>
            </w:tcBorders>
            <w:shd w:val="clear" w:color="auto" w:fill="B4C6E7" w:themeFill="accent1" w:themeFillTint="66"/>
            <w:noWrap/>
            <w:vAlign w:val="center"/>
            <w:hideMark/>
          </w:tcPr>
          <w:p w14:paraId="56AB51EB"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15</w:t>
            </w:r>
          </w:p>
        </w:tc>
        <w:tc>
          <w:tcPr>
            <w:tcW w:w="1150" w:type="dxa"/>
            <w:tcBorders>
              <w:top w:val="nil"/>
              <w:left w:val="nil"/>
              <w:bottom w:val="single" w:sz="4" w:space="0" w:color="auto"/>
              <w:right w:val="single" w:sz="4" w:space="0" w:color="auto"/>
            </w:tcBorders>
            <w:shd w:val="clear" w:color="auto" w:fill="B4C6E7" w:themeFill="accent1" w:themeFillTint="66"/>
            <w:noWrap/>
            <w:vAlign w:val="center"/>
            <w:hideMark/>
          </w:tcPr>
          <w:p w14:paraId="05727CF1"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676</w:t>
            </w:r>
          </w:p>
        </w:tc>
        <w:tc>
          <w:tcPr>
            <w:tcW w:w="1203" w:type="dxa"/>
            <w:tcBorders>
              <w:top w:val="nil"/>
              <w:left w:val="nil"/>
              <w:bottom w:val="single" w:sz="4" w:space="0" w:color="auto"/>
              <w:right w:val="single" w:sz="4" w:space="0" w:color="auto"/>
            </w:tcBorders>
            <w:shd w:val="clear" w:color="auto" w:fill="B4C6E7" w:themeFill="accent1" w:themeFillTint="66"/>
            <w:noWrap/>
            <w:vAlign w:val="center"/>
            <w:hideMark/>
          </w:tcPr>
          <w:p w14:paraId="142FD17E"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1759</w:t>
            </w:r>
          </w:p>
        </w:tc>
        <w:tc>
          <w:tcPr>
            <w:tcW w:w="1030" w:type="dxa"/>
            <w:tcBorders>
              <w:top w:val="nil"/>
              <w:left w:val="nil"/>
              <w:bottom w:val="single" w:sz="4" w:space="0" w:color="auto"/>
              <w:right w:val="single" w:sz="4" w:space="0" w:color="auto"/>
            </w:tcBorders>
            <w:shd w:val="clear" w:color="auto" w:fill="B4C6E7" w:themeFill="accent1" w:themeFillTint="66"/>
            <w:noWrap/>
            <w:vAlign w:val="center"/>
            <w:hideMark/>
          </w:tcPr>
          <w:p w14:paraId="09847B2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0</w:t>
            </w:r>
          </w:p>
        </w:tc>
        <w:tc>
          <w:tcPr>
            <w:tcW w:w="1776" w:type="dxa"/>
            <w:tcBorders>
              <w:top w:val="nil"/>
              <w:left w:val="nil"/>
              <w:bottom w:val="single" w:sz="4" w:space="0" w:color="auto"/>
              <w:right w:val="single" w:sz="4" w:space="0" w:color="auto"/>
            </w:tcBorders>
            <w:shd w:val="clear" w:color="auto" w:fill="B4C6E7" w:themeFill="accent1" w:themeFillTint="66"/>
            <w:noWrap/>
            <w:vAlign w:val="center"/>
            <w:hideMark/>
          </w:tcPr>
          <w:p w14:paraId="3A748F35"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4964571.99</w:t>
            </w:r>
          </w:p>
        </w:tc>
      </w:tr>
    </w:tbl>
    <w:p w14:paraId="663CB624" w14:textId="6D72B73D" w:rsidR="005E4984" w:rsidRPr="00C91392" w:rsidRDefault="005E4984" w:rsidP="005E4984">
      <w:pPr>
        <w:rPr>
          <w:rFonts w:ascii="Times New Roman" w:hAnsi="Times New Roman" w:cs="Times New Roman"/>
          <w:sz w:val="24"/>
          <w:szCs w:val="24"/>
          <w:lang w:val="en-GB"/>
        </w:rPr>
      </w:pPr>
      <w:r w:rsidRPr="00D506C6">
        <w:rPr>
          <w:rFonts w:ascii="Times New Roman" w:hAnsi="Times New Roman" w:cs="Times New Roman"/>
          <w:i/>
          <w:sz w:val="24"/>
          <w:szCs w:val="24"/>
          <w:lang w:val="en-GB"/>
        </w:rPr>
        <w:t xml:space="preserve">Table 9. Source: </w:t>
      </w:r>
      <w:r w:rsidR="00A65672"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Ministry of Justice</w:t>
      </w:r>
      <w:r w:rsidRPr="00C91392">
        <w:rPr>
          <w:rFonts w:ascii="Times New Roman" w:hAnsi="Times New Roman" w:cs="Times New Roman"/>
          <w:sz w:val="24"/>
          <w:szCs w:val="24"/>
          <w:lang w:val="en-GB"/>
        </w:rPr>
        <w:br w:type="page"/>
      </w:r>
    </w:p>
    <w:tbl>
      <w:tblPr>
        <w:tblW w:w="11211" w:type="dxa"/>
        <w:jc w:val="center"/>
        <w:tblLook w:val="04A0" w:firstRow="1" w:lastRow="0" w:firstColumn="1" w:lastColumn="0" w:noHBand="0" w:noVBand="1"/>
      </w:tblPr>
      <w:tblGrid>
        <w:gridCol w:w="736"/>
        <w:gridCol w:w="1136"/>
        <w:gridCol w:w="2723"/>
        <w:gridCol w:w="1443"/>
        <w:gridCol w:w="1150"/>
        <w:gridCol w:w="1216"/>
        <w:gridCol w:w="1150"/>
        <w:gridCol w:w="1776"/>
      </w:tblGrid>
      <w:tr w:rsidR="005E4984" w:rsidRPr="006B3F48" w14:paraId="0B2F70F7" w14:textId="77777777" w:rsidTr="00D828D9">
        <w:trPr>
          <w:trHeight w:val="730"/>
          <w:jc w:val="center"/>
        </w:trPr>
        <w:tc>
          <w:tcPr>
            <w:tcW w:w="11211" w:type="dxa"/>
            <w:gridSpan w:val="8"/>
            <w:tcBorders>
              <w:top w:val="single" w:sz="4" w:space="0" w:color="auto"/>
              <w:left w:val="single" w:sz="4" w:space="0" w:color="auto"/>
              <w:bottom w:val="single" w:sz="4" w:space="0" w:color="auto"/>
              <w:right w:val="single" w:sz="4" w:space="0" w:color="000000"/>
            </w:tcBorders>
            <w:shd w:val="clear" w:color="auto" w:fill="B4C6E7" w:themeFill="accent1" w:themeFillTint="66"/>
            <w:vAlign w:val="center"/>
            <w:hideMark/>
          </w:tcPr>
          <w:p w14:paraId="422471D3" w14:textId="1109C87F"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lastRenderedPageBreak/>
              <w:t xml:space="preserve">Number of decisions </w:t>
            </w:r>
            <w:r w:rsidR="003A5739" w:rsidRPr="00F55F7B">
              <w:rPr>
                <w:rFonts w:ascii="Times New Roman" w:hAnsi="Times New Roman" w:cs="Times New Roman"/>
                <w:b/>
                <w:bCs/>
                <w:sz w:val="24"/>
                <w:szCs w:val="24"/>
                <w:lang w:val="en-GB"/>
              </w:rPr>
              <w:t xml:space="preserve">taken </w:t>
            </w:r>
            <w:r w:rsidRPr="00F55F7B">
              <w:rPr>
                <w:rFonts w:ascii="Times New Roman" w:hAnsi="Times New Roman" w:cs="Times New Roman"/>
                <w:b/>
                <w:bCs/>
                <w:sz w:val="24"/>
                <w:szCs w:val="24"/>
                <w:lang w:val="en-GB"/>
              </w:rPr>
              <w:t xml:space="preserve">on </w:t>
            </w:r>
            <w:r w:rsidR="003A5739" w:rsidRPr="00F55F7B">
              <w:rPr>
                <w:rFonts w:ascii="Times New Roman" w:hAnsi="Times New Roman" w:cs="Times New Roman"/>
                <w:b/>
                <w:bCs/>
                <w:sz w:val="24"/>
                <w:szCs w:val="24"/>
                <w:lang w:val="en-GB"/>
              </w:rPr>
              <w:t xml:space="preserve">payment of the </w:t>
            </w:r>
            <w:r w:rsidRPr="00F55F7B">
              <w:rPr>
                <w:rFonts w:ascii="Times New Roman" w:hAnsi="Times New Roman" w:cs="Times New Roman"/>
                <w:b/>
                <w:bCs/>
                <w:sz w:val="24"/>
                <w:szCs w:val="24"/>
                <w:lang w:val="en-GB"/>
              </w:rPr>
              <w:t xml:space="preserve">State compensation to minor victims </w:t>
            </w:r>
            <w:r w:rsidR="003A5739" w:rsidRPr="00F55F7B">
              <w:rPr>
                <w:rFonts w:ascii="Times New Roman" w:hAnsi="Times New Roman" w:cs="Times New Roman"/>
                <w:b/>
                <w:bCs/>
                <w:sz w:val="24"/>
                <w:szCs w:val="24"/>
                <w:lang w:val="en-GB"/>
              </w:rPr>
              <w:t xml:space="preserve">in accordance </w:t>
            </w:r>
            <w:r w:rsidRPr="00F55F7B">
              <w:rPr>
                <w:rFonts w:ascii="Times New Roman" w:hAnsi="Times New Roman" w:cs="Times New Roman"/>
                <w:b/>
                <w:bCs/>
                <w:sz w:val="24"/>
                <w:szCs w:val="24"/>
                <w:lang w:val="en-GB"/>
              </w:rPr>
              <w:t>with the consequences of the criminal offence</w:t>
            </w:r>
          </w:p>
        </w:tc>
      </w:tr>
      <w:tr w:rsidR="005E4984" w:rsidRPr="006B3F48" w14:paraId="633E78EF" w14:textId="77777777" w:rsidTr="00D828D9">
        <w:trPr>
          <w:trHeight w:val="1396"/>
          <w:jc w:val="center"/>
        </w:trPr>
        <w:tc>
          <w:tcPr>
            <w:tcW w:w="750" w:type="dxa"/>
            <w:tcBorders>
              <w:top w:val="nil"/>
              <w:left w:val="single" w:sz="4" w:space="0" w:color="auto"/>
              <w:bottom w:val="single" w:sz="4" w:space="0" w:color="auto"/>
              <w:right w:val="nil"/>
            </w:tcBorders>
            <w:shd w:val="clear" w:color="auto" w:fill="B4C6E7" w:themeFill="accent1" w:themeFillTint="66"/>
            <w:vAlign w:val="center"/>
            <w:hideMark/>
          </w:tcPr>
          <w:p w14:paraId="360D67E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13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3B570CC3" w14:textId="03AD2C3C"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Person</w:t>
            </w:r>
            <w:r w:rsidR="00916178" w:rsidRPr="00D506C6">
              <w:rPr>
                <w:rFonts w:ascii="Times New Roman" w:hAnsi="Times New Roman" w:cs="Times New Roman"/>
                <w:b/>
                <w:bCs/>
                <w:sz w:val="24"/>
                <w:szCs w:val="24"/>
                <w:lang w:val="en-GB"/>
              </w:rPr>
              <w:t>’</w:t>
            </w:r>
            <w:r w:rsidRPr="00056293">
              <w:rPr>
                <w:rFonts w:ascii="Times New Roman" w:hAnsi="Times New Roman" w:cs="Times New Roman"/>
                <w:b/>
                <w:bCs/>
                <w:sz w:val="24"/>
                <w:szCs w:val="24"/>
                <w:lang w:val="en-GB"/>
              </w:rPr>
              <w:t>s death</w:t>
            </w:r>
          </w:p>
        </w:tc>
        <w:tc>
          <w:tcPr>
            <w:tcW w:w="2723" w:type="dxa"/>
            <w:tcBorders>
              <w:top w:val="nil"/>
              <w:left w:val="nil"/>
              <w:bottom w:val="single" w:sz="4" w:space="0" w:color="auto"/>
              <w:right w:val="single" w:sz="4" w:space="0" w:color="auto"/>
            </w:tcBorders>
            <w:shd w:val="clear" w:color="auto" w:fill="B4C6E7" w:themeFill="accent1" w:themeFillTint="66"/>
            <w:vAlign w:val="center"/>
            <w:hideMark/>
          </w:tcPr>
          <w:p w14:paraId="15916F8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Sexual inviolability or morality</w:t>
            </w:r>
          </w:p>
        </w:tc>
        <w:tc>
          <w:tcPr>
            <w:tcW w:w="1443" w:type="dxa"/>
            <w:tcBorders>
              <w:top w:val="nil"/>
              <w:left w:val="nil"/>
              <w:bottom w:val="single" w:sz="4" w:space="0" w:color="auto"/>
              <w:right w:val="single" w:sz="4" w:space="0" w:color="auto"/>
            </w:tcBorders>
            <w:shd w:val="clear" w:color="auto" w:fill="B4C6E7" w:themeFill="accent1" w:themeFillTint="66"/>
            <w:vAlign w:val="center"/>
            <w:hideMark/>
          </w:tcPr>
          <w:p w14:paraId="076F7977" w14:textId="7CA690FF" w:rsidR="005E4984" w:rsidRPr="006B3F48" w:rsidRDefault="003A5739" w:rsidP="00D828D9">
            <w:pPr>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b/>
                <w:bCs/>
                <w:sz w:val="24"/>
                <w:szCs w:val="24"/>
                <w:lang w:val="en-GB"/>
              </w:rPr>
              <w:t>T</w:t>
            </w:r>
            <w:r w:rsidR="005E4984" w:rsidRPr="00F55F7B">
              <w:rPr>
                <w:rFonts w:ascii="Times New Roman" w:hAnsi="Times New Roman" w:cs="Times New Roman"/>
                <w:b/>
                <w:bCs/>
                <w:sz w:val="24"/>
                <w:szCs w:val="24"/>
                <w:lang w:val="en-GB"/>
              </w:rPr>
              <w:t>rafficking</w:t>
            </w:r>
            <w:r w:rsidRPr="00F55F7B">
              <w:rPr>
                <w:rFonts w:ascii="Times New Roman" w:hAnsi="Times New Roman" w:cs="Times New Roman"/>
                <w:b/>
                <w:bCs/>
                <w:sz w:val="24"/>
                <w:szCs w:val="24"/>
                <w:lang w:val="en-GB"/>
              </w:rPr>
              <w:t xml:space="preserve"> in human beings</w:t>
            </w:r>
          </w:p>
        </w:tc>
        <w:tc>
          <w:tcPr>
            <w:tcW w:w="1150" w:type="dxa"/>
            <w:tcBorders>
              <w:top w:val="nil"/>
              <w:left w:val="nil"/>
              <w:bottom w:val="single" w:sz="4" w:space="0" w:color="auto"/>
              <w:right w:val="single" w:sz="4" w:space="0" w:color="auto"/>
            </w:tcBorders>
            <w:shd w:val="clear" w:color="auto" w:fill="B4C6E7" w:themeFill="accent1" w:themeFillTint="66"/>
            <w:vAlign w:val="center"/>
            <w:hideMark/>
          </w:tcPr>
          <w:p w14:paraId="5A937649"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Serious bodily injuries</w:t>
            </w:r>
          </w:p>
        </w:tc>
        <w:tc>
          <w:tcPr>
            <w:tcW w:w="1203" w:type="dxa"/>
            <w:tcBorders>
              <w:top w:val="nil"/>
              <w:left w:val="nil"/>
              <w:bottom w:val="single" w:sz="4" w:space="0" w:color="auto"/>
              <w:right w:val="single" w:sz="4" w:space="0" w:color="auto"/>
            </w:tcBorders>
            <w:shd w:val="clear" w:color="auto" w:fill="B4C6E7" w:themeFill="accent1" w:themeFillTint="66"/>
            <w:vAlign w:val="center"/>
            <w:hideMark/>
          </w:tcPr>
          <w:p w14:paraId="662DC73A"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Moderate bodily injuries</w:t>
            </w:r>
          </w:p>
        </w:tc>
        <w:tc>
          <w:tcPr>
            <w:tcW w:w="1030" w:type="dxa"/>
            <w:tcBorders>
              <w:top w:val="nil"/>
              <w:left w:val="nil"/>
              <w:bottom w:val="single" w:sz="4" w:space="0" w:color="auto"/>
              <w:right w:val="single" w:sz="4" w:space="0" w:color="auto"/>
            </w:tcBorders>
            <w:shd w:val="clear" w:color="auto" w:fill="B4C6E7" w:themeFill="accent1" w:themeFillTint="66"/>
            <w:vAlign w:val="center"/>
            <w:hideMark/>
          </w:tcPr>
          <w:p w14:paraId="0540EDD1"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HIV, Hepatitis B or C</w:t>
            </w:r>
          </w:p>
        </w:tc>
        <w:tc>
          <w:tcPr>
            <w:tcW w:w="1776" w:type="dxa"/>
            <w:tcBorders>
              <w:top w:val="nil"/>
              <w:left w:val="nil"/>
              <w:bottom w:val="single" w:sz="4" w:space="0" w:color="auto"/>
              <w:right w:val="single" w:sz="4" w:space="0" w:color="auto"/>
            </w:tcBorders>
            <w:shd w:val="clear" w:color="auto" w:fill="B4C6E7" w:themeFill="accent1" w:themeFillTint="66"/>
            <w:vAlign w:val="center"/>
            <w:hideMark/>
          </w:tcPr>
          <w:p w14:paraId="26F01410"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Amount of compensation</w:t>
            </w:r>
          </w:p>
        </w:tc>
      </w:tr>
      <w:tr w:rsidR="005E4984" w:rsidRPr="006B3F48" w14:paraId="449F0DB2"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6EB261D5"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136" w:type="dxa"/>
            <w:tcBorders>
              <w:top w:val="nil"/>
              <w:left w:val="nil"/>
              <w:bottom w:val="single" w:sz="4" w:space="0" w:color="auto"/>
              <w:right w:val="single" w:sz="4" w:space="0" w:color="auto"/>
            </w:tcBorders>
            <w:noWrap/>
            <w:vAlign w:val="center"/>
            <w:hideMark/>
          </w:tcPr>
          <w:p w14:paraId="4C600FA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c>
          <w:tcPr>
            <w:tcW w:w="2723" w:type="dxa"/>
            <w:tcBorders>
              <w:top w:val="nil"/>
              <w:left w:val="nil"/>
              <w:bottom w:val="single" w:sz="4" w:space="0" w:color="auto"/>
              <w:right w:val="single" w:sz="4" w:space="0" w:color="auto"/>
            </w:tcBorders>
            <w:noWrap/>
            <w:vAlign w:val="center"/>
            <w:hideMark/>
          </w:tcPr>
          <w:p w14:paraId="1C44790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w:t>
            </w:r>
          </w:p>
        </w:tc>
        <w:tc>
          <w:tcPr>
            <w:tcW w:w="1443" w:type="dxa"/>
            <w:tcBorders>
              <w:top w:val="nil"/>
              <w:left w:val="nil"/>
              <w:bottom w:val="single" w:sz="4" w:space="0" w:color="auto"/>
              <w:right w:val="single" w:sz="4" w:space="0" w:color="auto"/>
            </w:tcBorders>
            <w:noWrap/>
            <w:vAlign w:val="center"/>
            <w:hideMark/>
          </w:tcPr>
          <w:p w14:paraId="09E36D0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50" w:type="dxa"/>
            <w:tcBorders>
              <w:top w:val="nil"/>
              <w:left w:val="nil"/>
              <w:bottom w:val="single" w:sz="4" w:space="0" w:color="auto"/>
              <w:right w:val="single" w:sz="4" w:space="0" w:color="auto"/>
            </w:tcBorders>
            <w:noWrap/>
            <w:vAlign w:val="center"/>
            <w:hideMark/>
          </w:tcPr>
          <w:p w14:paraId="74D9EEC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203" w:type="dxa"/>
            <w:tcBorders>
              <w:top w:val="nil"/>
              <w:left w:val="nil"/>
              <w:bottom w:val="single" w:sz="4" w:space="0" w:color="auto"/>
              <w:right w:val="single" w:sz="4" w:space="0" w:color="auto"/>
            </w:tcBorders>
            <w:noWrap/>
            <w:vAlign w:val="center"/>
            <w:hideMark/>
          </w:tcPr>
          <w:p w14:paraId="67A9DDD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030" w:type="dxa"/>
            <w:tcBorders>
              <w:top w:val="nil"/>
              <w:left w:val="nil"/>
              <w:bottom w:val="single" w:sz="4" w:space="0" w:color="auto"/>
              <w:right w:val="single" w:sz="4" w:space="0" w:color="auto"/>
            </w:tcBorders>
            <w:noWrap/>
            <w:vAlign w:val="center"/>
            <w:hideMark/>
          </w:tcPr>
          <w:p w14:paraId="7AB199D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0A67A12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122817.35</w:t>
            </w:r>
          </w:p>
        </w:tc>
      </w:tr>
      <w:tr w:rsidR="005E4984" w:rsidRPr="006B3F48" w14:paraId="1F944D93"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24DD310B"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136" w:type="dxa"/>
            <w:tcBorders>
              <w:top w:val="nil"/>
              <w:left w:val="nil"/>
              <w:bottom w:val="single" w:sz="4" w:space="0" w:color="auto"/>
              <w:right w:val="single" w:sz="4" w:space="0" w:color="auto"/>
            </w:tcBorders>
            <w:noWrap/>
            <w:vAlign w:val="center"/>
            <w:hideMark/>
          </w:tcPr>
          <w:p w14:paraId="54AF427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2723" w:type="dxa"/>
            <w:tcBorders>
              <w:top w:val="nil"/>
              <w:left w:val="nil"/>
              <w:bottom w:val="single" w:sz="4" w:space="0" w:color="auto"/>
              <w:right w:val="single" w:sz="4" w:space="0" w:color="auto"/>
            </w:tcBorders>
            <w:noWrap/>
            <w:vAlign w:val="center"/>
            <w:hideMark/>
          </w:tcPr>
          <w:p w14:paraId="6296D14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w:t>
            </w:r>
          </w:p>
        </w:tc>
        <w:tc>
          <w:tcPr>
            <w:tcW w:w="1443" w:type="dxa"/>
            <w:tcBorders>
              <w:top w:val="nil"/>
              <w:left w:val="nil"/>
              <w:bottom w:val="single" w:sz="4" w:space="0" w:color="auto"/>
              <w:right w:val="single" w:sz="4" w:space="0" w:color="auto"/>
            </w:tcBorders>
            <w:noWrap/>
            <w:vAlign w:val="center"/>
            <w:hideMark/>
          </w:tcPr>
          <w:p w14:paraId="4EE6C9F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50" w:type="dxa"/>
            <w:tcBorders>
              <w:top w:val="nil"/>
              <w:left w:val="nil"/>
              <w:bottom w:val="single" w:sz="4" w:space="0" w:color="auto"/>
              <w:right w:val="single" w:sz="4" w:space="0" w:color="auto"/>
            </w:tcBorders>
            <w:noWrap/>
            <w:vAlign w:val="center"/>
            <w:hideMark/>
          </w:tcPr>
          <w:p w14:paraId="06DFAFC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1203" w:type="dxa"/>
            <w:tcBorders>
              <w:top w:val="nil"/>
              <w:left w:val="nil"/>
              <w:bottom w:val="single" w:sz="4" w:space="0" w:color="auto"/>
              <w:right w:val="single" w:sz="4" w:space="0" w:color="auto"/>
            </w:tcBorders>
            <w:noWrap/>
            <w:vAlign w:val="center"/>
            <w:hideMark/>
          </w:tcPr>
          <w:p w14:paraId="4E680A7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030" w:type="dxa"/>
            <w:tcBorders>
              <w:top w:val="nil"/>
              <w:left w:val="nil"/>
              <w:bottom w:val="single" w:sz="4" w:space="0" w:color="auto"/>
              <w:right w:val="single" w:sz="4" w:space="0" w:color="auto"/>
            </w:tcBorders>
            <w:noWrap/>
            <w:vAlign w:val="center"/>
            <w:hideMark/>
          </w:tcPr>
          <w:p w14:paraId="08672E0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795DD3D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128506.66</w:t>
            </w:r>
          </w:p>
        </w:tc>
      </w:tr>
      <w:tr w:rsidR="005E4984" w:rsidRPr="006B3F48" w14:paraId="6C1CD95F"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1770C710"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136" w:type="dxa"/>
            <w:tcBorders>
              <w:top w:val="nil"/>
              <w:left w:val="nil"/>
              <w:bottom w:val="single" w:sz="4" w:space="0" w:color="auto"/>
              <w:right w:val="single" w:sz="4" w:space="0" w:color="auto"/>
            </w:tcBorders>
            <w:noWrap/>
            <w:vAlign w:val="center"/>
            <w:hideMark/>
          </w:tcPr>
          <w:p w14:paraId="5C916F4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c>
          <w:tcPr>
            <w:tcW w:w="2723" w:type="dxa"/>
            <w:tcBorders>
              <w:top w:val="nil"/>
              <w:left w:val="nil"/>
              <w:bottom w:val="single" w:sz="4" w:space="0" w:color="auto"/>
              <w:right w:val="single" w:sz="4" w:space="0" w:color="auto"/>
            </w:tcBorders>
            <w:noWrap/>
            <w:vAlign w:val="center"/>
            <w:hideMark/>
          </w:tcPr>
          <w:p w14:paraId="5267C98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125</w:t>
            </w:r>
          </w:p>
        </w:tc>
        <w:tc>
          <w:tcPr>
            <w:tcW w:w="1443" w:type="dxa"/>
            <w:tcBorders>
              <w:top w:val="nil"/>
              <w:left w:val="nil"/>
              <w:bottom w:val="single" w:sz="4" w:space="0" w:color="auto"/>
              <w:right w:val="single" w:sz="4" w:space="0" w:color="auto"/>
            </w:tcBorders>
            <w:noWrap/>
            <w:vAlign w:val="center"/>
            <w:hideMark/>
          </w:tcPr>
          <w:p w14:paraId="72ABBAE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1150" w:type="dxa"/>
            <w:tcBorders>
              <w:top w:val="nil"/>
              <w:left w:val="nil"/>
              <w:bottom w:val="single" w:sz="4" w:space="0" w:color="auto"/>
              <w:right w:val="single" w:sz="4" w:space="0" w:color="auto"/>
            </w:tcBorders>
            <w:noWrap/>
            <w:vAlign w:val="center"/>
            <w:hideMark/>
          </w:tcPr>
          <w:p w14:paraId="412E0ED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1203" w:type="dxa"/>
            <w:tcBorders>
              <w:top w:val="nil"/>
              <w:left w:val="nil"/>
              <w:bottom w:val="single" w:sz="4" w:space="0" w:color="auto"/>
              <w:right w:val="single" w:sz="4" w:space="0" w:color="auto"/>
            </w:tcBorders>
            <w:noWrap/>
            <w:vAlign w:val="center"/>
            <w:hideMark/>
          </w:tcPr>
          <w:p w14:paraId="1EFCA06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c>
          <w:tcPr>
            <w:tcW w:w="1030" w:type="dxa"/>
            <w:tcBorders>
              <w:top w:val="nil"/>
              <w:left w:val="nil"/>
              <w:bottom w:val="single" w:sz="4" w:space="0" w:color="auto"/>
              <w:right w:val="single" w:sz="4" w:space="0" w:color="auto"/>
            </w:tcBorders>
            <w:noWrap/>
            <w:vAlign w:val="center"/>
            <w:hideMark/>
          </w:tcPr>
          <w:p w14:paraId="5CA370A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0524B41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183727.00</w:t>
            </w:r>
          </w:p>
        </w:tc>
      </w:tr>
      <w:tr w:rsidR="005E4984" w:rsidRPr="006B3F48" w14:paraId="275DC303"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29CC129D"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136" w:type="dxa"/>
            <w:tcBorders>
              <w:top w:val="nil"/>
              <w:left w:val="nil"/>
              <w:bottom w:val="single" w:sz="4" w:space="0" w:color="auto"/>
              <w:right w:val="single" w:sz="4" w:space="0" w:color="auto"/>
            </w:tcBorders>
            <w:noWrap/>
            <w:vAlign w:val="center"/>
            <w:hideMark/>
          </w:tcPr>
          <w:p w14:paraId="14F2E9A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2723" w:type="dxa"/>
            <w:tcBorders>
              <w:top w:val="nil"/>
              <w:left w:val="nil"/>
              <w:bottom w:val="single" w:sz="4" w:space="0" w:color="auto"/>
              <w:right w:val="single" w:sz="4" w:space="0" w:color="auto"/>
            </w:tcBorders>
            <w:noWrap/>
            <w:vAlign w:val="center"/>
            <w:hideMark/>
          </w:tcPr>
          <w:p w14:paraId="45FB671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129</w:t>
            </w:r>
          </w:p>
        </w:tc>
        <w:tc>
          <w:tcPr>
            <w:tcW w:w="1443" w:type="dxa"/>
            <w:tcBorders>
              <w:top w:val="nil"/>
              <w:left w:val="nil"/>
              <w:bottom w:val="single" w:sz="4" w:space="0" w:color="auto"/>
              <w:right w:val="single" w:sz="4" w:space="0" w:color="auto"/>
            </w:tcBorders>
            <w:noWrap/>
            <w:vAlign w:val="center"/>
            <w:hideMark/>
          </w:tcPr>
          <w:p w14:paraId="58AFB87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50" w:type="dxa"/>
            <w:tcBorders>
              <w:top w:val="nil"/>
              <w:left w:val="nil"/>
              <w:bottom w:val="single" w:sz="4" w:space="0" w:color="auto"/>
              <w:right w:val="single" w:sz="4" w:space="0" w:color="auto"/>
            </w:tcBorders>
            <w:noWrap/>
            <w:vAlign w:val="center"/>
            <w:hideMark/>
          </w:tcPr>
          <w:p w14:paraId="6845CEB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03" w:type="dxa"/>
            <w:tcBorders>
              <w:top w:val="nil"/>
              <w:left w:val="nil"/>
              <w:bottom w:val="single" w:sz="4" w:space="0" w:color="auto"/>
              <w:right w:val="single" w:sz="4" w:space="0" w:color="auto"/>
            </w:tcBorders>
            <w:noWrap/>
            <w:vAlign w:val="center"/>
            <w:hideMark/>
          </w:tcPr>
          <w:p w14:paraId="5918B9A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w:t>
            </w:r>
          </w:p>
        </w:tc>
        <w:tc>
          <w:tcPr>
            <w:tcW w:w="1030" w:type="dxa"/>
            <w:tcBorders>
              <w:top w:val="nil"/>
              <w:left w:val="nil"/>
              <w:bottom w:val="single" w:sz="4" w:space="0" w:color="auto"/>
              <w:right w:val="single" w:sz="4" w:space="0" w:color="auto"/>
            </w:tcBorders>
            <w:noWrap/>
            <w:vAlign w:val="center"/>
            <w:hideMark/>
          </w:tcPr>
          <w:p w14:paraId="2497B7E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6B75F5A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183861.00</w:t>
            </w:r>
          </w:p>
        </w:tc>
      </w:tr>
      <w:tr w:rsidR="005E4984" w:rsidRPr="006B3F48" w14:paraId="430B5F71"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530F1E88"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136" w:type="dxa"/>
            <w:tcBorders>
              <w:top w:val="nil"/>
              <w:left w:val="nil"/>
              <w:bottom w:val="single" w:sz="4" w:space="0" w:color="auto"/>
              <w:right w:val="single" w:sz="4" w:space="0" w:color="auto"/>
            </w:tcBorders>
            <w:noWrap/>
            <w:vAlign w:val="center"/>
            <w:hideMark/>
          </w:tcPr>
          <w:p w14:paraId="06133C7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2723" w:type="dxa"/>
            <w:tcBorders>
              <w:top w:val="nil"/>
              <w:left w:val="nil"/>
              <w:bottom w:val="single" w:sz="4" w:space="0" w:color="auto"/>
              <w:right w:val="single" w:sz="4" w:space="0" w:color="auto"/>
            </w:tcBorders>
            <w:noWrap/>
            <w:vAlign w:val="center"/>
            <w:hideMark/>
          </w:tcPr>
          <w:p w14:paraId="2B02B09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167</w:t>
            </w:r>
          </w:p>
        </w:tc>
        <w:tc>
          <w:tcPr>
            <w:tcW w:w="1443" w:type="dxa"/>
            <w:tcBorders>
              <w:top w:val="nil"/>
              <w:left w:val="nil"/>
              <w:bottom w:val="single" w:sz="4" w:space="0" w:color="auto"/>
              <w:right w:val="single" w:sz="4" w:space="0" w:color="auto"/>
            </w:tcBorders>
            <w:noWrap/>
            <w:vAlign w:val="center"/>
            <w:hideMark/>
          </w:tcPr>
          <w:p w14:paraId="213E50A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50" w:type="dxa"/>
            <w:tcBorders>
              <w:top w:val="nil"/>
              <w:left w:val="nil"/>
              <w:bottom w:val="single" w:sz="4" w:space="0" w:color="auto"/>
              <w:right w:val="single" w:sz="4" w:space="0" w:color="auto"/>
            </w:tcBorders>
            <w:noWrap/>
            <w:vAlign w:val="center"/>
            <w:hideMark/>
          </w:tcPr>
          <w:p w14:paraId="6EA8D36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1203" w:type="dxa"/>
            <w:tcBorders>
              <w:top w:val="nil"/>
              <w:left w:val="nil"/>
              <w:bottom w:val="single" w:sz="4" w:space="0" w:color="auto"/>
              <w:right w:val="single" w:sz="4" w:space="0" w:color="auto"/>
            </w:tcBorders>
            <w:noWrap/>
            <w:vAlign w:val="center"/>
            <w:hideMark/>
          </w:tcPr>
          <w:p w14:paraId="5DC42F1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w:t>
            </w:r>
          </w:p>
        </w:tc>
        <w:tc>
          <w:tcPr>
            <w:tcW w:w="1030" w:type="dxa"/>
            <w:tcBorders>
              <w:top w:val="nil"/>
              <w:left w:val="nil"/>
              <w:bottom w:val="single" w:sz="4" w:space="0" w:color="auto"/>
              <w:right w:val="single" w:sz="4" w:space="0" w:color="auto"/>
            </w:tcBorders>
            <w:noWrap/>
            <w:vAlign w:val="center"/>
            <w:hideMark/>
          </w:tcPr>
          <w:p w14:paraId="4A4EDF84"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4EE1AF3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268015.67</w:t>
            </w:r>
          </w:p>
        </w:tc>
      </w:tr>
      <w:tr w:rsidR="005E4984" w:rsidRPr="006B3F48" w14:paraId="1D39786B"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26594E11" w14:textId="77777777" w:rsidR="005E4984" w:rsidRPr="006B3F48" w:rsidRDefault="005E4984" w:rsidP="00D828D9">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c>
          <w:tcPr>
            <w:tcW w:w="1136" w:type="dxa"/>
            <w:tcBorders>
              <w:top w:val="nil"/>
              <w:left w:val="nil"/>
              <w:bottom w:val="single" w:sz="4" w:space="0" w:color="auto"/>
              <w:right w:val="single" w:sz="4" w:space="0" w:color="auto"/>
            </w:tcBorders>
            <w:noWrap/>
            <w:vAlign w:val="center"/>
            <w:hideMark/>
          </w:tcPr>
          <w:p w14:paraId="4B1497C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c>
          <w:tcPr>
            <w:tcW w:w="2723" w:type="dxa"/>
            <w:tcBorders>
              <w:top w:val="nil"/>
              <w:left w:val="nil"/>
              <w:bottom w:val="single" w:sz="4" w:space="0" w:color="auto"/>
              <w:right w:val="single" w:sz="4" w:space="0" w:color="auto"/>
            </w:tcBorders>
            <w:noWrap/>
            <w:vAlign w:val="center"/>
            <w:hideMark/>
          </w:tcPr>
          <w:p w14:paraId="700E75B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183</w:t>
            </w:r>
          </w:p>
        </w:tc>
        <w:tc>
          <w:tcPr>
            <w:tcW w:w="1443" w:type="dxa"/>
            <w:tcBorders>
              <w:top w:val="nil"/>
              <w:left w:val="nil"/>
              <w:bottom w:val="single" w:sz="4" w:space="0" w:color="auto"/>
              <w:right w:val="single" w:sz="4" w:space="0" w:color="auto"/>
            </w:tcBorders>
            <w:noWrap/>
            <w:vAlign w:val="center"/>
            <w:hideMark/>
          </w:tcPr>
          <w:p w14:paraId="75C6ECE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150" w:type="dxa"/>
            <w:tcBorders>
              <w:top w:val="nil"/>
              <w:left w:val="nil"/>
              <w:bottom w:val="single" w:sz="4" w:space="0" w:color="auto"/>
              <w:right w:val="single" w:sz="4" w:space="0" w:color="auto"/>
            </w:tcBorders>
            <w:noWrap/>
            <w:vAlign w:val="center"/>
            <w:hideMark/>
          </w:tcPr>
          <w:p w14:paraId="6B7C659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1203" w:type="dxa"/>
            <w:tcBorders>
              <w:top w:val="nil"/>
              <w:left w:val="nil"/>
              <w:bottom w:val="single" w:sz="4" w:space="0" w:color="auto"/>
              <w:right w:val="single" w:sz="4" w:space="0" w:color="auto"/>
            </w:tcBorders>
            <w:noWrap/>
            <w:vAlign w:val="center"/>
            <w:hideMark/>
          </w:tcPr>
          <w:p w14:paraId="1E531B5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w:t>
            </w:r>
          </w:p>
        </w:tc>
        <w:tc>
          <w:tcPr>
            <w:tcW w:w="1030" w:type="dxa"/>
            <w:tcBorders>
              <w:top w:val="nil"/>
              <w:left w:val="nil"/>
              <w:bottom w:val="single" w:sz="4" w:space="0" w:color="auto"/>
              <w:right w:val="single" w:sz="4" w:space="0" w:color="auto"/>
            </w:tcBorders>
            <w:noWrap/>
            <w:vAlign w:val="center"/>
            <w:hideMark/>
          </w:tcPr>
          <w:p w14:paraId="754BBFD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1776" w:type="dxa"/>
            <w:tcBorders>
              <w:top w:val="nil"/>
              <w:left w:val="nil"/>
              <w:bottom w:val="single" w:sz="4" w:space="0" w:color="auto"/>
              <w:right w:val="single" w:sz="4" w:space="0" w:color="auto"/>
            </w:tcBorders>
            <w:noWrap/>
            <w:vAlign w:val="center"/>
            <w:hideMark/>
          </w:tcPr>
          <w:p w14:paraId="760AF3D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398141.01</w:t>
            </w:r>
          </w:p>
        </w:tc>
      </w:tr>
      <w:tr w:rsidR="005E4984" w:rsidRPr="006B3F48" w14:paraId="56CCD04F" w14:textId="77777777"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40CD5758" w14:textId="77777777" w:rsidR="005E4984" w:rsidRPr="006B3F48" w:rsidRDefault="005E4984" w:rsidP="00D828D9">
            <w:pPr>
              <w:spacing w:after="0" w:line="240" w:lineRule="auto"/>
              <w:jc w:val="center"/>
              <w:rPr>
                <w:rFonts w:ascii="Times New Roman" w:hAnsi="Times New Roman" w:cs="Times New Roman"/>
                <w:b/>
                <w:bCs/>
                <w:i/>
                <w:iCs/>
                <w:sz w:val="24"/>
                <w:szCs w:val="24"/>
                <w:lang w:val="en-GB"/>
              </w:rPr>
            </w:pPr>
            <w:r w:rsidRPr="00D506C6">
              <w:rPr>
                <w:rFonts w:ascii="Times New Roman" w:hAnsi="Times New Roman" w:cs="Times New Roman"/>
                <w:b/>
                <w:bCs/>
                <w:i/>
                <w:iCs/>
                <w:sz w:val="24"/>
                <w:szCs w:val="24"/>
                <w:lang w:val="en-GB"/>
              </w:rPr>
              <w:t>Total</w:t>
            </w:r>
          </w:p>
        </w:tc>
        <w:tc>
          <w:tcPr>
            <w:tcW w:w="1136" w:type="dxa"/>
            <w:tcBorders>
              <w:top w:val="nil"/>
              <w:left w:val="nil"/>
              <w:bottom w:val="single" w:sz="4" w:space="0" w:color="auto"/>
              <w:right w:val="single" w:sz="4" w:space="0" w:color="auto"/>
            </w:tcBorders>
            <w:shd w:val="clear" w:color="auto" w:fill="B4C6E7" w:themeFill="accent1" w:themeFillTint="66"/>
            <w:noWrap/>
            <w:vAlign w:val="center"/>
            <w:hideMark/>
          </w:tcPr>
          <w:p w14:paraId="209CA6D5"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40</w:t>
            </w:r>
          </w:p>
        </w:tc>
        <w:tc>
          <w:tcPr>
            <w:tcW w:w="2723" w:type="dxa"/>
            <w:tcBorders>
              <w:top w:val="nil"/>
              <w:left w:val="nil"/>
              <w:bottom w:val="single" w:sz="4" w:space="0" w:color="auto"/>
              <w:right w:val="single" w:sz="4" w:space="0" w:color="auto"/>
            </w:tcBorders>
            <w:shd w:val="clear" w:color="auto" w:fill="B4C6E7" w:themeFill="accent1" w:themeFillTint="66"/>
            <w:noWrap/>
            <w:vAlign w:val="center"/>
            <w:hideMark/>
          </w:tcPr>
          <w:p w14:paraId="34B90761"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791</w:t>
            </w:r>
          </w:p>
        </w:tc>
        <w:tc>
          <w:tcPr>
            <w:tcW w:w="1443" w:type="dxa"/>
            <w:tcBorders>
              <w:top w:val="nil"/>
              <w:left w:val="nil"/>
              <w:bottom w:val="single" w:sz="4" w:space="0" w:color="auto"/>
              <w:right w:val="single" w:sz="4" w:space="0" w:color="auto"/>
            </w:tcBorders>
            <w:shd w:val="clear" w:color="auto" w:fill="B4C6E7" w:themeFill="accent1" w:themeFillTint="66"/>
            <w:noWrap/>
            <w:vAlign w:val="center"/>
            <w:hideMark/>
          </w:tcPr>
          <w:p w14:paraId="395CF173"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w:t>
            </w:r>
          </w:p>
        </w:tc>
        <w:tc>
          <w:tcPr>
            <w:tcW w:w="1150" w:type="dxa"/>
            <w:tcBorders>
              <w:top w:val="nil"/>
              <w:left w:val="nil"/>
              <w:bottom w:val="single" w:sz="4" w:space="0" w:color="auto"/>
              <w:right w:val="single" w:sz="4" w:space="0" w:color="auto"/>
            </w:tcBorders>
            <w:shd w:val="clear" w:color="auto" w:fill="B4C6E7" w:themeFill="accent1" w:themeFillTint="66"/>
            <w:noWrap/>
            <w:vAlign w:val="center"/>
            <w:hideMark/>
          </w:tcPr>
          <w:p w14:paraId="3DA7A11E"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21</w:t>
            </w:r>
          </w:p>
        </w:tc>
        <w:tc>
          <w:tcPr>
            <w:tcW w:w="1203" w:type="dxa"/>
            <w:tcBorders>
              <w:top w:val="nil"/>
              <w:left w:val="nil"/>
              <w:bottom w:val="single" w:sz="4" w:space="0" w:color="auto"/>
              <w:right w:val="single" w:sz="4" w:space="0" w:color="auto"/>
            </w:tcBorders>
            <w:shd w:val="clear" w:color="auto" w:fill="B4C6E7" w:themeFill="accent1" w:themeFillTint="66"/>
            <w:noWrap/>
            <w:vAlign w:val="center"/>
            <w:hideMark/>
          </w:tcPr>
          <w:p w14:paraId="62DCDBA8"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71</w:t>
            </w:r>
          </w:p>
        </w:tc>
        <w:tc>
          <w:tcPr>
            <w:tcW w:w="1030" w:type="dxa"/>
            <w:tcBorders>
              <w:top w:val="nil"/>
              <w:left w:val="nil"/>
              <w:bottom w:val="single" w:sz="4" w:space="0" w:color="auto"/>
              <w:right w:val="single" w:sz="4" w:space="0" w:color="auto"/>
            </w:tcBorders>
            <w:shd w:val="clear" w:color="auto" w:fill="B4C6E7" w:themeFill="accent1" w:themeFillTint="66"/>
            <w:noWrap/>
            <w:vAlign w:val="center"/>
            <w:hideMark/>
          </w:tcPr>
          <w:p w14:paraId="4DE39B1D"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0</w:t>
            </w:r>
          </w:p>
        </w:tc>
        <w:tc>
          <w:tcPr>
            <w:tcW w:w="1776" w:type="dxa"/>
            <w:tcBorders>
              <w:top w:val="nil"/>
              <w:left w:val="nil"/>
              <w:bottom w:val="single" w:sz="4" w:space="0" w:color="auto"/>
              <w:right w:val="single" w:sz="4" w:space="0" w:color="auto"/>
            </w:tcBorders>
            <w:shd w:val="clear" w:color="auto" w:fill="B4C6E7" w:themeFill="accent1" w:themeFillTint="66"/>
            <w:noWrap/>
            <w:vAlign w:val="center"/>
            <w:hideMark/>
          </w:tcPr>
          <w:p w14:paraId="2FC294A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1285068.69</w:t>
            </w:r>
          </w:p>
        </w:tc>
      </w:tr>
    </w:tbl>
    <w:p w14:paraId="0A604F27" w14:textId="7A361BCA" w:rsidR="005E4984" w:rsidRPr="006B3F48" w:rsidRDefault="005E4984" w:rsidP="005E4984">
      <w:pPr>
        <w:spacing w:after="0" w:line="240" w:lineRule="auto"/>
        <w:rPr>
          <w:rFonts w:ascii="Times New Roman" w:eastAsia="Calibri" w:hAnsi="Times New Roman" w:cs="Times New Roman"/>
          <w:bCs/>
          <w:i/>
          <w:sz w:val="24"/>
          <w:szCs w:val="24"/>
          <w:lang w:val="en-GB"/>
        </w:rPr>
      </w:pPr>
      <w:r w:rsidRPr="00D506C6">
        <w:rPr>
          <w:rFonts w:ascii="Times New Roman" w:hAnsi="Times New Roman" w:cs="Times New Roman"/>
          <w:bCs/>
          <w:i/>
          <w:sz w:val="24"/>
          <w:szCs w:val="24"/>
          <w:lang w:val="en-GB"/>
        </w:rPr>
        <w:t xml:space="preserve">Table 10. Source: </w:t>
      </w:r>
      <w:r w:rsidR="003A5739" w:rsidRPr="00D506C6">
        <w:rPr>
          <w:rFonts w:ascii="Times New Roman" w:hAnsi="Times New Roman" w:cs="Times New Roman"/>
          <w:bCs/>
          <w:i/>
          <w:sz w:val="24"/>
          <w:szCs w:val="24"/>
          <w:lang w:val="en-GB"/>
        </w:rPr>
        <w:t xml:space="preserve">the </w:t>
      </w:r>
      <w:r w:rsidRPr="00056293">
        <w:rPr>
          <w:rFonts w:ascii="Times New Roman" w:hAnsi="Times New Roman" w:cs="Times New Roman"/>
          <w:bCs/>
          <w:i/>
          <w:sz w:val="24"/>
          <w:szCs w:val="24"/>
          <w:lang w:val="en-GB"/>
        </w:rPr>
        <w:t>Legal Aid Administration</w:t>
      </w:r>
    </w:p>
    <w:p w14:paraId="2BC94696" w14:textId="77777777" w:rsidR="005E4984" w:rsidRPr="006B3F48" w:rsidRDefault="005E4984" w:rsidP="005E4984">
      <w:pPr>
        <w:spacing w:after="0" w:line="240" w:lineRule="auto"/>
        <w:rPr>
          <w:rFonts w:ascii="Times New Roman" w:eastAsia="Calibri" w:hAnsi="Times New Roman" w:cs="Times New Roman"/>
          <w:b/>
          <w:bCs/>
          <w:sz w:val="24"/>
          <w:szCs w:val="24"/>
          <w:lang w:val="en-GB"/>
        </w:rPr>
      </w:pPr>
    </w:p>
    <w:p w14:paraId="63A5C3E7" w14:textId="77E1D749" w:rsidR="005E4984" w:rsidRPr="006B3F48" w:rsidRDefault="003A5739" w:rsidP="005E4984">
      <w:pPr>
        <w:spacing w:after="0" w:line="240" w:lineRule="auto"/>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 xml:space="preserve">The </w:t>
      </w:r>
      <w:r w:rsidR="005E4984" w:rsidRPr="00D506C6">
        <w:rPr>
          <w:rFonts w:ascii="Times New Roman" w:hAnsi="Times New Roman" w:cs="Times New Roman"/>
          <w:b/>
          <w:bCs/>
          <w:sz w:val="24"/>
          <w:szCs w:val="24"/>
          <w:lang w:val="en-GB"/>
        </w:rPr>
        <w:t>State</w:t>
      </w:r>
      <w:r w:rsidRPr="00F55F7B">
        <w:rPr>
          <w:rFonts w:ascii="Times New Roman" w:hAnsi="Times New Roman" w:cs="Times New Roman"/>
          <w:b/>
          <w:bCs/>
          <w:sz w:val="24"/>
          <w:szCs w:val="24"/>
          <w:lang w:val="en-GB"/>
        </w:rPr>
        <w:t xml:space="preserve"> ensured</w:t>
      </w:r>
      <w:r w:rsidR="005E4984" w:rsidRPr="00F55F7B">
        <w:rPr>
          <w:rFonts w:ascii="Times New Roman" w:hAnsi="Times New Roman" w:cs="Times New Roman"/>
          <w:b/>
          <w:bCs/>
          <w:sz w:val="24"/>
          <w:szCs w:val="24"/>
          <w:lang w:val="en-GB"/>
        </w:rPr>
        <w:t xml:space="preserve"> legal aid in 2014-2019</w:t>
      </w:r>
    </w:p>
    <w:p w14:paraId="695965D5" w14:textId="77777777" w:rsidR="005E4984" w:rsidRPr="006B3F48" w:rsidRDefault="005E4984" w:rsidP="005E4984">
      <w:pPr>
        <w:spacing w:after="0" w:line="240" w:lineRule="auto"/>
        <w:rPr>
          <w:rFonts w:ascii="Times New Roman" w:eastAsia="Calibri" w:hAnsi="Times New Roman" w:cs="Times New Roman"/>
          <w:sz w:val="24"/>
          <w:szCs w:val="24"/>
          <w:lang w:val="en-GB"/>
        </w:rPr>
      </w:pPr>
    </w:p>
    <w:tbl>
      <w:tblPr>
        <w:tblStyle w:val="TableGrid"/>
        <w:tblW w:w="9634" w:type="dxa"/>
        <w:jc w:val="center"/>
        <w:tblLook w:val="04A0" w:firstRow="1" w:lastRow="0" w:firstColumn="1" w:lastColumn="0" w:noHBand="0" w:noVBand="1"/>
      </w:tblPr>
      <w:tblGrid>
        <w:gridCol w:w="723"/>
        <w:gridCol w:w="1839"/>
        <w:gridCol w:w="1982"/>
        <w:gridCol w:w="1698"/>
        <w:gridCol w:w="3392"/>
      </w:tblGrid>
      <w:tr w:rsidR="005E4984" w:rsidRPr="006B3F48" w14:paraId="1D4A88EA" w14:textId="77777777" w:rsidTr="00D828D9">
        <w:trPr>
          <w:jc w:val="center"/>
        </w:trPr>
        <w:tc>
          <w:tcPr>
            <w:tcW w:w="706" w:type="dxa"/>
            <w:shd w:val="clear" w:color="auto" w:fill="B4C6E7" w:themeFill="accent1" w:themeFillTint="66"/>
            <w:vAlign w:val="center"/>
          </w:tcPr>
          <w:p w14:paraId="25A49251"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841" w:type="dxa"/>
            <w:shd w:val="clear" w:color="auto" w:fill="B4C6E7" w:themeFill="accent1" w:themeFillTint="66"/>
            <w:vAlign w:val="center"/>
          </w:tcPr>
          <w:p w14:paraId="358E0385"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Total number of applications by natural persons</w:t>
            </w:r>
          </w:p>
        </w:tc>
        <w:tc>
          <w:tcPr>
            <w:tcW w:w="1984" w:type="dxa"/>
            <w:shd w:val="clear" w:color="auto" w:fill="B4C6E7" w:themeFill="accent1" w:themeFillTint="66"/>
            <w:vAlign w:val="center"/>
          </w:tcPr>
          <w:p w14:paraId="2429D3D8"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Including the number of granted applications</w:t>
            </w:r>
          </w:p>
        </w:tc>
        <w:tc>
          <w:tcPr>
            <w:tcW w:w="1701" w:type="dxa"/>
            <w:shd w:val="clear" w:color="auto" w:fill="B4C6E7" w:themeFill="accent1" w:themeFillTint="66"/>
            <w:vAlign w:val="center"/>
          </w:tcPr>
          <w:p w14:paraId="73B0C6BA"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Number of refusals</w:t>
            </w:r>
          </w:p>
        </w:tc>
        <w:tc>
          <w:tcPr>
            <w:tcW w:w="3402" w:type="dxa"/>
            <w:shd w:val="clear" w:color="auto" w:fill="B4C6E7" w:themeFill="accent1" w:themeFillTint="66"/>
            <w:vAlign w:val="center"/>
          </w:tcPr>
          <w:p w14:paraId="5FC4D5CA"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Funds for legal aid (EUR)</w:t>
            </w:r>
          </w:p>
        </w:tc>
      </w:tr>
      <w:tr w:rsidR="005E4984" w:rsidRPr="006B3F48" w14:paraId="5F4ECF99" w14:textId="77777777" w:rsidTr="00D828D9">
        <w:trPr>
          <w:jc w:val="center"/>
        </w:trPr>
        <w:tc>
          <w:tcPr>
            <w:tcW w:w="706" w:type="dxa"/>
            <w:shd w:val="clear" w:color="auto" w:fill="B4C6E7" w:themeFill="accent1" w:themeFillTint="66"/>
            <w:vAlign w:val="center"/>
          </w:tcPr>
          <w:p w14:paraId="4F734D60"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2014</w:t>
            </w:r>
          </w:p>
        </w:tc>
        <w:tc>
          <w:tcPr>
            <w:tcW w:w="1841" w:type="dxa"/>
            <w:vAlign w:val="center"/>
          </w:tcPr>
          <w:p w14:paraId="156C49F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2318</w:t>
            </w:r>
          </w:p>
        </w:tc>
        <w:tc>
          <w:tcPr>
            <w:tcW w:w="1984" w:type="dxa"/>
            <w:vAlign w:val="center"/>
          </w:tcPr>
          <w:p w14:paraId="765D9C3B"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1850</w:t>
            </w:r>
          </w:p>
        </w:tc>
        <w:tc>
          <w:tcPr>
            <w:tcW w:w="1701" w:type="dxa"/>
            <w:vAlign w:val="center"/>
          </w:tcPr>
          <w:p w14:paraId="003F830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227</w:t>
            </w:r>
          </w:p>
        </w:tc>
        <w:tc>
          <w:tcPr>
            <w:tcW w:w="3402" w:type="dxa"/>
            <w:vAlign w:val="center"/>
          </w:tcPr>
          <w:p w14:paraId="1F92D70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1159624.58</w:t>
            </w:r>
          </w:p>
        </w:tc>
      </w:tr>
      <w:tr w:rsidR="005E4984" w:rsidRPr="006B3F48" w14:paraId="0293C298" w14:textId="77777777" w:rsidTr="00D828D9">
        <w:trPr>
          <w:jc w:val="center"/>
        </w:trPr>
        <w:tc>
          <w:tcPr>
            <w:tcW w:w="706" w:type="dxa"/>
            <w:shd w:val="clear" w:color="auto" w:fill="B4C6E7" w:themeFill="accent1" w:themeFillTint="66"/>
            <w:vAlign w:val="center"/>
          </w:tcPr>
          <w:p w14:paraId="6D7F1C70"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2015</w:t>
            </w:r>
          </w:p>
        </w:tc>
        <w:tc>
          <w:tcPr>
            <w:tcW w:w="1841" w:type="dxa"/>
            <w:vAlign w:val="center"/>
          </w:tcPr>
          <w:p w14:paraId="4072D83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2313</w:t>
            </w:r>
          </w:p>
        </w:tc>
        <w:tc>
          <w:tcPr>
            <w:tcW w:w="1984" w:type="dxa"/>
            <w:vAlign w:val="center"/>
          </w:tcPr>
          <w:p w14:paraId="10DCB20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1865</w:t>
            </w:r>
          </w:p>
        </w:tc>
        <w:tc>
          <w:tcPr>
            <w:tcW w:w="1701" w:type="dxa"/>
            <w:vAlign w:val="center"/>
          </w:tcPr>
          <w:p w14:paraId="7DA6BBC3"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209</w:t>
            </w:r>
          </w:p>
        </w:tc>
        <w:tc>
          <w:tcPr>
            <w:tcW w:w="3402" w:type="dxa"/>
            <w:vAlign w:val="center"/>
          </w:tcPr>
          <w:p w14:paraId="007E266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1691381.64</w:t>
            </w:r>
          </w:p>
        </w:tc>
      </w:tr>
      <w:tr w:rsidR="005E4984" w:rsidRPr="006B3F48" w14:paraId="6973DC25" w14:textId="77777777" w:rsidTr="00D828D9">
        <w:trPr>
          <w:jc w:val="center"/>
        </w:trPr>
        <w:tc>
          <w:tcPr>
            <w:tcW w:w="706" w:type="dxa"/>
            <w:shd w:val="clear" w:color="auto" w:fill="B4C6E7" w:themeFill="accent1" w:themeFillTint="66"/>
            <w:vAlign w:val="center"/>
          </w:tcPr>
          <w:p w14:paraId="799CE2C9"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2016</w:t>
            </w:r>
          </w:p>
        </w:tc>
        <w:tc>
          <w:tcPr>
            <w:tcW w:w="1841" w:type="dxa"/>
            <w:vAlign w:val="center"/>
          </w:tcPr>
          <w:p w14:paraId="12B52CBF"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2209</w:t>
            </w:r>
          </w:p>
        </w:tc>
        <w:tc>
          <w:tcPr>
            <w:tcW w:w="1984" w:type="dxa"/>
            <w:vAlign w:val="center"/>
          </w:tcPr>
          <w:p w14:paraId="4B825FF2"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1750</w:t>
            </w:r>
          </w:p>
        </w:tc>
        <w:tc>
          <w:tcPr>
            <w:tcW w:w="1701" w:type="dxa"/>
            <w:vAlign w:val="center"/>
          </w:tcPr>
          <w:p w14:paraId="63A7A87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238</w:t>
            </w:r>
          </w:p>
        </w:tc>
        <w:tc>
          <w:tcPr>
            <w:tcW w:w="3402" w:type="dxa"/>
            <w:vAlign w:val="center"/>
          </w:tcPr>
          <w:p w14:paraId="31F6F077"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2035197.50</w:t>
            </w:r>
          </w:p>
        </w:tc>
      </w:tr>
      <w:tr w:rsidR="005E4984" w:rsidRPr="006B3F48" w14:paraId="19932B0F" w14:textId="77777777" w:rsidTr="00D828D9">
        <w:trPr>
          <w:jc w:val="center"/>
        </w:trPr>
        <w:tc>
          <w:tcPr>
            <w:tcW w:w="706" w:type="dxa"/>
            <w:shd w:val="clear" w:color="auto" w:fill="B4C6E7" w:themeFill="accent1" w:themeFillTint="66"/>
            <w:vAlign w:val="center"/>
          </w:tcPr>
          <w:p w14:paraId="1CD16C42"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2017</w:t>
            </w:r>
          </w:p>
        </w:tc>
        <w:tc>
          <w:tcPr>
            <w:tcW w:w="1841" w:type="dxa"/>
            <w:vAlign w:val="center"/>
          </w:tcPr>
          <w:p w14:paraId="2932DA46"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1731</w:t>
            </w:r>
          </w:p>
        </w:tc>
        <w:tc>
          <w:tcPr>
            <w:tcW w:w="1984" w:type="dxa"/>
            <w:vAlign w:val="center"/>
          </w:tcPr>
          <w:p w14:paraId="1EEC6F0C"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1400</w:t>
            </w:r>
          </w:p>
        </w:tc>
        <w:tc>
          <w:tcPr>
            <w:tcW w:w="1701" w:type="dxa"/>
            <w:vAlign w:val="center"/>
          </w:tcPr>
          <w:p w14:paraId="6F6CDB0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210</w:t>
            </w:r>
          </w:p>
        </w:tc>
        <w:tc>
          <w:tcPr>
            <w:tcW w:w="3402" w:type="dxa"/>
            <w:vAlign w:val="center"/>
          </w:tcPr>
          <w:p w14:paraId="3E1A7F51"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1786933.48</w:t>
            </w:r>
          </w:p>
        </w:tc>
      </w:tr>
      <w:tr w:rsidR="005E4984" w:rsidRPr="006B3F48" w14:paraId="64688547" w14:textId="77777777" w:rsidTr="00D828D9">
        <w:trPr>
          <w:jc w:val="center"/>
        </w:trPr>
        <w:tc>
          <w:tcPr>
            <w:tcW w:w="706" w:type="dxa"/>
            <w:shd w:val="clear" w:color="auto" w:fill="B4C6E7" w:themeFill="accent1" w:themeFillTint="66"/>
            <w:vAlign w:val="center"/>
          </w:tcPr>
          <w:p w14:paraId="3DE78FC1"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2018</w:t>
            </w:r>
          </w:p>
        </w:tc>
        <w:tc>
          <w:tcPr>
            <w:tcW w:w="1841" w:type="dxa"/>
            <w:vAlign w:val="center"/>
          </w:tcPr>
          <w:p w14:paraId="7782A68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1665</w:t>
            </w:r>
          </w:p>
        </w:tc>
        <w:tc>
          <w:tcPr>
            <w:tcW w:w="1984" w:type="dxa"/>
            <w:vAlign w:val="center"/>
          </w:tcPr>
          <w:p w14:paraId="6A3B1A20"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1253</w:t>
            </w:r>
          </w:p>
        </w:tc>
        <w:tc>
          <w:tcPr>
            <w:tcW w:w="1701" w:type="dxa"/>
            <w:vAlign w:val="center"/>
          </w:tcPr>
          <w:p w14:paraId="78662758"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230</w:t>
            </w:r>
          </w:p>
        </w:tc>
        <w:tc>
          <w:tcPr>
            <w:tcW w:w="3402" w:type="dxa"/>
            <w:vAlign w:val="center"/>
          </w:tcPr>
          <w:p w14:paraId="0200667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1726525.71</w:t>
            </w:r>
          </w:p>
        </w:tc>
      </w:tr>
      <w:tr w:rsidR="005E4984" w:rsidRPr="006B3F48" w14:paraId="716AC1BC" w14:textId="77777777" w:rsidTr="00D828D9">
        <w:trPr>
          <w:jc w:val="center"/>
        </w:trPr>
        <w:tc>
          <w:tcPr>
            <w:tcW w:w="706" w:type="dxa"/>
            <w:shd w:val="clear" w:color="auto" w:fill="B4C6E7" w:themeFill="accent1" w:themeFillTint="66"/>
            <w:vAlign w:val="center"/>
          </w:tcPr>
          <w:p w14:paraId="18CDD3A8" w14:textId="77777777" w:rsidR="005E4984" w:rsidRPr="006B3F48" w:rsidRDefault="005E4984" w:rsidP="00D828D9">
            <w:pPr>
              <w:jc w:val="center"/>
              <w:rPr>
                <w:rFonts w:ascii="Times New Roman" w:eastAsia="Calibri" w:hAnsi="Times New Roman" w:cs="Times New Roman"/>
                <w:b/>
                <w:bCs/>
                <w:sz w:val="24"/>
                <w:szCs w:val="24"/>
                <w:lang w:val="en-GB"/>
              </w:rPr>
            </w:pPr>
            <w:r w:rsidRPr="00D506C6">
              <w:rPr>
                <w:rFonts w:ascii="Times New Roman" w:hAnsi="Times New Roman" w:cs="Times New Roman"/>
                <w:b/>
                <w:bCs/>
                <w:sz w:val="24"/>
                <w:szCs w:val="24"/>
                <w:lang w:val="en-GB"/>
              </w:rPr>
              <w:t>2019</w:t>
            </w:r>
          </w:p>
        </w:tc>
        <w:tc>
          <w:tcPr>
            <w:tcW w:w="1841" w:type="dxa"/>
            <w:vAlign w:val="center"/>
          </w:tcPr>
          <w:p w14:paraId="2B3D9CDD"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1414</w:t>
            </w:r>
          </w:p>
        </w:tc>
        <w:tc>
          <w:tcPr>
            <w:tcW w:w="1984" w:type="dxa"/>
            <w:vAlign w:val="center"/>
          </w:tcPr>
          <w:p w14:paraId="75B7930A"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1081</w:t>
            </w:r>
          </w:p>
        </w:tc>
        <w:tc>
          <w:tcPr>
            <w:tcW w:w="1701" w:type="dxa"/>
            <w:vAlign w:val="center"/>
          </w:tcPr>
          <w:p w14:paraId="1E90CEC9"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203</w:t>
            </w:r>
          </w:p>
        </w:tc>
        <w:tc>
          <w:tcPr>
            <w:tcW w:w="3402" w:type="dxa"/>
            <w:vAlign w:val="center"/>
          </w:tcPr>
          <w:p w14:paraId="3459BB14" w14:textId="77777777" w:rsidR="005E4984" w:rsidRPr="006B3F48" w:rsidRDefault="005E4984" w:rsidP="00D828D9">
            <w:pPr>
              <w:jc w:val="center"/>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1912508.48</w:t>
            </w:r>
          </w:p>
        </w:tc>
      </w:tr>
    </w:tbl>
    <w:p w14:paraId="6E2B7070" w14:textId="2E0D165D" w:rsidR="005E4984" w:rsidRPr="006B3F48" w:rsidRDefault="005E4984" w:rsidP="005E4984">
      <w:pPr>
        <w:spacing w:after="0" w:line="240" w:lineRule="auto"/>
        <w:rPr>
          <w:rFonts w:ascii="Times New Roman" w:eastAsia="Calibri" w:hAnsi="Times New Roman" w:cs="Times New Roman"/>
          <w:sz w:val="24"/>
          <w:szCs w:val="24"/>
          <w:lang w:val="en-GB"/>
        </w:rPr>
      </w:pPr>
      <w:r w:rsidRPr="00D506C6">
        <w:rPr>
          <w:rFonts w:ascii="Times New Roman" w:hAnsi="Times New Roman" w:cs="Times New Roman"/>
          <w:i/>
          <w:sz w:val="24"/>
          <w:szCs w:val="24"/>
          <w:lang w:val="en-GB"/>
        </w:rPr>
        <w:t xml:space="preserve">Table 11. Source: </w:t>
      </w:r>
      <w:r w:rsidR="006B3F48"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Legal Aid Administration</w:t>
      </w:r>
    </w:p>
    <w:p w14:paraId="13857AC4" w14:textId="77777777" w:rsidR="005E4984" w:rsidRPr="006B3F48" w:rsidRDefault="005E4984" w:rsidP="005E4984">
      <w:pPr>
        <w:spacing w:after="0" w:line="240" w:lineRule="auto"/>
        <w:rPr>
          <w:rFonts w:ascii="Times New Roman" w:eastAsia="Calibri" w:hAnsi="Times New Roman" w:cs="Times New Roman"/>
          <w:sz w:val="24"/>
          <w:szCs w:val="24"/>
          <w:lang w:val="en-GB"/>
        </w:rPr>
      </w:pPr>
    </w:p>
    <w:tbl>
      <w:tblPr>
        <w:tblStyle w:val="TableGrid"/>
        <w:tblW w:w="9493" w:type="dxa"/>
        <w:jc w:val="center"/>
        <w:tblLook w:val="04A0" w:firstRow="1" w:lastRow="0" w:firstColumn="1" w:lastColumn="0" w:noHBand="0" w:noVBand="1"/>
      </w:tblPr>
      <w:tblGrid>
        <w:gridCol w:w="1980"/>
        <w:gridCol w:w="7513"/>
      </w:tblGrid>
      <w:tr w:rsidR="005E4984" w:rsidRPr="006B3F48" w14:paraId="5824DC11" w14:textId="77777777" w:rsidTr="00D828D9">
        <w:trPr>
          <w:jc w:val="center"/>
        </w:trPr>
        <w:tc>
          <w:tcPr>
            <w:tcW w:w="1980" w:type="dxa"/>
            <w:shd w:val="clear" w:color="auto" w:fill="B4C6E7" w:themeFill="accent1" w:themeFillTint="66"/>
            <w:vAlign w:val="center"/>
          </w:tcPr>
          <w:p w14:paraId="02C3714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p w14:paraId="1EDD2329" w14:textId="77777777" w:rsidR="005E4984" w:rsidRPr="006B3F48" w:rsidRDefault="005E4984" w:rsidP="00D828D9">
            <w:pPr>
              <w:jc w:val="center"/>
              <w:rPr>
                <w:rFonts w:ascii="Times New Roman" w:hAnsi="Times New Roman" w:cs="Times New Roman"/>
                <w:b/>
                <w:sz w:val="24"/>
                <w:szCs w:val="24"/>
                <w:lang w:val="en-GB"/>
              </w:rPr>
            </w:pPr>
          </w:p>
        </w:tc>
        <w:tc>
          <w:tcPr>
            <w:tcW w:w="7513" w:type="dxa"/>
            <w:shd w:val="clear" w:color="auto" w:fill="B4C6E7" w:themeFill="accent1" w:themeFillTint="66"/>
            <w:vAlign w:val="center"/>
          </w:tcPr>
          <w:p w14:paraId="249A8D2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Amendment</w:t>
            </w:r>
          </w:p>
        </w:tc>
      </w:tr>
      <w:tr w:rsidR="005E4984" w:rsidRPr="006B3F48" w14:paraId="41686CED" w14:textId="77777777" w:rsidTr="00D828D9">
        <w:trPr>
          <w:jc w:val="center"/>
        </w:trPr>
        <w:tc>
          <w:tcPr>
            <w:tcW w:w="1980" w:type="dxa"/>
            <w:shd w:val="clear" w:color="auto" w:fill="B4C6E7" w:themeFill="accent1" w:themeFillTint="66"/>
            <w:vAlign w:val="center"/>
          </w:tcPr>
          <w:p w14:paraId="191B510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2012</w:t>
            </w:r>
          </w:p>
        </w:tc>
        <w:tc>
          <w:tcPr>
            <w:tcW w:w="7513" w:type="dxa"/>
            <w:vAlign w:val="center"/>
          </w:tcPr>
          <w:p w14:paraId="4800D6CE" w14:textId="2A68F2D5" w:rsidR="005E4984" w:rsidRPr="006B3F48" w:rsidRDefault="005E4984" w:rsidP="00D828D9">
            <w:pPr>
              <w:jc w:val="both"/>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 xml:space="preserve">The </w:t>
            </w:r>
            <w:r w:rsidRPr="00D506C6">
              <w:rPr>
                <w:rFonts w:ascii="Times New Roman" w:hAnsi="Times New Roman" w:cs="Times New Roman"/>
                <w:i/>
                <w:iCs/>
                <w:sz w:val="24"/>
                <w:szCs w:val="24"/>
                <w:lang w:val="en-GB"/>
              </w:rPr>
              <w:t>Civil Procedure Law</w:t>
            </w:r>
            <w:r w:rsidRPr="00056293">
              <w:rPr>
                <w:rFonts w:ascii="Times New Roman" w:hAnsi="Times New Roman" w:cs="Times New Roman"/>
                <w:sz w:val="24"/>
                <w:szCs w:val="24"/>
                <w:lang w:val="en-GB"/>
              </w:rPr>
              <w:t xml:space="preserve"> introduced a mechanism for resolution of small-scale disputes – litigation concerning small case claims. Over time, the amount of small-scale claims has been increased, thus making this procedure available to a wider range of persons. With amendments to t</w:t>
            </w:r>
            <w:r w:rsidRPr="001D4C74">
              <w:rPr>
                <w:rFonts w:ascii="Times New Roman" w:hAnsi="Times New Roman" w:cs="Times New Roman"/>
                <w:sz w:val="24"/>
                <w:szCs w:val="24"/>
                <w:lang w:val="en-GB"/>
              </w:rPr>
              <w:t xml:space="preserve">he </w:t>
            </w:r>
            <w:r w:rsidRPr="00871838">
              <w:rPr>
                <w:rFonts w:ascii="Times New Roman" w:hAnsi="Times New Roman" w:cs="Times New Roman"/>
                <w:i/>
                <w:iCs/>
                <w:sz w:val="24"/>
                <w:szCs w:val="24"/>
                <w:lang w:val="en-GB"/>
              </w:rPr>
              <w:t>Civil Procedure Law</w:t>
            </w:r>
            <w:r w:rsidRPr="00871838">
              <w:rPr>
                <w:rFonts w:ascii="Times New Roman" w:hAnsi="Times New Roman" w:cs="Times New Roman"/>
                <w:sz w:val="24"/>
                <w:szCs w:val="24"/>
                <w:lang w:val="en-GB"/>
              </w:rPr>
              <w:t xml:space="preserve">, which entered into force on 15 January 2018, the term “cases regarding small-scale claims” was substituted with the term “cases of simplified procedure”. The procedures of examining cases of simplified procedure are laid down in </w:t>
            </w:r>
            <w:r w:rsidR="003A5739" w:rsidRPr="00F55F7B">
              <w:rPr>
                <w:rFonts w:ascii="Times New Roman" w:hAnsi="Times New Roman" w:cs="Times New Roman"/>
                <w:sz w:val="24"/>
                <w:szCs w:val="24"/>
                <w:lang w:val="en-GB"/>
              </w:rPr>
              <w:t>Article </w:t>
            </w:r>
            <w:r w:rsidRPr="00F55F7B">
              <w:rPr>
                <w:rFonts w:ascii="Times New Roman" w:hAnsi="Times New Roman" w:cs="Times New Roman"/>
                <w:sz w:val="24"/>
                <w:szCs w:val="24"/>
                <w:lang w:val="en-GB"/>
              </w:rPr>
              <w:t>30</w:t>
            </w:r>
            <w:r w:rsidRPr="00F55F7B">
              <w:rPr>
                <w:rFonts w:ascii="Times New Roman" w:hAnsi="Times New Roman" w:cs="Times New Roman"/>
                <w:sz w:val="24"/>
                <w:szCs w:val="24"/>
                <w:vertAlign w:val="superscript"/>
                <w:lang w:val="en-GB"/>
              </w:rPr>
              <w:t>3</w:t>
            </w:r>
            <w:r w:rsidRPr="00C91392">
              <w:rPr>
                <w:rFonts w:ascii="Times New Roman" w:hAnsi="Times New Roman" w:cs="Times New Roman"/>
                <w:sz w:val="24"/>
                <w:szCs w:val="24"/>
                <w:lang w:val="en-GB"/>
              </w:rPr>
              <w:t xml:space="preserve"> of the </w:t>
            </w:r>
            <w:r w:rsidRPr="00C91392">
              <w:rPr>
                <w:rFonts w:ascii="Times New Roman" w:hAnsi="Times New Roman" w:cs="Times New Roman"/>
                <w:i/>
                <w:iCs/>
                <w:sz w:val="24"/>
                <w:szCs w:val="24"/>
                <w:lang w:val="en-GB"/>
              </w:rPr>
              <w:t>Civil Procedure Law</w:t>
            </w:r>
            <w:r w:rsidRPr="00C91392">
              <w:rPr>
                <w:rFonts w:ascii="Times New Roman" w:hAnsi="Times New Roman" w:cs="Times New Roman"/>
                <w:sz w:val="24"/>
                <w:szCs w:val="24"/>
                <w:lang w:val="en-GB"/>
              </w:rPr>
              <w:t>.</w:t>
            </w:r>
          </w:p>
          <w:p w14:paraId="633D856F" w14:textId="77777777" w:rsidR="005E4984" w:rsidRPr="006B3F48" w:rsidRDefault="005E4984" w:rsidP="00D828D9">
            <w:pPr>
              <w:jc w:val="center"/>
              <w:rPr>
                <w:rFonts w:ascii="Times New Roman" w:eastAsia="Calibri" w:hAnsi="Times New Roman" w:cs="Times New Roman"/>
                <w:sz w:val="24"/>
                <w:szCs w:val="24"/>
                <w:lang w:val="en-GB"/>
              </w:rPr>
            </w:pPr>
          </w:p>
          <w:p w14:paraId="69F6F02A" w14:textId="17389DB0" w:rsidR="005E4984" w:rsidRPr="006B3F48" w:rsidRDefault="005E4984" w:rsidP="000C7CAC">
            <w:pPr>
              <w:jc w:val="both"/>
              <w:rPr>
                <w:rFonts w:ascii="Times New Roman" w:hAnsi="Times New Roman" w:cs="Times New Roman"/>
                <w:i/>
                <w:sz w:val="24"/>
                <w:szCs w:val="24"/>
                <w:lang w:val="en-GB"/>
              </w:rPr>
            </w:pPr>
            <w:r w:rsidRPr="00D506C6">
              <w:rPr>
                <w:rFonts w:ascii="Times New Roman" w:hAnsi="Times New Roman" w:cs="Times New Roman"/>
                <w:sz w:val="24"/>
                <w:szCs w:val="24"/>
                <w:lang w:val="en-GB"/>
              </w:rPr>
              <w:t>A judge shall commence a case of simplified procedure if a principal debt or – in claim regarding the recovery of maintenance – the total amount of payments does not exceed EUR 2500 on the day when the claim was submitted. This type of cases shall be exami</w:t>
            </w:r>
            <w:r w:rsidRPr="001D4C74">
              <w:rPr>
                <w:rFonts w:ascii="Times New Roman" w:hAnsi="Times New Roman" w:cs="Times New Roman"/>
                <w:sz w:val="24"/>
                <w:szCs w:val="24"/>
                <w:lang w:val="en-GB"/>
              </w:rPr>
              <w:t xml:space="preserve">ned in the written procedure. However, the Court may, upon its own initiative or a justified request of a party, also organise a hearing. The Law provides for special appeal procedures in cases of simplified procedure. This mechanism allows to </w:t>
            </w:r>
            <w:r w:rsidRPr="001D4C74">
              <w:rPr>
                <w:rFonts w:ascii="Times New Roman" w:hAnsi="Times New Roman" w:cs="Times New Roman"/>
                <w:sz w:val="24"/>
                <w:szCs w:val="24"/>
                <w:lang w:val="en-GB"/>
              </w:rPr>
              <w:lastRenderedPageBreak/>
              <w:t>render a jud</w:t>
            </w:r>
            <w:r w:rsidRPr="00871838">
              <w:rPr>
                <w:rFonts w:ascii="Times New Roman" w:hAnsi="Times New Roman" w:cs="Times New Roman"/>
                <w:sz w:val="24"/>
                <w:szCs w:val="24"/>
                <w:lang w:val="en-GB"/>
              </w:rPr>
              <w:t>gment in a short and efficient time, e.g., in cases regarding the recovery of maintenance, while maintaining the balance of the rights of the parties.</w:t>
            </w:r>
          </w:p>
        </w:tc>
      </w:tr>
      <w:tr w:rsidR="005E4984" w:rsidRPr="006B3F48" w14:paraId="08190D92" w14:textId="77777777" w:rsidTr="00D828D9">
        <w:trPr>
          <w:jc w:val="center"/>
        </w:trPr>
        <w:tc>
          <w:tcPr>
            <w:tcW w:w="1980" w:type="dxa"/>
            <w:shd w:val="clear" w:color="auto" w:fill="B4C6E7" w:themeFill="accent1" w:themeFillTint="66"/>
            <w:vAlign w:val="center"/>
          </w:tcPr>
          <w:p w14:paraId="5E2788A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2015</w:t>
            </w:r>
          </w:p>
        </w:tc>
        <w:tc>
          <w:tcPr>
            <w:tcW w:w="7513" w:type="dxa"/>
            <w:vAlign w:val="center"/>
          </w:tcPr>
          <w:p w14:paraId="2DB15BBC" w14:textId="1818E705" w:rsidR="005E4984" w:rsidRPr="006B3F48" w:rsidRDefault="0067030E"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Since 26 May 2015, i</w:t>
            </w:r>
            <w:r w:rsidR="005E4984" w:rsidRPr="00F55F7B">
              <w:rPr>
                <w:rFonts w:ascii="Times New Roman" w:hAnsi="Times New Roman" w:cs="Times New Roman"/>
                <w:sz w:val="24"/>
                <w:szCs w:val="24"/>
                <w:lang w:val="en-GB"/>
              </w:rPr>
              <w:t>n order to eliminate one of the factors that negatively effect</w:t>
            </w:r>
            <w:r w:rsidR="00916178" w:rsidRPr="00F55F7B">
              <w:rPr>
                <w:rFonts w:ascii="Times New Roman" w:hAnsi="Times New Roman" w:cs="Times New Roman"/>
                <w:sz w:val="24"/>
                <w:szCs w:val="24"/>
                <w:lang w:val="en-GB"/>
              </w:rPr>
              <w:t>s</w:t>
            </w:r>
            <w:r w:rsidR="005E4984" w:rsidRPr="00F55F7B">
              <w:rPr>
                <w:rFonts w:ascii="Times New Roman" w:hAnsi="Times New Roman" w:cs="Times New Roman"/>
                <w:sz w:val="24"/>
                <w:szCs w:val="24"/>
                <w:lang w:val="en-GB"/>
              </w:rPr>
              <w:t xml:space="preserve"> the </w:t>
            </w:r>
            <w:r w:rsidRPr="00F55F7B">
              <w:rPr>
                <w:rFonts w:ascii="Times New Roman" w:hAnsi="Times New Roman" w:cs="Times New Roman"/>
                <w:sz w:val="24"/>
                <w:szCs w:val="24"/>
                <w:lang w:val="en-GB"/>
              </w:rPr>
              <w:t xml:space="preserve">length </w:t>
            </w:r>
            <w:r w:rsidR="005E4984" w:rsidRPr="00F55F7B">
              <w:rPr>
                <w:rFonts w:ascii="Times New Roman" w:hAnsi="Times New Roman" w:cs="Times New Roman"/>
                <w:sz w:val="24"/>
                <w:szCs w:val="24"/>
                <w:lang w:val="en-GB"/>
              </w:rPr>
              <w:t xml:space="preserve">of proceedings, i.e., bad faith of participants in the </w:t>
            </w:r>
            <w:r w:rsidRPr="00F55F7B">
              <w:rPr>
                <w:rFonts w:ascii="Times New Roman" w:hAnsi="Times New Roman" w:cs="Times New Roman"/>
                <w:sz w:val="24"/>
                <w:szCs w:val="24"/>
                <w:lang w:val="en-GB"/>
              </w:rPr>
              <w:t>case the</w:t>
            </w:r>
            <w:r w:rsidR="005E4984" w:rsidRPr="00F55F7B">
              <w:rPr>
                <w:rFonts w:ascii="Times New Roman" w:hAnsi="Times New Roman" w:cs="Times New Roman"/>
                <w:sz w:val="24"/>
                <w:szCs w:val="24"/>
                <w:lang w:val="en-GB"/>
              </w:rPr>
              <w:t xml:space="preserve"> Law provides for stricter liability of the participant in the case for acting in bad faith before court. Thus, </w:t>
            </w:r>
            <w:r w:rsidRPr="00F55F7B">
              <w:rPr>
                <w:rFonts w:ascii="Times New Roman" w:hAnsi="Times New Roman" w:cs="Times New Roman"/>
                <w:sz w:val="24"/>
                <w:szCs w:val="24"/>
                <w:lang w:val="en-GB"/>
              </w:rPr>
              <w:t>Article </w:t>
            </w:r>
            <w:r w:rsidR="005E4984" w:rsidRPr="00F55F7B">
              <w:rPr>
                <w:rFonts w:ascii="Times New Roman" w:hAnsi="Times New Roman" w:cs="Times New Roman"/>
                <w:sz w:val="24"/>
                <w:szCs w:val="24"/>
                <w:lang w:val="en-GB"/>
              </w:rPr>
              <w:t>73</w:t>
            </w:r>
            <w:r w:rsidR="005E4984" w:rsidRPr="00F55F7B">
              <w:rPr>
                <w:rFonts w:ascii="Times New Roman" w:hAnsi="Times New Roman" w:cs="Times New Roman"/>
                <w:sz w:val="24"/>
                <w:szCs w:val="24"/>
                <w:vertAlign w:val="superscript"/>
                <w:lang w:val="en-GB"/>
              </w:rPr>
              <w:t>1</w:t>
            </w:r>
            <w:r w:rsidR="005E4984" w:rsidRPr="00C91392">
              <w:rPr>
                <w:rFonts w:ascii="Times New Roman" w:hAnsi="Times New Roman" w:cs="Times New Roman"/>
                <w:sz w:val="24"/>
                <w:szCs w:val="24"/>
                <w:lang w:val="en-GB"/>
              </w:rPr>
              <w:t xml:space="preserve"> of the </w:t>
            </w:r>
            <w:r w:rsidR="005E4984" w:rsidRPr="00C91392">
              <w:rPr>
                <w:rFonts w:ascii="Times New Roman" w:hAnsi="Times New Roman" w:cs="Times New Roman"/>
                <w:i/>
                <w:iCs/>
                <w:sz w:val="24"/>
                <w:szCs w:val="24"/>
                <w:lang w:val="en-GB"/>
              </w:rPr>
              <w:t>Civil Procedure Law</w:t>
            </w:r>
            <w:r w:rsidR="005E4984" w:rsidRPr="000C7CAC">
              <w:rPr>
                <w:rFonts w:ascii="Times New Roman" w:hAnsi="Times New Roman" w:cs="Times New Roman"/>
                <w:sz w:val="24"/>
                <w:szCs w:val="24"/>
                <w:lang w:val="en-GB"/>
              </w:rPr>
              <w:t xml:space="preserve"> specifies and provides for a fine if a participant in the case performs his or her obligations in bad faith, disrespects the Court, delays the examination of the case, knowingly provides false information to the court regarding facts and circumstances in the case, or uses his or her rights and performs his or her obligations in bad faith.</w:t>
            </w:r>
          </w:p>
        </w:tc>
      </w:tr>
      <w:tr w:rsidR="005E4984" w:rsidRPr="006B3F48" w14:paraId="34BAAD01" w14:textId="77777777" w:rsidTr="00D828D9">
        <w:trPr>
          <w:jc w:val="center"/>
        </w:trPr>
        <w:tc>
          <w:tcPr>
            <w:tcW w:w="1980" w:type="dxa"/>
            <w:shd w:val="clear" w:color="auto" w:fill="B4C6E7" w:themeFill="accent1" w:themeFillTint="66"/>
            <w:vAlign w:val="center"/>
          </w:tcPr>
          <w:p w14:paraId="442A5E7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7513" w:type="dxa"/>
            <w:vAlign w:val="center"/>
          </w:tcPr>
          <w:p w14:paraId="59EB58CE" w14:textId="0AA32A18" w:rsidR="005E4984" w:rsidRPr="006B3F48" w:rsidRDefault="005E4984" w:rsidP="000C7CAC">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The amendments to the </w:t>
            </w:r>
            <w:r w:rsidRPr="000C7CAC">
              <w:rPr>
                <w:rFonts w:ascii="Times New Roman" w:hAnsi="Times New Roman" w:cs="Times New Roman"/>
                <w:i/>
                <w:sz w:val="24"/>
                <w:szCs w:val="24"/>
                <w:lang w:val="en-GB"/>
              </w:rPr>
              <w:t>Civil Procedure Law</w:t>
            </w:r>
            <w:r w:rsidRPr="00D506C6">
              <w:rPr>
                <w:rFonts w:ascii="Times New Roman" w:hAnsi="Times New Roman" w:cs="Times New Roman"/>
                <w:sz w:val="24"/>
                <w:szCs w:val="24"/>
                <w:lang w:val="en-GB"/>
              </w:rPr>
              <w:t xml:space="preserve"> regarding the relieving of the workload of the court of cassation</w:t>
            </w:r>
            <w:r w:rsidR="0067030E" w:rsidRPr="001D4C74">
              <w:rPr>
                <w:rFonts w:ascii="Times New Roman" w:hAnsi="Times New Roman" w:cs="Times New Roman"/>
                <w:sz w:val="24"/>
                <w:szCs w:val="24"/>
                <w:lang w:val="en-GB"/>
              </w:rPr>
              <w:t xml:space="preserve"> </w:t>
            </w:r>
            <w:r w:rsidR="0067030E" w:rsidRPr="00871838">
              <w:rPr>
                <w:rFonts w:ascii="Times New Roman" w:hAnsi="Times New Roman" w:cs="Times New Roman"/>
                <w:sz w:val="24"/>
                <w:szCs w:val="24"/>
                <w:lang w:val="en-GB"/>
              </w:rPr>
              <w:t>entered into force on 13 July 2016 -in</w:t>
            </w:r>
            <w:r w:rsidRPr="00F55F7B">
              <w:rPr>
                <w:rFonts w:ascii="Times New Roman" w:hAnsi="Times New Roman" w:cs="Times New Roman"/>
                <w:sz w:val="24"/>
                <w:szCs w:val="24"/>
                <w:lang w:val="en-GB"/>
              </w:rPr>
              <w:t xml:space="preserve"> </w:t>
            </w:r>
            <w:r w:rsidR="0067030E" w:rsidRPr="00F55F7B">
              <w:rPr>
                <w:rFonts w:ascii="Times New Roman" w:hAnsi="Times New Roman" w:cs="Times New Roman"/>
                <w:sz w:val="24"/>
                <w:szCs w:val="24"/>
                <w:lang w:val="en-GB"/>
              </w:rPr>
              <w:t>Article </w:t>
            </w:r>
            <w:r w:rsidRPr="00F55F7B">
              <w:rPr>
                <w:rFonts w:ascii="Times New Roman" w:hAnsi="Times New Roman" w:cs="Times New Roman"/>
                <w:sz w:val="24"/>
                <w:szCs w:val="24"/>
                <w:lang w:val="en-GB"/>
              </w:rPr>
              <w:t>464</w:t>
            </w:r>
            <w:r w:rsidRPr="00F55F7B">
              <w:rPr>
                <w:rFonts w:ascii="Times New Roman" w:hAnsi="Times New Roman" w:cs="Times New Roman"/>
                <w:sz w:val="24"/>
                <w:szCs w:val="24"/>
                <w:vertAlign w:val="superscript"/>
                <w:lang w:val="en-GB"/>
              </w:rPr>
              <w:t>1</w:t>
            </w:r>
            <w:r w:rsidRPr="00C91392">
              <w:rPr>
                <w:rFonts w:ascii="Times New Roman" w:hAnsi="Times New Roman" w:cs="Times New Roman"/>
                <w:sz w:val="24"/>
                <w:szCs w:val="24"/>
                <w:lang w:val="en-GB"/>
              </w:rPr>
              <w:t xml:space="preserve"> of the </w:t>
            </w:r>
            <w:r w:rsidRPr="00C91392">
              <w:rPr>
                <w:rFonts w:ascii="Times New Roman" w:hAnsi="Times New Roman" w:cs="Times New Roman"/>
                <w:i/>
                <w:iCs/>
                <w:sz w:val="24"/>
                <w:szCs w:val="24"/>
                <w:lang w:val="en-GB"/>
              </w:rPr>
              <w:t>Civil Procedure Law</w:t>
            </w:r>
            <w:r w:rsidRPr="000C7CAC">
              <w:rPr>
                <w:rFonts w:ascii="Times New Roman" w:hAnsi="Times New Roman" w:cs="Times New Roman"/>
                <w:sz w:val="24"/>
                <w:szCs w:val="24"/>
                <w:lang w:val="en-GB"/>
              </w:rPr>
              <w:t xml:space="preserve"> specifies grounds for the refusal to initiate cassation proceedings and stipulates, </w:t>
            </w:r>
            <w:r w:rsidRPr="000C7CAC">
              <w:rPr>
                <w:rFonts w:ascii="Times New Roman" w:hAnsi="Times New Roman" w:cs="Times New Roman"/>
                <w:i/>
                <w:sz w:val="24"/>
                <w:szCs w:val="24"/>
                <w:lang w:val="en-GB"/>
              </w:rPr>
              <w:t>inter alia</w:t>
            </w:r>
            <w:r w:rsidRPr="00D506C6">
              <w:rPr>
                <w:rFonts w:ascii="Times New Roman" w:hAnsi="Times New Roman" w:cs="Times New Roman"/>
                <w:sz w:val="24"/>
                <w:szCs w:val="24"/>
                <w:lang w:val="en-GB"/>
              </w:rPr>
              <w:t>, that the judicial collegium may refuse to initiate the cassation proceedings if the case to be examined has no significant meaning for ensuring a unified case</w:t>
            </w:r>
            <w:r w:rsidR="0067030E" w:rsidRPr="001D4C74">
              <w:rPr>
                <w:rFonts w:ascii="Times New Roman" w:hAnsi="Times New Roman" w:cs="Times New Roman"/>
                <w:sz w:val="24"/>
                <w:szCs w:val="24"/>
                <w:lang w:val="en-GB"/>
              </w:rPr>
              <w:t xml:space="preserve"> </w:t>
            </w:r>
            <w:r w:rsidRPr="00F55F7B">
              <w:rPr>
                <w:rFonts w:ascii="Times New Roman" w:hAnsi="Times New Roman" w:cs="Times New Roman"/>
                <w:sz w:val="24"/>
                <w:szCs w:val="24"/>
                <w:lang w:val="en-GB"/>
              </w:rPr>
              <w:t>law or further formation of law, and if a judgment is appealed in disputes of a financial nature which do not exceed EUR 2000. These amendments aim at reducing procedural deadlines and ensuring that the resources of the Civil Cases Department of the Supreme Court are primarily directed to the examination of fundamental issues and law relevant t</w:t>
            </w:r>
            <w:r w:rsidRPr="000C7CAC">
              <w:rPr>
                <w:rFonts w:ascii="Times New Roman" w:hAnsi="Times New Roman" w:cs="Times New Roman"/>
                <w:sz w:val="24"/>
                <w:szCs w:val="24"/>
                <w:lang w:val="en-GB"/>
              </w:rPr>
              <w:t>o the entire legal system and national economy, concentrating the resources on tasks specific to the Supreme Court, such as ensuring a unified case</w:t>
            </w:r>
            <w:r w:rsidR="0067030E" w:rsidRPr="000C7CAC">
              <w:rPr>
                <w:rFonts w:ascii="Times New Roman" w:hAnsi="Times New Roman" w:cs="Times New Roman"/>
                <w:sz w:val="24"/>
                <w:szCs w:val="24"/>
                <w:lang w:val="en-GB"/>
              </w:rPr>
              <w:t xml:space="preserve"> </w:t>
            </w:r>
            <w:r w:rsidRPr="00F55F7B">
              <w:rPr>
                <w:rFonts w:ascii="Times New Roman" w:hAnsi="Times New Roman" w:cs="Times New Roman"/>
                <w:sz w:val="24"/>
                <w:szCs w:val="24"/>
                <w:lang w:val="en-GB"/>
              </w:rPr>
              <w:t xml:space="preserve">law or further formation of law. With the judgment of 12 March 2020 in the case </w:t>
            </w:r>
            <w:r w:rsidR="0067030E" w:rsidRPr="00F55F7B">
              <w:rPr>
                <w:rFonts w:ascii="Times New Roman" w:hAnsi="Times New Roman" w:cs="Times New Roman"/>
                <w:sz w:val="24"/>
                <w:szCs w:val="24"/>
                <w:lang w:val="en-GB"/>
              </w:rPr>
              <w:t>n</w:t>
            </w:r>
            <w:r w:rsidRPr="00F55F7B">
              <w:rPr>
                <w:rFonts w:ascii="Times New Roman" w:hAnsi="Times New Roman" w:cs="Times New Roman"/>
                <w:sz w:val="24"/>
                <w:szCs w:val="24"/>
                <w:lang w:val="en-GB"/>
              </w:rPr>
              <w:t xml:space="preserve">o. 2019-11-01, the Constitutional Court of the Republic of Latvia found the aforementioned provision to be in accordance with </w:t>
            </w:r>
            <w:r w:rsidR="0067030E" w:rsidRPr="00F55F7B">
              <w:rPr>
                <w:rFonts w:ascii="Times New Roman" w:hAnsi="Times New Roman" w:cs="Times New Roman"/>
                <w:sz w:val="24"/>
                <w:szCs w:val="24"/>
                <w:lang w:val="en-GB"/>
              </w:rPr>
              <w:t xml:space="preserve">Article </w:t>
            </w:r>
            <w:r w:rsidRPr="00F55F7B">
              <w:rPr>
                <w:rFonts w:ascii="Times New Roman" w:hAnsi="Times New Roman" w:cs="Times New Roman"/>
                <w:sz w:val="24"/>
                <w:szCs w:val="24"/>
                <w:lang w:val="en-GB"/>
              </w:rPr>
              <w:t xml:space="preserve">91, </w:t>
            </w:r>
            <w:r w:rsidR="0067030E" w:rsidRPr="000C7CAC">
              <w:rPr>
                <w:rFonts w:ascii="Times New Roman" w:hAnsi="Times New Roman" w:cs="Times New Roman"/>
                <w:sz w:val="24"/>
                <w:szCs w:val="24"/>
                <w:lang w:val="en-GB"/>
              </w:rPr>
              <w:t>first s</w:t>
            </w:r>
            <w:r w:rsidRPr="00F55F7B">
              <w:rPr>
                <w:rFonts w:ascii="Times New Roman" w:hAnsi="Times New Roman" w:cs="Times New Roman"/>
                <w:sz w:val="24"/>
                <w:szCs w:val="24"/>
                <w:lang w:val="en-GB"/>
              </w:rPr>
              <w:t xml:space="preserve">entence (“All human beings in Latvia shall be equal before the law and the courts.”) and </w:t>
            </w:r>
            <w:r w:rsidR="0067030E" w:rsidRPr="00F55F7B">
              <w:rPr>
                <w:rFonts w:ascii="Times New Roman" w:hAnsi="Times New Roman" w:cs="Times New Roman"/>
                <w:sz w:val="24"/>
                <w:szCs w:val="24"/>
                <w:lang w:val="en-GB"/>
              </w:rPr>
              <w:t>Article </w:t>
            </w:r>
            <w:r w:rsidRPr="00F55F7B">
              <w:rPr>
                <w:rFonts w:ascii="Times New Roman" w:hAnsi="Times New Roman" w:cs="Times New Roman"/>
                <w:sz w:val="24"/>
                <w:szCs w:val="24"/>
                <w:lang w:val="en-GB"/>
              </w:rPr>
              <w:t xml:space="preserve">92, </w:t>
            </w:r>
            <w:r w:rsidR="0067030E" w:rsidRPr="00C91392">
              <w:rPr>
                <w:rFonts w:ascii="Times New Roman" w:hAnsi="Times New Roman" w:cs="Times New Roman"/>
                <w:sz w:val="24"/>
                <w:szCs w:val="24"/>
                <w:lang w:val="en-GB"/>
              </w:rPr>
              <w:t>first s</w:t>
            </w:r>
            <w:r w:rsidRPr="00F55F7B">
              <w:rPr>
                <w:rFonts w:ascii="Times New Roman" w:hAnsi="Times New Roman" w:cs="Times New Roman"/>
                <w:sz w:val="24"/>
                <w:szCs w:val="24"/>
                <w:lang w:val="en-GB"/>
              </w:rPr>
              <w:t xml:space="preserve">entence (“Everyone has the right to protect his or her rights and lawful interests in a fair court.”) of the </w:t>
            </w:r>
            <w:r w:rsidRPr="00F55F7B">
              <w:rPr>
                <w:rFonts w:ascii="Times New Roman" w:hAnsi="Times New Roman" w:cs="Times New Roman"/>
                <w:i/>
                <w:iCs/>
                <w:sz w:val="24"/>
                <w:szCs w:val="24"/>
                <w:lang w:val="en-GB"/>
              </w:rPr>
              <w:t>Constitution</w:t>
            </w:r>
            <w:r w:rsidRPr="00F55F7B">
              <w:rPr>
                <w:rFonts w:ascii="Times New Roman" w:hAnsi="Times New Roman" w:cs="Times New Roman"/>
                <w:sz w:val="24"/>
                <w:szCs w:val="24"/>
                <w:lang w:val="en-GB"/>
              </w:rPr>
              <w:t xml:space="preserve"> of </w:t>
            </w:r>
            <w:r w:rsidRPr="000C7CAC">
              <w:rPr>
                <w:rFonts w:ascii="Times New Roman" w:hAnsi="Times New Roman" w:cs="Times New Roman"/>
                <w:i/>
                <w:sz w:val="24"/>
                <w:szCs w:val="24"/>
                <w:lang w:val="en-GB"/>
              </w:rPr>
              <w:t>the Republic of Latvia</w:t>
            </w:r>
            <w:r w:rsidRPr="00D506C6">
              <w:rPr>
                <w:rFonts w:ascii="Times New Roman" w:hAnsi="Times New Roman" w:cs="Times New Roman"/>
                <w:sz w:val="24"/>
                <w:szCs w:val="24"/>
                <w:lang w:val="en-GB"/>
              </w:rPr>
              <w:t>. The Constitutional Court found the discretionary power of the judicial collegium of the Civil Cases Department of t</w:t>
            </w:r>
            <w:r w:rsidRPr="001D4C74">
              <w:rPr>
                <w:rFonts w:ascii="Times New Roman" w:hAnsi="Times New Roman" w:cs="Times New Roman"/>
                <w:sz w:val="24"/>
                <w:szCs w:val="24"/>
                <w:lang w:val="en-GB"/>
              </w:rPr>
              <w:t>he Supreme Court</w:t>
            </w:r>
            <w:r w:rsidR="00DC10FE" w:rsidRPr="00871838">
              <w:rPr>
                <w:rFonts w:ascii="Times New Roman" w:hAnsi="Times New Roman" w:cs="Times New Roman"/>
                <w:sz w:val="24"/>
                <w:szCs w:val="24"/>
                <w:lang w:val="en-GB"/>
              </w:rPr>
              <w:t>,</w:t>
            </w:r>
            <w:r w:rsidRPr="00871838">
              <w:rPr>
                <w:rFonts w:ascii="Times New Roman" w:hAnsi="Times New Roman" w:cs="Times New Roman"/>
                <w:sz w:val="24"/>
                <w:szCs w:val="24"/>
                <w:lang w:val="en-GB"/>
              </w:rPr>
              <w:t xml:space="preserve"> </w:t>
            </w:r>
            <w:r w:rsidR="00DC10FE" w:rsidRPr="00F628F9">
              <w:rPr>
                <w:rFonts w:ascii="Times New Roman" w:hAnsi="Times New Roman" w:cs="Times New Roman"/>
                <w:sz w:val="24"/>
                <w:szCs w:val="24"/>
                <w:lang w:val="en-GB"/>
              </w:rPr>
              <w:t xml:space="preserve">taking </w:t>
            </w:r>
            <w:r w:rsidR="00DC10FE" w:rsidRPr="008F0F25">
              <w:rPr>
                <w:rFonts w:ascii="Times New Roman" w:hAnsi="Times New Roman" w:cs="Times New Roman"/>
                <w:sz w:val="24"/>
                <w:szCs w:val="24"/>
                <w:lang w:val="en-GB"/>
              </w:rPr>
              <w:t xml:space="preserve">into account specific circumstances of the case and conditions laid down in the contested </w:t>
            </w:r>
            <w:r w:rsidR="00DC10FE" w:rsidRPr="00F55F7B">
              <w:rPr>
                <w:rFonts w:ascii="Times New Roman" w:hAnsi="Times New Roman" w:cs="Times New Roman"/>
                <w:sz w:val="24"/>
                <w:szCs w:val="24"/>
                <w:lang w:val="en-GB"/>
              </w:rPr>
              <w:t>provision, to</w:t>
            </w:r>
            <w:r w:rsidRPr="00F55F7B">
              <w:rPr>
                <w:rFonts w:ascii="Times New Roman" w:hAnsi="Times New Roman" w:cs="Times New Roman"/>
                <w:sz w:val="24"/>
                <w:szCs w:val="24"/>
                <w:lang w:val="en-GB"/>
              </w:rPr>
              <w:t xml:space="preserve"> decide on the compliance of a cassation complaint with the principle of cassation to be necessary and reasonable</w:t>
            </w:r>
            <w:r w:rsidR="00DC10FE" w:rsidRPr="00F55F7B">
              <w:rPr>
                <w:rFonts w:ascii="Times New Roman" w:hAnsi="Times New Roman" w:cs="Times New Roman"/>
                <w:sz w:val="24"/>
                <w:szCs w:val="24"/>
                <w:lang w:val="en-GB"/>
              </w:rPr>
              <w:t xml:space="preserve"> in a democratic State</w:t>
            </w:r>
            <w:r w:rsidRPr="00F55F7B">
              <w:rPr>
                <w:rFonts w:ascii="Times New Roman" w:hAnsi="Times New Roman" w:cs="Times New Roman"/>
                <w:sz w:val="24"/>
                <w:szCs w:val="24"/>
                <w:lang w:val="en-GB"/>
              </w:rPr>
              <w:t>.</w:t>
            </w:r>
          </w:p>
        </w:tc>
      </w:tr>
      <w:tr w:rsidR="005E4984" w:rsidRPr="006B3F48" w14:paraId="50D57D0B" w14:textId="77777777" w:rsidTr="00D828D9">
        <w:trPr>
          <w:jc w:val="center"/>
        </w:trPr>
        <w:tc>
          <w:tcPr>
            <w:tcW w:w="1980" w:type="dxa"/>
            <w:shd w:val="clear" w:color="auto" w:fill="B4C6E7" w:themeFill="accent1" w:themeFillTint="66"/>
            <w:vAlign w:val="center"/>
          </w:tcPr>
          <w:p w14:paraId="788BD4D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2013</w:t>
            </w:r>
          </w:p>
        </w:tc>
        <w:tc>
          <w:tcPr>
            <w:tcW w:w="7513" w:type="dxa"/>
            <w:vAlign w:val="center"/>
          </w:tcPr>
          <w:p w14:paraId="2771B911" w14:textId="30928953" w:rsidR="005E4984" w:rsidRPr="006B3F48" w:rsidRDefault="005E4984" w:rsidP="00D828D9">
            <w:pPr>
              <w:jc w:val="both"/>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 xml:space="preserve">The introduction of modern technological processes in the civil proceedings as a response by the legislator to the technological development has also contributed to the reduction of the workload of courts and increase of the efficiency of the proceedings. </w:t>
            </w:r>
            <w:r w:rsidRPr="001D4C74">
              <w:rPr>
                <w:rFonts w:ascii="Times New Roman" w:hAnsi="Times New Roman" w:cs="Times New Roman"/>
                <w:sz w:val="24"/>
                <w:szCs w:val="24"/>
                <w:lang w:val="en-GB"/>
              </w:rPr>
              <w:t>Courts use a wide range of technical means, e.g., to record the course of the court hearing and to organise a hearing through videoconferencing. Furthermore, the use of videoconferencing in civil matters has grown rapidly over time. The use of videoconfere</w:t>
            </w:r>
            <w:r w:rsidRPr="00871838">
              <w:rPr>
                <w:rFonts w:ascii="Times New Roman" w:hAnsi="Times New Roman" w:cs="Times New Roman"/>
                <w:sz w:val="24"/>
                <w:szCs w:val="24"/>
                <w:lang w:val="en-GB"/>
              </w:rPr>
              <w:t xml:space="preserve">ncing gained particular relevance in the context of the amendments to the </w:t>
            </w:r>
            <w:r w:rsidRPr="00F212EC">
              <w:rPr>
                <w:rFonts w:ascii="Times New Roman" w:hAnsi="Times New Roman" w:cs="Times New Roman"/>
                <w:i/>
                <w:iCs/>
                <w:sz w:val="24"/>
                <w:szCs w:val="24"/>
                <w:lang w:val="en-GB"/>
              </w:rPr>
              <w:t>Civil Procedure Law</w:t>
            </w:r>
            <w:r w:rsidRPr="003D4F51">
              <w:rPr>
                <w:rFonts w:ascii="Times New Roman" w:hAnsi="Times New Roman" w:cs="Times New Roman"/>
                <w:sz w:val="24"/>
                <w:szCs w:val="24"/>
                <w:lang w:val="en-GB"/>
              </w:rPr>
              <w:t xml:space="preserve"> (entered into force in 2013) regarding the transfer of a case accepted for examination to another court to ensure faster examination (</w:t>
            </w:r>
            <w:r w:rsidR="00DC10FE" w:rsidRPr="00F55F7B">
              <w:rPr>
                <w:rFonts w:ascii="Times New Roman" w:hAnsi="Times New Roman" w:cs="Times New Roman"/>
                <w:sz w:val="24"/>
                <w:szCs w:val="24"/>
                <w:lang w:val="en-GB"/>
              </w:rPr>
              <w:t>Article </w:t>
            </w:r>
            <w:r w:rsidRPr="00F55F7B">
              <w:rPr>
                <w:rFonts w:ascii="Times New Roman" w:hAnsi="Times New Roman" w:cs="Times New Roman"/>
                <w:sz w:val="24"/>
                <w:szCs w:val="24"/>
                <w:lang w:val="en-GB"/>
              </w:rPr>
              <w:t>32</w:t>
            </w:r>
            <w:r w:rsidRPr="00F55F7B">
              <w:rPr>
                <w:rFonts w:ascii="Times New Roman" w:hAnsi="Times New Roman" w:cs="Times New Roman"/>
                <w:sz w:val="24"/>
                <w:szCs w:val="24"/>
                <w:vertAlign w:val="superscript"/>
                <w:lang w:val="en-GB"/>
              </w:rPr>
              <w:t>1</w:t>
            </w:r>
            <w:r w:rsidRPr="00C91392">
              <w:rPr>
                <w:rFonts w:ascii="Times New Roman" w:hAnsi="Times New Roman" w:cs="Times New Roman"/>
                <w:sz w:val="24"/>
                <w:szCs w:val="24"/>
                <w:lang w:val="en-GB"/>
              </w:rPr>
              <w:t xml:space="preserve"> of the </w:t>
            </w:r>
            <w:r w:rsidRPr="000C7CAC">
              <w:rPr>
                <w:rFonts w:ascii="Times New Roman" w:hAnsi="Times New Roman" w:cs="Times New Roman"/>
                <w:i/>
                <w:sz w:val="24"/>
                <w:szCs w:val="24"/>
                <w:lang w:val="en-GB"/>
              </w:rPr>
              <w:t>Civil Procedure Law</w:t>
            </w:r>
            <w:r w:rsidRPr="00D506C6">
              <w:rPr>
                <w:rFonts w:ascii="Times New Roman" w:hAnsi="Times New Roman" w:cs="Times New Roman"/>
                <w:sz w:val="24"/>
                <w:szCs w:val="24"/>
                <w:lang w:val="en-GB"/>
              </w:rPr>
              <w:t>). These amendments, which were primarily related to the commencement of the adoption of the so-called “clear” legal system, addressed the equalization of the workload of courts, allowing the courts to transfer a case, the examination on</w:t>
            </w:r>
            <w:r w:rsidRPr="001D4C74">
              <w:rPr>
                <w:rFonts w:ascii="Times New Roman" w:hAnsi="Times New Roman" w:cs="Times New Roman"/>
                <w:sz w:val="24"/>
                <w:szCs w:val="24"/>
                <w:lang w:val="en-GB"/>
              </w:rPr>
              <w:t xml:space="preserve"> the merits of which </w:t>
            </w:r>
            <w:r w:rsidRPr="001D4C74">
              <w:rPr>
                <w:rFonts w:ascii="Times New Roman" w:hAnsi="Times New Roman" w:cs="Times New Roman"/>
                <w:sz w:val="24"/>
                <w:szCs w:val="24"/>
                <w:lang w:val="en-GB"/>
              </w:rPr>
              <w:lastRenderedPageBreak/>
              <w:t>has not been commenced, to the courts of the same or another judicial district, if it allows to accelerate the examination of these cases.</w:t>
            </w:r>
          </w:p>
        </w:tc>
      </w:tr>
      <w:tr w:rsidR="005E4984" w:rsidRPr="006B3F48" w14:paraId="18831193" w14:textId="77777777" w:rsidTr="00D828D9">
        <w:trPr>
          <w:jc w:val="center"/>
        </w:trPr>
        <w:tc>
          <w:tcPr>
            <w:tcW w:w="1980" w:type="dxa"/>
            <w:shd w:val="clear" w:color="auto" w:fill="B4C6E7" w:themeFill="accent1" w:themeFillTint="66"/>
            <w:vAlign w:val="center"/>
          </w:tcPr>
          <w:p w14:paraId="292AEDD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2017</w:t>
            </w:r>
          </w:p>
        </w:tc>
        <w:tc>
          <w:tcPr>
            <w:tcW w:w="7513" w:type="dxa"/>
            <w:vAlign w:val="center"/>
          </w:tcPr>
          <w:p w14:paraId="6EF3C2BF" w14:textId="77777777" w:rsidR="005E4984" w:rsidRPr="000C7CAC" w:rsidRDefault="005E4984" w:rsidP="00D828D9">
            <w:pPr>
              <w:jc w:val="both"/>
              <w:rPr>
                <w:rFonts w:ascii="Times New Roman" w:eastAsia="Calibri" w:hAnsi="Times New Roman" w:cs="Times New Roman"/>
                <w:sz w:val="24"/>
                <w:szCs w:val="24"/>
                <w:lang w:val="en-GB"/>
              </w:rPr>
            </w:pPr>
            <w:r w:rsidRPr="00D506C6">
              <w:rPr>
                <w:rFonts w:ascii="Times New Roman" w:hAnsi="Times New Roman" w:cs="Times New Roman"/>
                <w:sz w:val="24"/>
                <w:szCs w:val="24"/>
                <w:lang w:val="en-GB"/>
              </w:rPr>
              <w:t xml:space="preserve">The amendments to the </w:t>
            </w:r>
            <w:r w:rsidRPr="00D506C6">
              <w:rPr>
                <w:rFonts w:ascii="Times New Roman" w:hAnsi="Times New Roman" w:cs="Times New Roman"/>
                <w:i/>
                <w:iCs/>
                <w:sz w:val="24"/>
                <w:szCs w:val="24"/>
                <w:lang w:val="en-GB"/>
              </w:rPr>
              <w:t>Civil Procedure Law</w:t>
            </w:r>
            <w:r w:rsidRPr="00056293">
              <w:rPr>
                <w:rFonts w:ascii="Times New Roman" w:hAnsi="Times New Roman" w:cs="Times New Roman"/>
                <w:sz w:val="24"/>
                <w:szCs w:val="24"/>
                <w:lang w:val="en-GB"/>
              </w:rPr>
              <w:t>, which entered into force on 1 January 2017, sou</w:t>
            </w:r>
            <w:r w:rsidRPr="001D4C74">
              <w:rPr>
                <w:rFonts w:ascii="Times New Roman" w:hAnsi="Times New Roman" w:cs="Times New Roman"/>
                <w:sz w:val="24"/>
                <w:szCs w:val="24"/>
                <w:lang w:val="en-GB"/>
              </w:rPr>
              <w:t>ght to simplify the communication with the participants in the case, facilitating electronic communication between the court and certain groups of persons, while maintaining the format of letters, if a participant in the case has no access to electronic me</w:t>
            </w:r>
            <w:r w:rsidRPr="00871838">
              <w:rPr>
                <w:rFonts w:ascii="Times New Roman" w:hAnsi="Times New Roman" w:cs="Times New Roman"/>
                <w:sz w:val="24"/>
                <w:szCs w:val="24"/>
                <w:lang w:val="en-GB"/>
              </w:rPr>
              <w:t>ans of communication. Thus, the participants in the case have a quick and easy access to case materials, rendered decisions, and audio protocols of court hearings available in the electronic court information system.</w:t>
            </w:r>
          </w:p>
        </w:tc>
      </w:tr>
    </w:tbl>
    <w:p w14:paraId="7745F55D" w14:textId="72390685" w:rsidR="005E4984" w:rsidRPr="006B3F48" w:rsidRDefault="005E4984" w:rsidP="005E4984">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12. Source: </w:t>
      </w:r>
      <w:r w:rsidR="00DC10FE"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51E2DD21" w14:textId="77777777" w:rsidR="005E4984" w:rsidRPr="006B3F48" w:rsidRDefault="005E4984" w:rsidP="005E4984">
      <w:pPr>
        <w:spacing w:after="0" w:line="240" w:lineRule="auto"/>
        <w:ind w:firstLine="720"/>
        <w:rPr>
          <w:rFonts w:ascii="Times New Roman" w:hAnsi="Times New Roman" w:cs="Times New Roman"/>
          <w:i/>
          <w:sz w:val="24"/>
          <w:szCs w:val="24"/>
          <w:lang w:val="en-GB"/>
        </w:rPr>
      </w:pPr>
    </w:p>
    <w:p w14:paraId="074A2E02" w14:textId="77777777" w:rsidR="005E4984" w:rsidRPr="006B3F48" w:rsidRDefault="005E4984" w:rsidP="005E4984">
      <w:pPr>
        <w:spacing w:after="0" w:line="240" w:lineRule="auto"/>
        <w:ind w:left="-993" w:firstLine="720"/>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29BB591B" wp14:editId="77A65D14">
            <wp:extent cx="5628904" cy="3479470"/>
            <wp:effectExtent l="0" t="0" r="10160"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3D3AF3C" w14:textId="5EEB6989"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Chart 1. Source:</w:t>
      </w:r>
      <w:r w:rsidR="00DC10FE"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Ministry of Justice</w:t>
      </w:r>
    </w:p>
    <w:p w14:paraId="2AF66697" w14:textId="77777777" w:rsidR="005E4984" w:rsidRPr="006B3F48" w:rsidRDefault="005E4984" w:rsidP="005E4984">
      <w:pPr>
        <w:spacing w:after="0" w:line="240" w:lineRule="auto"/>
        <w:ind w:firstLine="720"/>
        <w:rPr>
          <w:rFonts w:ascii="Times New Roman" w:hAnsi="Times New Roman" w:cs="Times New Roman"/>
          <w:i/>
          <w:sz w:val="24"/>
          <w:szCs w:val="24"/>
          <w:lang w:val="en-GB"/>
        </w:rPr>
      </w:pPr>
    </w:p>
    <w:p w14:paraId="49CA87DF" w14:textId="77777777" w:rsidR="005E4984" w:rsidRPr="006B3F48" w:rsidRDefault="005E4984" w:rsidP="000C7CAC">
      <w:pPr>
        <w:spacing w:after="0" w:line="240" w:lineRule="auto"/>
        <w:ind w:left="-1276" w:firstLine="720"/>
        <w:jc w:val="center"/>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6A2F50DA" wp14:editId="39BA9F18">
            <wp:extent cx="5068570" cy="2181225"/>
            <wp:effectExtent l="0" t="0" r="1778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9CB47C1" w14:textId="41BF679D" w:rsidR="005E4984" w:rsidRPr="006B3F48" w:rsidRDefault="005E4984" w:rsidP="000C7CAC">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2. Source: </w:t>
      </w:r>
      <w:r w:rsidR="00DC10FE"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068CBDD7" w14:textId="77777777" w:rsidR="005E4984" w:rsidRPr="00D506C6" w:rsidRDefault="005E4984" w:rsidP="005E4984">
      <w:pPr>
        <w:spacing w:after="0" w:line="240" w:lineRule="auto"/>
        <w:rPr>
          <w:rFonts w:ascii="Times New Roman" w:eastAsiaTheme="majorEastAsia" w:hAnsi="Times New Roman" w:cs="Times New Roman"/>
          <w:b/>
          <w:color w:val="000000" w:themeColor="text1"/>
          <w:sz w:val="24"/>
          <w:szCs w:val="24"/>
          <w:lang w:val="en-GB"/>
        </w:rPr>
      </w:pPr>
      <w:r w:rsidRPr="000C7CAC">
        <w:rPr>
          <w:rFonts w:ascii="Times New Roman" w:hAnsi="Times New Roman" w:cs="Times New Roman"/>
          <w:sz w:val="24"/>
          <w:szCs w:val="24"/>
          <w:lang w:val="en-GB"/>
        </w:rPr>
        <w:br w:type="page"/>
      </w:r>
    </w:p>
    <w:p w14:paraId="605B84FF" w14:textId="3A73654B" w:rsidR="005E4984" w:rsidRPr="00012ABE" w:rsidRDefault="005E4984" w:rsidP="005E4984">
      <w:pPr>
        <w:pStyle w:val="Heading1"/>
        <w:spacing w:before="0"/>
        <w:rPr>
          <w:rFonts w:cs="Times New Roman"/>
          <w:szCs w:val="24"/>
          <w:lang w:val="en-GB"/>
        </w:rPr>
      </w:pPr>
      <w:bookmarkStart w:id="21" w:name="_Toc163113314"/>
      <w:r w:rsidRPr="00D506C6">
        <w:rPr>
          <w:rFonts w:cs="Times New Roman"/>
          <w:szCs w:val="24"/>
          <w:lang w:val="en-GB"/>
        </w:rPr>
        <w:lastRenderedPageBreak/>
        <w:t>ANNEX 1</w:t>
      </w:r>
      <w:r w:rsidR="00DC630B" w:rsidRPr="00D506C6">
        <w:rPr>
          <w:rFonts w:cs="Times New Roman"/>
          <w:szCs w:val="24"/>
          <w:lang w:val="en-GB"/>
        </w:rPr>
        <w:t>2</w:t>
      </w:r>
      <w:bookmarkEnd w:id="21"/>
    </w:p>
    <w:p w14:paraId="320A04B4" w14:textId="77777777" w:rsidR="005E4984" w:rsidRPr="006B3F48" w:rsidRDefault="005E4984" w:rsidP="005E4984">
      <w:pPr>
        <w:spacing w:after="0" w:line="240" w:lineRule="auto"/>
        <w:jc w:val="right"/>
        <w:rPr>
          <w:rFonts w:ascii="Times New Roman" w:hAnsi="Times New Roman" w:cs="Times New Roman"/>
          <w:b/>
          <w:sz w:val="24"/>
          <w:szCs w:val="24"/>
          <w:lang w:val="en-GB"/>
        </w:rPr>
      </w:pPr>
    </w:p>
    <w:p w14:paraId="45632D9B" w14:textId="7801C6E2"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involving alleged </w:t>
      </w:r>
      <w:r w:rsidR="00DC10FE" w:rsidRPr="00012ABE">
        <w:rPr>
          <w:rFonts w:ascii="Times New Roman" w:hAnsi="Times New Roman" w:cs="Times New Roman"/>
          <w:b/>
          <w:sz w:val="24"/>
          <w:szCs w:val="24"/>
          <w:lang w:val="en-GB"/>
        </w:rPr>
        <w:t xml:space="preserve">damage </w:t>
      </w:r>
      <w:r w:rsidRPr="00012ABE">
        <w:rPr>
          <w:rFonts w:ascii="Times New Roman" w:hAnsi="Times New Roman" w:cs="Times New Roman"/>
          <w:b/>
          <w:sz w:val="24"/>
          <w:szCs w:val="24"/>
          <w:lang w:val="en-GB"/>
        </w:rPr>
        <w:t xml:space="preserve">to the honour and dignity examined by the </w:t>
      </w:r>
      <w:r w:rsidR="00D25B06" w:rsidRPr="00012ABE">
        <w:rPr>
          <w:rFonts w:ascii="Times New Roman" w:hAnsi="Times New Roman" w:cs="Times New Roman"/>
          <w:b/>
          <w:sz w:val="24"/>
          <w:szCs w:val="24"/>
          <w:lang w:val="en-GB"/>
        </w:rPr>
        <w:t xml:space="preserve">court of </w:t>
      </w:r>
      <w:r w:rsidRPr="00012ABE">
        <w:rPr>
          <w:rFonts w:ascii="Times New Roman" w:hAnsi="Times New Roman" w:cs="Times New Roman"/>
          <w:b/>
          <w:sz w:val="24"/>
          <w:szCs w:val="24"/>
          <w:lang w:val="en-GB"/>
        </w:rPr>
        <w:t>first instance in 2014-2019</w:t>
      </w:r>
    </w:p>
    <w:p w14:paraId="08D96057" w14:textId="77777777" w:rsidR="005E4984" w:rsidRPr="006B3F48" w:rsidRDefault="005E4984" w:rsidP="005E4984">
      <w:pPr>
        <w:spacing w:after="0" w:line="240" w:lineRule="auto"/>
        <w:jc w:val="right"/>
        <w:rPr>
          <w:rFonts w:ascii="Times New Roman" w:hAnsi="Times New Roman" w:cs="Times New Roman"/>
          <w:b/>
          <w:sz w:val="24"/>
          <w:szCs w:val="24"/>
          <w:lang w:val="en-GB"/>
        </w:rPr>
      </w:pPr>
    </w:p>
    <w:tbl>
      <w:tblPr>
        <w:tblStyle w:val="TableGrid1"/>
        <w:tblW w:w="5017" w:type="dxa"/>
        <w:jc w:val="center"/>
        <w:tblLook w:val="04A0" w:firstRow="1" w:lastRow="0" w:firstColumn="1" w:lastColumn="0" w:noHBand="0" w:noVBand="1"/>
      </w:tblPr>
      <w:tblGrid>
        <w:gridCol w:w="1361"/>
        <w:gridCol w:w="810"/>
        <w:gridCol w:w="1483"/>
        <w:gridCol w:w="1363"/>
      </w:tblGrid>
      <w:tr w:rsidR="004C5151" w:rsidRPr="006B3F48" w14:paraId="3453382F" w14:textId="77777777" w:rsidTr="00DD38A1">
        <w:trPr>
          <w:trHeight w:val="675"/>
          <w:jc w:val="center"/>
        </w:trPr>
        <w:tc>
          <w:tcPr>
            <w:tcW w:w="1466" w:type="dxa"/>
            <w:shd w:val="clear" w:color="auto" w:fill="B4C6E7" w:themeFill="accent1" w:themeFillTint="66"/>
            <w:vAlign w:val="center"/>
            <w:hideMark/>
          </w:tcPr>
          <w:p w14:paraId="16519298"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Type of case</w:t>
            </w:r>
          </w:p>
        </w:tc>
        <w:tc>
          <w:tcPr>
            <w:tcW w:w="825" w:type="dxa"/>
            <w:shd w:val="clear" w:color="auto" w:fill="B4C6E7" w:themeFill="accent1" w:themeFillTint="66"/>
            <w:vAlign w:val="center"/>
            <w:hideMark/>
          </w:tcPr>
          <w:p w14:paraId="52719268"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Year</w:t>
            </w:r>
          </w:p>
        </w:tc>
        <w:tc>
          <w:tcPr>
            <w:tcW w:w="1470" w:type="dxa"/>
            <w:shd w:val="clear" w:color="auto" w:fill="B4C6E7" w:themeFill="accent1" w:themeFillTint="66"/>
            <w:vAlign w:val="center"/>
            <w:hideMark/>
          </w:tcPr>
          <w:p w14:paraId="6A0A7AAB"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Duration of examination (in months)</w:t>
            </w:r>
          </w:p>
        </w:tc>
        <w:tc>
          <w:tcPr>
            <w:tcW w:w="1256" w:type="dxa"/>
            <w:shd w:val="clear" w:color="auto" w:fill="B4C6E7" w:themeFill="accent1" w:themeFillTint="66"/>
            <w:vAlign w:val="center"/>
            <w:hideMark/>
          </w:tcPr>
          <w:p w14:paraId="2F10D8A0"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Number of cases (examined)</w:t>
            </w:r>
          </w:p>
        </w:tc>
      </w:tr>
      <w:tr w:rsidR="004C5151" w:rsidRPr="006B3F48" w14:paraId="17F61744" w14:textId="77777777" w:rsidTr="00DD38A1">
        <w:trPr>
          <w:trHeight w:val="255"/>
          <w:jc w:val="center"/>
        </w:trPr>
        <w:tc>
          <w:tcPr>
            <w:tcW w:w="1466" w:type="dxa"/>
            <w:vMerge w:val="restart"/>
            <w:shd w:val="clear" w:color="auto" w:fill="B4C6E7" w:themeFill="accent1" w:themeFillTint="66"/>
            <w:vAlign w:val="center"/>
            <w:hideMark/>
          </w:tcPr>
          <w:p w14:paraId="779F368B"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Civil cases</w:t>
            </w:r>
          </w:p>
        </w:tc>
        <w:tc>
          <w:tcPr>
            <w:tcW w:w="825" w:type="dxa"/>
            <w:vAlign w:val="center"/>
            <w:hideMark/>
          </w:tcPr>
          <w:p w14:paraId="31FC59A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2014</w:t>
            </w:r>
          </w:p>
        </w:tc>
        <w:tc>
          <w:tcPr>
            <w:tcW w:w="1470" w:type="dxa"/>
            <w:noWrap/>
            <w:vAlign w:val="center"/>
            <w:hideMark/>
          </w:tcPr>
          <w:p w14:paraId="3908F9F8"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19.0</w:t>
            </w:r>
          </w:p>
        </w:tc>
        <w:tc>
          <w:tcPr>
            <w:tcW w:w="1256" w:type="dxa"/>
            <w:noWrap/>
            <w:vAlign w:val="center"/>
            <w:hideMark/>
          </w:tcPr>
          <w:p w14:paraId="286A7ACF"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51</w:t>
            </w:r>
          </w:p>
        </w:tc>
      </w:tr>
      <w:tr w:rsidR="004C5151" w:rsidRPr="006B3F48" w14:paraId="6DACE273" w14:textId="77777777" w:rsidTr="00DD38A1">
        <w:trPr>
          <w:trHeight w:val="255"/>
          <w:jc w:val="center"/>
        </w:trPr>
        <w:tc>
          <w:tcPr>
            <w:tcW w:w="1466" w:type="dxa"/>
            <w:vMerge/>
            <w:shd w:val="clear" w:color="auto" w:fill="B4C6E7" w:themeFill="accent1" w:themeFillTint="66"/>
            <w:vAlign w:val="center"/>
            <w:hideMark/>
          </w:tcPr>
          <w:p w14:paraId="56E74ACB"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022D2557"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2015</w:t>
            </w:r>
          </w:p>
        </w:tc>
        <w:tc>
          <w:tcPr>
            <w:tcW w:w="1470" w:type="dxa"/>
            <w:noWrap/>
            <w:vAlign w:val="center"/>
            <w:hideMark/>
          </w:tcPr>
          <w:p w14:paraId="18FE3B0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19.4</w:t>
            </w:r>
          </w:p>
        </w:tc>
        <w:tc>
          <w:tcPr>
            <w:tcW w:w="1256" w:type="dxa"/>
            <w:noWrap/>
            <w:vAlign w:val="center"/>
            <w:hideMark/>
          </w:tcPr>
          <w:p w14:paraId="6C2BF6ED"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56</w:t>
            </w:r>
          </w:p>
        </w:tc>
      </w:tr>
      <w:tr w:rsidR="004C5151" w:rsidRPr="006B3F48" w14:paraId="54A9AFAC" w14:textId="77777777" w:rsidTr="00DD38A1">
        <w:trPr>
          <w:trHeight w:val="255"/>
          <w:jc w:val="center"/>
        </w:trPr>
        <w:tc>
          <w:tcPr>
            <w:tcW w:w="1466" w:type="dxa"/>
            <w:vMerge/>
            <w:shd w:val="clear" w:color="auto" w:fill="B4C6E7" w:themeFill="accent1" w:themeFillTint="66"/>
            <w:vAlign w:val="center"/>
            <w:hideMark/>
          </w:tcPr>
          <w:p w14:paraId="1C783577"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4AA7C80F"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2016</w:t>
            </w:r>
          </w:p>
        </w:tc>
        <w:tc>
          <w:tcPr>
            <w:tcW w:w="1470" w:type="dxa"/>
            <w:noWrap/>
            <w:vAlign w:val="center"/>
            <w:hideMark/>
          </w:tcPr>
          <w:p w14:paraId="21B2B946"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15.6</w:t>
            </w:r>
          </w:p>
        </w:tc>
        <w:tc>
          <w:tcPr>
            <w:tcW w:w="1256" w:type="dxa"/>
            <w:noWrap/>
            <w:vAlign w:val="center"/>
            <w:hideMark/>
          </w:tcPr>
          <w:p w14:paraId="607A7364"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67</w:t>
            </w:r>
          </w:p>
        </w:tc>
      </w:tr>
      <w:tr w:rsidR="004C5151" w:rsidRPr="006B3F48" w14:paraId="66B297B4" w14:textId="77777777" w:rsidTr="00DD38A1">
        <w:trPr>
          <w:trHeight w:val="255"/>
          <w:jc w:val="center"/>
        </w:trPr>
        <w:tc>
          <w:tcPr>
            <w:tcW w:w="1466" w:type="dxa"/>
            <w:vMerge/>
            <w:shd w:val="clear" w:color="auto" w:fill="B4C6E7" w:themeFill="accent1" w:themeFillTint="66"/>
            <w:vAlign w:val="center"/>
            <w:hideMark/>
          </w:tcPr>
          <w:p w14:paraId="0CC54C5A"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080EDDA2"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2017</w:t>
            </w:r>
          </w:p>
        </w:tc>
        <w:tc>
          <w:tcPr>
            <w:tcW w:w="1470" w:type="dxa"/>
            <w:noWrap/>
            <w:vAlign w:val="center"/>
            <w:hideMark/>
          </w:tcPr>
          <w:p w14:paraId="3D594786"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16.8</w:t>
            </w:r>
          </w:p>
        </w:tc>
        <w:tc>
          <w:tcPr>
            <w:tcW w:w="1256" w:type="dxa"/>
            <w:noWrap/>
            <w:vAlign w:val="center"/>
            <w:hideMark/>
          </w:tcPr>
          <w:p w14:paraId="2519B7F2"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48</w:t>
            </w:r>
          </w:p>
        </w:tc>
      </w:tr>
      <w:tr w:rsidR="004C5151" w:rsidRPr="006B3F48" w14:paraId="65BDDCE1" w14:textId="77777777" w:rsidTr="00DD38A1">
        <w:trPr>
          <w:trHeight w:val="255"/>
          <w:jc w:val="center"/>
        </w:trPr>
        <w:tc>
          <w:tcPr>
            <w:tcW w:w="1466" w:type="dxa"/>
            <w:vMerge/>
            <w:shd w:val="clear" w:color="auto" w:fill="B4C6E7" w:themeFill="accent1" w:themeFillTint="66"/>
            <w:vAlign w:val="center"/>
            <w:hideMark/>
          </w:tcPr>
          <w:p w14:paraId="6C72B798"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07FA2EF2"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2018</w:t>
            </w:r>
          </w:p>
        </w:tc>
        <w:tc>
          <w:tcPr>
            <w:tcW w:w="1470" w:type="dxa"/>
            <w:noWrap/>
            <w:vAlign w:val="center"/>
            <w:hideMark/>
          </w:tcPr>
          <w:p w14:paraId="23E79C9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13.5</w:t>
            </w:r>
          </w:p>
        </w:tc>
        <w:tc>
          <w:tcPr>
            <w:tcW w:w="1256" w:type="dxa"/>
            <w:noWrap/>
            <w:vAlign w:val="center"/>
            <w:hideMark/>
          </w:tcPr>
          <w:p w14:paraId="076FC3F9"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24</w:t>
            </w:r>
          </w:p>
        </w:tc>
      </w:tr>
      <w:tr w:rsidR="004C5151" w:rsidRPr="006B3F48" w14:paraId="52BBF3D5" w14:textId="77777777" w:rsidTr="00DD38A1">
        <w:trPr>
          <w:trHeight w:val="255"/>
          <w:jc w:val="center"/>
        </w:trPr>
        <w:tc>
          <w:tcPr>
            <w:tcW w:w="1466" w:type="dxa"/>
            <w:vMerge/>
            <w:shd w:val="clear" w:color="auto" w:fill="B4C6E7" w:themeFill="accent1" w:themeFillTint="66"/>
            <w:vAlign w:val="center"/>
            <w:hideMark/>
          </w:tcPr>
          <w:p w14:paraId="3FCF9122"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18FFA6B0"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2019</w:t>
            </w:r>
          </w:p>
        </w:tc>
        <w:tc>
          <w:tcPr>
            <w:tcW w:w="1470" w:type="dxa"/>
            <w:noWrap/>
            <w:vAlign w:val="center"/>
            <w:hideMark/>
          </w:tcPr>
          <w:p w14:paraId="22AA5F8B"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12.8</w:t>
            </w:r>
          </w:p>
        </w:tc>
        <w:tc>
          <w:tcPr>
            <w:tcW w:w="1256" w:type="dxa"/>
            <w:noWrap/>
            <w:vAlign w:val="center"/>
            <w:hideMark/>
          </w:tcPr>
          <w:p w14:paraId="7D201469"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23</w:t>
            </w:r>
          </w:p>
        </w:tc>
      </w:tr>
    </w:tbl>
    <w:p w14:paraId="0F861D9B" w14:textId="7D9632F9"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t xml:space="preserve">Table 1. Source: </w:t>
      </w:r>
      <w:r w:rsidR="00DC10FE"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272A7404" w14:textId="77777777" w:rsidR="005E4984" w:rsidRPr="006B3F48" w:rsidRDefault="005E4984" w:rsidP="005E4984">
      <w:pPr>
        <w:spacing w:after="0" w:line="240" w:lineRule="auto"/>
        <w:jc w:val="right"/>
        <w:rPr>
          <w:rFonts w:ascii="Times New Roman" w:hAnsi="Times New Roman" w:cs="Times New Roman"/>
          <w:b/>
          <w:sz w:val="24"/>
          <w:szCs w:val="24"/>
          <w:lang w:val="en-GB"/>
        </w:rPr>
      </w:pPr>
    </w:p>
    <w:p w14:paraId="22B1737B" w14:textId="7737C7BB"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involving alleged </w:t>
      </w:r>
      <w:r w:rsidR="00DC10FE" w:rsidRPr="00012ABE">
        <w:rPr>
          <w:rFonts w:ascii="Times New Roman" w:hAnsi="Times New Roman" w:cs="Times New Roman"/>
          <w:b/>
          <w:sz w:val="24"/>
          <w:szCs w:val="24"/>
          <w:lang w:val="en-GB"/>
        </w:rPr>
        <w:t xml:space="preserve">damage </w:t>
      </w:r>
      <w:r w:rsidRPr="00012ABE">
        <w:rPr>
          <w:rFonts w:ascii="Times New Roman" w:hAnsi="Times New Roman" w:cs="Times New Roman"/>
          <w:b/>
          <w:sz w:val="24"/>
          <w:szCs w:val="24"/>
          <w:lang w:val="en-GB"/>
        </w:rPr>
        <w:t>to the honour and dignity examined by the appellate court in 2014-2019</w:t>
      </w:r>
    </w:p>
    <w:p w14:paraId="0CA7E7BD" w14:textId="77777777" w:rsidR="005E4984" w:rsidRPr="006B3F48" w:rsidRDefault="005E4984" w:rsidP="005E4984">
      <w:pPr>
        <w:spacing w:after="0" w:line="240" w:lineRule="auto"/>
        <w:jc w:val="right"/>
        <w:rPr>
          <w:rFonts w:ascii="Times New Roman" w:hAnsi="Times New Roman" w:cs="Times New Roman"/>
          <w:b/>
          <w:sz w:val="24"/>
          <w:szCs w:val="24"/>
          <w:lang w:val="en-GB"/>
        </w:rPr>
      </w:pPr>
    </w:p>
    <w:tbl>
      <w:tblPr>
        <w:tblStyle w:val="TableGrid1"/>
        <w:tblW w:w="5017" w:type="dxa"/>
        <w:jc w:val="center"/>
        <w:tblLook w:val="04A0" w:firstRow="1" w:lastRow="0" w:firstColumn="1" w:lastColumn="0" w:noHBand="0" w:noVBand="1"/>
      </w:tblPr>
      <w:tblGrid>
        <w:gridCol w:w="1361"/>
        <w:gridCol w:w="810"/>
        <w:gridCol w:w="1483"/>
        <w:gridCol w:w="1363"/>
      </w:tblGrid>
      <w:tr w:rsidR="004C5151" w:rsidRPr="006B3F48" w14:paraId="674FF4BD" w14:textId="77777777" w:rsidTr="00DD38A1">
        <w:trPr>
          <w:trHeight w:val="675"/>
          <w:jc w:val="center"/>
        </w:trPr>
        <w:tc>
          <w:tcPr>
            <w:tcW w:w="1466" w:type="dxa"/>
            <w:shd w:val="clear" w:color="auto" w:fill="B4C6E7" w:themeFill="accent1" w:themeFillTint="66"/>
            <w:vAlign w:val="center"/>
            <w:hideMark/>
          </w:tcPr>
          <w:p w14:paraId="2071FE07"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Type of case</w:t>
            </w:r>
          </w:p>
        </w:tc>
        <w:tc>
          <w:tcPr>
            <w:tcW w:w="825" w:type="dxa"/>
            <w:shd w:val="clear" w:color="auto" w:fill="B4C6E7" w:themeFill="accent1" w:themeFillTint="66"/>
            <w:vAlign w:val="center"/>
            <w:hideMark/>
          </w:tcPr>
          <w:p w14:paraId="502B0724"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Year</w:t>
            </w:r>
          </w:p>
        </w:tc>
        <w:tc>
          <w:tcPr>
            <w:tcW w:w="1470" w:type="dxa"/>
            <w:shd w:val="clear" w:color="auto" w:fill="B4C6E7" w:themeFill="accent1" w:themeFillTint="66"/>
            <w:vAlign w:val="center"/>
            <w:hideMark/>
          </w:tcPr>
          <w:p w14:paraId="1DBDDD8D"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Duration of examination (in months)</w:t>
            </w:r>
          </w:p>
        </w:tc>
        <w:tc>
          <w:tcPr>
            <w:tcW w:w="1256" w:type="dxa"/>
            <w:shd w:val="clear" w:color="auto" w:fill="B4C6E7" w:themeFill="accent1" w:themeFillTint="66"/>
            <w:vAlign w:val="center"/>
            <w:hideMark/>
          </w:tcPr>
          <w:p w14:paraId="17E92C2A" w14:textId="77777777" w:rsidR="004C5151" w:rsidRPr="006B3F48" w:rsidRDefault="004C5151" w:rsidP="00D828D9">
            <w:pPr>
              <w:jc w:val="center"/>
              <w:rPr>
                <w:rFonts w:ascii="Times New Roman" w:eastAsia="Times New Roman" w:hAnsi="Times New Roman"/>
                <w:b/>
                <w:bCs/>
                <w:sz w:val="24"/>
                <w:szCs w:val="24"/>
                <w:lang w:val="en-GB"/>
              </w:rPr>
            </w:pPr>
            <w:r w:rsidRPr="006B3F48">
              <w:rPr>
                <w:rFonts w:ascii="Times New Roman" w:hAnsi="Times New Roman"/>
                <w:b/>
                <w:bCs/>
                <w:sz w:val="24"/>
                <w:szCs w:val="24"/>
                <w:lang w:val="en-GB"/>
              </w:rPr>
              <w:t>Number of cases (examined)</w:t>
            </w:r>
          </w:p>
        </w:tc>
      </w:tr>
      <w:tr w:rsidR="004C5151" w:rsidRPr="006B3F48" w14:paraId="481408C0" w14:textId="77777777" w:rsidTr="00DD38A1">
        <w:trPr>
          <w:trHeight w:val="255"/>
          <w:jc w:val="center"/>
        </w:trPr>
        <w:tc>
          <w:tcPr>
            <w:tcW w:w="1466" w:type="dxa"/>
            <w:vMerge w:val="restart"/>
            <w:shd w:val="clear" w:color="auto" w:fill="B4C6E7" w:themeFill="accent1" w:themeFillTint="66"/>
            <w:vAlign w:val="center"/>
            <w:hideMark/>
          </w:tcPr>
          <w:p w14:paraId="016CDA52"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Civil cases</w:t>
            </w:r>
          </w:p>
        </w:tc>
        <w:tc>
          <w:tcPr>
            <w:tcW w:w="825" w:type="dxa"/>
            <w:vAlign w:val="center"/>
            <w:hideMark/>
          </w:tcPr>
          <w:p w14:paraId="48001F3B"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2014</w:t>
            </w:r>
          </w:p>
        </w:tc>
        <w:tc>
          <w:tcPr>
            <w:tcW w:w="1470" w:type="dxa"/>
            <w:noWrap/>
            <w:vAlign w:val="center"/>
            <w:hideMark/>
          </w:tcPr>
          <w:p w14:paraId="47BAF10D"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3.7</w:t>
            </w:r>
          </w:p>
        </w:tc>
        <w:tc>
          <w:tcPr>
            <w:tcW w:w="1256" w:type="dxa"/>
            <w:noWrap/>
            <w:vAlign w:val="center"/>
            <w:hideMark/>
          </w:tcPr>
          <w:p w14:paraId="69BE6420"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46</w:t>
            </w:r>
          </w:p>
        </w:tc>
      </w:tr>
      <w:tr w:rsidR="004C5151" w:rsidRPr="006B3F48" w14:paraId="3A6C9D16" w14:textId="77777777" w:rsidTr="00DD38A1">
        <w:trPr>
          <w:trHeight w:val="255"/>
          <w:jc w:val="center"/>
        </w:trPr>
        <w:tc>
          <w:tcPr>
            <w:tcW w:w="1466" w:type="dxa"/>
            <w:vMerge/>
            <w:shd w:val="clear" w:color="auto" w:fill="B4C6E7" w:themeFill="accent1" w:themeFillTint="66"/>
            <w:vAlign w:val="center"/>
            <w:hideMark/>
          </w:tcPr>
          <w:p w14:paraId="43A08185"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7F95A800"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2015</w:t>
            </w:r>
          </w:p>
        </w:tc>
        <w:tc>
          <w:tcPr>
            <w:tcW w:w="1470" w:type="dxa"/>
            <w:noWrap/>
            <w:vAlign w:val="center"/>
            <w:hideMark/>
          </w:tcPr>
          <w:p w14:paraId="2B5AFC4A"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4.3</w:t>
            </w:r>
          </w:p>
        </w:tc>
        <w:tc>
          <w:tcPr>
            <w:tcW w:w="1256" w:type="dxa"/>
            <w:noWrap/>
            <w:vAlign w:val="center"/>
            <w:hideMark/>
          </w:tcPr>
          <w:p w14:paraId="5C8D7920"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44</w:t>
            </w:r>
          </w:p>
        </w:tc>
      </w:tr>
      <w:tr w:rsidR="004C5151" w:rsidRPr="006B3F48" w14:paraId="4F337EE6" w14:textId="77777777" w:rsidTr="00DD38A1">
        <w:trPr>
          <w:trHeight w:val="255"/>
          <w:jc w:val="center"/>
        </w:trPr>
        <w:tc>
          <w:tcPr>
            <w:tcW w:w="1466" w:type="dxa"/>
            <w:vMerge/>
            <w:shd w:val="clear" w:color="auto" w:fill="B4C6E7" w:themeFill="accent1" w:themeFillTint="66"/>
            <w:vAlign w:val="center"/>
            <w:hideMark/>
          </w:tcPr>
          <w:p w14:paraId="73D33460"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088D297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2016</w:t>
            </w:r>
          </w:p>
        </w:tc>
        <w:tc>
          <w:tcPr>
            <w:tcW w:w="1470" w:type="dxa"/>
            <w:noWrap/>
            <w:vAlign w:val="center"/>
            <w:hideMark/>
          </w:tcPr>
          <w:p w14:paraId="2A7D2F06"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4.2</w:t>
            </w:r>
          </w:p>
        </w:tc>
        <w:tc>
          <w:tcPr>
            <w:tcW w:w="1256" w:type="dxa"/>
            <w:noWrap/>
            <w:vAlign w:val="center"/>
            <w:hideMark/>
          </w:tcPr>
          <w:p w14:paraId="1F81BCC4"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46</w:t>
            </w:r>
          </w:p>
        </w:tc>
      </w:tr>
      <w:tr w:rsidR="004C5151" w:rsidRPr="006B3F48" w14:paraId="0D7AC5DD" w14:textId="77777777" w:rsidTr="00DD38A1">
        <w:trPr>
          <w:trHeight w:val="255"/>
          <w:jc w:val="center"/>
        </w:trPr>
        <w:tc>
          <w:tcPr>
            <w:tcW w:w="1466" w:type="dxa"/>
            <w:vMerge/>
            <w:shd w:val="clear" w:color="auto" w:fill="B4C6E7" w:themeFill="accent1" w:themeFillTint="66"/>
            <w:vAlign w:val="center"/>
            <w:hideMark/>
          </w:tcPr>
          <w:p w14:paraId="05981347"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3628367A"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2017</w:t>
            </w:r>
          </w:p>
        </w:tc>
        <w:tc>
          <w:tcPr>
            <w:tcW w:w="1470" w:type="dxa"/>
            <w:noWrap/>
            <w:vAlign w:val="center"/>
            <w:hideMark/>
          </w:tcPr>
          <w:p w14:paraId="3FBEBC30"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7.2</w:t>
            </w:r>
          </w:p>
        </w:tc>
        <w:tc>
          <w:tcPr>
            <w:tcW w:w="1256" w:type="dxa"/>
            <w:noWrap/>
            <w:vAlign w:val="center"/>
            <w:hideMark/>
          </w:tcPr>
          <w:p w14:paraId="13465D6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51</w:t>
            </w:r>
          </w:p>
        </w:tc>
      </w:tr>
      <w:tr w:rsidR="004C5151" w:rsidRPr="006B3F48" w14:paraId="0D26AACB" w14:textId="77777777" w:rsidTr="00DD38A1">
        <w:trPr>
          <w:trHeight w:val="255"/>
          <w:jc w:val="center"/>
        </w:trPr>
        <w:tc>
          <w:tcPr>
            <w:tcW w:w="1466" w:type="dxa"/>
            <w:vMerge/>
            <w:shd w:val="clear" w:color="auto" w:fill="B4C6E7" w:themeFill="accent1" w:themeFillTint="66"/>
            <w:vAlign w:val="center"/>
            <w:hideMark/>
          </w:tcPr>
          <w:p w14:paraId="3A0569A8"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7CB3189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2018</w:t>
            </w:r>
          </w:p>
        </w:tc>
        <w:tc>
          <w:tcPr>
            <w:tcW w:w="1470" w:type="dxa"/>
            <w:noWrap/>
            <w:vAlign w:val="center"/>
            <w:hideMark/>
          </w:tcPr>
          <w:p w14:paraId="7DC41CEB"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5.1</w:t>
            </w:r>
          </w:p>
        </w:tc>
        <w:tc>
          <w:tcPr>
            <w:tcW w:w="1256" w:type="dxa"/>
            <w:noWrap/>
            <w:vAlign w:val="center"/>
            <w:hideMark/>
          </w:tcPr>
          <w:p w14:paraId="67965423"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37</w:t>
            </w:r>
          </w:p>
        </w:tc>
      </w:tr>
      <w:tr w:rsidR="004C5151" w:rsidRPr="006B3F48" w14:paraId="177CD4B1" w14:textId="77777777" w:rsidTr="00DD38A1">
        <w:trPr>
          <w:trHeight w:val="255"/>
          <w:jc w:val="center"/>
        </w:trPr>
        <w:tc>
          <w:tcPr>
            <w:tcW w:w="1466" w:type="dxa"/>
            <w:vMerge/>
            <w:shd w:val="clear" w:color="auto" w:fill="B4C6E7" w:themeFill="accent1" w:themeFillTint="66"/>
            <w:vAlign w:val="center"/>
            <w:hideMark/>
          </w:tcPr>
          <w:p w14:paraId="1F72ECB0" w14:textId="77777777" w:rsidR="004C5151" w:rsidRPr="006B3F48" w:rsidRDefault="004C5151" w:rsidP="00D828D9">
            <w:pPr>
              <w:jc w:val="center"/>
              <w:rPr>
                <w:rFonts w:ascii="Times New Roman" w:eastAsia="Times New Roman" w:hAnsi="Times New Roman"/>
                <w:sz w:val="24"/>
                <w:szCs w:val="24"/>
                <w:lang w:val="en-GB"/>
              </w:rPr>
            </w:pPr>
          </w:p>
        </w:tc>
        <w:tc>
          <w:tcPr>
            <w:tcW w:w="825" w:type="dxa"/>
            <w:vAlign w:val="center"/>
            <w:hideMark/>
          </w:tcPr>
          <w:p w14:paraId="16EEE598"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2019</w:t>
            </w:r>
          </w:p>
        </w:tc>
        <w:tc>
          <w:tcPr>
            <w:tcW w:w="1470" w:type="dxa"/>
            <w:noWrap/>
            <w:vAlign w:val="center"/>
            <w:hideMark/>
          </w:tcPr>
          <w:p w14:paraId="65EAC0E6"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6.6</w:t>
            </w:r>
          </w:p>
        </w:tc>
        <w:tc>
          <w:tcPr>
            <w:tcW w:w="1256" w:type="dxa"/>
            <w:noWrap/>
            <w:vAlign w:val="center"/>
            <w:hideMark/>
          </w:tcPr>
          <w:p w14:paraId="79F718BC" w14:textId="77777777" w:rsidR="004C5151" w:rsidRPr="006B3F48" w:rsidRDefault="004C5151" w:rsidP="00D828D9">
            <w:pPr>
              <w:jc w:val="center"/>
              <w:rPr>
                <w:rFonts w:ascii="Times New Roman" w:eastAsia="Times New Roman" w:hAnsi="Times New Roman"/>
                <w:sz w:val="24"/>
                <w:szCs w:val="24"/>
                <w:lang w:val="en-GB"/>
              </w:rPr>
            </w:pPr>
            <w:r w:rsidRPr="006B3F48">
              <w:rPr>
                <w:rFonts w:ascii="Times New Roman" w:hAnsi="Times New Roman"/>
                <w:sz w:val="24"/>
                <w:szCs w:val="24"/>
                <w:lang w:val="en-GB"/>
              </w:rPr>
              <w:t>16</w:t>
            </w:r>
          </w:p>
        </w:tc>
      </w:tr>
    </w:tbl>
    <w:p w14:paraId="2AF84F76" w14:textId="54107CEE"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ab/>
      </w:r>
      <w:r w:rsidRPr="00D506C6">
        <w:rPr>
          <w:rFonts w:ascii="Times New Roman" w:hAnsi="Times New Roman" w:cs="Times New Roman"/>
          <w:i/>
          <w:sz w:val="24"/>
          <w:szCs w:val="24"/>
          <w:lang w:val="en-GB"/>
        </w:rPr>
        <w:tab/>
        <w:t xml:space="preserve">Table 2. Source: </w:t>
      </w:r>
      <w:r w:rsidR="00DC10FE"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Courts’ Administration</w:t>
      </w:r>
    </w:p>
    <w:p w14:paraId="130D2E72"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7BBB9750" w14:textId="77777777" w:rsidR="005E4984" w:rsidRPr="006B3F48" w:rsidRDefault="005E4984" w:rsidP="005E4984">
      <w:pPr>
        <w:spacing w:after="0" w:line="240" w:lineRule="auto"/>
        <w:jc w:val="center"/>
        <w:rPr>
          <w:rFonts w:ascii="Times New Roman" w:eastAsia="Calibri" w:hAnsi="Times New Roman" w:cs="Times New Roman"/>
          <w:b/>
          <w:sz w:val="24"/>
          <w:szCs w:val="24"/>
          <w:lang w:val="en-GB"/>
        </w:rPr>
      </w:pPr>
      <w:r w:rsidRPr="00D506C6">
        <w:rPr>
          <w:rFonts w:ascii="Times New Roman" w:hAnsi="Times New Roman" w:cs="Times New Roman"/>
          <w:b/>
          <w:sz w:val="24"/>
          <w:szCs w:val="24"/>
          <w:lang w:val="en-GB"/>
        </w:rPr>
        <w:t xml:space="preserve">Statistics on cases involving protection of honour and dignity and </w:t>
      </w:r>
      <w:r w:rsidRPr="00D506C6">
        <w:rPr>
          <w:rFonts w:ascii="Times New Roman" w:hAnsi="Times New Roman" w:cs="Times New Roman"/>
          <w:b/>
          <w:bCs/>
          <w:sz w:val="24"/>
          <w:szCs w:val="24"/>
          <w:shd w:val="clear" w:color="auto" w:fill="FFFFFF"/>
          <w:lang w:val="en-GB"/>
        </w:rPr>
        <w:t>personal insults</w:t>
      </w:r>
      <w:r w:rsidRPr="001D4C74">
        <w:rPr>
          <w:rFonts w:ascii="Times New Roman" w:hAnsi="Times New Roman" w:cs="Times New Roman"/>
          <w:b/>
          <w:sz w:val="24"/>
          <w:szCs w:val="24"/>
          <w:lang w:val="en-GB"/>
        </w:rPr>
        <w:t xml:space="preserve"> examined by general jurisdiction courts</w:t>
      </w:r>
    </w:p>
    <w:tbl>
      <w:tblPr>
        <w:tblStyle w:val="TableGrid1"/>
        <w:tblpPr w:leftFromText="180" w:rightFromText="180" w:vertAnchor="text" w:horzAnchor="margin" w:tblpXSpec="center" w:tblpY="233"/>
        <w:tblW w:w="10768" w:type="dxa"/>
        <w:tblLayout w:type="fixed"/>
        <w:tblLook w:val="04A0" w:firstRow="1" w:lastRow="0" w:firstColumn="1" w:lastColumn="0" w:noHBand="0" w:noVBand="1"/>
      </w:tblPr>
      <w:tblGrid>
        <w:gridCol w:w="846"/>
        <w:gridCol w:w="1417"/>
        <w:gridCol w:w="1276"/>
        <w:gridCol w:w="1276"/>
        <w:gridCol w:w="1134"/>
        <w:gridCol w:w="1417"/>
        <w:gridCol w:w="993"/>
        <w:gridCol w:w="1275"/>
        <w:gridCol w:w="1134"/>
      </w:tblGrid>
      <w:tr w:rsidR="005E4984" w:rsidRPr="006B3F48" w14:paraId="33C6E548" w14:textId="77777777" w:rsidTr="00D828D9">
        <w:trPr>
          <w:trHeight w:val="352"/>
        </w:trPr>
        <w:tc>
          <w:tcPr>
            <w:tcW w:w="846" w:type="dxa"/>
            <w:shd w:val="clear" w:color="auto" w:fill="B4C6E7" w:themeFill="accent1" w:themeFillTint="66"/>
          </w:tcPr>
          <w:p w14:paraId="66A8D856"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Year</w:t>
            </w:r>
          </w:p>
        </w:tc>
        <w:tc>
          <w:tcPr>
            <w:tcW w:w="5103" w:type="dxa"/>
            <w:gridSpan w:val="4"/>
            <w:shd w:val="clear" w:color="auto" w:fill="B4C6E7" w:themeFill="accent1" w:themeFillTint="66"/>
          </w:tcPr>
          <w:p w14:paraId="76805A3E"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District/ City Courts</w:t>
            </w:r>
          </w:p>
        </w:tc>
        <w:tc>
          <w:tcPr>
            <w:tcW w:w="4819" w:type="dxa"/>
            <w:gridSpan w:val="4"/>
            <w:shd w:val="clear" w:color="auto" w:fill="B4C6E7" w:themeFill="accent1" w:themeFillTint="66"/>
          </w:tcPr>
          <w:p w14:paraId="3512F828"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Regional Courts</w:t>
            </w:r>
          </w:p>
        </w:tc>
      </w:tr>
      <w:tr w:rsidR="005E4984" w:rsidRPr="006B3F48" w14:paraId="4E35EADE" w14:textId="77777777" w:rsidTr="00D828D9">
        <w:trPr>
          <w:trHeight w:val="630"/>
        </w:trPr>
        <w:tc>
          <w:tcPr>
            <w:tcW w:w="846" w:type="dxa"/>
            <w:shd w:val="clear" w:color="auto" w:fill="B4C6E7" w:themeFill="accent1" w:themeFillTint="66"/>
          </w:tcPr>
          <w:p w14:paraId="7056D152" w14:textId="77777777" w:rsidR="005E4984" w:rsidRPr="006B3F48" w:rsidRDefault="005E4984" w:rsidP="00D828D9">
            <w:pPr>
              <w:jc w:val="center"/>
              <w:rPr>
                <w:rFonts w:ascii="Times New Roman" w:hAnsi="Times New Roman"/>
                <w:b/>
                <w:sz w:val="24"/>
                <w:szCs w:val="24"/>
                <w:lang w:val="en-GB" w:eastAsia="en-US"/>
              </w:rPr>
            </w:pPr>
          </w:p>
        </w:tc>
        <w:tc>
          <w:tcPr>
            <w:tcW w:w="2693" w:type="dxa"/>
            <w:gridSpan w:val="2"/>
            <w:shd w:val="clear" w:color="auto" w:fill="B4C6E7" w:themeFill="accent1" w:themeFillTint="66"/>
          </w:tcPr>
          <w:p w14:paraId="4DA932A5"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received</w:t>
            </w:r>
          </w:p>
        </w:tc>
        <w:tc>
          <w:tcPr>
            <w:tcW w:w="2410" w:type="dxa"/>
            <w:gridSpan w:val="2"/>
            <w:shd w:val="clear" w:color="auto" w:fill="B4C6E7" w:themeFill="accent1" w:themeFillTint="66"/>
          </w:tcPr>
          <w:p w14:paraId="6F08C785"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examined</w:t>
            </w:r>
          </w:p>
        </w:tc>
        <w:tc>
          <w:tcPr>
            <w:tcW w:w="2410" w:type="dxa"/>
            <w:gridSpan w:val="2"/>
            <w:shd w:val="clear" w:color="auto" w:fill="B4C6E7" w:themeFill="accent1" w:themeFillTint="66"/>
          </w:tcPr>
          <w:p w14:paraId="3EDB2284"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received</w:t>
            </w:r>
          </w:p>
        </w:tc>
        <w:tc>
          <w:tcPr>
            <w:tcW w:w="2409" w:type="dxa"/>
            <w:gridSpan w:val="2"/>
            <w:shd w:val="clear" w:color="auto" w:fill="B4C6E7" w:themeFill="accent1" w:themeFillTint="66"/>
          </w:tcPr>
          <w:p w14:paraId="77C7FCB0"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examined</w:t>
            </w:r>
          </w:p>
        </w:tc>
      </w:tr>
      <w:tr w:rsidR="005E4984" w:rsidRPr="006B3F48" w14:paraId="3E960173" w14:textId="77777777" w:rsidTr="004175B2">
        <w:trPr>
          <w:trHeight w:val="1036"/>
        </w:trPr>
        <w:tc>
          <w:tcPr>
            <w:tcW w:w="846" w:type="dxa"/>
            <w:shd w:val="clear" w:color="auto" w:fill="B4C6E7" w:themeFill="accent1" w:themeFillTint="66"/>
          </w:tcPr>
          <w:p w14:paraId="0580151A" w14:textId="77777777" w:rsidR="005E4984" w:rsidRPr="006B3F48" w:rsidRDefault="005E4984" w:rsidP="00D828D9">
            <w:pPr>
              <w:jc w:val="center"/>
              <w:rPr>
                <w:rFonts w:ascii="Times New Roman" w:hAnsi="Times New Roman"/>
                <w:b/>
                <w:sz w:val="24"/>
                <w:szCs w:val="24"/>
                <w:lang w:val="en-GB" w:eastAsia="en-US"/>
              </w:rPr>
            </w:pPr>
          </w:p>
        </w:tc>
        <w:tc>
          <w:tcPr>
            <w:tcW w:w="1417" w:type="dxa"/>
            <w:shd w:val="clear" w:color="auto" w:fill="B4C6E7" w:themeFill="accent1" w:themeFillTint="66"/>
          </w:tcPr>
          <w:p w14:paraId="1DB640BE"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sz w:val="24"/>
                <w:szCs w:val="24"/>
                <w:lang w:val="en-GB"/>
              </w:rPr>
              <w:t>Protection of honour and dignity</w:t>
            </w:r>
          </w:p>
        </w:tc>
        <w:tc>
          <w:tcPr>
            <w:tcW w:w="1276" w:type="dxa"/>
            <w:shd w:val="clear" w:color="auto" w:fill="B4C6E7" w:themeFill="accent1" w:themeFillTint="66"/>
          </w:tcPr>
          <w:p w14:paraId="73DE78A2"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bCs/>
                <w:sz w:val="24"/>
                <w:szCs w:val="24"/>
                <w:lang w:val="en-GB"/>
              </w:rPr>
              <w:t>Personal insult</w:t>
            </w:r>
          </w:p>
        </w:tc>
        <w:tc>
          <w:tcPr>
            <w:tcW w:w="1276" w:type="dxa"/>
            <w:shd w:val="clear" w:color="auto" w:fill="B4C6E7" w:themeFill="accent1" w:themeFillTint="66"/>
          </w:tcPr>
          <w:p w14:paraId="38C6E739"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sz w:val="24"/>
                <w:szCs w:val="24"/>
                <w:lang w:val="en-GB"/>
              </w:rPr>
              <w:t>Protection of honour and dignity</w:t>
            </w:r>
          </w:p>
        </w:tc>
        <w:tc>
          <w:tcPr>
            <w:tcW w:w="1134" w:type="dxa"/>
            <w:shd w:val="clear" w:color="auto" w:fill="B4C6E7" w:themeFill="accent1" w:themeFillTint="66"/>
          </w:tcPr>
          <w:p w14:paraId="41A13FA9"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bCs/>
                <w:sz w:val="24"/>
                <w:szCs w:val="24"/>
                <w:lang w:val="en-GB"/>
              </w:rPr>
              <w:t>Personal insult</w:t>
            </w:r>
          </w:p>
        </w:tc>
        <w:tc>
          <w:tcPr>
            <w:tcW w:w="1417" w:type="dxa"/>
            <w:shd w:val="clear" w:color="auto" w:fill="B4C6E7" w:themeFill="accent1" w:themeFillTint="66"/>
          </w:tcPr>
          <w:p w14:paraId="62141AF2"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sz w:val="24"/>
                <w:szCs w:val="24"/>
                <w:lang w:val="en-GB"/>
              </w:rPr>
              <w:t>Protection of honour and dignity</w:t>
            </w:r>
          </w:p>
        </w:tc>
        <w:tc>
          <w:tcPr>
            <w:tcW w:w="993" w:type="dxa"/>
            <w:shd w:val="clear" w:color="auto" w:fill="B4C6E7" w:themeFill="accent1" w:themeFillTint="66"/>
          </w:tcPr>
          <w:p w14:paraId="385AACFA"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bCs/>
                <w:sz w:val="24"/>
                <w:szCs w:val="24"/>
                <w:lang w:val="en-GB"/>
              </w:rPr>
              <w:t>Personal insult</w:t>
            </w:r>
          </w:p>
        </w:tc>
        <w:tc>
          <w:tcPr>
            <w:tcW w:w="1275" w:type="dxa"/>
            <w:shd w:val="clear" w:color="auto" w:fill="B4C6E7" w:themeFill="accent1" w:themeFillTint="66"/>
          </w:tcPr>
          <w:p w14:paraId="09AABE5A"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sz w:val="24"/>
                <w:szCs w:val="24"/>
                <w:lang w:val="en-GB"/>
              </w:rPr>
              <w:t>Protection of honour and dignity</w:t>
            </w:r>
          </w:p>
        </w:tc>
        <w:tc>
          <w:tcPr>
            <w:tcW w:w="1134" w:type="dxa"/>
            <w:shd w:val="clear" w:color="auto" w:fill="B4C6E7" w:themeFill="accent1" w:themeFillTint="66"/>
          </w:tcPr>
          <w:p w14:paraId="765539C4" w14:textId="77777777" w:rsidR="005E4984" w:rsidRPr="002F7F4A" w:rsidRDefault="005E4984" w:rsidP="00D828D9">
            <w:pPr>
              <w:jc w:val="center"/>
              <w:rPr>
                <w:rFonts w:ascii="Times New Roman" w:hAnsi="Times New Roman"/>
                <w:b/>
                <w:sz w:val="24"/>
                <w:szCs w:val="24"/>
                <w:lang w:val="en-GB"/>
              </w:rPr>
            </w:pPr>
            <w:r w:rsidRPr="002F7F4A">
              <w:rPr>
                <w:rFonts w:ascii="Times New Roman" w:hAnsi="Times New Roman"/>
                <w:b/>
                <w:bCs/>
                <w:sz w:val="24"/>
                <w:szCs w:val="24"/>
                <w:lang w:val="en-GB"/>
              </w:rPr>
              <w:t>Personal insult</w:t>
            </w:r>
          </w:p>
        </w:tc>
      </w:tr>
      <w:tr w:rsidR="005E4984" w:rsidRPr="006B3F48" w14:paraId="7D4903E3" w14:textId="77777777" w:rsidTr="004175B2">
        <w:trPr>
          <w:trHeight w:val="352"/>
        </w:trPr>
        <w:tc>
          <w:tcPr>
            <w:tcW w:w="846" w:type="dxa"/>
          </w:tcPr>
          <w:p w14:paraId="1BC26C5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2015</w:t>
            </w:r>
          </w:p>
        </w:tc>
        <w:tc>
          <w:tcPr>
            <w:tcW w:w="1417" w:type="dxa"/>
          </w:tcPr>
          <w:p w14:paraId="0CC273F0"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43</w:t>
            </w:r>
          </w:p>
        </w:tc>
        <w:tc>
          <w:tcPr>
            <w:tcW w:w="1276" w:type="dxa"/>
          </w:tcPr>
          <w:p w14:paraId="1AE6721E"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35</w:t>
            </w:r>
          </w:p>
        </w:tc>
        <w:tc>
          <w:tcPr>
            <w:tcW w:w="1276" w:type="dxa"/>
          </w:tcPr>
          <w:p w14:paraId="15B497A8"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53</w:t>
            </w:r>
          </w:p>
        </w:tc>
        <w:tc>
          <w:tcPr>
            <w:tcW w:w="1134" w:type="dxa"/>
          </w:tcPr>
          <w:p w14:paraId="4C2AC8B2"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46</w:t>
            </w:r>
          </w:p>
        </w:tc>
        <w:tc>
          <w:tcPr>
            <w:tcW w:w="1417" w:type="dxa"/>
          </w:tcPr>
          <w:p w14:paraId="20622524"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41</w:t>
            </w:r>
          </w:p>
        </w:tc>
        <w:tc>
          <w:tcPr>
            <w:tcW w:w="993" w:type="dxa"/>
          </w:tcPr>
          <w:p w14:paraId="70378CB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32</w:t>
            </w:r>
          </w:p>
        </w:tc>
        <w:tc>
          <w:tcPr>
            <w:tcW w:w="1275" w:type="dxa"/>
          </w:tcPr>
          <w:p w14:paraId="1E1D98D4"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40</w:t>
            </w:r>
          </w:p>
        </w:tc>
        <w:tc>
          <w:tcPr>
            <w:tcW w:w="1134" w:type="dxa"/>
          </w:tcPr>
          <w:p w14:paraId="707CC2C5"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33</w:t>
            </w:r>
          </w:p>
        </w:tc>
      </w:tr>
      <w:tr w:rsidR="005E4984" w:rsidRPr="006B3F48" w14:paraId="1B9F36F3" w14:textId="77777777" w:rsidTr="004175B2">
        <w:trPr>
          <w:trHeight w:val="332"/>
        </w:trPr>
        <w:tc>
          <w:tcPr>
            <w:tcW w:w="846" w:type="dxa"/>
          </w:tcPr>
          <w:p w14:paraId="75271346"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2016</w:t>
            </w:r>
          </w:p>
        </w:tc>
        <w:tc>
          <w:tcPr>
            <w:tcW w:w="1417" w:type="dxa"/>
          </w:tcPr>
          <w:p w14:paraId="771B4F5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63</w:t>
            </w:r>
          </w:p>
        </w:tc>
        <w:tc>
          <w:tcPr>
            <w:tcW w:w="1276" w:type="dxa"/>
          </w:tcPr>
          <w:p w14:paraId="6DC0115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42</w:t>
            </w:r>
          </w:p>
        </w:tc>
        <w:tc>
          <w:tcPr>
            <w:tcW w:w="1276" w:type="dxa"/>
          </w:tcPr>
          <w:p w14:paraId="7C659110"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67</w:t>
            </w:r>
          </w:p>
        </w:tc>
        <w:tc>
          <w:tcPr>
            <w:tcW w:w="1134" w:type="dxa"/>
          </w:tcPr>
          <w:p w14:paraId="5F7B130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55</w:t>
            </w:r>
          </w:p>
        </w:tc>
        <w:tc>
          <w:tcPr>
            <w:tcW w:w="1417" w:type="dxa"/>
          </w:tcPr>
          <w:p w14:paraId="0F955234"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51</w:t>
            </w:r>
          </w:p>
        </w:tc>
        <w:tc>
          <w:tcPr>
            <w:tcW w:w="993" w:type="dxa"/>
          </w:tcPr>
          <w:p w14:paraId="6E7F4EE2"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49</w:t>
            </w:r>
          </w:p>
        </w:tc>
        <w:tc>
          <w:tcPr>
            <w:tcW w:w="1275" w:type="dxa"/>
          </w:tcPr>
          <w:p w14:paraId="25022492"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46</w:t>
            </w:r>
          </w:p>
        </w:tc>
        <w:tc>
          <w:tcPr>
            <w:tcW w:w="1134" w:type="dxa"/>
          </w:tcPr>
          <w:p w14:paraId="5E41C13D"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46</w:t>
            </w:r>
          </w:p>
        </w:tc>
      </w:tr>
      <w:tr w:rsidR="005E4984" w:rsidRPr="006B3F48" w14:paraId="5F104963" w14:textId="77777777" w:rsidTr="004175B2">
        <w:trPr>
          <w:trHeight w:val="352"/>
        </w:trPr>
        <w:tc>
          <w:tcPr>
            <w:tcW w:w="846" w:type="dxa"/>
          </w:tcPr>
          <w:p w14:paraId="460BD06F"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2017</w:t>
            </w:r>
          </w:p>
        </w:tc>
        <w:tc>
          <w:tcPr>
            <w:tcW w:w="1417" w:type="dxa"/>
          </w:tcPr>
          <w:p w14:paraId="4E480917"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18</w:t>
            </w:r>
          </w:p>
        </w:tc>
        <w:tc>
          <w:tcPr>
            <w:tcW w:w="1276" w:type="dxa"/>
          </w:tcPr>
          <w:p w14:paraId="3C919E3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35</w:t>
            </w:r>
          </w:p>
        </w:tc>
        <w:tc>
          <w:tcPr>
            <w:tcW w:w="1276" w:type="dxa"/>
          </w:tcPr>
          <w:p w14:paraId="39702655"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47</w:t>
            </w:r>
          </w:p>
        </w:tc>
        <w:tc>
          <w:tcPr>
            <w:tcW w:w="1134" w:type="dxa"/>
          </w:tcPr>
          <w:p w14:paraId="1E7B701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34</w:t>
            </w:r>
          </w:p>
        </w:tc>
        <w:tc>
          <w:tcPr>
            <w:tcW w:w="1417" w:type="dxa"/>
          </w:tcPr>
          <w:p w14:paraId="0088A4DD"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49</w:t>
            </w:r>
          </w:p>
        </w:tc>
        <w:tc>
          <w:tcPr>
            <w:tcW w:w="993" w:type="dxa"/>
          </w:tcPr>
          <w:p w14:paraId="152958BA"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21</w:t>
            </w:r>
          </w:p>
        </w:tc>
        <w:tc>
          <w:tcPr>
            <w:tcW w:w="1275" w:type="dxa"/>
          </w:tcPr>
          <w:p w14:paraId="6E3D920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49</w:t>
            </w:r>
          </w:p>
        </w:tc>
        <w:tc>
          <w:tcPr>
            <w:tcW w:w="1134" w:type="dxa"/>
          </w:tcPr>
          <w:p w14:paraId="4B177C81"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23</w:t>
            </w:r>
          </w:p>
        </w:tc>
      </w:tr>
      <w:tr w:rsidR="005E4984" w:rsidRPr="006B3F48" w14:paraId="4C345FDE" w14:textId="77777777" w:rsidTr="004175B2">
        <w:trPr>
          <w:trHeight w:val="332"/>
        </w:trPr>
        <w:tc>
          <w:tcPr>
            <w:tcW w:w="846" w:type="dxa"/>
          </w:tcPr>
          <w:p w14:paraId="0EDC43B8"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2018</w:t>
            </w:r>
          </w:p>
        </w:tc>
        <w:tc>
          <w:tcPr>
            <w:tcW w:w="1417" w:type="dxa"/>
          </w:tcPr>
          <w:p w14:paraId="331E9AC6"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18</w:t>
            </w:r>
          </w:p>
        </w:tc>
        <w:tc>
          <w:tcPr>
            <w:tcW w:w="1276" w:type="dxa"/>
          </w:tcPr>
          <w:p w14:paraId="382468D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19</w:t>
            </w:r>
          </w:p>
        </w:tc>
        <w:tc>
          <w:tcPr>
            <w:tcW w:w="1276" w:type="dxa"/>
          </w:tcPr>
          <w:p w14:paraId="67D78BF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24</w:t>
            </w:r>
          </w:p>
        </w:tc>
        <w:tc>
          <w:tcPr>
            <w:tcW w:w="1134" w:type="dxa"/>
          </w:tcPr>
          <w:p w14:paraId="5321B74F"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40</w:t>
            </w:r>
          </w:p>
        </w:tc>
        <w:tc>
          <w:tcPr>
            <w:tcW w:w="1417" w:type="dxa"/>
          </w:tcPr>
          <w:p w14:paraId="4F82221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22</w:t>
            </w:r>
          </w:p>
        </w:tc>
        <w:tc>
          <w:tcPr>
            <w:tcW w:w="993" w:type="dxa"/>
          </w:tcPr>
          <w:p w14:paraId="4E62EF1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24</w:t>
            </w:r>
          </w:p>
        </w:tc>
        <w:tc>
          <w:tcPr>
            <w:tcW w:w="1275" w:type="dxa"/>
          </w:tcPr>
          <w:p w14:paraId="447B8000"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35</w:t>
            </w:r>
          </w:p>
        </w:tc>
        <w:tc>
          <w:tcPr>
            <w:tcW w:w="1134" w:type="dxa"/>
          </w:tcPr>
          <w:p w14:paraId="50EA6BBF"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25</w:t>
            </w:r>
          </w:p>
        </w:tc>
      </w:tr>
      <w:tr w:rsidR="005E4984" w:rsidRPr="006B3F48" w14:paraId="0D2C01FA" w14:textId="77777777" w:rsidTr="004175B2">
        <w:trPr>
          <w:trHeight w:val="352"/>
        </w:trPr>
        <w:tc>
          <w:tcPr>
            <w:tcW w:w="846" w:type="dxa"/>
          </w:tcPr>
          <w:p w14:paraId="104EAD8E"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2019</w:t>
            </w:r>
          </w:p>
        </w:tc>
        <w:tc>
          <w:tcPr>
            <w:tcW w:w="1417" w:type="dxa"/>
          </w:tcPr>
          <w:p w14:paraId="3564D54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25</w:t>
            </w:r>
          </w:p>
        </w:tc>
        <w:tc>
          <w:tcPr>
            <w:tcW w:w="1276" w:type="dxa"/>
          </w:tcPr>
          <w:p w14:paraId="7856396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18</w:t>
            </w:r>
          </w:p>
        </w:tc>
        <w:tc>
          <w:tcPr>
            <w:tcW w:w="1276" w:type="dxa"/>
          </w:tcPr>
          <w:p w14:paraId="1EE57BB0"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25</w:t>
            </w:r>
          </w:p>
        </w:tc>
        <w:tc>
          <w:tcPr>
            <w:tcW w:w="1134" w:type="dxa"/>
          </w:tcPr>
          <w:p w14:paraId="64C6E33B"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31</w:t>
            </w:r>
          </w:p>
        </w:tc>
        <w:tc>
          <w:tcPr>
            <w:tcW w:w="1417" w:type="dxa"/>
          </w:tcPr>
          <w:p w14:paraId="3D08358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15</w:t>
            </w:r>
          </w:p>
        </w:tc>
        <w:tc>
          <w:tcPr>
            <w:tcW w:w="993" w:type="dxa"/>
          </w:tcPr>
          <w:p w14:paraId="7EFAA035"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21</w:t>
            </w:r>
          </w:p>
        </w:tc>
        <w:tc>
          <w:tcPr>
            <w:tcW w:w="1275" w:type="dxa"/>
          </w:tcPr>
          <w:p w14:paraId="6FE1107B"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16</w:t>
            </w:r>
          </w:p>
        </w:tc>
        <w:tc>
          <w:tcPr>
            <w:tcW w:w="1134" w:type="dxa"/>
          </w:tcPr>
          <w:p w14:paraId="28422902"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22</w:t>
            </w:r>
          </w:p>
        </w:tc>
      </w:tr>
    </w:tbl>
    <w:p w14:paraId="6C549BE6" w14:textId="620297B4" w:rsidR="005E4984" w:rsidRPr="006B3F48" w:rsidRDefault="005E4984" w:rsidP="005E4984">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3. Source:</w:t>
      </w:r>
      <w:r w:rsidR="00DC10FE"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Ministry of Justice</w:t>
      </w:r>
    </w:p>
    <w:tbl>
      <w:tblPr>
        <w:tblStyle w:val="TableGrid"/>
        <w:tblW w:w="0" w:type="auto"/>
        <w:tblLook w:val="04A0" w:firstRow="1" w:lastRow="0" w:firstColumn="1" w:lastColumn="0" w:noHBand="0" w:noVBand="1"/>
      </w:tblPr>
      <w:tblGrid>
        <w:gridCol w:w="8296"/>
      </w:tblGrid>
      <w:tr w:rsidR="005E4984" w:rsidRPr="006B3F48" w14:paraId="2F6DA38E" w14:textId="77777777" w:rsidTr="00D828D9">
        <w:trPr>
          <w:trHeight w:val="964"/>
        </w:trPr>
        <w:tc>
          <w:tcPr>
            <w:tcW w:w="8296" w:type="dxa"/>
            <w:shd w:val="clear" w:color="auto" w:fill="B4C6E7" w:themeFill="accent1" w:themeFillTint="66"/>
            <w:vAlign w:val="center"/>
          </w:tcPr>
          <w:p w14:paraId="04EDBCB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Amendments to the </w:t>
            </w:r>
            <w:r w:rsidRPr="00D506C6">
              <w:rPr>
                <w:rFonts w:ascii="Times New Roman" w:hAnsi="Times New Roman" w:cs="Times New Roman"/>
                <w:b/>
                <w:i/>
                <w:iCs/>
                <w:sz w:val="24"/>
                <w:szCs w:val="24"/>
                <w:lang w:val="en-GB"/>
              </w:rPr>
              <w:t>Civil Law</w:t>
            </w:r>
            <w:r w:rsidRPr="00056293">
              <w:rPr>
                <w:rFonts w:ascii="Times New Roman" w:hAnsi="Times New Roman" w:cs="Times New Roman"/>
                <w:b/>
                <w:sz w:val="24"/>
                <w:szCs w:val="24"/>
                <w:lang w:val="en-GB"/>
              </w:rPr>
              <w:t xml:space="preserve"> in accordance with the judgment of the Constitutional Court of 27 December 2010</w:t>
            </w:r>
          </w:p>
        </w:tc>
      </w:tr>
      <w:tr w:rsidR="005E4984" w:rsidRPr="006B3F48" w14:paraId="50541C1C" w14:textId="77777777" w:rsidTr="00D828D9">
        <w:tc>
          <w:tcPr>
            <w:tcW w:w="8296" w:type="dxa"/>
          </w:tcPr>
          <w:p w14:paraId="1C2847B8" w14:textId="400B49D4" w:rsidR="005E4984" w:rsidRPr="006B3F48" w:rsidRDefault="005E4984" w:rsidP="00D828D9">
            <w:pPr>
              <w:jc w:val="both"/>
              <w:rPr>
                <w:rFonts w:ascii="Times New Roman" w:hAnsi="Times New Roman" w:cs="Times New Roman"/>
                <w:b/>
                <w:sz w:val="24"/>
                <w:szCs w:val="24"/>
                <w:lang w:val="en-GB"/>
              </w:rPr>
            </w:pPr>
            <w:r w:rsidRPr="00D506C6">
              <w:rPr>
                <w:rFonts w:ascii="Times New Roman" w:hAnsi="Times New Roman" w:cs="Times New Roman"/>
                <w:sz w:val="24"/>
                <w:szCs w:val="24"/>
                <w:lang w:val="en-GB"/>
              </w:rPr>
              <w:t xml:space="preserve">The legal framework in force stipulates that each person who has reached 18 years of age has the </w:t>
            </w:r>
            <w:r w:rsidR="00DC10FE" w:rsidRPr="001D4C74">
              <w:rPr>
                <w:rFonts w:ascii="Times New Roman" w:hAnsi="Times New Roman" w:cs="Times New Roman"/>
                <w:sz w:val="24"/>
                <w:szCs w:val="24"/>
                <w:lang w:val="en-GB"/>
              </w:rPr>
              <w:t xml:space="preserve">legal </w:t>
            </w:r>
            <w:r w:rsidRPr="00871838">
              <w:rPr>
                <w:rFonts w:ascii="Times New Roman" w:hAnsi="Times New Roman" w:cs="Times New Roman"/>
                <w:sz w:val="24"/>
                <w:szCs w:val="24"/>
                <w:lang w:val="en-GB"/>
              </w:rPr>
              <w:t>capacity</w:t>
            </w:r>
            <w:r w:rsidRPr="002F7F4A">
              <w:rPr>
                <w:rFonts w:ascii="Times New Roman" w:hAnsi="Times New Roman" w:cs="Times New Roman"/>
                <w:sz w:val="24"/>
                <w:szCs w:val="24"/>
                <w:lang w:val="en-GB"/>
              </w:rPr>
              <w:t xml:space="preserve">, regardless of his or her ability to make logical, reasoned or decisions acceptable to the majority, and the ability to act in accordance with socially accepted behaviours and principles, regardless of his or her health condition or a specific diagnosis. It also establishes a principle that </w:t>
            </w:r>
            <w:r w:rsidR="00DC10FE" w:rsidRPr="002F7F4A">
              <w:rPr>
                <w:rFonts w:ascii="Times New Roman" w:hAnsi="Times New Roman" w:cs="Times New Roman"/>
                <w:sz w:val="24"/>
                <w:szCs w:val="24"/>
                <w:lang w:val="en-GB"/>
              </w:rPr>
              <w:t xml:space="preserve">limitation on </w:t>
            </w:r>
            <w:r w:rsidRPr="002F7F4A">
              <w:rPr>
                <w:rFonts w:ascii="Times New Roman" w:hAnsi="Times New Roman" w:cs="Times New Roman"/>
                <w:sz w:val="24"/>
                <w:szCs w:val="24"/>
                <w:lang w:val="en-GB"/>
              </w:rPr>
              <w:t>the</w:t>
            </w:r>
            <w:r w:rsidR="00DC10FE" w:rsidRPr="002F7F4A">
              <w:rPr>
                <w:rFonts w:ascii="Times New Roman" w:hAnsi="Times New Roman" w:cs="Times New Roman"/>
                <w:sz w:val="24"/>
                <w:szCs w:val="24"/>
                <w:lang w:val="en-GB"/>
              </w:rPr>
              <w:t xml:space="preserve"> legal</w:t>
            </w:r>
            <w:r w:rsidRPr="002F7F4A">
              <w:rPr>
                <w:rFonts w:ascii="Times New Roman" w:hAnsi="Times New Roman" w:cs="Times New Roman"/>
                <w:sz w:val="24"/>
                <w:szCs w:val="24"/>
                <w:lang w:val="en-GB"/>
              </w:rPr>
              <w:t xml:space="preserve"> capacity is possible only in exceptional cases, where there is no other alternative but to protect the interests and rights of a person. The </w:t>
            </w:r>
            <w:r w:rsidR="00DC10FE" w:rsidRPr="002F7F4A">
              <w:rPr>
                <w:rFonts w:ascii="Times New Roman" w:hAnsi="Times New Roman" w:cs="Times New Roman"/>
                <w:sz w:val="24"/>
                <w:szCs w:val="24"/>
                <w:lang w:val="en-GB"/>
              </w:rPr>
              <w:t xml:space="preserve">limitation on legal </w:t>
            </w:r>
            <w:r w:rsidRPr="002F7F4A">
              <w:rPr>
                <w:rFonts w:ascii="Times New Roman" w:hAnsi="Times New Roman" w:cs="Times New Roman"/>
                <w:sz w:val="24"/>
                <w:szCs w:val="24"/>
                <w:lang w:val="en-GB"/>
              </w:rPr>
              <w:t xml:space="preserve">capacity is the final and ultimate solution for the </w:t>
            </w:r>
            <w:r w:rsidR="004175B2" w:rsidRPr="002F7F4A">
              <w:rPr>
                <w:rFonts w:ascii="Times New Roman" w:hAnsi="Times New Roman" w:cs="Times New Roman"/>
                <w:sz w:val="24"/>
                <w:szCs w:val="24"/>
                <w:lang w:val="en-GB"/>
              </w:rPr>
              <w:t>protection</w:t>
            </w:r>
            <w:r w:rsidRPr="002F7F4A">
              <w:rPr>
                <w:rFonts w:ascii="Times New Roman" w:hAnsi="Times New Roman" w:cs="Times New Roman"/>
                <w:sz w:val="24"/>
                <w:szCs w:val="24"/>
                <w:lang w:val="en-GB"/>
              </w:rPr>
              <w:t xml:space="preserve"> of the interests of a person. In order to </w:t>
            </w:r>
            <w:r w:rsidR="00DC10FE" w:rsidRPr="002F7F4A">
              <w:rPr>
                <w:rFonts w:ascii="Times New Roman" w:hAnsi="Times New Roman" w:cs="Times New Roman"/>
                <w:sz w:val="24"/>
                <w:szCs w:val="24"/>
                <w:lang w:val="en-GB"/>
              </w:rPr>
              <w:t xml:space="preserve">limit </w:t>
            </w:r>
            <w:r w:rsidRPr="002F7F4A">
              <w:rPr>
                <w:rFonts w:ascii="Times New Roman" w:hAnsi="Times New Roman" w:cs="Times New Roman"/>
                <w:sz w:val="24"/>
                <w:szCs w:val="24"/>
                <w:lang w:val="en-GB"/>
              </w:rPr>
              <w:t>the</w:t>
            </w:r>
            <w:r w:rsidR="00DC10FE" w:rsidRPr="002F7F4A">
              <w:rPr>
                <w:rFonts w:ascii="Times New Roman" w:hAnsi="Times New Roman" w:cs="Times New Roman"/>
                <w:sz w:val="24"/>
                <w:szCs w:val="24"/>
                <w:lang w:val="en-GB"/>
              </w:rPr>
              <w:t xml:space="preserve"> person’s legal</w:t>
            </w:r>
            <w:r w:rsidRPr="002F7F4A">
              <w:rPr>
                <w:rFonts w:ascii="Times New Roman" w:hAnsi="Times New Roman" w:cs="Times New Roman"/>
                <w:sz w:val="24"/>
                <w:szCs w:val="24"/>
                <w:lang w:val="en-GB"/>
              </w:rPr>
              <w:t xml:space="preserve"> capacity, the conditions laid down in </w:t>
            </w:r>
            <w:r w:rsidR="00DC10FE" w:rsidRPr="002F7F4A">
              <w:rPr>
                <w:rFonts w:ascii="Times New Roman" w:hAnsi="Times New Roman" w:cs="Times New Roman"/>
                <w:sz w:val="24"/>
                <w:szCs w:val="24"/>
                <w:lang w:val="en-GB"/>
              </w:rPr>
              <w:t>Article </w:t>
            </w:r>
            <w:r w:rsidRPr="002F7F4A">
              <w:rPr>
                <w:rFonts w:ascii="Times New Roman" w:hAnsi="Times New Roman" w:cs="Times New Roman"/>
                <w:sz w:val="24"/>
                <w:szCs w:val="24"/>
                <w:lang w:val="en-GB"/>
              </w:rPr>
              <w:t>357 and 358</w:t>
            </w:r>
            <w:r w:rsidRPr="002F7F4A">
              <w:rPr>
                <w:rFonts w:ascii="Times New Roman" w:hAnsi="Times New Roman" w:cs="Times New Roman"/>
                <w:sz w:val="24"/>
                <w:szCs w:val="24"/>
                <w:vertAlign w:val="superscript"/>
                <w:lang w:val="en-GB"/>
              </w:rPr>
              <w:t>1</w:t>
            </w:r>
            <w:r w:rsidRPr="002F7F4A">
              <w:rPr>
                <w:rFonts w:ascii="Times New Roman" w:hAnsi="Times New Roman" w:cs="Times New Roman"/>
                <w:sz w:val="24"/>
                <w:szCs w:val="24"/>
                <w:lang w:val="en-GB"/>
              </w:rPr>
              <w:t xml:space="preserve"> of the </w:t>
            </w:r>
            <w:r w:rsidRPr="002F7F4A">
              <w:rPr>
                <w:rFonts w:ascii="Times New Roman" w:hAnsi="Times New Roman" w:cs="Times New Roman"/>
                <w:i/>
                <w:iCs/>
                <w:sz w:val="24"/>
                <w:szCs w:val="24"/>
                <w:lang w:val="en-GB"/>
              </w:rPr>
              <w:t>Civil Law</w:t>
            </w:r>
            <w:r w:rsidRPr="002F7F4A">
              <w:rPr>
                <w:rFonts w:ascii="Times New Roman" w:hAnsi="Times New Roman" w:cs="Times New Roman"/>
                <w:sz w:val="24"/>
                <w:szCs w:val="24"/>
                <w:lang w:val="en-GB"/>
              </w:rPr>
              <w:t xml:space="preserve"> must be met. </w:t>
            </w:r>
          </w:p>
        </w:tc>
      </w:tr>
      <w:tr w:rsidR="005E4984" w:rsidRPr="006B3F48" w14:paraId="06694084" w14:textId="77777777" w:rsidTr="00D828D9">
        <w:tc>
          <w:tcPr>
            <w:tcW w:w="8296" w:type="dxa"/>
          </w:tcPr>
          <w:p w14:paraId="45C735D7" w14:textId="308E85D0" w:rsidR="005E4984" w:rsidRPr="006B3F48" w:rsidRDefault="005E4984" w:rsidP="00D828D9">
            <w:pPr>
              <w:pStyle w:val="ListParagraph"/>
              <w:spacing w:line="240" w:lineRule="auto"/>
              <w:ind w:left="0"/>
              <w:jc w:val="both"/>
              <w:rPr>
                <w:rFonts w:ascii="Times New Roman" w:hAnsi="Times New Roman"/>
                <w:b/>
                <w:sz w:val="24"/>
                <w:szCs w:val="24"/>
                <w:lang w:val="en-GB"/>
              </w:rPr>
            </w:pPr>
            <w:r w:rsidRPr="006B3F48">
              <w:rPr>
                <w:rFonts w:ascii="Times New Roman" w:hAnsi="Times New Roman"/>
                <w:sz w:val="24"/>
                <w:szCs w:val="24"/>
                <w:lang w:val="en-GB"/>
              </w:rPr>
              <w:t xml:space="preserve">A significant innovation </w:t>
            </w:r>
            <w:r w:rsidR="00F95DDE" w:rsidRPr="006B3F48">
              <w:rPr>
                <w:rFonts w:ascii="Times New Roman" w:hAnsi="Times New Roman"/>
                <w:sz w:val="24"/>
                <w:szCs w:val="24"/>
                <w:lang w:val="en-GB"/>
              </w:rPr>
              <w:t xml:space="preserve">has been made </w:t>
            </w:r>
            <w:r w:rsidRPr="006B3F48">
              <w:rPr>
                <w:rFonts w:ascii="Times New Roman" w:hAnsi="Times New Roman"/>
                <w:sz w:val="24"/>
                <w:szCs w:val="24"/>
                <w:lang w:val="en-GB"/>
              </w:rPr>
              <w:t xml:space="preserve">in the regulations regarding the </w:t>
            </w:r>
            <w:r w:rsidR="00DC10FE"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w:t>
            </w:r>
            <w:r w:rsidR="00F95DDE" w:rsidRPr="006B3F48">
              <w:rPr>
                <w:rFonts w:ascii="Times New Roman" w:hAnsi="Times New Roman"/>
                <w:sz w:val="24"/>
                <w:szCs w:val="24"/>
                <w:lang w:val="en-GB"/>
              </w:rPr>
              <w:t>namely</w:t>
            </w:r>
            <w:r w:rsidRPr="006B3F48">
              <w:rPr>
                <w:rFonts w:ascii="Times New Roman" w:hAnsi="Times New Roman"/>
                <w:sz w:val="24"/>
                <w:szCs w:val="24"/>
                <w:lang w:val="en-GB"/>
              </w:rPr>
              <w:t xml:space="preserve">, in accordance with </w:t>
            </w:r>
            <w:r w:rsidR="00F95DDE" w:rsidRPr="006B3F48">
              <w:rPr>
                <w:rFonts w:ascii="Times New Roman" w:hAnsi="Times New Roman"/>
                <w:sz w:val="24"/>
                <w:szCs w:val="24"/>
                <w:lang w:val="en-GB"/>
              </w:rPr>
              <w:t xml:space="preserve">Article </w:t>
            </w:r>
            <w:r w:rsidRPr="006B3F48">
              <w:rPr>
                <w:rFonts w:ascii="Times New Roman" w:hAnsi="Times New Roman"/>
                <w:sz w:val="24"/>
                <w:szCs w:val="24"/>
                <w:lang w:val="en-GB"/>
              </w:rPr>
              <w:t>356</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and </w:t>
            </w:r>
            <w:r w:rsidR="00F95DDE" w:rsidRPr="006B3F48">
              <w:rPr>
                <w:rFonts w:ascii="Times New Roman" w:hAnsi="Times New Roman"/>
                <w:sz w:val="24"/>
                <w:szCs w:val="24"/>
                <w:lang w:val="en-GB"/>
              </w:rPr>
              <w:t>Article </w:t>
            </w:r>
            <w:r w:rsidRPr="006B3F48">
              <w:rPr>
                <w:rFonts w:ascii="Times New Roman" w:hAnsi="Times New Roman"/>
                <w:sz w:val="24"/>
                <w:szCs w:val="24"/>
                <w:lang w:val="en-GB"/>
              </w:rPr>
              <w:t xml:space="preserve">268 of the </w:t>
            </w:r>
            <w:r w:rsidRPr="006B3F48">
              <w:rPr>
                <w:rFonts w:ascii="Times New Roman" w:hAnsi="Times New Roman"/>
                <w:i/>
                <w:iCs/>
                <w:sz w:val="24"/>
                <w:szCs w:val="24"/>
                <w:lang w:val="en-GB"/>
              </w:rPr>
              <w:t>Civil Procedure Law</w:t>
            </w:r>
            <w:r w:rsidRPr="006B3F48">
              <w:rPr>
                <w:rFonts w:ascii="Times New Roman" w:hAnsi="Times New Roman"/>
                <w:sz w:val="24"/>
                <w:szCs w:val="24"/>
                <w:lang w:val="en-GB"/>
              </w:rPr>
              <w:t xml:space="preserve">, the </w:t>
            </w:r>
            <w:r w:rsidR="00F95DDE"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may be </w:t>
            </w:r>
            <w:r w:rsidR="00F95DDE" w:rsidRPr="006B3F48">
              <w:rPr>
                <w:rFonts w:ascii="Times New Roman" w:hAnsi="Times New Roman"/>
                <w:sz w:val="24"/>
                <w:szCs w:val="24"/>
                <w:lang w:val="en-GB"/>
              </w:rPr>
              <w:t xml:space="preserve">limited </w:t>
            </w:r>
            <w:r w:rsidRPr="006B3F48">
              <w:rPr>
                <w:rFonts w:ascii="Times New Roman" w:hAnsi="Times New Roman"/>
                <w:sz w:val="24"/>
                <w:szCs w:val="24"/>
                <w:lang w:val="en-GB"/>
              </w:rPr>
              <w:t xml:space="preserve">only with regard to economic rights (making and receiving of payments, entering into transactions, action involving property and management thereof, particularly alienation, pledging and encumbering of immovable property with property rights, as well as conducting of commercial activity and economic activity) rather than personal non-financial rights (e.g., acknowledgment and contestation of paternity, contraction and dissolution of marriage, adoption, drawing up of a will, submission of an application with an authority or court, the right to vote, etc). Furthermore, since the entry into force of the new regulatory framework, a person whose </w:t>
            </w:r>
            <w:r w:rsidR="00F95DDE"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 is assessed before court shall have the right to protect his or her rights and interests (right to express his or her opinion, to participate in a court hearing, to provide an explanation, to present evidence, to submit an application for the restriction of the person</w:t>
            </w:r>
            <w:r w:rsidR="004175B2" w:rsidRPr="006B3F48">
              <w:rPr>
                <w:rFonts w:ascii="Times New Roman" w:hAnsi="Times New Roman"/>
                <w:sz w:val="24"/>
                <w:szCs w:val="24"/>
                <w:lang w:val="en-GB"/>
              </w:rPr>
              <w:t>’</w:t>
            </w:r>
            <w:r w:rsidRPr="006B3F48">
              <w:rPr>
                <w:rFonts w:ascii="Times New Roman" w:hAnsi="Times New Roman"/>
                <w:sz w:val="24"/>
                <w:szCs w:val="24"/>
                <w:lang w:val="en-GB"/>
              </w:rPr>
              <w:t>s capacity to act due to health disorders of mental nature or other, establishment of trusteeship or the reviewing or lifting the restriction of the capacity to act).</w:t>
            </w:r>
          </w:p>
        </w:tc>
      </w:tr>
      <w:tr w:rsidR="005E4984" w:rsidRPr="006B3F48" w14:paraId="45A795C7" w14:textId="77777777" w:rsidTr="00D828D9">
        <w:tc>
          <w:tcPr>
            <w:tcW w:w="8296" w:type="dxa"/>
          </w:tcPr>
          <w:p w14:paraId="0EDCBF67" w14:textId="14A06E16" w:rsidR="005E4984" w:rsidRPr="006B3F48" w:rsidRDefault="005E4984" w:rsidP="00D828D9">
            <w:pPr>
              <w:pStyle w:val="ListParagraph"/>
              <w:shd w:val="clear" w:color="auto" w:fill="FFFFFF"/>
              <w:spacing w:line="240" w:lineRule="auto"/>
              <w:ind w:left="0"/>
              <w:jc w:val="both"/>
              <w:rPr>
                <w:rFonts w:ascii="Times New Roman" w:hAnsi="Times New Roman"/>
                <w:b/>
                <w:sz w:val="24"/>
                <w:szCs w:val="24"/>
                <w:lang w:val="en-GB"/>
              </w:rPr>
            </w:pPr>
            <w:r w:rsidRPr="006B3F48">
              <w:rPr>
                <w:rFonts w:ascii="Times New Roman" w:hAnsi="Times New Roman"/>
                <w:sz w:val="24"/>
                <w:szCs w:val="24"/>
                <w:lang w:val="en-GB"/>
              </w:rPr>
              <w:t xml:space="preserve">At the same time, the regulatory framework establishes guarantees which aim at protecting and ensuring the right and interests of those persons the </w:t>
            </w:r>
            <w:r w:rsidR="00F95DDE"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 of which is subject to the assessment, i.e., a case is examined with participation of a representative of the Orphan</w:t>
            </w:r>
            <w:r w:rsidR="004175B2" w:rsidRPr="006B3F48">
              <w:rPr>
                <w:rFonts w:ascii="Times New Roman" w:hAnsi="Times New Roman"/>
                <w:sz w:val="24"/>
                <w:szCs w:val="24"/>
                <w:lang w:val="en-GB"/>
              </w:rPr>
              <w:t>’</w:t>
            </w:r>
            <w:r w:rsidRPr="006B3F48">
              <w:rPr>
                <w:rFonts w:ascii="Times New Roman" w:hAnsi="Times New Roman"/>
                <w:sz w:val="24"/>
                <w:szCs w:val="24"/>
                <w:lang w:val="en-GB"/>
              </w:rPr>
              <w:t xml:space="preserve">s and Custody Court and the prosecutor. Also, given that applications are examined in special proceedings, the court must take </w:t>
            </w:r>
            <w:r w:rsidR="00F95DDE" w:rsidRPr="006B3F48">
              <w:rPr>
                <w:rFonts w:ascii="Times New Roman" w:hAnsi="Times New Roman"/>
                <w:sz w:val="24"/>
                <w:szCs w:val="24"/>
                <w:lang w:val="en-GB"/>
              </w:rPr>
              <w:t xml:space="preserve">greater </w:t>
            </w:r>
            <w:r w:rsidRPr="006B3F48">
              <w:rPr>
                <w:rFonts w:ascii="Times New Roman" w:hAnsi="Times New Roman"/>
                <w:sz w:val="24"/>
                <w:szCs w:val="24"/>
                <w:lang w:val="en-GB"/>
              </w:rPr>
              <w:t>initiative, the same way as in children</w:t>
            </w:r>
            <w:r w:rsidR="004175B2" w:rsidRPr="006B3F48">
              <w:rPr>
                <w:rFonts w:ascii="Times New Roman" w:hAnsi="Times New Roman"/>
                <w:sz w:val="24"/>
                <w:szCs w:val="24"/>
                <w:lang w:val="en-GB"/>
              </w:rPr>
              <w:t>’</w:t>
            </w:r>
            <w:r w:rsidRPr="006B3F48">
              <w:rPr>
                <w:rFonts w:ascii="Times New Roman" w:hAnsi="Times New Roman"/>
                <w:sz w:val="24"/>
                <w:szCs w:val="24"/>
                <w:lang w:val="en-GB"/>
              </w:rPr>
              <w:t xml:space="preserve">s cases, </w:t>
            </w:r>
            <w:r w:rsidR="00F95DDE" w:rsidRPr="006B3F48">
              <w:rPr>
                <w:rFonts w:ascii="Times New Roman" w:hAnsi="Times New Roman"/>
                <w:sz w:val="24"/>
                <w:szCs w:val="24"/>
                <w:lang w:val="en-GB"/>
              </w:rPr>
              <w:t xml:space="preserve">because </w:t>
            </w:r>
            <w:r w:rsidRPr="006B3F48">
              <w:rPr>
                <w:rFonts w:ascii="Times New Roman" w:hAnsi="Times New Roman"/>
                <w:sz w:val="24"/>
                <w:szCs w:val="24"/>
                <w:lang w:val="en-GB"/>
              </w:rPr>
              <w:t xml:space="preserve">in cases </w:t>
            </w:r>
            <w:r w:rsidR="00F95DDE" w:rsidRPr="006B3F48">
              <w:rPr>
                <w:rFonts w:ascii="Times New Roman" w:hAnsi="Times New Roman"/>
                <w:sz w:val="24"/>
                <w:szCs w:val="24"/>
                <w:lang w:val="en-GB"/>
              </w:rPr>
              <w:t>where</w:t>
            </w:r>
            <w:r w:rsidRPr="006B3F48">
              <w:rPr>
                <w:rFonts w:ascii="Times New Roman" w:hAnsi="Times New Roman"/>
                <w:sz w:val="24"/>
                <w:szCs w:val="24"/>
                <w:lang w:val="en-GB"/>
              </w:rPr>
              <w:t xml:space="preserve"> the </w:t>
            </w:r>
            <w:r w:rsidR="00F95DDE"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w:t>
            </w:r>
            <w:r w:rsidR="00F95DDE" w:rsidRPr="006B3F48">
              <w:rPr>
                <w:rFonts w:ascii="Times New Roman" w:hAnsi="Times New Roman"/>
                <w:sz w:val="24"/>
                <w:szCs w:val="24"/>
                <w:lang w:val="en-GB"/>
              </w:rPr>
              <w:t xml:space="preserve"> is assessed</w:t>
            </w:r>
            <w:r w:rsidRPr="006B3F48">
              <w:rPr>
                <w:rFonts w:ascii="Times New Roman" w:hAnsi="Times New Roman"/>
                <w:sz w:val="24"/>
                <w:szCs w:val="24"/>
                <w:lang w:val="en-GB"/>
              </w:rPr>
              <w:t xml:space="preserve">, </w:t>
            </w:r>
            <w:r w:rsidR="00F95DDE" w:rsidRPr="006B3F48">
              <w:rPr>
                <w:rFonts w:ascii="Times New Roman" w:hAnsi="Times New Roman"/>
                <w:sz w:val="24"/>
                <w:szCs w:val="24"/>
                <w:lang w:val="en-GB"/>
              </w:rPr>
              <w:t xml:space="preserve">there is no </w:t>
            </w:r>
            <w:r w:rsidRPr="006B3F48">
              <w:rPr>
                <w:rFonts w:ascii="Times New Roman" w:hAnsi="Times New Roman"/>
                <w:sz w:val="24"/>
                <w:szCs w:val="24"/>
                <w:lang w:val="en-GB"/>
              </w:rPr>
              <w:t xml:space="preserve">the adversarial </w:t>
            </w:r>
            <w:r w:rsidR="00F95DDE" w:rsidRPr="006B3F48">
              <w:rPr>
                <w:rFonts w:ascii="Times New Roman" w:hAnsi="Times New Roman"/>
                <w:sz w:val="24"/>
                <w:szCs w:val="24"/>
                <w:lang w:val="en-GB"/>
              </w:rPr>
              <w:t>proceeding</w:t>
            </w:r>
            <w:r w:rsidRPr="006B3F48">
              <w:rPr>
                <w:rFonts w:ascii="Times New Roman" w:hAnsi="Times New Roman"/>
                <w:sz w:val="24"/>
                <w:szCs w:val="24"/>
                <w:lang w:val="en-GB"/>
              </w:rPr>
              <w:t xml:space="preserve">, and there are no defendants. Furthermore, a person subject to the assessment of his or her </w:t>
            </w:r>
            <w:r w:rsidR="00F95DDE"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 is vulnerable (he or she has limited possibilities of protecting his or her rights).</w:t>
            </w:r>
          </w:p>
        </w:tc>
      </w:tr>
      <w:tr w:rsidR="005E4984" w:rsidRPr="006B3F48" w14:paraId="65616F7E" w14:textId="77777777" w:rsidTr="00D828D9">
        <w:tc>
          <w:tcPr>
            <w:tcW w:w="8296" w:type="dxa"/>
          </w:tcPr>
          <w:p w14:paraId="4929D872" w14:textId="3328C177" w:rsidR="005E4984" w:rsidRPr="006B3F48" w:rsidRDefault="005E4984" w:rsidP="00D828D9">
            <w:pPr>
              <w:pStyle w:val="ListParagraph"/>
              <w:shd w:val="clear" w:color="auto" w:fill="FFFFFF"/>
              <w:spacing w:line="240" w:lineRule="auto"/>
              <w:ind w:left="0"/>
              <w:jc w:val="both"/>
              <w:rPr>
                <w:rFonts w:ascii="Times New Roman" w:hAnsi="Times New Roman"/>
                <w:b/>
                <w:sz w:val="24"/>
                <w:szCs w:val="24"/>
                <w:lang w:val="en-GB"/>
              </w:rPr>
            </w:pPr>
            <w:r w:rsidRPr="006B3F48">
              <w:rPr>
                <w:rFonts w:ascii="Times New Roman" w:hAnsi="Times New Roman"/>
                <w:sz w:val="24"/>
                <w:szCs w:val="24"/>
                <w:lang w:val="en-GB"/>
              </w:rPr>
              <w:t xml:space="preserve">If the court </w:t>
            </w:r>
            <w:r w:rsidR="00F95DDE" w:rsidRPr="006B3F48">
              <w:rPr>
                <w:rFonts w:ascii="Times New Roman" w:hAnsi="Times New Roman"/>
                <w:sz w:val="24"/>
                <w:szCs w:val="24"/>
                <w:lang w:val="en-GB"/>
              </w:rPr>
              <w:t xml:space="preserve">limits legal </w:t>
            </w:r>
            <w:r w:rsidRPr="006B3F48">
              <w:rPr>
                <w:rFonts w:ascii="Times New Roman" w:hAnsi="Times New Roman"/>
                <w:sz w:val="24"/>
                <w:szCs w:val="24"/>
                <w:lang w:val="en-GB"/>
              </w:rPr>
              <w:t xml:space="preserve">capacity for a person due to health disorders of mental nature or other in a specific area and to a specific extent, it shall establish </w:t>
            </w:r>
            <w:r w:rsidR="000E73BD" w:rsidRPr="006B3F48">
              <w:rPr>
                <w:rFonts w:ascii="Times New Roman" w:hAnsi="Times New Roman"/>
                <w:sz w:val="24"/>
                <w:szCs w:val="24"/>
                <w:lang w:val="en-GB"/>
              </w:rPr>
              <w:t xml:space="preserve">custody </w:t>
            </w:r>
            <w:r w:rsidRPr="006B3F48">
              <w:rPr>
                <w:rFonts w:ascii="Times New Roman" w:hAnsi="Times New Roman"/>
                <w:sz w:val="24"/>
                <w:szCs w:val="24"/>
                <w:lang w:val="en-GB"/>
              </w:rPr>
              <w:t xml:space="preserve">for such person. Moreover, after the court judgment has come into </w:t>
            </w:r>
            <w:r w:rsidR="00F95DDE" w:rsidRPr="006B3F48">
              <w:rPr>
                <w:rFonts w:ascii="Times New Roman" w:hAnsi="Times New Roman"/>
                <w:sz w:val="24"/>
                <w:szCs w:val="24"/>
                <w:lang w:val="en-GB"/>
              </w:rPr>
              <w:t>force</w:t>
            </w:r>
            <w:r w:rsidRPr="006B3F48">
              <w:rPr>
                <w:rFonts w:ascii="Times New Roman" w:hAnsi="Times New Roman"/>
                <w:sz w:val="24"/>
                <w:szCs w:val="24"/>
                <w:lang w:val="en-GB"/>
              </w:rPr>
              <w:t>, the court shall forward a true copy of the court judgment to the Orphan</w:t>
            </w:r>
            <w:r w:rsidR="0049298A" w:rsidRPr="006B3F48">
              <w:rPr>
                <w:rFonts w:ascii="Times New Roman" w:hAnsi="Times New Roman"/>
                <w:sz w:val="24"/>
                <w:szCs w:val="24"/>
                <w:lang w:val="en-GB"/>
              </w:rPr>
              <w:t>’</w:t>
            </w:r>
            <w:r w:rsidRPr="006B3F48">
              <w:rPr>
                <w:rFonts w:ascii="Times New Roman" w:hAnsi="Times New Roman"/>
                <w:sz w:val="24"/>
                <w:szCs w:val="24"/>
                <w:lang w:val="en-GB"/>
              </w:rPr>
              <w:t xml:space="preserve">s and Custody Court, which appoints a </w:t>
            </w:r>
            <w:r w:rsidR="000E73BD" w:rsidRPr="006B3F48">
              <w:rPr>
                <w:rFonts w:ascii="Times New Roman" w:hAnsi="Times New Roman"/>
                <w:sz w:val="24"/>
                <w:szCs w:val="24"/>
                <w:lang w:val="en-GB"/>
              </w:rPr>
              <w:t xml:space="preserve">guardian </w:t>
            </w:r>
            <w:r w:rsidRPr="006B3F48">
              <w:rPr>
                <w:rFonts w:ascii="Times New Roman" w:hAnsi="Times New Roman"/>
                <w:sz w:val="24"/>
                <w:szCs w:val="24"/>
                <w:lang w:val="en-GB"/>
              </w:rPr>
              <w:t>over such person who shall be assigned to act to the extent determined by the court (</w:t>
            </w:r>
            <w:r w:rsidR="00F95DDE" w:rsidRPr="006B3F48">
              <w:rPr>
                <w:rFonts w:ascii="Times New Roman" w:hAnsi="Times New Roman"/>
                <w:sz w:val="24"/>
                <w:szCs w:val="24"/>
                <w:lang w:val="en-GB"/>
              </w:rPr>
              <w:t>Article </w:t>
            </w:r>
            <w:r w:rsidRPr="006B3F48">
              <w:rPr>
                <w:rFonts w:ascii="Times New Roman" w:hAnsi="Times New Roman"/>
                <w:sz w:val="24"/>
                <w:szCs w:val="24"/>
                <w:lang w:val="en-GB"/>
              </w:rPr>
              <w:t xml:space="preserve">357, 360, and 268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Pursuant to </w:t>
            </w:r>
            <w:r w:rsidR="00F95DDE" w:rsidRPr="006B3F48">
              <w:rPr>
                <w:rFonts w:ascii="Times New Roman" w:hAnsi="Times New Roman"/>
                <w:sz w:val="24"/>
                <w:szCs w:val="24"/>
                <w:lang w:val="en-GB"/>
              </w:rPr>
              <w:t>Article </w:t>
            </w:r>
            <w:r w:rsidRPr="006B3F48">
              <w:rPr>
                <w:rFonts w:ascii="Times New Roman" w:hAnsi="Times New Roman"/>
                <w:sz w:val="24"/>
                <w:szCs w:val="24"/>
                <w:lang w:val="en-GB"/>
              </w:rPr>
              <w:t>364</w:t>
            </w:r>
            <w:r w:rsidRPr="006B3F48">
              <w:rPr>
                <w:rFonts w:ascii="Times New Roman" w:hAnsi="Times New Roman"/>
                <w:sz w:val="24"/>
                <w:szCs w:val="24"/>
                <w:vertAlign w:val="superscript"/>
                <w:lang w:val="en-GB"/>
              </w:rPr>
              <w:t>1</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a court judgment regarding the </w:t>
            </w:r>
            <w:r w:rsidR="00F95DDE" w:rsidRPr="006B3F48">
              <w:rPr>
                <w:rFonts w:ascii="Times New Roman" w:hAnsi="Times New Roman"/>
                <w:sz w:val="24"/>
                <w:szCs w:val="24"/>
                <w:lang w:val="en-GB"/>
              </w:rPr>
              <w:t xml:space="preserve">limitation on the legal </w:t>
            </w:r>
            <w:r w:rsidRPr="006B3F48">
              <w:rPr>
                <w:rFonts w:ascii="Times New Roman" w:hAnsi="Times New Roman"/>
                <w:sz w:val="24"/>
                <w:szCs w:val="24"/>
                <w:lang w:val="en-GB"/>
              </w:rPr>
              <w:t xml:space="preserve">capacity shall be in </w:t>
            </w:r>
            <w:r w:rsidR="00F95DDE" w:rsidRPr="006B3F48">
              <w:rPr>
                <w:rFonts w:ascii="Times New Roman" w:hAnsi="Times New Roman"/>
                <w:sz w:val="24"/>
                <w:szCs w:val="24"/>
                <w:lang w:val="en-GB"/>
              </w:rPr>
              <w:t xml:space="preserve">force </w:t>
            </w:r>
            <w:r w:rsidRPr="006B3F48">
              <w:rPr>
                <w:rFonts w:ascii="Times New Roman" w:hAnsi="Times New Roman"/>
                <w:sz w:val="24"/>
                <w:szCs w:val="24"/>
                <w:lang w:val="en-GB"/>
              </w:rPr>
              <w:t xml:space="preserve">until other court </w:t>
            </w:r>
            <w:r w:rsidR="000E73BD" w:rsidRPr="006B3F48">
              <w:rPr>
                <w:rFonts w:ascii="Times New Roman" w:hAnsi="Times New Roman"/>
                <w:sz w:val="24"/>
                <w:szCs w:val="24"/>
                <w:lang w:val="en-GB"/>
              </w:rPr>
              <w:t xml:space="preserve">decision on the matter </w:t>
            </w:r>
            <w:r w:rsidRPr="006B3F48">
              <w:rPr>
                <w:rFonts w:ascii="Times New Roman" w:hAnsi="Times New Roman"/>
                <w:sz w:val="24"/>
                <w:szCs w:val="24"/>
                <w:lang w:val="en-GB"/>
              </w:rPr>
              <w:t xml:space="preserve">is </w:t>
            </w:r>
            <w:r w:rsidR="000E73BD" w:rsidRPr="006B3F48">
              <w:rPr>
                <w:rFonts w:ascii="Times New Roman" w:hAnsi="Times New Roman"/>
                <w:sz w:val="24"/>
                <w:szCs w:val="24"/>
                <w:lang w:val="en-GB"/>
              </w:rPr>
              <w:t>made</w:t>
            </w:r>
            <w:r w:rsidRPr="006B3F48">
              <w:rPr>
                <w:rFonts w:ascii="Times New Roman" w:hAnsi="Times New Roman"/>
                <w:sz w:val="24"/>
                <w:szCs w:val="24"/>
                <w:lang w:val="en-GB"/>
              </w:rPr>
              <w:t xml:space="preserve">. Furthermore, the court judgment regarding the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the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may be reviewed at any time but not less than once in seven years from the day of </w:t>
            </w:r>
            <w:r w:rsidR="000E73BD" w:rsidRPr="006B3F48">
              <w:rPr>
                <w:rFonts w:ascii="Times New Roman" w:hAnsi="Times New Roman"/>
                <w:sz w:val="24"/>
                <w:szCs w:val="24"/>
                <w:lang w:val="en-GB"/>
              </w:rPr>
              <w:t xml:space="preserve">entering </w:t>
            </w:r>
            <w:r w:rsidRPr="006B3F48">
              <w:rPr>
                <w:rFonts w:ascii="Times New Roman" w:hAnsi="Times New Roman"/>
                <w:sz w:val="24"/>
                <w:szCs w:val="24"/>
                <w:lang w:val="en-GB"/>
              </w:rPr>
              <w:t xml:space="preserve">into </w:t>
            </w:r>
            <w:r w:rsidR="000E73BD" w:rsidRPr="006B3F48">
              <w:rPr>
                <w:rFonts w:ascii="Times New Roman" w:hAnsi="Times New Roman"/>
                <w:sz w:val="24"/>
                <w:szCs w:val="24"/>
                <w:lang w:val="en-GB"/>
              </w:rPr>
              <w:t xml:space="preserve">force </w:t>
            </w:r>
            <w:r w:rsidRPr="006B3F48">
              <w:rPr>
                <w:rFonts w:ascii="Times New Roman" w:hAnsi="Times New Roman"/>
                <w:sz w:val="24"/>
                <w:szCs w:val="24"/>
                <w:lang w:val="en-GB"/>
              </w:rPr>
              <w:t xml:space="preserve">thereof. An application for the reviewing the extent of the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w:t>
            </w:r>
            <w:r w:rsidR="000E73BD" w:rsidRPr="006B3F48">
              <w:rPr>
                <w:rFonts w:ascii="Times New Roman" w:hAnsi="Times New Roman"/>
                <w:sz w:val="24"/>
                <w:szCs w:val="24"/>
                <w:lang w:val="en-GB"/>
              </w:rPr>
              <w:t xml:space="preserve">a </w:t>
            </w:r>
            <w:r w:rsidR="000E73BD" w:rsidRPr="006B3F48">
              <w:rPr>
                <w:rFonts w:ascii="Times New Roman" w:hAnsi="Times New Roman"/>
                <w:sz w:val="24"/>
                <w:szCs w:val="24"/>
                <w:lang w:val="en-GB"/>
              </w:rPr>
              <w:lastRenderedPageBreak/>
              <w:t>person’s legal</w:t>
            </w:r>
            <w:r w:rsidRPr="006B3F48">
              <w:rPr>
                <w:rFonts w:ascii="Times New Roman" w:hAnsi="Times New Roman"/>
                <w:sz w:val="24"/>
                <w:szCs w:val="24"/>
                <w:lang w:val="en-GB"/>
              </w:rPr>
              <w:t xml:space="preserve"> capacity may be submitted by the person himself or herself, his or her </w:t>
            </w:r>
            <w:r w:rsidR="000E73BD" w:rsidRPr="006B3F48">
              <w:rPr>
                <w:rFonts w:ascii="Times New Roman" w:hAnsi="Times New Roman"/>
                <w:sz w:val="24"/>
                <w:szCs w:val="24"/>
                <w:lang w:val="en-GB"/>
              </w:rPr>
              <w:t>guardian</w:t>
            </w:r>
            <w:r w:rsidRPr="006B3F48">
              <w:rPr>
                <w:rFonts w:ascii="Times New Roman" w:hAnsi="Times New Roman"/>
                <w:sz w:val="24"/>
                <w:szCs w:val="24"/>
                <w:lang w:val="en-GB"/>
              </w:rPr>
              <w:t>, children, brothers, sisters, parents, spouse or a public prosecutor (</w:t>
            </w:r>
            <w:r w:rsidR="000E73BD" w:rsidRPr="006B3F48">
              <w:rPr>
                <w:rFonts w:ascii="Times New Roman" w:hAnsi="Times New Roman"/>
                <w:sz w:val="24"/>
                <w:szCs w:val="24"/>
                <w:lang w:val="en-GB"/>
              </w:rPr>
              <w:t>Article </w:t>
            </w:r>
            <w:r w:rsidRPr="006B3F48">
              <w:rPr>
                <w:rFonts w:ascii="Times New Roman" w:hAnsi="Times New Roman"/>
                <w:sz w:val="24"/>
                <w:szCs w:val="24"/>
                <w:lang w:val="en-GB"/>
              </w:rPr>
              <w:t>270</w:t>
            </w:r>
            <w:r w:rsidRPr="006B3F48">
              <w:rPr>
                <w:rFonts w:ascii="Times New Roman" w:hAnsi="Times New Roman"/>
                <w:sz w:val="24"/>
                <w:szCs w:val="24"/>
                <w:vertAlign w:val="superscript"/>
                <w:lang w:val="en-GB"/>
              </w:rPr>
              <w:t>2</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Procedure Law</w:t>
            </w:r>
            <w:r w:rsidRPr="006B3F48">
              <w:rPr>
                <w:rFonts w:ascii="Times New Roman" w:hAnsi="Times New Roman"/>
                <w:sz w:val="24"/>
                <w:szCs w:val="24"/>
                <w:lang w:val="en-GB"/>
              </w:rPr>
              <w:t xml:space="preserve">). A </w:t>
            </w:r>
            <w:r w:rsidR="000E73BD" w:rsidRPr="006B3F48">
              <w:rPr>
                <w:rFonts w:ascii="Times New Roman" w:hAnsi="Times New Roman"/>
                <w:sz w:val="24"/>
                <w:szCs w:val="24"/>
                <w:lang w:val="en-GB"/>
              </w:rPr>
              <w:t xml:space="preserve"> guardian has</w:t>
            </w:r>
            <w:r w:rsidRPr="006B3F48">
              <w:rPr>
                <w:rFonts w:ascii="Times New Roman" w:hAnsi="Times New Roman"/>
                <w:sz w:val="24"/>
                <w:szCs w:val="24"/>
                <w:lang w:val="en-GB"/>
              </w:rPr>
              <w:t xml:space="preserve"> an obligation to submit an application to the court for the review of the extent of the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the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not less than once in seven years from the day when a court judgment regarding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the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w:t>
            </w:r>
            <w:r w:rsidR="000E73BD" w:rsidRPr="006B3F48">
              <w:rPr>
                <w:rFonts w:ascii="Times New Roman" w:hAnsi="Times New Roman"/>
                <w:sz w:val="24"/>
                <w:szCs w:val="24"/>
                <w:lang w:val="en-GB"/>
              </w:rPr>
              <w:t>has</w:t>
            </w:r>
            <w:r w:rsidRPr="006B3F48">
              <w:rPr>
                <w:rFonts w:ascii="Times New Roman" w:hAnsi="Times New Roman"/>
                <w:sz w:val="24"/>
                <w:szCs w:val="24"/>
                <w:lang w:val="en-GB"/>
              </w:rPr>
              <w:t xml:space="preserve"> entered into </w:t>
            </w:r>
            <w:r w:rsidR="000E73BD" w:rsidRPr="006B3F48">
              <w:rPr>
                <w:rFonts w:ascii="Times New Roman" w:hAnsi="Times New Roman"/>
                <w:sz w:val="24"/>
                <w:szCs w:val="24"/>
                <w:lang w:val="en-GB"/>
              </w:rPr>
              <w:t>force</w:t>
            </w:r>
            <w:r w:rsidRPr="006B3F48">
              <w:rPr>
                <w:rFonts w:ascii="Times New Roman" w:hAnsi="Times New Roman"/>
                <w:sz w:val="24"/>
                <w:szCs w:val="24"/>
                <w:lang w:val="en-GB"/>
              </w:rPr>
              <w:t xml:space="preserve">, even if the </w:t>
            </w:r>
            <w:r w:rsidR="000E73BD" w:rsidRPr="006B3F48">
              <w:rPr>
                <w:rFonts w:ascii="Times New Roman" w:hAnsi="Times New Roman"/>
                <w:sz w:val="24"/>
                <w:szCs w:val="24"/>
                <w:lang w:val="en-GB"/>
              </w:rPr>
              <w:t xml:space="preserve">guardian </w:t>
            </w:r>
            <w:r w:rsidRPr="006B3F48">
              <w:rPr>
                <w:rFonts w:ascii="Times New Roman" w:hAnsi="Times New Roman"/>
                <w:sz w:val="24"/>
                <w:szCs w:val="24"/>
                <w:lang w:val="en-GB"/>
              </w:rPr>
              <w:t xml:space="preserve">or other persons find that the circumstances have not changed since he day the court judgment entered into </w:t>
            </w:r>
            <w:r w:rsidR="000E73BD" w:rsidRPr="006B3F48">
              <w:rPr>
                <w:rFonts w:ascii="Times New Roman" w:hAnsi="Times New Roman"/>
                <w:sz w:val="24"/>
                <w:szCs w:val="24"/>
                <w:lang w:val="en-GB"/>
              </w:rPr>
              <w:t xml:space="preserve">force </w:t>
            </w:r>
            <w:r w:rsidRPr="006B3F48">
              <w:rPr>
                <w:rFonts w:ascii="Times New Roman" w:hAnsi="Times New Roman"/>
                <w:sz w:val="24"/>
                <w:szCs w:val="24"/>
                <w:lang w:val="en-GB"/>
              </w:rPr>
              <w:t>or the person has a very serious health condition, i.e., the person is bedridden, has a severe illness, and is unable to communicate.</w:t>
            </w:r>
          </w:p>
        </w:tc>
      </w:tr>
      <w:tr w:rsidR="005E4984" w:rsidRPr="006B3F48" w14:paraId="094A1BE3" w14:textId="77777777" w:rsidTr="00D828D9">
        <w:tc>
          <w:tcPr>
            <w:tcW w:w="8296" w:type="dxa"/>
          </w:tcPr>
          <w:p w14:paraId="65FF2C0F" w14:textId="5EB49DE7" w:rsidR="005E4984" w:rsidRPr="006B3F48" w:rsidRDefault="005E4984" w:rsidP="00D828D9">
            <w:pPr>
              <w:pStyle w:val="ListParagraph"/>
              <w:shd w:val="clear" w:color="auto" w:fill="FFFFFF"/>
              <w:spacing w:line="240" w:lineRule="auto"/>
              <w:ind w:left="0"/>
              <w:jc w:val="both"/>
              <w:rPr>
                <w:rFonts w:ascii="Times New Roman" w:hAnsi="Times New Roman"/>
                <w:sz w:val="24"/>
                <w:szCs w:val="24"/>
                <w:lang w:val="en-GB"/>
              </w:rPr>
            </w:pPr>
            <w:r w:rsidRPr="006B3F48">
              <w:rPr>
                <w:rFonts w:ascii="Times New Roman" w:hAnsi="Times New Roman"/>
                <w:sz w:val="24"/>
                <w:szCs w:val="24"/>
                <w:lang w:val="en-GB"/>
              </w:rPr>
              <w:lastRenderedPageBreak/>
              <w:t xml:space="preserve">In parallel with the amendments regarding the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of the</w:t>
            </w:r>
            <w:r w:rsidR="000E73BD" w:rsidRPr="006B3F48">
              <w:rPr>
                <w:rFonts w:ascii="Times New Roman" w:hAnsi="Times New Roman"/>
                <w:sz w:val="24"/>
                <w:szCs w:val="24"/>
                <w:lang w:val="en-GB"/>
              </w:rPr>
              <w:t xml:space="preserve"> person’s legal</w:t>
            </w:r>
            <w:r w:rsidRPr="006B3F48">
              <w:rPr>
                <w:rFonts w:ascii="Times New Roman" w:hAnsi="Times New Roman"/>
                <w:sz w:val="24"/>
                <w:szCs w:val="24"/>
                <w:lang w:val="en-GB"/>
              </w:rPr>
              <w:t xml:space="preserve"> capacity, a new law institute entered into force on 1 January 2013, namely, temporary </w:t>
            </w:r>
            <w:r w:rsidR="000E73BD" w:rsidRPr="006B3F48">
              <w:rPr>
                <w:rFonts w:ascii="Times New Roman" w:hAnsi="Times New Roman"/>
                <w:sz w:val="24"/>
                <w:szCs w:val="24"/>
                <w:lang w:val="en-GB"/>
              </w:rPr>
              <w:t xml:space="preserve">custody </w:t>
            </w:r>
            <w:r w:rsidRPr="006B3F48">
              <w:rPr>
                <w:rFonts w:ascii="Times New Roman" w:hAnsi="Times New Roman"/>
                <w:sz w:val="24"/>
                <w:szCs w:val="24"/>
                <w:lang w:val="en-GB"/>
              </w:rPr>
              <w:t xml:space="preserve">if it is necessary to protect the rights and interests of a person, without, however, restricting his or her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A person who has health disorders of mental nature or other and who cannot understand the meaning of his or her action or cannot control his or her action, a court may establish temporary </w:t>
            </w:r>
            <w:r w:rsidR="000E73BD" w:rsidRPr="006B3F48">
              <w:rPr>
                <w:rFonts w:ascii="Times New Roman" w:hAnsi="Times New Roman"/>
                <w:sz w:val="24"/>
                <w:szCs w:val="24"/>
                <w:lang w:val="en-GB"/>
              </w:rPr>
              <w:t xml:space="preserve">custody </w:t>
            </w:r>
            <w:r w:rsidRPr="006B3F48">
              <w:rPr>
                <w:rFonts w:ascii="Times New Roman" w:hAnsi="Times New Roman"/>
                <w:sz w:val="24"/>
                <w:szCs w:val="24"/>
                <w:lang w:val="en-GB"/>
              </w:rPr>
              <w:t xml:space="preserve">without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the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 that does not exceed two years (</w:t>
            </w:r>
            <w:r w:rsidR="000E73BD" w:rsidRPr="006B3F48">
              <w:rPr>
                <w:rFonts w:ascii="Times New Roman" w:hAnsi="Times New Roman"/>
                <w:sz w:val="24"/>
                <w:szCs w:val="24"/>
                <w:lang w:val="en-GB"/>
              </w:rPr>
              <w:t>Article </w:t>
            </w:r>
            <w:r w:rsidRPr="006B3F48">
              <w:rPr>
                <w:rFonts w:ascii="Times New Roman" w:hAnsi="Times New Roman"/>
                <w:sz w:val="24"/>
                <w:szCs w:val="24"/>
                <w:lang w:val="en-GB"/>
              </w:rPr>
              <w:t>364</w:t>
            </w:r>
            <w:r w:rsidRPr="006B3F48">
              <w:rPr>
                <w:rFonts w:ascii="Times New Roman" w:hAnsi="Times New Roman"/>
                <w:sz w:val="24"/>
                <w:szCs w:val="24"/>
                <w:vertAlign w:val="superscript"/>
                <w:lang w:val="en-GB"/>
              </w:rPr>
              <w:t>2</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Temporary </w:t>
            </w:r>
            <w:r w:rsidR="000E73BD" w:rsidRPr="006B3F48">
              <w:rPr>
                <w:rFonts w:ascii="Times New Roman" w:hAnsi="Times New Roman"/>
                <w:sz w:val="24"/>
                <w:szCs w:val="24"/>
                <w:lang w:val="en-GB"/>
              </w:rPr>
              <w:t xml:space="preserve">custody </w:t>
            </w:r>
            <w:r w:rsidRPr="006B3F48">
              <w:rPr>
                <w:rFonts w:ascii="Times New Roman" w:hAnsi="Times New Roman"/>
                <w:sz w:val="24"/>
                <w:szCs w:val="24"/>
                <w:lang w:val="en-GB"/>
              </w:rPr>
              <w:t>shall be established if it is the only way to protect a person</w:t>
            </w:r>
            <w:r w:rsidR="0049298A" w:rsidRPr="006B3F48">
              <w:rPr>
                <w:rFonts w:ascii="Times New Roman" w:hAnsi="Times New Roman"/>
                <w:sz w:val="24"/>
                <w:szCs w:val="24"/>
                <w:lang w:val="en-GB"/>
              </w:rPr>
              <w:t>’</w:t>
            </w:r>
            <w:r w:rsidRPr="006B3F48">
              <w:rPr>
                <w:rFonts w:ascii="Times New Roman" w:hAnsi="Times New Roman"/>
                <w:sz w:val="24"/>
                <w:szCs w:val="24"/>
                <w:lang w:val="en-GB"/>
              </w:rPr>
              <w:t>s interests – it is urgently necessary in the interests of a person; the health disorders of mental nature or other are temporary; a person cannot cause damage to himself or herself by his or her active action (</w:t>
            </w:r>
            <w:r w:rsidR="000E73BD" w:rsidRPr="006B3F48">
              <w:rPr>
                <w:rFonts w:ascii="Times New Roman" w:hAnsi="Times New Roman"/>
                <w:sz w:val="24"/>
                <w:szCs w:val="24"/>
                <w:lang w:val="en-GB"/>
              </w:rPr>
              <w:t>Article </w:t>
            </w:r>
            <w:r w:rsidRPr="006B3F48">
              <w:rPr>
                <w:rFonts w:ascii="Times New Roman" w:hAnsi="Times New Roman"/>
                <w:sz w:val="24"/>
                <w:szCs w:val="24"/>
                <w:lang w:val="en-GB"/>
              </w:rPr>
              <w:t>364</w:t>
            </w:r>
            <w:r w:rsidRPr="006B3F48">
              <w:rPr>
                <w:rFonts w:ascii="Times New Roman" w:hAnsi="Times New Roman"/>
                <w:sz w:val="24"/>
                <w:szCs w:val="24"/>
                <w:vertAlign w:val="superscript"/>
                <w:lang w:val="en-GB"/>
              </w:rPr>
              <w:t>2</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Unlike the establishment of </w:t>
            </w:r>
            <w:r w:rsidR="000E73BD" w:rsidRPr="006B3F48">
              <w:rPr>
                <w:rFonts w:ascii="Times New Roman" w:hAnsi="Times New Roman"/>
                <w:sz w:val="24"/>
                <w:szCs w:val="24"/>
                <w:lang w:val="en-GB"/>
              </w:rPr>
              <w:t xml:space="preserve">custody </w:t>
            </w:r>
            <w:r w:rsidRPr="006B3F48">
              <w:rPr>
                <w:rFonts w:ascii="Times New Roman" w:hAnsi="Times New Roman"/>
                <w:sz w:val="24"/>
                <w:szCs w:val="24"/>
                <w:lang w:val="en-GB"/>
              </w:rPr>
              <w:t xml:space="preserve">with the </w:t>
            </w:r>
            <w:r w:rsidR="000E73BD" w:rsidRPr="006B3F48">
              <w:rPr>
                <w:rFonts w:ascii="Times New Roman" w:hAnsi="Times New Roman"/>
                <w:sz w:val="24"/>
                <w:szCs w:val="24"/>
                <w:lang w:val="en-GB"/>
              </w:rPr>
              <w:t xml:space="preserve">limitation </w:t>
            </w:r>
            <w:r w:rsidRPr="006B3F48">
              <w:rPr>
                <w:rFonts w:ascii="Times New Roman" w:hAnsi="Times New Roman"/>
                <w:sz w:val="24"/>
                <w:szCs w:val="24"/>
                <w:lang w:val="en-GB"/>
              </w:rPr>
              <w:t xml:space="preserve">of the </w:t>
            </w:r>
            <w:r w:rsidR="000E73BD" w:rsidRPr="006B3F48">
              <w:rPr>
                <w:rFonts w:ascii="Times New Roman" w:hAnsi="Times New Roman"/>
                <w:sz w:val="24"/>
                <w:szCs w:val="24"/>
                <w:lang w:val="en-GB"/>
              </w:rPr>
              <w:t xml:space="preserve">legal </w:t>
            </w:r>
            <w:r w:rsidRPr="006B3F48">
              <w:rPr>
                <w:rFonts w:ascii="Times New Roman" w:hAnsi="Times New Roman"/>
                <w:sz w:val="24"/>
                <w:szCs w:val="24"/>
                <w:lang w:val="en-GB"/>
              </w:rPr>
              <w:t xml:space="preserve">capacity, a court, when establishing a temporary </w:t>
            </w:r>
            <w:r w:rsidR="00B3289F" w:rsidRPr="006B3F48">
              <w:rPr>
                <w:rFonts w:ascii="Times New Roman" w:hAnsi="Times New Roman"/>
                <w:sz w:val="24"/>
                <w:szCs w:val="24"/>
                <w:lang w:val="en-GB"/>
              </w:rPr>
              <w:t>custody</w:t>
            </w:r>
            <w:r w:rsidRPr="006B3F48">
              <w:rPr>
                <w:rFonts w:ascii="Times New Roman" w:hAnsi="Times New Roman"/>
                <w:sz w:val="24"/>
                <w:szCs w:val="24"/>
                <w:lang w:val="en-GB"/>
              </w:rPr>
              <w:t xml:space="preserve">, shall determine the duty for a </w:t>
            </w:r>
            <w:r w:rsidR="00B3289F" w:rsidRPr="006B3F48">
              <w:rPr>
                <w:rFonts w:ascii="Times New Roman" w:hAnsi="Times New Roman"/>
                <w:sz w:val="24"/>
                <w:szCs w:val="24"/>
                <w:lang w:val="en-GB"/>
              </w:rPr>
              <w:t xml:space="preserve">guardian </w:t>
            </w:r>
            <w:r w:rsidRPr="006B3F48">
              <w:rPr>
                <w:rFonts w:ascii="Times New Roman" w:hAnsi="Times New Roman"/>
                <w:sz w:val="24"/>
                <w:szCs w:val="24"/>
                <w:lang w:val="en-GB"/>
              </w:rPr>
              <w:t xml:space="preserve">to conduct only certain matters. The conduct of certain matters shall be related to conducting of urgent matters of the person or ensuring of basic needs or care for the person. Since 1 January 2013, </w:t>
            </w:r>
            <w:r w:rsidR="00B3289F" w:rsidRPr="006B3F48">
              <w:rPr>
                <w:rFonts w:ascii="Times New Roman" w:hAnsi="Times New Roman"/>
                <w:sz w:val="24"/>
                <w:szCs w:val="24"/>
                <w:lang w:val="en-GB"/>
              </w:rPr>
              <w:t>Article </w:t>
            </w:r>
            <w:r w:rsidRPr="006B3F48">
              <w:rPr>
                <w:rFonts w:ascii="Times New Roman" w:hAnsi="Times New Roman"/>
                <w:sz w:val="24"/>
                <w:szCs w:val="24"/>
                <w:lang w:val="en-GB"/>
              </w:rPr>
              <w:t>2317</w:t>
            </w:r>
            <w:r w:rsidRPr="006B3F48">
              <w:rPr>
                <w:rFonts w:ascii="Times New Roman" w:hAnsi="Times New Roman"/>
                <w:sz w:val="24"/>
                <w:szCs w:val="24"/>
                <w:vertAlign w:val="superscript"/>
                <w:lang w:val="en-GB"/>
              </w:rPr>
              <w:t>1</w:t>
            </w:r>
            <w:r w:rsidR="0049298A" w:rsidRPr="006B3F48">
              <w:rPr>
                <w:rFonts w:ascii="Times New Roman" w:hAnsi="Times New Roman"/>
                <w:sz w:val="24"/>
                <w:szCs w:val="24"/>
                <w:lang w:val="en-GB"/>
              </w:rPr>
              <w:t xml:space="preserve"> to 2317</w:t>
            </w:r>
            <w:r w:rsidR="0049298A" w:rsidRPr="006B3F48">
              <w:rPr>
                <w:rFonts w:ascii="Times New Roman" w:hAnsi="Times New Roman"/>
                <w:sz w:val="24"/>
                <w:szCs w:val="24"/>
                <w:vertAlign w:val="superscript"/>
                <w:lang w:val="en-GB"/>
              </w:rPr>
              <w:t>7</w:t>
            </w:r>
            <w:r w:rsidRPr="006B3F48">
              <w:rPr>
                <w:rFonts w:ascii="Times New Roman" w:hAnsi="Times New Roman"/>
                <w:sz w:val="24"/>
                <w:szCs w:val="24"/>
                <w:lang w:val="en-GB"/>
              </w:rPr>
              <w:t xml:space="preserve"> of the </w:t>
            </w:r>
            <w:r w:rsidRPr="006B3F48">
              <w:rPr>
                <w:rFonts w:ascii="Times New Roman" w:hAnsi="Times New Roman"/>
                <w:i/>
                <w:iCs/>
                <w:sz w:val="24"/>
                <w:szCs w:val="24"/>
                <w:lang w:val="en-GB"/>
              </w:rPr>
              <w:t>Civil Law</w:t>
            </w:r>
            <w:r w:rsidRPr="006B3F48">
              <w:rPr>
                <w:rFonts w:ascii="Times New Roman" w:hAnsi="Times New Roman"/>
                <w:sz w:val="24"/>
                <w:szCs w:val="24"/>
                <w:lang w:val="en-GB"/>
              </w:rPr>
              <w:t xml:space="preserve"> also establishes future authorisation which seeks to ensure that any person </w:t>
            </w:r>
            <w:r w:rsidR="00B3289F" w:rsidRPr="006B3F48">
              <w:rPr>
                <w:rFonts w:ascii="Times New Roman" w:hAnsi="Times New Roman"/>
                <w:sz w:val="24"/>
                <w:szCs w:val="24"/>
                <w:lang w:val="en-GB"/>
              </w:rPr>
              <w:t xml:space="preserve">with legal </w:t>
            </w:r>
            <w:r w:rsidRPr="006B3F48">
              <w:rPr>
                <w:rFonts w:ascii="Times New Roman" w:hAnsi="Times New Roman"/>
                <w:sz w:val="24"/>
                <w:szCs w:val="24"/>
                <w:lang w:val="en-GB"/>
              </w:rPr>
              <w:t xml:space="preserve">capable may protect his or her rights and interests in advance in case when the authorising person </w:t>
            </w:r>
            <w:r w:rsidR="00256A7E" w:rsidRPr="006B3F48">
              <w:rPr>
                <w:rFonts w:ascii="Times New Roman" w:hAnsi="Times New Roman"/>
                <w:sz w:val="24"/>
                <w:szCs w:val="24"/>
                <w:lang w:val="en-GB"/>
              </w:rPr>
              <w:t>would</w:t>
            </w:r>
            <w:r w:rsidRPr="006B3F48">
              <w:rPr>
                <w:rFonts w:ascii="Times New Roman" w:hAnsi="Times New Roman"/>
                <w:sz w:val="24"/>
                <w:szCs w:val="24"/>
                <w:lang w:val="en-GB"/>
              </w:rPr>
              <w:t xml:space="preserve">, for some reason, no longer be capable to make decisions and act independently, without </w:t>
            </w:r>
            <w:r w:rsidR="00B3289F" w:rsidRPr="006B3F48">
              <w:rPr>
                <w:rFonts w:ascii="Times New Roman" w:hAnsi="Times New Roman"/>
                <w:sz w:val="24"/>
                <w:szCs w:val="24"/>
                <w:lang w:val="en-GB"/>
              </w:rPr>
              <w:t xml:space="preserve">limiting </w:t>
            </w:r>
            <w:r w:rsidRPr="006B3F48">
              <w:rPr>
                <w:rFonts w:ascii="Times New Roman" w:hAnsi="Times New Roman"/>
                <w:sz w:val="24"/>
                <w:szCs w:val="24"/>
                <w:lang w:val="en-GB"/>
              </w:rPr>
              <w:t xml:space="preserve">his or her </w:t>
            </w:r>
            <w:r w:rsidR="00B3289F" w:rsidRPr="006B3F48">
              <w:rPr>
                <w:rFonts w:ascii="Times New Roman" w:hAnsi="Times New Roman"/>
                <w:sz w:val="24"/>
                <w:szCs w:val="24"/>
                <w:lang w:val="en-GB"/>
              </w:rPr>
              <w:t xml:space="preserve">legal </w:t>
            </w:r>
            <w:r w:rsidRPr="006B3F48">
              <w:rPr>
                <w:rFonts w:ascii="Times New Roman" w:hAnsi="Times New Roman"/>
                <w:sz w:val="24"/>
                <w:szCs w:val="24"/>
                <w:lang w:val="en-GB"/>
              </w:rPr>
              <w:t>capacity. In the first half of 2019, a total of 85 future authorisations were registered.</w:t>
            </w:r>
          </w:p>
        </w:tc>
      </w:tr>
    </w:tbl>
    <w:p w14:paraId="7B1C7E2C" w14:textId="048D7AEF" w:rsidR="005E4984" w:rsidRPr="006B3F48" w:rsidRDefault="005E4984" w:rsidP="002F7F4A">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4. Source: </w:t>
      </w:r>
      <w:r w:rsidR="00B3289F"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0F214C5B" w14:textId="77777777" w:rsidR="005E4984" w:rsidRPr="006B3F48" w:rsidRDefault="005E4984" w:rsidP="005E4984">
      <w:pPr>
        <w:spacing w:after="0" w:line="240" w:lineRule="auto"/>
        <w:rPr>
          <w:rFonts w:ascii="Times New Roman" w:hAnsi="Times New Roman" w:cs="Times New Roman"/>
          <w:b/>
          <w:sz w:val="24"/>
          <w:szCs w:val="24"/>
          <w:lang w:val="en-GB"/>
        </w:rPr>
      </w:pPr>
    </w:p>
    <w:p w14:paraId="0D164F9B" w14:textId="77777777" w:rsidR="00C90AAE" w:rsidRPr="00D506C6" w:rsidRDefault="00C90AAE">
      <w:pPr>
        <w:rPr>
          <w:rFonts w:ascii="Times New Roman" w:hAnsi="Times New Roman" w:cs="Times New Roman"/>
          <w:b/>
          <w:sz w:val="24"/>
          <w:szCs w:val="24"/>
          <w:lang w:val="en-GB"/>
        </w:rPr>
      </w:pPr>
      <w:r w:rsidRPr="00D506C6">
        <w:rPr>
          <w:rFonts w:ascii="Times New Roman" w:hAnsi="Times New Roman" w:cs="Times New Roman"/>
          <w:b/>
          <w:sz w:val="24"/>
          <w:szCs w:val="24"/>
          <w:lang w:val="en-GB"/>
        </w:rPr>
        <w:br w:type="page"/>
      </w:r>
    </w:p>
    <w:p w14:paraId="0B7B07F8" w14:textId="56455203" w:rsidR="005E4984" w:rsidRPr="006B3F48" w:rsidRDefault="005E4984" w:rsidP="005E4984">
      <w:pPr>
        <w:spacing w:after="0" w:line="240" w:lineRule="auto"/>
        <w:jc w:val="center"/>
        <w:rPr>
          <w:rFonts w:ascii="Times New Roman" w:eastAsia="Calibri" w:hAnsi="Times New Roman" w:cs="Times New Roman"/>
          <w:b/>
          <w:bCs/>
          <w:sz w:val="24"/>
          <w:szCs w:val="24"/>
          <w:lang w:val="en-GB"/>
        </w:rPr>
      </w:pPr>
      <w:r w:rsidRPr="001D4C74">
        <w:rPr>
          <w:rFonts w:ascii="Times New Roman" w:hAnsi="Times New Roman" w:cs="Times New Roman"/>
          <w:b/>
          <w:sz w:val="24"/>
          <w:szCs w:val="24"/>
          <w:lang w:val="en-GB"/>
        </w:rPr>
        <w:lastRenderedPageBreak/>
        <w:t xml:space="preserve">Statistics on applications for the </w:t>
      </w:r>
      <w:r w:rsidR="00B3289F" w:rsidRPr="002F7F4A">
        <w:rPr>
          <w:rFonts w:ascii="Times New Roman" w:hAnsi="Times New Roman" w:cs="Times New Roman"/>
          <w:b/>
          <w:sz w:val="24"/>
          <w:szCs w:val="24"/>
          <w:lang w:val="en-GB"/>
        </w:rPr>
        <w:t xml:space="preserve">limitation on </w:t>
      </w:r>
      <w:r w:rsidRPr="002F7F4A">
        <w:rPr>
          <w:rFonts w:ascii="Times New Roman" w:hAnsi="Times New Roman" w:cs="Times New Roman"/>
          <w:b/>
          <w:sz w:val="24"/>
          <w:szCs w:val="24"/>
          <w:lang w:val="en-GB"/>
        </w:rPr>
        <w:t xml:space="preserve">the </w:t>
      </w:r>
      <w:r w:rsidR="00B3289F" w:rsidRPr="002F7F4A">
        <w:rPr>
          <w:rFonts w:ascii="Times New Roman" w:hAnsi="Times New Roman" w:cs="Times New Roman"/>
          <w:b/>
          <w:sz w:val="24"/>
          <w:szCs w:val="24"/>
          <w:lang w:val="en-GB"/>
        </w:rPr>
        <w:t xml:space="preserve">person’s legal </w:t>
      </w:r>
      <w:r w:rsidRPr="002F7F4A">
        <w:rPr>
          <w:rFonts w:ascii="Times New Roman" w:hAnsi="Times New Roman" w:cs="Times New Roman"/>
          <w:b/>
          <w:sz w:val="24"/>
          <w:szCs w:val="24"/>
          <w:lang w:val="en-GB"/>
        </w:rPr>
        <w:t xml:space="preserve">capacity and the revision of such </w:t>
      </w:r>
      <w:r w:rsidR="00B3289F" w:rsidRPr="002F7F4A">
        <w:rPr>
          <w:rFonts w:ascii="Times New Roman" w:hAnsi="Times New Roman" w:cs="Times New Roman"/>
          <w:b/>
          <w:sz w:val="24"/>
          <w:szCs w:val="24"/>
          <w:lang w:val="en-GB"/>
        </w:rPr>
        <w:t xml:space="preserve">limitation </w:t>
      </w:r>
      <w:r w:rsidRPr="002F7F4A">
        <w:rPr>
          <w:rFonts w:ascii="Times New Roman" w:hAnsi="Times New Roman" w:cs="Times New Roman"/>
          <w:b/>
          <w:sz w:val="24"/>
          <w:szCs w:val="24"/>
          <w:lang w:val="en-GB"/>
        </w:rPr>
        <w:t>before courts</w:t>
      </w:r>
      <w:r w:rsidR="00256A7E" w:rsidRPr="002F7F4A">
        <w:rPr>
          <w:rFonts w:ascii="Times New Roman" w:hAnsi="Times New Roman" w:cs="Times New Roman"/>
          <w:b/>
          <w:sz w:val="24"/>
          <w:szCs w:val="24"/>
          <w:lang w:val="en-GB"/>
        </w:rPr>
        <w:t xml:space="preserve"> of general jurisdiction</w:t>
      </w:r>
    </w:p>
    <w:p w14:paraId="09ED5E75" w14:textId="77777777" w:rsidR="005E4984" w:rsidRPr="006B3F48" w:rsidRDefault="005E4984" w:rsidP="005E4984">
      <w:pPr>
        <w:spacing w:after="0" w:line="240" w:lineRule="auto"/>
        <w:jc w:val="center"/>
        <w:rPr>
          <w:rFonts w:ascii="Times New Roman" w:eastAsia="Calibri" w:hAnsi="Times New Roman" w:cs="Times New Roman"/>
          <w:b/>
          <w:sz w:val="24"/>
          <w:szCs w:val="24"/>
          <w:lang w:val="en-GB"/>
        </w:rPr>
      </w:pPr>
    </w:p>
    <w:tbl>
      <w:tblPr>
        <w:tblStyle w:val="TableGrid1"/>
        <w:tblW w:w="0" w:type="auto"/>
        <w:jc w:val="center"/>
        <w:tblLook w:val="04A0" w:firstRow="1" w:lastRow="0" w:firstColumn="1" w:lastColumn="0" w:noHBand="0" w:noVBand="1"/>
      </w:tblPr>
      <w:tblGrid>
        <w:gridCol w:w="1289"/>
        <w:gridCol w:w="1816"/>
        <w:gridCol w:w="1306"/>
        <w:gridCol w:w="1306"/>
        <w:gridCol w:w="1483"/>
      </w:tblGrid>
      <w:tr w:rsidR="005E4984" w:rsidRPr="006B3F48" w14:paraId="537A2A0E" w14:textId="77777777" w:rsidTr="00D828D9">
        <w:trPr>
          <w:trHeight w:val="1107"/>
          <w:jc w:val="center"/>
        </w:trPr>
        <w:tc>
          <w:tcPr>
            <w:tcW w:w="1289" w:type="dxa"/>
            <w:shd w:val="clear" w:color="auto" w:fill="B4C6E7" w:themeFill="accent1" w:themeFillTint="66"/>
            <w:vAlign w:val="center"/>
          </w:tcPr>
          <w:p w14:paraId="724D6C2B"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Year</w:t>
            </w:r>
          </w:p>
        </w:tc>
        <w:tc>
          <w:tcPr>
            <w:tcW w:w="1816" w:type="dxa"/>
            <w:shd w:val="clear" w:color="auto" w:fill="B4C6E7" w:themeFill="accent1" w:themeFillTint="66"/>
            <w:vAlign w:val="center"/>
          </w:tcPr>
          <w:p w14:paraId="1F3B9A45"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Court</w:t>
            </w:r>
          </w:p>
        </w:tc>
        <w:tc>
          <w:tcPr>
            <w:tcW w:w="1306" w:type="dxa"/>
            <w:shd w:val="clear" w:color="auto" w:fill="B4C6E7" w:themeFill="accent1" w:themeFillTint="66"/>
            <w:vAlign w:val="center"/>
          </w:tcPr>
          <w:p w14:paraId="4C9A0B3A"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received</w:t>
            </w:r>
          </w:p>
        </w:tc>
        <w:tc>
          <w:tcPr>
            <w:tcW w:w="1306" w:type="dxa"/>
            <w:shd w:val="clear" w:color="auto" w:fill="B4C6E7" w:themeFill="accent1" w:themeFillTint="66"/>
            <w:vAlign w:val="center"/>
          </w:tcPr>
          <w:p w14:paraId="4CAD98D2"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Number of cases examined</w:t>
            </w:r>
          </w:p>
        </w:tc>
        <w:tc>
          <w:tcPr>
            <w:tcW w:w="1471" w:type="dxa"/>
            <w:shd w:val="clear" w:color="auto" w:fill="B4C6E7" w:themeFill="accent1" w:themeFillTint="66"/>
            <w:vAlign w:val="center"/>
          </w:tcPr>
          <w:p w14:paraId="3ACC8795"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Average duration of examination (in days)</w:t>
            </w:r>
          </w:p>
        </w:tc>
      </w:tr>
      <w:tr w:rsidR="005E4984" w:rsidRPr="006B3F48" w14:paraId="2CC2B9BB" w14:textId="77777777" w:rsidTr="00D828D9">
        <w:trPr>
          <w:trHeight w:val="546"/>
          <w:jc w:val="center"/>
        </w:trPr>
        <w:tc>
          <w:tcPr>
            <w:tcW w:w="1289" w:type="dxa"/>
            <w:vMerge w:val="restart"/>
            <w:shd w:val="clear" w:color="auto" w:fill="B4C6E7" w:themeFill="accent1" w:themeFillTint="66"/>
            <w:vAlign w:val="center"/>
          </w:tcPr>
          <w:p w14:paraId="10AC4D81"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2015</w:t>
            </w:r>
          </w:p>
        </w:tc>
        <w:tc>
          <w:tcPr>
            <w:tcW w:w="1816" w:type="dxa"/>
            <w:vAlign w:val="center"/>
          </w:tcPr>
          <w:p w14:paraId="3D260F5A"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District/ City Courts</w:t>
            </w:r>
          </w:p>
        </w:tc>
        <w:tc>
          <w:tcPr>
            <w:tcW w:w="1306" w:type="dxa"/>
            <w:vAlign w:val="center"/>
          </w:tcPr>
          <w:p w14:paraId="7827C017"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758</w:t>
            </w:r>
          </w:p>
        </w:tc>
        <w:tc>
          <w:tcPr>
            <w:tcW w:w="1306" w:type="dxa"/>
            <w:vAlign w:val="center"/>
          </w:tcPr>
          <w:p w14:paraId="28012EBD"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674</w:t>
            </w:r>
          </w:p>
        </w:tc>
        <w:tc>
          <w:tcPr>
            <w:tcW w:w="1471" w:type="dxa"/>
            <w:vAlign w:val="center"/>
          </w:tcPr>
          <w:p w14:paraId="506AD037"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149</w:t>
            </w:r>
          </w:p>
        </w:tc>
      </w:tr>
      <w:tr w:rsidR="005E4984" w:rsidRPr="006B3F48" w14:paraId="11EFDA90" w14:textId="77777777" w:rsidTr="00D828D9">
        <w:trPr>
          <w:trHeight w:val="146"/>
          <w:jc w:val="center"/>
        </w:trPr>
        <w:tc>
          <w:tcPr>
            <w:tcW w:w="1289" w:type="dxa"/>
            <w:vMerge/>
            <w:shd w:val="clear" w:color="auto" w:fill="B4C6E7" w:themeFill="accent1" w:themeFillTint="66"/>
            <w:vAlign w:val="center"/>
          </w:tcPr>
          <w:p w14:paraId="455BF60D" w14:textId="77777777" w:rsidR="005E4984" w:rsidRPr="006B3F48" w:rsidRDefault="005E4984" w:rsidP="00D828D9">
            <w:pPr>
              <w:jc w:val="center"/>
              <w:rPr>
                <w:rFonts w:ascii="Times New Roman" w:hAnsi="Times New Roman"/>
                <w:b/>
                <w:sz w:val="24"/>
                <w:szCs w:val="24"/>
                <w:lang w:val="en-GB" w:eastAsia="en-US"/>
              </w:rPr>
            </w:pPr>
          </w:p>
        </w:tc>
        <w:tc>
          <w:tcPr>
            <w:tcW w:w="1816" w:type="dxa"/>
            <w:vAlign w:val="center"/>
          </w:tcPr>
          <w:p w14:paraId="73FB369F" w14:textId="7E85A369"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Regional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076B732B"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13</w:t>
            </w:r>
          </w:p>
        </w:tc>
        <w:tc>
          <w:tcPr>
            <w:tcW w:w="1306" w:type="dxa"/>
            <w:vAlign w:val="center"/>
          </w:tcPr>
          <w:p w14:paraId="402DE06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8</w:t>
            </w:r>
          </w:p>
        </w:tc>
        <w:tc>
          <w:tcPr>
            <w:tcW w:w="1471" w:type="dxa"/>
            <w:vAlign w:val="center"/>
          </w:tcPr>
          <w:p w14:paraId="3B06E0EE"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58</w:t>
            </w:r>
          </w:p>
        </w:tc>
      </w:tr>
      <w:tr w:rsidR="005E4984" w:rsidRPr="006B3F48" w14:paraId="4D364FAF" w14:textId="77777777" w:rsidTr="00D828D9">
        <w:trPr>
          <w:trHeight w:val="561"/>
          <w:jc w:val="center"/>
        </w:trPr>
        <w:tc>
          <w:tcPr>
            <w:tcW w:w="1289" w:type="dxa"/>
            <w:vMerge w:val="restart"/>
            <w:shd w:val="clear" w:color="auto" w:fill="B4C6E7" w:themeFill="accent1" w:themeFillTint="66"/>
            <w:vAlign w:val="center"/>
          </w:tcPr>
          <w:p w14:paraId="39A08075"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2016</w:t>
            </w:r>
          </w:p>
        </w:tc>
        <w:tc>
          <w:tcPr>
            <w:tcW w:w="1816" w:type="dxa"/>
            <w:vAlign w:val="center"/>
          </w:tcPr>
          <w:p w14:paraId="5D6CE08B" w14:textId="5343CB45"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District/ City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34EF1EBF"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1525</w:t>
            </w:r>
          </w:p>
        </w:tc>
        <w:tc>
          <w:tcPr>
            <w:tcW w:w="1306" w:type="dxa"/>
            <w:vAlign w:val="center"/>
          </w:tcPr>
          <w:p w14:paraId="547B4E97"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1159</w:t>
            </w:r>
          </w:p>
        </w:tc>
        <w:tc>
          <w:tcPr>
            <w:tcW w:w="1471" w:type="dxa"/>
            <w:vAlign w:val="center"/>
          </w:tcPr>
          <w:p w14:paraId="1982E275"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134</w:t>
            </w:r>
          </w:p>
        </w:tc>
      </w:tr>
      <w:tr w:rsidR="005E4984" w:rsidRPr="006B3F48" w14:paraId="289550C9" w14:textId="77777777" w:rsidTr="00D828D9">
        <w:trPr>
          <w:trHeight w:val="146"/>
          <w:jc w:val="center"/>
        </w:trPr>
        <w:tc>
          <w:tcPr>
            <w:tcW w:w="1289" w:type="dxa"/>
            <w:vMerge/>
            <w:shd w:val="clear" w:color="auto" w:fill="B4C6E7" w:themeFill="accent1" w:themeFillTint="66"/>
            <w:vAlign w:val="center"/>
          </w:tcPr>
          <w:p w14:paraId="379BDAB8" w14:textId="77777777" w:rsidR="005E4984" w:rsidRPr="006B3F48" w:rsidRDefault="005E4984" w:rsidP="00D828D9">
            <w:pPr>
              <w:jc w:val="center"/>
              <w:rPr>
                <w:rFonts w:ascii="Times New Roman" w:hAnsi="Times New Roman"/>
                <w:b/>
                <w:sz w:val="24"/>
                <w:szCs w:val="24"/>
                <w:lang w:val="en-GB" w:eastAsia="en-US"/>
              </w:rPr>
            </w:pPr>
          </w:p>
        </w:tc>
        <w:tc>
          <w:tcPr>
            <w:tcW w:w="1816" w:type="dxa"/>
            <w:vAlign w:val="center"/>
          </w:tcPr>
          <w:p w14:paraId="71229F21" w14:textId="4936A20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Regional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583FB078"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11</w:t>
            </w:r>
          </w:p>
        </w:tc>
        <w:tc>
          <w:tcPr>
            <w:tcW w:w="1306" w:type="dxa"/>
            <w:vAlign w:val="center"/>
          </w:tcPr>
          <w:p w14:paraId="1E61D29F"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12</w:t>
            </w:r>
          </w:p>
        </w:tc>
        <w:tc>
          <w:tcPr>
            <w:tcW w:w="1471" w:type="dxa"/>
            <w:vAlign w:val="center"/>
          </w:tcPr>
          <w:p w14:paraId="29D9EE3D"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142</w:t>
            </w:r>
          </w:p>
        </w:tc>
      </w:tr>
      <w:tr w:rsidR="005E4984" w:rsidRPr="006B3F48" w14:paraId="1B039016" w14:textId="77777777" w:rsidTr="00D828D9">
        <w:trPr>
          <w:trHeight w:val="546"/>
          <w:jc w:val="center"/>
        </w:trPr>
        <w:tc>
          <w:tcPr>
            <w:tcW w:w="1289" w:type="dxa"/>
            <w:vMerge w:val="restart"/>
            <w:shd w:val="clear" w:color="auto" w:fill="B4C6E7" w:themeFill="accent1" w:themeFillTint="66"/>
            <w:vAlign w:val="center"/>
          </w:tcPr>
          <w:p w14:paraId="0348F276"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2017</w:t>
            </w:r>
          </w:p>
        </w:tc>
        <w:tc>
          <w:tcPr>
            <w:tcW w:w="1816" w:type="dxa"/>
            <w:vAlign w:val="center"/>
          </w:tcPr>
          <w:p w14:paraId="208A3844" w14:textId="2CD15809"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District/ City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719D404D"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417</w:t>
            </w:r>
          </w:p>
        </w:tc>
        <w:tc>
          <w:tcPr>
            <w:tcW w:w="1306" w:type="dxa"/>
            <w:vAlign w:val="center"/>
          </w:tcPr>
          <w:p w14:paraId="38B8B246"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953</w:t>
            </w:r>
          </w:p>
        </w:tc>
        <w:tc>
          <w:tcPr>
            <w:tcW w:w="1471" w:type="dxa"/>
            <w:vAlign w:val="center"/>
          </w:tcPr>
          <w:p w14:paraId="209BFB47"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177</w:t>
            </w:r>
          </w:p>
        </w:tc>
      </w:tr>
      <w:tr w:rsidR="005E4984" w:rsidRPr="006B3F48" w14:paraId="65BA8937" w14:textId="77777777" w:rsidTr="00D828D9">
        <w:trPr>
          <w:trHeight w:val="146"/>
          <w:jc w:val="center"/>
        </w:trPr>
        <w:tc>
          <w:tcPr>
            <w:tcW w:w="1289" w:type="dxa"/>
            <w:vMerge/>
            <w:shd w:val="clear" w:color="auto" w:fill="B4C6E7" w:themeFill="accent1" w:themeFillTint="66"/>
            <w:vAlign w:val="center"/>
          </w:tcPr>
          <w:p w14:paraId="72BB65CB" w14:textId="77777777" w:rsidR="005E4984" w:rsidRPr="006B3F48" w:rsidRDefault="005E4984" w:rsidP="00D828D9">
            <w:pPr>
              <w:jc w:val="center"/>
              <w:rPr>
                <w:rFonts w:ascii="Times New Roman" w:hAnsi="Times New Roman"/>
                <w:b/>
                <w:sz w:val="24"/>
                <w:szCs w:val="24"/>
                <w:lang w:val="en-GB" w:eastAsia="en-US"/>
              </w:rPr>
            </w:pPr>
          </w:p>
        </w:tc>
        <w:tc>
          <w:tcPr>
            <w:tcW w:w="1816" w:type="dxa"/>
            <w:vAlign w:val="center"/>
          </w:tcPr>
          <w:p w14:paraId="1A3D19BB" w14:textId="708669D3"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Regional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3510CD8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8</w:t>
            </w:r>
          </w:p>
        </w:tc>
        <w:tc>
          <w:tcPr>
            <w:tcW w:w="1306" w:type="dxa"/>
            <w:vAlign w:val="center"/>
          </w:tcPr>
          <w:p w14:paraId="60A8E55E"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8</w:t>
            </w:r>
          </w:p>
        </w:tc>
        <w:tc>
          <w:tcPr>
            <w:tcW w:w="1471" w:type="dxa"/>
            <w:vAlign w:val="center"/>
          </w:tcPr>
          <w:p w14:paraId="4A742BA1"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57</w:t>
            </w:r>
          </w:p>
        </w:tc>
      </w:tr>
      <w:tr w:rsidR="005E4984" w:rsidRPr="006B3F48" w14:paraId="71D6E03D" w14:textId="77777777" w:rsidTr="00D828D9">
        <w:trPr>
          <w:trHeight w:val="561"/>
          <w:jc w:val="center"/>
        </w:trPr>
        <w:tc>
          <w:tcPr>
            <w:tcW w:w="1289" w:type="dxa"/>
            <w:vMerge w:val="restart"/>
            <w:shd w:val="clear" w:color="auto" w:fill="B4C6E7" w:themeFill="accent1" w:themeFillTint="66"/>
            <w:vAlign w:val="center"/>
          </w:tcPr>
          <w:p w14:paraId="402EF8FE"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2018</w:t>
            </w:r>
          </w:p>
        </w:tc>
        <w:tc>
          <w:tcPr>
            <w:tcW w:w="1816" w:type="dxa"/>
            <w:vAlign w:val="center"/>
          </w:tcPr>
          <w:p w14:paraId="65130555" w14:textId="04AE084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District/ City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25C07EA6"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286</w:t>
            </w:r>
          </w:p>
        </w:tc>
        <w:tc>
          <w:tcPr>
            <w:tcW w:w="1306" w:type="dxa"/>
            <w:vAlign w:val="center"/>
          </w:tcPr>
          <w:p w14:paraId="64C767F1"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349</w:t>
            </w:r>
          </w:p>
        </w:tc>
        <w:tc>
          <w:tcPr>
            <w:tcW w:w="1471" w:type="dxa"/>
            <w:vAlign w:val="center"/>
          </w:tcPr>
          <w:p w14:paraId="50EB66E3"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193</w:t>
            </w:r>
          </w:p>
        </w:tc>
      </w:tr>
      <w:tr w:rsidR="005E4984" w:rsidRPr="006B3F48" w14:paraId="74E97A5C" w14:textId="77777777" w:rsidTr="00D828D9">
        <w:trPr>
          <w:trHeight w:val="146"/>
          <w:jc w:val="center"/>
        </w:trPr>
        <w:tc>
          <w:tcPr>
            <w:tcW w:w="1289" w:type="dxa"/>
            <w:vMerge/>
            <w:shd w:val="clear" w:color="auto" w:fill="B4C6E7" w:themeFill="accent1" w:themeFillTint="66"/>
            <w:vAlign w:val="center"/>
          </w:tcPr>
          <w:p w14:paraId="5B6572D4" w14:textId="77777777" w:rsidR="005E4984" w:rsidRPr="006B3F48" w:rsidRDefault="005E4984" w:rsidP="00D828D9">
            <w:pPr>
              <w:jc w:val="center"/>
              <w:rPr>
                <w:rFonts w:ascii="Times New Roman" w:hAnsi="Times New Roman"/>
                <w:b/>
                <w:sz w:val="24"/>
                <w:szCs w:val="24"/>
                <w:lang w:val="en-GB" w:eastAsia="en-US"/>
              </w:rPr>
            </w:pPr>
          </w:p>
        </w:tc>
        <w:tc>
          <w:tcPr>
            <w:tcW w:w="1816" w:type="dxa"/>
            <w:vAlign w:val="center"/>
          </w:tcPr>
          <w:p w14:paraId="5DF313CB" w14:textId="08BA9ABE"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Regional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514B3859"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w:t>
            </w:r>
          </w:p>
        </w:tc>
        <w:tc>
          <w:tcPr>
            <w:tcW w:w="1306" w:type="dxa"/>
            <w:vAlign w:val="center"/>
          </w:tcPr>
          <w:p w14:paraId="4DBD93D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7</w:t>
            </w:r>
          </w:p>
        </w:tc>
        <w:tc>
          <w:tcPr>
            <w:tcW w:w="1471" w:type="dxa"/>
            <w:vAlign w:val="center"/>
          </w:tcPr>
          <w:p w14:paraId="7CDE3D7A"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174</w:t>
            </w:r>
          </w:p>
        </w:tc>
      </w:tr>
      <w:tr w:rsidR="005E4984" w:rsidRPr="006B3F48" w14:paraId="1011AAD7" w14:textId="77777777" w:rsidTr="00D828D9">
        <w:trPr>
          <w:trHeight w:val="546"/>
          <w:jc w:val="center"/>
        </w:trPr>
        <w:tc>
          <w:tcPr>
            <w:tcW w:w="1289" w:type="dxa"/>
            <w:vMerge w:val="restart"/>
            <w:shd w:val="clear" w:color="auto" w:fill="B4C6E7" w:themeFill="accent1" w:themeFillTint="66"/>
            <w:vAlign w:val="center"/>
          </w:tcPr>
          <w:p w14:paraId="3C08242B" w14:textId="77777777" w:rsidR="005E4984" w:rsidRPr="006B3F48" w:rsidRDefault="005E4984" w:rsidP="00D828D9">
            <w:pPr>
              <w:jc w:val="center"/>
              <w:rPr>
                <w:rFonts w:ascii="Times New Roman" w:hAnsi="Times New Roman"/>
                <w:b/>
                <w:sz w:val="24"/>
                <w:szCs w:val="24"/>
                <w:lang w:val="en-GB"/>
              </w:rPr>
            </w:pPr>
            <w:r w:rsidRPr="006B3F48">
              <w:rPr>
                <w:rFonts w:ascii="Times New Roman" w:hAnsi="Times New Roman"/>
                <w:b/>
                <w:sz w:val="24"/>
                <w:szCs w:val="24"/>
                <w:lang w:val="en-GB"/>
              </w:rPr>
              <w:t>2019</w:t>
            </w:r>
          </w:p>
        </w:tc>
        <w:tc>
          <w:tcPr>
            <w:tcW w:w="1816" w:type="dxa"/>
            <w:vAlign w:val="center"/>
          </w:tcPr>
          <w:p w14:paraId="1F604C22" w14:textId="1C67086E"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District/ City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4C5564E8"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422</w:t>
            </w:r>
          </w:p>
        </w:tc>
        <w:tc>
          <w:tcPr>
            <w:tcW w:w="1306" w:type="dxa"/>
            <w:vAlign w:val="center"/>
          </w:tcPr>
          <w:p w14:paraId="030CE6B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359</w:t>
            </w:r>
          </w:p>
        </w:tc>
        <w:tc>
          <w:tcPr>
            <w:tcW w:w="1471" w:type="dxa"/>
            <w:vAlign w:val="center"/>
          </w:tcPr>
          <w:p w14:paraId="20FC7498"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141</w:t>
            </w:r>
          </w:p>
        </w:tc>
      </w:tr>
      <w:tr w:rsidR="005E4984" w:rsidRPr="006B3F48" w14:paraId="0EB9FCEE" w14:textId="77777777" w:rsidTr="00D828D9">
        <w:trPr>
          <w:trHeight w:val="146"/>
          <w:jc w:val="center"/>
        </w:trPr>
        <w:tc>
          <w:tcPr>
            <w:tcW w:w="1289" w:type="dxa"/>
            <w:vMerge/>
            <w:shd w:val="clear" w:color="auto" w:fill="B4C6E7" w:themeFill="accent1" w:themeFillTint="66"/>
            <w:vAlign w:val="center"/>
          </w:tcPr>
          <w:p w14:paraId="10D3A664" w14:textId="77777777" w:rsidR="005E4984" w:rsidRPr="006B3F48" w:rsidRDefault="005E4984" w:rsidP="00D828D9">
            <w:pPr>
              <w:jc w:val="center"/>
              <w:rPr>
                <w:rFonts w:ascii="Times New Roman" w:hAnsi="Times New Roman"/>
                <w:b/>
                <w:sz w:val="24"/>
                <w:szCs w:val="24"/>
                <w:lang w:val="en-GB" w:eastAsia="en-US"/>
              </w:rPr>
            </w:pPr>
          </w:p>
        </w:tc>
        <w:tc>
          <w:tcPr>
            <w:tcW w:w="1816" w:type="dxa"/>
            <w:vAlign w:val="center"/>
          </w:tcPr>
          <w:p w14:paraId="22A30B38" w14:textId="211CE2BD"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 xml:space="preserve">Regional </w:t>
            </w:r>
            <w:r w:rsidR="002D0BFE" w:rsidRPr="006B3F48">
              <w:rPr>
                <w:rFonts w:ascii="Times New Roman" w:hAnsi="Times New Roman"/>
                <w:sz w:val="24"/>
                <w:szCs w:val="24"/>
                <w:lang w:val="en-GB"/>
              </w:rPr>
              <w:t>c</w:t>
            </w:r>
            <w:r w:rsidRPr="006B3F48">
              <w:rPr>
                <w:rFonts w:ascii="Times New Roman" w:hAnsi="Times New Roman"/>
                <w:sz w:val="24"/>
                <w:szCs w:val="24"/>
                <w:lang w:val="en-GB"/>
              </w:rPr>
              <w:t>ourts</w:t>
            </w:r>
          </w:p>
        </w:tc>
        <w:tc>
          <w:tcPr>
            <w:tcW w:w="1306" w:type="dxa"/>
            <w:vAlign w:val="center"/>
          </w:tcPr>
          <w:p w14:paraId="63F2225B"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6</w:t>
            </w:r>
          </w:p>
        </w:tc>
        <w:tc>
          <w:tcPr>
            <w:tcW w:w="1306" w:type="dxa"/>
            <w:vAlign w:val="center"/>
          </w:tcPr>
          <w:p w14:paraId="5B1CF40B"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6</w:t>
            </w:r>
          </w:p>
        </w:tc>
        <w:tc>
          <w:tcPr>
            <w:tcW w:w="1471" w:type="dxa"/>
            <w:vAlign w:val="center"/>
          </w:tcPr>
          <w:p w14:paraId="00CB34EC" w14:textId="77777777" w:rsidR="005E4984" w:rsidRPr="006B3F48" w:rsidRDefault="005E4984" w:rsidP="00D828D9">
            <w:pPr>
              <w:jc w:val="center"/>
              <w:rPr>
                <w:rFonts w:ascii="Times New Roman" w:hAnsi="Times New Roman"/>
                <w:sz w:val="24"/>
                <w:szCs w:val="24"/>
                <w:lang w:val="en-GB"/>
              </w:rPr>
            </w:pPr>
            <w:r w:rsidRPr="006B3F48">
              <w:rPr>
                <w:rFonts w:ascii="Times New Roman" w:hAnsi="Times New Roman"/>
                <w:sz w:val="24"/>
                <w:szCs w:val="24"/>
                <w:lang w:val="en-GB"/>
              </w:rPr>
              <w:t>74</w:t>
            </w:r>
          </w:p>
        </w:tc>
      </w:tr>
    </w:tbl>
    <w:p w14:paraId="1028FCF9" w14:textId="0F2D694F" w:rsidR="005E4984" w:rsidRPr="006B3F48" w:rsidRDefault="005E4984" w:rsidP="005E498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B3289F"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Justice</w:t>
      </w:r>
    </w:p>
    <w:p w14:paraId="0F7D9884" w14:textId="38277B68" w:rsidR="005E4984" w:rsidRPr="006B3F48" w:rsidRDefault="005E4984" w:rsidP="005E4984">
      <w:pPr>
        <w:spacing w:after="0" w:line="240" w:lineRule="auto"/>
        <w:ind w:firstLine="720"/>
        <w:jc w:val="both"/>
        <w:rPr>
          <w:rFonts w:ascii="Times New Roman" w:hAnsi="Times New Roman" w:cs="Times New Roman"/>
          <w:i/>
          <w:sz w:val="24"/>
          <w:szCs w:val="24"/>
          <w:lang w:val="en-GB"/>
        </w:rPr>
      </w:pPr>
    </w:p>
    <w:p w14:paraId="1AFC5203" w14:textId="77777777" w:rsidR="00C90AAE" w:rsidRPr="006B3F48" w:rsidRDefault="00C90AAE">
      <w:pP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br w:type="page"/>
      </w:r>
    </w:p>
    <w:p w14:paraId="3C922E79" w14:textId="394158E6" w:rsidR="00553B30" w:rsidRPr="006B3F48" w:rsidRDefault="00A95A08">
      <w:pPr>
        <w:spacing w:after="0" w:line="240" w:lineRule="auto"/>
        <w:ind w:firstLine="720"/>
        <w:jc w:val="center"/>
        <w:rPr>
          <w:rFonts w:ascii="Times New Roman" w:hAnsi="Times New Roman" w:cs="Times New Roman"/>
          <w:b/>
          <w:bCs/>
          <w:iCs/>
          <w:sz w:val="24"/>
          <w:szCs w:val="24"/>
          <w:lang w:val="en-GB"/>
        </w:rPr>
      </w:pPr>
      <w:r w:rsidRPr="002F7F4A">
        <w:rPr>
          <w:rFonts w:ascii="Times New Roman" w:hAnsi="Times New Roman" w:cs="Times New Roman"/>
          <w:b/>
          <w:bCs/>
          <w:iCs/>
          <w:sz w:val="24"/>
          <w:szCs w:val="24"/>
          <w:lang w:val="en-GB"/>
        </w:rPr>
        <w:lastRenderedPageBreak/>
        <w:t>Use of patient data in a specific study</w:t>
      </w:r>
    </w:p>
    <w:p w14:paraId="623A978A" w14:textId="77777777" w:rsidR="00DC630B" w:rsidRPr="002F7F4A" w:rsidRDefault="00DC630B" w:rsidP="002F7F4A">
      <w:pPr>
        <w:spacing w:after="0" w:line="240" w:lineRule="auto"/>
        <w:ind w:firstLine="720"/>
        <w:jc w:val="center"/>
        <w:rPr>
          <w:rFonts w:ascii="Times New Roman" w:hAnsi="Times New Roman" w:cs="Times New Roman"/>
          <w:b/>
          <w:bCs/>
          <w:iCs/>
          <w:sz w:val="24"/>
          <w:szCs w:val="24"/>
          <w:lang w:val="en-GB"/>
        </w:rPr>
      </w:pPr>
    </w:p>
    <w:tbl>
      <w:tblPr>
        <w:tblStyle w:val="TableGrid"/>
        <w:tblW w:w="0" w:type="auto"/>
        <w:jc w:val="center"/>
        <w:tblLayout w:type="fixed"/>
        <w:tblLook w:val="04A0" w:firstRow="1" w:lastRow="0" w:firstColumn="1" w:lastColumn="0" w:noHBand="0" w:noVBand="1"/>
      </w:tblPr>
      <w:tblGrid>
        <w:gridCol w:w="1413"/>
        <w:gridCol w:w="1417"/>
        <w:gridCol w:w="1418"/>
        <w:gridCol w:w="1701"/>
        <w:gridCol w:w="2347"/>
      </w:tblGrid>
      <w:tr w:rsidR="00BF2625" w:rsidRPr="006B3F48" w14:paraId="420ACD9E" w14:textId="08E06217" w:rsidTr="002F7F4A">
        <w:trPr>
          <w:trHeight w:val="440"/>
          <w:jc w:val="center"/>
        </w:trPr>
        <w:tc>
          <w:tcPr>
            <w:tcW w:w="8296" w:type="dxa"/>
            <w:gridSpan w:val="5"/>
            <w:shd w:val="clear" w:color="auto" w:fill="B4C6E7" w:themeFill="accent1" w:themeFillTint="66"/>
            <w:vAlign w:val="center"/>
          </w:tcPr>
          <w:p w14:paraId="231FCBBF" w14:textId="6B36D5CF" w:rsidR="00BF2625" w:rsidRPr="006B3F48" w:rsidRDefault="00BF2625" w:rsidP="002D7923">
            <w:pPr>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The patient data recorded in medical documents may be used in a study if</w:t>
            </w:r>
            <w:r w:rsidR="00242939" w:rsidRPr="006B3F48">
              <w:rPr>
                <w:rFonts w:ascii="Times New Roman" w:hAnsi="Times New Roman" w:cs="Times New Roman"/>
                <w:b/>
                <w:sz w:val="24"/>
                <w:szCs w:val="24"/>
                <w:lang w:val="en-GB"/>
              </w:rPr>
              <w:t>:</w:t>
            </w:r>
          </w:p>
        </w:tc>
      </w:tr>
      <w:tr w:rsidR="00507BD9" w:rsidRPr="006B3F48" w14:paraId="28C62684" w14:textId="15D82B7E" w:rsidTr="002F7F4A">
        <w:trPr>
          <w:trHeight w:val="702"/>
          <w:jc w:val="center"/>
        </w:trPr>
        <w:tc>
          <w:tcPr>
            <w:tcW w:w="1413" w:type="dxa"/>
            <w:vMerge w:val="restart"/>
            <w:vAlign w:val="center"/>
          </w:tcPr>
          <w:p w14:paraId="42A5B92E" w14:textId="539C8707" w:rsidR="00507BD9" w:rsidRPr="002F7F4A" w:rsidRDefault="006B3F48" w:rsidP="002F7F4A">
            <w:pPr>
              <w:jc w:val="center"/>
              <w:rPr>
                <w:rFonts w:ascii="Times New Roman" w:hAnsi="Times New Roman" w:cs="Times New Roman"/>
                <w:b/>
                <w:i/>
                <w:iCs/>
                <w:sz w:val="24"/>
                <w:szCs w:val="24"/>
                <w:lang w:val="en-GB"/>
              </w:rPr>
            </w:pPr>
            <w:r w:rsidRPr="00D506C6">
              <w:rPr>
                <w:rFonts w:ascii="Times New Roman" w:hAnsi="Times New Roman" w:cs="Times New Roman"/>
                <w:b/>
                <w:i/>
                <w:iCs/>
                <w:color w:val="000000" w:themeColor="text1"/>
                <w:sz w:val="24"/>
                <w:szCs w:val="24"/>
                <w:shd w:val="clear" w:color="auto" w:fill="FFFFFF"/>
                <w:lang w:val="en-GB"/>
              </w:rPr>
              <w:t>T</w:t>
            </w:r>
            <w:r w:rsidR="00507BD9" w:rsidRPr="002F7F4A">
              <w:rPr>
                <w:rFonts w:ascii="Times New Roman" w:hAnsi="Times New Roman" w:cs="Times New Roman"/>
                <w:b/>
                <w:i/>
                <w:iCs/>
                <w:color w:val="000000" w:themeColor="text1"/>
                <w:sz w:val="24"/>
                <w:szCs w:val="24"/>
                <w:shd w:val="clear" w:color="auto" w:fill="FFFFFF"/>
                <w:lang w:val="en-GB"/>
              </w:rPr>
              <w:t>he information does not identify the patient</w:t>
            </w:r>
          </w:p>
        </w:tc>
        <w:tc>
          <w:tcPr>
            <w:tcW w:w="4536" w:type="dxa"/>
            <w:gridSpan w:val="3"/>
            <w:vAlign w:val="center"/>
          </w:tcPr>
          <w:p w14:paraId="1F418ECB" w14:textId="5CC2D74C" w:rsidR="00507BD9" w:rsidRPr="002F7F4A" w:rsidRDefault="006B3F48" w:rsidP="002F7F4A">
            <w:pPr>
              <w:jc w:val="center"/>
              <w:rPr>
                <w:rFonts w:ascii="Times New Roman" w:hAnsi="Times New Roman" w:cs="Times New Roman"/>
                <w:b/>
                <w:i/>
                <w:iCs/>
                <w:color w:val="000000" w:themeColor="text1"/>
                <w:sz w:val="24"/>
                <w:szCs w:val="24"/>
                <w:shd w:val="clear" w:color="auto" w:fill="FFFFFF"/>
                <w:lang w:val="en-GB"/>
              </w:rPr>
            </w:pPr>
            <w:r w:rsidRPr="00D506C6">
              <w:rPr>
                <w:rFonts w:ascii="Times New Roman" w:hAnsi="Times New Roman" w:cs="Times New Roman"/>
                <w:b/>
                <w:i/>
                <w:iCs/>
                <w:color w:val="000000" w:themeColor="text1"/>
                <w:sz w:val="24"/>
                <w:szCs w:val="24"/>
                <w:shd w:val="clear" w:color="auto" w:fill="FFFFFF"/>
                <w:lang w:val="en-GB"/>
              </w:rPr>
              <w:t>T</w:t>
            </w:r>
            <w:r w:rsidR="00507BD9" w:rsidRPr="002F7F4A">
              <w:rPr>
                <w:rFonts w:ascii="Times New Roman" w:hAnsi="Times New Roman" w:cs="Times New Roman"/>
                <w:b/>
                <w:i/>
                <w:iCs/>
                <w:color w:val="000000" w:themeColor="text1"/>
                <w:sz w:val="24"/>
                <w:szCs w:val="24"/>
                <w:shd w:val="clear" w:color="auto" w:fill="FFFFFF"/>
                <w:lang w:val="en-GB"/>
              </w:rPr>
              <w:t>he patient has consented to the use of this information</w:t>
            </w:r>
          </w:p>
        </w:tc>
        <w:tc>
          <w:tcPr>
            <w:tcW w:w="2347" w:type="dxa"/>
            <w:vAlign w:val="center"/>
          </w:tcPr>
          <w:p w14:paraId="210930BB" w14:textId="231D4089" w:rsidR="00507BD9" w:rsidRPr="002F7F4A" w:rsidRDefault="006B3F48" w:rsidP="002F7F4A">
            <w:pPr>
              <w:jc w:val="center"/>
              <w:rPr>
                <w:rFonts w:ascii="Times New Roman" w:hAnsi="Times New Roman" w:cs="Times New Roman"/>
                <w:b/>
                <w:i/>
                <w:iCs/>
                <w:color w:val="000000" w:themeColor="text1"/>
                <w:sz w:val="24"/>
                <w:szCs w:val="24"/>
                <w:shd w:val="clear" w:color="auto" w:fill="FFFFFF"/>
                <w:lang w:val="en-GB"/>
              </w:rPr>
            </w:pPr>
            <w:r w:rsidRPr="00D506C6">
              <w:rPr>
                <w:rFonts w:ascii="Times New Roman" w:hAnsi="Times New Roman" w:cs="Times New Roman"/>
                <w:b/>
                <w:i/>
                <w:iCs/>
                <w:color w:val="000000" w:themeColor="text1"/>
                <w:sz w:val="24"/>
                <w:szCs w:val="24"/>
                <w:shd w:val="clear" w:color="auto" w:fill="FFFFFF"/>
                <w:lang w:val="en-GB"/>
              </w:rPr>
              <w:t>W</w:t>
            </w:r>
            <w:r w:rsidR="00507BD9" w:rsidRPr="002F7F4A">
              <w:rPr>
                <w:rFonts w:ascii="Times New Roman" w:hAnsi="Times New Roman" w:cs="Times New Roman"/>
                <w:b/>
                <w:i/>
                <w:iCs/>
                <w:color w:val="000000" w:themeColor="text1"/>
                <w:sz w:val="24"/>
                <w:szCs w:val="24"/>
                <w:shd w:val="clear" w:color="auto" w:fill="FFFFFF"/>
                <w:lang w:val="en-GB"/>
              </w:rPr>
              <w:t>ithout prejudice to other provisions, all the conditions below are met</w:t>
            </w:r>
          </w:p>
        </w:tc>
      </w:tr>
      <w:tr w:rsidR="00507BD9" w:rsidRPr="006B3F48" w14:paraId="0744E08E" w14:textId="789F32FF" w:rsidTr="002F7F4A">
        <w:trPr>
          <w:trHeight w:val="1002"/>
          <w:jc w:val="center"/>
        </w:trPr>
        <w:tc>
          <w:tcPr>
            <w:tcW w:w="1413" w:type="dxa"/>
            <w:vMerge/>
            <w:vAlign w:val="center"/>
          </w:tcPr>
          <w:p w14:paraId="42F70CEB" w14:textId="0D4A238E" w:rsidR="00507BD9" w:rsidRPr="006B3F48" w:rsidRDefault="00507BD9" w:rsidP="00BF2625">
            <w:pPr>
              <w:jc w:val="both"/>
              <w:rPr>
                <w:rFonts w:ascii="Times New Roman" w:hAnsi="Times New Roman" w:cs="Times New Roman"/>
                <w:b/>
                <w:sz w:val="24"/>
                <w:szCs w:val="24"/>
                <w:lang w:val="en-GB"/>
              </w:rPr>
            </w:pPr>
          </w:p>
        </w:tc>
        <w:tc>
          <w:tcPr>
            <w:tcW w:w="1417" w:type="dxa"/>
            <w:vAlign w:val="center"/>
          </w:tcPr>
          <w:p w14:paraId="78E20B7A" w14:textId="1B4126E5" w:rsidR="00507BD9" w:rsidRPr="002F7F4A" w:rsidRDefault="006B3F48" w:rsidP="002F7F4A">
            <w:pPr>
              <w:jc w:val="center"/>
              <w:rPr>
                <w:rFonts w:ascii="Times New Roman" w:hAnsi="Times New Roman" w:cs="Times New Roman"/>
                <w:b/>
                <w:i/>
                <w:iCs/>
                <w:sz w:val="24"/>
                <w:szCs w:val="24"/>
                <w:lang w:val="en-GB"/>
              </w:rPr>
            </w:pPr>
            <w:r w:rsidRPr="00D506C6">
              <w:rPr>
                <w:rFonts w:ascii="Times New Roman" w:hAnsi="Times New Roman" w:cs="Times New Roman"/>
                <w:i/>
                <w:iCs/>
                <w:color w:val="000000" w:themeColor="text1"/>
                <w:sz w:val="24"/>
                <w:szCs w:val="24"/>
                <w:shd w:val="clear" w:color="auto" w:fill="FFFFFF"/>
                <w:lang w:val="en-GB"/>
              </w:rPr>
              <w:t>P</w:t>
            </w:r>
            <w:r w:rsidR="00507BD9" w:rsidRPr="002F7F4A">
              <w:rPr>
                <w:rFonts w:ascii="Times New Roman" w:hAnsi="Times New Roman" w:cs="Times New Roman"/>
                <w:i/>
                <w:iCs/>
                <w:color w:val="000000" w:themeColor="text1"/>
                <w:sz w:val="24"/>
                <w:szCs w:val="24"/>
                <w:shd w:val="clear" w:color="auto" w:fill="FFFFFF"/>
                <w:lang w:val="en-GB"/>
              </w:rPr>
              <w:t>erson without limited legal capacity</w:t>
            </w:r>
          </w:p>
        </w:tc>
        <w:tc>
          <w:tcPr>
            <w:tcW w:w="1418" w:type="dxa"/>
            <w:vAlign w:val="center"/>
          </w:tcPr>
          <w:p w14:paraId="1AB75BAE" w14:textId="51A896EB" w:rsidR="00507BD9" w:rsidRPr="002F7F4A" w:rsidRDefault="006B3F48" w:rsidP="002F7F4A">
            <w:pPr>
              <w:jc w:val="center"/>
              <w:rPr>
                <w:rFonts w:ascii="Times New Roman" w:hAnsi="Times New Roman" w:cs="Times New Roman"/>
                <w:b/>
                <w:i/>
                <w:iCs/>
                <w:sz w:val="24"/>
                <w:szCs w:val="24"/>
                <w:lang w:val="en-GB"/>
              </w:rPr>
            </w:pPr>
            <w:r w:rsidRPr="00D506C6">
              <w:rPr>
                <w:rFonts w:ascii="Times New Roman" w:hAnsi="Times New Roman" w:cs="Times New Roman"/>
                <w:i/>
                <w:iCs/>
                <w:color w:val="000000" w:themeColor="text1"/>
                <w:sz w:val="24"/>
                <w:szCs w:val="24"/>
                <w:shd w:val="clear" w:color="auto" w:fill="FFFFFF"/>
                <w:lang w:val="en-GB"/>
              </w:rPr>
              <w:t>P</w:t>
            </w:r>
            <w:r w:rsidR="00507BD9" w:rsidRPr="002F7F4A">
              <w:rPr>
                <w:rFonts w:ascii="Times New Roman" w:hAnsi="Times New Roman" w:cs="Times New Roman"/>
                <w:i/>
                <w:iCs/>
                <w:color w:val="000000" w:themeColor="text1"/>
                <w:sz w:val="24"/>
                <w:szCs w:val="24"/>
                <w:shd w:val="clear" w:color="auto" w:fill="FFFFFF"/>
                <w:lang w:val="en-GB"/>
              </w:rPr>
              <w:t>erson with limited legal capacity</w:t>
            </w:r>
            <w:r w:rsidR="00507BD9" w:rsidRPr="00D506C6">
              <w:rPr>
                <w:rFonts w:ascii="Times New Roman" w:hAnsi="Times New Roman" w:cs="Times New Roman"/>
                <w:i/>
                <w:iCs/>
                <w:color w:val="000000" w:themeColor="text1"/>
                <w:sz w:val="24"/>
                <w:szCs w:val="24"/>
                <w:shd w:val="clear" w:color="auto" w:fill="FFFFFF"/>
                <w:lang w:val="en-GB"/>
              </w:rPr>
              <w:t xml:space="preserve"> in case of the genome research</w:t>
            </w:r>
          </w:p>
        </w:tc>
        <w:tc>
          <w:tcPr>
            <w:tcW w:w="1701" w:type="dxa"/>
            <w:vAlign w:val="center"/>
          </w:tcPr>
          <w:p w14:paraId="444EC15F" w14:textId="06FC39EB" w:rsidR="00507BD9" w:rsidRPr="002F7F4A" w:rsidRDefault="006B3F48" w:rsidP="002F7F4A">
            <w:pPr>
              <w:jc w:val="center"/>
              <w:rPr>
                <w:rFonts w:ascii="Times New Roman" w:hAnsi="Times New Roman" w:cs="Times New Roman"/>
                <w:bCs/>
                <w:i/>
                <w:iCs/>
                <w:color w:val="000000" w:themeColor="text1"/>
                <w:sz w:val="24"/>
                <w:szCs w:val="24"/>
                <w:shd w:val="clear" w:color="auto" w:fill="FFFFFF"/>
                <w:lang w:val="en-GB"/>
              </w:rPr>
            </w:pPr>
            <w:r w:rsidRPr="00D506C6">
              <w:rPr>
                <w:rFonts w:ascii="Times New Roman" w:hAnsi="Times New Roman" w:cs="Times New Roman"/>
                <w:bCs/>
                <w:i/>
                <w:iCs/>
                <w:color w:val="000000" w:themeColor="text1"/>
                <w:sz w:val="24"/>
                <w:szCs w:val="24"/>
                <w:shd w:val="clear" w:color="auto" w:fill="FFFFFF"/>
                <w:lang w:val="en-GB"/>
              </w:rPr>
              <w:t>M</w:t>
            </w:r>
            <w:r w:rsidR="00507BD9" w:rsidRPr="002F7F4A">
              <w:rPr>
                <w:rFonts w:ascii="Times New Roman" w:hAnsi="Times New Roman" w:cs="Times New Roman"/>
                <w:bCs/>
                <w:i/>
                <w:iCs/>
                <w:color w:val="000000" w:themeColor="text1"/>
                <w:sz w:val="24"/>
                <w:szCs w:val="24"/>
                <w:shd w:val="clear" w:color="auto" w:fill="FFFFFF"/>
                <w:lang w:val="en-GB"/>
              </w:rPr>
              <w:t>inor</w:t>
            </w:r>
            <w:r w:rsidR="00507BD9" w:rsidRPr="00D506C6">
              <w:rPr>
                <w:rFonts w:ascii="Times New Roman" w:hAnsi="Times New Roman" w:cs="Times New Roman"/>
                <w:bCs/>
                <w:i/>
                <w:iCs/>
                <w:color w:val="000000" w:themeColor="text1"/>
                <w:sz w:val="24"/>
                <w:szCs w:val="24"/>
                <w:shd w:val="clear" w:color="auto" w:fill="FFFFFF"/>
                <w:lang w:val="en-GB"/>
              </w:rPr>
              <w:t xml:space="preserve"> </w:t>
            </w:r>
            <w:r w:rsidR="00507BD9" w:rsidRPr="00D506C6">
              <w:rPr>
                <w:rFonts w:ascii="Times New Roman" w:hAnsi="Times New Roman" w:cs="Times New Roman"/>
                <w:i/>
                <w:iCs/>
                <w:color w:val="000000" w:themeColor="text1"/>
                <w:sz w:val="24"/>
                <w:szCs w:val="24"/>
                <w:shd w:val="clear" w:color="auto" w:fill="FFFFFF"/>
                <w:lang w:val="en-GB"/>
              </w:rPr>
              <w:t xml:space="preserve">in case of the genome </w:t>
            </w:r>
            <w:r w:rsidR="00507BD9" w:rsidRPr="00056293">
              <w:rPr>
                <w:rFonts w:ascii="Times New Roman" w:hAnsi="Times New Roman" w:cs="Times New Roman"/>
                <w:i/>
                <w:iCs/>
                <w:color w:val="000000" w:themeColor="text1"/>
                <w:sz w:val="24"/>
                <w:szCs w:val="24"/>
                <w:shd w:val="clear" w:color="auto" w:fill="FFFFFF"/>
                <w:lang w:val="en-GB"/>
              </w:rPr>
              <w:t>research</w:t>
            </w:r>
          </w:p>
        </w:tc>
        <w:tc>
          <w:tcPr>
            <w:tcW w:w="2347" w:type="dxa"/>
            <w:vAlign w:val="center"/>
          </w:tcPr>
          <w:p w14:paraId="0E746244" w14:textId="5457B58D" w:rsidR="00507BD9" w:rsidRPr="006B3F48" w:rsidRDefault="006B3F48" w:rsidP="002F7F4A">
            <w:pPr>
              <w:jc w:val="center"/>
              <w:rPr>
                <w:rFonts w:ascii="Times New Roman" w:hAnsi="Times New Roman" w:cs="Times New Roman"/>
                <w:b/>
                <w:sz w:val="24"/>
                <w:szCs w:val="24"/>
                <w:lang w:val="en-GB"/>
              </w:rPr>
            </w:pPr>
            <w:r w:rsidRPr="00D506C6">
              <w:rPr>
                <w:rFonts w:ascii="Times New Roman" w:hAnsi="Times New Roman" w:cs="Times New Roman"/>
                <w:bCs/>
                <w:color w:val="000000" w:themeColor="text1"/>
                <w:sz w:val="24"/>
                <w:szCs w:val="24"/>
                <w:shd w:val="clear" w:color="auto" w:fill="FFFFFF"/>
                <w:lang w:val="en-GB"/>
              </w:rPr>
              <w:t>T</w:t>
            </w:r>
            <w:r w:rsidR="00507BD9" w:rsidRPr="00D506C6">
              <w:rPr>
                <w:rFonts w:ascii="Times New Roman" w:hAnsi="Times New Roman" w:cs="Times New Roman"/>
                <w:bCs/>
                <w:color w:val="000000" w:themeColor="text1"/>
                <w:sz w:val="24"/>
                <w:szCs w:val="24"/>
                <w:shd w:val="clear" w:color="auto" w:fill="FFFFFF"/>
                <w:lang w:val="en-GB"/>
              </w:rPr>
              <w:t>he CDPC has consented to the use thereof</w:t>
            </w:r>
          </w:p>
        </w:tc>
      </w:tr>
      <w:tr w:rsidR="00507BD9" w:rsidRPr="006B3F48" w14:paraId="07F77282" w14:textId="77777777" w:rsidTr="002F7F4A">
        <w:trPr>
          <w:trHeight w:val="893"/>
          <w:jc w:val="center"/>
        </w:trPr>
        <w:tc>
          <w:tcPr>
            <w:tcW w:w="1413" w:type="dxa"/>
            <w:vMerge/>
            <w:vAlign w:val="center"/>
          </w:tcPr>
          <w:p w14:paraId="26D27559" w14:textId="77777777" w:rsidR="00507BD9" w:rsidRPr="006B3F48" w:rsidRDefault="00507BD9" w:rsidP="00BF2625">
            <w:pPr>
              <w:jc w:val="both"/>
              <w:rPr>
                <w:rFonts w:ascii="Times New Roman" w:hAnsi="Times New Roman" w:cs="Times New Roman"/>
                <w:b/>
                <w:sz w:val="24"/>
                <w:szCs w:val="24"/>
                <w:lang w:val="en-GB"/>
              </w:rPr>
            </w:pPr>
          </w:p>
        </w:tc>
        <w:tc>
          <w:tcPr>
            <w:tcW w:w="1417" w:type="dxa"/>
            <w:vMerge w:val="restart"/>
            <w:vAlign w:val="center"/>
          </w:tcPr>
          <w:p w14:paraId="66CCACF5" w14:textId="6EC8C3AB" w:rsidR="00507BD9" w:rsidRPr="002F7F4A" w:rsidRDefault="006B3F48" w:rsidP="002F7F4A">
            <w:pPr>
              <w:jc w:val="center"/>
              <w:rPr>
                <w:rFonts w:ascii="Times New Roman" w:hAnsi="Times New Roman" w:cs="Times New Roman"/>
                <w:bCs/>
                <w:sz w:val="24"/>
                <w:szCs w:val="24"/>
                <w:lang w:val="en-GB"/>
              </w:rPr>
            </w:pPr>
            <w:r w:rsidRPr="006B3F48">
              <w:rPr>
                <w:rFonts w:ascii="Times New Roman" w:hAnsi="Times New Roman" w:cs="Times New Roman"/>
                <w:bCs/>
                <w:sz w:val="24"/>
                <w:szCs w:val="24"/>
                <w:lang w:val="en-GB"/>
              </w:rPr>
              <w:t>N</w:t>
            </w:r>
            <w:r w:rsidR="00507BD9" w:rsidRPr="002F7F4A">
              <w:rPr>
                <w:rFonts w:ascii="Times New Roman" w:hAnsi="Times New Roman" w:cs="Times New Roman"/>
                <w:bCs/>
                <w:sz w:val="24"/>
                <w:szCs w:val="24"/>
                <w:lang w:val="en-GB"/>
              </w:rPr>
              <w:t>o specific restrictions</w:t>
            </w:r>
          </w:p>
        </w:tc>
        <w:tc>
          <w:tcPr>
            <w:tcW w:w="1418" w:type="dxa"/>
            <w:vAlign w:val="center"/>
          </w:tcPr>
          <w:p w14:paraId="72ECA375" w14:textId="5FC23337" w:rsidR="00507BD9" w:rsidRPr="006B3F48" w:rsidRDefault="006B3F48" w:rsidP="002F7F4A">
            <w:pPr>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shd w:val="clear" w:color="auto" w:fill="FFFFFF"/>
                <w:lang w:val="en-GB"/>
              </w:rPr>
              <w:t>O</w:t>
            </w:r>
            <w:r w:rsidR="00507BD9" w:rsidRPr="00D506C6">
              <w:rPr>
                <w:rFonts w:ascii="Times New Roman" w:hAnsi="Times New Roman" w:cs="Times New Roman"/>
                <w:color w:val="000000" w:themeColor="text1"/>
                <w:sz w:val="24"/>
                <w:szCs w:val="24"/>
                <w:shd w:val="clear" w:color="auto" w:fill="FFFFFF"/>
                <w:lang w:val="en-GB"/>
              </w:rPr>
              <w:t>nly where such study provides direct benefit for the health of the person</w:t>
            </w:r>
          </w:p>
        </w:tc>
        <w:tc>
          <w:tcPr>
            <w:tcW w:w="1701" w:type="dxa"/>
            <w:vMerge w:val="restart"/>
            <w:vAlign w:val="center"/>
          </w:tcPr>
          <w:p w14:paraId="3E4E57F4" w14:textId="253F808A" w:rsidR="00507BD9" w:rsidRPr="001D4C74" w:rsidRDefault="006B3F48" w:rsidP="002F7F4A">
            <w:pPr>
              <w:jc w:val="center"/>
              <w:rPr>
                <w:rFonts w:ascii="Times New Roman" w:hAnsi="Times New Roman" w:cs="Times New Roman"/>
                <w:bCs/>
                <w:color w:val="000000" w:themeColor="text1"/>
                <w:sz w:val="24"/>
                <w:szCs w:val="24"/>
                <w:shd w:val="clear" w:color="auto" w:fill="FFFFFF"/>
                <w:lang w:val="en-GB"/>
              </w:rPr>
            </w:pPr>
            <w:r w:rsidRPr="00D506C6">
              <w:rPr>
                <w:rFonts w:ascii="Times New Roman" w:hAnsi="Times New Roman" w:cs="Times New Roman"/>
                <w:bCs/>
                <w:color w:val="000000" w:themeColor="text1"/>
                <w:sz w:val="24"/>
                <w:szCs w:val="24"/>
                <w:shd w:val="clear" w:color="auto" w:fill="FFFFFF"/>
                <w:lang w:val="en-GB"/>
              </w:rPr>
              <w:t>O</w:t>
            </w:r>
            <w:r w:rsidR="00507BD9" w:rsidRPr="00D506C6">
              <w:rPr>
                <w:rFonts w:ascii="Times New Roman" w:hAnsi="Times New Roman" w:cs="Times New Roman"/>
                <w:bCs/>
                <w:color w:val="000000" w:themeColor="text1"/>
                <w:sz w:val="24"/>
                <w:szCs w:val="24"/>
                <w:shd w:val="clear" w:color="auto" w:fill="FFFFFF"/>
                <w:lang w:val="en-GB"/>
              </w:rPr>
              <w:t>nly with a written consent of minor’s legal representative</w:t>
            </w:r>
          </w:p>
        </w:tc>
        <w:tc>
          <w:tcPr>
            <w:tcW w:w="2347" w:type="dxa"/>
            <w:vAlign w:val="center"/>
          </w:tcPr>
          <w:p w14:paraId="7B47AE52" w14:textId="0C7B9E89" w:rsidR="00507BD9" w:rsidRPr="006B3F48" w:rsidRDefault="006B3F48" w:rsidP="002F7F4A">
            <w:pPr>
              <w:jc w:val="center"/>
              <w:rPr>
                <w:rFonts w:ascii="Times New Roman" w:hAnsi="Times New Roman" w:cs="Times New Roman"/>
                <w:b/>
                <w:sz w:val="24"/>
                <w:szCs w:val="24"/>
                <w:lang w:val="en-GB"/>
              </w:rPr>
            </w:pPr>
            <w:r w:rsidRPr="00871838">
              <w:rPr>
                <w:rFonts w:ascii="Times New Roman" w:hAnsi="Times New Roman" w:cs="Times New Roman"/>
                <w:bCs/>
                <w:color w:val="000000" w:themeColor="text1"/>
                <w:sz w:val="24"/>
                <w:szCs w:val="24"/>
                <w:shd w:val="clear" w:color="auto" w:fill="FFFFFF"/>
                <w:lang w:val="en-GB"/>
              </w:rPr>
              <w:t>T</w:t>
            </w:r>
            <w:r w:rsidR="00507BD9" w:rsidRPr="00F628F9">
              <w:rPr>
                <w:rFonts w:ascii="Times New Roman" w:hAnsi="Times New Roman" w:cs="Times New Roman"/>
                <w:bCs/>
                <w:color w:val="000000" w:themeColor="text1"/>
                <w:sz w:val="24"/>
                <w:szCs w:val="24"/>
                <w:shd w:val="clear" w:color="auto" w:fill="FFFFFF"/>
                <w:lang w:val="en-GB"/>
              </w:rPr>
              <w:t xml:space="preserve">he research is conducted in the </w:t>
            </w:r>
            <w:r w:rsidR="00507BD9" w:rsidRPr="00F212EC">
              <w:rPr>
                <w:rFonts w:ascii="Times New Roman" w:hAnsi="Times New Roman" w:cs="Times New Roman"/>
                <w:bCs/>
                <w:color w:val="000000" w:themeColor="text1"/>
                <w:sz w:val="24"/>
                <w:szCs w:val="24"/>
                <w:shd w:val="clear" w:color="auto" w:fill="FFFFFF"/>
                <w:lang w:val="en-GB"/>
              </w:rPr>
              <w:t>public interest</w:t>
            </w:r>
          </w:p>
        </w:tc>
      </w:tr>
      <w:tr w:rsidR="00507BD9" w:rsidRPr="006B3F48" w14:paraId="4FEE919E" w14:textId="77777777" w:rsidTr="002F7F4A">
        <w:trPr>
          <w:trHeight w:val="922"/>
          <w:jc w:val="center"/>
        </w:trPr>
        <w:tc>
          <w:tcPr>
            <w:tcW w:w="1413" w:type="dxa"/>
            <w:vMerge/>
            <w:vAlign w:val="center"/>
          </w:tcPr>
          <w:p w14:paraId="0CA094BA" w14:textId="77777777" w:rsidR="00507BD9" w:rsidRPr="006B3F48" w:rsidRDefault="00507BD9" w:rsidP="00BF2625">
            <w:pPr>
              <w:jc w:val="both"/>
              <w:rPr>
                <w:rFonts w:ascii="Times New Roman" w:hAnsi="Times New Roman" w:cs="Times New Roman"/>
                <w:b/>
                <w:sz w:val="24"/>
                <w:szCs w:val="24"/>
                <w:lang w:val="en-GB"/>
              </w:rPr>
            </w:pPr>
          </w:p>
        </w:tc>
        <w:tc>
          <w:tcPr>
            <w:tcW w:w="1417" w:type="dxa"/>
            <w:vMerge/>
            <w:vAlign w:val="center"/>
          </w:tcPr>
          <w:p w14:paraId="228B9523" w14:textId="77777777" w:rsidR="00507BD9" w:rsidRPr="006B3F48" w:rsidRDefault="00507BD9" w:rsidP="00BF2625">
            <w:pPr>
              <w:jc w:val="both"/>
              <w:rPr>
                <w:rFonts w:ascii="Times New Roman" w:hAnsi="Times New Roman" w:cs="Times New Roman"/>
                <w:b/>
                <w:sz w:val="24"/>
                <w:szCs w:val="24"/>
                <w:lang w:val="en-GB"/>
              </w:rPr>
            </w:pPr>
          </w:p>
        </w:tc>
        <w:tc>
          <w:tcPr>
            <w:tcW w:w="1418" w:type="dxa"/>
            <w:vAlign w:val="center"/>
          </w:tcPr>
          <w:p w14:paraId="07764D3C" w14:textId="31073CF4" w:rsidR="00507BD9" w:rsidRPr="006B3F48" w:rsidRDefault="006B3F48" w:rsidP="002F7F4A">
            <w:pPr>
              <w:jc w:val="center"/>
              <w:rPr>
                <w:rFonts w:ascii="Times New Roman" w:hAnsi="Times New Roman" w:cs="Times New Roman"/>
                <w:b/>
                <w:sz w:val="24"/>
                <w:szCs w:val="24"/>
                <w:lang w:val="en-GB"/>
              </w:rPr>
            </w:pPr>
            <w:r w:rsidRPr="00D506C6">
              <w:rPr>
                <w:rFonts w:ascii="Times New Roman" w:hAnsi="Times New Roman" w:cs="Times New Roman"/>
                <w:color w:val="000000" w:themeColor="text1"/>
                <w:sz w:val="24"/>
                <w:szCs w:val="24"/>
                <w:shd w:val="clear" w:color="auto" w:fill="FFFFFF"/>
                <w:lang w:val="en-GB"/>
              </w:rPr>
              <w:t>O</w:t>
            </w:r>
            <w:r w:rsidR="00507BD9" w:rsidRPr="00D506C6">
              <w:rPr>
                <w:rFonts w:ascii="Times New Roman" w:hAnsi="Times New Roman" w:cs="Times New Roman"/>
                <w:color w:val="000000" w:themeColor="text1"/>
                <w:sz w:val="24"/>
                <w:szCs w:val="24"/>
                <w:shd w:val="clear" w:color="auto" w:fill="FFFFFF"/>
                <w:lang w:val="en-GB"/>
              </w:rPr>
              <w:t>nly where the acceptable risk is proportional the gained benefit</w:t>
            </w:r>
          </w:p>
        </w:tc>
        <w:tc>
          <w:tcPr>
            <w:tcW w:w="1701" w:type="dxa"/>
            <w:vMerge/>
            <w:vAlign w:val="center"/>
          </w:tcPr>
          <w:p w14:paraId="7D55484D" w14:textId="77777777" w:rsidR="00507BD9" w:rsidRPr="002F7F4A" w:rsidRDefault="00507BD9" w:rsidP="00BF2625">
            <w:pPr>
              <w:jc w:val="both"/>
              <w:rPr>
                <w:rFonts w:ascii="Times New Roman" w:hAnsi="Times New Roman" w:cs="Times New Roman"/>
                <w:bCs/>
                <w:color w:val="000000" w:themeColor="text1"/>
                <w:sz w:val="24"/>
                <w:szCs w:val="24"/>
                <w:shd w:val="clear" w:color="auto" w:fill="FFFFFF"/>
                <w:lang w:val="en-GB"/>
              </w:rPr>
            </w:pPr>
          </w:p>
        </w:tc>
        <w:tc>
          <w:tcPr>
            <w:tcW w:w="2347" w:type="dxa"/>
            <w:vAlign w:val="center"/>
          </w:tcPr>
          <w:p w14:paraId="607DA9F9" w14:textId="57C23E01" w:rsidR="00507BD9" w:rsidRPr="006B3F48" w:rsidRDefault="006B3F48" w:rsidP="002F7F4A">
            <w:pPr>
              <w:jc w:val="center"/>
              <w:rPr>
                <w:rFonts w:ascii="Times New Roman" w:hAnsi="Times New Roman" w:cs="Times New Roman"/>
                <w:b/>
                <w:sz w:val="24"/>
                <w:szCs w:val="24"/>
                <w:lang w:val="en-GB"/>
              </w:rPr>
            </w:pPr>
            <w:r w:rsidRPr="002F7F4A">
              <w:rPr>
                <w:rFonts w:ascii="Times New Roman" w:hAnsi="Times New Roman" w:cs="Times New Roman"/>
                <w:bCs/>
                <w:color w:val="000000" w:themeColor="text1"/>
                <w:sz w:val="24"/>
                <w:szCs w:val="24"/>
                <w:shd w:val="clear" w:color="auto" w:fill="FFFFFF"/>
                <w:lang w:val="en-GB"/>
              </w:rPr>
              <w:t>T</w:t>
            </w:r>
            <w:r w:rsidR="00507BD9" w:rsidRPr="002F7F4A">
              <w:rPr>
                <w:rFonts w:ascii="Times New Roman" w:hAnsi="Times New Roman" w:cs="Times New Roman"/>
                <w:bCs/>
                <w:color w:val="000000" w:themeColor="text1"/>
                <w:sz w:val="24"/>
                <w:szCs w:val="24"/>
                <w:shd w:val="clear" w:color="auto" w:fill="FFFFFF"/>
                <w:lang w:val="en-GB"/>
              </w:rPr>
              <w:t>he patient has not previously prohibited the transfer of his/her data to the researcher</w:t>
            </w:r>
          </w:p>
        </w:tc>
      </w:tr>
      <w:tr w:rsidR="00507BD9" w:rsidRPr="006B3F48" w14:paraId="5D4A4E3A" w14:textId="77777777" w:rsidTr="002F7F4A">
        <w:trPr>
          <w:trHeight w:val="963"/>
          <w:jc w:val="center"/>
        </w:trPr>
        <w:tc>
          <w:tcPr>
            <w:tcW w:w="1413" w:type="dxa"/>
            <w:vMerge/>
            <w:vAlign w:val="center"/>
          </w:tcPr>
          <w:p w14:paraId="7AE8F610" w14:textId="77777777" w:rsidR="00507BD9" w:rsidRPr="006B3F48" w:rsidRDefault="00507BD9" w:rsidP="00BF2625">
            <w:pPr>
              <w:jc w:val="both"/>
              <w:rPr>
                <w:rFonts w:ascii="Times New Roman" w:hAnsi="Times New Roman" w:cs="Times New Roman"/>
                <w:b/>
                <w:sz w:val="24"/>
                <w:szCs w:val="24"/>
                <w:lang w:val="en-GB"/>
              </w:rPr>
            </w:pPr>
          </w:p>
        </w:tc>
        <w:tc>
          <w:tcPr>
            <w:tcW w:w="1417" w:type="dxa"/>
            <w:vMerge/>
            <w:vAlign w:val="center"/>
          </w:tcPr>
          <w:p w14:paraId="5BF5D4C4" w14:textId="77777777" w:rsidR="00507BD9" w:rsidRPr="006B3F48" w:rsidRDefault="00507BD9" w:rsidP="00BF2625">
            <w:pPr>
              <w:jc w:val="both"/>
              <w:rPr>
                <w:rFonts w:ascii="Times New Roman" w:hAnsi="Times New Roman" w:cs="Times New Roman"/>
                <w:b/>
                <w:sz w:val="24"/>
                <w:szCs w:val="24"/>
                <w:lang w:val="en-GB"/>
              </w:rPr>
            </w:pPr>
          </w:p>
        </w:tc>
        <w:tc>
          <w:tcPr>
            <w:tcW w:w="1418" w:type="dxa"/>
            <w:vMerge w:val="restart"/>
            <w:vAlign w:val="center"/>
          </w:tcPr>
          <w:p w14:paraId="5634ADC3" w14:textId="672B7382" w:rsidR="00507BD9" w:rsidRPr="006B3F48" w:rsidRDefault="006B3F48" w:rsidP="002F7F4A">
            <w:pPr>
              <w:jc w:val="center"/>
              <w:rPr>
                <w:rFonts w:ascii="Times New Roman" w:hAnsi="Times New Roman" w:cs="Times New Roman"/>
                <w:b/>
                <w:sz w:val="24"/>
                <w:szCs w:val="24"/>
                <w:lang w:val="en-GB"/>
              </w:rPr>
            </w:pPr>
            <w:r w:rsidRPr="00D506C6">
              <w:rPr>
                <w:rFonts w:ascii="Times New Roman" w:hAnsi="Times New Roman" w:cs="Times New Roman"/>
                <w:bCs/>
                <w:color w:val="000000" w:themeColor="text1"/>
                <w:sz w:val="24"/>
                <w:szCs w:val="24"/>
                <w:shd w:val="clear" w:color="auto" w:fill="FFFFFF"/>
                <w:lang w:val="en-GB"/>
              </w:rPr>
              <w:t>O</w:t>
            </w:r>
            <w:r w:rsidR="00507BD9" w:rsidRPr="00D506C6">
              <w:rPr>
                <w:rFonts w:ascii="Times New Roman" w:hAnsi="Times New Roman" w:cs="Times New Roman"/>
                <w:bCs/>
                <w:color w:val="000000" w:themeColor="text1"/>
                <w:sz w:val="24"/>
                <w:szCs w:val="24"/>
                <w:shd w:val="clear" w:color="auto" w:fill="FFFFFF"/>
                <w:lang w:val="en-GB"/>
              </w:rPr>
              <w:t xml:space="preserve">nly with a written consent of the donor and the Central Medical Ethics </w:t>
            </w:r>
            <w:r w:rsidR="00507BD9" w:rsidRPr="001D4C74">
              <w:rPr>
                <w:rFonts w:ascii="Times New Roman" w:hAnsi="Times New Roman" w:cs="Times New Roman"/>
                <w:bCs/>
                <w:color w:val="000000" w:themeColor="text1"/>
                <w:sz w:val="24"/>
                <w:szCs w:val="24"/>
                <w:shd w:val="clear" w:color="auto" w:fill="FFFFFF"/>
                <w:lang w:val="en-GB"/>
              </w:rPr>
              <w:t>Committee</w:t>
            </w:r>
          </w:p>
        </w:tc>
        <w:tc>
          <w:tcPr>
            <w:tcW w:w="1701" w:type="dxa"/>
            <w:vMerge/>
            <w:vAlign w:val="center"/>
          </w:tcPr>
          <w:p w14:paraId="2A895D46" w14:textId="77777777" w:rsidR="00507BD9" w:rsidRPr="002F7F4A" w:rsidRDefault="00507BD9" w:rsidP="00BF2625">
            <w:pPr>
              <w:jc w:val="both"/>
              <w:rPr>
                <w:rFonts w:ascii="Times New Roman" w:hAnsi="Times New Roman" w:cs="Times New Roman"/>
                <w:bCs/>
                <w:color w:val="000000" w:themeColor="text1"/>
                <w:sz w:val="24"/>
                <w:szCs w:val="24"/>
                <w:shd w:val="clear" w:color="auto" w:fill="FFFFFF"/>
                <w:lang w:val="en-GB"/>
              </w:rPr>
            </w:pPr>
          </w:p>
        </w:tc>
        <w:tc>
          <w:tcPr>
            <w:tcW w:w="2347" w:type="dxa"/>
            <w:vAlign w:val="center"/>
          </w:tcPr>
          <w:p w14:paraId="3DFAE5AF" w14:textId="72211C01" w:rsidR="00507BD9" w:rsidRPr="006B3F48" w:rsidRDefault="006B3F48" w:rsidP="002F7F4A">
            <w:pPr>
              <w:jc w:val="center"/>
              <w:rPr>
                <w:rFonts w:ascii="Times New Roman" w:hAnsi="Times New Roman" w:cs="Times New Roman"/>
                <w:b/>
                <w:sz w:val="24"/>
                <w:szCs w:val="24"/>
                <w:lang w:val="en-GB"/>
              </w:rPr>
            </w:pPr>
            <w:r w:rsidRPr="002F7F4A">
              <w:rPr>
                <w:rFonts w:ascii="Times New Roman" w:hAnsi="Times New Roman" w:cs="Times New Roman"/>
                <w:bCs/>
                <w:color w:val="000000" w:themeColor="text1"/>
                <w:sz w:val="24"/>
                <w:szCs w:val="24"/>
                <w:shd w:val="clear" w:color="auto" w:fill="FFFFFF"/>
                <w:lang w:val="en-GB"/>
              </w:rPr>
              <w:t>I</w:t>
            </w:r>
            <w:r w:rsidR="00507BD9" w:rsidRPr="002F7F4A">
              <w:rPr>
                <w:rFonts w:ascii="Times New Roman" w:hAnsi="Times New Roman" w:cs="Times New Roman"/>
                <w:bCs/>
                <w:color w:val="000000" w:themeColor="text1"/>
                <w:sz w:val="24"/>
                <w:szCs w:val="24"/>
                <w:shd w:val="clear" w:color="auto" w:fill="FFFFFF"/>
                <w:lang w:val="en-GB"/>
              </w:rPr>
              <w:t>t is not possible to obtain the patient’s consent with other reasonable means</w:t>
            </w:r>
          </w:p>
        </w:tc>
      </w:tr>
      <w:tr w:rsidR="00507BD9" w:rsidRPr="006B3F48" w14:paraId="2B28F270" w14:textId="77777777" w:rsidTr="002F7F4A">
        <w:trPr>
          <w:trHeight w:val="1302"/>
          <w:jc w:val="center"/>
        </w:trPr>
        <w:tc>
          <w:tcPr>
            <w:tcW w:w="1413" w:type="dxa"/>
            <w:vMerge/>
            <w:vAlign w:val="center"/>
          </w:tcPr>
          <w:p w14:paraId="7F658502" w14:textId="77777777" w:rsidR="00507BD9" w:rsidRPr="006B3F48" w:rsidRDefault="00507BD9" w:rsidP="00BF2625">
            <w:pPr>
              <w:jc w:val="both"/>
              <w:rPr>
                <w:rFonts w:ascii="Times New Roman" w:hAnsi="Times New Roman" w:cs="Times New Roman"/>
                <w:b/>
                <w:sz w:val="24"/>
                <w:szCs w:val="24"/>
                <w:lang w:val="en-GB"/>
              </w:rPr>
            </w:pPr>
          </w:p>
        </w:tc>
        <w:tc>
          <w:tcPr>
            <w:tcW w:w="1417" w:type="dxa"/>
            <w:vMerge/>
            <w:vAlign w:val="center"/>
          </w:tcPr>
          <w:p w14:paraId="74AC9370" w14:textId="77777777" w:rsidR="00507BD9" w:rsidRPr="006B3F48" w:rsidRDefault="00507BD9" w:rsidP="00BF2625">
            <w:pPr>
              <w:jc w:val="both"/>
              <w:rPr>
                <w:rFonts w:ascii="Times New Roman" w:hAnsi="Times New Roman" w:cs="Times New Roman"/>
                <w:b/>
                <w:sz w:val="24"/>
                <w:szCs w:val="24"/>
                <w:lang w:val="en-GB"/>
              </w:rPr>
            </w:pPr>
          </w:p>
        </w:tc>
        <w:tc>
          <w:tcPr>
            <w:tcW w:w="1418" w:type="dxa"/>
            <w:vMerge/>
            <w:vAlign w:val="center"/>
          </w:tcPr>
          <w:p w14:paraId="1BA11751" w14:textId="77777777" w:rsidR="00507BD9" w:rsidRPr="002F7F4A" w:rsidRDefault="00507BD9" w:rsidP="00BF2625">
            <w:pPr>
              <w:jc w:val="both"/>
              <w:rPr>
                <w:rFonts w:ascii="Times New Roman" w:hAnsi="Times New Roman" w:cs="Times New Roman"/>
                <w:bCs/>
                <w:color w:val="000000" w:themeColor="text1"/>
                <w:sz w:val="24"/>
                <w:szCs w:val="24"/>
                <w:shd w:val="clear" w:color="auto" w:fill="FFFFFF"/>
                <w:lang w:val="en-GB"/>
              </w:rPr>
            </w:pPr>
          </w:p>
        </w:tc>
        <w:tc>
          <w:tcPr>
            <w:tcW w:w="1701" w:type="dxa"/>
            <w:vMerge/>
            <w:vAlign w:val="center"/>
          </w:tcPr>
          <w:p w14:paraId="0E0839FF" w14:textId="77777777" w:rsidR="00507BD9" w:rsidRPr="002F7F4A" w:rsidRDefault="00507BD9" w:rsidP="00BF2625">
            <w:pPr>
              <w:jc w:val="both"/>
              <w:rPr>
                <w:rFonts w:ascii="Times New Roman" w:hAnsi="Times New Roman" w:cs="Times New Roman"/>
                <w:bCs/>
                <w:color w:val="000000" w:themeColor="text1"/>
                <w:sz w:val="24"/>
                <w:szCs w:val="24"/>
                <w:shd w:val="clear" w:color="auto" w:fill="FFFFFF"/>
                <w:lang w:val="en-GB"/>
              </w:rPr>
            </w:pPr>
          </w:p>
        </w:tc>
        <w:tc>
          <w:tcPr>
            <w:tcW w:w="2347" w:type="dxa"/>
            <w:vAlign w:val="center"/>
          </w:tcPr>
          <w:p w14:paraId="6CA5AE9F" w14:textId="504A43B0" w:rsidR="00507BD9" w:rsidRPr="002F7F4A" w:rsidRDefault="006B3F48" w:rsidP="002F7F4A">
            <w:pPr>
              <w:jc w:val="center"/>
              <w:rPr>
                <w:rFonts w:ascii="Times New Roman" w:hAnsi="Times New Roman" w:cs="Times New Roman"/>
                <w:bCs/>
                <w:color w:val="000000" w:themeColor="text1"/>
                <w:sz w:val="24"/>
                <w:szCs w:val="24"/>
                <w:shd w:val="clear" w:color="auto" w:fill="FFFFFF"/>
                <w:lang w:val="en-GB"/>
              </w:rPr>
            </w:pPr>
            <w:r w:rsidRPr="002F7F4A">
              <w:rPr>
                <w:rFonts w:ascii="Times New Roman" w:hAnsi="Times New Roman" w:cs="Times New Roman"/>
                <w:bCs/>
                <w:color w:val="000000" w:themeColor="text1"/>
                <w:sz w:val="24"/>
                <w:szCs w:val="24"/>
                <w:shd w:val="clear" w:color="auto" w:fill="FFFFFF"/>
                <w:lang w:val="en-GB"/>
              </w:rPr>
              <w:t>T</w:t>
            </w:r>
            <w:r w:rsidR="00507BD9" w:rsidRPr="002F7F4A">
              <w:rPr>
                <w:rFonts w:ascii="Times New Roman" w:hAnsi="Times New Roman" w:cs="Times New Roman"/>
                <w:bCs/>
                <w:color w:val="000000" w:themeColor="text1"/>
                <w:sz w:val="24"/>
                <w:szCs w:val="24"/>
                <w:shd w:val="clear" w:color="auto" w:fill="FFFFFF"/>
                <w:lang w:val="en-GB"/>
              </w:rPr>
              <w:t>he benefit of the study conducted is proportional to the restriction of the right to respect for private life</w:t>
            </w:r>
          </w:p>
        </w:tc>
      </w:tr>
    </w:tbl>
    <w:p w14:paraId="61BED05E" w14:textId="44697679" w:rsidR="008D431A" w:rsidRPr="006B3F48" w:rsidRDefault="00BF2625" w:rsidP="002F7F4A">
      <w:pPr>
        <w:spacing w:after="0" w:line="240" w:lineRule="auto"/>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6. Source: </w:t>
      </w:r>
      <w:r w:rsidR="006B3F48"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 xml:space="preserve">Law on the Rights of Patients, </w:t>
      </w:r>
      <w:r w:rsidRPr="00056293">
        <w:rPr>
          <w:rFonts w:ascii="Times New Roman" w:hAnsi="Times New Roman" w:cs="Times New Roman"/>
          <w:i/>
          <w:iCs/>
          <w:color w:val="000000" w:themeColor="text1"/>
          <w:sz w:val="24"/>
          <w:szCs w:val="24"/>
          <w:shd w:val="clear" w:color="auto" w:fill="FFFFFF"/>
          <w:lang w:val="en-GB"/>
        </w:rPr>
        <w:t>Human Genome Research Law</w:t>
      </w:r>
    </w:p>
    <w:p w14:paraId="4443C2A6" w14:textId="77777777" w:rsidR="008D431A" w:rsidRPr="006B3F48" w:rsidRDefault="008D431A" w:rsidP="005E4984">
      <w:pPr>
        <w:spacing w:after="0" w:line="240" w:lineRule="auto"/>
        <w:ind w:firstLine="720"/>
        <w:jc w:val="both"/>
        <w:rPr>
          <w:rFonts w:ascii="Times New Roman" w:hAnsi="Times New Roman" w:cs="Times New Roman"/>
          <w:i/>
          <w:sz w:val="24"/>
          <w:szCs w:val="24"/>
          <w:lang w:val="en-GB"/>
        </w:rPr>
      </w:pPr>
    </w:p>
    <w:p w14:paraId="6050B6B0" w14:textId="77777777" w:rsidR="005E4984" w:rsidRPr="006B3F48" w:rsidRDefault="005E4984" w:rsidP="005E4984">
      <w:pPr>
        <w:pStyle w:val="ListParagraph"/>
        <w:widowControl w:val="0"/>
        <w:autoSpaceDE w:val="0"/>
        <w:autoSpaceDN w:val="0"/>
        <w:adjustRightInd w:val="0"/>
        <w:spacing w:after="0" w:line="240" w:lineRule="auto"/>
        <w:ind w:left="0" w:right="-341"/>
        <w:jc w:val="center"/>
        <w:rPr>
          <w:rFonts w:ascii="Times New Roman" w:eastAsiaTheme="minorEastAsia" w:hAnsi="Times New Roman"/>
          <w:b/>
          <w:sz w:val="24"/>
          <w:szCs w:val="24"/>
          <w:lang w:val="en-GB"/>
        </w:rPr>
      </w:pPr>
      <w:r w:rsidRPr="006B3F48">
        <w:rPr>
          <w:rFonts w:ascii="Times New Roman" w:hAnsi="Times New Roman"/>
          <w:b/>
          <w:sz w:val="24"/>
          <w:szCs w:val="24"/>
          <w:lang w:val="en-GB"/>
        </w:rPr>
        <w:t>Number of homeless persons who have used the services of a shelter/night shelter</w:t>
      </w:r>
    </w:p>
    <w:p w14:paraId="137D5F03" w14:textId="77777777" w:rsidR="005E4984" w:rsidRPr="006B3F48" w:rsidRDefault="005E4984" w:rsidP="005E4984">
      <w:pPr>
        <w:pStyle w:val="ListParagraph"/>
        <w:widowControl w:val="0"/>
        <w:autoSpaceDE w:val="0"/>
        <w:autoSpaceDN w:val="0"/>
        <w:adjustRightInd w:val="0"/>
        <w:spacing w:after="0" w:line="240" w:lineRule="auto"/>
        <w:ind w:left="0" w:right="-341"/>
        <w:rPr>
          <w:rFonts w:ascii="Times New Roman" w:eastAsiaTheme="minorEastAsia" w:hAnsi="Times New Roman"/>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801"/>
        <w:gridCol w:w="900"/>
        <w:gridCol w:w="998"/>
        <w:gridCol w:w="901"/>
        <w:gridCol w:w="884"/>
        <w:gridCol w:w="778"/>
        <w:gridCol w:w="778"/>
      </w:tblGrid>
      <w:tr w:rsidR="00DD38A1" w:rsidRPr="006B3F48" w14:paraId="2EAFE3B7" w14:textId="77777777" w:rsidTr="00DD38A1">
        <w:trPr>
          <w:jc w:val="center"/>
        </w:trPr>
        <w:tc>
          <w:tcPr>
            <w:tcW w:w="2256" w:type="dxa"/>
            <w:shd w:val="clear" w:color="auto" w:fill="B4C6E7" w:themeFill="accent1" w:themeFillTint="66"/>
            <w:vAlign w:val="center"/>
            <w:hideMark/>
          </w:tcPr>
          <w:p w14:paraId="4BB2A272" w14:textId="77777777" w:rsidR="00B26C0F" w:rsidRPr="006B3F48"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Year</w:t>
            </w:r>
          </w:p>
        </w:tc>
        <w:tc>
          <w:tcPr>
            <w:tcW w:w="801" w:type="dxa"/>
            <w:shd w:val="clear" w:color="auto" w:fill="B4C6E7" w:themeFill="accent1" w:themeFillTint="66"/>
            <w:vAlign w:val="center"/>
            <w:hideMark/>
          </w:tcPr>
          <w:p w14:paraId="1F0EDDA3"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b/>
                <w:bCs/>
                <w:sz w:val="24"/>
                <w:szCs w:val="24"/>
                <w:lang w:val="en-GB"/>
              </w:rPr>
            </w:pPr>
            <w:r w:rsidRPr="00D506C6">
              <w:rPr>
                <w:rFonts w:ascii="Times New Roman" w:hAnsi="Times New Roman" w:cs="Times New Roman"/>
                <w:b/>
                <w:sz w:val="24"/>
                <w:szCs w:val="24"/>
                <w:lang w:val="en-GB"/>
              </w:rPr>
              <w:t>2014</w:t>
            </w:r>
          </w:p>
        </w:tc>
        <w:tc>
          <w:tcPr>
            <w:tcW w:w="900" w:type="dxa"/>
            <w:shd w:val="clear" w:color="auto" w:fill="B4C6E7" w:themeFill="accent1" w:themeFillTint="66"/>
            <w:vAlign w:val="center"/>
            <w:hideMark/>
          </w:tcPr>
          <w:p w14:paraId="1859711C"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2015</w:t>
            </w:r>
          </w:p>
        </w:tc>
        <w:tc>
          <w:tcPr>
            <w:tcW w:w="998" w:type="dxa"/>
            <w:shd w:val="clear" w:color="auto" w:fill="B4C6E7" w:themeFill="accent1" w:themeFillTint="66"/>
            <w:vAlign w:val="center"/>
            <w:hideMark/>
          </w:tcPr>
          <w:p w14:paraId="3A55102C"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2016</w:t>
            </w:r>
          </w:p>
        </w:tc>
        <w:tc>
          <w:tcPr>
            <w:tcW w:w="901" w:type="dxa"/>
            <w:shd w:val="clear" w:color="auto" w:fill="B4C6E7" w:themeFill="accent1" w:themeFillTint="66"/>
            <w:vAlign w:val="center"/>
          </w:tcPr>
          <w:p w14:paraId="6C5A2905"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2017</w:t>
            </w:r>
          </w:p>
        </w:tc>
        <w:tc>
          <w:tcPr>
            <w:tcW w:w="884" w:type="dxa"/>
            <w:shd w:val="clear" w:color="auto" w:fill="B4C6E7" w:themeFill="accent1" w:themeFillTint="66"/>
            <w:vAlign w:val="center"/>
          </w:tcPr>
          <w:p w14:paraId="59E49821"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2018</w:t>
            </w:r>
          </w:p>
        </w:tc>
        <w:tc>
          <w:tcPr>
            <w:tcW w:w="778" w:type="dxa"/>
            <w:shd w:val="clear" w:color="auto" w:fill="B4C6E7" w:themeFill="accent1" w:themeFillTint="66"/>
            <w:vAlign w:val="center"/>
          </w:tcPr>
          <w:p w14:paraId="31AD18CF" w14:textId="77777777" w:rsidR="00B26C0F" w:rsidRPr="006B3F48" w:rsidRDefault="00B26C0F"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2019</w:t>
            </w:r>
          </w:p>
        </w:tc>
        <w:tc>
          <w:tcPr>
            <w:tcW w:w="778" w:type="dxa"/>
            <w:shd w:val="clear" w:color="auto" w:fill="B4C6E7" w:themeFill="accent1" w:themeFillTint="66"/>
            <w:vAlign w:val="center"/>
          </w:tcPr>
          <w:p w14:paraId="589D897A" w14:textId="77777777" w:rsidR="00B26C0F" w:rsidRPr="006B3F48" w:rsidRDefault="00B26C0F"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2020</w:t>
            </w:r>
          </w:p>
        </w:tc>
      </w:tr>
      <w:tr w:rsidR="00B26C0F" w:rsidRPr="006B3F48" w14:paraId="6846CDD3" w14:textId="77777777" w:rsidTr="00DD38A1">
        <w:trPr>
          <w:jc w:val="center"/>
        </w:trPr>
        <w:tc>
          <w:tcPr>
            <w:tcW w:w="2256" w:type="dxa"/>
            <w:shd w:val="clear" w:color="auto" w:fill="B4C6E7" w:themeFill="accent1" w:themeFillTint="66"/>
            <w:vAlign w:val="center"/>
            <w:hideMark/>
          </w:tcPr>
          <w:p w14:paraId="2CBFA784" w14:textId="77777777" w:rsidR="00B26C0F" w:rsidRPr="006B3F48"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Total</w:t>
            </w:r>
          </w:p>
        </w:tc>
        <w:tc>
          <w:tcPr>
            <w:tcW w:w="801" w:type="dxa"/>
            <w:vAlign w:val="center"/>
            <w:hideMark/>
          </w:tcPr>
          <w:p w14:paraId="4F8A4A18"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5426</w:t>
            </w:r>
          </w:p>
        </w:tc>
        <w:tc>
          <w:tcPr>
            <w:tcW w:w="900" w:type="dxa"/>
            <w:vAlign w:val="center"/>
            <w:hideMark/>
          </w:tcPr>
          <w:p w14:paraId="07495E14"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5501</w:t>
            </w:r>
          </w:p>
        </w:tc>
        <w:tc>
          <w:tcPr>
            <w:tcW w:w="998" w:type="dxa"/>
            <w:vAlign w:val="center"/>
            <w:hideMark/>
          </w:tcPr>
          <w:p w14:paraId="24AAD333"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6660</w:t>
            </w:r>
          </w:p>
        </w:tc>
        <w:tc>
          <w:tcPr>
            <w:tcW w:w="901" w:type="dxa"/>
            <w:vAlign w:val="center"/>
          </w:tcPr>
          <w:p w14:paraId="48750C44"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6877</w:t>
            </w:r>
          </w:p>
        </w:tc>
        <w:tc>
          <w:tcPr>
            <w:tcW w:w="884" w:type="dxa"/>
            <w:vAlign w:val="center"/>
          </w:tcPr>
          <w:p w14:paraId="4D646425"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6838</w:t>
            </w:r>
          </w:p>
        </w:tc>
        <w:tc>
          <w:tcPr>
            <w:tcW w:w="778" w:type="dxa"/>
            <w:vAlign w:val="center"/>
          </w:tcPr>
          <w:p w14:paraId="1F62B84F" w14:textId="77777777" w:rsidR="00B26C0F" w:rsidRPr="006B3F48"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6864</w:t>
            </w:r>
          </w:p>
        </w:tc>
        <w:tc>
          <w:tcPr>
            <w:tcW w:w="778" w:type="dxa"/>
            <w:vAlign w:val="center"/>
          </w:tcPr>
          <w:p w14:paraId="29457283" w14:textId="77777777" w:rsidR="00B26C0F" w:rsidRPr="006B3F48"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b/>
                <w:bCs/>
                <w:iCs/>
                <w:sz w:val="24"/>
                <w:szCs w:val="24"/>
                <w:lang w:val="en-GB"/>
              </w:rPr>
            </w:pPr>
            <w:r w:rsidRPr="00D506C6">
              <w:rPr>
                <w:rFonts w:ascii="Times New Roman" w:hAnsi="Times New Roman" w:cs="Times New Roman"/>
                <w:b/>
                <w:bCs/>
                <w:iCs/>
                <w:sz w:val="24"/>
                <w:szCs w:val="24"/>
                <w:lang w:val="en-GB"/>
              </w:rPr>
              <w:t>5760</w:t>
            </w:r>
          </w:p>
        </w:tc>
      </w:tr>
      <w:tr w:rsidR="00B26C0F" w:rsidRPr="006B3F48" w14:paraId="012640AF" w14:textId="77777777" w:rsidTr="00DD38A1">
        <w:trPr>
          <w:jc w:val="center"/>
        </w:trPr>
        <w:tc>
          <w:tcPr>
            <w:tcW w:w="2256" w:type="dxa"/>
            <w:shd w:val="clear" w:color="auto" w:fill="B4C6E7" w:themeFill="accent1" w:themeFillTint="66"/>
            <w:vAlign w:val="center"/>
            <w:hideMark/>
          </w:tcPr>
          <w:p w14:paraId="7F53075E" w14:textId="28736E74" w:rsidR="00B26C0F" w:rsidRPr="006B3F48" w:rsidRDefault="00C5399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Female</w:t>
            </w:r>
          </w:p>
        </w:tc>
        <w:tc>
          <w:tcPr>
            <w:tcW w:w="801" w:type="dxa"/>
            <w:vAlign w:val="center"/>
            <w:hideMark/>
          </w:tcPr>
          <w:p w14:paraId="2F4E9AAF"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1046</w:t>
            </w:r>
          </w:p>
        </w:tc>
        <w:tc>
          <w:tcPr>
            <w:tcW w:w="900" w:type="dxa"/>
            <w:vAlign w:val="center"/>
            <w:hideMark/>
          </w:tcPr>
          <w:p w14:paraId="7590F706"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1043</w:t>
            </w:r>
          </w:p>
        </w:tc>
        <w:tc>
          <w:tcPr>
            <w:tcW w:w="998" w:type="dxa"/>
            <w:vAlign w:val="center"/>
            <w:hideMark/>
          </w:tcPr>
          <w:p w14:paraId="55619E02"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1230</w:t>
            </w:r>
          </w:p>
        </w:tc>
        <w:tc>
          <w:tcPr>
            <w:tcW w:w="901" w:type="dxa"/>
            <w:vAlign w:val="center"/>
          </w:tcPr>
          <w:p w14:paraId="1CF7A43F"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1157</w:t>
            </w:r>
          </w:p>
        </w:tc>
        <w:tc>
          <w:tcPr>
            <w:tcW w:w="884" w:type="dxa"/>
            <w:vAlign w:val="center"/>
          </w:tcPr>
          <w:p w14:paraId="6364BF7B"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1140</w:t>
            </w:r>
          </w:p>
        </w:tc>
        <w:tc>
          <w:tcPr>
            <w:tcW w:w="778" w:type="dxa"/>
            <w:vAlign w:val="center"/>
          </w:tcPr>
          <w:p w14:paraId="2B12AD2C" w14:textId="77777777" w:rsidR="00B26C0F" w:rsidRPr="006B3F48"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1205</w:t>
            </w:r>
          </w:p>
        </w:tc>
        <w:tc>
          <w:tcPr>
            <w:tcW w:w="778" w:type="dxa"/>
            <w:vAlign w:val="center"/>
          </w:tcPr>
          <w:p w14:paraId="068A4283" w14:textId="77777777" w:rsidR="00B26C0F" w:rsidRPr="006B3F48"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1067</w:t>
            </w:r>
          </w:p>
        </w:tc>
      </w:tr>
      <w:tr w:rsidR="00B26C0F" w:rsidRPr="006B3F48" w14:paraId="51F199ED" w14:textId="77777777" w:rsidTr="00DD38A1">
        <w:trPr>
          <w:jc w:val="center"/>
        </w:trPr>
        <w:tc>
          <w:tcPr>
            <w:tcW w:w="2256" w:type="dxa"/>
            <w:shd w:val="clear" w:color="auto" w:fill="B4C6E7" w:themeFill="accent1" w:themeFillTint="66"/>
            <w:vAlign w:val="center"/>
            <w:hideMark/>
          </w:tcPr>
          <w:p w14:paraId="338C29AE" w14:textId="65BD2AD1" w:rsidR="00B26C0F" w:rsidRPr="006B3F48" w:rsidRDefault="00C5399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Male</w:t>
            </w:r>
          </w:p>
        </w:tc>
        <w:tc>
          <w:tcPr>
            <w:tcW w:w="801" w:type="dxa"/>
            <w:vAlign w:val="center"/>
            <w:hideMark/>
          </w:tcPr>
          <w:p w14:paraId="2327C338"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4380</w:t>
            </w:r>
          </w:p>
        </w:tc>
        <w:tc>
          <w:tcPr>
            <w:tcW w:w="900" w:type="dxa"/>
            <w:vAlign w:val="center"/>
            <w:hideMark/>
          </w:tcPr>
          <w:p w14:paraId="4778F381"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4458</w:t>
            </w:r>
          </w:p>
        </w:tc>
        <w:tc>
          <w:tcPr>
            <w:tcW w:w="998" w:type="dxa"/>
            <w:vAlign w:val="center"/>
            <w:hideMark/>
          </w:tcPr>
          <w:p w14:paraId="062267E2"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5430</w:t>
            </w:r>
          </w:p>
        </w:tc>
        <w:tc>
          <w:tcPr>
            <w:tcW w:w="901" w:type="dxa"/>
            <w:vAlign w:val="center"/>
          </w:tcPr>
          <w:p w14:paraId="70F7F3F5"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5620</w:t>
            </w:r>
          </w:p>
        </w:tc>
        <w:tc>
          <w:tcPr>
            <w:tcW w:w="884" w:type="dxa"/>
            <w:vAlign w:val="center"/>
          </w:tcPr>
          <w:p w14:paraId="7356FA4F"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5698</w:t>
            </w:r>
          </w:p>
        </w:tc>
        <w:tc>
          <w:tcPr>
            <w:tcW w:w="778" w:type="dxa"/>
            <w:vAlign w:val="center"/>
          </w:tcPr>
          <w:p w14:paraId="6ACD8FB9" w14:textId="77777777" w:rsidR="00B26C0F" w:rsidRPr="006B3F48"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5659</w:t>
            </w:r>
          </w:p>
        </w:tc>
        <w:tc>
          <w:tcPr>
            <w:tcW w:w="778" w:type="dxa"/>
            <w:vAlign w:val="center"/>
          </w:tcPr>
          <w:p w14:paraId="6B0FA31E" w14:textId="77777777" w:rsidR="00B26C0F" w:rsidRPr="006B3F48"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4693</w:t>
            </w:r>
          </w:p>
        </w:tc>
      </w:tr>
      <w:tr w:rsidR="00B26C0F" w:rsidRPr="006B3F48" w14:paraId="536A426A" w14:textId="77777777" w:rsidTr="00DD38A1">
        <w:trPr>
          <w:jc w:val="center"/>
        </w:trPr>
        <w:tc>
          <w:tcPr>
            <w:tcW w:w="2256" w:type="dxa"/>
            <w:shd w:val="clear" w:color="auto" w:fill="B4C6E7" w:themeFill="accent1" w:themeFillTint="66"/>
            <w:vAlign w:val="center"/>
            <w:hideMark/>
          </w:tcPr>
          <w:p w14:paraId="3CAB05D2" w14:textId="77777777" w:rsidR="00B26C0F" w:rsidRPr="006B3F48"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Children under 18</w:t>
            </w:r>
          </w:p>
        </w:tc>
        <w:tc>
          <w:tcPr>
            <w:tcW w:w="801" w:type="dxa"/>
            <w:vAlign w:val="center"/>
            <w:hideMark/>
          </w:tcPr>
          <w:p w14:paraId="080B1246"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61</w:t>
            </w:r>
          </w:p>
        </w:tc>
        <w:tc>
          <w:tcPr>
            <w:tcW w:w="900" w:type="dxa"/>
            <w:vAlign w:val="center"/>
            <w:hideMark/>
          </w:tcPr>
          <w:p w14:paraId="2BC8B7C3"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53</w:t>
            </w:r>
          </w:p>
        </w:tc>
        <w:tc>
          <w:tcPr>
            <w:tcW w:w="998" w:type="dxa"/>
            <w:vAlign w:val="center"/>
            <w:hideMark/>
          </w:tcPr>
          <w:p w14:paraId="4E3E6D62"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48</w:t>
            </w:r>
          </w:p>
        </w:tc>
        <w:tc>
          <w:tcPr>
            <w:tcW w:w="901" w:type="dxa"/>
            <w:vAlign w:val="center"/>
          </w:tcPr>
          <w:p w14:paraId="4BF7359F"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47</w:t>
            </w:r>
          </w:p>
        </w:tc>
        <w:tc>
          <w:tcPr>
            <w:tcW w:w="884" w:type="dxa"/>
            <w:vAlign w:val="center"/>
          </w:tcPr>
          <w:p w14:paraId="65D0F99D"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47</w:t>
            </w:r>
          </w:p>
        </w:tc>
        <w:tc>
          <w:tcPr>
            <w:tcW w:w="778" w:type="dxa"/>
            <w:vAlign w:val="center"/>
          </w:tcPr>
          <w:p w14:paraId="1D04E89C" w14:textId="77777777" w:rsidR="00B26C0F" w:rsidRPr="006B3F48"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38</w:t>
            </w:r>
          </w:p>
        </w:tc>
        <w:tc>
          <w:tcPr>
            <w:tcW w:w="778" w:type="dxa"/>
            <w:vAlign w:val="center"/>
          </w:tcPr>
          <w:p w14:paraId="605C63B7" w14:textId="77777777" w:rsidR="00B26C0F" w:rsidRPr="006B3F48"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35</w:t>
            </w:r>
          </w:p>
        </w:tc>
      </w:tr>
      <w:tr w:rsidR="00B26C0F" w:rsidRPr="006B3F48" w14:paraId="65CF460A" w14:textId="77777777" w:rsidTr="00DD38A1">
        <w:trPr>
          <w:jc w:val="center"/>
        </w:trPr>
        <w:tc>
          <w:tcPr>
            <w:tcW w:w="2256" w:type="dxa"/>
            <w:shd w:val="clear" w:color="auto" w:fill="B4C6E7" w:themeFill="accent1" w:themeFillTint="66"/>
            <w:vAlign w:val="center"/>
            <w:hideMark/>
          </w:tcPr>
          <w:p w14:paraId="2E82BBAB" w14:textId="77777777" w:rsidR="00B26C0F" w:rsidRPr="006B3F48"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Children over 18</w:t>
            </w:r>
          </w:p>
        </w:tc>
        <w:tc>
          <w:tcPr>
            <w:tcW w:w="801" w:type="dxa"/>
            <w:vAlign w:val="center"/>
            <w:hideMark/>
          </w:tcPr>
          <w:p w14:paraId="68665CD2" w14:textId="77777777" w:rsidR="00B26C0F" w:rsidRPr="006B3F48"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5365</w:t>
            </w:r>
          </w:p>
        </w:tc>
        <w:tc>
          <w:tcPr>
            <w:tcW w:w="900" w:type="dxa"/>
            <w:vAlign w:val="center"/>
            <w:hideMark/>
          </w:tcPr>
          <w:p w14:paraId="3A03CBFE"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5448</w:t>
            </w:r>
          </w:p>
        </w:tc>
        <w:tc>
          <w:tcPr>
            <w:tcW w:w="998" w:type="dxa"/>
            <w:vAlign w:val="center"/>
            <w:hideMark/>
          </w:tcPr>
          <w:p w14:paraId="3EB591BC" w14:textId="77777777" w:rsidR="00B26C0F" w:rsidRPr="006B3F48"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6612</w:t>
            </w:r>
          </w:p>
        </w:tc>
        <w:tc>
          <w:tcPr>
            <w:tcW w:w="901" w:type="dxa"/>
            <w:vAlign w:val="center"/>
          </w:tcPr>
          <w:p w14:paraId="56A4B78E" w14:textId="77777777" w:rsidR="00B26C0F" w:rsidRPr="006B3F48"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6830</w:t>
            </w:r>
          </w:p>
        </w:tc>
        <w:tc>
          <w:tcPr>
            <w:tcW w:w="884" w:type="dxa"/>
            <w:vAlign w:val="center"/>
          </w:tcPr>
          <w:p w14:paraId="0822AFC3" w14:textId="77777777" w:rsidR="00B26C0F" w:rsidRPr="006B3F48"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6791</w:t>
            </w:r>
          </w:p>
        </w:tc>
        <w:tc>
          <w:tcPr>
            <w:tcW w:w="778" w:type="dxa"/>
            <w:vAlign w:val="center"/>
          </w:tcPr>
          <w:p w14:paraId="35BD71E8" w14:textId="77777777" w:rsidR="00B26C0F" w:rsidRPr="006B3F48"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6826</w:t>
            </w:r>
          </w:p>
        </w:tc>
        <w:tc>
          <w:tcPr>
            <w:tcW w:w="778" w:type="dxa"/>
            <w:vAlign w:val="center"/>
          </w:tcPr>
          <w:p w14:paraId="3FC78F3F" w14:textId="77777777" w:rsidR="00B26C0F" w:rsidRPr="006B3F48"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val="en-GB"/>
              </w:rPr>
            </w:pPr>
            <w:r w:rsidRPr="00D506C6">
              <w:rPr>
                <w:rFonts w:ascii="Times New Roman" w:hAnsi="Times New Roman" w:cs="Times New Roman"/>
                <w:sz w:val="24"/>
                <w:szCs w:val="24"/>
                <w:lang w:val="en-GB"/>
              </w:rPr>
              <w:t>5725</w:t>
            </w:r>
          </w:p>
        </w:tc>
      </w:tr>
    </w:tbl>
    <w:p w14:paraId="41D786BE" w14:textId="4CC7D8D0" w:rsidR="005E4984" w:rsidRPr="006B3F48" w:rsidRDefault="005E4984" w:rsidP="006067D4">
      <w:pPr>
        <w:spacing w:after="0" w:line="240" w:lineRule="auto"/>
        <w:ind w:firstLine="720"/>
        <w:jc w:val="both"/>
        <w:rPr>
          <w:rFonts w:ascii="Times New Roman" w:hAnsi="Times New Roman" w:cs="Times New Roman"/>
          <w:b/>
          <w:sz w:val="24"/>
          <w:szCs w:val="24"/>
          <w:lang w:val="en-GB"/>
        </w:rPr>
      </w:pPr>
      <w:r w:rsidRPr="00D506C6">
        <w:rPr>
          <w:rFonts w:ascii="Times New Roman" w:hAnsi="Times New Roman" w:cs="Times New Roman"/>
          <w:i/>
          <w:sz w:val="24"/>
          <w:szCs w:val="24"/>
          <w:lang w:val="en-GB"/>
        </w:rPr>
        <w:t>Table </w:t>
      </w:r>
      <w:r w:rsidR="00DC630B" w:rsidRPr="00D506C6">
        <w:rPr>
          <w:rFonts w:ascii="Times New Roman" w:hAnsi="Times New Roman" w:cs="Times New Roman"/>
          <w:i/>
          <w:sz w:val="24"/>
          <w:szCs w:val="24"/>
          <w:lang w:val="en-GB"/>
        </w:rPr>
        <w:t>7</w:t>
      </w:r>
      <w:r w:rsidRPr="006067D4">
        <w:rPr>
          <w:rFonts w:ascii="Times New Roman" w:hAnsi="Times New Roman" w:cs="Times New Roman"/>
          <w:i/>
          <w:sz w:val="24"/>
          <w:szCs w:val="24"/>
          <w:lang w:val="en-GB"/>
        </w:rPr>
        <w:t xml:space="preserve">. Source: </w:t>
      </w:r>
      <w:r w:rsidR="00B3289F" w:rsidRPr="006067D4">
        <w:rPr>
          <w:rFonts w:ascii="Times New Roman" w:hAnsi="Times New Roman" w:cs="Times New Roman"/>
          <w:i/>
          <w:sz w:val="24"/>
          <w:szCs w:val="24"/>
          <w:lang w:val="en-GB"/>
        </w:rPr>
        <w:t xml:space="preserve">the </w:t>
      </w:r>
      <w:r w:rsidRPr="006067D4">
        <w:rPr>
          <w:rFonts w:ascii="Times New Roman" w:hAnsi="Times New Roman" w:cs="Times New Roman"/>
          <w:i/>
          <w:sz w:val="24"/>
          <w:szCs w:val="24"/>
          <w:lang w:val="en-GB"/>
        </w:rPr>
        <w:t>Ministry of Welfare</w:t>
      </w:r>
      <w:r w:rsidRPr="006067D4">
        <w:rPr>
          <w:rFonts w:ascii="Times New Roman" w:hAnsi="Times New Roman" w:cs="Times New Roman"/>
          <w:sz w:val="24"/>
          <w:szCs w:val="24"/>
          <w:lang w:val="en-GB"/>
        </w:rPr>
        <w:br w:type="page"/>
      </w:r>
    </w:p>
    <w:p w14:paraId="0458EB83" w14:textId="29D57875" w:rsidR="005E4984" w:rsidRPr="006067D4" w:rsidRDefault="005E4984" w:rsidP="005E4984">
      <w:pPr>
        <w:pStyle w:val="Heading1"/>
        <w:spacing w:before="0"/>
        <w:rPr>
          <w:rFonts w:cs="Times New Roman"/>
          <w:szCs w:val="24"/>
          <w:lang w:val="en-GB"/>
        </w:rPr>
      </w:pPr>
      <w:bookmarkStart w:id="22" w:name="_Toc163113315"/>
      <w:r w:rsidRPr="00D506C6">
        <w:rPr>
          <w:rFonts w:cs="Times New Roman"/>
          <w:szCs w:val="24"/>
          <w:lang w:val="en-GB"/>
        </w:rPr>
        <w:lastRenderedPageBreak/>
        <w:t>ANNEX 1</w:t>
      </w:r>
      <w:r w:rsidR="00DC630B" w:rsidRPr="00D506C6">
        <w:rPr>
          <w:rFonts w:cs="Times New Roman"/>
          <w:szCs w:val="24"/>
          <w:lang w:val="en-GB"/>
        </w:rPr>
        <w:t>3</w:t>
      </w:r>
      <w:bookmarkEnd w:id="22"/>
    </w:p>
    <w:p w14:paraId="624FB4D0" w14:textId="77777777" w:rsidR="005E4984" w:rsidRPr="006067D4" w:rsidRDefault="005E4984" w:rsidP="005E4984">
      <w:pPr>
        <w:pStyle w:val="NoSpacing"/>
        <w:rPr>
          <w:rFonts w:ascii="Times New Roman" w:hAnsi="Times New Roman" w:cs="Times New Roman"/>
          <w:sz w:val="24"/>
          <w:szCs w:val="24"/>
          <w:lang w:val="en-GB"/>
        </w:rPr>
      </w:pPr>
    </w:p>
    <w:p w14:paraId="26D8808E" w14:textId="7D7AF29F" w:rsidR="005E4984" w:rsidRPr="006067D4"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Information on associations, political parties</w:t>
      </w:r>
      <w:r w:rsidRPr="006067D4">
        <w:rPr>
          <w:rFonts w:ascii="Times New Roman" w:hAnsi="Times New Roman" w:cs="Times New Roman"/>
          <w:b/>
          <w:sz w:val="24"/>
          <w:szCs w:val="24"/>
          <w:lang w:val="en-GB"/>
        </w:rPr>
        <w:t xml:space="preserve"> and public organisations registered in 2014-2019</w:t>
      </w:r>
    </w:p>
    <w:p w14:paraId="3ABE7E28" w14:textId="77777777" w:rsidR="00614849" w:rsidRPr="006B3F48" w:rsidRDefault="00614849" w:rsidP="005E4984">
      <w:pPr>
        <w:spacing w:after="0" w:line="240" w:lineRule="auto"/>
        <w:jc w:val="center"/>
        <w:rPr>
          <w:rFonts w:ascii="Times New Roman" w:eastAsia="Calibri" w:hAnsi="Times New Roman" w:cs="Times New Roman"/>
          <w:b/>
          <w:sz w:val="24"/>
          <w:szCs w:val="24"/>
          <w:lang w:val="en-GB"/>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1708"/>
        <w:gridCol w:w="883"/>
        <w:gridCol w:w="1181"/>
      </w:tblGrid>
      <w:tr w:rsidR="005E4984" w:rsidRPr="006B3F48" w14:paraId="6F8DEF73" w14:textId="77777777" w:rsidTr="00105FA1">
        <w:trPr>
          <w:trHeight w:val="300"/>
          <w:jc w:val="center"/>
        </w:trPr>
        <w:tc>
          <w:tcPr>
            <w:tcW w:w="4524" w:type="dxa"/>
            <w:shd w:val="clear" w:color="auto" w:fill="B4C6E7" w:themeFill="accent1" w:themeFillTint="66"/>
            <w:noWrap/>
            <w:vAlign w:val="center"/>
            <w:hideMark/>
          </w:tcPr>
          <w:p w14:paraId="5AC89E20"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Register</w:t>
            </w:r>
          </w:p>
        </w:tc>
        <w:tc>
          <w:tcPr>
            <w:tcW w:w="1708" w:type="dxa"/>
            <w:shd w:val="clear" w:color="auto" w:fill="B4C6E7" w:themeFill="accent1" w:themeFillTint="66"/>
            <w:noWrap/>
            <w:vAlign w:val="center"/>
            <w:hideMark/>
          </w:tcPr>
          <w:p w14:paraId="5D6729F5"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w:t>
            </w:r>
          </w:p>
        </w:tc>
        <w:tc>
          <w:tcPr>
            <w:tcW w:w="883" w:type="dxa"/>
            <w:shd w:val="clear" w:color="auto" w:fill="B4C6E7" w:themeFill="accent1" w:themeFillTint="66"/>
            <w:noWrap/>
            <w:vAlign w:val="center"/>
            <w:hideMark/>
          </w:tcPr>
          <w:p w14:paraId="59C19144"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181" w:type="dxa"/>
            <w:shd w:val="clear" w:color="auto" w:fill="B4C6E7" w:themeFill="accent1" w:themeFillTint="66"/>
            <w:noWrap/>
            <w:vAlign w:val="center"/>
            <w:hideMark/>
          </w:tcPr>
          <w:p w14:paraId="71EEC1CE"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w:t>
            </w:r>
          </w:p>
        </w:tc>
      </w:tr>
      <w:tr w:rsidR="006067D4" w:rsidRPr="006B3F48" w14:paraId="4882E18D" w14:textId="77777777" w:rsidTr="00105FA1">
        <w:trPr>
          <w:trHeight w:val="300"/>
          <w:jc w:val="center"/>
        </w:trPr>
        <w:tc>
          <w:tcPr>
            <w:tcW w:w="4524" w:type="dxa"/>
            <w:vMerge w:val="restart"/>
            <w:shd w:val="clear" w:color="auto" w:fill="auto"/>
            <w:noWrap/>
            <w:vAlign w:val="center"/>
            <w:hideMark/>
          </w:tcPr>
          <w:p w14:paraId="3327F31C" w14:textId="31AE30C4"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Register of Associations and Foundations</w:t>
            </w:r>
          </w:p>
        </w:tc>
        <w:tc>
          <w:tcPr>
            <w:tcW w:w="1708" w:type="dxa"/>
            <w:shd w:val="clear" w:color="auto" w:fill="auto"/>
            <w:noWrap/>
            <w:vAlign w:val="center"/>
            <w:hideMark/>
          </w:tcPr>
          <w:p w14:paraId="1EA6350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ARA</w:t>
            </w:r>
          </w:p>
        </w:tc>
        <w:tc>
          <w:tcPr>
            <w:tcW w:w="883" w:type="dxa"/>
            <w:shd w:val="clear" w:color="auto" w:fill="auto"/>
            <w:noWrap/>
            <w:vAlign w:val="center"/>
            <w:hideMark/>
          </w:tcPr>
          <w:p w14:paraId="694D9F7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61EC7CF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3296520D" w14:textId="77777777" w:rsidTr="00105FA1">
        <w:trPr>
          <w:trHeight w:val="300"/>
          <w:jc w:val="center"/>
        </w:trPr>
        <w:tc>
          <w:tcPr>
            <w:tcW w:w="4524" w:type="dxa"/>
            <w:vMerge/>
            <w:shd w:val="clear" w:color="auto" w:fill="auto"/>
            <w:noWrap/>
            <w:vAlign w:val="center"/>
            <w:hideMark/>
          </w:tcPr>
          <w:p w14:paraId="6013C58C" w14:textId="08E29C70"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718E7834" w14:textId="77777777" w:rsidR="006067D4" w:rsidRPr="006B3F48" w:rsidRDefault="006067D4" w:rsidP="00D828D9">
            <w:pPr>
              <w:spacing w:after="0" w:line="240" w:lineRule="auto"/>
              <w:jc w:val="center"/>
              <w:rPr>
                <w:rFonts w:ascii="Times New Roman" w:hAnsi="Times New Roman" w:cs="Times New Roman"/>
                <w:sz w:val="24"/>
                <w:szCs w:val="24"/>
                <w:lang w:val="en-GB"/>
              </w:rPr>
            </w:pPr>
            <w:bookmarkStart w:id="23" w:name="_Hlk168323678"/>
            <w:r w:rsidRPr="00D506C6">
              <w:rPr>
                <w:rFonts w:ascii="Times New Roman" w:hAnsi="Times New Roman" w:cs="Times New Roman"/>
                <w:sz w:val="24"/>
                <w:szCs w:val="24"/>
                <w:lang w:val="en-GB"/>
              </w:rPr>
              <w:t>ARA</w:t>
            </w:r>
            <w:bookmarkEnd w:id="23"/>
          </w:p>
        </w:tc>
        <w:tc>
          <w:tcPr>
            <w:tcW w:w="883" w:type="dxa"/>
            <w:shd w:val="clear" w:color="auto" w:fill="auto"/>
            <w:noWrap/>
            <w:vAlign w:val="center"/>
            <w:hideMark/>
          </w:tcPr>
          <w:p w14:paraId="01A655C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6534B87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797A08AC" w14:textId="77777777" w:rsidTr="00105FA1">
        <w:trPr>
          <w:trHeight w:val="300"/>
          <w:jc w:val="center"/>
        </w:trPr>
        <w:tc>
          <w:tcPr>
            <w:tcW w:w="4524" w:type="dxa"/>
            <w:vMerge/>
            <w:shd w:val="clear" w:color="auto" w:fill="auto"/>
            <w:noWrap/>
            <w:vAlign w:val="center"/>
            <w:hideMark/>
          </w:tcPr>
          <w:p w14:paraId="4BD69C55" w14:textId="3BF1838C"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3383A0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ARA</w:t>
            </w:r>
          </w:p>
        </w:tc>
        <w:tc>
          <w:tcPr>
            <w:tcW w:w="883" w:type="dxa"/>
            <w:shd w:val="clear" w:color="auto" w:fill="auto"/>
            <w:noWrap/>
            <w:vAlign w:val="center"/>
            <w:hideMark/>
          </w:tcPr>
          <w:p w14:paraId="1F16ED8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4DA2CC0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35D2B647" w14:textId="77777777" w:rsidTr="00105FA1">
        <w:trPr>
          <w:trHeight w:val="300"/>
          <w:jc w:val="center"/>
        </w:trPr>
        <w:tc>
          <w:tcPr>
            <w:tcW w:w="4524" w:type="dxa"/>
            <w:vMerge/>
            <w:shd w:val="clear" w:color="auto" w:fill="auto"/>
            <w:noWrap/>
            <w:vAlign w:val="center"/>
            <w:hideMark/>
          </w:tcPr>
          <w:p w14:paraId="59ABB069" w14:textId="5472B8FD"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A9B84C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2B41E84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1A792D7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6067D4" w:rsidRPr="006B3F48" w14:paraId="62411F13" w14:textId="77777777" w:rsidTr="00105FA1">
        <w:trPr>
          <w:trHeight w:val="300"/>
          <w:jc w:val="center"/>
        </w:trPr>
        <w:tc>
          <w:tcPr>
            <w:tcW w:w="4524" w:type="dxa"/>
            <w:vMerge/>
            <w:shd w:val="clear" w:color="auto" w:fill="auto"/>
            <w:noWrap/>
            <w:vAlign w:val="center"/>
            <w:hideMark/>
          </w:tcPr>
          <w:p w14:paraId="6FA79F87" w14:textId="5043E103"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C9FE0C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6C7FDB8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0015E00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6067D4" w:rsidRPr="006B3F48" w14:paraId="68EC59F3" w14:textId="77777777" w:rsidTr="00105FA1">
        <w:trPr>
          <w:trHeight w:val="300"/>
          <w:jc w:val="center"/>
        </w:trPr>
        <w:tc>
          <w:tcPr>
            <w:tcW w:w="4524" w:type="dxa"/>
            <w:vMerge/>
            <w:shd w:val="clear" w:color="auto" w:fill="auto"/>
            <w:noWrap/>
            <w:vAlign w:val="center"/>
            <w:hideMark/>
          </w:tcPr>
          <w:p w14:paraId="7751F943" w14:textId="16A429F4"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1ED4734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57565E7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277259D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6067D4" w:rsidRPr="006B3F48" w14:paraId="792BB8EB" w14:textId="77777777" w:rsidTr="00105FA1">
        <w:trPr>
          <w:trHeight w:val="300"/>
          <w:jc w:val="center"/>
        </w:trPr>
        <w:tc>
          <w:tcPr>
            <w:tcW w:w="4524" w:type="dxa"/>
            <w:vMerge/>
            <w:shd w:val="clear" w:color="auto" w:fill="auto"/>
            <w:noWrap/>
            <w:vAlign w:val="center"/>
            <w:hideMark/>
          </w:tcPr>
          <w:p w14:paraId="4E43B3DD" w14:textId="3899B677"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1658176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4C86966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6244819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6067D4" w:rsidRPr="006B3F48" w14:paraId="25A45E40" w14:textId="77777777" w:rsidTr="00105FA1">
        <w:trPr>
          <w:trHeight w:val="300"/>
          <w:jc w:val="center"/>
        </w:trPr>
        <w:tc>
          <w:tcPr>
            <w:tcW w:w="4524" w:type="dxa"/>
            <w:vMerge/>
            <w:shd w:val="clear" w:color="auto" w:fill="auto"/>
            <w:noWrap/>
            <w:vAlign w:val="center"/>
            <w:hideMark/>
          </w:tcPr>
          <w:p w14:paraId="1D620B61" w14:textId="1D098389"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55B536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2B9B044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7500400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6067D4" w:rsidRPr="006B3F48" w14:paraId="151862A2" w14:textId="77777777" w:rsidTr="00105FA1">
        <w:trPr>
          <w:trHeight w:val="300"/>
          <w:jc w:val="center"/>
        </w:trPr>
        <w:tc>
          <w:tcPr>
            <w:tcW w:w="4524" w:type="dxa"/>
            <w:vMerge/>
            <w:shd w:val="clear" w:color="auto" w:fill="auto"/>
            <w:noWrap/>
            <w:vAlign w:val="center"/>
            <w:hideMark/>
          </w:tcPr>
          <w:p w14:paraId="2DC088B4" w14:textId="448BA06A"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E4937D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ARB</w:t>
            </w:r>
          </w:p>
        </w:tc>
        <w:tc>
          <w:tcPr>
            <w:tcW w:w="883" w:type="dxa"/>
            <w:shd w:val="clear" w:color="auto" w:fill="auto"/>
            <w:noWrap/>
            <w:vAlign w:val="center"/>
            <w:hideMark/>
          </w:tcPr>
          <w:p w14:paraId="69F0BDE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53B3001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6067D4" w:rsidRPr="006B3F48" w14:paraId="684167B3" w14:textId="77777777" w:rsidTr="00105FA1">
        <w:trPr>
          <w:trHeight w:val="300"/>
          <w:jc w:val="center"/>
        </w:trPr>
        <w:tc>
          <w:tcPr>
            <w:tcW w:w="4524" w:type="dxa"/>
            <w:vMerge/>
            <w:shd w:val="clear" w:color="auto" w:fill="auto"/>
            <w:noWrap/>
            <w:vAlign w:val="center"/>
            <w:hideMark/>
          </w:tcPr>
          <w:p w14:paraId="638C8B42" w14:textId="1414C1BB"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1C75BD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ARV</w:t>
            </w:r>
          </w:p>
        </w:tc>
        <w:tc>
          <w:tcPr>
            <w:tcW w:w="883" w:type="dxa"/>
            <w:shd w:val="clear" w:color="auto" w:fill="auto"/>
            <w:noWrap/>
            <w:vAlign w:val="center"/>
            <w:hideMark/>
          </w:tcPr>
          <w:p w14:paraId="781AFA0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3DF7D8B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w:t>
            </w:r>
          </w:p>
        </w:tc>
      </w:tr>
      <w:tr w:rsidR="006067D4" w:rsidRPr="006B3F48" w14:paraId="69F33F12" w14:textId="77777777" w:rsidTr="00105FA1">
        <w:trPr>
          <w:trHeight w:val="300"/>
          <w:jc w:val="center"/>
        </w:trPr>
        <w:tc>
          <w:tcPr>
            <w:tcW w:w="4524" w:type="dxa"/>
            <w:vMerge/>
            <w:shd w:val="clear" w:color="auto" w:fill="auto"/>
            <w:noWrap/>
            <w:vAlign w:val="center"/>
            <w:hideMark/>
          </w:tcPr>
          <w:p w14:paraId="303436F7" w14:textId="0BE8CAE1"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E2D5BA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ARV</w:t>
            </w:r>
          </w:p>
        </w:tc>
        <w:tc>
          <w:tcPr>
            <w:tcW w:w="883" w:type="dxa"/>
            <w:shd w:val="clear" w:color="auto" w:fill="auto"/>
            <w:noWrap/>
            <w:vAlign w:val="center"/>
            <w:hideMark/>
          </w:tcPr>
          <w:p w14:paraId="0D21D8CF"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6687271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w:t>
            </w:r>
          </w:p>
        </w:tc>
      </w:tr>
      <w:tr w:rsidR="006067D4" w:rsidRPr="006B3F48" w14:paraId="2214455F" w14:textId="77777777" w:rsidTr="00105FA1">
        <w:trPr>
          <w:trHeight w:val="300"/>
          <w:jc w:val="center"/>
        </w:trPr>
        <w:tc>
          <w:tcPr>
            <w:tcW w:w="4524" w:type="dxa"/>
            <w:vMerge/>
            <w:shd w:val="clear" w:color="auto" w:fill="auto"/>
            <w:noWrap/>
            <w:vAlign w:val="center"/>
            <w:hideMark/>
          </w:tcPr>
          <w:p w14:paraId="33C78BB4" w14:textId="4DB4737E"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9473D0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ARV</w:t>
            </w:r>
          </w:p>
        </w:tc>
        <w:tc>
          <w:tcPr>
            <w:tcW w:w="883" w:type="dxa"/>
            <w:shd w:val="clear" w:color="auto" w:fill="auto"/>
            <w:noWrap/>
            <w:vAlign w:val="center"/>
            <w:hideMark/>
          </w:tcPr>
          <w:p w14:paraId="0CFCF7B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5FB79D2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55</w:t>
            </w:r>
          </w:p>
        </w:tc>
      </w:tr>
      <w:tr w:rsidR="006067D4" w:rsidRPr="006B3F48" w14:paraId="2C5EA4A3" w14:textId="77777777" w:rsidTr="00105FA1">
        <w:trPr>
          <w:trHeight w:val="300"/>
          <w:jc w:val="center"/>
        </w:trPr>
        <w:tc>
          <w:tcPr>
            <w:tcW w:w="4524" w:type="dxa"/>
            <w:vMerge/>
            <w:shd w:val="clear" w:color="auto" w:fill="auto"/>
            <w:noWrap/>
            <w:vAlign w:val="center"/>
            <w:hideMark/>
          </w:tcPr>
          <w:p w14:paraId="7EB61870" w14:textId="208DC99A"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AD4731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ARV</w:t>
            </w:r>
          </w:p>
        </w:tc>
        <w:tc>
          <w:tcPr>
            <w:tcW w:w="883" w:type="dxa"/>
            <w:shd w:val="clear" w:color="auto" w:fill="auto"/>
            <w:noWrap/>
            <w:vAlign w:val="center"/>
            <w:hideMark/>
          </w:tcPr>
          <w:p w14:paraId="3350945F"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3558D7E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5DFEB603" w14:textId="77777777" w:rsidTr="00105FA1">
        <w:trPr>
          <w:trHeight w:val="300"/>
          <w:jc w:val="center"/>
        </w:trPr>
        <w:tc>
          <w:tcPr>
            <w:tcW w:w="4524" w:type="dxa"/>
            <w:vMerge/>
            <w:shd w:val="clear" w:color="auto" w:fill="auto"/>
            <w:noWrap/>
            <w:vAlign w:val="center"/>
            <w:hideMark/>
          </w:tcPr>
          <w:p w14:paraId="45DEC925" w14:textId="5C0B2DB3"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ED778A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7B3D04FF"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6EF5926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1189</w:t>
            </w:r>
          </w:p>
        </w:tc>
      </w:tr>
      <w:tr w:rsidR="006067D4" w:rsidRPr="006B3F48" w14:paraId="44ECCF50" w14:textId="77777777" w:rsidTr="00105FA1">
        <w:trPr>
          <w:trHeight w:val="300"/>
          <w:jc w:val="center"/>
        </w:trPr>
        <w:tc>
          <w:tcPr>
            <w:tcW w:w="4524" w:type="dxa"/>
            <w:vMerge/>
            <w:shd w:val="clear" w:color="auto" w:fill="auto"/>
            <w:noWrap/>
            <w:vAlign w:val="center"/>
            <w:hideMark/>
          </w:tcPr>
          <w:p w14:paraId="0F997246" w14:textId="630EB908"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CC1B17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7DC1C10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0D16F62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1248</w:t>
            </w:r>
          </w:p>
        </w:tc>
      </w:tr>
      <w:tr w:rsidR="006067D4" w:rsidRPr="006B3F48" w14:paraId="772FA749" w14:textId="77777777" w:rsidTr="00105FA1">
        <w:trPr>
          <w:trHeight w:val="300"/>
          <w:jc w:val="center"/>
        </w:trPr>
        <w:tc>
          <w:tcPr>
            <w:tcW w:w="4524" w:type="dxa"/>
            <w:vMerge/>
            <w:shd w:val="clear" w:color="auto" w:fill="auto"/>
            <w:noWrap/>
            <w:vAlign w:val="center"/>
            <w:hideMark/>
          </w:tcPr>
          <w:p w14:paraId="4BDA17EA" w14:textId="78E1D973"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8D43C6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511E37C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0F4F7B0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1236</w:t>
            </w:r>
          </w:p>
        </w:tc>
      </w:tr>
      <w:tr w:rsidR="006067D4" w:rsidRPr="006B3F48" w14:paraId="19C46977" w14:textId="77777777" w:rsidTr="00105FA1">
        <w:trPr>
          <w:trHeight w:val="300"/>
          <w:jc w:val="center"/>
        </w:trPr>
        <w:tc>
          <w:tcPr>
            <w:tcW w:w="4524" w:type="dxa"/>
            <w:vMerge/>
            <w:shd w:val="clear" w:color="auto" w:fill="auto"/>
            <w:noWrap/>
            <w:vAlign w:val="center"/>
            <w:hideMark/>
          </w:tcPr>
          <w:p w14:paraId="7A31A35C" w14:textId="1C8F837F"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D550CC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22D776E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3EFA0CA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1088</w:t>
            </w:r>
          </w:p>
        </w:tc>
      </w:tr>
      <w:tr w:rsidR="006067D4" w:rsidRPr="006B3F48" w14:paraId="26804139" w14:textId="77777777" w:rsidTr="00105FA1">
        <w:trPr>
          <w:trHeight w:val="300"/>
          <w:jc w:val="center"/>
        </w:trPr>
        <w:tc>
          <w:tcPr>
            <w:tcW w:w="4524" w:type="dxa"/>
            <w:vMerge/>
            <w:shd w:val="clear" w:color="auto" w:fill="auto"/>
            <w:noWrap/>
            <w:vAlign w:val="center"/>
            <w:hideMark/>
          </w:tcPr>
          <w:p w14:paraId="1F0ECB4E" w14:textId="09E75BE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159A375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5849F3C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281AC83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1032</w:t>
            </w:r>
          </w:p>
        </w:tc>
      </w:tr>
      <w:tr w:rsidR="006067D4" w:rsidRPr="006B3F48" w14:paraId="6F181DD7" w14:textId="77777777" w:rsidTr="00105FA1">
        <w:trPr>
          <w:trHeight w:val="300"/>
          <w:jc w:val="center"/>
        </w:trPr>
        <w:tc>
          <w:tcPr>
            <w:tcW w:w="4524" w:type="dxa"/>
            <w:vMerge/>
            <w:shd w:val="clear" w:color="auto" w:fill="auto"/>
            <w:noWrap/>
            <w:vAlign w:val="center"/>
            <w:hideMark/>
          </w:tcPr>
          <w:p w14:paraId="2152ED9E" w14:textId="1260EDDD"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5728BF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BDR</w:t>
            </w:r>
          </w:p>
        </w:tc>
        <w:tc>
          <w:tcPr>
            <w:tcW w:w="883" w:type="dxa"/>
            <w:shd w:val="clear" w:color="auto" w:fill="auto"/>
            <w:noWrap/>
            <w:vAlign w:val="center"/>
            <w:hideMark/>
          </w:tcPr>
          <w:p w14:paraId="166F18E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3F1A4D6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1015</w:t>
            </w:r>
          </w:p>
        </w:tc>
      </w:tr>
      <w:tr w:rsidR="006067D4" w:rsidRPr="006B3F48" w14:paraId="6032BF93" w14:textId="77777777" w:rsidTr="00105FA1">
        <w:trPr>
          <w:trHeight w:val="300"/>
          <w:jc w:val="center"/>
        </w:trPr>
        <w:tc>
          <w:tcPr>
            <w:tcW w:w="4524" w:type="dxa"/>
            <w:vMerge/>
            <w:shd w:val="clear" w:color="auto" w:fill="auto"/>
            <w:noWrap/>
            <w:vAlign w:val="center"/>
            <w:hideMark/>
          </w:tcPr>
          <w:p w14:paraId="0B3DAE81" w14:textId="2D07493F"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85C45D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66EFD45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19B2174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86</w:t>
            </w:r>
          </w:p>
        </w:tc>
      </w:tr>
      <w:tr w:rsidR="006067D4" w:rsidRPr="006B3F48" w14:paraId="0E3024ED" w14:textId="77777777" w:rsidTr="00105FA1">
        <w:trPr>
          <w:trHeight w:val="300"/>
          <w:jc w:val="center"/>
        </w:trPr>
        <w:tc>
          <w:tcPr>
            <w:tcW w:w="4524" w:type="dxa"/>
            <w:vMerge/>
            <w:shd w:val="clear" w:color="auto" w:fill="auto"/>
            <w:noWrap/>
            <w:vAlign w:val="center"/>
            <w:hideMark/>
          </w:tcPr>
          <w:p w14:paraId="15EC55A1" w14:textId="0CFE9FA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69DB23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0AC9DE3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7D5DAFD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95</w:t>
            </w:r>
          </w:p>
        </w:tc>
      </w:tr>
      <w:tr w:rsidR="006067D4" w:rsidRPr="006B3F48" w14:paraId="1BFC9C9E" w14:textId="77777777" w:rsidTr="00105FA1">
        <w:trPr>
          <w:trHeight w:val="300"/>
          <w:jc w:val="center"/>
        </w:trPr>
        <w:tc>
          <w:tcPr>
            <w:tcW w:w="4524" w:type="dxa"/>
            <w:vMerge/>
            <w:shd w:val="clear" w:color="auto" w:fill="auto"/>
            <w:noWrap/>
            <w:vAlign w:val="center"/>
            <w:hideMark/>
          </w:tcPr>
          <w:p w14:paraId="68054CC5" w14:textId="0DC6823C"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E5F160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10DC088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644090B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w:t>
            </w:r>
          </w:p>
        </w:tc>
      </w:tr>
      <w:tr w:rsidR="006067D4" w:rsidRPr="006B3F48" w14:paraId="03E14B10" w14:textId="77777777" w:rsidTr="00105FA1">
        <w:trPr>
          <w:trHeight w:val="300"/>
          <w:jc w:val="center"/>
        </w:trPr>
        <w:tc>
          <w:tcPr>
            <w:tcW w:w="4524" w:type="dxa"/>
            <w:vMerge/>
            <w:shd w:val="clear" w:color="auto" w:fill="auto"/>
            <w:noWrap/>
            <w:vAlign w:val="center"/>
            <w:hideMark/>
          </w:tcPr>
          <w:p w14:paraId="45110E99" w14:textId="1876EAE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A69DC1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0A2C8C3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6A0CB0A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w:t>
            </w:r>
          </w:p>
        </w:tc>
      </w:tr>
      <w:tr w:rsidR="006067D4" w:rsidRPr="006B3F48" w14:paraId="5575FCFC" w14:textId="77777777" w:rsidTr="00105FA1">
        <w:trPr>
          <w:trHeight w:val="300"/>
          <w:jc w:val="center"/>
        </w:trPr>
        <w:tc>
          <w:tcPr>
            <w:tcW w:w="4524" w:type="dxa"/>
            <w:vMerge/>
            <w:shd w:val="clear" w:color="auto" w:fill="auto"/>
            <w:noWrap/>
            <w:vAlign w:val="center"/>
            <w:hideMark/>
          </w:tcPr>
          <w:p w14:paraId="7509633A" w14:textId="5A28C9A9"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4308DA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55B7E50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0AD982A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64</w:t>
            </w:r>
          </w:p>
        </w:tc>
      </w:tr>
      <w:tr w:rsidR="006067D4" w:rsidRPr="006B3F48" w14:paraId="5022FE38" w14:textId="77777777" w:rsidTr="00105FA1">
        <w:trPr>
          <w:trHeight w:val="300"/>
          <w:jc w:val="center"/>
        </w:trPr>
        <w:tc>
          <w:tcPr>
            <w:tcW w:w="4524" w:type="dxa"/>
            <w:vMerge/>
            <w:shd w:val="clear" w:color="auto" w:fill="auto"/>
            <w:noWrap/>
            <w:vAlign w:val="center"/>
            <w:hideMark/>
          </w:tcPr>
          <w:p w14:paraId="2A7731DB" w14:textId="1E16A97F"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9C05E0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NOD</w:t>
            </w:r>
          </w:p>
        </w:tc>
        <w:tc>
          <w:tcPr>
            <w:tcW w:w="883" w:type="dxa"/>
            <w:shd w:val="clear" w:color="auto" w:fill="auto"/>
            <w:noWrap/>
            <w:vAlign w:val="center"/>
            <w:hideMark/>
          </w:tcPr>
          <w:p w14:paraId="23E3E04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781EC97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38</w:t>
            </w:r>
          </w:p>
        </w:tc>
      </w:tr>
      <w:tr w:rsidR="006067D4" w:rsidRPr="006B3F48" w14:paraId="5B6693BC" w14:textId="77777777" w:rsidTr="00105FA1">
        <w:trPr>
          <w:trHeight w:val="300"/>
          <w:jc w:val="center"/>
        </w:trPr>
        <w:tc>
          <w:tcPr>
            <w:tcW w:w="4524" w:type="dxa"/>
            <w:vMerge w:val="restart"/>
            <w:shd w:val="clear" w:color="auto" w:fill="auto"/>
            <w:noWrap/>
            <w:vAlign w:val="center"/>
            <w:hideMark/>
          </w:tcPr>
          <w:p w14:paraId="697F8215" w14:textId="00333179"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Register of Political Parties</w:t>
            </w:r>
          </w:p>
        </w:tc>
        <w:tc>
          <w:tcPr>
            <w:tcW w:w="1708" w:type="dxa"/>
            <w:shd w:val="clear" w:color="auto" w:fill="auto"/>
            <w:noWrap/>
            <w:vAlign w:val="center"/>
            <w:hideMark/>
          </w:tcPr>
          <w:p w14:paraId="5BAE545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w:t>
            </w:r>
          </w:p>
        </w:tc>
        <w:tc>
          <w:tcPr>
            <w:tcW w:w="883" w:type="dxa"/>
            <w:shd w:val="clear" w:color="auto" w:fill="auto"/>
            <w:noWrap/>
            <w:vAlign w:val="center"/>
            <w:hideMark/>
          </w:tcPr>
          <w:p w14:paraId="49E773D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4F53C2D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6067D4" w:rsidRPr="006B3F48" w14:paraId="44186A50" w14:textId="77777777" w:rsidTr="00105FA1">
        <w:trPr>
          <w:trHeight w:val="300"/>
          <w:jc w:val="center"/>
        </w:trPr>
        <w:tc>
          <w:tcPr>
            <w:tcW w:w="4524" w:type="dxa"/>
            <w:vMerge/>
            <w:shd w:val="clear" w:color="auto" w:fill="auto"/>
            <w:noWrap/>
            <w:vAlign w:val="center"/>
            <w:hideMark/>
          </w:tcPr>
          <w:p w14:paraId="093E8724" w14:textId="61A9D25D"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ED31C8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w:t>
            </w:r>
          </w:p>
        </w:tc>
        <w:tc>
          <w:tcPr>
            <w:tcW w:w="883" w:type="dxa"/>
            <w:shd w:val="clear" w:color="auto" w:fill="auto"/>
            <w:noWrap/>
            <w:vAlign w:val="center"/>
            <w:hideMark/>
          </w:tcPr>
          <w:p w14:paraId="43F99C6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59F26BA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6067D4" w:rsidRPr="006B3F48" w14:paraId="33158FBC" w14:textId="77777777" w:rsidTr="00105FA1">
        <w:trPr>
          <w:trHeight w:val="300"/>
          <w:jc w:val="center"/>
        </w:trPr>
        <w:tc>
          <w:tcPr>
            <w:tcW w:w="4524" w:type="dxa"/>
            <w:vMerge/>
            <w:shd w:val="clear" w:color="auto" w:fill="auto"/>
            <w:noWrap/>
            <w:vAlign w:val="center"/>
            <w:hideMark/>
          </w:tcPr>
          <w:p w14:paraId="77B362F0" w14:textId="724FF1D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7E7964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w:t>
            </w:r>
          </w:p>
        </w:tc>
        <w:tc>
          <w:tcPr>
            <w:tcW w:w="883" w:type="dxa"/>
            <w:shd w:val="clear" w:color="auto" w:fill="auto"/>
            <w:noWrap/>
            <w:vAlign w:val="center"/>
            <w:hideMark/>
          </w:tcPr>
          <w:p w14:paraId="4A7C529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1E796B4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50B3ED2C" w14:textId="77777777" w:rsidTr="00105FA1">
        <w:trPr>
          <w:trHeight w:val="300"/>
          <w:jc w:val="center"/>
        </w:trPr>
        <w:tc>
          <w:tcPr>
            <w:tcW w:w="4524" w:type="dxa"/>
            <w:vMerge/>
            <w:shd w:val="clear" w:color="auto" w:fill="auto"/>
            <w:noWrap/>
            <w:vAlign w:val="center"/>
            <w:hideMark/>
          </w:tcPr>
          <w:p w14:paraId="5D37EC52" w14:textId="6E10F266"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571FB8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w:t>
            </w:r>
          </w:p>
        </w:tc>
        <w:tc>
          <w:tcPr>
            <w:tcW w:w="883" w:type="dxa"/>
            <w:shd w:val="clear" w:color="auto" w:fill="auto"/>
            <w:noWrap/>
            <w:vAlign w:val="center"/>
            <w:hideMark/>
          </w:tcPr>
          <w:p w14:paraId="40CA450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2AC7DE9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544F2D78" w14:textId="77777777" w:rsidTr="00105FA1">
        <w:trPr>
          <w:trHeight w:val="300"/>
          <w:jc w:val="center"/>
        </w:trPr>
        <w:tc>
          <w:tcPr>
            <w:tcW w:w="4524" w:type="dxa"/>
            <w:vMerge/>
            <w:shd w:val="clear" w:color="auto" w:fill="auto"/>
            <w:noWrap/>
            <w:vAlign w:val="center"/>
            <w:hideMark/>
          </w:tcPr>
          <w:p w14:paraId="219E9D68" w14:textId="5393B5A3"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D09724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PPA</w:t>
            </w:r>
          </w:p>
        </w:tc>
        <w:tc>
          <w:tcPr>
            <w:tcW w:w="883" w:type="dxa"/>
            <w:shd w:val="clear" w:color="auto" w:fill="auto"/>
            <w:noWrap/>
            <w:vAlign w:val="center"/>
            <w:hideMark/>
          </w:tcPr>
          <w:p w14:paraId="4E70E86D"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5C917C0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767AE57E" w14:textId="77777777" w:rsidTr="00105FA1">
        <w:trPr>
          <w:trHeight w:val="300"/>
          <w:jc w:val="center"/>
        </w:trPr>
        <w:tc>
          <w:tcPr>
            <w:tcW w:w="4524" w:type="dxa"/>
            <w:vMerge/>
            <w:shd w:val="clear" w:color="auto" w:fill="auto"/>
            <w:noWrap/>
            <w:vAlign w:val="center"/>
            <w:hideMark/>
          </w:tcPr>
          <w:p w14:paraId="7C903F23" w14:textId="5EC02FE1"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4D32D2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PPA</w:t>
            </w:r>
          </w:p>
        </w:tc>
        <w:tc>
          <w:tcPr>
            <w:tcW w:w="883" w:type="dxa"/>
            <w:shd w:val="clear" w:color="auto" w:fill="auto"/>
            <w:noWrap/>
            <w:vAlign w:val="center"/>
            <w:hideMark/>
          </w:tcPr>
          <w:p w14:paraId="747832B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423E98D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6067D4" w:rsidRPr="006B3F48" w14:paraId="333B5439" w14:textId="77777777" w:rsidTr="00105FA1">
        <w:trPr>
          <w:trHeight w:val="300"/>
          <w:jc w:val="center"/>
        </w:trPr>
        <w:tc>
          <w:tcPr>
            <w:tcW w:w="4524" w:type="dxa"/>
            <w:vMerge w:val="restart"/>
            <w:shd w:val="clear" w:color="auto" w:fill="auto"/>
            <w:noWrap/>
            <w:vAlign w:val="center"/>
            <w:hideMark/>
          </w:tcPr>
          <w:p w14:paraId="091D6F0A" w14:textId="113FB322" w:rsidR="006067D4" w:rsidRPr="006B3F48" w:rsidRDefault="006067D4" w:rsidP="006067D4">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Register of Religious Organizations and Their Authorities</w:t>
            </w:r>
          </w:p>
          <w:p w14:paraId="63C30E1B" w14:textId="7AF5E7A8"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D00FB0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BAZ</w:t>
            </w:r>
          </w:p>
        </w:tc>
        <w:tc>
          <w:tcPr>
            <w:tcW w:w="883" w:type="dxa"/>
            <w:shd w:val="clear" w:color="auto" w:fill="auto"/>
            <w:noWrap/>
            <w:vAlign w:val="center"/>
            <w:hideMark/>
          </w:tcPr>
          <w:p w14:paraId="39ABE20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120A611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03CBE972" w14:textId="77777777" w:rsidTr="00105FA1">
        <w:trPr>
          <w:trHeight w:val="300"/>
          <w:jc w:val="center"/>
        </w:trPr>
        <w:tc>
          <w:tcPr>
            <w:tcW w:w="4524" w:type="dxa"/>
            <w:vMerge/>
            <w:shd w:val="clear" w:color="auto" w:fill="auto"/>
            <w:noWrap/>
            <w:vAlign w:val="center"/>
            <w:hideMark/>
          </w:tcPr>
          <w:p w14:paraId="061AD046" w14:textId="7D3F86A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DB4BE6F"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DIE</w:t>
            </w:r>
          </w:p>
        </w:tc>
        <w:tc>
          <w:tcPr>
            <w:tcW w:w="883" w:type="dxa"/>
            <w:shd w:val="clear" w:color="auto" w:fill="auto"/>
            <w:noWrap/>
            <w:vAlign w:val="center"/>
            <w:hideMark/>
          </w:tcPr>
          <w:p w14:paraId="29FA7A3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092FA4A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6067D4" w:rsidRPr="006B3F48" w14:paraId="542A3700" w14:textId="77777777" w:rsidTr="00105FA1">
        <w:trPr>
          <w:trHeight w:val="300"/>
          <w:jc w:val="center"/>
        </w:trPr>
        <w:tc>
          <w:tcPr>
            <w:tcW w:w="4524" w:type="dxa"/>
            <w:vMerge/>
            <w:shd w:val="clear" w:color="auto" w:fill="auto"/>
            <w:noWrap/>
            <w:vAlign w:val="center"/>
            <w:hideMark/>
          </w:tcPr>
          <w:p w14:paraId="40C760ED" w14:textId="7E27B709"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BDE4BE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5A1199C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70464DF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6067D4" w:rsidRPr="006B3F48" w14:paraId="4ECFB147" w14:textId="77777777" w:rsidTr="00105FA1">
        <w:trPr>
          <w:trHeight w:val="300"/>
          <w:jc w:val="center"/>
        </w:trPr>
        <w:tc>
          <w:tcPr>
            <w:tcW w:w="4524" w:type="dxa"/>
            <w:vMerge/>
            <w:shd w:val="clear" w:color="auto" w:fill="auto"/>
            <w:noWrap/>
            <w:vAlign w:val="center"/>
            <w:hideMark/>
          </w:tcPr>
          <w:p w14:paraId="728CEA6A" w14:textId="00EEB986"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2309E88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4E2A855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504A55F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4E244C6C" w14:textId="77777777" w:rsidTr="00105FA1">
        <w:trPr>
          <w:trHeight w:val="300"/>
          <w:jc w:val="center"/>
        </w:trPr>
        <w:tc>
          <w:tcPr>
            <w:tcW w:w="4524" w:type="dxa"/>
            <w:vMerge/>
            <w:shd w:val="clear" w:color="auto" w:fill="auto"/>
            <w:noWrap/>
            <w:vAlign w:val="center"/>
            <w:hideMark/>
          </w:tcPr>
          <w:p w14:paraId="10D0C983" w14:textId="7EC28CF9"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4CF5C7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121B0BB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329D0DB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6067D4" w:rsidRPr="006B3F48" w14:paraId="02F67AA6" w14:textId="77777777" w:rsidTr="00105FA1">
        <w:trPr>
          <w:trHeight w:val="300"/>
          <w:jc w:val="center"/>
        </w:trPr>
        <w:tc>
          <w:tcPr>
            <w:tcW w:w="4524" w:type="dxa"/>
            <w:vMerge/>
            <w:shd w:val="clear" w:color="auto" w:fill="auto"/>
            <w:noWrap/>
            <w:vAlign w:val="center"/>
            <w:hideMark/>
          </w:tcPr>
          <w:p w14:paraId="61949962" w14:textId="25B88548"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1CCD2FC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06ADA8D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4F336D5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1B47993A" w14:textId="77777777" w:rsidTr="00105FA1">
        <w:trPr>
          <w:trHeight w:val="300"/>
          <w:jc w:val="center"/>
        </w:trPr>
        <w:tc>
          <w:tcPr>
            <w:tcW w:w="4524" w:type="dxa"/>
            <w:vMerge/>
            <w:shd w:val="clear" w:color="auto" w:fill="auto"/>
            <w:noWrap/>
            <w:vAlign w:val="center"/>
            <w:hideMark/>
          </w:tcPr>
          <w:p w14:paraId="44CBF631" w14:textId="33B0EE04"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FB07F0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11054BF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13400D3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448892D7" w14:textId="77777777" w:rsidTr="00105FA1">
        <w:trPr>
          <w:trHeight w:val="300"/>
          <w:jc w:val="center"/>
        </w:trPr>
        <w:tc>
          <w:tcPr>
            <w:tcW w:w="4524" w:type="dxa"/>
            <w:vMerge/>
            <w:shd w:val="clear" w:color="auto" w:fill="auto"/>
            <w:noWrap/>
            <w:vAlign w:val="center"/>
            <w:hideMark/>
          </w:tcPr>
          <w:p w14:paraId="24CDF9EC" w14:textId="7C1C695C"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CF9A0E3"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DRZ</w:t>
            </w:r>
          </w:p>
        </w:tc>
        <w:tc>
          <w:tcPr>
            <w:tcW w:w="883" w:type="dxa"/>
            <w:shd w:val="clear" w:color="auto" w:fill="auto"/>
            <w:noWrap/>
            <w:vAlign w:val="center"/>
            <w:hideMark/>
          </w:tcPr>
          <w:p w14:paraId="5F9DE93F"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480A0C59"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6067D4" w:rsidRPr="006B3F48" w14:paraId="342B4C6A" w14:textId="77777777" w:rsidTr="00105FA1">
        <w:trPr>
          <w:trHeight w:val="300"/>
          <w:jc w:val="center"/>
        </w:trPr>
        <w:tc>
          <w:tcPr>
            <w:tcW w:w="4524" w:type="dxa"/>
            <w:vMerge/>
            <w:shd w:val="clear" w:color="auto" w:fill="auto"/>
            <w:noWrap/>
            <w:vAlign w:val="center"/>
            <w:hideMark/>
          </w:tcPr>
          <w:p w14:paraId="46761A25" w14:textId="2C2A1E35"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BD5E7B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18263A8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181" w:type="dxa"/>
            <w:shd w:val="clear" w:color="auto" w:fill="auto"/>
            <w:noWrap/>
            <w:vAlign w:val="center"/>
            <w:hideMark/>
          </w:tcPr>
          <w:p w14:paraId="0D9F527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r>
      <w:tr w:rsidR="006067D4" w:rsidRPr="006B3F48" w14:paraId="52F2E852" w14:textId="77777777" w:rsidTr="00105FA1">
        <w:trPr>
          <w:trHeight w:val="300"/>
          <w:jc w:val="center"/>
        </w:trPr>
        <w:tc>
          <w:tcPr>
            <w:tcW w:w="4524" w:type="dxa"/>
            <w:vMerge/>
            <w:shd w:val="clear" w:color="auto" w:fill="auto"/>
            <w:noWrap/>
            <w:vAlign w:val="center"/>
            <w:hideMark/>
          </w:tcPr>
          <w:p w14:paraId="7C1F4649" w14:textId="72493CF2"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56D85F2C"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45C7F02E"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2255DC5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6067D4" w:rsidRPr="006B3F48" w14:paraId="4E987E7B" w14:textId="77777777" w:rsidTr="00105FA1">
        <w:trPr>
          <w:trHeight w:val="300"/>
          <w:jc w:val="center"/>
        </w:trPr>
        <w:tc>
          <w:tcPr>
            <w:tcW w:w="4524" w:type="dxa"/>
            <w:vMerge/>
            <w:shd w:val="clear" w:color="auto" w:fill="auto"/>
            <w:noWrap/>
            <w:vAlign w:val="center"/>
            <w:hideMark/>
          </w:tcPr>
          <w:p w14:paraId="4BC76F26" w14:textId="47606AA8"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3CFFEB1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40EA5C2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79DDD746"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6AACB35E" w14:textId="77777777" w:rsidTr="00105FA1">
        <w:trPr>
          <w:trHeight w:val="300"/>
          <w:jc w:val="center"/>
        </w:trPr>
        <w:tc>
          <w:tcPr>
            <w:tcW w:w="4524" w:type="dxa"/>
            <w:vMerge/>
            <w:shd w:val="clear" w:color="auto" w:fill="auto"/>
            <w:noWrap/>
            <w:vAlign w:val="center"/>
            <w:hideMark/>
          </w:tcPr>
          <w:p w14:paraId="4B391DCF" w14:textId="55235642"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693961F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597043C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181" w:type="dxa"/>
            <w:shd w:val="clear" w:color="auto" w:fill="auto"/>
            <w:noWrap/>
            <w:vAlign w:val="center"/>
            <w:hideMark/>
          </w:tcPr>
          <w:p w14:paraId="42E51D95"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6067D4" w:rsidRPr="006B3F48" w14:paraId="254956FB" w14:textId="77777777" w:rsidTr="00105FA1">
        <w:trPr>
          <w:trHeight w:val="300"/>
          <w:jc w:val="center"/>
        </w:trPr>
        <w:tc>
          <w:tcPr>
            <w:tcW w:w="4524" w:type="dxa"/>
            <w:vMerge/>
            <w:shd w:val="clear" w:color="auto" w:fill="auto"/>
            <w:noWrap/>
            <w:vAlign w:val="center"/>
            <w:hideMark/>
          </w:tcPr>
          <w:p w14:paraId="7E6A1FF8" w14:textId="0DCFA3B0"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85972D7"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2A9784C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181" w:type="dxa"/>
            <w:shd w:val="clear" w:color="auto" w:fill="auto"/>
            <w:noWrap/>
            <w:vAlign w:val="center"/>
            <w:hideMark/>
          </w:tcPr>
          <w:p w14:paraId="11CDF55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6067D4" w:rsidRPr="006B3F48" w14:paraId="6BD6BB2E" w14:textId="77777777" w:rsidTr="00105FA1">
        <w:trPr>
          <w:trHeight w:val="300"/>
          <w:jc w:val="center"/>
        </w:trPr>
        <w:tc>
          <w:tcPr>
            <w:tcW w:w="4524" w:type="dxa"/>
            <w:vMerge/>
            <w:shd w:val="clear" w:color="auto" w:fill="auto"/>
            <w:noWrap/>
            <w:vAlign w:val="center"/>
            <w:hideMark/>
          </w:tcPr>
          <w:p w14:paraId="099AAF42" w14:textId="07A5EB99"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0E4222D0"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KAT</w:t>
            </w:r>
          </w:p>
        </w:tc>
        <w:tc>
          <w:tcPr>
            <w:tcW w:w="883" w:type="dxa"/>
            <w:shd w:val="clear" w:color="auto" w:fill="auto"/>
            <w:noWrap/>
            <w:vAlign w:val="center"/>
            <w:hideMark/>
          </w:tcPr>
          <w:p w14:paraId="1A3E430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181" w:type="dxa"/>
            <w:shd w:val="clear" w:color="auto" w:fill="auto"/>
            <w:noWrap/>
            <w:vAlign w:val="center"/>
            <w:hideMark/>
          </w:tcPr>
          <w:p w14:paraId="619D551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56161833" w14:textId="77777777" w:rsidTr="00105FA1">
        <w:trPr>
          <w:trHeight w:val="300"/>
          <w:jc w:val="center"/>
        </w:trPr>
        <w:tc>
          <w:tcPr>
            <w:tcW w:w="4524" w:type="dxa"/>
            <w:vMerge/>
            <w:shd w:val="clear" w:color="auto" w:fill="auto"/>
            <w:noWrap/>
            <w:vAlign w:val="center"/>
            <w:hideMark/>
          </w:tcPr>
          <w:p w14:paraId="27D7D3C4" w14:textId="45B7CA3F"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1DE3CA04"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KLO</w:t>
            </w:r>
          </w:p>
        </w:tc>
        <w:tc>
          <w:tcPr>
            <w:tcW w:w="883" w:type="dxa"/>
            <w:shd w:val="clear" w:color="auto" w:fill="auto"/>
            <w:noWrap/>
            <w:vAlign w:val="center"/>
            <w:hideMark/>
          </w:tcPr>
          <w:p w14:paraId="46C9BDB1"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181" w:type="dxa"/>
            <w:shd w:val="clear" w:color="auto" w:fill="auto"/>
            <w:noWrap/>
            <w:vAlign w:val="center"/>
            <w:hideMark/>
          </w:tcPr>
          <w:p w14:paraId="447EF8A8"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6067D4" w:rsidRPr="006B3F48" w14:paraId="3D870AC8" w14:textId="77777777" w:rsidTr="00105FA1">
        <w:trPr>
          <w:trHeight w:val="300"/>
          <w:jc w:val="center"/>
        </w:trPr>
        <w:tc>
          <w:tcPr>
            <w:tcW w:w="4524" w:type="dxa"/>
            <w:vMerge/>
            <w:shd w:val="clear" w:color="auto" w:fill="auto"/>
            <w:noWrap/>
            <w:vAlign w:val="center"/>
            <w:hideMark/>
          </w:tcPr>
          <w:p w14:paraId="28AB4E32" w14:textId="25E60EA7" w:rsidR="006067D4" w:rsidRPr="006B3F48" w:rsidRDefault="006067D4" w:rsidP="00D828D9">
            <w:pPr>
              <w:spacing w:after="0" w:line="240" w:lineRule="auto"/>
              <w:jc w:val="center"/>
              <w:rPr>
                <w:rFonts w:ascii="Times New Roman" w:hAnsi="Times New Roman" w:cs="Times New Roman"/>
                <w:sz w:val="24"/>
                <w:szCs w:val="24"/>
                <w:lang w:val="en-GB"/>
              </w:rPr>
            </w:pPr>
          </w:p>
        </w:tc>
        <w:tc>
          <w:tcPr>
            <w:tcW w:w="1708" w:type="dxa"/>
            <w:shd w:val="clear" w:color="auto" w:fill="auto"/>
            <w:noWrap/>
            <w:vAlign w:val="center"/>
            <w:hideMark/>
          </w:tcPr>
          <w:p w14:paraId="4EE39CB2"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MIS</w:t>
            </w:r>
          </w:p>
        </w:tc>
        <w:tc>
          <w:tcPr>
            <w:tcW w:w="883" w:type="dxa"/>
            <w:shd w:val="clear" w:color="auto" w:fill="auto"/>
            <w:noWrap/>
            <w:vAlign w:val="center"/>
            <w:hideMark/>
          </w:tcPr>
          <w:p w14:paraId="0CFF2BEA"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181" w:type="dxa"/>
            <w:shd w:val="clear" w:color="auto" w:fill="auto"/>
            <w:noWrap/>
            <w:vAlign w:val="center"/>
            <w:hideMark/>
          </w:tcPr>
          <w:p w14:paraId="34445BEB" w14:textId="77777777" w:rsidR="006067D4" w:rsidRPr="006B3F48" w:rsidRDefault="006067D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bl>
    <w:p w14:paraId="773FC98C" w14:textId="2529A2D3" w:rsidR="007F4D9A" w:rsidRDefault="007F4D9A" w:rsidP="006067D4">
      <w:pPr>
        <w:spacing w:after="0" w:line="240" w:lineRule="auto"/>
        <w:ind w:firstLine="720"/>
        <w:jc w:val="both"/>
        <w:rPr>
          <w:rFonts w:ascii="Times New Roman" w:hAnsi="Times New Roman" w:cs="Times New Roman"/>
          <w:i/>
          <w:sz w:val="24"/>
          <w:szCs w:val="24"/>
          <w:lang w:val="en-GB"/>
        </w:rPr>
      </w:pPr>
      <w:r>
        <w:rPr>
          <w:rFonts w:ascii="Times New Roman" w:hAnsi="Times New Roman" w:cs="Times New Roman"/>
          <w:i/>
          <w:sz w:val="24"/>
          <w:szCs w:val="24"/>
          <w:lang w:val="en-GB"/>
        </w:rPr>
        <w:t>Note about abbreviations:</w:t>
      </w:r>
    </w:p>
    <w:p w14:paraId="49585198" w14:textId="1EF94C4D" w:rsidR="007F4D9A" w:rsidRDefault="007F4D9A" w:rsidP="006067D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sz w:val="24"/>
          <w:szCs w:val="24"/>
          <w:lang w:val="en-GB"/>
        </w:rPr>
        <w:t>ARA</w:t>
      </w:r>
      <w:r>
        <w:rPr>
          <w:rFonts w:ascii="Times New Roman" w:hAnsi="Times New Roman" w:cs="Times New Roman"/>
          <w:sz w:val="24"/>
          <w:szCs w:val="24"/>
          <w:lang w:val="en-GB"/>
        </w:rPr>
        <w:t xml:space="preserve"> – association of trade unions (</w:t>
      </w:r>
      <w:r w:rsidRPr="00105FA1">
        <w:rPr>
          <w:rFonts w:ascii="Times New Roman" w:hAnsi="Times New Roman" w:cs="Times New Roman"/>
          <w:i/>
          <w:iCs/>
          <w:sz w:val="24"/>
          <w:szCs w:val="24"/>
          <w:lang w:val="en-GB"/>
        </w:rPr>
        <w:t>arodbiedrību apvienība</w:t>
      </w:r>
      <w:r>
        <w:rPr>
          <w:rFonts w:ascii="Times New Roman" w:hAnsi="Times New Roman" w:cs="Times New Roman"/>
          <w:sz w:val="24"/>
          <w:szCs w:val="24"/>
          <w:lang w:val="en-GB"/>
        </w:rPr>
        <w:t>)</w:t>
      </w:r>
    </w:p>
    <w:p w14:paraId="30DE3AAA" w14:textId="6DEDE58C" w:rsidR="007F4D9A" w:rsidRDefault="007F4D9A" w:rsidP="006067D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sz w:val="24"/>
          <w:szCs w:val="24"/>
          <w:lang w:val="en-GB"/>
        </w:rPr>
        <w:t>ARB</w:t>
      </w:r>
      <w:r>
        <w:rPr>
          <w:rFonts w:ascii="Times New Roman" w:hAnsi="Times New Roman" w:cs="Times New Roman"/>
          <w:sz w:val="24"/>
          <w:szCs w:val="24"/>
          <w:lang w:val="en-GB"/>
        </w:rPr>
        <w:t xml:space="preserve"> – trade union (</w:t>
      </w:r>
      <w:r>
        <w:rPr>
          <w:rFonts w:ascii="Times New Roman" w:hAnsi="Times New Roman" w:cs="Times New Roman"/>
          <w:i/>
          <w:iCs/>
          <w:sz w:val="24"/>
          <w:szCs w:val="24"/>
          <w:lang w:val="en-GB"/>
        </w:rPr>
        <w:t>arodbiedrība</w:t>
      </w:r>
      <w:r>
        <w:rPr>
          <w:rFonts w:ascii="Times New Roman" w:hAnsi="Times New Roman" w:cs="Times New Roman"/>
          <w:sz w:val="24"/>
          <w:szCs w:val="24"/>
          <w:lang w:val="en-GB"/>
        </w:rPr>
        <w:t>)</w:t>
      </w:r>
    </w:p>
    <w:p w14:paraId="5C3CA0EF" w14:textId="75AFE53E" w:rsidR="007F4D9A" w:rsidRPr="00E21A97" w:rsidRDefault="007F4D9A" w:rsidP="006067D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sz w:val="24"/>
          <w:szCs w:val="24"/>
          <w:lang w:val="en-GB"/>
        </w:rPr>
        <w:t>ARV</w:t>
      </w:r>
      <w:r>
        <w:rPr>
          <w:rFonts w:ascii="Times New Roman" w:hAnsi="Times New Roman" w:cs="Times New Roman"/>
          <w:sz w:val="24"/>
          <w:szCs w:val="24"/>
          <w:lang w:val="en-GB"/>
        </w:rPr>
        <w:t xml:space="preserve"> – </w:t>
      </w:r>
      <w:r w:rsidRPr="007F4D9A">
        <w:rPr>
          <w:rFonts w:ascii="Times New Roman" w:hAnsi="Times New Roman" w:cs="Times New Roman"/>
          <w:sz w:val="24"/>
          <w:szCs w:val="24"/>
          <w:lang w:val="en-GB"/>
        </w:rPr>
        <w:t>independent unit of a trade union</w:t>
      </w:r>
      <w:r>
        <w:rPr>
          <w:rFonts w:ascii="Times New Roman" w:hAnsi="Times New Roman" w:cs="Times New Roman"/>
          <w:sz w:val="24"/>
          <w:szCs w:val="24"/>
          <w:lang w:val="en-GB"/>
        </w:rPr>
        <w:t xml:space="preserve"> </w:t>
      </w:r>
      <w:r w:rsidRPr="00E21A97">
        <w:rPr>
          <w:rFonts w:ascii="Times New Roman" w:hAnsi="Times New Roman" w:cs="Times New Roman"/>
          <w:sz w:val="24"/>
          <w:szCs w:val="24"/>
          <w:lang w:val="en-GB"/>
        </w:rPr>
        <w:t>(</w:t>
      </w:r>
      <w:r w:rsidR="001E0A44" w:rsidRPr="00105FA1">
        <w:rPr>
          <w:i/>
          <w:iCs/>
        </w:rPr>
        <w:t>arodbiedrību patstāvīgās vienības</w:t>
      </w:r>
      <w:r w:rsidRPr="00E21A97">
        <w:rPr>
          <w:rFonts w:ascii="Times New Roman" w:hAnsi="Times New Roman" w:cs="Times New Roman"/>
          <w:sz w:val="24"/>
          <w:szCs w:val="24"/>
          <w:lang w:val="en-GB"/>
        </w:rPr>
        <w:t>)</w:t>
      </w:r>
    </w:p>
    <w:p w14:paraId="4F100D26" w14:textId="48AB4C54" w:rsidR="007F4D9A" w:rsidRPr="00E21A97" w:rsidRDefault="008021DE" w:rsidP="006067D4">
      <w:pPr>
        <w:spacing w:after="0" w:line="240" w:lineRule="auto"/>
        <w:ind w:firstLine="720"/>
        <w:jc w:val="both"/>
        <w:rPr>
          <w:rFonts w:ascii="Times New Roman" w:hAnsi="Times New Roman" w:cs="Times New Roman"/>
          <w:i/>
          <w:iCs/>
          <w:sz w:val="24"/>
          <w:szCs w:val="24"/>
          <w:lang w:val="en-GB"/>
        </w:rPr>
      </w:pPr>
      <w:r w:rsidRPr="00E21A97">
        <w:rPr>
          <w:rFonts w:ascii="Times New Roman" w:hAnsi="Times New Roman" w:cs="Times New Roman"/>
          <w:sz w:val="24"/>
          <w:szCs w:val="24"/>
          <w:lang w:val="en-GB"/>
        </w:rPr>
        <w:t>BDR – association (</w:t>
      </w:r>
      <w:r w:rsidRPr="00E21A97">
        <w:rPr>
          <w:rFonts w:ascii="Times New Roman" w:hAnsi="Times New Roman" w:cs="Times New Roman"/>
          <w:i/>
          <w:iCs/>
          <w:sz w:val="24"/>
          <w:szCs w:val="24"/>
          <w:lang w:val="en-GB"/>
        </w:rPr>
        <w:t>biedrība)</w:t>
      </w:r>
    </w:p>
    <w:p w14:paraId="6E9C169E" w14:textId="01A1B7E0" w:rsidR="008021DE" w:rsidRDefault="008021DE" w:rsidP="006067D4">
      <w:pPr>
        <w:spacing w:after="0" w:line="240" w:lineRule="auto"/>
        <w:ind w:firstLine="720"/>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NOD</w:t>
      </w:r>
      <w:r>
        <w:rPr>
          <w:rFonts w:ascii="Times New Roman" w:hAnsi="Times New Roman" w:cs="Times New Roman"/>
          <w:sz w:val="24"/>
          <w:szCs w:val="24"/>
          <w:lang w:val="en-GB"/>
        </w:rPr>
        <w:t xml:space="preserve"> – foundation (</w:t>
      </w:r>
      <w:r>
        <w:rPr>
          <w:rFonts w:ascii="Times New Roman" w:hAnsi="Times New Roman" w:cs="Times New Roman"/>
          <w:i/>
          <w:iCs/>
          <w:sz w:val="24"/>
          <w:szCs w:val="24"/>
          <w:lang w:val="en-GB"/>
        </w:rPr>
        <w:t>nodibinājums</w:t>
      </w:r>
      <w:r>
        <w:rPr>
          <w:rFonts w:ascii="Times New Roman" w:hAnsi="Times New Roman" w:cs="Times New Roman"/>
          <w:sz w:val="24"/>
          <w:szCs w:val="24"/>
          <w:lang w:val="en-GB"/>
        </w:rPr>
        <w:t>)</w:t>
      </w:r>
    </w:p>
    <w:p w14:paraId="3417AE05" w14:textId="5B41A1D8" w:rsidR="008021DE" w:rsidRDefault="008021DE" w:rsidP="006067D4">
      <w:pPr>
        <w:spacing w:after="0" w:line="240" w:lineRule="auto"/>
        <w:ind w:firstLine="720"/>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PP</w:t>
      </w:r>
      <w:r>
        <w:rPr>
          <w:rFonts w:ascii="Times New Roman" w:hAnsi="Times New Roman" w:cs="Times New Roman"/>
          <w:sz w:val="24"/>
          <w:szCs w:val="24"/>
          <w:lang w:val="en-GB"/>
        </w:rPr>
        <w:t xml:space="preserve"> – political party (politiskā partija)</w:t>
      </w:r>
    </w:p>
    <w:p w14:paraId="7FEAC02C" w14:textId="12CECF8A" w:rsidR="008021DE" w:rsidRDefault="008021DE" w:rsidP="006067D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en-GB"/>
        </w:rPr>
        <w:t xml:space="preserve">PPA – political </w:t>
      </w:r>
      <w:r w:rsidRPr="008021DE">
        <w:rPr>
          <w:rFonts w:ascii="Times New Roman" w:hAnsi="Times New Roman" w:cs="Times New Roman"/>
          <w:sz w:val="24"/>
          <w:szCs w:val="24"/>
        </w:rPr>
        <w:t>party alliance</w:t>
      </w:r>
      <w:r>
        <w:rPr>
          <w:rFonts w:ascii="Times New Roman" w:hAnsi="Times New Roman" w:cs="Times New Roman"/>
          <w:sz w:val="24"/>
          <w:szCs w:val="24"/>
        </w:rPr>
        <w:t xml:space="preserve"> (</w:t>
      </w:r>
      <w:r>
        <w:rPr>
          <w:rFonts w:ascii="Times New Roman" w:hAnsi="Times New Roman" w:cs="Times New Roman"/>
          <w:i/>
          <w:iCs/>
          <w:sz w:val="24"/>
          <w:szCs w:val="24"/>
        </w:rPr>
        <w:t>politisko partiju apvienība</w:t>
      </w:r>
      <w:r>
        <w:rPr>
          <w:rFonts w:ascii="Times New Roman" w:hAnsi="Times New Roman" w:cs="Times New Roman"/>
          <w:sz w:val="24"/>
          <w:szCs w:val="24"/>
        </w:rPr>
        <w:t>)</w:t>
      </w:r>
    </w:p>
    <w:p w14:paraId="22FCA4F2" w14:textId="398E43E3" w:rsidR="008021DE" w:rsidRDefault="008021DE" w:rsidP="006067D4">
      <w:pPr>
        <w:spacing w:after="0" w:line="240" w:lineRule="auto"/>
        <w:ind w:firstLine="720"/>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BAZ</w:t>
      </w:r>
      <w:r>
        <w:rPr>
          <w:rFonts w:ascii="Times New Roman" w:hAnsi="Times New Roman" w:cs="Times New Roman"/>
          <w:sz w:val="24"/>
          <w:szCs w:val="24"/>
          <w:lang w:val="en-GB"/>
        </w:rPr>
        <w:t xml:space="preserve"> – church (</w:t>
      </w:r>
      <w:r>
        <w:rPr>
          <w:rFonts w:ascii="Times New Roman" w:hAnsi="Times New Roman" w:cs="Times New Roman"/>
          <w:i/>
          <w:iCs/>
          <w:sz w:val="24"/>
          <w:szCs w:val="24"/>
          <w:lang w:val="en-GB"/>
        </w:rPr>
        <w:t>baznīca</w:t>
      </w:r>
      <w:r>
        <w:rPr>
          <w:rFonts w:ascii="Times New Roman" w:hAnsi="Times New Roman" w:cs="Times New Roman"/>
          <w:sz w:val="24"/>
          <w:szCs w:val="24"/>
          <w:lang w:val="en-GB"/>
        </w:rPr>
        <w:t>)</w:t>
      </w:r>
    </w:p>
    <w:p w14:paraId="21CF2D4A" w14:textId="79DD057A" w:rsidR="008021DE" w:rsidRDefault="008021DE" w:rsidP="006067D4">
      <w:pPr>
        <w:spacing w:after="0" w:line="240" w:lineRule="auto"/>
        <w:ind w:firstLine="720"/>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DIE</w:t>
      </w:r>
      <w:r>
        <w:rPr>
          <w:rFonts w:ascii="Times New Roman" w:hAnsi="Times New Roman" w:cs="Times New Roman"/>
          <w:sz w:val="24"/>
          <w:szCs w:val="24"/>
          <w:lang w:val="en-GB"/>
        </w:rPr>
        <w:t xml:space="preserve"> – diocese (</w:t>
      </w:r>
      <w:r w:rsidRPr="00105FA1">
        <w:rPr>
          <w:rFonts w:ascii="Times New Roman" w:hAnsi="Times New Roman" w:cs="Times New Roman"/>
          <w:i/>
          <w:iCs/>
          <w:sz w:val="24"/>
          <w:szCs w:val="24"/>
        </w:rPr>
        <w:t>diecēze</w:t>
      </w:r>
      <w:r>
        <w:rPr>
          <w:rFonts w:ascii="Times New Roman" w:hAnsi="Times New Roman" w:cs="Times New Roman"/>
          <w:sz w:val="24"/>
          <w:szCs w:val="24"/>
          <w:lang w:val="en-GB"/>
        </w:rPr>
        <w:t>)</w:t>
      </w:r>
    </w:p>
    <w:p w14:paraId="2F2823CA" w14:textId="4CB5F7C4" w:rsidR="008021DE" w:rsidRDefault="008021DE" w:rsidP="006067D4">
      <w:pPr>
        <w:spacing w:after="0"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DRZ – congregation (</w:t>
      </w:r>
      <w:r>
        <w:rPr>
          <w:rFonts w:ascii="Times New Roman" w:hAnsi="Times New Roman" w:cs="Times New Roman"/>
          <w:i/>
          <w:iCs/>
          <w:sz w:val="24"/>
          <w:szCs w:val="24"/>
          <w:lang w:val="en-GB"/>
        </w:rPr>
        <w:t>draudze</w:t>
      </w:r>
      <w:r>
        <w:rPr>
          <w:rFonts w:ascii="Times New Roman" w:hAnsi="Times New Roman" w:cs="Times New Roman"/>
          <w:sz w:val="24"/>
          <w:szCs w:val="24"/>
          <w:lang w:val="en-GB"/>
        </w:rPr>
        <w:t>)</w:t>
      </w:r>
    </w:p>
    <w:p w14:paraId="7BEEF2FD" w14:textId="27F7D9E0" w:rsidR="008021DE" w:rsidRDefault="008021DE" w:rsidP="006067D4">
      <w:pPr>
        <w:spacing w:after="0"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KAT – </w:t>
      </w:r>
      <w:r w:rsidR="00380310" w:rsidRPr="00380310">
        <w:rPr>
          <w:rFonts w:ascii="Times New Roman" w:hAnsi="Times New Roman" w:cs="Times New Roman"/>
          <w:sz w:val="24"/>
          <w:szCs w:val="24"/>
        </w:rPr>
        <w:t>legal entities under the public law of the Catholic Church</w:t>
      </w:r>
      <w:r>
        <w:rPr>
          <w:rFonts w:ascii="Times New Roman" w:hAnsi="Times New Roman" w:cs="Times New Roman"/>
          <w:sz w:val="24"/>
          <w:szCs w:val="24"/>
          <w:lang w:val="en-GB"/>
        </w:rPr>
        <w:t xml:space="preserve"> (</w:t>
      </w:r>
      <w:r w:rsidRPr="00105FA1">
        <w:rPr>
          <w:rFonts w:ascii="Times New Roman" w:hAnsi="Times New Roman" w:cs="Times New Roman"/>
          <w:i/>
          <w:iCs/>
          <w:sz w:val="24"/>
          <w:szCs w:val="24"/>
          <w:lang w:val="en-GB"/>
        </w:rPr>
        <w:t>Katoļu baznīcas publisko tiesību juridiskā persona</w:t>
      </w:r>
      <w:r>
        <w:rPr>
          <w:rFonts w:ascii="Times New Roman" w:hAnsi="Times New Roman" w:cs="Times New Roman"/>
          <w:sz w:val="24"/>
          <w:szCs w:val="24"/>
          <w:lang w:val="en-GB"/>
        </w:rPr>
        <w:t>)</w:t>
      </w:r>
    </w:p>
    <w:p w14:paraId="49AE4E93" w14:textId="20349785" w:rsidR="008021DE" w:rsidRDefault="008021DE" w:rsidP="006067D4">
      <w:pPr>
        <w:spacing w:after="0"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KLO – </w:t>
      </w:r>
      <w:r w:rsidRPr="008021DE">
        <w:rPr>
          <w:rFonts w:ascii="Times New Roman" w:hAnsi="Times New Roman" w:cs="Times New Roman"/>
          <w:sz w:val="24"/>
          <w:szCs w:val="24"/>
          <w:lang w:val="en-GB"/>
        </w:rPr>
        <w:t>monaster</w:t>
      </w:r>
      <w:r>
        <w:rPr>
          <w:rFonts w:ascii="Times New Roman" w:hAnsi="Times New Roman" w:cs="Times New Roman"/>
          <w:sz w:val="24"/>
          <w:szCs w:val="24"/>
          <w:lang w:val="en-GB"/>
        </w:rPr>
        <w:t>y (</w:t>
      </w:r>
      <w:r w:rsidRPr="00105FA1">
        <w:rPr>
          <w:rFonts w:ascii="Times New Roman" w:hAnsi="Times New Roman" w:cs="Times New Roman"/>
          <w:i/>
          <w:iCs/>
          <w:sz w:val="24"/>
          <w:szCs w:val="24"/>
          <w:lang w:val="en-GB"/>
        </w:rPr>
        <w:t>klosteris</w:t>
      </w:r>
      <w:r>
        <w:rPr>
          <w:rFonts w:ascii="Times New Roman" w:hAnsi="Times New Roman" w:cs="Times New Roman"/>
          <w:sz w:val="24"/>
          <w:szCs w:val="24"/>
          <w:lang w:val="en-GB"/>
        </w:rPr>
        <w:t>)</w:t>
      </w:r>
    </w:p>
    <w:p w14:paraId="6A6B392B" w14:textId="29EBD5B1" w:rsidR="008021DE" w:rsidRPr="00105FA1" w:rsidRDefault="008021DE" w:rsidP="006067D4">
      <w:pPr>
        <w:spacing w:after="0"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MIS – mission (</w:t>
      </w:r>
      <w:r w:rsidRPr="00105FA1">
        <w:rPr>
          <w:rFonts w:ascii="Times New Roman" w:hAnsi="Times New Roman" w:cs="Times New Roman"/>
          <w:i/>
          <w:iCs/>
          <w:sz w:val="24"/>
          <w:szCs w:val="24"/>
          <w:lang w:val="en-GB"/>
        </w:rPr>
        <w:t>misija</w:t>
      </w:r>
      <w:r>
        <w:rPr>
          <w:rFonts w:ascii="Times New Roman" w:hAnsi="Times New Roman" w:cs="Times New Roman"/>
          <w:sz w:val="24"/>
          <w:szCs w:val="24"/>
          <w:lang w:val="en-GB"/>
        </w:rPr>
        <w:t>)</w:t>
      </w:r>
    </w:p>
    <w:p w14:paraId="00B56E48" w14:textId="587D5BEE" w:rsidR="005E4984" w:rsidRPr="006B3F48" w:rsidRDefault="005E4984" w:rsidP="006067D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B3289F"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Enterprise Register</w:t>
      </w:r>
    </w:p>
    <w:p w14:paraId="4B54688B"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003B72AB" w14:textId="336E8682"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Overview of the refusals to register the members </w:t>
      </w:r>
      <w:r w:rsidR="00B3289F" w:rsidRPr="00D506C6">
        <w:rPr>
          <w:rFonts w:ascii="Times New Roman" w:hAnsi="Times New Roman" w:cs="Times New Roman"/>
          <w:b/>
          <w:sz w:val="24"/>
          <w:szCs w:val="24"/>
          <w:lang w:val="en-GB"/>
        </w:rPr>
        <w:t xml:space="preserve">in </w:t>
      </w:r>
      <w:r w:rsidRPr="006067D4">
        <w:rPr>
          <w:rFonts w:ascii="Times New Roman" w:hAnsi="Times New Roman" w:cs="Times New Roman"/>
          <w:b/>
          <w:sz w:val="24"/>
          <w:szCs w:val="24"/>
          <w:lang w:val="en-GB"/>
        </w:rPr>
        <w:t>2014-2019</w:t>
      </w:r>
    </w:p>
    <w:p w14:paraId="03AAC4B8" w14:textId="77777777" w:rsidR="005E4984" w:rsidRPr="006B3F48" w:rsidRDefault="005E4984" w:rsidP="005E4984">
      <w:pPr>
        <w:spacing w:after="0" w:line="240" w:lineRule="auto"/>
        <w:jc w:val="both"/>
        <w:rPr>
          <w:rFonts w:ascii="Times New Roman" w:hAnsi="Times New Roman" w:cs="Times New Roman"/>
          <w:i/>
          <w:sz w:val="24"/>
          <w:szCs w:val="24"/>
          <w:lang w:val="en-GB"/>
        </w:rPr>
      </w:pPr>
    </w:p>
    <w:tbl>
      <w:tblPr>
        <w:tblW w:w="5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660"/>
        <w:gridCol w:w="723"/>
        <w:gridCol w:w="1070"/>
      </w:tblGrid>
      <w:tr w:rsidR="005E4984" w:rsidRPr="006B3F48" w14:paraId="2B77520F" w14:textId="77777777" w:rsidTr="005C6523">
        <w:trPr>
          <w:trHeight w:val="300"/>
          <w:jc w:val="center"/>
        </w:trPr>
        <w:tc>
          <w:tcPr>
            <w:tcW w:w="1780" w:type="dxa"/>
            <w:shd w:val="clear" w:color="auto" w:fill="B4C6E7" w:themeFill="accent1" w:themeFillTint="66"/>
            <w:noWrap/>
            <w:vAlign w:val="center"/>
            <w:hideMark/>
          </w:tcPr>
          <w:p w14:paraId="49497BF8"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application</w:t>
            </w:r>
          </w:p>
        </w:tc>
        <w:tc>
          <w:tcPr>
            <w:tcW w:w="1660" w:type="dxa"/>
            <w:shd w:val="clear" w:color="auto" w:fill="B4C6E7" w:themeFill="accent1" w:themeFillTint="66"/>
            <w:noWrap/>
            <w:vAlign w:val="center"/>
            <w:hideMark/>
          </w:tcPr>
          <w:p w14:paraId="2325B8FD"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refusal</w:t>
            </w:r>
          </w:p>
        </w:tc>
        <w:tc>
          <w:tcPr>
            <w:tcW w:w="723" w:type="dxa"/>
            <w:shd w:val="clear" w:color="auto" w:fill="B4C6E7" w:themeFill="accent1" w:themeFillTint="66"/>
            <w:noWrap/>
            <w:vAlign w:val="center"/>
            <w:hideMark/>
          </w:tcPr>
          <w:p w14:paraId="79369813"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070" w:type="dxa"/>
            <w:shd w:val="clear" w:color="auto" w:fill="B4C6E7" w:themeFill="accent1" w:themeFillTint="66"/>
            <w:noWrap/>
            <w:vAlign w:val="center"/>
            <w:hideMark/>
          </w:tcPr>
          <w:p w14:paraId="3E750CC2" w14:textId="77777777" w:rsidR="005E4984" w:rsidRPr="006B3F48" w:rsidRDefault="005E4984" w:rsidP="00D828D9">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w:t>
            </w:r>
          </w:p>
        </w:tc>
      </w:tr>
      <w:tr w:rsidR="005E4984" w:rsidRPr="006B3F48" w14:paraId="2FE15DE8" w14:textId="77777777" w:rsidTr="005C6523">
        <w:trPr>
          <w:trHeight w:val="300"/>
          <w:jc w:val="center"/>
        </w:trPr>
        <w:tc>
          <w:tcPr>
            <w:tcW w:w="1780" w:type="dxa"/>
            <w:shd w:val="clear" w:color="auto" w:fill="auto"/>
            <w:noWrap/>
            <w:vAlign w:val="center"/>
            <w:hideMark/>
          </w:tcPr>
          <w:p w14:paraId="1B93CC4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1010E743" w14:textId="2707D57D"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w:t>
            </w:r>
            <w:r w:rsidR="006F6165" w:rsidRPr="00D506C6">
              <w:rPr>
                <w:rFonts w:ascii="Times New Roman" w:hAnsi="Times New Roman" w:cs="Times New Roman"/>
                <w:sz w:val="24"/>
                <w:szCs w:val="24"/>
                <w:lang w:val="en-GB"/>
              </w:rPr>
              <w:t>ement</w:t>
            </w:r>
          </w:p>
        </w:tc>
        <w:tc>
          <w:tcPr>
            <w:tcW w:w="723" w:type="dxa"/>
            <w:shd w:val="clear" w:color="auto" w:fill="auto"/>
            <w:noWrap/>
            <w:vAlign w:val="center"/>
            <w:hideMark/>
          </w:tcPr>
          <w:p w14:paraId="7384A78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070" w:type="dxa"/>
            <w:shd w:val="clear" w:color="auto" w:fill="auto"/>
            <w:noWrap/>
            <w:vAlign w:val="center"/>
            <w:hideMark/>
          </w:tcPr>
          <w:p w14:paraId="431C4DC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776</w:t>
            </w:r>
          </w:p>
        </w:tc>
      </w:tr>
      <w:tr w:rsidR="005E4984" w:rsidRPr="006B3F48" w14:paraId="600CB6A7" w14:textId="77777777" w:rsidTr="005C6523">
        <w:trPr>
          <w:trHeight w:val="300"/>
          <w:jc w:val="center"/>
        </w:trPr>
        <w:tc>
          <w:tcPr>
            <w:tcW w:w="1780" w:type="dxa"/>
            <w:shd w:val="clear" w:color="auto" w:fill="auto"/>
            <w:noWrap/>
            <w:vAlign w:val="center"/>
            <w:hideMark/>
          </w:tcPr>
          <w:p w14:paraId="73DC5C1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67C654F1" w14:textId="6871156F"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3EB5995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070" w:type="dxa"/>
            <w:shd w:val="clear" w:color="auto" w:fill="auto"/>
            <w:noWrap/>
            <w:vAlign w:val="center"/>
            <w:hideMark/>
          </w:tcPr>
          <w:p w14:paraId="57C9494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709</w:t>
            </w:r>
          </w:p>
        </w:tc>
      </w:tr>
      <w:tr w:rsidR="005E4984" w:rsidRPr="006B3F48" w14:paraId="7E6559D9" w14:textId="77777777" w:rsidTr="005C6523">
        <w:trPr>
          <w:trHeight w:val="300"/>
          <w:jc w:val="center"/>
        </w:trPr>
        <w:tc>
          <w:tcPr>
            <w:tcW w:w="1780" w:type="dxa"/>
            <w:shd w:val="clear" w:color="auto" w:fill="auto"/>
            <w:noWrap/>
            <w:vAlign w:val="center"/>
            <w:hideMark/>
          </w:tcPr>
          <w:p w14:paraId="62C815A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30F3CAF0" w14:textId="01587972"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13BD2B2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070" w:type="dxa"/>
            <w:shd w:val="clear" w:color="auto" w:fill="auto"/>
            <w:noWrap/>
            <w:vAlign w:val="center"/>
            <w:hideMark/>
          </w:tcPr>
          <w:p w14:paraId="5B2D92C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492</w:t>
            </w:r>
          </w:p>
        </w:tc>
      </w:tr>
      <w:tr w:rsidR="005E4984" w:rsidRPr="006B3F48" w14:paraId="3792E942" w14:textId="77777777" w:rsidTr="005C6523">
        <w:trPr>
          <w:trHeight w:val="300"/>
          <w:jc w:val="center"/>
        </w:trPr>
        <w:tc>
          <w:tcPr>
            <w:tcW w:w="1780" w:type="dxa"/>
            <w:shd w:val="clear" w:color="auto" w:fill="auto"/>
            <w:noWrap/>
            <w:vAlign w:val="center"/>
            <w:hideMark/>
          </w:tcPr>
          <w:p w14:paraId="1134CD73"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31BA72BF" w14:textId="07B0632D"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58D0C52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070" w:type="dxa"/>
            <w:shd w:val="clear" w:color="auto" w:fill="auto"/>
            <w:noWrap/>
            <w:vAlign w:val="center"/>
            <w:hideMark/>
          </w:tcPr>
          <w:p w14:paraId="5C294D9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432</w:t>
            </w:r>
          </w:p>
        </w:tc>
      </w:tr>
      <w:tr w:rsidR="005E4984" w:rsidRPr="006B3F48" w14:paraId="6CA3D8FF" w14:textId="77777777" w:rsidTr="005C6523">
        <w:trPr>
          <w:trHeight w:val="300"/>
          <w:jc w:val="center"/>
        </w:trPr>
        <w:tc>
          <w:tcPr>
            <w:tcW w:w="1780" w:type="dxa"/>
            <w:shd w:val="clear" w:color="auto" w:fill="auto"/>
            <w:noWrap/>
            <w:vAlign w:val="center"/>
            <w:hideMark/>
          </w:tcPr>
          <w:p w14:paraId="1A0B5A6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4098CC15" w14:textId="759F80EA"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40DA1C3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070" w:type="dxa"/>
            <w:shd w:val="clear" w:color="auto" w:fill="auto"/>
            <w:noWrap/>
            <w:vAlign w:val="center"/>
            <w:hideMark/>
          </w:tcPr>
          <w:p w14:paraId="0A795AF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532</w:t>
            </w:r>
          </w:p>
        </w:tc>
      </w:tr>
      <w:tr w:rsidR="005E4984" w:rsidRPr="006B3F48" w14:paraId="6383E363" w14:textId="77777777" w:rsidTr="005C6523">
        <w:trPr>
          <w:trHeight w:val="300"/>
          <w:jc w:val="center"/>
        </w:trPr>
        <w:tc>
          <w:tcPr>
            <w:tcW w:w="1780" w:type="dxa"/>
            <w:shd w:val="clear" w:color="auto" w:fill="auto"/>
            <w:noWrap/>
            <w:vAlign w:val="center"/>
            <w:hideMark/>
          </w:tcPr>
          <w:p w14:paraId="64C8A6F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00BA6D83" w14:textId="372ED493"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0B07DFE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070" w:type="dxa"/>
            <w:shd w:val="clear" w:color="auto" w:fill="auto"/>
            <w:noWrap/>
            <w:vAlign w:val="center"/>
            <w:hideMark/>
          </w:tcPr>
          <w:p w14:paraId="48258C4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613</w:t>
            </w:r>
          </w:p>
        </w:tc>
      </w:tr>
      <w:tr w:rsidR="005E4984" w:rsidRPr="006B3F48" w14:paraId="70FBFBC9" w14:textId="77777777" w:rsidTr="005C6523">
        <w:trPr>
          <w:trHeight w:val="300"/>
          <w:jc w:val="center"/>
        </w:trPr>
        <w:tc>
          <w:tcPr>
            <w:tcW w:w="1780" w:type="dxa"/>
            <w:shd w:val="clear" w:color="auto" w:fill="auto"/>
            <w:noWrap/>
            <w:vAlign w:val="center"/>
            <w:hideMark/>
          </w:tcPr>
          <w:p w14:paraId="55B72FB8"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6FAE8F1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16B5539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070" w:type="dxa"/>
            <w:shd w:val="clear" w:color="auto" w:fill="auto"/>
            <w:noWrap/>
            <w:vAlign w:val="center"/>
            <w:hideMark/>
          </w:tcPr>
          <w:p w14:paraId="455535C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1968F40B" w14:textId="77777777" w:rsidTr="005C6523">
        <w:trPr>
          <w:trHeight w:val="300"/>
          <w:jc w:val="center"/>
        </w:trPr>
        <w:tc>
          <w:tcPr>
            <w:tcW w:w="1780" w:type="dxa"/>
            <w:shd w:val="clear" w:color="auto" w:fill="auto"/>
            <w:noWrap/>
            <w:vAlign w:val="center"/>
            <w:hideMark/>
          </w:tcPr>
          <w:p w14:paraId="0DF7439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61E884D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303C300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070" w:type="dxa"/>
            <w:shd w:val="clear" w:color="auto" w:fill="auto"/>
            <w:noWrap/>
            <w:vAlign w:val="center"/>
            <w:hideMark/>
          </w:tcPr>
          <w:p w14:paraId="100B37D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42F5D8CC" w14:textId="77777777" w:rsidTr="005C6523">
        <w:trPr>
          <w:trHeight w:val="300"/>
          <w:jc w:val="center"/>
        </w:trPr>
        <w:tc>
          <w:tcPr>
            <w:tcW w:w="1780" w:type="dxa"/>
            <w:shd w:val="clear" w:color="auto" w:fill="auto"/>
            <w:noWrap/>
            <w:vAlign w:val="center"/>
            <w:hideMark/>
          </w:tcPr>
          <w:p w14:paraId="6A66F66D"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0B08A8C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6640042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070" w:type="dxa"/>
            <w:shd w:val="clear" w:color="auto" w:fill="auto"/>
            <w:noWrap/>
            <w:vAlign w:val="center"/>
            <w:hideMark/>
          </w:tcPr>
          <w:p w14:paraId="40EC43E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C6C45F5" w14:textId="77777777" w:rsidTr="005C6523">
        <w:trPr>
          <w:trHeight w:val="300"/>
          <w:jc w:val="center"/>
        </w:trPr>
        <w:tc>
          <w:tcPr>
            <w:tcW w:w="1780" w:type="dxa"/>
            <w:shd w:val="clear" w:color="auto" w:fill="auto"/>
            <w:noWrap/>
            <w:vAlign w:val="center"/>
            <w:hideMark/>
          </w:tcPr>
          <w:p w14:paraId="6C8AE8D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28128A8B"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6A59D0A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070" w:type="dxa"/>
            <w:shd w:val="clear" w:color="auto" w:fill="auto"/>
            <w:noWrap/>
            <w:vAlign w:val="center"/>
            <w:hideMark/>
          </w:tcPr>
          <w:p w14:paraId="12A5C46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7DD41E4" w14:textId="77777777" w:rsidTr="005C6523">
        <w:trPr>
          <w:trHeight w:val="300"/>
          <w:jc w:val="center"/>
        </w:trPr>
        <w:tc>
          <w:tcPr>
            <w:tcW w:w="1780" w:type="dxa"/>
            <w:shd w:val="clear" w:color="auto" w:fill="auto"/>
            <w:noWrap/>
            <w:vAlign w:val="center"/>
            <w:hideMark/>
          </w:tcPr>
          <w:p w14:paraId="60C4BE17"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76BD5C6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598E083F"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070" w:type="dxa"/>
            <w:shd w:val="clear" w:color="auto" w:fill="auto"/>
            <w:noWrap/>
            <w:vAlign w:val="center"/>
            <w:hideMark/>
          </w:tcPr>
          <w:p w14:paraId="38DF416A"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615B3AAE" w14:textId="77777777" w:rsidTr="005C6523">
        <w:trPr>
          <w:trHeight w:val="300"/>
          <w:jc w:val="center"/>
        </w:trPr>
        <w:tc>
          <w:tcPr>
            <w:tcW w:w="1780" w:type="dxa"/>
            <w:shd w:val="clear" w:color="auto" w:fill="auto"/>
            <w:noWrap/>
            <w:vAlign w:val="center"/>
            <w:hideMark/>
          </w:tcPr>
          <w:p w14:paraId="2E35C57C"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BNR new</w:t>
            </w:r>
          </w:p>
        </w:tc>
        <w:tc>
          <w:tcPr>
            <w:tcW w:w="1660" w:type="dxa"/>
            <w:shd w:val="clear" w:color="auto" w:fill="auto"/>
            <w:noWrap/>
            <w:vAlign w:val="center"/>
            <w:hideMark/>
          </w:tcPr>
          <w:p w14:paraId="5FE5F0F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Refusal</w:t>
            </w:r>
          </w:p>
        </w:tc>
        <w:tc>
          <w:tcPr>
            <w:tcW w:w="723" w:type="dxa"/>
            <w:shd w:val="clear" w:color="auto" w:fill="auto"/>
            <w:noWrap/>
            <w:vAlign w:val="center"/>
            <w:hideMark/>
          </w:tcPr>
          <w:p w14:paraId="135A72E0"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070" w:type="dxa"/>
            <w:shd w:val="clear" w:color="auto" w:fill="auto"/>
            <w:noWrap/>
            <w:vAlign w:val="center"/>
            <w:hideMark/>
          </w:tcPr>
          <w:p w14:paraId="0FF5BCD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504C986B" w14:textId="77777777" w:rsidTr="005C6523">
        <w:trPr>
          <w:trHeight w:val="300"/>
          <w:jc w:val="center"/>
        </w:trPr>
        <w:tc>
          <w:tcPr>
            <w:tcW w:w="1780" w:type="dxa"/>
            <w:shd w:val="clear" w:color="auto" w:fill="auto"/>
            <w:noWrap/>
            <w:vAlign w:val="center"/>
            <w:hideMark/>
          </w:tcPr>
          <w:p w14:paraId="03E7219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PPR new</w:t>
            </w:r>
          </w:p>
        </w:tc>
        <w:tc>
          <w:tcPr>
            <w:tcW w:w="1660" w:type="dxa"/>
            <w:shd w:val="clear" w:color="auto" w:fill="auto"/>
            <w:noWrap/>
            <w:vAlign w:val="center"/>
            <w:hideMark/>
          </w:tcPr>
          <w:p w14:paraId="55008BC6" w14:textId="32E12D32"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10FF16A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070" w:type="dxa"/>
            <w:shd w:val="clear" w:color="auto" w:fill="auto"/>
            <w:noWrap/>
            <w:vAlign w:val="center"/>
            <w:hideMark/>
          </w:tcPr>
          <w:p w14:paraId="2515CC5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476CD2F" w14:textId="77777777" w:rsidTr="005C6523">
        <w:trPr>
          <w:trHeight w:val="300"/>
          <w:jc w:val="center"/>
        </w:trPr>
        <w:tc>
          <w:tcPr>
            <w:tcW w:w="1780" w:type="dxa"/>
            <w:shd w:val="clear" w:color="auto" w:fill="auto"/>
            <w:noWrap/>
            <w:vAlign w:val="center"/>
            <w:hideMark/>
          </w:tcPr>
          <w:p w14:paraId="25801BE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PPR new</w:t>
            </w:r>
          </w:p>
        </w:tc>
        <w:tc>
          <w:tcPr>
            <w:tcW w:w="1660" w:type="dxa"/>
            <w:shd w:val="clear" w:color="auto" w:fill="auto"/>
            <w:noWrap/>
            <w:vAlign w:val="center"/>
            <w:hideMark/>
          </w:tcPr>
          <w:p w14:paraId="3EBB87B8" w14:textId="3966D1F8"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3B52820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070" w:type="dxa"/>
            <w:shd w:val="clear" w:color="auto" w:fill="auto"/>
            <w:noWrap/>
            <w:vAlign w:val="center"/>
            <w:hideMark/>
          </w:tcPr>
          <w:p w14:paraId="6752F46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062ED78F" w14:textId="77777777" w:rsidTr="005C6523">
        <w:trPr>
          <w:trHeight w:val="300"/>
          <w:jc w:val="center"/>
        </w:trPr>
        <w:tc>
          <w:tcPr>
            <w:tcW w:w="1780" w:type="dxa"/>
            <w:shd w:val="clear" w:color="auto" w:fill="auto"/>
            <w:noWrap/>
            <w:vAlign w:val="center"/>
            <w:hideMark/>
          </w:tcPr>
          <w:p w14:paraId="0CAA8601"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PPR new</w:t>
            </w:r>
          </w:p>
        </w:tc>
        <w:tc>
          <w:tcPr>
            <w:tcW w:w="1660" w:type="dxa"/>
            <w:shd w:val="clear" w:color="auto" w:fill="auto"/>
            <w:noWrap/>
            <w:vAlign w:val="center"/>
            <w:hideMark/>
          </w:tcPr>
          <w:p w14:paraId="04E386A5" w14:textId="50482458"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27B116D9"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070" w:type="dxa"/>
            <w:shd w:val="clear" w:color="auto" w:fill="auto"/>
            <w:noWrap/>
            <w:vAlign w:val="center"/>
            <w:hideMark/>
          </w:tcPr>
          <w:p w14:paraId="4FC6516E"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8B13DE0" w14:textId="77777777" w:rsidTr="005C6523">
        <w:trPr>
          <w:trHeight w:val="300"/>
          <w:jc w:val="center"/>
        </w:trPr>
        <w:tc>
          <w:tcPr>
            <w:tcW w:w="1780" w:type="dxa"/>
            <w:shd w:val="clear" w:color="auto" w:fill="auto"/>
            <w:noWrap/>
            <w:vAlign w:val="center"/>
            <w:hideMark/>
          </w:tcPr>
          <w:p w14:paraId="4E104052"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PPR new</w:t>
            </w:r>
          </w:p>
        </w:tc>
        <w:tc>
          <w:tcPr>
            <w:tcW w:w="1660" w:type="dxa"/>
            <w:shd w:val="clear" w:color="auto" w:fill="auto"/>
            <w:noWrap/>
            <w:vAlign w:val="center"/>
            <w:hideMark/>
          </w:tcPr>
          <w:p w14:paraId="60806C8B" w14:textId="771B6C49" w:rsidR="005E4984" w:rsidRPr="006B3F48" w:rsidRDefault="006F6165"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Postponement</w:t>
            </w:r>
          </w:p>
        </w:tc>
        <w:tc>
          <w:tcPr>
            <w:tcW w:w="723" w:type="dxa"/>
            <w:shd w:val="clear" w:color="auto" w:fill="auto"/>
            <w:noWrap/>
            <w:vAlign w:val="center"/>
            <w:hideMark/>
          </w:tcPr>
          <w:p w14:paraId="39D0F9C5"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070" w:type="dxa"/>
            <w:shd w:val="clear" w:color="auto" w:fill="auto"/>
            <w:noWrap/>
            <w:vAlign w:val="center"/>
            <w:hideMark/>
          </w:tcPr>
          <w:p w14:paraId="210ADC46" w14:textId="77777777" w:rsidR="005E4984" w:rsidRPr="006B3F48" w:rsidRDefault="005E4984" w:rsidP="00D828D9">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bl>
    <w:p w14:paraId="535C52C8" w14:textId="1BFC08F0" w:rsidR="005C6523" w:rsidRDefault="005C6523" w:rsidP="005E4984">
      <w:pPr>
        <w:spacing w:after="0" w:line="24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t>Note about abbreviations:</w:t>
      </w:r>
    </w:p>
    <w:p w14:paraId="1F8FDDEC" w14:textId="71BC83FA" w:rsidR="005C6523" w:rsidRDefault="005C6523" w:rsidP="005E4984">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BNR</w:t>
      </w:r>
      <w:r>
        <w:rPr>
          <w:rFonts w:ascii="Times New Roman" w:hAnsi="Times New Roman" w:cs="Times New Roman"/>
          <w:sz w:val="24"/>
          <w:szCs w:val="24"/>
          <w:lang w:val="en-GB"/>
        </w:rPr>
        <w:t xml:space="preserve"> – </w:t>
      </w:r>
      <w:r w:rsidRPr="00D506C6">
        <w:rPr>
          <w:rFonts w:ascii="Times New Roman" w:hAnsi="Times New Roman" w:cs="Times New Roman"/>
          <w:sz w:val="24"/>
          <w:szCs w:val="24"/>
          <w:lang w:val="en-GB"/>
        </w:rPr>
        <w:t>Register of Associations and Foundations</w:t>
      </w:r>
      <w:r>
        <w:rPr>
          <w:rFonts w:ascii="Times New Roman" w:hAnsi="Times New Roman" w:cs="Times New Roman"/>
          <w:sz w:val="24"/>
          <w:szCs w:val="24"/>
          <w:lang w:val="en-GB"/>
        </w:rPr>
        <w:t xml:space="preserve"> (</w:t>
      </w:r>
      <w:r w:rsidRPr="00105FA1">
        <w:rPr>
          <w:rFonts w:ascii="Times New Roman" w:hAnsi="Times New Roman" w:cs="Times New Roman"/>
          <w:i/>
          <w:iCs/>
          <w:sz w:val="24"/>
          <w:szCs w:val="24"/>
          <w:lang w:val="lv-LV"/>
        </w:rPr>
        <w:t>Biedrību un nodibinājumu reģistrs</w:t>
      </w:r>
      <w:r>
        <w:rPr>
          <w:rFonts w:ascii="Times New Roman" w:hAnsi="Times New Roman" w:cs="Times New Roman"/>
          <w:sz w:val="24"/>
          <w:szCs w:val="24"/>
          <w:lang w:val="en-GB"/>
        </w:rPr>
        <w:t>)</w:t>
      </w:r>
    </w:p>
    <w:p w14:paraId="3D927843" w14:textId="3B09AC89" w:rsidR="005C6523" w:rsidRDefault="005C6523" w:rsidP="005E4984">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PPR</w:t>
      </w:r>
      <w:r>
        <w:rPr>
          <w:rFonts w:ascii="Times New Roman" w:hAnsi="Times New Roman" w:cs="Times New Roman"/>
          <w:sz w:val="24"/>
          <w:szCs w:val="24"/>
          <w:lang w:val="en-GB"/>
        </w:rPr>
        <w:t xml:space="preserve"> – </w:t>
      </w:r>
      <w:r w:rsidRPr="00D506C6">
        <w:rPr>
          <w:rFonts w:ascii="Times New Roman" w:hAnsi="Times New Roman" w:cs="Times New Roman"/>
          <w:sz w:val="24"/>
          <w:szCs w:val="24"/>
          <w:lang w:val="en-GB"/>
        </w:rPr>
        <w:t>Register of Political Parties</w:t>
      </w:r>
      <w:r>
        <w:rPr>
          <w:rFonts w:ascii="Times New Roman" w:hAnsi="Times New Roman" w:cs="Times New Roman"/>
          <w:sz w:val="24"/>
          <w:szCs w:val="24"/>
          <w:lang w:val="en-GB"/>
        </w:rPr>
        <w:t xml:space="preserve"> (</w:t>
      </w:r>
      <w:r w:rsidRPr="00105FA1">
        <w:rPr>
          <w:rFonts w:ascii="Times New Roman" w:hAnsi="Times New Roman" w:cs="Times New Roman"/>
          <w:i/>
          <w:iCs/>
          <w:sz w:val="24"/>
          <w:szCs w:val="24"/>
          <w:lang w:val="en-GB"/>
        </w:rPr>
        <w:t>Politisko partiju reģistrs</w:t>
      </w:r>
      <w:r>
        <w:rPr>
          <w:rFonts w:ascii="Times New Roman" w:hAnsi="Times New Roman" w:cs="Times New Roman"/>
          <w:sz w:val="24"/>
          <w:szCs w:val="24"/>
          <w:lang w:val="en-GB"/>
        </w:rPr>
        <w:t>)</w:t>
      </w:r>
    </w:p>
    <w:p w14:paraId="7B5C98D0" w14:textId="3AC2D3EF" w:rsidR="00C90AAE" w:rsidRPr="00D506C6" w:rsidRDefault="005E4984" w:rsidP="00D9003C">
      <w:pPr>
        <w:spacing w:after="0" w:line="240" w:lineRule="auto"/>
        <w:jc w:val="both"/>
        <w:rPr>
          <w:rFonts w:ascii="Times New Roman" w:hAnsi="Times New Roman" w:cs="Times New Roman"/>
          <w:b/>
          <w:sz w:val="24"/>
          <w:szCs w:val="24"/>
          <w:lang w:val="en-GB"/>
        </w:rPr>
      </w:pPr>
      <w:r w:rsidRPr="00D506C6">
        <w:rPr>
          <w:rFonts w:ascii="Times New Roman" w:hAnsi="Times New Roman" w:cs="Times New Roman"/>
          <w:i/>
          <w:sz w:val="24"/>
          <w:szCs w:val="24"/>
          <w:lang w:val="en-GB"/>
        </w:rPr>
        <w:t>Table 2. Source:</w:t>
      </w:r>
      <w:r w:rsidR="00B3289F"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Enterprise Register</w:t>
      </w:r>
      <w:r w:rsidR="00C90AAE" w:rsidRPr="00D506C6">
        <w:rPr>
          <w:rFonts w:ascii="Times New Roman" w:hAnsi="Times New Roman" w:cs="Times New Roman"/>
          <w:b/>
          <w:sz w:val="24"/>
          <w:szCs w:val="24"/>
          <w:lang w:val="en-GB"/>
        </w:rPr>
        <w:br w:type="page"/>
      </w:r>
    </w:p>
    <w:p w14:paraId="4A7F78B1" w14:textId="2F9ED4F5" w:rsidR="0022439F" w:rsidRPr="00D506C6" w:rsidRDefault="0022439F" w:rsidP="006067D4">
      <w:pPr>
        <w:pStyle w:val="NoSpacing"/>
        <w:ind w:firstLine="720"/>
        <w:jc w:val="center"/>
        <w:rPr>
          <w:rFonts w:ascii="Times New Roman" w:hAnsi="Times New Roman" w:cs="Times New Roman"/>
          <w:b/>
          <w:sz w:val="24"/>
          <w:szCs w:val="24"/>
          <w:lang w:val="en-GB"/>
        </w:rPr>
      </w:pPr>
      <w:r w:rsidRPr="006067D4">
        <w:rPr>
          <w:rFonts w:ascii="Times New Roman" w:hAnsi="Times New Roman" w:cs="Times New Roman"/>
          <w:b/>
          <w:sz w:val="24"/>
          <w:szCs w:val="24"/>
          <w:lang w:val="en-GB"/>
        </w:rPr>
        <w:lastRenderedPageBreak/>
        <w:t>The findings of the Constitutional Court judgment of 26 April 2018</w:t>
      </w:r>
      <w:r w:rsidRPr="00D506C6">
        <w:rPr>
          <w:rFonts w:ascii="Times New Roman" w:hAnsi="Times New Roman" w:cs="Times New Roman"/>
          <w:b/>
          <w:sz w:val="24"/>
          <w:szCs w:val="24"/>
          <w:lang w:val="en-GB"/>
        </w:rPr>
        <w:t xml:space="preserve"> in the case no.</w:t>
      </w:r>
      <w:r w:rsidRPr="006067D4">
        <w:rPr>
          <w:rFonts w:ascii="Times New Roman" w:hAnsi="Times New Roman" w:cs="Times New Roman"/>
          <w:sz w:val="24"/>
          <w:szCs w:val="24"/>
        </w:rPr>
        <w:t xml:space="preserve"> </w:t>
      </w:r>
      <w:r w:rsidRPr="00D506C6">
        <w:rPr>
          <w:rFonts w:ascii="Times New Roman" w:hAnsi="Times New Roman" w:cs="Times New Roman"/>
          <w:b/>
          <w:sz w:val="24"/>
          <w:szCs w:val="24"/>
          <w:lang w:val="en-GB"/>
        </w:rPr>
        <w:t>2017-18-01</w:t>
      </w:r>
    </w:p>
    <w:p w14:paraId="7C37AEB7" w14:textId="77777777" w:rsidR="00DC630B" w:rsidRPr="006067D4" w:rsidRDefault="00DC630B" w:rsidP="0022439F">
      <w:pPr>
        <w:pStyle w:val="NoSpacing"/>
        <w:ind w:firstLine="720"/>
        <w:rPr>
          <w:rFonts w:ascii="Times New Roman" w:hAnsi="Times New Roman" w:cs="Times New Roman"/>
          <w:b/>
          <w:sz w:val="24"/>
          <w:szCs w:val="24"/>
          <w:lang w:val="en-GB"/>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4824"/>
        <w:gridCol w:w="1418"/>
        <w:gridCol w:w="1643"/>
      </w:tblGrid>
      <w:tr w:rsidR="0022439F" w:rsidRPr="006B3F48" w14:paraId="43C6CD59" w14:textId="77777777" w:rsidTr="006067D4">
        <w:trPr>
          <w:trHeight w:val="300"/>
          <w:jc w:val="center"/>
        </w:trPr>
        <w:tc>
          <w:tcPr>
            <w:tcW w:w="1550" w:type="dxa"/>
            <w:shd w:val="clear" w:color="auto" w:fill="B4C6E7" w:themeFill="accent1" w:themeFillTint="66"/>
            <w:noWrap/>
            <w:vAlign w:val="center"/>
            <w:hideMark/>
          </w:tcPr>
          <w:p w14:paraId="315B70D7" w14:textId="6BD869EF" w:rsidR="0022439F" w:rsidRPr="006B3F48" w:rsidRDefault="0022439F"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Contested </w:t>
            </w:r>
            <w:r w:rsidRPr="001D4C74">
              <w:rPr>
                <w:rFonts w:ascii="Times New Roman" w:hAnsi="Times New Roman" w:cs="Times New Roman"/>
                <w:b/>
                <w:bCs/>
                <w:sz w:val="24"/>
                <w:szCs w:val="24"/>
                <w:lang w:val="en-GB"/>
              </w:rPr>
              <w:t>norm</w:t>
            </w:r>
          </w:p>
        </w:tc>
        <w:tc>
          <w:tcPr>
            <w:tcW w:w="4824" w:type="dxa"/>
            <w:shd w:val="clear" w:color="auto" w:fill="B4C6E7" w:themeFill="accent1" w:themeFillTint="66"/>
            <w:noWrap/>
            <w:vAlign w:val="center"/>
            <w:hideMark/>
          </w:tcPr>
          <w:p w14:paraId="1C04B908" w14:textId="757F852B" w:rsidR="0022439F" w:rsidRPr="006B3F48" w:rsidRDefault="0022439F"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Scope</w:t>
            </w:r>
            <w:r w:rsidR="006053A6" w:rsidRPr="00D506C6">
              <w:rPr>
                <w:rFonts w:ascii="Times New Roman" w:hAnsi="Times New Roman" w:cs="Times New Roman"/>
                <w:b/>
                <w:bCs/>
                <w:sz w:val="24"/>
                <w:szCs w:val="24"/>
                <w:lang w:val="en-GB"/>
              </w:rPr>
              <w:t xml:space="preserve"> of the contested norm</w:t>
            </w:r>
          </w:p>
        </w:tc>
        <w:tc>
          <w:tcPr>
            <w:tcW w:w="1418" w:type="dxa"/>
            <w:shd w:val="clear" w:color="auto" w:fill="B4C6E7" w:themeFill="accent1" w:themeFillTint="66"/>
            <w:noWrap/>
            <w:vAlign w:val="center"/>
            <w:hideMark/>
          </w:tcPr>
          <w:p w14:paraId="7C3B21F9" w14:textId="54E2BD52" w:rsidR="0022439F" w:rsidRPr="006B3F48" w:rsidRDefault="0022439F"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Legal norm of higher</w:t>
            </w:r>
            <w:r w:rsidRPr="001D4C74">
              <w:rPr>
                <w:rFonts w:ascii="Times New Roman" w:hAnsi="Times New Roman" w:cs="Times New Roman"/>
                <w:b/>
                <w:bCs/>
                <w:sz w:val="24"/>
                <w:szCs w:val="24"/>
                <w:lang w:val="en-GB"/>
              </w:rPr>
              <w:t xml:space="preserve"> </w:t>
            </w:r>
            <w:r w:rsidRPr="00871838">
              <w:rPr>
                <w:rFonts w:ascii="Times New Roman" w:hAnsi="Times New Roman" w:cs="Times New Roman"/>
                <w:b/>
                <w:bCs/>
                <w:sz w:val="24"/>
                <w:szCs w:val="24"/>
                <w:lang w:val="en-GB"/>
              </w:rPr>
              <w:t>legal</w:t>
            </w:r>
            <w:r w:rsidRPr="00F628F9">
              <w:rPr>
                <w:rFonts w:ascii="Times New Roman" w:hAnsi="Times New Roman" w:cs="Times New Roman"/>
                <w:b/>
                <w:bCs/>
                <w:sz w:val="24"/>
                <w:szCs w:val="24"/>
                <w:lang w:val="en-GB"/>
              </w:rPr>
              <w:t xml:space="preserve"> </w:t>
            </w:r>
            <w:r w:rsidRPr="008F0F25">
              <w:rPr>
                <w:rFonts w:ascii="Times New Roman" w:hAnsi="Times New Roman" w:cs="Times New Roman"/>
                <w:b/>
                <w:bCs/>
                <w:sz w:val="24"/>
                <w:szCs w:val="24"/>
                <w:lang w:val="en-GB"/>
              </w:rPr>
              <w:t>force</w:t>
            </w:r>
          </w:p>
        </w:tc>
        <w:tc>
          <w:tcPr>
            <w:tcW w:w="708" w:type="dxa"/>
            <w:shd w:val="clear" w:color="auto" w:fill="B4C6E7" w:themeFill="accent1" w:themeFillTint="66"/>
            <w:noWrap/>
            <w:vAlign w:val="center"/>
            <w:hideMark/>
          </w:tcPr>
          <w:p w14:paraId="039344E6" w14:textId="5E4EEFA7" w:rsidR="0022439F" w:rsidRPr="006B3F48" w:rsidRDefault="0022439F"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Compatibility with the </w:t>
            </w:r>
            <w:r w:rsidR="006053A6" w:rsidRPr="001D4C74">
              <w:rPr>
                <w:rFonts w:ascii="Times New Roman" w:hAnsi="Times New Roman" w:cs="Times New Roman"/>
                <w:b/>
                <w:bCs/>
                <w:sz w:val="24"/>
                <w:szCs w:val="24"/>
                <w:lang w:val="en-GB"/>
              </w:rPr>
              <w:t>legal norm of higher legal force</w:t>
            </w:r>
          </w:p>
        </w:tc>
      </w:tr>
      <w:tr w:rsidR="0022439F" w:rsidRPr="006B3F48" w14:paraId="096CA17F" w14:textId="77777777" w:rsidTr="006067D4">
        <w:trPr>
          <w:trHeight w:val="300"/>
          <w:jc w:val="center"/>
        </w:trPr>
        <w:tc>
          <w:tcPr>
            <w:tcW w:w="1550" w:type="dxa"/>
            <w:shd w:val="clear" w:color="auto" w:fill="auto"/>
            <w:noWrap/>
            <w:vAlign w:val="center"/>
            <w:hideMark/>
          </w:tcPr>
          <w:p w14:paraId="3CC0A619" w14:textId="787BEBCD"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7, paragraph 2, of the Law on Religious Organisations</w:t>
            </w:r>
          </w:p>
        </w:tc>
        <w:tc>
          <w:tcPr>
            <w:tcW w:w="4824" w:type="dxa"/>
            <w:shd w:val="clear" w:color="auto" w:fill="auto"/>
            <w:noWrap/>
            <w:vAlign w:val="center"/>
            <w:hideMark/>
          </w:tcPr>
          <w:p w14:paraId="45B0F3F5" w14:textId="77FA6B77"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w:t>
            </w:r>
            <w:r w:rsidR="006053A6" w:rsidRPr="00D506C6">
              <w:rPr>
                <w:rFonts w:ascii="Times New Roman" w:hAnsi="Times New Roman" w:cs="Times New Roman"/>
                <w:sz w:val="24"/>
                <w:szCs w:val="24"/>
                <w:lang w:val="en-GB"/>
              </w:rPr>
              <w:t xml:space="preserve">nsofar as </w:t>
            </w:r>
            <w:r w:rsidR="006053A6" w:rsidRPr="00056293">
              <w:rPr>
                <w:rFonts w:ascii="Times New Roman" w:hAnsi="Times New Roman" w:cs="Times New Roman"/>
                <w:sz w:val="24"/>
                <w:szCs w:val="24"/>
                <w:lang w:val="en-GB"/>
              </w:rPr>
              <w:t>the contested norm did not provide for the right of those congregations, which are starting their activity for the first time and do not belong to the religions associations already registered in Latvia, to establish a religious association before the re-registration period</w:t>
            </w:r>
            <w:r w:rsidR="006053A6" w:rsidRPr="001D4C74">
              <w:rPr>
                <w:rFonts w:ascii="Times New Roman" w:hAnsi="Times New Roman" w:cs="Times New Roman"/>
                <w:sz w:val="24"/>
                <w:szCs w:val="24"/>
                <w:lang w:val="en-GB"/>
              </w:rPr>
              <w:t xml:space="preserve"> of 10 years has elapsed</w:t>
            </w:r>
            <w:r w:rsidR="001E0A44">
              <w:rPr>
                <w:rFonts w:ascii="Times New Roman" w:hAnsi="Times New Roman" w:cs="Times New Roman"/>
                <w:sz w:val="24"/>
                <w:szCs w:val="24"/>
                <w:lang w:val="en-GB"/>
              </w:rPr>
              <w:t>.</w:t>
            </w:r>
          </w:p>
        </w:tc>
        <w:tc>
          <w:tcPr>
            <w:tcW w:w="1418" w:type="dxa"/>
            <w:shd w:val="clear" w:color="auto" w:fill="auto"/>
            <w:noWrap/>
            <w:vAlign w:val="center"/>
            <w:hideMark/>
          </w:tcPr>
          <w:p w14:paraId="308BE6E8" w14:textId="619C2E62"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99 and 102 of the Constitution</w:t>
            </w:r>
          </w:p>
        </w:tc>
        <w:tc>
          <w:tcPr>
            <w:tcW w:w="708" w:type="dxa"/>
            <w:shd w:val="clear" w:color="auto" w:fill="auto"/>
            <w:noWrap/>
            <w:vAlign w:val="center"/>
            <w:hideMark/>
          </w:tcPr>
          <w:p w14:paraId="02261126" w14:textId="0E42F3B6"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w:t>
            </w:r>
            <w:r w:rsidR="006053A6" w:rsidRPr="00D506C6">
              <w:rPr>
                <w:rFonts w:ascii="Times New Roman" w:hAnsi="Times New Roman" w:cs="Times New Roman"/>
                <w:sz w:val="24"/>
                <w:szCs w:val="24"/>
                <w:lang w:val="en-GB"/>
              </w:rPr>
              <w:t>ncompatible</w:t>
            </w:r>
          </w:p>
        </w:tc>
      </w:tr>
      <w:tr w:rsidR="0022439F" w:rsidRPr="006B3F48" w14:paraId="22383111" w14:textId="77777777" w:rsidTr="006067D4">
        <w:trPr>
          <w:trHeight w:val="300"/>
          <w:jc w:val="center"/>
        </w:trPr>
        <w:tc>
          <w:tcPr>
            <w:tcW w:w="1550" w:type="dxa"/>
            <w:shd w:val="clear" w:color="auto" w:fill="auto"/>
            <w:noWrap/>
            <w:vAlign w:val="center"/>
            <w:hideMark/>
          </w:tcPr>
          <w:p w14:paraId="277C2B94" w14:textId="6071535E"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7, paragraph 3, of the Law on Religious Organisations</w:t>
            </w:r>
          </w:p>
        </w:tc>
        <w:tc>
          <w:tcPr>
            <w:tcW w:w="4824" w:type="dxa"/>
            <w:shd w:val="clear" w:color="auto" w:fill="auto"/>
            <w:noWrap/>
            <w:vAlign w:val="center"/>
            <w:hideMark/>
          </w:tcPr>
          <w:p w14:paraId="61A09E34" w14:textId="5CF99C74"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w:t>
            </w:r>
            <w:r w:rsidR="006053A6" w:rsidRPr="00D506C6">
              <w:rPr>
                <w:rFonts w:ascii="Times New Roman" w:hAnsi="Times New Roman" w:cs="Times New Roman"/>
                <w:sz w:val="24"/>
                <w:szCs w:val="24"/>
                <w:lang w:val="en-GB"/>
              </w:rPr>
              <w:t>ongregations of the same religious denominations may establish only one religious association</w:t>
            </w:r>
            <w:r w:rsidR="001E0A44">
              <w:rPr>
                <w:rFonts w:ascii="Times New Roman" w:hAnsi="Times New Roman" w:cs="Times New Roman"/>
                <w:sz w:val="24"/>
                <w:szCs w:val="24"/>
                <w:lang w:val="en-GB"/>
              </w:rPr>
              <w:t>.</w:t>
            </w:r>
          </w:p>
        </w:tc>
        <w:tc>
          <w:tcPr>
            <w:tcW w:w="1418" w:type="dxa"/>
            <w:shd w:val="clear" w:color="auto" w:fill="auto"/>
            <w:noWrap/>
            <w:vAlign w:val="center"/>
            <w:hideMark/>
          </w:tcPr>
          <w:p w14:paraId="69E20C7D" w14:textId="15AE6CE9"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Article 99 and 102 </w:t>
            </w:r>
            <w:r w:rsidRPr="001D4C74">
              <w:rPr>
                <w:rFonts w:ascii="Times New Roman" w:hAnsi="Times New Roman" w:cs="Times New Roman"/>
                <w:sz w:val="24"/>
                <w:szCs w:val="24"/>
                <w:lang w:val="en-GB"/>
              </w:rPr>
              <w:t>of the Constitution</w:t>
            </w:r>
          </w:p>
        </w:tc>
        <w:tc>
          <w:tcPr>
            <w:tcW w:w="708" w:type="dxa"/>
            <w:shd w:val="clear" w:color="auto" w:fill="auto"/>
            <w:noWrap/>
            <w:vAlign w:val="center"/>
            <w:hideMark/>
          </w:tcPr>
          <w:p w14:paraId="2006069B" w14:textId="5523B28D"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w:t>
            </w:r>
            <w:r w:rsidR="006053A6" w:rsidRPr="00D506C6">
              <w:rPr>
                <w:rFonts w:ascii="Times New Roman" w:hAnsi="Times New Roman" w:cs="Times New Roman"/>
                <w:sz w:val="24"/>
                <w:szCs w:val="24"/>
                <w:lang w:val="en-GB"/>
              </w:rPr>
              <w:t>ncompatible</w:t>
            </w:r>
          </w:p>
        </w:tc>
      </w:tr>
      <w:tr w:rsidR="0022439F" w:rsidRPr="006B3F48" w14:paraId="7CC58383" w14:textId="77777777" w:rsidTr="006067D4">
        <w:trPr>
          <w:trHeight w:val="300"/>
          <w:jc w:val="center"/>
        </w:trPr>
        <w:tc>
          <w:tcPr>
            <w:tcW w:w="1550" w:type="dxa"/>
            <w:shd w:val="clear" w:color="auto" w:fill="auto"/>
            <w:noWrap/>
            <w:vAlign w:val="center"/>
            <w:hideMark/>
          </w:tcPr>
          <w:p w14:paraId="60BF1AF6" w14:textId="21592EF5"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8, paragraph 4, of the Law on Religious Organisations</w:t>
            </w:r>
          </w:p>
        </w:tc>
        <w:tc>
          <w:tcPr>
            <w:tcW w:w="4824" w:type="dxa"/>
            <w:shd w:val="clear" w:color="auto" w:fill="auto"/>
            <w:noWrap/>
            <w:vAlign w:val="center"/>
            <w:hideMark/>
          </w:tcPr>
          <w:p w14:paraId="1E7A3BA4" w14:textId="6EF40174"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w:t>
            </w:r>
            <w:r w:rsidR="006053A6" w:rsidRPr="00D506C6">
              <w:rPr>
                <w:rFonts w:ascii="Times New Roman" w:hAnsi="Times New Roman" w:cs="Times New Roman"/>
                <w:sz w:val="24"/>
                <w:szCs w:val="24"/>
                <w:lang w:val="en-GB"/>
              </w:rPr>
              <w:t>ongregations of religious denominations and religions, which are starting their activity in Latvia for the first time and do not belong to the religious associ</w:t>
            </w:r>
            <w:r w:rsidR="006053A6" w:rsidRPr="001D4C74">
              <w:rPr>
                <w:rFonts w:ascii="Times New Roman" w:hAnsi="Times New Roman" w:cs="Times New Roman"/>
                <w:sz w:val="24"/>
                <w:szCs w:val="24"/>
                <w:lang w:val="en-GB"/>
              </w:rPr>
              <w:t>ations already registered, must perform re-registration with the M</w:t>
            </w:r>
            <w:r w:rsidRPr="00871838">
              <w:rPr>
                <w:rFonts w:ascii="Times New Roman" w:hAnsi="Times New Roman" w:cs="Times New Roman"/>
                <w:sz w:val="24"/>
                <w:szCs w:val="24"/>
                <w:lang w:val="en-GB"/>
              </w:rPr>
              <w:t xml:space="preserve">inistry </w:t>
            </w:r>
            <w:r w:rsidRPr="00F212EC">
              <w:rPr>
                <w:rFonts w:ascii="Times New Roman" w:hAnsi="Times New Roman" w:cs="Times New Roman"/>
                <w:sz w:val="24"/>
                <w:szCs w:val="24"/>
                <w:lang w:val="en-GB"/>
              </w:rPr>
              <w:t xml:space="preserve">of </w:t>
            </w:r>
            <w:r w:rsidR="006053A6" w:rsidRPr="00F212EC">
              <w:rPr>
                <w:rFonts w:ascii="Times New Roman" w:hAnsi="Times New Roman" w:cs="Times New Roman"/>
                <w:sz w:val="24"/>
                <w:szCs w:val="24"/>
                <w:lang w:val="en-GB"/>
              </w:rPr>
              <w:t>J</w:t>
            </w:r>
            <w:r w:rsidRPr="00F17822">
              <w:rPr>
                <w:rFonts w:ascii="Times New Roman" w:hAnsi="Times New Roman" w:cs="Times New Roman"/>
                <w:sz w:val="24"/>
                <w:szCs w:val="24"/>
                <w:lang w:val="en-GB"/>
              </w:rPr>
              <w:t>ustice</w:t>
            </w:r>
            <w:r w:rsidR="006053A6" w:rsidRPr="00F17822">
              <w:rPr>
                <w:rFonts w:ascii="Times New Roman" w:hAnsi="Times New Roman" w:cs="Times New Roman"/>
                <w:sz w:val="24"/>
                <w:szCs w:val="24"/>
                <w:lang w:val="en-GB"/>
              </w:rPr>
              <w:t xml:space="preserve"> each year, for this institution to make sure that the respective congregations are loyal to Latvia and operate in line with the regulatory enactments</w:t>
            </w:r>
            <w:r w:rsidR="001E0A44">
              <w:rPr>
                <w:rFonts w:ascii="Times New Roman" w:hAnsi="Times New Roman" w:cs="Times New Roman"/>
                <w:sz w:val="24"/>
                <w:szCs w:val="24"/>
                <w:lang w:val="en-GB"/>
              </w:rPr>
              <w:t>.</w:t>
            </w:r>
          </w:p>
        </w:tc>
        <w:tc>
          <w:tcPr>
            <w:tcW w:w="1418" w:type="dxa"/>
            <w:shd w:val="clear" w:color="auto" w:fill="auto"/>
            <w:noWrap/>
            <w:vAlign w:val="center"/>
            <w:hideMark/>
          </w:tcPr>
          <w:p w14:paraId="524EC81C" w14:textId="214063EA" w:rsidR="0022439F" w:rsidRPr="006B3F48" w:rsidRDefault="006053A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Article 99 and 102 of the Constitution</w:t>
            </w:r>
          </w:p>
        </w:tc>
        <w:tc>
          <w:tcPr>
            <w:tcW w:w="708" w:type="dxa"/>
            <w:shd w:val="clear" w:color="auto" w:fill="auto"/>
            <w:noWrap/>
            <w:vAlign w:val="center"/>
            <w:hideMark/>
          </w:tcPr>
          <w:p w14:paraId="335FC997" w14:textId="07449882" w:rsidR="0022439F" w:rsidRPr="006B3F48" w:rsidRDefault="00C90AAE"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w:t>
            </w:r>
            <w:r w:rsidR="006053A6" w:rsidRPr="00D506C6">
              <w:rPr>
                <w:rFonts w:ascii="Times New Roman" w:hAnsi="Times New Roman" w:cs="Times New Roman"/>
                <w:sz w:val="24"/>
                <w:szCs w:val="24"/>
                <w:lang w:val="en-GB"/>
              </w:rPr>
              <w:t>ncompatible</w:t>
            </w:r>
          </w:p>
        </w:tc>
      </w:tr>
    </w:tbl>
    <w:p w14:paraId="663A8AA6" w14:textId="204C7973" w:rsidR="0022439F" w:rsidRPr="006067D4" w:rsidRDefault="006053A6" w:rsidP="006067D4">
      <w:pPr>
        <w:pStyle w:val="NoSpacing"/>
        <w:ind w:firstLine="720"/>
        <w:rPr>
          <w:rFonts w:ascii="Times New Roman" w:hAnsi="Times New Roman" w:cs="Times New Roman"/>
          <w:sz w:val="24"/>
          <w:szCs w:val="24"/>
          <w:lang w:val="en-GB"/>
        </w:rPr>
      </w:pPr>
      <w:r w:rsidRPr="00D506C6">
        <w:rPr>
          <w:rFonts w:ascii="Times New Roman" w:hAnsi="Times New Roman" w:cs="Times New Roman"/>
          <w:i/>
          <w:sz w:val="24"/>
          <w:szCs w:val="24"/>
          <w:lang w:val="en-GB"/>
        </w:rPr>
        <w:t>Table 3. Source: the Constitutional Court of the Republic of Latvia</w:t>
      </w:r>
    </w:p>
    <w:p w14:paraId="2E99E55A" w14:textId="77777777" w:rsidR="00892BFA" w:rsidRPr="00D506C6" w:rsidRDefault="005E4984">
      <w:pPr>
        <w:rPr>
          <w:rFonts w:ascii="Times New Roman" w:eastAsiaTheme="majorEastAsia" w:hAnsi="Times New Roman" w:cs="Times New Roman"/>
          <w:color w:val="000000" w:themeColor="text1"/>
          <w:sz w:val="24"/>
          <w:szCs w:val="24"/>
          <w:lang w:val="en-GB"/>
        </w:rPr>
      </w:pPr>
      <w:r w:rsidRPr="006067D4">
        <w:rPr>
          <w:rFonts w:ascii="Times New Roman" w:hAnsi="Times New Roman" w:cs="Times New Roman"/>
          <w:sz w:val="24"/>
          <w:szCs w:val="24"/>
          <w:lang w:val="en-GB"/>
        </w:rPr>
        <w:br w:type="page"/>
      </w:r>
    </w:p>
    <w:p w14:paraId="61008177" w14:textId="17FCF006" w:rsidR="00892BFA" w:rsidRPr="006067D4" w:rsidRDefault="00892BFA" w:rsidP="00892BFA">
      <w:pPr>
        <w:pStyle w:val="Heading1"/>
        <w:rPr>
          <w:rFonts w:cs="Times New Roman"/>
          <w:szCs w:val="24"/>
          <w:lang w:val="en-GB"/>
        </w:rPr>
      </w:pPr>
      <w:bookmarkStart w:id="24" w:name="_Toc163113316"/>
      <w:r w:rsidRPr="00D506C6">
        <w:rPr>
          <w:rFonts w:cs="Times New Roman"/>
          <w:szCs w:val="24"/>
          <w:lang w:val="en-GB"/>
        </w:rPr>
        <w:lastRenderedPageBreak/>
        <w:t>ANNEX 1</w:t>
      </w:r>
      <w:r w:rsidR="00DC630B" w:rsidRPr="006067D4">
        <w:rPr>
          <w:rFonts w:cs="Times New Roman"/>
          <w:szCs w:val="24"/>
          <w:lang w:val="en-GB"/>
        </w:rPr>
        <w:t>4</w:t>
      </w:r>
      <w:bookmarkEnd w:id="24"/>
    </w:p>
    <w:p w14:paraId="7ECEB462" w14:textId="77777777" w:rsidR="00614849" w:rsidRPr="006B3F48" w:rsidRDefault="00614849" w:rsidP="00AA4A26">
      <w:pPr>
        <w:pStyle w:val="NoSpacing"/>
        <w:rPr>
          <w:rFonts w:ascii="Times New Roman" w:hAnsi="Times New Roman" w:cs="Times New Roman"/>
          <w:b/>
          <w:sz w:val="24"/>
          <w:szCs w:val="24"/>
          <w:lang w:val="en-GB"/>
        </w:rPr>
      </w:pPr>
    </w:p>
    <w:p w14:paraId="1FFC88CF" w14:textId="1C786440" w:rsidR="00AA4A26" w:rsidRPr="006B3F48" w:rsidRDefault="00AA4A26" w:rsidP="00614849">
      <w:pPr>
        <w:pStyle w:val="NoSpacing"/>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I</w:t>
      </w:r>
      <w:r w:rsidRPr="006067D4">
        <w:rPr>
          <w:rFonts w:ascii="Times New Roman" w:hAnsi="Times New Roman" w:cs="Times New Roman"/>
          <w:b/>
          <w:sz w:val="24"/>
          <w:szCs w:val="24"/>
          <w:lang w:val="en-GB"/>
        </w:rPr>
        <w:t>nvestigative activities in the criminal proceedings initiated for an offence concerning bodily injuries inflicted on L.</w:t>
      </w:r>
      <w:r w:rsidR="004708FC">
        <w:rPr>
          <w:rFonts w:ascii="Times New Roman" w:hAnsi="Times New Roman" w:cs="Times New Roman"/>
          <w:b/>
          <w:sz w:val="24"/>
          <w:szCs w:val="24"/>
          <w:lang w:val="en-GB"/>
        </w:rPr>
        <w:t> </w:t>
      </w:r>
      <w:r w:rsidRPr="006067D4">
        <w:rPr>
          <w:rFonts w:ascii="Times New Roman" w:hAnsi="Times New Roman" w:cs="Times New Roman"/>
          <w:b/>
          <w:sz w:val="24"/>
          <w:szCs w:val="24"/>
          <w:lang w:val="en-GB"/>
        </w:rPr>
        <w:t>Jākobsons</w:t>
      </w:r>
    </w:p>
    <w:p w14:paraId="05DF88F8" w14:textId="77777777" w:rsidR="00614849" w:rsidRPr="006067D4" w:rsidRDefault="00614849" w:rsidP="006067D4">
      <w:pPr>
        <w:pStyle w:val="NoSpacing"/>
        <w:jc w:val="center"/>
        <w:rPr>
          <w:rFonts w:ascii="Times New Roman" w:hAnsi="Times New Roman" w:cs="Times New Roman"/>
          <w:b/>
          <w:sz w:val="24"/>
          <w:szCs w:val="24"/>
          <w:lang w:val="en-GB"/>
        </w:rPr>
      </w:pP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8"/>
        <w:gridCol w:w="3765"/>
      </w:tblGrid>
      <w:tr w:rsidR="00AA4A26" w:rsidRPr="006B3F48" w14:paraId="27D04B23" w14:textId="6B5E7341" w:rsidTr="006067D4">
        <w:trPr>
          <w:trHeight w:val="300"/>
        </w:trPr>
        <w:tc>
          <w:tcPr>
            <w:tcW w:w="2263" w:type="dxa"/>
            <w:shd w:val="clear" w:color="auto" w:fill="B4C6E7" w:themeFill="accent1" w:themeFillTint="66"/>
            <w:noWrap/>
            <w:vAlign w:val="center"/>
            <w:hideMark/>
          </w:tcPr>
          <w:p w14:paraId="2421F9CD" w14:textId="0733821F" w:rsidR="00AA4A26" w:rsidRPr="006B3F48" w:rsidRDefault="00AA4A26"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Period</w:t>
            </w:r>
          </w:p>
        </w:tc>
        <w:tc>
          <w:tcPr>
            <w:tcW w:w="2268" w:type="dxa"/>
            <w:shd w:val="clear" w:color="auto" w:fill="B4C6E7" w:themeFill="accent1" w:themeFillTint="66"/>
            <w:noWrap/>
            <w:vAlign w:val="center"/>
            <w:hideMark/>
          </w:tcPr>
          <w:p w14:paraId="4678EAB0" w14:textId="301855AA" w:rsidR="00AA4A26" w:rsidRPr="006B3F48" w:rsidRDefault="00AA4A26" w:rsidP="00AC2081">
            <w:pPr>
              <w:spacing w:after="0" w:line="240" w:lineRule="auto"/>
              <w:jc w:val="center"/>
              <w:rPr>
                <w:rFonts w:ascii="Times New Roman" w:hAnsi="Times New Roman" w:cs="Times New Roman"/>
                <w:b/>
                <w:bCs/>
                <w:sz w:val="24"/>
                <w:szCs w:val="24"/>
                <w:lang w:val="en-GB"/>
              </w:rPr>
            </w:pPr>
            <w:r w:rsidRPr="006B3F48">
              <w:rPr>
                <w:rFonts w:ascii="Times New Roman" w:hAnsi="Times New Roman" w:cs="Times New Roman"/>
                <w:b/>
                <w:bCs/>
                <w:sz w:val="24"/>
                <w:szCs w:val="24"/>
                <w:lang w:val="en-GB"/>
              </w:rPr>
              <w:t>Type of investigative activities</w:t>
            </w:r>
          </w:p>
        </w:tc>
        <w:tc>
          <w:tcPr>
            <w:tcW w:w="3765" w:type="dxa"/>
            <w:shd w:val="clear" w:color="auto" w:fill="B4C6E7" w:themeFill="accent1" w:themeFillTint="66"/>
          </w:tcPr>
          <w:p w14:paraId="21786952" w14:textId="40636F60" w:rsidR="00AA4A26" w:rsidRPr="006B3F48" w:rsidRDefault="00AA4A26" w:rsidP="00AC2081">
            <w:pPr>
              <w:spacing w:after="0" w:line="240" w:lineRule="auto"/>
              <w:jc w:val="center"/>
              <w:rPr>
                <w:rFonts w:ascii="Times New Roman" w:hAnsi="Times New Roman" w:cs="Times New Roman"/>
                <w:b/>
                <w:bCs/>
                <w:sz w:val="24"/>
                <w:szCs w:val="24"/>
                <w:lang w:val="en-GB"/>
              </w:rPr>
            </w:pPr>
            <w:r w:rsidRPr="006B3F48">
              <w:rPr>
                <w:rFonts w:ascii="Times New Roman" w:hAnsi="Times New Roman" w:cs="Times New Roman"/>
                <w:b/>
                <w:bCs/>
                <w:sz w:val="24"/>
                <w:szCs w:val="24"/>
                <w:lang w:val="en-GB"/>
              </w:rPr>
              <w:t>Activities performed</w:t>
            </w:r>
          </w:p>
        </w:tc>
      </w:tr>
      <w:tr w:rsidR="00AA4A26" w:rsidRPr="006B3F48" w14:paraId="09131835" w14:textId="236D2710" w:rsidTr="006067D4">
        <w:trPr>
          <w:trHeight w:val="1017"/>
        </w:trPr>
        <w:tc>
          <w:tcPr>
            <w:tcW w:w="2263" w:type="dxa"/>
            <w:vMerge w:val="restart"/>
            <w:shd w:val="clear" w:color="auto" w:fill="auto"/>
            <w:noWrap/>
            <w:vAlign w:val="center"/>
            <w:hideMark/>
          </w:tcPr>
          <w:p w14:paraId="7CDF5873" w14:textId="29C8582B" w:rsidR="00AA4A26" w:rsidRPr="006B3F48" w:rsidRDefault="00AA4A26"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After </w:t>
            </w:r>
            <w:r w:rsidRPr="00D506C6">
              <w:rPr>
                <w:rFonts w:ascii="Times New Roman" w:hAnsi="Times New Roman" w:cs="Times New Roman"/>
                <w:color w:val="000000" w:themeColor="text1"/>
                <w:sz w:val="24"/>
                <w:szCs w:val="24"/>
                <w:lang w:val="en-GB"/>
              </w:rPr>
              <w:t xml:space="preserve">initiating criminal </w:t>
            </w:r>
            <w:r w:rsidRPr="001D4C74">
              <w:rPr>
                <w:rFonts w:ascii="Times New Roman" w:hAnsi="Times New Roman" w:cs="Times New Roman"/>
                <w:color w:val="000000" w:themeColor="text1"/>
                <w:sz w:val="24"/>
                <w:szCs w:val="24"/>
                <w:lang w:val="en-GB"/>
              </w:rPr>
              <w:t>proceedings on 29 March 2012</w:t>
            </w:r>
          </w:p>
        </w:tc>
        <w:tc>
          <w:tcPr>
            <w:tcW w:w="2268" w:type="dxa"/>
            <w:shd w:val="clear" w:color="auto" w:fill="auto"/>
            <w:noWrap/>
            <w:vAlign w:val="center"/>
            <w:hideMark/>
          </w:tcPr>
          <w:p w14:paraId="1F5132B5" w14:textId="049E8383" w:rsidR="00AA4A26" w:rsidRPr="006B3F48" w:rsidRDefault="00E95C31" w:rsidP="00AC2081">
            <w:pPr>
              <w:spacing w:after="0" w:line="240" w:lineRule="auto"/>
              <w:jc w:val="center"/>
              <w:rPr>
                <w:rFonts w:ascii="Times New Roman" w:hAnsi="Times New Roman" w:cs="Times New Roman"/>
                <w:sz w:val="24"/>
                <w:szCs w:val="24"/>
                <w:lang w:val="en-GB"/>
              </w:rPr>
            </w:pPr>
            <w:bookmarkStart w:id="25" w:name="_Hlk163030336"/>
            <w:r w:rsidRPr="00D506C6">
              <w:rPr>
                <w:rFonts w:ascii="Times New Roman" w:hAnsi="Times New Roman" w:cs="Times New Roman"/>
                <w:color w:val="000000" w:themeColor="text1"/>
                <w:sz w:val="24"/>
                <w:szCs w:val="24"/>
                <w:lang w:val="en-GB"/>
              </w:rPr>
              <w:t>I</w:t>
            </w:r>
            <w:r w:rsidR="00AA4A26" w:rsidRPr="00D506C6">
              <w:rPr>
                <w:rFonts w:ascii="Times New Roman" w:hAnsi="Times New Roman" w:cs="Times New Roman"/>
                <w:color w:val="000000" w:themeColor="text1"/>
                <w:sz w:val="24"/>
                <w:szCs w:val="24"/>
                <w:lang w:val="en-GB"/>
              </w:rPr>
              <w:t>nvestigative activities</w:t>
            </w:r>
            <w:bookmarkEnd w:id="25"/>
          </w:p>
        </w:tc>
        <w:tc>
          <w:tcPr>
            <w:tcW w:w="3765" w:type="dxa"/>
          </w:tcPr>
          <w:p w14:paraId="2D805419" w14:textId="2070A50B" w:rsidR="00AA4A26" w:rsidRPr="001D4C74" w:rsidRDefault="00E95C31"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lang w:val="en-GB"/>
              </w:rPr>
              <w:t>Q</w:t>
            </w:r>
            <w:r w:rsidR="00AA4A26" w:rsidRPr="00D506C6">
              <w:rPr>
                <w:rFonts w:ascii="Times New Roman" w:hAnsi="Times New Roman" w:cs="Times New Roman"/>
                <w:color w:val="000000" w:themeColor="text1"/>
                <w:sz w:val="24"/>
                <w:szCs w:val="24"/>
                <w:lang w:val="en-GB"/>
              </w:rPr>
              <w:t>uestioning of all persons indicated by L</w:t>
            </w:r>
            <w:r w:rsidR="004708FC">
              <w:rPr>
                <w:rFonts w:ascii="Times New Roman" w:hAnsi="Times New Roman" w:cs="Times New Roman"/>
                <w:color w:val="000000" w:themeColor="text1"/>
                <w:sz w:val="24"/>
                <w:szCs w:val="24"/>
                <w:lang w:val="en-GB"/>
              </w:rPr>
              <w:t> </w:t>
            </w:r>
            <w:r w:rsidR="00AA4A26" w:rsidRPr="00D506C6">
              <w:rPr>
                <w:rFonts w:ascii="Times New Roman" w:hAnsi="Times New Roman" w:cs="Times New Roman"/>
                <w:color w:val="000000" w:themeColor="text1"/>
                <w:sz w:val="24"/>
                <w:szCs w:val="24"/>
                <w:lang w:val="en-GB"/>
              </w:rPr>
              <w:t>.Jākobsons as persons who had allegedly organised and committed this criminal offence</w:t>
            </w:r>
          </w:p>
        </w:tc>
      </w:tr>
      <w:tr w:rsidR="00AA4A26" w:rsidRPr="006B3F48" w14:paraId="78540EBF" w14:textId="2F272145" w:rsidTr="006067D4">
        <w:trPr>
          <w:trHeight w:val="476"/>
        </w:trPr>
        <w:tc>
          <w:tcPr>
            <w:tcW w:w="2263" w:type="dxa"/>
            <w:vMerge/>
            <w:shd w:val="clear" w:color="auto" w:fill="auto"/>
            <w:noWrap/>
            <w:vAlign w:val="center"/>
            <w:hideMark/>
          </w:tcPr>
          <w:p w14:paraId="3C94638C" w14:textId="05EB4184" w:rsidR="00AA4A26" w:rsidRPr="006B3F48" w:rsidRDefault="00AA4A26" w:rsidP="00AC2081">
            <w:pPr>
              <w:spacing w:after="0" w:line="240" w:lineRule="auto"/>
              <w:jc w:val="center"/>
              <w:rPr>
                <w:rFonts w:ascii="Times New Roman" w:hAnsi="Times New Roman" w:cs="Times New Roman"/>
                <w:sz w:val="24"/>
                <w:szCs w:val="24"/>
                <w:lang w:val="en-GB"/>
              </w:rPr>
            </w:pPr>
          </w:p>
        </w:tc>
        <w:tc>
          <w:tcPr>
            <w:tcW w:w="2268" w:type="dxa"/>
            <w:vMerge w:val="restart"/>
            <w:shd w:val="clear" w:color="auto" w:fill="auto"/>
            <w:noWrap/>
            <w:vAlign w:val="center"/>
            <w:hideMark/>
          </w:tcPr>
          <w:p w14:paraId="23BBD7D7" w14:textId="244AD45D" w:rsidR="00AA4A26" w:rsidRPr="006B3F48" w:rsidRDefault="00E95C31"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S</w:t>
            </w:r>
            <w:r w:rsidR="00AA4A26" w:rsidRPr="00D506C6">
              <w:rPr>
                <w:rFonts w:ascii="Times New Roman" w:hAnsi="Times New Roman" w:cs="Times New Roman"/>
                <w:color w:val="000000" w:themeColor="text1"/>
                <w:sz w:val="24"/>
                <w:szCs w:val="24"/>
                <w:lang w:val="en-GB"/>
              </w:rPr>
              <w:t xml:space="preserve">pecial investigative </w:t>
            </w:r>
            <w:r w:rsidR="009D332F" w:rsidRPr="001D4C74">
              <w:rPr>
                <w:rFonts w:ascii="Times New Roman" w:hAnsi="Times New Roman" w:cs="Times New Roman"/>
                <w:color w:val="000000" w:themeColor="text1"/>
                <w:sz w:val="24"/>
                <w:szCs w:val="24"/>
                <w:lang w:val="en-GB"/>
              </w:rPr>
              <w:t xml:space="preserve">and operational </w:t>
            </w:r>
            <w:r w:rsidR="00AA4A26" w:rsidRPr="00871838">
              <w:rPr>
                <w:rFonts w:ascii="Times New Roman" w:hAnsi="Times New Roman" w:cs="Times New Roman"/>
                <w:color w:val="000000" w:themeColor="text1"/>
                <w:sz w:val="24"/>
                <w:szCs w:val="24"/>
                <w:lang w:val="en-GB"/>
              </w:rPr>
              <w:t>activities</w:t>
            </w:r>
          </w:p>
        </w:tc>
        <w:tc>
          <w:tcPr>
            <w:tcW w:w="3765" w:type="dxa"/>
          </w:tcPr>
          <w:p w14:paraId="0B3413E9" w14:textId="6505306F" w:rsidR="00AA4A26" w:rsidRPr="001D4C74" w:rsidRDefault="00E95C31"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lang w:val="en-GB"/>
              </w:rPr>
              <w:t>M</w:t>
            </w:r>
            <w:r w:rsidR="00AA4A26" w:rsidRPr="00D506C6">
              <w:rPr>
                <w:rFonts w:ascii="Times New Roman" w:hAnsi="Times New Roman" w:cs="Times New Roman"/>
                <w:color w:val="000000" w:themeColor="text1"/>
                <w:sz w:val="24"/>
                <w:szCs w:val="24"/>
                <w:lang w:val="en-GB"/>
              </w:rPr>
              <w:t xml:space="preserve">onitoring of </w:t>
            </w:r>
            <w:r w:rsidR="00AA4A26" w:rsidRPr="00056293">
              <w:rPr>
                <w:rFonts w:ascii="Times New Roman" w:hAnsi="Times New Roman" w:cs="Times New Roman"/>
                <w:color w:val="000000" w:themeColor="text1"/>
                <w:sz w:val="24"/>
                <w:szCs w:val="24"/>
                <w:lang w:val="en-GB"/>
              </w:rPr>
              <w:t>communication devices</w:t>
            </w:r>
          </w:p>
        </w:tc>
      </w:tr>
      <w:tr w:rsidR="00AA4A26" w:rsidRPr="006B3F48" w14:paraId="4F297B65" w14:textId="77777777" w:rsidTr="006067D4">
        <w:trPr>
          <w:trHeight w:val="480"/>
        </w:trPr>
        <w:tc>
          <w:tcPr>
            <w:tcW w:w="2263" w:type="dxa"/>
            <w:vMerge/>
            <w:shd w:val="clear" w:color="auto" w:fill="auto"/>
            <w:noWrap/>
            <w:vAlign w:val="center"/>
          </w:tcPr>
          <w:p w14:paraId="25AB749A" w14:textId="77777777" w:rsidR="00AA4A26" w:rsidRPr="006B3F48" w:rsidRDefault="00AA4A26" w:rsidP="00AC2081">
            <w:pPr>
              <w:spacing w:after="0" w:line="240" w:lineRule="auto"/>
              <w:jc w:val="center"/>
              <w:rPr>
                <w:rFonts w:ascii="Times New Roman" w:hAnsi="Times New Roman" w:cs="Times New Roman"/>
                <w:sz w:val="24"/>
                <w:szCs w:val="24"/>
                <w:lang w:val="en-GB"/>
              </w:rPr>
            </w:pPr>
          </w:p>
        </w:tc>
        <w:tc>
          <w:tcPr>
            <w:tcW w:w="2268" w:type="dxa"/>
            <w:vMerge/>
            <w:shd w:val="clear" w:color="auto" w:fill="auto"/>
            <w:noWrap/>
            <w:vAlign w:val="center"/>
          </w:tcPr>
          <w:p w14:paraId="3DA4F743" w14:textId="77777777" w:rsidR="00AA4A26" w:rsidRPr="006067D4" w:rsidRDefault="00AA4A26" w:rsidP="00AC2081">
            <w:pPr>
              <w:spacing w:after="0" w:line="240" w:lineRule="auto"/>
              <w:jc w:val="center"/>
              <w:rPr>
                <w:rFonts w:ascii="Times New Roman" w:hAnsi="Times New Roman" w:cs="Times New Roman"/>
                <w:color w:val="000000" w:themeColor="text1"/>
                <w:sz w:val="24"/>
                <w:szCs w:val="24"/>
                <w:lang w:val="en-GB"/>
              </w:rPr>
            </w:pPr>
          </w:p>
        </w:tc>
        <w:tc>
          <w:tcPr>
            <w:tcW w:w="3765" w:type="dxa"/>
          </w:tcPr>
          <w:p w14:paraId="7CAE8B78" w14:textId="4C8B43B8" w:rsidR="00AA4A26" w:rsidRPr="006067D4" w:rsidRDefault="00E95C31"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6067D4">
              <w:rPr>
                <w:rFonts w:ascii="Times New Roman" w:hAnsi="Times New Roman" w:cs="Times New Roman"/>
                <w:color w:val="000000" w:themeColor="text1"/>
                <w:sz w:val="24"/>
                <w:szCs w:val="24"/>
                <w:lang w:val="en-GB"/>
              </w:rPr>
              <w:t>O</w:t>
            </w:r>
            <w:r w:rsidR="00AA4A26" w:rsidRPr="006067D4">
              <w:rPr>
                <w:rFonts w:ascii="Times New Roman" w:hAnsi="Times New Roman" w:cs="Times New Roman"/>
                <w:color w:val="000000" w:themeColor="text1"/>
                <w:sz w:val="24"/>
                <w:szCs w:val="24"/>
                <w:lang w:val="en-GB"/>
              </w:rPr>
              <w:t>bservation and tracking of individuals</w:t>
            </w:r>
          </w:p>
        </w:tc>
      </w:tr>
      <w:tr w:rsidR="00AA4A26" w:rsidRPr="006B3F48" w14:paraId="096CAE67" w14:textId="77777777" w:rsidTr="006067D4">
        <w:trPr>
          <w:trHeight w:val="90"/>
        </w:trPr>
        <w:tc>
          <w:tcPr>
            <w:tcW w:w="2263" w:type="dxa"/>
            <w:vMerge/>
            <w:shd w:val="clear" w:color="auto" w:fill="auto"/>
            <w:noWrap/>
            <w:vAlign w:val="center"/>
          </w:tcPr>
          <w:p w14:paraId="056FB4D3" w14:textId="77777777" w:rsidR="00AA4A26" w:rsidRPr="006B3F48" w:rsidRDefault="00AA4A26" w:rsidP="00AC2081">
            <w:pPr>
              <w:spacing w:after="0" w:line="240" w:lineRule="auto"/>
              <w:jc w:val="center"/>
              <w:rPr>
                <w:rFonts w:ascii="Times New Roman" w:hAnsi="Times New Roman" w:cs="Times New Roman"/>
                <w:sz w:val="24"/>
                <w:szCs w:val="24"/>
                <w:lang w:val="en-GB"/>
              </w:rPr>
            </w:pPr>
          </w:p>
        </w:tc>
        <w:tc>
          <w:tcPr>
            <w:tcW w:w="2268" w:type="dxa"/>
            <w:vMerge/>
            <w:shd w:val="clear" w:color="auto" w:fill="auto"/>
            <w:noWrap/>
            <w:vAlign w:val="center"/>
          </w:tcPr>
          <w:p w14:paraId="2978C20B" w14:textId="77777777" w:rsidR="00AA4A26" w:rsidRPr="006067D4" w:rsidRDefault="00AA4A26" w:rsidP="00AC2081">
            <w:pPr>
              <w:spacing w:after="0" w:line="240" w:lineRule="auto"/>
              <w:jc w:val="center"/>
              <w:rPr>
                <w:rFonts w:ascii="Times New Roman" w:hAnsi="Times New Roman" w:cs="Times New Roman"/>
                <w:color w:val="000000" w:themeColor="text1"/>
                <w:sz w:val="24"/>
                <w:szCs w:val="24"/>
                <w:lang w:val="en-GB"/>
              </w:rPr>
            </w:pPr>
          </w:p>
        </w:tc>
        <w:tc>
          <w:tcPr>
            <w:tcW w:w="3765" w:type="dxa"/>
          </w:tcPr>
          <w:p w14:paraId="18B8ED1A" w14:textId="61CF09AC" w:rsidR="00AA4A26" w:rsidRPr="006067D4" w:rsidRDefault="00E95C31"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6067D4">
              <w:rPr>
                <w:rFonts w:ascii="Times New Roman" w:hAnsi="Times New Roman" w:cs="Times New Roman"/>
                <w:color w:val="000000" w:themeColor="text1"/>
                <w:sz w:val="24"/>
                <w:szCs w:val="24"/>
                <w:lang w:val="en-GB"/>
              </w:rPr>
              <w:t>O</w:t>
            </w:r>
            <w:r w:rsidR="00AA4A26" w:rsidRPr="006067D4">
              <w:rPr>
                <w:rFonts w:ascii="Times New Roman" w:hAnsi="Times New Roman" w:cs="Times New Roman"/>
                <w:color w:val="000000" w:themeColor="text1"/>
                <w:sz w:val="24"/>
                <w:szCs w:val="24"/>
                <w:lang w:val="en-GB"/>
              </w:rPr>
              <w:t>ther procedural steps to acquire information</w:t>
            </w:r>
          </w:p>
        </w:tc>
      </w:tr>
      <w:tr w:rsidR="006067D4" w:rsidRPr="006B3F48" w14:paraId="2545CA7C" w14:textId="67EC7BD4" w:rsidTr="006067D4">
        <w:trPr>
          <w:trHeight w:val="644"/>
        </w:trPr>
        <w:tc>
          <w:tcPr>
            <w:tcW w:w="2263" w:type="dxa"/>
            <w:vMerge w:val="restart"/>
            <w:shd w:val="clear" w:color="auto" w:fill="auto"/>
            <w:noWrap/>
            <w:vAlign w:val="center"/>
            <w:hideMark/>
          </w:tcPr>
          <w:p w14:paraId="4BC6A5B4" w14:textId="0878C98E" w:rsidR="006067D4" w:rsidRPr="006B3F48" w:rsidRDefault="006067D4"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After annulling the decision on the termination of the criminal proceedings on 9 January 2015</w:t>
            </w:r>
          </w:p>
        </w:tc>
        <w:tc>
          <w:tcPr>
            <w:tcW w:w="2268" w:type="dxa"/>
            <w:vMerge w:val="restart"/>
            <w:shd w:val="clear" w:color="auto" w:fill="auto"/>
            <w:noWrap/>
            <w:vAlign w:val="center"/>
            <w:hideMark/>
          </w:tcPr>
          <w:p w14:paraId="1ECFCF06" w14:textId="5148E65D" w:rsidR="006067D4" w:rsidRPr="006B3F48" w:rsidRDefault="006067D4"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Investigative</w:t>
            </w:r>
            <w:r w:rsidRPr="00056293">
              <w:rPr>
                <w:rFonts w:ascii="Times New Roman" w:hAnsi="Times New Roman" w:cs="Times New Roman"/>
                <w:color w:val="000000" w:themeColor="text1"/>
                <w:sz w:val="24"/>
                <w:szCs w:val="24"/>
                <w:lang w:val="en-GB"/>
              </w:rPr>
              <w:t xml:space="preserve">, special investigative </w:t>
            </w:r>
            <w:r w:rsidRPr="001D4C74">
              <w:rPr>
                <w:rFonts w:ascii="Times New Roman" w:hAnsi="Times New Roman" w:cs="Times New Roman"/>
                <w:color w:val="000000" w:themeColor="text1"/>
                <w:sz w:val="24"/>
                <w:szCs w:val="24"/>
                <w:lang w:val="en-GB"/>
              </w:rPr>
              <w:t xml:space="preserve">and operational </w:t>
            </w:r>
            <w:r w:rsidRPr="00871838">
              <w:rPr>
                <w:rFonts w:ascii="Times New Roman" w:hAnsi="Times New Roman" w:cs="Times New Roman"/>
                <w:color w:val="000000" w:themeColor="text1"/>
                <w:sz w:val="24"/>
                <w:szCs w:val="24"/>
                <w:lang w:val="en-GB"/>
              </w:rPr>
              <w:t>activities</w:t>
            </w:r>
          </w:p>
        </w:tc>
        <w:tc>
          <w:tcPr>
            <w:tcW w:w="3765" w:type="dxa"/>
          </w:tcPr>
          <w:p w14:paraId="765757F8" w14:textId="13674C8C" w:rsidR="006067D4" w:rsidRPr="001D4C74" w:rsidRDefault="006067D4"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lang w:val="en-GB"/>
              </w:rPr>
              <w:t>Monitoring of communication devices</w:t>
            </w:r>
          </w:p>
        </w:tc>
      </w:tr>
      <w:tr w:rsidR="006067D4" w:rsidRPr="006B3F48" w14:paraId="47406501" w14:textId="0FD6AAC6" w:rsidTr="006067D4">
        <w:trPr>
          <w:trHeight w:val="413"/>
        </w:trPr>
        <w:tc>
          <w:tcPr>
            <w:tcW w:w="2263" w:type="dxa"/>
            <w:vMerge/>
            <w:shd w:val="clear" w:color="auto" w:fill="auto"/>
            <w:noWrap/>
            <w:vAlign w:val="center"/>
            <w:hideMark/>
          </w:tcPr>
          <w:p w14:paraId="0175BE75" w14:textId="0CFB97A3" w:rsidR="006067D4" w:rsidRPr="006B3F48" w:rsidRDefault="006067D4" w:rsidP="00AC2081">
            <w:pPr>
              <w:spacing w:after="0" w:line="240" w:lineRule="auto"/>
              <w:jc w:val="center"/>
              <w:rPr>
                <w:rFonts w:ascii="Times New Roman" w:hAnsi="Times New Roman" w:cs="Times New Roman"/>
                <w:sz w:val="24"/>
                <w:szCs w:val="24"/>
                <w:lang w:val="en-GB"/>
              </w:rPr>
            </w:pPr>
          </w:p>
        </w:tc>
        <w:tc>
          <w:tcPr>
            <w:tcW w:w="2268" w:type="dxa"/>
            <w:vMerge/>
            <w:shd w:val="clear" w:color="auto" w:fill="auto"/>
            <w:noWrap/>
            <w:vAlign w:val="center"/>
            <w:hideMark/>
          </w:tcPr>
          <w:p w14:paraId="1D1845F4" w14:textId="1E5280D6" w:rsidR="006067D4" w:rsidRPr="006B3F48" w:rsidRDefault="006067D4" w:rsidP="00AC2081">
            <w:pPr>
              <w:spacing w:after="0" w:line="240" w:lineRule="auto"/>
              <w:jc w:val="center"/>
              <w:rPr>
                <w:rFonts w:ascii="Times New Roman" w:hAnsi="Times New Roman" w:cs="Times New Roman"/>
                <w:sz w:val="24"/>
                <w:szCs w:val="24"/>
                <w:lang w:val="en-GB"/>
              </w:rPr>
            </w:pPr>
          </w:p>
        </w:tc>
        <w:tc>
          <w:tcPr>
            <w:tcW w:w="3765" w:type="dxa"/>
          </w:tcPr>
          <w:p w14:paraId="39623423" w14:textId="2A7A4A3E" w:rsidR="006067D4" w:rsidRPr="001D4C74" w:rsidRDefault="006067D4"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lang w:val="en-GB"/>
              </w:rPr>
              <w:t>Observation and tracking of individuals over a longer period of time</w:t>
            </w:r>
          </w:p>
        </w:tc>
      </w:tr>
      <w:tr w:rsidR="006067D4" w:rsidRPr="006B3F48" w14:paraId="718C0BD9" w14:textId="77777777" w:rsidTr="006067D4">
        <w:trPr>
          <w:trHeight w:val="412"/>
        </w:trPr>
        <w:tc>
          <w:tcPr>
            <w:tcW w:w="2263" w:type="dxa"/>
            <w:vMerge/>
            <w:shd w:val="clear" w:color="auto" w:fill="auto"/>
            <w:noWrap/>
            <w:vAlign w:val="center"/>
          </w:tcPr>
          <w:p w14:paraId="049C4E4D" w14:textId="77777777" w:rsidR="006067D4" w:rsidRPr="006B3F48" w:rsidRDefault="006067D4" w:rsidP="00AC2081">
            <w:pPr>
              <w:spacing w:after="0" w:line="240" w:lineRule="auto"/>
              <w:jc w:val="center"/>
              <w:rPr>
                <w:rFonts w:ascii="Times New Roman" w:hAnsi="Times New Roman" w:cs="Times New Roman"/>
                <w:sz w:val="24"/>
                <w:szCs w:val="24"/>
                <w:lang w:val="en-GB"/>
              </w:rPr>
            </w:pPr>
          </w:p>
        </w:tc>
        <w:tc>
          <w:tcPr>
            <w:tcW w:w="2268" w:type="dxa"/>
            <w:vMerge/>
            <w:shd w:val="clear" w:color="auto" w:fill="auto"/>
            <w:noWrap/>
            <w:vAlign w:val="center"/>
          </w:tcPr>
          <w:p w14:paraId="7B7495C5" w14:textId="77777777" w:rsidR="006067D4" w:rsidRPr="006B3F48" w:rsidRDefault="006067D4" w:rsidP="00AC2081">
            <w:pPr>
              <w:spacing w:after="0" w:line="240" w:lineRule="auto"/>
              <w:jc w:val="center"/>
              <w:rPr>
                <w:rFonts w:ascii="Times New Roman" w:hAnsi="Times New Roman" w:cs="Times New Roman"/>
                <w:sz w:val="24"/>
                <w:szCs w:val="24"/>
                <w:lang w:val="en-GB"/>
              </w:rPr>
            </w:pPr>
          </w:p>
        </w:tc>
        <w:tc>
          <w:tcPr>
            <w:tcW w:w="3765" w:type="dxa"/>
          </w:tcPr>
          <w:p w14:paraId="42A29071" w14:textId="4E5BD0E7" w:rsidR="006067D4" w:rsidRPr="00D506C6" w:rsidRDefault="006067D4" w:rsidP="00AC2081">
            <w:pPr>
              <w:spacing w:after="0" w:line="240" w:lineRule="auto"/>
              <w:jc w:val="center"/>
              <w:rPr>
                <w:rFonts w:ascii="Times New Roman" w:hAnsi="Times New Roman" w:cs="Times New Roman"/>
                <w:color w:val="000000" w:themeColor="text1"/>
                <w:sz w:val="24"/>
                <w:szCs w:val="24"/>
                <w:lang w:val="en-GB"/>
              </w:rPr>
            </w:pPr>
            <w:r w:rsidRPr="006067D4">
              <w:rPr>
                <w:rFonts w:ascii="Times New Roman" w:hAnsi="Times New Roman" w:cs="Times New Roman"/>
                <w:color w:val="000000" w:themeColor="text1"/>
                <w:sz w:val="24"/>
                <w:szCs w:val="24"/>
                <w:lang w:val="en-GB"/>
              </w:rPr>
              <w:t>Other procedural steps to acquire information</w:t>
            </w:r>
          </w:p>
        </w:tc>
      </w:tr>
    </w:tbl>
    <w:p w14:paraId="7D88B8B2" w14:textId="132CBF75" w:rsidR="00AA4A26" w:rsidRPr="006067D4" w:rsidRDefault="009D332F" w:rsidP="006067D4">
      <w:pPr>
        <w:pStyle w:val="NoSpacing"/>
        <w:ind w:firstLine="720"/>
        <w:rPr>
          <w:rFonts w:ascii="Times New Roman" w:hAnsi="Times New Roman" w:cs="Times New Roman"/>
          <w:sz w:val="24"/>
          <w:szCs w:val="24"/>
          <w:lang w:val="en-GB"/>
        </w:rPr>
      </w:pPr>
      <w:r w:rsidRPr="00D506C6">
        <w:rPr>
          <w:rFonts w:ascii="Times New Roman" w:hAnsi="Times New Roman" w:cs="Times New Roman"/>
          <w:i/>
          <w:sz w:val="24"/>
          <w:szCs w:val="24"/>
          <w:lang w:val="en-GB"/>
        </w:rPr>
        <w:t>Table 1. Source: the State Police</w:t>
      </w:r>
    </w:p>
    <w:p w14:paraId="25332041" w14:textId="35693249" w:rsidR="00AA4A26" w:rsidRPr="00B770A6" w:rsidRDefault="00AA4A26" w:rsidP="00AA4A26">
      <w:pPr>
        <w:pStyle w:val="NoSpacing"/>
        <w:rPr>
          <w:rFonts w:ascii="Times New Roman" w:hAnsi="Times New Roman" w:cs="Times New Roman"/>
          <w:sz w:val="24"/>
          <w:szCs w:val="24"/>
          <w:lang w:val="en-GB"/>
        </w:rPr>
      </w:pPr>
    </w:p>
    <w:p w14:paraId="1FBAE33D" w14:textId="6B965860" w:rsidR="00AA4A26" w:rsidRPr="006B3F48" w:rsidRDefault="009D332F" w:rsidP="00B770A6">
      <w:pPr>
        <w:pStyle w:val="NoSpacing"/>
        <w:jc w:val="center"/>
        <w:rPr>
          <w:rFonts w:ascii="Times New Roman" w:hAnsi="Times New Roman" w:cs="Times New Roman"/>
          <w:b/>
          <w:sz w:val="24"/>
          <w:szCs w:val="24"/>
          <w:lang w:val="en-GB"/>
        </w:rPr>
      </w:pPr>
      <w:r w:rsidRPr="00B770A6">
        <w:rPr>
          <w:rFonts w:ascii="Times New Roman" w:hAnsi="Times New Roman" w:cs="Times New Roman"/>
          <w:b/>
          <w:sz w:val="24"/>
          <w:szCs w:val="24"/>
          <w:lang w:val="en-GB"/>
        </w:rPr>
        <w:t xml:space="preserve">Amendments of </w:t>
      </w:r>
      <w:r w:rsidRPr="006B3F48">
        <w:rPr>
          <w:rFonts w:ascii="Times New Roman" w:hAnsi="Times New Roman" w:cs="Times New Roman"/>
          <w:b/>
          <w:sz w:val="24"/>
          <w:szCs w:val="24"/>
          <w:lang w:val="en-GB"/>
        </w:rPr>
        <w:t>laws</w:t>
      </w:r>
      <w:r w:rsidRPr="00B770A6">
        <w:rPr>
          <w:rFonts w:ascii="Times New Roman" w:hAnsi="Times New Roman" w:cs="Times New Roman"/>
          <w:b/>
          <w:sz w:val="24"/>
          <w:szCs w:val="24"/>
          <w:lang w:val="en-GB"/>
        </w:rPr>
        <w:t xml:space="preserve"> to support </w:t>
      </w:r>
      <w:r w:rsidR="002E5577" w:rsidRPr="006B3F48">
        <w:rPr>
          <w:rFonts w:ascii="Times New Roman" w:hAnsi="Times New Roman" w:cs="Times New Roman"/>
          <w:b/>
          <w:sz w:val="24"/>
          <w:szCs w:val="24"/>
          <w:lang w:val="en-GB"/>
        </w:rPr>
        <w:t xml:space="preserve">the independence of </w:t>
      </w:r>
      <w:r w:rsidRPr="00B770A6">
        <w:rPr>
          <w:rFonts w:ascii="Times New Roman" w:hAnsi="Times New Roman" w:cs="Times New Roman"/>
          <w:b/>
          <w:sz w:val="24"/>
          <w:szCs w:val="24"/>
          <w:lang w:val="en-GB"/>
        </w:rPr>
        <w:t>public media</w:t>
      </w:r>
    </w:p>
    <w:p w14:paraId="01C94341" w14:textId="77777777" w:rsidR="00614849" w:rsidRPr="00B770A6" w:rsidRDefault="00614849" w:rsidP="00AA4A26">
      <w:pPr>
        <w:pStyle w:val="NoSpacing"/>
        <w:rPr>
          <w:rFonts w:ascii="Times New Roman" w:hAnsi="Times New Roman" w:cs="Times New Roman"/>
          <w:b/>
          <w:sz w:val="24"/>
          <w:szCs w:val="24"/>
          <w:lang w:val="en-GB"/>
        </w:rPr>
      </w:pPr>
    </w:p>
    <w:tbl>
      <w:tblPr>
        <w:tblStyle w:val="TableGrid"/>
        <w:tblW w:w="8647" w:type="dxa"/>
        <w:tblInd w:w="-5" w:type="dxa"/>
        <w:tblLook w:val="04A0" w:firstRow="1" w:lastRow="0" w:firstColumn="1" w:lastColumn="0" w:noHBand="0" w:noVBand="1"/>
      </w:tblPr>
      <w:tblGrid>
        <w:gridCol w:w="1276"/>
        <w:gridCol w:w="2552"/>
        <w:gridCol w:w="4819"/>
      </w:tblGrid>
      <w:tr w:rsidR="009D332F" w:rsidRPr="006B3F48" w14:paraId="11F9BB0D" w14:textId="77777777" w:rsidTr="00B770A6">
        <w:trPr>
          <w:trHeight w:val="526"/>
        </w:trPr>
        <w:tc>
          <w:tcPr>
            <w:tcW w:w="1276" w:type="dxa"/>
            <w:shd w:val="clear" w:color="auto" w:fill="B4C6E7" w:themeFill="accent1" w:themeFillTint="66"/>
            <w:vAlign w:val="center"/>
          </w:tcPr>
          <w:p w14:paraId="204BB4C2" w14:textId="77777777" w:rsidR="009D332F" w:rsidRPr="00D506C6" w:rsidRDefault="009D332F"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Year</w:t>
            </w:r>
          </w:p>
        </w:tc>
        <w:tc>
          <w:tcPr>
            <w:tcW w:w="2552" w:type="dxa"/>
            <w:shd w:val="clear" w:color="auto" w:fill="B4C6E7" w:themeFill="accent1" w:themeFillTint="66"/>
            <w:vAlign w:val="center"/>
          </w:tcPr>
          <w:p w14:paraId="13622B9B" w14:textId="562CF62F" w:rsidR="009D332F" w:rsidRPr="00871838" w:rsidRDefault="009D332F"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1D4C74">
              <w:rPr>
                <w:rFonts w:ascii="Times New Roman" w:hAnsi="Times New Roman" w:cs="Times New Roman"/>
                <w:b/>
                <w:sz w:val="24"/>
                <w:szCs w:val="24"/>
                <w:lang w:val="en-GB"/>
              </w:rPr>
              <w:t>Amendment</w:t>
            </w:r>
          </w:p>
        </w:tc>
        <w:tc>
          <w:tcPr>
            <w:tcW w:w="4819" w:type="dxa"/>
            <w:shd w:val="clear" w:color="auto" w:fill="B4C6E7" w:themeFill="accent1" w:themeFillTint="66"/>
            <w:vAlign w:val="center"/>
          </w:tcPr>
          <w:p w14:paraId="382F8478" w14:textId="77777777" w:rsidR="009D332F" w:rsidRPr="00F628F9" w:rsidRDefault="009D332F"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871838">
              <w:rPr>
                <w:rFonts w:ascii="Times New Roman" w:hAnsi="Times New Roman" w:cs="Times New Roman"/>
                <w:b/>
                <w:sz w:val="24"/>
                <w:szCs w:val="24"/>
                <w:lang w:val="en-GB"/>
              </w:rPr>
              <w:t>Purpose</w:t>
            </w:r>
          </w:p>
        </w:tc>
      </w:tr>
      <w:tr w:rsidR="009D332F" w:rsidRPr="006B3F48" w14:paraId="220BE479" w14:textId="77777777" w:rsidTr="00B770A6">
        <w:tc>
          <w:tcPr>
            <w:tcW w:w="1276" w:type="dxa"/>
            <w:shd w:val="clear" w:color="auto" w:fill="B4C6E7" w:themeFill="accent1" w:themeFillTint="66"/>
            <w:vAlign w:val="center"/>
          </w:tcPr>
          <w:p w14:paraId="348991D4" w14:textId="0B0776A7" w:rsidR="009D332F" w:rsidRPr="00056293" w:rsidRDefault="002E5577"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202</w:t>
            </w:r>
            <w:r w:rsidR="003245E6" w:rsidRPr="00D506C6">
              <w:rPr>
                <w:rFonts w:ascii="Times New Roman" w:hAnsi="Times New Roman" w:cs="Times New Roman"/>
                <w:b/>
                <w:sz w:val="24"/>
                <w:szCs w:val="24"/>
                <w:lang w:val="en-GB"/>
              </w:rPr>
              <w:t>0</w:t>
            </w:r>
          </w:p>
        </w:tc>
        <w:tc>
          <w:tcPr>
            <w:tcW w:w="2552" w:type="dxa"/>
            <w:vAlign w:val="center"/>
          </w:tcPr>
          <w:p w14:paraId="1CAC3D05" w14:textId="5C992CB7" w:rsidR="009D332F" w:rsidRPr="00871838" w:rsidRDefault="009D332F" w:rsidP="00AC2081">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i/>
                <w:iCs/>
                <w:color w:val="000000" w:themeColor="text1"/>
                <w:sz w:val="24"/>
                <w:szCs w:val="24"/>
                <w:lang w:val="en-GB"/>
              </w:rPr>
              <w:t>Electronic Mass Media Law</w:t>
            </w:r>
          </w:p>
        </w:tc>
        <w:tc>
          <w:tcPr>
            <w:tcW w:w="4819" w:type="dxa"/>
            <w:vAlign w:val="center"/>
          </w:tcPr>
          <w:p w14:paraId="16ADBBD7" w14:textId="409A9E89" w:rsidR="009D332F" w:rsidRPr="00871838" w:rsidRDefault="004708FC" w:rsidP="00AC2081">
            <w:pPr>
              <w:widowControl w:val="0"/>
              <w:autoSpaceDE w:val="0"/>
              <w:autoSpaceDN w:val="0"/>
              <w:adjustRightInd w:val="0"/>
              <w:jc w:val="both"/>
              <w:rPr>
                <w:rFonts w:ascii="Times New Roman" w:eastAsiaTheme="minorEastAsia" w:hAnsi="Times New Roman" w:cs="Times New Roman"/>
                <w:sz w:val="24"/>
                <w:szCs w:val="24"/>
                <w:lang w:val="en-GB"/>
              </w:rPr>
            </w:pPr>
            <w:r>
              <w:rPr>
                <w:rFonts w:ascii="Times New Roman" w:hAnsi="Times New Roman" w:cs="Times New Roman"/>
                <w:color w:val="000000" w:themeColor="text1"/>
                <w:sz w:val="24"/>
                <w:szCs w:val="24"/>
                <w:lang w:val="en-GB"/>
              </w:rPr>
              <w:t>A</w:t>
            </w:r>
            <w:r w:rsidR="003245E6" w:rsidRPr="00D506C6">
              <w:rPr>
                <w:rFonts w:ascii="Times New Roman" w:hAnsi="Times New Roman" w:cs="Times New Roman"/>
                <w:color w:val="000000" w:themeColor="text1"/>
                <w:sz w:val="24"/>
                <w:szCs w:val="24"/>
                <w:lang w:val="en-GB"/>
              </w:rPr>
              <w:t xml:space="preserve">s of 2021, </w:t>
            </w:r>
            <w:r w:rsidR="002E5577" w:rsidRPr="00D506C6">
              <w:rPr>
                <w:rFonts w:ascii="Times New Roman" w:hAnsi="Times New Roman" w:cs="Times New Roman"/>
                <w:color w:val="000000" w:themeColor="text1"/>
                <w:sz w:val="24"/>
                <w:szCs w:val="24"/>
                <w:lang w:val="en-GB"/>
              </w:rPr>
              <w:t>the public media no longer participates in the advertising market</w:t>
            </w:r>
            <w:r w:rsidR="00B34BB8" w:rsidRPr="001D4C74">
              <w:rPr>
                <w:rFonts w:ascii="Times New Roman" w:hAnsi="Times New Roman" w:cs="Times New Roman"/>
                <w:color w:val="000000" w:themeColor="text1"/>
                <w:sz w:val="24"/>
                <w:szCs w:val="24"/>
                <w:lang w:val="en-GB"/>
              </w:rPr>
              <w:t>;</w:t>
            </w:r>
            <w:r w:rsidR="002E5577" w:rsidRPr="00871838">
              <w:rPr>
                <w:rFonts w:ascii="Times New Roman" w:hAnsi="Times New Roman" w:cs="Times New Roman"/>
                <w:color w:val="000000" w:themeColor="text1"/>
                <w:sz w:val="24"/>
                <w:szCs w:val="24"/>
                <w:lang w:val="en-GB"/>
              </w:rPr>
              <w:t xml:space="preserve"> 5.5 million euros were allocated for this purpose from State budget in 2020</w:t>
            </w:r>
            <w:r w:rsidR="001E0A44">
              <w:rPr>
                <w:rFonts w:ascii="Times New Roman" w:hAnsi="Times New Roman" w:cs="Times New Roman"/>
                <w:color w:val="000000" w:themeColor="text1"/>
                <w:sz w:val="24"/>
                <w:szCs w:val="24"/>
                <w:lang w:val="en-GB"/>
              </w:rPr>
              <w:t>.</w:t>
            </w:r>
          </w:p>
        </w:tc>
      </w:tr>
      <w:tr w:rsidR="009D332F" w:rsidRPr="006B3F48" w14:paraId="3102C20D" w14:textId="77777777" w:rsidTr="00B770A6">
        <w:tc>
          <w:tcPr>
            <w:tcW w:w="1276" w:type="dxa"/>
            <w:shd w:val="clear" w:color="auto" w:fill="B4C6E7" w:themeFill="accent1" w:themeFillTint="66"/>
            <w:vAlign w:val="center"/>
          </w:tcPr>
          <w:p w14:paraId="3D48C6BB" w14:textId="592401CC" w:rsidR="009D332F" w:rsidRPr="00D506C6" w:rsidRDefault="002E5577"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2020</w:t>
            </w:r>
          </w:p>
        </w:tc>
        <w:tc>
          <w:tcPr>
            <w:tcW w:w="2552" w:type="dxa"/>
            <w:vAlign w:val="center"/>
          </w:tcPr>
          <w:p w14:paraId="2BFCC66E" w14:textId="05FDC08B" w:rsidR="009D332F" w:rsidRPr="003D4F51" w:rsidRDefault="002E5577" w:rsidP="00AC2081">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i/>
                <w:iCs/>
                <w:color w:val="000000" w:themeColor="text1"/>
                <w:sz w:val="24"/>
                <w:szCs w:val="24"/>
                <w:lang w:val="en-GB"/>
              </w:rPr>
              <w:t>Law on the Press and Other Mass Media</w:t>
            </w:r>
            <w:r w:rsidRPr="00871838">
              <w:rPr>
                <w:rFonts w:ascii="Times New Roman" w:hAnsi="Times New Roman" w:cs="Times New Roman"/>
                <w:color w:val="000000" w:themeColor="text1"/>
                <w:sz w:val="24"/>
                <w:szCs w:val="24"/>
                <w:lang w:val="en-GB"/>
              </w:rPr>
              <w:t xml:space="preserve"> and the </w:t>
            </w:r>
            <w:r w:rsidRPr="00F212EC">
              <w:rPr>
                <w:rFonts w:ascii="Times New Roman" w:hAnsi="Times New Roman" w:cs="Times New Roman"/>
                <w:i/>
                <w:iCs/>
                <w:color w:val="000000" w:themeColor="text1"/>
                <w:sz w:val="24"/>
                <w:szCs w:val="24"/>
                <w:lang w:val="en-GB"/>
              </w:rPr>
              <w:t>Law on Local Governments</w:t>
            </w:r>
          </w:p>
        </w:tc>
        <w:tc>
          <w:tcPr>
            <w:tcW w:w="4819" w:type="dxa"/>
            <w:vAlign w:val="center"/>
          </w:tcPr>
          <w:p w14:paraId="1B554347" w14:textId="06C0CD02" w:rsidR="009D332F" w:rsidRPr="001D4C74" w:rsidRDefault="004708FC" w:rsidP="00AC2081">
            <w:pPr>
              <w:widowControl w:val="0"/>
              <w:autoSpaceDE w:val="0"/>
              <w:autoSpaceDN w:val="0"/>
              <w:adjustRightInd w:val="0"/>
              <w:jc w:val="both"/>
              <w:rPr>
                <w:rFonts w:ascii="Times New Roman" w:eastAsiaTheme="minorEastAsia" w:hAnsi="Times New Roman" w:cs="Times New Roman"/>
                <w:sz w:val="24"/>
                <w:szCs w:val="24"/>
                <w:lang w:val="en-GB"/>
              </w:rPr>
            </w:pPr>
            <w:r>
              <w:rPr>
                <w:rFonts w:ascii="Times New Roman" w:hAnsi="Times New Roman" w:cs="Times New Roman"/>
                <w:color w:val="000000" w:themeColor="text1"/>
                <w:sz w:val="24"/>
                <w:szCs w:val="24"/>
                <w:lang w:val="en-GB"/>
              </w:rPr>
              <w:t>T</w:t>
            </w:r>
            <w:r w:rsidR="002E5577" w:rsidRPr="00D506C6">
              <w:rPr>
                <w:rFonts w:ascii="Times New Roman" w:hAnsi="Times New Roman" w:cs="Times New Roman"/>
                <w:color w:val="000000" w:themeColor="text1"/>
                <w:sz w:val="24"/>
                <w:szCs w:val="24"/>
                <w:lang w:val="en-GB"/>
              </w:rPr>
              <w:t>he local governments would not compete with the media in creating content</w:t>
            </w:r>
            <w:r w:rsidR="001E0A44">
              <w:rPr>
                <w:rFonts w:ascii="Times New Roman" w:hAnsi="Times New Roman" w:cs="Times New Roman"/>
                <w:color w:val="000000" w:themeColor="text1"/>
                <w:sz w:val="24"/>
                <w:szCs w:val="24"/>
                <w:lang w:val="en-GB"/>
              </w:rPr>
              <w:t>.</w:t>
            </w:r>
          </w:p>
        </w:tc>
      </w:tr>
      <w:tr w:rsidR="009D332F" w:rsidRPr="006B3F48" w14:paraId="70A07171" w14:textId="77777777" w:rsidTr="00B770A6">
        <w:tc>
          <w:tcPr>
            <w:tcW w:w="1276" w:type="dxa"/>
            <w:shd w:val="clear" w:color="auto" w:fill="B4C6E7" w:themeFill="accent1" w:themeFillTint="66"/>
            <w:vAlign w:val="center"/>
          </w:tcPr>
          <w:p w14:paraId="51DB3C98" w14:textId="3D288075" w:rsidR="009D332F" w:rsidRPr="00D506C6" w:rsidRDefault="009D332F" w:rsidP="00AC2081">
            <w:pPr>
              <w:widowControl w:val="0"/>
              <w:autoSpaceDE w:val="0"/>
              <w:autoSpaceDN w:val="0"/>
              <w:adjustRightInd w:val="0"/>
              <w:jc w:val="center"/>
              <w:rPr>
                <w:rFonts w:ascii="Times New Roman" w:eastAsiaTheme="minorEastAsia" w:hAnsi="Times New Roman" w:cs="Times New Roman"/>
                <w:b/>
                <w:sz w:val="24"/>
                <w:szCs w:val="24"/>
                <w:lang w:val="en-GB"/>
              </w:rPr>
            </w:pPr>
            <w:r w:rsidRPr="00D506C6">
              <w:rPr>
                <w:rFonts w:ascii="Times New Roman" w:hAnsi="Times New Roman" w:cs="Times New Roman"/>
                <w:b/>
                <w:sz w:val="24"/>
                <w:szCs w:val="24"/>
                <w:lang w:val="en-GB"/>
              </w:rPr>
              <w:t>2018</w:t>
            </w:r>
          </w:p>
        </w:tc>
        <w:tc>
          <w:tcPr>
            <w:tcW w:w="2552" w:type="dxa"/>
            <w:vAlign w:val="center"/>
          </w:tcPr>
          <w:p w14:paraId="62B0852F" w14:textId="5FE269CA" w:rsidR="009D332F" w:rsidRPr="00871838" w:rsidRDefault="002E5577" w:rsidP="00AC2081">
            <w:pPr>
              <w:widowControl w:val="0"/>
              <w:autoSpaceDE w:val="0"/>
              <w:autoSpaceDN w:val="0"/>
              <w:adjustRightInd w:val="0"/>
              <w:jc w:val="center"/>
              <w:rPr>
                <w:rFonts w:ascii="Times New Roman" w:eastAsiaTheme="minorEastAsia" w:hAnsi="Times New Roman" w:cs="Times New Roman"/>
                <w:sz w:val="24"/>
                <w:szCs w:val="24"/>
                <w:lang w:val="en-GB"/>
              </w:rPr>
            </w:pPr>
            <w:r w:rsidRPr="001D4C74">
              <w:rPr>
                <w:rFonts w:ascii="Times New Roman" w:hAnsi="Times New Roman" w:cs="Times New Roman"/>
                <w:i/>
                <w:iCs/>
                <w:color w:val="000000" w:themeColor="text1"/>
                <w:sz w:val="24"/>
                <w:szCs w:val="24"/>
                <w:lang w:val="en-GB"/>
              </w:rPr>
              <w:t xml:space="preserve">Electronic Mass </w:t>
            </w:r>
            <w:r w:rsidRPr="00871838">
              <w:rPr>
                <w:rFonts w:ascii="Times New Roman" w:hAnsi="Times New Roman" w:cs="Times New Roman"/>
                <w:i/>
                <w:iCs/>
                <w:color w:val="000000" w:themeColor="text1"/>
                <w:sz w:val="24"/>
                <w:szCs w:val="24"/>
                <w:lang w:val="en-GB"/>
              </w:rPr>
              <w:t>Media Law</w:t>
            </w:r>
          </w:p>
        </w:tc>
        <w:tc>
          <w:tcPr>
            <w:tcW w:w="4819" w:type="dxa"/>
            <w:vAlign w:val="center"/>
          </w:tcPr>
          <w:p w14:paraId="28F2407B" w14:textId="2D857409" w:rsidR="009D332F" w:rsidRPr="00D506C6" w:rsidRDefault="004708FC" w:rsidP="00AC2081">
            <w:pPr>
              <w:widowControl w:val="0"/>
              <w:autoSpaceDE w:val="0"/>
              <w:autoSpaceDN w:val="0"/>
              <w:adjustRightInd w:val="0"/>
              <w:jc w:val="both"/>
              <w:rPr>
                <w:rFonts w:ascii="Times New Roman" w:eastAsiaTheme="minorEastAsia" w:hAnsi="Times New Roman" w:cs="Times New Roman"/>
                <w:sz w:val="24"/>
                <w:szCs w:val="24"/>
                <w:lang w:val="en-GB"/>
              </w:rPr>
            </w:pPr>
            <w:r>
              <w:rPr>
                <w:rFonts w:ascii="Times New Roman" w:hAnsi="Times New Roman" w:cs="Times New Roman"/>
                <w:color w:val="000000" w:themeColor="text1"/>
                <w:sz w:val="24"/>
                <w:szCs w:val="24"/>
                <w:lang w:val="en-GB"/>
              </w:rPr>
              <w:t>T</w:t>
            </w:r>
            <w:r w:rsidR="002E5577" w:rsidRPr="00D506C6">
              <w:rPr>
                <w:rFonts w:ascii="Times New Roman" w:hAnsi="Times New Roman" w:cs="Times New Roman"/>
                <w:color w:val="000000" w:themeColor="text1"/>
                <w:sz w:val="24"/>
                <w:szCs w:val="24"/>
                <w:lang w:val="en-GB"/>
              </w:rPr>
              <w:t>he mass media must reveal their beneficiaries</w:t>
            </w:r>
            <w:r w:rsidR="001E0A44">
              <w:rPr>
                <w:rFonts w:ascii="Times New Roman" w:hAnsi="Times New Roman" w:cs="Times New Roman"/>
                <w:color w:val="000000" w:themeColor="text1"/>
                <w:sz w:val="24"/>
                <w:szCs w:val="24"/>
                <w:lang w:val="en-GB"/>
              </w:rPr>
              <w:t>.</w:t>
            </w:r>
          </w:p>
        </w:tc>
      </w:tr>
    </w:tbl>
    <w:p w14:paraId="74D24106" w14:textId="30DC05BF" w:rsidR="00AA4A26" w:rsidRPr="00B770A6" w:rsidRDefault="009151C4" w:rsidP="00B770A6">
      <w:pPr>
        <w:pStyle w:val="NoSpacing"/>
        <w:ind w:firstLine="720"/>
        <w:rPr>
          <w:rFonts w:ascii="Times New Roman" w:hAnsi="Times New Roman" w:cs="Times New Roman"/>
          <w:sz w:val="24"/>
          <w:szCs w:val="24"/>
          <w:lang w:val="en-GB"/>
        </w:rPr>
      </w:pPr>
      <w:r w:rsidRPr="00D506C6">
        <w:rPr>
          <w:rFonts w:ascii="Times New Roman" w:hAnsi="Times New Roman" w:cs="Times New Roman"/>
          <w:i/>
          <w:sz w:val="24"/>
          <w:szCs w:val="24"/>
          <w:lang w:val="en-GB"/>
        </w:rPr>
        <w:t xml:space="preserve">Table </w:t>
      </w:r>
      <w:r w:rsidR="00B34BB8" w:rsidRPr="00D506C6">
        <w:rPr>
          <w:rFonts w:ascii="Times New Roman" w:hAnsi="Times New Roman" w:cs="Times New Roman"/>
          <w:i/>
          <w:sz w:val="24"/>
          <w:szCs w:val="24"/>
          <w:lang w:val="en-GB"/>
        </w:rPr>
        <w:t>2</w:t>
      </w:r>
      <w:r w:rsidRPr="00056293">
        <w:rPr>
          <w:rFonts w:ascii="Times New Roman" w:hAnsi="Times New Roman" w:cs="Times New Roman"/>
          <w:i/>
          <w:sz w:val="24"/>
          <w:szCs w:val="24"/>
          <w:lang w:val="en-GB"/>
        </w:rPr>
        <w:t xml:space="preserve">. Source: </w:t>
      </w:r>
      <w:r w:rsidRPr="00B770A6">
        <w:rPr>
          <w:rFonts w:ascii="Times New Roman" w:hAnsi="Times New Roman" w:cs="Times New Roman"/>
          <w:i/>
          <w:sz w:val="24"/>
          <w:szCs w:val="24"/>
          <w:lang w:val="en-GB"/>
        </w:rPr>
        <w:t xml:space="preserve">the </w:t>
      </w:r>
      <w:r w:rsidR="00614849" w:rsidRPr="00D506C6">
        <w:rPr>
          <w:rFonts w:ascii="Times New Roman" w:hAnsi="Times New Roman" w:cs="Times New Roman"/>
          <w:i/>
          <w:sz w:val="24"/>
          <w:szCs w:val="24"/>
          <w:lang w:val="en-GB"/>
        </w:rPr>
        <w:t>Ministry of Culture</w:t>
      </w:r>
    </w:p>
    <w:p w14:paraId="01D53CFF" w14:textId="307EF1AF" w:rsidR="00E95C31" w:rsidRPr="00B770A6" w:rsidRDefault="00E95C31">
      <w:pPr>
        <w:rPr>
          <w:rFonts w:ascii="Times New Roman" w:hAnsi="Times New Roman" w:cs="Times New Roman"/>
          <w:sz w:val="24"/>
          <w:szCs w:val="24"/>
          <w:lang w:val="en-GB"/>
        </w:rPr>
      </w:pPr>
      <w:r w:rsidRPr="00B770A6">
        <w:rPr>
          <w:rFonts w:ascii="Times New Roman" w:hAnsi="Times New Roman" w:cs="Times New Roman"/>
          <w:sz w:val="24"/>
          <w:szCs w:val="24"/>
          <w:lang w:val="en-GB"/>
        </w:rPr>
        <w:br w:type="page"/>
      </w:r>
    </w:p>
    <w:p w14:paraId="70DCBE3E" w14:textId="36B9A1AE" w:rsidR="00AA4A26" w:rsidRPr="006B3F48" w:rsidRDefault="001A3D7C" w:rsidP="00614849">
      <w:pPr>
        <w:pStyle w:val="NoSpacing"/>
        <w:jc w:val="center"/>
        <w:rPr>
          <w:rFonts w:ascii="Times New Roman" w:hAnsi="Times New Roman" w:cs="Times New Roman"/>
          <w:b/>
          <w:sz w:val="24"/>
          <w:szCs w:val="24"/>
          <w:lang w:val="en-GB"/>
        </w:rPr>
      </w:pPr>
      <w:r w:rsidRPr="00B770A6">
        <w:rPr>
          <w:rFonts w:ascii="Times New Roman" w:hAnsi="Times New Roman" w:cs="Times New Roman"/>
          <w:b/>
          <w:sz w:val="24"/>
          <w:szCs w:val="24"/>
          <w:lang w:val="en-GB"/>
        </w:rPr>
        <w:lastRenderedPageBreak/>
        <w:t xml:space="preserve">Data on </w:t>
      </w:r>
      <w:r w:rsidR="009151C4" w:rsidRPr="00B770A6">
        <w:rPr>
          <w:rFonts w:ascii="Times New Roman" w:hAnsi="Times New Roman" w:cs="Times New Roman"/>
          <w:b/>
          <w:sz w:val="24"/>
          <w:szCs w:val="24"/>
          <w:lang w:val="en-GB"/>
        </w:rPr>
        <w:t>Latvian Media Ethics Council</w:t>
      </w:r>
    </w:p>
    <w:p w14:paraId="0A7C5034" w14:textId="77777777" w:rsidR="00614849" w:rsidRPr="00B770A6" w:rsidRDefault="00614849" w:rsidP="00B770A6">
      <w:pPr>
        <w:pStyle w:val="NoSpacing"/>
        <w:jc w:val="center"/>
        <w:rPr>
          <w:rFonts w:ascii="Times New Roman" w:hAnsi="Times New Roman" w:cs="Times New Roman"/>
          <w:b/>
          <w:sz w:val="24"/>
          <w:szCs w:val="24"/>
          <w:lang w:val="en-GB"/>
        </w:rPr>
      </w:pPr>
    </w:p>
    <w:tbl>
      <w:tblPr>
        <w:tblW w:w="8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457"/>
        <w:gridCol w:w="6308"/>
      </w:tblGrid>
      <w:tr w:rsidR="003245E6" w:rsidRPr="006B3F48" w14:paraId="4A33346B" w14:textId="77777777" w:rsidTr="00B770A6">
        <w:trPr>
          <w:trHeight w:val="294"/>
        </w:trPr>
        <w:tc>
          <w:tcPr>
            <w:tcW w:w="1204" w:type="dxa"/>
            <w:shd w:val="clear" w:color="auto" w:fill="B4C6E7" w:themeFill="accent1" w:themeFillTint="66"/>
          </w:tcPr>
          <w:p w14:paraId="18D8A614" w14:textId="75CC8B3A" w:rsidR="003245E6" w:rsidRPr="001D4C74" w:rsidRDefault="003245E6"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Founding year</w:t>
            </w:r>
          </w:p>
        </w:tc>
        <w:tc>
          <w:tcPr>
            <w:tcW w:w="1390" w:type="dxa"/>
            <w:shd w:val="clear" w:color="auto" w:fill="B4C6E7" w:themeFill="accent1" w:themeFillTint="66"/>
            <w:noWrap/>
            <w:vAlign w:val="center"/>
            <w:hideMark/>
          </w:tcPr>
          <w:p w14:paraId="72888942" w14:textId="127B221E" w:rsidR="003245E6" w:rsidRPr="006B3F48" w:rsidRDefault="003245E6" w:rsidP="00AC2081">
            <w:pPr>
              <w:spacing w:after="0" w:line="240" w:lineRule="auto"/>
              <w:jc w:val="center"/>
              <w:rPr>
                <w:rFonts w:ascii="Times New Roman" w:hAnsi="Times New Roman" w:cs="Times New Roman"/>
                <w:b/>
                <w:bCs/>
                <w:sz w:val="24"/>
                <w:szCs w:val="24"/>
                <w:lang w:val="en-GB"/>
              </w:rPr>
            </w:pPr>
            <w:r w:rsidRPr="00871838">
              <w:rPr>
                <w:rFonts w:ascii="Times New Roman" w:hAnsi="Times New Roman" w:cs="Times New Roman"/>
                <w:b/>
                <w:bCs/>
                <w:sz w:val="24"/>
                <w:szCs w:val="24"/>
                <w:lang w:val="en-GB"/>
              </w:rPr>
              <w:t>Status</w:t>
            </w:r>
          </w:p>
        </w:tc>
        <w:tc>
          <w:tcPr>
            <w:tcW w:w="6308" w:type="dxa"/>
            <w:shd w:val="clear" w:color="auto" w:fill="B4C6E7" w:themeFill="accent1" w:themeFillTint="66"/>
            <w:noWrap/>
            <w:vAlign w:val="center"/>
            <w:hideMark/>
          </w:tcPr>
          <w:p w14:paraId="7B06AD4C" w14:textId="61A9B79E" w:rsidR="003245E6" w:rsidRPr="006B3F48" w:rsidRDefault="003245E6" w:rsidP="00AC2081">
            <w:pPr>
              <w:spacing w:after="0" w:line="240" w:lineRule="auto"/>
              <w:jc w:val="center"/>
              <w:rPr>
                <w:rFonts w:ascii="Times New Roman" w:hAnsi="Times New Roman" w:cs="Times New Roman"/>
                <w:b/>
                <w:bCs/>
                <w:sz w:val="24"/>
                <w:szCs w:val="24"/>
                <w:lang w:val="en-GB"/>
              </w:rPr>
            </w:pPr>
            <w:r w:rsidRPr="006B3F48">
              <w:rPr>
                <w:rFonts w:ascii="Times New Roman" w:hAnsi="Times New Roman" w:cs="Times New Roman"/>
                <w:b/>
                <w:bCs/>
                <w:sz w:val="24"/>
                <w:szCs w:val="24"/>
                <w:lang w:val="en-GB"/>
              </w:rPr>
              <w:t xml:space="preserve">Values protected by the </w:t>
            </w:r>
            <w:r w:rsidR="00803CC8" w:rsidRPr="006B3F48">
              <w:rPr>
                <w:rFonts w:ascii="Times New Roman" w:hAnsi="Times New Roman" w:cs="Times New Roman"/>
                <w:b/>
                <w:bCs/>
                <w:sz w:val="24"/>
                <w:szCs w:val="24"/>
                <w:lang w:val="en-GB"/>
              </w:rPr>
              <w:t xml:space="preserve">code of ethics and </w:t>
            </w:r>
            <w:r w:rsidR="001A3D7C" w:rsidRPr="006B3F48">
              <w:rPr>
                <w:rFonts w:ascii="Times New Roman" w:hAnsi="Times New Roman" w:cs="Times New Roman"/>
                <w:b/>
                <w:bCs/>
                <w:sz w:val="24"/>
                <w:szCs w:val="24"/>
                <w:lang w:val="en-GB"/>
              </w:rPr>
              <w:t>incorporated in the operation of the Council</w:t>
            </w:r>
          </w:p>
        </w:tc>
      </w:tr>
      <w:tr w:rsidR="001A3D7C" w:rsidRPr="006B3F48" w14:paraId="2D033ED8" w14:textId="77777777" w:rsidTr="00B770A6">
        <w:trPr>
          <w:trHeight w:val="294"/>
        </w:trPr>
        <w:tc>
          <w:tcPr>
            <w:tcW w:w="1204" w:type="dxa"/>
            <w:vMerge w:val="restart"/>
            <w:vAlign w:val="center"/>
          </w:tcPr>
          <w:p w14:paraId="137584C0" w14:textId="4FD5D85C" w:rsidR="001A3D7C" w:rsidRPr="00D506C6" w:rsidRDefault="001A3D7C"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390" w:type="dxa"/>
            <w:vMerge w:val="restart"/>
            <w:shd w:val="clear" w:color="auto" w:fill="auto"/>
            <w:noWrap/>
            <w:vAlign w:val="center"/>
            <w:hideMark/>
          </w:tcPr>
          <w:p w14:paraId="296ED7CC" w14:textId="2452C33A" w:rsidR="001A3D7C" w:rsidRPr="006B3F48" w:rsidRDefault="006B3F48" w:rsidP="00AC2081">
            <w:pPr>
              <w:spacing w:after="0" w:line="240" w:lineRule="auto"/>
              <w:jc w:val="center"/>
              <w:rPr>
                <w:rFonts w:ascii="Times New Roman" w:hAnsi="Times New Roman" w:cs="Times New Roman"/>
                <w:sz w:val="24"/>
                <w:szCs w:val="24"/>
                <w:lang w:val="en-GB"/>
              </w:rPr>
            </w:pPr>
            <w:r w:rsidRPr="001D4C74">
              <w:rPr>
                <w:rFonts w:ascii="Times New Roman" w:hAnsi="Times New Roman" w:cs="Times New Roman"/>
                <w:color w:val="000000" w:themeColor="text1"/>
                <w:sz w:val="24"/>
                <w:szCs w:val="24"/>
                <w:lang w:val="en-GB"/>
              </w:rPr>
              <w:t>A</w:t>
            </w:r>
            <w:r w:rsidR="001A3D7C" w:rsidRPr="00871838">
              <w:rPr>
                <w:rFonts w:ascii="Times New Roman" w:hAnsi="Times New Roman" w:cs="Times New Roman"/>
                <w:color w:val="000000" w:themeColor="text1"/>
                <w:sz w:val="24"/>
                <w:szCs w:val="24"/>
                <w:lang w:val="en-GB"/>
              </w:rPr>
              <w:t>utonomous and operates according to the principle of self-regulation</w:t>
            </w:r>
          </w:p>
        </w:tc>
        <w:tc>
          <w:tcPr>
            <w:tcW w:w="6308" w:type="dxa"/>
            <w:shd w:val="clear" w:color="auto" w:fill="auto"/>
            <w:noWrap/>
            <w:vAlign w:val="center"/>
            <w:hideMark/>
          </w:tcPr>
          <w:p w14:paraId="1C59684E" w14:textId="3E828F90" w:rsidR="001A3D7C" w:rsidRPr="006B3F48" w:rsidRDefault="006B3F4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F</w:t>
            </w:r>
            <w:r w:rsidR="001A3D7C" w:rsidRPr="00D506C6">
              <w:rPr>
                <w:rFonts w:ascii="Times New Roman" w:hAnsi="Times New Roman" w:cs="Times New Roman"/>
                <w:color w:val="000000" w:themeColor="text1"/>
                <w:sz w:val="24"/>
                <w:szCs w:val="24"/>
                <w:shd w:val="clear" w:color="auto" w:fill="FFFFFF"/>
                <w:lang w:val="en-GB"/>
              </w:rPr>
              <w:t>reedom of expression</w:t>
            </w:r>
          </w:p>
        </w:tc>
      </w:tr>
      <w:tr w:rsidR="001A3D7C" w:rsidRPr="006B3F48" w14:paraId="539F2A3D" w14:textId="77777777" w:rsidTr="00B770A6">
        <w:trPr>
          <w:trHeight w:val="294"/>
        </w:trPr>
        <w:tc>
          <w:tcPr>
            <w:tcW w:w="1204" w:type="dxa"/>
            <w:vMerge/>
          </w:tcPr>
          <w:p w14:paraId="271A18A4"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hideMark/>
          </w:tcPr>
          <w:p w14:paraId="708EBB62" w14:textId="025C1F73"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hideMark/>
          </w:tcPr>
          <w:p w14:paraId="2EB7936B" w14:textId="38EA4A47" w:rsidR="001A3D7C" w:rsidRPr="006B3F48" w:rsidRDefault="006B3F4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P</w:t>
            </w:r>
            <w:r w:rsidR="001A3D7C" w:rsidRPr="00D506C6">
              <w:rPr>
                <w:rFonts w:ascii="Times New Roman" w:hAnsi="Times New Roman" w:cs="Times New Roman"/>
                <w:color w:val="000000" w:themeColor="text1"/>
                <w:sz w:val="24"/>
                <w:szCs w:val="24"/>
                <w:shd w:val="clear" w:color="auto" w:fill="FFFFFF"/>
                <w:lang w:val="en-GB"/>
              </w:rPr>
              <w:t>lurality</w:t>
            </w:r>
          </w:p>
        </w:tc>
      </w:tr>
      <w:tr w:rsidR="001A3D7C" w:rsidRPr="006B3F48" w14:paraId="49AE46FE" w14:textId="77777777" w:rsidTr="00B770A6">
        <w:trPr>
          <w:trHeight w:val="294"/>
        </w:trPr>
        <w:tc>
          <w:tcPr>
            <w:tcW w:w="1204" w:type="dxa"/>
            <w:vMerge/>
          </w:tcPr>
          <w:p w14:paraId="61B43299"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hideMark/>
          </w:tcPr>
          <w:p w14:paraId="1C24531C" w14:textId="61ADFB8F"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hideMark/>
          </w:tcPr>
          <w:p w14:paraId="389510B2" w14:textId="4A7EC1CE" w:rsidR="001A3D7C" w:rsidRPr="006B3F48" w:rsidRDefault="006B3F4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E</w:t>
            </w:r>
            <w:r w:rsidR="001A3D7C" w:rsidRPr="00D506C6">
              <w:rPr>
                <w:rFonts w:ascii="Times New Roman" w:hAnsi="Times New Roman" w:cs="Times New Roman"/>
                <w:color w:val="000000" w:themeColor="text1"/>
                <w:sz w:val="24"/>
                <w:szCs w:val="24"/>
                <w:shd w:val="clear" w:color="auto" w:fill="FFFFFF"/>
                <w:lang w:val="en-GB"/>
              </w:rPr>
              <w:t>ditorial independence</w:t>
            </w:r>
          </w:p>
        </w:tc>
      </w:tr>
      <w:tr w:rsidR="001A3D7C" w:rsidRPr="006B3F48" w14:paraId="27C7DA26" w14:textId="77777777" w:rsidTr="00B770A6">
        <w:trPr>
          <w:trHeight w:val="294"/>
        </w:trPr>
        <w:tc>
          <w:tcPr>
            <w:tcW w:w="1204" w:type="dxa"/>
            <w:vMerge/>
          </w:tcPr>
          <w:p w14:paraId="5683F174"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hideMark/>
          </w:tcPr>
          <w:p w14:paraId="3DE65F4E" w14:textId="6A9878E2"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hideMark/>
          </w:tcPr>
          <w:p w14:paraId="49E315CB" w14:textId="071EEDC0" w:rsidR="001A3D7C" w:rsidRPr="006B3F48" w:rsidRDefault="006B3F4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M</w:t>
            </w:r>
            <w:r w:rsidR="001A3D7C" w:rsidRPr="00D506C6">
              <w:rPr>
                <w:rFonts w:ascii="Times New Roman" w:hAnsi="Times New Roman" w:cs="Times New Roman"/>
                <w:color w:val="000000" w:themeColor="text1"/>
                <w:sz w:val="24"/>
                <w:szCs w:val="24"/>
                <w:shd w:val="clear" w:color="auto" w:fill="FFFFFF"/>
                <w:lang w:val="en-GB"/>
              </w:rPr>
              <w:t>edia credibility</w:t>
            </w:r>
          </w:p>
        </w:tc>
      </w:tr>
      <w:tr w:rsidR="001A3D7C" w:rsidRPr="006B3F48" w14:paraId="08BC4D67" w14:textId="77777777" w:rsidTr="00B770A6">
        <w:trPr>
          <w:trHeight w:val="294"/>
        </w:trPr>
        <w:tc>
          <w:tcPr>
            <w:tcW w:w="1204" w:type="dxa"/>
            <w:vMerge/>
          </w:tcPr>
          <w:p w14:paraId="2BB66DDF"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10A1BE16"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2805FCB4" w14:textId="5F3E19AC"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A</w:t>
            </w:r>
            <w:r w:rsidR="001A3D7C" w:rsidRPr="00D506C6">
              <w:rPr>
                <w:rFonts w:ascii="Times New Roman" w:hAnsi="Times New Roman" w:cs="Times New Roman"/>
                <w:color w:val="000000" w:themeColor="text1"/>
                <w:sz w:val="24"/>
                <w:szCs w:val="24"/>
                <w:shd w:val="clear" w:color="auto" w:fill="FFFFFF"/>
                <w:lang w:val="en-GB"/>
              </w:rPr>
              <w:t>utonomy</w:t>
            </w:r>
          </w:p>
        </w:tc>
      </w:tr>
      <w:tr w:rsidR="001A3D7C" w:rsidRPr="006B3F48" w14:paraId="7F0D7412" w14:textId="77777777" w:rsidTr="00B770A6">
        <w:trPr>
          <w:trHeight w:val="294"/>
        </w:trPr>
        <w:tc>
          <w:tcPr>
            <w:tcW w:w="1204" w:type="dxa"/>
            <w:vMerge/>
          </w:tcPr>
          <w:p w14:paraId="31FD1AE0"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55FCC1CA"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5CA347FC" w14:textId="7F4B1274"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R</w:t>
            </w:r>
            <w:r w:rsidR="001A3D7C" w:rsidRPr="00D506C6">
              <w:rPr>
                <w:rFonts w:ascii="Times New Roman" w:hAnsi="Times New Roman" w:cs="Times New Roman"/>
                <w:color w:val="000000" w:themeColor="text1"/>
                <w:sz w:val="24"/>
                <w:szCs w:val="24"/>
                <w:shd w:val="clear" w:color="auto" w:fill="FFFFFF"/>
                <w:lang w:val="en-GB"/>
              </w:rPr>
              <w:t>ights of journalists</w:t>
            </w:r>
          </w:p>
        </w:tc>
      </w:tr>
      <w:tr w:rsidR="001A3D7C" w:rsidRPr="006B3F48" w14:paraId="17E29ECF" w14:textId="77777777" w:rsidTr="00B770A6">
        <w:trPr>
          <w:trHeight w:val="294"/>
        </w:trPr>
        <w:tc>
          <w:tcPr>
            <w:tcW w:w="1204" w:type="dxa"/>
            <w:vMerge/>
          </w:tcPr>
          <w:p w14:paraId="2631AF5A"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5B20D35B"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155924BA" w14:textId="42D6CA22"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G</w:t>
            </w:r>
            <w:r w:rsidR="001A3D7C" w:rsidRPr="00D506C6">
              <w:rPr>
                <w:rFonts w:ascii="Times New Roman" w:hAnsi="Times New Roman" w:cs="Times New Roman"/>
                <w:color w:val="000000" w:themeColor="text1"/>
                <w:sz w:val="24"/>
                <w:szCs w:val="24"/>
                <w:shd w:val="clear" w:color="auto" w:fill="FFFFFF"/>
                <w:lang w:val="en-GB"/>
              </w:rPr>
              <w:t>ood faith</w:t>
            </w:r>
          </w:p>
        </w:tc>
      </w:tr>
      <w:tr w:rsidR="001A3D7C" w:rsidRPr="006B3F48" w14:paraId="68311EDC" w14:textId="77777777" w:rsidTr="00B770A6">
        <w:trPr>
          <w:trHeight w:val="294"/>
        </w:trPr>
        <w:tc>
          <w:tcPr>
            <w:tcW w:w="1204" w:type="dxa"/>
            <w:vMerge/>
          </w:tcPr>
          <w:p w14:paraId="6AD765DE"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646BD7BA"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183FF1EF" w14:textId="5B54CF9D"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H</w:t>
            </w:r>
            <w:r w:rsidR="001A3D7C" w:rsidRPr="00D506C6">
              <w:rPr>
                <w:rFonts w:ascii="Times New Roman" w:hAnsi="Times New Roman" w:cs="Times New Roman"/>
                <w:color w:val="000000" w:themeColor="text1"/>
                <w:sz w:val="24"/>
                <w:szCs w:val="24"/>
                <w:shd w:val="clear" w:color="auto" w:fill="FFFFFF"/>
                <w:lang w:val="en-GB"/>
              </w:rPr>
              <w:t xml:space="preserve">uman rights, especially those of </w:t>
            </w:r>
            <w:r w:rsidR="001A3D7C" w:rsidRPr="00056293">
              <w:rPr>
                <w:rFonts w:ascii="Times New Roman" w:hAnsi="Times New Roman" w:cs="Times New Roman"/>
                <w:color w:val="000000" w:themeColor="text1"/>
                <w:sz w:val="24"/>
                <w:szCs w:val="24"/>
                <w:shd w:val="clear" w:color="auto" w:fill="FFFFFF"/>
                <w:lang w:val="en-GB"/>
              </w:rPr>
              <w:t>children</w:t>
            </w:r>
          </w:p>
        </w:tc>
      </w:tr>
      <w:tr w:rsidR="001A3D7C" w:rsidRPr="006B3F48" w14:paraId="1D9EE60D" w14:textId="77777777" w:rsidTr="00B770A6">
        <w:trPr>
          <w:trHeight w:val="294"/>
        </w:trPr>
        <w:tc>
          <w:tcPr>
            <w:tcW w:w="1204" w:type="dxa"/>
            <w:vMerge/>
          </w:tcPr>
          <w:p w14:paraId="4A378BC9"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4FFA7C5B"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57817CD5" w14:textId="230E7307"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E</w:t>
            </w:r>
            <w:r w:rsidR="001A3D7C" w:rsidRPr="00D506C6">
              <w:rPr>
                <w:rFonts w:ascii="Times New Roman" w:hAnsi="Times New Roman" w:cs="Times New Roman"/>
                <w:color w:val="000000" w:themeColor="text1"/>
                <w:sz w:val="24"/>
                <w:szCs w:val="24"/>
                <w:shd w:val="clear" w:color="auto" w:fill="FFFFFF"/>
                <w:lang w:val="en-GB"/>
              </w:rPr>
              <w:t>quality and non-discrimination</w:t>
            </w:r>
          </w:p>
        </w:tc>
      </w:tr>
      <w:tr w:rsidR="001A3D7C" w:rsidRPr="006B3F48" w14:paraId="674D3F31" w14:textId="77777777" w:rsidTr="00B770A6">
        <w:trPr>
          <w:trHeight w:val="294"/>
        </w:trPr>
        <w:tc>
          <w:tcPr>
            <w:tcW w:w="1204" w:type="dxa"/>
            <w:vMerge/>
          </w:tcPr>
          <w:p w14:paraId="17164205"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4BEF7F80"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3DFB287E" w14:textId="7CC7E310"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E</w:t>
            </w:r>
            <w:r w:rsidR="001A3D7C" w:rsidRPr="00D506C6">
              <w:rPr>
                <w:rFonts w:ascii="Times New Roman" w:hAnsi="Times New Roman" w:cs="Times New Roman"/>
                <w:color w:val="000000" w:themeColor="text1"/>
                <w:sz w:val="24"/>
                <w:szCs w:val="24"/>
                <w:shd w:val="clear" w:color="auto" w:fill="FFFFFF"/>
                <w:lang w:val="en-GB"/>
              </w:rPr>
              <w:t>ducation of audience</w:t>
            </w:r>
          </w:p>
        </w:tc>
      </w:tr>
      <w:tr w:rsidR="001A3D7C" w:rsidRPr="006B3F48" w14:paraId="640C99D6" w14:textId="77777777" w:rsidTr="00B770A6">
        <w:trPr>
          <w:trHeight w:val="294"/>
        </w:trPr>
        <w:tc>
          <w:tcPr>
            <w:tcW w:w="1204" w:type="dxa"/>
            <w:vMerge/>
          </w:tcPr>
          <w:p w14:paraId="115C84BB" w14:textId="77777777" w:rsidR="001A3D7C" w:rsidRPr="00B770A6" w:rsidRDefault="001A3D7C" w:rsidP="00AC2081">
            <w:pPr>
              <w:spacing w:after="0" w:line="240" w:lineRule="auto"/>
              <w:jc w:val="center"/>
              <w:rPr>
                <w:rFonts w:ascii="Times New Roman" w:hAnsi="Times New Roman" w:cs="Times New Roman"/>
                <w:color w:val="000000" w:themeColor="text1"/>
                <w:sz w:val="24"/>
                <w:szCs w:val="24"/>
                <w:shd w:val="clear" w:color="auto" w:fill="FFFFFF"/>
                <w:lang w:val="en-GB"/>
              </w:rPr>
            </w:pPr>
          </w:p>
        </w:tc>
        <w:tc>
          <w:tcPr>
            <w:tcW w:w="1390" w:type="dxa"/>
            <w:vMerge/>
            <w:shd w:val="clear" w:color="auto" w:fill="auto"/>
            <w:noWrap/>
            <w:vAlign w:val="center"/>
          </w:tcPr>
          <w:p w14:paraId="255CBEDF" w14:textId="77777777" w:rsidR="001A3D7C" w:rsidRPr="006B3F48" w:rsidRDefault="001A3D7C" w:rsidP="00AC2081">
            <w:pPr>
              <w:spacing w:after="0" w:line="240" w:lineRule="auto"/>
              <w:jc w:val="center"/>
              <w:rPr>
                <w:rFonts w:ascii="Times New Roman" w:hAnsi="Times New Roman" w:cs="Times New Roman"/>
                <w:sz w:val="24"/>
                <w:szCs w:val="24"/>
                <w:lang w:val="en-GB"/>
              </w:rPr>
            </w:pPr>
          </w:p>
        </w:tc>
        <w:tc>
          <w:tcPr>
            <w:tcW w:w="6308" w:type="dxa"/>
            <w:shd w:val="clear" w:color="auto" w:fill="auto"/>
            <w:noWrap/>
            <w:vAlign w:val="center"/>
          </w:tcPr>
          <w:p w14:paraId="721328AE" w14:textId="2306A08B" w:rsidR="001A3D7C" w:rsidRPr="00056293" w:rsidRDefault="006B3F48" w:rsidP="00AC2081">
            <w:pPr>
              <w:spacing w:after="0" w:line="240" w:lineRule="auto"/>
              <w:jc w:val="center"/>
              <w:rPr>
                <w:rFonts w:ascii="Times New Roman" w:hAnsi="Times New Roman" w:cs="Times New Roman"/>
                <w:color w:val="000000" w:themeColor="text1"/>
                <w:sz w:val="24"/>
                <w:szCs w:val="24"/>
                <w:shd w:val="clear" w:color="auto" w:fill="FFFFFF"/>
                <w:lang w:val="en-GB"/>
              </w:rPr>
            </w:pPr>
            <w:r w:rsidRPr="00D506C6">
              <w:rPr>
                <w:rFonts w:ascii="Times New Roman" w:hAnsi="Times New Roman" w:cs="Times New Roman"/>
                <w:color w:val="000000" w:themeColor="text1"/>
                <w:sz w:val="24"/>
                <w:szCs w:val="24"/>
                <w:shd w:val="clear" w:color="auto" w:fill="FFFFFF"/>
                <w:lang w:val="en-GB"/>
              </w:rPr>
              <w:t>M</w:t>
            </w:r>
            <w:r w:rsidR="001A3D7C" w:rsidRPr="00D506C6">
              <w:rPr>
                <w:rFonts w:ascii="Times New Roman" w:hAnsi="Times New Roman" w:cs="Times New Roman"/>
                <w:color w:val="000000" w:themeColor="text1"/>
                <w:sz w:val="24"/>
                <w:szCs w:val="24"/>
                <w:shd w:val="clear" w:color="auto" w:fill="FFFFFF"/>
                <w:lang w:val="en-GB"/>
              </w:rPr>
              <w:t>utual trust</w:t>
            </w:r>
          </w:p>
        </w:tc>
      </w:tr>
    </w:tbl>
    <w:p w14:paraId="49334E76" w14:textId="0BA41BC5" w:rsidR="00AA4A26" w:rsidRPr="00D506C6" w:rsidRDefault="00DC630B" w:rsidP="00B770A6">
      <w:pPr>
        <w:pStyle w:val="NoSpacing"/>
        <w:ind w:firstLine="720"/>
        <w:rPr>
          <w:rFonts w:cs="Times New Roman"/>
          <w:szCs w:val="24"/>
          <w:lang w:val="en-GB"/>
        </w:rPr>
      </w:pPr>
      <w:r w:rsidRPr="00B770A6">
        <w:rPr>
          <w:rFonts w:ascii="Times New Roman" w:hAnsi="Times New Roman" w:cs="Times New Roman"/>
          <w:i/>
          <w:sz w:val="24"/>
          <w:szCs w:val="24"/>
          <w:lang w:val="en-GB"/>
        </w:rPr>
        <w:t>Table 3. Source: the Ministry of Culture</w:t>
      </w:r>
    </w:p>
    <w:p w14:paraId="3B0EB2E1" w14:textId="6BEE0EED" w:rsidR="00A737B8" w:rsidRPr="00B770A6" w:rsidRDefault="00A737B8">
      <w:pPr>
        <w:rPr>
          <w:rFonts w:ascii="Times New Roman" w:hAnsi="Times New Roman" w:cs="Times New Roman"/>
          <w:sz w:val="24"/>
          <w:szCs w:val="24"/>
          <w:lang w:val="en-GB"/>
        </w:rPr>
      </w:pPr>
      <w:r w:rsidRPr="00B770A6">
        <w:rPr>
          <w:rFonts w:ascii="Times New Roman" w:hAnsi="Times New Roman" w:cs="Times New Roman"/>
          <w:sz w:val="24"/>
          <w:szCs w:val="24"/>
          <w:lang w:val="en-GB"/>
        </w:rPr>
        <w:br w:type="page"/>
      </w:r>
    </w:p>
    <w:p w14:paraId="517D7467" w14:textId="2ED9FD36" w:rsidR="00A737B8" w:rsidRPr="00056293" w:rsidRDefault="00A737B8" w:rsidP="00A737B8">
      <w:pPr>
        <w:pStyle w:val="Heading1"/>
        <w:rPr>
          <w:rFonts w:cs="Times New Roman"/>
          <w:szCs w:val="24"/>
          <w:lang w:val="en-GB"/>
        </w:rPr>
      </w:pPr>
      <w:bookmarkStart w:id="26" w:name="_Toc163113317"/>
      <w:r w:rsidRPr="00D506C6">
        <w:rPr>
          <w:rFonts w:cs="Times New Roman"/>
          <w:szCs w:val="24"/>
          <w:lang w:val="en-GB"/>
        </w:rPr>
        <w:lastRenderedPageBreak/>
        <w:t>ANNEX 1</w:t>
      </w:r>
      <w:r w:rsidR="00DC630B" w:rsidRPr="00D506C6">
        <w:rPr>
          <w:rFonts w:cs="Times New Roman"/>
          <w:szCs w:val="24"/>
          <w:lang w:val="en-GB"/>
        </w:rPr>
        <w:t>5</w:t>
      </w:r>
      <w:bookmarkEnd w:id="26"/>
    </w:p>
    <w:p w14:paraId="6B4AE5A4" w14:textId="6DB0535A" w:rsidR="00A737B8" w:rsidRPr="00056293" w:rsidRDefault="00A737B8" w:rsidP="00B770A6">
      <w:pPr>
        <w:pStyle w:val="NoSpacing"/>
        <w:rPr>
          <w:rFonts w:cs="Times New Roman"/>
          <w:szCs w:val="24"/>
          <w:lang w:val="en-GB"/>
        </w:rPr>
      </w:pPr>
    </w:p>
    <w:p w14:paraId="6B738EEA" w14:textId="1458EFA3" w:rsidR="00892BFA" w:rsidRPr="006B3F48" w:rsidRDefault="00911613" w:rsidP="00892BFA">
      <w:pPr>
        <w:pStyle w:val="NoSpacing"/>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 xml:space="preserve">Articles of the </w:t>
      </w:r>
      <w:r w:rsidR="00B770A6" w:rsidRPr="00B770A6">
        <w:rPr>
          <w:rFonts w:ascii="Times New Roman" w:hAnsi="Times New Roman" w:cs="Times New Roman"/>
          <w:b/>
          <w:i/>
          <w:iCs/>
          <w:sz w:val="24"/>
          <w:szCs w:val="24"/>
          <w:lang w:val="en-GB"/>
        </w:rPr>
        <w:t>C</w:t>
      </w:r>
      <w:r w:rsidR="00777C66">
        <w:rPr>
          <w:rFonts w:ascii="Times New Roman" w:hAnsi="Times New Roman" w:cs="Times New Roman"/>
          <w:b/>
          <w:i/>
          <w:iCs/>
          <w:sz w:val="24"/>
          <w:szCs w:val="24"/>
          <w:lang w:val="en-GB"/>
        </w:rPr>
        <w:t xml:space="preserve">riminal </w:t>
      </w:r>
      <w:r w:rsidR="00B770A6" w:rsidRPr="00B770A6">
        <w:rPr>
          <w:rFonts w:ascii="Times New Roman" w:hAnsi="Times New Roman" w:cs="Times New Roman"/>
          <w:b/>
          <w:i/>
          <w:iCs/>
          <w:sz w:val="24"/>
          <w:szCs w:val="24"/>
          <w:lang w:val="en-GB"/>
        </w:rPr>
        <w:t>L</w:t>
      </w:r>
      <w:r w:rsidR="00777C66">
        <w:rPr>
          <w:rFonts w:ascii="Times New Roman" w:hAnsi="Times New Roman" w:cs="Times New Roman"/>
          <w:b/>
          <w:i/>
          <w:iCs/>
          <w:sz w:val="24"/>
          <w:szCs w:val="24"/>
          <w:lang w:val="en-GB"/>
        </w:rPr>
        <w:t>aw</w:t>
      </w:r>
      <w:r w:rsidRPr="006B3F48">
        <w:rPr>
          <w:rFonts w:ascii="Times New Roman" w:hAnsi="Times New Roman" w:cs="Times New Roman"/>
          <w:b/>
          <w:sz w:val="24"/>
          <w:szCs w:val="24"/>
          <w:lang w:val="en-GB"/>
        </w:rPr>
        <w:t xml:space="preserve"> related </w:t>
      </w:r>
      <w:r w:rsidR="00B770A6">
        <w:rPr>
          <w:rFonts w:ascii="Times New Roman" w:hAnsi="Times New Roman" w:cs="Times New Roman"/>
          <w:b/>
          <w:sz w:val="24"/>
          <w:szCs w:val="24"/>
          <w:lang w:val="en-GB"/>
        </w:rPr>
        <w:t>to</w:t>
      </w:r>
      <w:r w:rsidR="00A737B8" w:rsidRPr="006B3F48">
        <w:rPr>
          <w:rFonts w:ascii="Times New Roman" w:hAnsi="Times New Roman" w:cs="Times New Roman"/>
          <w:b/>
          <w:sz w:val="24"/>
          <w:szCs w:val="24"/>
          <w:lang w:val="en-GB"/>
        </w:rPr>
        <w:t xml:space="preserve"> hate speech</w:t>
      </w:r>
    </w:p>
    <w:p w14:paraId="176D5238" w14:textId="77777777" w:rsidR="007275C4" w:rsidRPr="006B3F48" w:rsidRDefault="007275C4" w:rsidP="00892BFA">
      <w:pPr>
        <w:pStyle w:val="NoSpacing"/>
        <w:jc w:val="center"/>
        <w:rPr>
          <w:rFonts w:ascii="Times New Roman" w:hAnsi="Times New Roman" w:cs="Times New Roman"/>
          <w:b/>
          <w:sz w:val="24"/>
          <w:szCs w:val="24"/>
          <w:lang w:val="en-GB"/>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7436"/>
      </w:tblGrid>
      <w:tr w:rsidR="00A737B8" w:rsidRPr="006B3F48" w14:paraId="40248B28" w14:textId="77777777" w:rsidTr="00B770A6">
        <w:trPr>
          <w:trHeight w:val="300"/>
        </w:trPr>
        <w:tc>
          <w:tcPr>
            <w:tcW w:w="923" w:type="dxa"/>
            <w:shd w:val="clear" w:color="auto" w:fill="B4C6E7" w:themeFill="accent1" w:themeFillTint="66"/>
            <w:noWrap/>
            <w:vAlign w:val="center"/>
            <w:hideMark/>
          </w:tcPr>
          <w:p w14:paraId="6A253545" w14:textId="1B433250" w:rsidR="00A737B8" w:rsidRPr="006B3F48" w:rsidRDefault="00A737B8" w:rsidP="00AC2081">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Article</w:t>
            </w:r>
          </w:p>
        </w:tc>
        <w:tc>
          <w:tcPr>
            <w:tcW w:w="7436" w:type="dxa"/>
            <w:shd w:val="clear" w:color="auto" w:fill="B4C6E7" w:themeFill="accent1" w:themeFillTint="66"/>
            <w:noWrap/>
            <w:vAlign w:val="center"/>
            <w:hideMark/>
          </w:tcPr>
          <w:p w14:paraId="30797FB2" w14:textId="0B53EBA1" w:rsidR="00A737B8" w:rsidRPr="006B3F48" w:rsidRDefault="00A737B8" w:rsidP="00AC2081">
            <w:pPr>
              <w:spacing w:after="0" w:line="240" w:lineRule="auto"/>
              <w:jc w:val="center"/>
              <w:rPr>
                <w:rFonts w:ascii="Times New Roman" w:hAnsi="Times New Roman" w:cs="Times New Roman"/>
                <w:b/>
                <w:bCs/>
                <w:sz w:val="24"/>
                <w:szCs w:val="24"/>
                <w:lang w:val="en-GB"/>
              </w:rPr>
            </w:pPr>
            <w:r w:rsidRPr="006B3F48">
              <w:rPr>
                <w:rFonts w:ascii="Times New Roman" w:hAnsi="Times New Roman" w:cs="Times New Roman"/>
                <w:b/>
                <w:bCs/>
                <w:sz w:val="24"/>
                <w:szCs w:val="24"/>
                <w:lang w:val="en-GB"/>
              </w:rPr>
              <w:t>Scope</w:t>
            </w:r>
          </w:p>
        </w:tc>
      </w:tr>
      <w:tr w:rsidR="00A737B8" w:rsidRPr="006B3F48" w14:paraId="44E97100" w14:textId="77777777" w:rsidTr="00B770A6">
        <w:trPr>
          <w:trHeight w:val="300"/>
        </w:trPr>
        <w:tc>
          <w:tcPr>
            <w:tcW w:w="923" w:type="dxa"/>
            <w:shd w:val="clear" w:color="auto" w:fill="auto"/>
            <w:noWrap/>
            <w:vAlign w:val="center"/>
            <w:hideMark/>
          </w:tcPr>
          <w:p w14:paraId="54FB5FE9" w14:textId="2DA17A1A" w:rsidR="00A737B8" w:rsidRPr="006B3F48" w:rsidRDefault="00A737B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w:t>
            </w:r>
          </w:p>
        </w:tc>
        <w:tc>
          <w:tcPr>
            <w:tcW w:w="7436" w:type="dxa"/>
            <w:shd w:val="clear" w:color="auto" w:fill="auto"/>
            <w:noWrap/>
            <w:vAlign w:val="center"/>
            <w:hideMark/>
          </w:tcPr>
          <w:p w14:paraId="4A9B5A71" w14:textId="73C13A7C" w:rsidR="00A737B8" w:rsidRPr="006B3F48" w:rsidRDefault="00E95C31" w:rsidP="00B770A6">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C</w:t>
            </w:r>
            <w:r w:rsidR="00A737B8" w:rsidRPr="00D506C6">
              <w:rPr>
                <w:rFonts w:ascii="Times New Roman" w:hAnsi="Times New Roman" w:cs="Times New Roman"/>
                <w:color w:val="000000" w:themeColor="text1"/>
                <w:sz w:val="24"/>
                <w:szCs w:val="24"/>
                <w:shd w:val="clear" w:color="auto" w:fill="FFFFFF"/>
                <w:lang w:val="en-GB"/>
              </w:rPr>
              <w:t xml:space="preserve">ommitting a criminal offence on the </w:t>
            </w:r>
            <w:r w:rsidR="00A737B8" w:rsidRPr="00056293">
              <w:rPr>
                <w:rFonts w:ascii="Times New Roman" w:hAnsi="Times New Roman" w:cs="Times New Roman"/>
                <w:color w:val="000000" w:themeColor="text1"/>
                <w:sz w:val="24"/>
                <w:szCs w:val="24"/>
                <w:shd w:val="clear" w:color="auto" w:fill="FFFFFF"/>
                <w:lang w:val="en-GB"/>
              </w:rPr>
              <w:t>grounds of racial, national, ethnic or religious motives is an aggravating circumstance</w:t>
            </w:r>
            <w:r w:rsidR="001E0A44">
              <w:rPr>
                <w:rFonts w:ascii="Times New Roman" w:hAnsi="Times New Roman" w:cs="Times New Roman"/>
                <w:color w:val="000000" w:themeColor="text1"/>
                <w:sz w:val="24"/>
                <w:szCs w:val="24"/>
                <w:shd w:val="clear" w:color="auto" w:fill="FFFFFF"/>
                <w:lang w:val="en-GB"/>
              </w:rPr>
              <w:t>.</w:t>
            </w:r>
          </w:p>
        </w:tc>
      </w:tr>
      <w:tr w:rsidR="00A737B8" w:rsidRPr="006B3F48" w14:paraId="5D516749" w14:textId="77777777" w:rsidTr="00B770A6">
        <w:trPr>
          <w:trHeight w:val="300"/>
        </w:trPr>
        <w:tc>
          <w:tcPr>
            <w:tcW w:w="923" w:type="dxa"/>
            <w:shd w:val="clear" w:color="auto" w:fill="auto"/>
            <w:noWrap/>
            <w:vAlign w:val="center"/>
            <w:hideMark/>
          </w:tcPr>
          <w:p w14:paraId="4AA0DF92" w14:textId="618A13F2" w:rsidR="00A737B8" w:rsidRPr="006B3F48" w:rsidRDefault="00A737B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78</w:t>
            </w:r>
          </w:p>
        </w:tc>
        <w:tc>
          <w:tcPr>
            <w:tcW w:w="7436" w:type="dxa"/>
            <w:shd w:val="clear" w:color="auto" w:fill="auto"/>
            <w:noWrap/>
            <w:vAlign w:val="center"/>
            <w:hideMark/>
          </w:tcPr>
          <w:p w14:paraId="18ADC453" w14:textId="56ED903F" w:rsidR="00A737B8" w:rsidRPr="006B3F48" w:rsidRDefault="00E95C31" w:rsidP="00B770A6">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C</w:t>
            </w:r>
            <w:r w:rsidR="00A737B8" w:rsidRPr="00D506C6">
              <w:rPr>
                <w:rFonts w:ascii="Times New Roman" w:hAnsi="Times New Roman" w:cs="Times New Roman"/>
                <w:color w:val="000000" w:themeColor="text1"/>
                <w:sz w:val="24"/>
                <w:szCs w:val="24"/>
                <w:shd w:val="clear" w:color="auto" w:fill="FFFFFF"/>
                <w:lang w:val="en-GB"/>
              </w:rPr>
              <w:t>riminalises the incitement of national, ethnic, racial or religious hatred or enmity</w:t>
            </w:r>
            <w:r w:rsidR="001E0A44">
              <w:rPr>
                <w:rFonts w:ascii="Times New Roman" w:hAnsi="Times New Roman" w:cs="Times New Roman"/>
                <w:color w:val="000000" w:themeColor="text1"/>
                <w:sz w:val="24"/>
                <w:szCs w:val="24"/>
                <w:shd w:val="clear" w:color="auto" w:fill="FFFFFF"/>
                <w:lang w:val="en-GB"/>
              </w:rPr>
              <w:t>.</w:t>
            </w:r>
          </w:p>
        </w:tc>
      </w:tr>
      <w:tr w:rsidR="00A737B8" w:rsidRPr="006B3F48" w14:paraId="2C3A3420" w14:textId="77777777" w:rsidTr="00B770A6">
        <w:trPr>
          <w:trHeight w:val="300"/>
        </w:trPr>
        <w:tc>
          <w:tcPr>
            <w:tcW w:w="923" w:type="dxa"/>
            <w:shd w:val="clear" w:color="auto" w:fill="auto"/>
            <w:noWrap/>
            <w:vAlign w:val="center"/>
            <w:hideMark/>
          </w:tcPr>
          <w:p w14:paraId="16F45222" w14:textId="61367D71" w:rsidR="00A737B8" w:rsidRPr="006B3F48" w:rsidRDefault="00A737B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149</w:t>
            </w:r>
            <w:r w:rsidRPr="00D506C6">
              <w:rPr>
                <w:rFonts w:ascii="Times New Roman" w:hAnsi="Times New Roman" w:cs="Times New Roman"/>
                <w:color w:val="000000" w:themeColor="text1"/>
                <w:sz w:val="24"/>
                <w:szCs w:val="24"/>
                <w:shd w:val="clear" w:color="auto" w:fill="FFFFFF"/>
                <w:vertAlign w:val="superscript"/>
                <w:lang w:val="en-GB"/>
              </w:rPr>
              <w:t>1</w:t>
            </w:r>
          </w:p>
        </w:tc>
        <w:tc>
          <w:tcPr>
            <w:tcW w:w="7436" w:type="dxa"/>
            <w:shd w:val="clear" w:color="auto" w:fill="auto"/>
            <w:noWrap/>
            <w:vAlign w:val="center"/>
            <w:hideMark/>
          </w:tcPr>
          <w:p w14:paraId="35FFAA6F" w14:textId="72C39B9F" w:rsidR="00A737B8" w:rsidRPr="006B3F48" w:rsidRDefault="00E95C31" w:rsidP="00B770A6">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C</w:t>
            </w:r>
            <w:r w:rsidR="00A737B8" w:rsidRPr="00D506C6">
              <w:rPr>
                <w:rFonts w:ascii="Times New Roman" w:hAnsi="Times New Roman" w:cs="Times New Roman"/>
                <w:color w:val="000000" w:themeColor="text1"/>
                <w:sz w:val="24"/>
                <w:szCs w:val="24"/>
                <w:shd w:val="clear" w:color="auto" w:fill="FFFFFF"/>
                <w:lang w:val="en-GB"/>
              </w:rPr>
              <w:t xml:space="preserve">riminalises discrimination based on racial, national, ethnic or </w:t>
            </w:r>
            <w:r w:rsidR="00A737B8" w:rsidRPr="00056293">
              <w:rPr>
                <w:rFonts w:ascii="Times New Roman" w:hAnsi="Times New Roman" w:cs="Times New Roman"/>
                <w:color w:val="000000" w:themeColor="text1"/>
                <w:sz w:val="24"/>
                <w:szCs w:val="24"/>
                <w:shd w:val="clear" w:color="auto" w:fill="FFFFFF"/>
                <w:lang w:val="en-GB"/>
              </w:rPr>
              <w:t>religious origin or the breach of the prohibition of other forms of discrimination, if substantial harm is caused</w:t>
            </w:r>
            <w:r w:rsidR="001E0A44">
              <w:rPr>
                <w:rFonts w:ascii="Times New Roman" w:hAnsi="Times New Roman" w:cs="Times New Roman"/>
                <w:color w:val="000000" w:themeColor="text1"/>
                <w:sz w:val="24"/>
                <w:szCs w:val="24"/>
                <w:shd w:val="clear" w:color="auto" w:fill="FFFFFF"/>
                <w:lang w:val="en-GB"/>
              </w:rPr>
              <w:t>.</w:t>
            </w:r>
          </w:p>
        </w:tc>
      </w:tr>
      <w:tr w:rsidR="00A737B8" w:rsidRPr="006B3F48" w14:paraId="2E8D4740" w14:textId="77777777" w:rsidTr="00B770A6">
        <w:trPr>
          <w:trHeight w:val="300"/>
        </w:trPr>
        <w:tc>
          <w:tcPr>
            <w:tcW w:w="923" w:type="dxa"/>
            <w:shd w:val="clear" w:color="auto" w:fill="auto"/>
            <w:noWrap/>
            <w:vAlign w:val="center"/>
            <w:hideMark/>
          </w:tcPr>
          <w:p w14:paraId="4FEE7442" w14:textId="08BAD908" w:rsidR="00A737B8" w:rsidRPr="006B3F48" w:rsidRDefault="00A737B8" w:rsidP="00AC2081">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150</w:t>
            </w:r>
          </w:p>
        </w:tc>
        <w:tc>
          <w:tcPr>
            <w:tcW w:w="7436" w:type="dxa"/>
            <w:shd w:val="clear" w:color="auto" w:fill="auto"/>
            <w:noWrap/>
            <w:vAlign w:val="center"/>
            <w:hideMark/>
          </w:tcPr>
          <w:p w14:paraId="09EEF081" w14:textId="553621B0" w:rsidR="00A737B8" w:rsidRPr="006B3F48" w:rsidRDefault="00E95C31" w:rsidP="00B770A6">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shd w:val="clear" w:color="auto" w:fill="FFFFFF"/>
                <w:lang w:val="en-GB"/>
              </w:rPr>
              <w:t>C</w:t>
            </w:r>
            <w:r w:rsidR="00A737B8" w:rsidRPr="00D506C6">
              <w:rPr>
                <w:rFonts w:ascii="Times New Roman" w:hAnsi="Times New Roman" w:cs="Times New Roman"/>
                <w:color w:val="000000" w:themeColor="text1"/>
                <w:sz w:val="24"/>
                <w:szCs w:val="24"/>
                <w:shd w:val="clear" w:color="auto" w:fill="FFFFFF"/>
                <w:lang w:val="en-GB"/>
              </w:rPr>
              <w:t>riminalises an act oriented towards inciting hatred or enmity based on gender, age, disability or any other characteristics (including s</w:t>
            </w:r>
            <w:r w:rsidR="00A737B8" w:rsidRPr="001D4C74">
              <w:rPr>
                <w:rFonts w:ascii="Times New Roman" w:hAnsi="Times New Roman" w:cs="Times New Roman"/>
                <w:color w:val="000000" w:themeColor="text1"/>
                <w:sz w:val="24"/>
                <w:szCs w:val="24"/>
                <w:shd w:val="clear" w:color="auto" w:fill="FFFFFF"/>
                <w:lang w:val="en-GB"/>
              </w:rPr>
              <w:t>exual orientation of a person) if substantial harm is caused</w:t>
            </w:r>
            <w:r w:rsidR="001E0A44">
              <w:rPr>
                <w:rFonts w:ascii="Times New Roman" w:hAnsi="Times New Roman" w:cs="Times New Roman"/>
                <w:color w:val="000000" w:themeColor="text1"/>
                <w:sz w:val="24"/>
                <w:szCs w:val="24"/>
                <w:shd w:val="clear" w:color="auto" w:fill="FFFFFF"/>
                <w:lang w:val="en-GB"/>
              </w:rPr>
              <w:t>.</w:t>
            </w:r>
          </w:p>
        </w:tc>
      </w:tr>
    </w:tbl>
    <w:p w14:paraId="79A35E6E" w14:textId="34D230AA" w:rsidR="00911613" w:rsidRPr="00B770A6" w:rsidRDefault="00A737B8" w:rsidP="00B770A6">
      <w:pPr>
        <w:pStyle w:val="NoSpacing"/>
        <w:ind w:firstLine="720"/>
        <w:jc w:val="both"/>
        <w:rPr>
          <w:rFonts w:ascii="Times New Roman" w:hAnsi="Times New Roman" w:cs="Times New Roman"/>
          <w:bCs/>
          <w:sz w:val="24"/>
          <w:szCs w:val="24"/>
          <w:lang w:val="en-GB"/>
        </w:rPr>
      </w:pPr>
      <w:r w:rsidRPr="00D506C6">
        <w:rPr>
          <w:rFonts w:ascii="Times New Roman" w:hAnsi="Times New Roman" w:cs="Times New Roman"/>
          <w:i/>
          <w:sz w:val="24"/>
          <w:szCs w:val="24"/>
          <w:lang w:val="en-GB"/>
        </w:rPr>
        <w:t>Table 1. Source: the Criminal Law</w:t>
      </w:r>
    </w:p>
    <w:p w14:paraId="14605C7E" w14:textId="77777777" w:rsidR="00911613" w:rsidRPr="00F80B34" w:rsidRDefault="00911613" w:rsidP="00892BFA">
      <w:pPr>
        <w:pStyle w:val="NoSpacing"/>
        <w:jc w:val="center"/>
        <w:rPr>
          <w:rFonts w:ascii="Times New Roman" w:hAnsi="Times New Roman" w:cs="Times New Roman"/>
          <w:bCs/>
          <w:sz w:val="24"/>
          <w:szCs w:val="24"/>
          <w:lang w:val="en-GB"/>
        </w:rPr>
      </w:pPr>
    </w:p>
    <w:p w14:paraId="4B3E9B4C" w14:textId="2A41870B" w:rsidR="00892BFA" w:rsidRPr="006B3F48" w:rsidRDefault="00892BFA" w:rsidP="00892BFA">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Number of cases involving hate speech, as examined by the court </w:t>
      </w:r>
      <w:r w:rsidR="00D25B06" w:rsidRPr="00D506C6">
        <w:rPr>
          <w:rFonts w:ascii="Times New Roman" w:hAnsi="Times New Roman" w:cs="Times New Roman"/>
          <w:b/>
          <w:sz w:val="24"/>
          <w:szCs w:val="24"/>
          <w:lang w:val="en-GB"/>
        </w:rPr>
        <w:t xml:space="preserve">of first instance </w:t>
      </w:r>
      <w:r w:rsidRPr="001D4C74">
        <w:rPr>
          <w:rFonts w:ascii="Times New Roman" w:hAnsi="Times New Roman" w:cs="Times New Roman"/>
          <w:b/>
          <w:sz w:val="24"/>
          <w:szCs w:val="24"/>
          <w:lang w:val="en-GB"/>
        </w:rPr>
        <w:t>in 2014-2019</w:t>
      </w:r>
    </w:p>
    <w:p w14:paraId="3BD888DA" w14:textId="77777777" w:rsidR="00892BFA" w:rsidRPr="00F80B34" w:rsidRDefault="00892BFA" w:rsidP="00892BFA">
      <w:pPr>
        <w:pStyle w:val="NoSpacing"/>
        <w:rPr>
          <w:rFonts w:ascii="Times New Roman" w:hAnsi="Times New Roman" w:cs="Times New Roman"/>
          <w:sz w:val="24"/>
          <w:szCs w:val="24"/>
          <w:lang w:val="en-GB"/>
        </w:rPr>
      </w:pPr>
    </w:p>
    <w:tbl>
      <w:tblPr>
        <w:tblW w:w="6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749"/>
        <w:gridCol w:w="1789"/>
        <w:gridCol w:w="1483"/>
        <w:gridCol w:w="1363"/>
      </w:tblGrid>
      <w:tr w:rsidR="00892BFA" w:rsidRPr="006B3F48" w14:paraId="013D7858" w14:textId="77777777" w:rsidTr="00E77714">
        <w:trPr>
          <w:trHeight w:val="900"/>
          <w:jc w:val="center"/>
        </w:trPr>
        <w:tc>
          <w:tcPr>
            <w:tcW w:w="1589" w:type="dxa"/>
            <w:shd w:val="clear" w:color="auto" w:fill="B4C6E7" w:themeFill="accent1" w:themeFillTint="66"/>
            <w:vAlign w:val="center"/>
            <w:hideMark/>
          </w:tcPr>
          <w:p w14:paraId="7D06EFA7"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Type of case</w:t>
            </w:r>
          </w:p>
        </w:tc>
        <w:tc>
          <w:tcPr>
            <w:tcW w:w="750" w:type="dxa"/>
            <w:shd w:val="clear" w:color="auto" w:fill="B4C6E7" w:themeFill="accent1" w:themeFillTint="66"/>
            <w:vAlign w:val="center"/>
            <w:hideMark/>
          </w:tcPr>
          <w:p w14:paraId="0E24DF6B"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804" w:type="dxa"/>
            <w:shd w:val="clear" w:color="auto" w:fill="B4C6E7" w:themeFill="accent1" w:themeFillTint="66"/>
            <w:vAlign w:val="center"/>
            <w:hideMark/>
          </w:tcPr>
          <w:p w14:paraId="379BC830" w14:textId="2E8B4076" w:rsidR="00892BFA" w:rsidRPr="006B3F48" w:rsidRDefault="00B3289F"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892BFA" w:rsidRPr="001D4C74">
              <w:rPr>
                <w:rFonts w:ascii="Times New Roman" w:hAnsi="Times New Roman" w:cs="Times New Roman"/>
                <w:b/>
                <w:bCs/>
                <w:sz w:val="24"/>
                <w:szCs w:val="24"/>
                <w:lang w:val="en-GB"/>
              </w:rPr>
              <w:t xml:space="preserve">of the </w:t>
            </w:r>
            <w:r w:rsidR="00892BFA" w:rsidRPr="00871838">
              <w:rPr>
                <w:rFonts w:ascii="Times New Roman" w:hAnsi="Times New Roman" w:cs="Times New Roman"/>
                <w:b/>
                <w:bCs/>
                <w:i/>
                <w:iCs/>
                <w:sz w:val="24"/>
                <w:szCs w:val="24"/>
                <w:lang w:val="en-GB"/>
              </w:rPr>
              <w:t>Criminal Law</w:t>
            </w:r>
            <w:r w:rsidR="00892BFA" w:rsidRPr="00871838">
              <w:rPr>
                <w:rFonts w:ascii="Times New Roman" w:hAnsi="Times New Roman" w:cs="Times New Roman"/>
                <w:b/>
                <w:bCs/>
                <w:sz w:val="24"/>
                <w:szCs w:val="24"/>
                <w:lang w:val="en-GB"/>
              </w:rPr>
              <w:t xml:space="preserve"> (with the respective paragraph in parenthesis)</w:t>
            </w:r>
          </w:p>
        </w:tc>
        <w:tc>
          <w:tcPr>
            <w:tcW w:w="1470" w:type="dxa"/>
            <w:shd w:val="clear" w:color="auto" w:fill="B4C6E7" w:themeFill="accent1" w:themeFillTint="66"/>
            <w:vAlign w:val="center"/>
            <w:hideMark/>
          </w:tcPr>
          <w:p w14:paraId="6E5BBBBE"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Duration of examination (in months)</w:t>
            </w:r>
          </w:p>
        </w:tc>
        <w:tc>
          <w:tcPr>
            <w:tcW w:w="1336" w:type="dxa"/>
            <w:shd w:val="clear" w:color="auto" w:fill="B4C6E7" w:themeFill="accent1" w:themeFillTint="66"/>
            <w:vAlign w:val="center"/>
            <w:hideMark/>
          </w:tcPr>
          <w:p w14:paraId="503E4DDA"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Number of cases (examined)</w:t>
            </w:r>
          </w:p>
        </w:tc>
      </w:tr>
      <w:tr w:rsidR="00892BFA" w:rsidRPr="006B3F48" w14:paraId="18032273" w14:textId="77777777" w:rsidTr="00E77714">
        <w:trPr>
          <w:trHeight w:val="255"/>
          <w:jc w:val="center"/>
        </w:trPr>
        <w:tc>
          <w:tcPr>
            <w:tcW w:w="1589" w:type="dxa"/>
            <w:vMerge w:val="restart"/>
            <w:shd w:val="clear" w:color="auto" w:fill="B4C6E7" w:themeFill="accent1" w:themeFillTint="66"/>
            <w:vAlign w:val="center"/>
            <w:hideMark/>
          </w:tcPr>
          <w:p w14:paraId="2E3E7AC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Criminal cases</w:t>
            </w:r>
          </w:p>
        </w:tc>
        <w:tc>
          <w:tcPr>
            <w:tcW w:w="750" w:type="dxa"/>
            <w:shd w:val="clear" w:color="000000" w:fill="FFFFFF"/>
            <w:vAlign w:val="center"/>
            <w:hideMark/>
          </w:tcPr>
          <w:p w14:paraId="2DF8B74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2014</w:t>
            </w:r>
          </w:p>
        </w:tc>
        <w:tc>
          <w:tcPr>
            <w:tcW w:w="1804" w:type="dxa"/>
            <w:shd w:val="clear" w:color="000000" w:fill="FFFFFF"/>
            <w:vAlign w:val="center"/>
            <w:hideMark/>
          </w:tcPr>
          <w:p w14:paraId="399AF5D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08D71F2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5.6</w:t>
            </w:r>
          </w:p>
        </w:tc>
        <w:tc>
          <w:tcPr>
            <w:tcW w:w="1336" w:type="dxa"/>
            <w:shd w:val="clear" w:color="000000" w:fill="FFFFFF"/>
            <w:noWrap/>
            <w:vAlign w:val="center"/>
            <w:hideMark/>
          </w:tcPr>
          <w:p w14:paraId="3FD2E0B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9</w:t>
            </w:r>
          </w:p>
        </w:tc>
      </w:tr>
      <w:tr w:rsidR="00892BFA" w:rsidRPr="006B3F48" w14:paraId="0D41D66A" w14:textId="77777777" w:rsidTr="00E77714">
        <w:trPr>
          <w:trHeight w:val="255"/>
          <w:jc w:val="center"/>
        </w:trPr>
        <w:tc>
          <w:tcPr>
            <w:tcW w:w="1589" w:type="dxa"/>
            <w:vMerge/>
            <w:shd w:val="clear" w:color="auto" w:fill="B4C6E7" w:themeFill="accent1" w:themeFillTint="66"/>
            <w:vAlign w:val="center"/>
            <w:hideMark/>
          </w:tcPr>
          <w:p w14:paraId="4B4D4D13"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6F92ADB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804" w:type="dxa"/>
            <w:shd w:val="clear" w:color="000000" w:fill="FFFFFF"/>
            <w:vAlign w:val="center"/>
            <w:hideMark/>
          </w:tcPr>
          <w:p w14:paraId="691E265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44B16C3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6.0</w:t>
            </w:r>
          </w:p>
        </w:tc>
        <w:tc>
          <w:tcPr>
            <w:tcW w:w="1336" w:type="dxa"/>
            <w:shd w:val="clear" w:color="000000" w:fill="FFFFFF"/>
            <w:noWrap/>
            <w:vAlign w:val="center"/>
            <w:hideMark/>
          </w:tcPr>
          <w:p w14:paraId="65912B9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r>
      <w:tr w:rsidR="00892BFA" w:rsidRPr="006B3F48" w14:paraId="1ED81FEE" w14:textId="77777777" w:rsidTr="00E77714">
        <w:trPr>
          <w:trHeight w:val="255"/>
          <w:jc w:val="center"/>
        </w:trPr>
        <w:tc>
          <w:tcPr>
            <w:tcW w:w="1589" w:type="dxa"/>
            <w:vMerge/>
            <w:shd w:val="clear" w:color="auto" w:fill="B4C6E7" w:themeFill="accent1" w:themeFillTint="66"/>
            <w:vAlign w:val="center"/>
            <w:hideMark/>
          </w:tcPr>
          <w:p w14:paraId="31CB477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5E81B1D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308F75F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0AAE6DA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0.7</w:t>
            </w:r>
          </w:p>
        </w:tc>
        <w:tc>
          <w:tcPr>
            <w:tcW w:w="1336" w:type="dxa"/>
            <w:shd w:val="clear" w:color="000000" w:fill="FFFFFF"/>
            <w:noWrap/>
            <w:vAlign w:val="center"/>
            <w:hideMark/>
          </w:tcPr>
          <w:p w14:paraId="60B1C4C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4C881ECA" w14:textId="77777777" w:rsidTr="00E77714">
        <w:trPr>
          <w:trHeight w:val="255"/>
          <w:jc w:val="center"/>
        </w:trPr>
        <w:tc>
          <w:tcPr>
            <w:tcW w:w="1589" w:type="dxa"/>
            <w:vMerge/>
            <w:shd w:val="clear" w:color="auto" w:fill="B4C6E7" w:themeFill="accent1" w:themeFillTint="66"/>
            <w:vAlign w:val="center"/>
            <w:hideMark/>
          </w:tcPr>
          <w:p w14:paraId="644DA20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114F06E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804" w:type="dxa"/>
            <w:shd w:val="clear" w:color="000000" w:fill="FFFFFF"/>
            <w:vAlign w:val="center"/>
            <w:hideMark/>
          </w:tcPr>
          <w:p w14:paraId="1FC94DA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150(3)</w:t>
            </w:r>
          </w:p>
        </w:tc>
        <w:tc>
          <w:tcPr>
            <w:tcW w:w="1470" w:type="dxa"/>
            <w:shd w:val="clear" w:color="000000" w:fill="FFFFFF"/>
            <w:noWrap/>
            <w:vAlign w:val="center"/>
            <w:hideMark/>
          </w:tcPr>
          <w:p w14:paraId="08B5935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0.0</w:t>
            </w:r>
          </w:p>
        </w:tc>
        <w:tc>
          <w:tcPr>
            <w:tcW w:w="1336" w:type="dxa"/>
            <w:shd w:val="clear" w:color="000000" w:fill="FFFFFF"/>
            <w:noWrap/>
            <w:vAlign w:val="center"/>
            <w:hideMark/>
          </w:tcPr>
          <w:p w14:paraId="38E1E12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5F7449AB" w14:textId="77777777" w:rsidTr="00E77714">
        <w:trPr>
          <w:trHeight w:val="255"/>
          <w:jc w:val="center"/>
        </w:trPr>
        <w:tc>
          <w:tcPr>
            <w:tcW w:w="1589" w:type="dxa"/>
            <w:vMerge/>
            <w:shd w:val="clear" w:color="auto" w:fill="B4C6E7" w:themeFill="accent1" w:themeFillTint="66"/>
            <w:vAlign w:val="center"/>
            <w:hideMark/>
          </w:tcPr>
          <w:p w14:paraId="1D12020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56E392F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7388F25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67C564F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32.6</w:t>
            </w:r>
          </w:p>
        </w:tc>
        <w:tc>
          <w:tcPr>
            <w:tcW w:w="1336" w:type="dxa"/>
            <w:shd w:val="clear" w:color="000000" w:fill="FFFFFF"/>
            <w:noWrap/>
            <w:vAlign w:val="center"/>
            <w:hideMark/>
          </w:tcPr>
          <w:p w14:paraId="1AC0547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r>
      <w:tr w:rsidR="00892BFA" w:rsidRPr="006B3F48" w14:paraId="60E5EDC2" w14:textId="77777777" w:rsidTr="00E77714">
        <w:trPr>
          <w:trHeight w:val="255"/>
          <w:jc w:val="center"/>
        </w:trPr>
        <w:tc>
          <w:tcPr>
            <w:tcW w:w="1589" w:type="dxa"/>
            <w:vMerge/>
            <w:shd w:val="clear" w:color="auto" w:fill="B4C6E7" w:themeFill="accent1" w:themeFillTint="66"/>
            <w:vAlign w:val="center"/>
            <w:hideMark/>
          </w:tcPr>
          <w:p w14:paraId="0B3AFE1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7131769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119F635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2AB2A40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3.7</w:t>
            </w:r>
          </w:p>
        </w:tc>
        <w:tc>
          <w:tcPr>
            <w:tcW w:w="1336" w:type="dxa"/>
            <w:shd w:val="clear" w:color="000000" w:fill="FFFFFF"/>
            <w:noWrap/>
            <w:vAlign w:val="center"/>
            <w:hideMark/>
          </w:tcPr>
          <w:p w14:paraId="224C36F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w:t>
            </w:r>
          </w:p>
        </w:tc>
      </w:tr>
      <w:tr w:rsidR="00892BFA" w:rsidRPr="006B3F48" w14:paraId="5C50F52C" w14:textId="77777777" w:rsidTr="00E77714">
        <w:trPr>
          <w:trHeight w:val="255"/>
          <w:jc w:val="center"/>
        </w:trPr>
        <w:tc>
          <w:tcPr>
            <w:tcW w:w="1589" w:type="dxa"/>
            <w:vMerge/>
            <w:shd w:val="clear" w:color="auto" w:fill="B4C6E7" w:themeFill="accent1" w:themeFillTint="66"/>
            <w:vAlign w:val="center"/>
            <w:hideMark/>
          </w:tcPr>
          <w:p w14:paraId="6FDF1C9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5D59BDE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804" w:type="dxa"/>
            <w:shd w:val="clear" w:color="000000" w:fill="FFFFFF"/>
            <w:vAlign w:val="center"/>
            <w:hideMark/>
          </w:tcPr>
          <w:p w14:paraId="56D62A8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150(3)</w:t>
            </w:r>
          </w:p>
        </w:tc>
        <w:tc>
          <w:tcPr>
            <w:tcW w:w="1470" w:type="dxa"/>
            <w:shd w:val="clear" w:color="000000" w:fill="FFFFFF"/>
            <w:noWrap/>
            <w:vAlign w:val="center"/>
            <w:hideMark/>
          </w:tcPr>
          <w:p w14:paraId="712AED1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1.7</w:t>
            </w:r>
          </w:p>
        </w:tc>
        <w:tc>
          <w:tcPr>
            <w:tcW w:w="1336" w:type="dxa"/>
            <w:shd w:val="clear" w:color="000000" w:fill="FFFFFF"/>
            <w:noWrap/>
            <w:vAlign w:val="center"/>
            <w:hideMark/>
          </w:tcPr>
          <w:p w14:paraId="16D74A7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3034A15C" w14:textId="77777777" w:rsidTr="00E77714">
        <w:trPr>
          <w:trHeight w:val="255"/>
          <w:jc w:val="center"/>
        </w:trPr>
        <w:tc>
          <w:tcPr>
            <w:tcW w:w="1589" w:type="dxa"/>
            <w:vMerge/>
            <w:shd w:val="clear" w:color="auto" w:fill="B4C6E7" w:themeFill="accent1" w:themeFillTint="66"/>
            <w:vAlign w:val="center"/>
            <w:hideMark/>
          </w:tcPr>
          <w:p w14:paraId="28DA846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62175BE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352EAFD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5B1CF15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5.0</w:t>
            </w:r>
          </w:p>
        </w:tc>
        <w:tc>
          <w:tcPr>
            <w:tcW w:w="1336" w:type="dxa"/>
            <w:shd w:val="clear" w:color="000000" w:fill="FFFFFF"/>
            <w:noWrap/>
            <w:vAlign w:val="center"/>
            <w:hideMark/>
          </w:tcPr>
          <w:p w14:paraId="0064A5AD"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1A6E2188" w14:textId="77777777" w:rsidTr="00E77714">
        <w:trPr>
          <w:trHeight w:val="255"/>
          <w:jc w:val="center"/>
        </w:trPr>
        <w:tc>
          <w:tcPr>
            <w:tcW w:w="1589" w:type="dxa"/>
            <w:vMerge/>
            <w:shd w:val="clear" w:color="auto" w:fill="B4C6E7" w:themeFill="accent1" w:themeFillTint="66"/>
            <w:vAlign w:val="center"/>
            <w:hideMark/>
          </w:tcPr>
          <w:p w14:paraId="6E1F132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392E8108"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4818DCD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7CDDAC4D"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8.7</w:t>
            </w:r>
          </w:p>
        </w:tc>
        <w:tc>
          <w:tcPr>
            <w:tcW w:w="1336" w:type="dxa"/>
            <w:shd w:val="clear" w:color="000000" w:fill="FFFFFF"/>
            <w:noWrap/>
            <w:vAlign w:val="center"/>
            <w:hideMark/>
          </w:tcPr>
          <w:p w14:paraId="5F27F1A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71EE3D52" w14:textId="77777777" w:rsidTr="00E77714">
        <w:trPr>
          <w:trHeight w:val="255"/>
          <w:jc w:val="center"/>
        </w:trPr>
        <w:tc>
          <w:tcPr>
            <w:tcW w:w="1589" w:type="dxa"/>
            <w:vMerge/>
            <w:shd w:val="clear" w:color="auto" w:fill="B4C6E7" w:themeFill="accent1" w:themeFillTint="66"/>
            <w:vAlign w:val="center"/>
            <w:hideMark/>
          </w:tcPr>
          <w:p w14:paraId="0E09290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107814D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804" w:type="dxa"/>
            <w:shd w:val="clear" w:color="000000" w:fill="FFFFFF"/>
            <w:vAlign w:val="center"/>
            <w:hideMark/>
          </w:tcPr>
          <w:p w14:paraId="69C34188"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150(3)</w:t>
            </w:r>
          </w:p>
        </w:tc>
        <w:tc>
          <w:tcPr>
            <w:tcW w:w="1470" w:type="dxa"/>
            <w:shd w:val="clear" w:color="000000" w:fill="FFFFFF"/>
            <w:noWrap/>
            <w:vAlign w:val="center"/>
            <w:hideMark/>
          </w:tcPr>
          <w:p w14:paraId="02B5F3A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4.0</w:t>
            </w:r>
          </w:p>
        </w:tc>
        <w:tc>
          <w:tcPr>
            <w:tcW w:w="1336" w:type="dxa"/>
            <w:shd w:val="clear" w:color="000000" w:fill="FFFFFF"/>
            <w:noWrap/>
            <w:vAlign w:val="center"/>
            <w:hideMark/>
          </w:tcPr>
          <w:p w14:paraId="1951CB3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0DD789B3" w14:textId="77777777" w:rsidTr="00E77714">
        <w:trPr>
          <w:trHeight w:val="255"/>
          <w:jc w:val="center"/>
        </w:trPr>
        <w:tc>
          <w:tcPr>
            <w:tcW w:w="1589" w:type="dxa"/>
            <w:vMerge/>
            <w:shd w:val="clear" w:color="auto" w:fill="B4C6E7" w:themeFill="accent1" w:themeFillTint="66"/>
            <w:vAlign w:val="center"/>
            <w:hideMark/>
          </w:tcPr>
          <w:p w14:paraId="5BB36E0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0D91948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24FCEF6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1678A71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30.6</w:t>
            </w:r>
          </w:p>
        </w:tc>
        <w:tc>
          <w:tcPr>
            <w:tcW w:w="1336" w:type="dxa"/>
            <w:shd w:val="clear" w:color="000000" w:fill="FFFFFF"/>
            <w:noWrap/>
            <w:vAlign w:val="center"/>
            <w:hideMark/>
          </w:tcPr>
          <w:p w14:paraId="2DAE2BE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39734E21" w14:textId="77777777" w:rsidTr="00E77714">
        <w:trPr>
          <w:trHeight w:val="255"/>
          <w:jc w:val="center"/>
        </w:trPr>
        <w:tc>
          <w:tcPr>
            <w:tcW w:w="1589" w:type="dxa"/>
            <w:vMerge/>
            <w:shd w:val="clear" w:color="auto" w:fill="B4C6E7" w:themeFill="accent1" w:themeFillTint="66"/>
            <w:vAlign w:val="center"/>
            <w:hideMark/>
          </w:tcPr>
          <w:p w14:paraId="20CA5BC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shd w:val="clear" w:color="000000" w:fill="FFFFFF"/>
            <w:vAlign w:val="center"/>
            <w:hideMark/>
          </w:tcPr>
          <w:p w14:paraId="0E2F297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804" w:type="dxa"/>
            <w:shd w:val="clear" w:color="000000" w:fill="FFFFFF"/>
            <w:vAlign w:val="center"/>
            <w:hideMark/>
          </w:tcPr>
          <w:p w14:paraId="4256D46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1820791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0.0</w:t>
            </w:r>
          </w:p>
        </w:tc>
        <w:tc>
          <w:tcPr>
            <w:tcW w:w="1336" w:type="dxa"/>
            <w:shd w:val="clear" w:color="000000" w:fill="FFFFFF"/>
            <w:noWrap/>
            <w:vAlign w:val="center"/>
            <w:hideMark/>
          </w:tcPr>
          <w:p w14:paraId="30D3691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r>
    </w:tbl>
    <w:p w14:paraId="1789195D" w14:textId="2F34B8BF" w:rsidR="00892BFA" w:rsidRPr="006B3F48" w:rsidRDefault="00892BFA" w:rsidP="00671F34">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9E25F4" w:rsidRPr="00F80B34">
        <w:rPr>
          <w:rFonts w:ascii="Times New Roman" w:hAnsi="Times New Roman" w:cs="Times New Roman"/>
          <w:i/>
          <w:sz w:val="24"/>
          <w:szCs w:val="24"/>
          <w:lang w:val="en-GB"/>
        </w:rPr>
        <w:t>2</w:t>
      </w:r>
      <w:r w:rsidRPr="00F80B34">
        <w:rPr>
          <w:rFonts w:ascii="Times New Roman" w:hAnsi="Times New Roman" w:cs="Times New Roman"/>
          <w:i/>
          <w:sz w:val="24"/>
          <w:szCs w:val="24"/>
          <w:lang w:val="en-GB"/>
        </w:rPr>
        <w:t xml:space="preserve">. Source: </w:t>
      </w:r>
      <w:r w:rsidR="00B3289F" w:rsidRPr="00F80B34">
        <w:rPr>
          <w:rFonts w:ascii="Times New Roman" w:hAnsi="Times New Roman" w:cs="Times New Roman"/>
          <w:i/>
          <w:sz w:val="24"/>
          <w:szCs w:val="24"/>
          <w:lang w:val="en-GB"/>
        </w:rPr>
        <w:t xml:space="preserve">the </w:t>
      </w:r>
      <w:r w:rsidRPr="00F80B34">
        <w:rPr>
          <w:rFonts w:ascii="Times New Roman" w:hAnsi="Times New Roman" w:cs="Times New Roman"/>
          <w:i/>
          <w:sz w:val="24"/>
          <w:szCs w:val="24"/>
          <w:lang w:val="en-GB"/>
        </w:rPr>
        <w:t>Courts’ Administration</w:t>
      </w:r>
    </w:p>
    <w:p w14:paraId="019EC24E" w14:textId="77777777" w:rsidR="00892BFA" w:rsidRPr="006B3F48" w:rsidRDefault="00892BFA" w:rsidP="00892BFA">
      <w:pPr>
        <w:pStyle w:val="NoSpacing"/>
        <w:rPr>
          <w:rFonts w:ascii="Times New Roman" w:hAnsi="Times New Roman" w:cs="Times New Roman"/>
          <w:i/>
          <w:sz w:val="24"/>
          <w:szCs w:val="24"/>
          <w:lang w:val="en-GB"/>
        </w:rPr>
      </w:pPr>
    </w:p>
    <w:p w14:paraId="5151068C" w14:textId="77777777" w:rsidR="00E95C31" w:rsidRPr="00D506C6" w:rsidRDefault="00E95C31">
      <w:pPr>
        <w:rPr>
          <w:rFonts w:ascii="Times New Roman" w:hAnsi="Times New Roman" w:cs="Times New Roman"/>
          <w:b/>
          <w:sz w:val="24"/>
          <w:szCs w:val="24"/>
          <w:lang w:val="en-GB"/>
        </w:rPr>
      </w:pPr>
      <w:r w:rsidRPr="00D506C6">
        <w:rPr>
          <w:rFonts w:ascii="Times New Roman" w:hAnsi="Times New Roman" w:cs="Times New Roman"/>
          <w:b/>
          <w:sz w:val="24"/>
          <w:szCs w:val="24"/>
          <w:lang w:val="en-GB"/>
        </w:rPr>
        <w:br w:type="page"/>
      </w:r>
    </w:p>
    <w:p w14:paraId="4290E2AF" w14:textId="5D0CDB97" w:rsidR="00892BFA" w:rsidRPr="006B3F48" w:rsidRDefault="00892BFA" w:rsidP="00892BFA">
      <w:pPr>
        <w:pStyle w:val="NoSpacing"/>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lastRenderedPageBreak/>
        <w:t>Number of cases involving hate speech, as examined by the appellate court in 2014-2019</w:t>
      </w:r>
    </w:p>
    <w:p w14:paraId="4B551DD4" w14:textId="77777777" w:rsidR="00892BFA" w:rsidRPr="006B3F48" w:rsidRDefault="00892BFA" w:rsidP="00892BFA">
      <w:pPr>
        <w:pStyle w:val="NoSpacing"/>
        <w:rPr>
          <w:rFonts w:ascii="Times New Roman" w:hAnsi="Times New Roman" w:cs="Times New Roman"/>
          <w:i/>
          <w:sz w:val="24"/>
          <w:szCs w:val="24"/>
          <w:lang w:val="en-GB"/>
        </w:rPr>
      </w:pPr>
    </w:p>
    <w:tbl>
      <w:tblPr>
        <w:tblW w:w="6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749"/>
        <w:gridCol w:w="1789"/>
        <w:gridCol w:w="1483"/>
        <w:gridCol w:w="1363"/>
      </w:tblGrid>
      <w:tr w:rsidR="00892BFA" w:rsidRPr="006B3F48" w14:paraId="105E7429" w14:textId="77777777" w:rsidTr="00E77714">
        <w:trPr>
          <w:trHeight w:val="900"/>
          <w:jc w:val="center"/>
        </w:trPr>
        <w:tc>
          <w:tcPr>
            <w:tcW w:w="1589" w:type="dxa"/>
            <w:shd w:val="clear" w:color="auto" w:fill="B4C6E7" w:themeFill="accent1" w:themeFillTint="66"/>
            <w:vAlign w:val="center"/>
            <w:hideMark/>
          </w:tcPr>
          <w:p w14:paraId="1B66338C"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Type of case</w:t>
            </w:r>
          </w:p>
        </w:tc>
        <w:tc>
          <w:tcPr>
            <w:tcW w:w="750" w:type="dxa"/>
            <w:shd w:val="clear" w:color="auto" w:fill="B4C6E7" w:themeFill="accent1" w:themeFillTint="66"/>
            <w:vAlign w:val="center"/>
            <w:hideMark/>
          </w:tcPr>
          <w:p w14:paraId="3AD43A0E"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Year</w:t>
            </w:r>
          </w:p>
        </w:tc>
        <w:tc>
          <w:tcPr>
            <w:tcW w:w="1804" w:type="dxa"/>
            <w:shd w:val="clear" w:color="auto" w:fill="B4C6E7" w:themeFill="accent1" w:themeFillTint="66"/>
            <w:vAlign w:val="center"/>
            <w:hideMark/>
          </w:tcPr>
          <w:p w14:paraId="7AC40DC3" w14:textId="61BBE9D6" w:rsidR="00892BFA" w:rsidRPr="006B3F48" w:rsidRDefault="00B3289F"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Article </w:t>
            </w:r>
            <w:r w:rsidR="00892BFA" w:rsidRPr="001D4C74">
              <w:rPr>
                <w:rFonts w:ascii="Times New Roman" w:hAnsi="Times New Roman" w:cs="Times New Roman"/>
                <w:b/>
                <w:bCs/>
                <w:sz w:val="24"/>
                <w:szCs w:val="24"/>
                <w:lang w:val="en-GB"/>
              </w:rPr>
              <w:t xml:space="preserve">of the </w:t>
            </w:r>
            <w:r w:rsidR="00892BFA" w:rsidRPr="00871838">
              <w:rPr>
                <w:rFonts w:ascii="Times New Roman" w:hAnsi="Times New Roman" w:cs="Times New Roman"/>
                <w:b/>
                <w:bCs/>
                <w:i/>
                <w:iCs/>
                <w:sz w:val="24"/>
                <w:szCs w:val="24"/>
                <w:lang w:val="en-GB"/>
              </w:rPr>
              <w:t>Criminal Law</w:t>
            </w:r>
            <w:r w:rsidR="00892BFA" w:rsidRPr="00871838">
              <w:rPr>
                <w:rFonts w:ascii="Times New Roman" w:hAnsi="Times New Roman" w:cs="Times New Roman"/>
                <w:b/>
                <w:bCs/>
                <w:sz w:val="24"/>
                <w:szCs w:val="24"/>
                <w:lang w:val="en-GB"/>
              </w:rPr>
              <w:t xml:space="preserve"> (with the respective paragraph in parenthesis)</w:t>
            </w:r>
          </w:p>
        </w:tc>
        <w:tc>
          <w:tcPr>
            <w:tcW w:w="1470" w:type="dxa"/>
            <w:shd w:val="clear" w:color="auto" w:fill="B4C6E7" w:themeFill="accent1" w:themeFillTint="66"/>
            <w:vAlign w:val="center"/>
            <w:hideMark/>
          </w:tcPr>
          <w:p w14:paraId="4E50FA82"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Duration of examination (in months)</w:t>
            </w:r>
          </w:p>
        </w:tc>
        <w:tc>
          <w:tcPr>
            <w:tcW w:w="1336" w:type="dxa"/>
            <w:shd w:val="clear" w:color="auto" w:fill="B4C6E7" w:themeFill="accent1" w:themeFillTint="66"/>
            <w:vAlign w:val="center"/>
            <w:hideMark/>
          </w:tcPr>
          <w:p w14:paraId="13A7330F" w14:textId="77777777" w:rsidR="00892BFA" w:rsidRPr="006B3F48" w:rsidRDefault="00892BFA" w:rsidP="00E7771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Number of cases (examined)</w:t>
            </w:r>
          </w:p>
        </w:tc>
      </w:tr>
      <w:tr w:rsidR="00892BFA" w:rsidRPr="006B3F48" w14:paraId="3700B493" w14:textId="77777777" w:rsidTr="00E77714">
        <w:trPr>
          <w:trHeight w:val="255"/>
          <w:jc w:val="center"/>
        </w:trPr>
        <w:tc>
          <w:tcPr>
            <w:tcW w:w="1589" w:type="dxa"/>
            <w:vMerge w:val="restart"/>
            <w:shd w:val="clear" w:color="auto" w:fill="B4C6E7" w:themeFill="accent1" w:themeFillTint="66"/>
            <w:vAlign w:val="center"/>
            <w:hideMark/>
          </w:tcPr>
          <w:p w14:paraId="129AF4B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Criminal cases</w:t>
            </w:r>
          </w:p>
        </w:tc>
        <w:tc>
          <w:tcPr>
            <w:tcW w:w="750" w:type="dxa"/>
            <w:shd w:val="clear" w:color="000000" w:fill="FFFFFF"/>
            <w:vAlign w:val="center"/>
            <w:hideMark/>
          </w:tcPr>
          <w:p w14:paraId="5DAB676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2015</w:t>
            </w:r>
          </w:p>
        </w:tc>
        <w:tc>
          <w:tcPr>
            <w:tcW w:w="1804" w:type="dxa"/>
            <w:shd w:val="clear" w:color="000000" w:fill="FFFFFF"/>
            <w:vAlign w:val="center"/>
            <w:hideMark/>
          </w:tcPr>
          <w:p w14:paraId="13A9A59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6E436CC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4.6</w:t>
            </w:r>
          </w:p>
        </w:tc>
        <w:tc>
          <w:tcPr>
            <w:tcW w:w="1336" w:type="dxa"/>
            <w:shd w:val="clear" w:color="000000" w:fill="FFFFFF"/>
            <w:noWrap/>
            <w:vAlign w:val="center"/>
            <w:hideMark/>
          </w:tcPr>
          <w:p w14:paraId="2BB0C19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r>
      <w:tr w:rsidR="00892BFA" w:rsidRPr="006B3F48" w14:paraId="4FB423BF" w14:textId="77777777" w:rsidTr="00E77714">
        <w:trPr>
          <w:trHeight w:val="255"/>
          <w:jc w:val="center"/>
        </w:trPr>
        <w:tc>
          <w:tcPr>
            <w:tcW w:w="1589" w:type="dxa"/>
            <w:vMerge/>
            <w:shd w:val="clear" w:color="auto" w:fill="B4C6E7" w:themeFill="accent1" w:themeFillTint="66"/>
            <w:vAlign w:val="center"/>
            <w:hideMark/>
          </w:tcPr>
          <w:p w14:paraId="311C2DA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210FB5EF"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2016</w:t>
            </w:r>
          </w:p>
        </w:tc>
        <w:tc>
          <w:tcPr>
            <w:tcW w:w="1804" w:type="dxa"/>
            <w:shd w:val="clear" w:color="000000" w:fill="FFFFFF"/>
            <w:vAlign w:val="center"/>
            <w:hideMark/>
          </w:tcPr>
          <w:p w14:paraId="72C364F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4D0655F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5.8</w:t>
            </w:r>
          </w:p>
        </w:tc>
        <w:tc>
          <w:tcPr>
            <w:tcW w:w="1336" w:type="dxa"/>
            <w:shd w:val="clear" w:color="000000" w:fill="FFFFFF"/>
            <w:noWrap/>
            <w:vAlign w:val="center"/>
            <w:hideMark/>
          </w:tcPr>
          <w:p w14:paraId="071BC72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r>
      <w:tr w:rsidR="00892BFA" w:rsidRPr="006B3F48" w14:paraId="4CEA6D4B" w14:textId="77777777" w:rsidTr="00E77714">
        <w:trPr>
          <w:trHeight w:val="255"/>
          <w:jc w:val="center"/>
        </w:trPr>
        <w:tc>
          <w:tcPr>
            <w:tcW w:w="1589" w:type="dxa"/>
            <w:vMerge/>
            <w:shd w:val="clear" w:color="auto" w:fill="B4C6E7" w:themeFill="accent1" w:themeFillTint="66"/>
            <w:vAlign w:val="center"/>
            <w:hideMark/>
          </w:tcPr>
          <w:p w14:paraId="4CCC248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4EA286E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4C1EB578"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51249D1A"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0.5</w:t>
            </w:r>
          </w:p>
        </w:tc>
        <w:tc>
          <w:tcPr>
            <w:tcW w:w="1336" w:type="dxa"/>
            <w:shd w:val="clear" w:color="000000" w:fill="FFFFFF"/>
            <w:noWrap/>
            <w:vAlign w:val="center"/>
            <w:hideMark/>
          </w:tcPr>
          <w:p w14:paraId="04ABC67D"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0AE3ABFC" w14:textId="77777777" w:rsidTr="00E77714">
        <w:trPr>
          <w:trHeight w:val="255"/>
          <w:jc w:val="center"/>
        </w:trPr>
        <w:tc>
          <w:tcPr>
            <w:tcW w:w="1589" w:type="dxa"/>
            <w:vMerge/>
            <w:shd w:val="clear" w:color="auto" w:fill="B4C6E7" w:themeFill="accent1" w:themeFillTint="66"/>
            <w:vAlign w:val="center"/>
            <w:hideMark/>
          </w:tcPr>
          <w:p w14:paraId="586FC5D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5304A82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2017</w:t>
            </w:r>
          </w:p>
        </w:tc>
        <w:tc>
          <w:tcPr>
            <w:tcW w:w="1804" w:type="dxa"/>
            <w:shd w:val="clear" w:color="000000" w:fill="FFFFFF"/>
            <w:vAlign w:val="center"/>
            <w:hideMark/>
          </w:tcPr>
          <w:p w14:paraId="74B40070"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3881B6D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4.7</w:t>
            </w:r>
          </w:p>
        </w:tc>
        <w:tc>
          <w:tcPr>
            <w:tcW w:w="1336" w:type="dxa"/>
            <w:shd w:val="clear" w:color="000000" w:fill="FFFFFF"/>
            <w:noWrap/>
            <w:vAlign w:val="center"/>
            <w:hideMark/>
          </w:tcPr>
          <w:p w14:paraId="634FE3D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13198063" w14:textId="77777777" w:rsidTr="00E77714">
        <w:trPr>
          <w:trHeight w:val="255"/>
          <w:jc w:val="center"/>
        </w:trPr>
        <w:tc>
          <w:tcPr>
            <w:tcW w:w="1589" w:type="dxa"/>
            <w:vMerge/>
            <w:shd w:val="clear" w:color="auto" w:fill="B4C6E7" w:themeFill="accent1" w:themeFillTint="66"/>
            <w:vAlign w:val="center"/>
            <w:hideMark/>
          </w:tcPr>
          <w:p w14:paraId="5B499AF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31CAED51"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50FF125E"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64708719"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0.0</w:t>
            </w:r>
          </w:p>
        </w:tc>
        <w:tc>
          <w:tcPr>
            <w:tcW w:w="1336" w:type="dxa"/>
            <w:shd w:val="clear" w:color="000000" w:fill="FFFFFF"/>
            <w:noWrap/>
            <w:vAlign w:val="center"/>
            <w:hideMark/>
          </w:tcPr>
          <w:p w14:paraId="4BFBB9F3"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332B0B3C" w14:textId="77777777" w:rsidTr="00E77714">
        <w:trPr>
          <w:trHeight w:val="255"/>
          <w:jc w:val="center"/>
        </w:trPr>
        <w:tc>
          <w:tcPr>
            <w:tcW w:w="1589" w:type="dxa"/>
            <w:vMerge/>
            <w:shd w:val="clear" w:color="auto" w:fill="B4C6E7" w:themeFill="accent1" w:themeFillTint="66"/>
            <w:vAlign w:val="center"/>
            <w:hideMark/>
          </w:tcPr>
          <w:p w14:paraId="545F1906"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restart"/>
            <w:shd w:val="clear" w:color="000000" w:fill="FFFFFF"/>
            <w:vAlign w:val="center"/>
            <w:hideMark/>
          </w:tcPr>
          <w:p w14:paraId="5F4FEAD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2018</w:t>
            </w:r>
          </w:p>
        </w:tc>
        <w:tc>
          <w:tcPr>
            <w:tcW w:w="1804" w:type="dxa"/>
            <w:shd w:val="clear" w:color="000000" w:fill="FFFFFF"/>
            <w:vAlign w:val="center"/>
            <w:hideMark/>
          </w:tcPr>
          <w:p w14:paraId="17F06CD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7D8CDCFB"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6.7</w:t>
            </w:r>
          </w:p>
        </w:tc>
        <w:tc>
          <w:tcPr>
            <w:tcW w:w="1336" w:type="dxa"/>
            <w:shd w:val="clear" w:color="000000" w:fill="FFFFFF"/>
            <w:noWrap/>
            <w:vAlign w:val="center"/>
            <w:hideMark/>
          </w:tcPr>
          <w:p w14:paraId="200677B5"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w:t>
            </w:r>
          </w:p>
        </w:tc>
      </w:tr>
      <w:tr w:rsidR="00892BFA" w:rsidRPr="006B3F48" w14:paraId="540335B3" w14:textId="77777777" w:rsidTr="00E77714">
        <w:trPr>
          <w:trHeight w:val="255"/>
          <w:jc w:val="center"/>
        </w:trPr>
        <w:tc>
          <w:tcPr>
            <w:tcW w:w="1589" w:type="dxa"/>
            <w:vMerge/>
            <w:shd w:val="clear" w:color="auto" w:fill="B4C6E7" w:themeFill="accent1" w:themeFillTint="66"/>
            <w:vAlign w:val="center"/>
            <w:hideMark/>
          </w:tcPr>
          <w:p w14:paraId="155AC448"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vMerge/>
            <w:vAlign w:val="center"/>
            <w:hideMark/>
          </w:tcPr>
          <w:p w14:paraId="5628BC9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1804" w:type="dxa"/>
            <w:shd w:val="clear" w:color="000000" w:fill="FFFFFF"/>
            <w:vAlign w:val="center"/>
            <w:hideMark/>
          </w:tcPr>
          <w:p w14:paraId="73D712A4"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1CF3031C"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2.6</w:t>
            </w:r>
          </w:p>
        </w:tc>
        <w:tc>
          <w:tcPr>
            <w:tcW w:w="1336" w:type="dxa"/>
            <w:shd w:val="clear" w:color="000000" w:fill="FFFFFF"/>
            <w:noWrap/>
            <w:vAlign w:val="center"/>
            <w:hideMark/>
          </w:tcPr>
          <w:p w14:paraId="31CB017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40795C1A" w14:textId="77777777" w:rsidTr="00E77714">
        <w:trPr>
          <w:trHeight w:val="255"/>
          <w:jc w:val="center"/>
        </w:trPr>
        <w:tc>
          <w:tcPr>
            <w:tcW w:w="1589" w:type="dxa"/>
            <w:vMerge/>
            <w:shd w:val="clear" w:color="auto" w:fill="B4C6E7" w:themeFill="accent1" w:themeFillTint="66"/>
            <w:vAlign w:val="center"/>
            <w:hideMark/>
          </w:tcPr>
          <w:p w14:paraId="1A2FF23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eastAsia="lv-LV"/>
              </w:rPr>
            </w:pPr>
          </w:p>
        </w:tc>
        <w:tc>
          <w:tcPr>
            <w:tcW w:w="750" w:type="dxa"/>
            <w:shd w:val="clear" w:color="000000" w:fill="FFFFFF"/>
            <w:vAlign w:val="center"/>
            <w:hideMark/>
          </w:tcPr>
          <w:p w14:paraId="3C6BE7D2"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2019</w:t>
            </w:r>
          </w:p>
        </w:tc>
        <w:tc>
          <w:tcPr>
            <w:tcW w:w="1804" w:type="dxa"/>
            <w:shd w:val="clear" w:color="000000" w:fill="FFFFFF"/>
            <w:vAlign w:val="center"/>
            <w:hideMark/>
          </w:tcPr>
          <w:p w14:paraId="12A933D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78(2)</w:t>
            </w:r>
          </w:p>
        </w:tc>
        <w:tc>
          <w:tcPr>
            <w:tcW w:w="1470" w:type="dxa"/>
            <w:shd w:val="clear" w:color="000000" w:fill="FFFFFF"/>
            <w:noWrap/>
            <w:vAlign w:val="center"/>
            <w:hideMark/>
          </w:tcPr>
          <w:p w14:paraId="00367CB3"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1.4</w:t>
            </w:r>
          </w:p>
        </w:tc>
        <w:tc>
          <w:tcPr>
            <w:tcW w:w="1336" w:type="dxa"/>
            <w:shd w:val="clear" w:color="000000" w:fill="FFFFFF"/>
            <w:noWrap/>
            <w:vAlign w:val="center"/>
            <w:hideMark/>
          </w:tcPr>
          <w:p w14:paraId="455A9E57" w14:textId="77777777" w:rsidR="00892BFA" w:rsidRPr="006B3F48" w:rsidRDefault="00892BFA" w:rsidP="00E77714">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1</w:t>
            </w:r>
          </w:p>
        </w:tc>
      </w:tr>
    </w:tbl>
    <w:p w14:paraId="0ACF3A46" w14:textId="0106B05B" w:rsidR="00892BFA" w:rsidRPr="006B3F48" w:rsidRDefault="00892BFA" w:rsidP="00671F34">
      <w:pPr>
        <w:pStyle w:val="NoSpacing"/>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9E25F4" w:rsidRPr="00F80B34">
        <w:rPr>
          <w:rFonts w:ascii="Times New Roman" w:hAnsi="Times New Roman" w:cs="Times New Roman"/>
          <w:i/>
          <w:sz w:val="24"/>
          <w:szCs w:val="24"/>
          <w:lang w:val="en-GB"/>
        </w:rPr>
        <w:t>3</w:t>
      </w:r>
      <w:r w:rsidRPr="00F80B34">
        <w:rPr>
          <w:rFonts w:ascii="Times New Roman" w:hAnsi="Times New Roman" w:cs="Times New Roman"/>
          <w:i/>
          <w:sz w:val="24"/>
          <w:szCs w:val="24"/>
          <w:lang w:val="en-GB"/>
        </w:rPr>
        <w:t xml:space="preserve">. Source: </w:t>
      </w:r>
      <w:r w:rsidR="00B3289F" w:rsidRPr="00F80B34">
        <w:rPr>
          <w:rFonts w:ascii="Times New Roman" w:hAnsi="Times New Roman" w:cs="Times New Roman"/>
          <w:i/>
          <w:sz w:val="24"/>
          <w:szCs w:val="24"/>
          <w:lang w:val="en-GB"/>
        </w:rPr>
        <w:t xml:space="preserve">the </w:t>
      </w:r>
      <w:r w:rsidRPr="00F80B34">
        <w:rPr>
          <w:rFonts w:ascii="Times New Roman" w:hAnsi="Times New Roman" w:cs="Times New Roman"/>
          <w:i/>
          <w:sz w:val="24"/>
          <w:szCs w:val="24"/>
          <w:lang w:val="en-GB"/>
        </w:rPr>
        <w:t>Courts’ Administration</w:t>
      </w:r>
    </w:p>
    <w:p w14:paraId="5862F804" w14:textId="77777777" w:rsidR="009E25F4" w:rsidRPr="00D506C6" w:rsidRDefault="009E25F4" w:rsidP="009E25F4">
      <w:pPr>
        <w:pStyle w:val="NoSpacing"/>
        <w:jc w:val="center"/>
        <w:rPr>
          <w:rFonts w:ascii="Times New Roman" w:hAnsi="Times New Roman" w:cs="Times New Roman"/>
          <w:b/>
          <w:bCs/>
          <w:i/>
          <w:iCs/>
          <w:color w:val="000000" w:themeColor="text1"/>
          <w:sz w:val="24"/>
          <w:szCs w:val="24"/>
          <w:lang w:val="en-GB"/>
        </w:rPr>
      </w:pPr>
    </w:p>
    <w:p w14:paraId="15DF49C1" w14:textId="6B73E69D" w:rsidR="009E25F4" w:rsidRPr="00871838" w:rsidRDefault="009E25F4" w:rsidP="009E25F4">
      <w:pPr>
        <w:pStyle w:val="NoSpacing"/>
        <w:jc w:val="center"/>
        <w:rPr>
          <w:rFonts w:ascii="Times New Roman" w:hAnsi="Times New Roman" w:cs="Times New Roman"/>
          <w:b/>
          <w:bCs/>
          <w:color w:val="000000" w:themeColor="text1"/>
          <w:sz w:val="24"/>
          <w:szCs w:val="24"/>
          <w:lang w:val="en-GB"/>
        </w:rPr>
      </w:pPr>
      <w:r w:rsidRPr="001D4C74">
        <w:rPr>
          <w:rFonts w:ascii="Times New Roman" w:hAnsi="Times New Roman" w:cs="Times New Roman"/>
          <w:b/>
          <w:bCs/>
          <w:i/>
          <w:iCs/>
          <w:color w:val="000000" w:themeColor="text1"/>
          <w:sz w:val="24"/>
          <w:szCs w:val="24"/>
          <w:lang w:val="en-GB"/>
        </w:rPr>
        <w:t>Guidelines to Identify and Investigate Hate Speech</w:t>
      </w:r>
      <w:r w:rsidRPr="00871838">
        <w:rPr>
          <w:rFonts w:ascii="Times New Roman" w:hAnsi="Times New Roman" w:cs="Times New Roman"/>
          <w:b/>
          <w:bCs/>
          <w:color w:val="000000" w:themeColor="text1"/>
          <w:sz w:val="24"/>
          <w:szCs w:val="24"/>
          <w:lang w:val="en-GB"/>
        </w:rPr>
        <w:t xml:space="preserve"> by the State Police</w:t>
      </w:r>
    </w:p>
    <w:p w14:paraId="321D3E5E" w14:textId="77777777" w:rsidR="009E25F4" w:rsidRPr="00F212EC" w:rsidRDefault="009E25F4" w:rsidP="009E25F4">
      <w:pPr>
        <w:pStyle w:val="NoSpacing"/>
        <w:jc w:val="center"/>
        <w:rPr>
          <w:rFonts w:ascii="Times New Roman" w:hAnsi="Times New Roman" w:cs="Times New Roman"/>
          <w:b/>
          <w:bCs/>
          <w:sz w:val="24"/>
          <w:szCs w:val="24"/>
          <w:lang w:val="en-GB"/>
        </w:rPr>
      </w:pPr>
    </w:p>
    <w:tbl>
      <w:tblPr>
        <w:tblStyle w:val="TableGrid"/>
        <w:tblW w:w="8637" w:type="dxa"/>
        <w:tblLook w:val="04A0" w:firstRow="1" w:lastRow="0" w:firstColumn="1" w:lastColumn="0" w:noHBand="0" w:noVBand="1"/>
      </w:tblPr>
      <w:tblGrid>
        <w:gridCol w:w="8637"/>
      </w:tblGrid>
      <w:tr w:rsidR="009E25F4" w:rsidRPr="006B3F48" w14:paraId="21010CD3" w14:textId="77777777" w:rsidTr="00F80B34">
        <w:trPr>
          <w:trHeight w:val="307"/>
        </w:trPr>
        <w:tc>
          <w:tcPr>
            <w:tcW w:w="8637" w:type="dxa"/>
            <w:shd w:val="clear" w:color="auto" w:fill="B4C6E7" w:themeFill="accent1" w:themeFillTint="66"/>
          </w:tcPr>
          <w:p w14:paraId="26EE5A0B" w14:textId="77777777" w:rsidR="009E25F4" w:rsidRPr="006B3F48" w:rsidRDefault="009E25F4" w:rsidP="003F356B">
            <w:pPr>
              <w:jc w:val="center"/>
              <w:rPr>
                <w:rFonts w:ascii="Times New Roman" w:hAnsi="Times New Roman" w:cs="Times New Roman"/>
                <w:b/>
                <w:sz w:val="24"/>
                <w:szCs w:val="24"/>
                <w:lang w:val="en-GB"/>
              </w:rPr>
            </w:pPr>
            <w:r w:rsidRPr="00F212EC">
              <w:rPr>
                <w:rFonts w:ascii="Times New Roman" w:hAnsi="Times New Roman" w:cs="Times New Roman"/>
                <w:b/>
                <w:sz w:val="24"/>
                <w:szCs w:val="24"/>
                <w:lang w:val="en-GB"/>
              </w:rPr>
              <w:t>The content of the guidelines</w:t>
            </w:r>
          </w:p>
        </w:tc>
      </w:tr>
      <w:tr w:rsidR="009E25F4" w:rsidRPr="006B3F48" w14:paraId="325955E9" w14:textId="77777777" w:rsidTr="00F80B34">
        <w:trPr>
          <w:trHeight w:val="307"/>
        </w:trPr>
        <w:tc>
          <w:tcPr>
            <w:tcW w:w="8637" w:type="dxa"/>
          </w:tcPr>
          <w:p w14:paraId="4055B04D" w14:textId="18B751C1" w:rsidR="009E25F4" w:rsidRPr="006B3F48" w:rsidRDefault="009E25F4" w:rsidP="00F80B34">
            <w:pPr>
              <w:jc w:val="center"/>
              <w:rPr>
                <w:rFonts w:ascii="Times New Roman" w:hAnsi="Times New Roman" w:cs="Times New Roman"/>
                <w:bCs/>
                <w:sz w:val="24"/>
                <w:szCs w:val="24"/>
                <w:lang w:val="en-GB"/>
              </w:rPr>
            </w:pPr>
            <w:r w:rsidRPr="00D506C6">
              <w:rPr>
                <w:rFonts w:ascii="Times New Roman" w:hAnsi="Times New Roman" w:cs="Times New Roman"/>
                <w:color w:val="000000" w:themeColor="text1"/>
                <w:sz w:val="24"/>
                <w:szCs w:val="24"/>
                <w:lang w:val="en-GB"/>
              </w:rPr>
              <w:t>Definitions of hate crimes and hate speech as given by international organisations</w:t>
            </w:r>
            <w:r w:rsidR="001E0A44">
              <w:rPr>
                <w:rFonts w:ascii="Times New Roman" w:hAnsi="Times New Roman" w:cs="Times New Roman"/>
                <w:color w:val="000000" w:themeColor="text1"/>
                <w:sz w:val="24"/>
                <w:szCs w:val="24"/>
                <w:lang w:val="en-GB"/>
              </w:rPr>
              <w:t>.</w:t>
            </w:r>
          </w:p>
        </w:tc>
      </w:tr>
      <w:tr w:rsidR="009E25F4" w:rsidRPr="006B3F48" w14:paraId="78BB801F" w14:textId="77777777" w:rsidTr="00F80B34">
        <w:trPr>
          <w:trHeight w:val="307"/>
        </w:trPr>
        <w:tc>
          <w:tcPr>
            <w:tcW w:w="8637" w:type="dxa"/>
          </w:tcPr>
          <w:p w14:paraId="2841A09D" w14:textId="4BC81368" w:rsidR="009E25F4" w:rsidRPr="006B3F48" w:rsidRDefault="009E25F4" w:rsidP="00F80B34">
            <w:pPr>
              <w:tabs>
                <w:tab w:val="left" w:pos="2712"/>
              </w:tabs>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Information on issues regarding the jurisdiction applicable to criminal offences</w:t>
            </w:r>
            <w:r w:rsidR="001E0A44">
              <w:rPr>
                <w:rFonts w:ascii="Times New Roman" w:hAnsi="Times New Roman" w:cs="Times New Roman"/>
                <w:color w:val="000000" w:themeColor="text1"/>
                <w:sz w:val="24"/>
                <w:szCs w:val="24"/>
                <w:lang w:val="en-GB"/>
              </w:rPr>
              <w:t>.</w:t>
            </w:r>
          </w:p>
        </w:tc>
      </w:tr>
      <w:tr w:rsidR="009E25F4" w:rsidRPr="006B3F48" w14:paraId="4791F9D8" w14:textId="77777777" w:rsidTr="00F80B34">
        <w:trPr>
          <w:trHeight w:val="307"/>
        </w:trPr>
        <w:tc>
          <w:tcPr>
            <w:tcW w:w="8637" w:type="dxa"/>
          </w:tcPr>
          <w:p w14:paraId="4C2F2457" w14:textId="559D62C2" w:rsidR="009E25F4" w:rsidRPr="00056293" w:rsidRDefault="009E25F4"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Clarifications </w:t>
            </w:r>
            <w:r w:rsidR="00F80B34">
              <w:rPr>
                <w:rFonts w:ascii="Times New Roman" w:hAnsi="Times New Roman" w:cs="Times New Roman"/>
                <w:color w:val="000000" w:themeColor="text1"/>
                <w:sz w:val="24"/>
                <w:szCs w:val="24"/>
                <w:lang w:val="en-GB"/>
              </w:rPr>
              <w:t>on the application of</w:t>
            </w:r>
            <w:r w:rsidRPr="00D506C6">
              <w:rPr>
                <w:rFonts w:ascii="Times New Roman" w:hAnsi="Times New Roman" w:cs="Times New Roman"/>
                <w:color w:val="000000" w:themeColor="text1"/>
                <w:sz w:val="24"/>
                <w:szCs w:val="24"/>
                <w:lang w:val="en-GB"/>
              </w:rPr>
              <w:t xml:space="preserve"> Article 150 and 78 of the </w:t>
            </w:r>
            <w:r w:rsidRPr="00D506C6">
              <w:rPr>
                <w:rFonts w:ascii="Times New Roman" w:hAnsi="Times New Roman" w:cs="Times New Roman"/>
                <w:i/>
                <w:iCs/>
                <w:color w:val="000000" w:themeColor="text1"/>
                <w:sz w:val="24"/>
                <w:szCs w:val="24"/>
                <w:lang w:val="en-GB"/>
              </w:rPr>
              <w:t>Criminal Law</w:t>
            </w:r>
            <w:r w:rsidR="001E0A44">
              <w:rPr>
                <w:rFonts w:ascii="Times New Roman" w:hAnsi="Times New Roman" w:cs="Times New Roman"/>
                <w:i/>
                <w:iCs/>
                <w:color w:val="000000" w:themeColor="text1"/>
                <w:sz w:val="24"/>
                <w:szCs w:val="24"/>
                <w:lang w:val="en-GB"/>
              </w:rPr>
              <w:t>.</w:t>
            </w:r>
          </w:p>
        </w:tc>
      </w:tr>
      <w:tr w:rsidR="009E25F4" w:rsidRPr="006B3F48" w14:paraId="6BFA3BE1" w14:textId="77777777" w:rsidTr="00F80B34">
        <w:trPr>
          <w:trHeight w:val="307"/>
        </w:trPr>
        <w:tc>
          <w:tcPr>
            <w:tcW w:w="8637" w:type="dxa"/>
          </w:tcPr>
          <w:p w14:paraId="462A9DF3" w14:textId="11E28E7C" w:rsidR="009E25F4" w:rsidRPr="00056293" w:rsidRDefault="009E25F4"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 xml:space="preserve">Information about </w:t>
            </w:r>
            <w:r w:rsidRPr="00D506C6">
              <w:rPr>
                <w:rFonts w:ascii="Times New Roman" w:hAnsi="Times New Roman" w:cs="Times New Roman"/>
                <w:i/>
                <w:color w:val="000000" w:themeColor="text1"/>
                <w:sz w:val="24"/>
                <w:szCs w:val="24"/>
                <w:lang w:val="en-GB"/>
              </w:rPr>
              <w:t>corpus delicti</w:t>
            </w:r>
            <w:r w:rsidRPr="00056293">
              <w:rPr>
                <w:rFonts w:ascii="Times New Roman" w:hAnsi="Times New Roman" w:cs="Times New Roman"/>
                <w:color w:val="000000" w:themeColor="text1"/>
                <w:sz w:val="24"/>
                <w:szCs w:val="24"/>
                <w:lang w:val="en-GB"/>
              </w:rPr>
              <w:t xml:space="preserve"> of criminal offences</w:t>
            </w:r>
            <w:r w:rsidR="001E0A44">
              <w:rPr>
                <w:rFonts w:ascii="Times New Roman" w:hAnsi="Times New Roman" w:cs="Times New Roman"/>
                <w:color w:val="000000" w:themeColor="text1"/>
                <w:sz w:val="24"/>
                <w:szCs w:val="24"/>
                <w:lang w:val="en-GB"/>
              </w:rPr>
              <w:t>.</w:t>
            </w:r>
          </w:p>
        </w:tc>
      </w:tr>
      <w:tr w:rsidR="009E25F4" w:rsidRPr="006B3F48" w14:paraId="74691C93" w14:textId="77777777" w:rsidTr="00F80B34">
        <w:trPr>
          <w:trHeight w:val="307"/>
        </w:trPr>
        <w:tc>
          <w:tcPr>
            <w:tcW w:w="8637" w:type="dxa"/>
          </w:tcPr>
          <w:p w14:paraId="79D82750" w14:textId="3B80F500" w:rsidR="009E25F4" w:rsidRPr="00056293" w:rsidRDefault="009E25F4"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Components that may show that a criminal offence has been committed</w:t>
            </w:r>
            <w:r w:rsidR="001E0A44">
              <w:rPr>
                <w:rFonts w:ascii="Times New Roman" w:hAnsi="Times New Roman" w:cs="Times New Roman"/>
                <w:color w:val="000000" w:themeColor="text1"/>
                <w:sz w:val="24"/>
                <w:szCs w:val="24"/>
                <w:lang w:val="en-GB"/>
              </w:rPr>
              <w:t>.</w:t>
            </w:r>
          </w:p>
        </w:tc>
      </w:tr>
      <w:tr w:rsidR="009E25F4" w:rsidRPr="006B3F48" w14:paraId="0AF5B745" w14:textId="77777777" w:rsidTr="00F80B34">
        <w:trPr>
          <w:trHeight w:val="615"/>
        </w:trPr>
        <w:tc>
          <w:tcPr>
            <w:tcW w:w="8637" w:type="dxa"/>
          </w:tcPr>
          <w:p w14:paraId="7F7A1E9F" w14:textId="5D43E58D" w:rsidR="009E25F4" w:rsidRPr="00D506C6" w:rsidRDefault="009E25F4"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Investigative measures, including initial actions to be conducted in criminal proceedings to investigate hate crimes in a public place or on the Internet</w:t>
            </w:r>
            <w:r w:rsidR="001E0A44">
              <w:rPr>
                <w:rFonts w:ascii="Times New Roman" w:hAnsi="Times New Roman" w:cs="Times New Roman"/>
                <w:color w:val="000000" w:themeColor="text1"/>
                <w:sz w:val="24"/>
                <w:szCs w:val="24"/>
                <w:lang w:val="en-GB"/>
              </w:rPr>
              <w:t>.</w:t>
            </w:r>
          </w:p>
        </w:tc>
      </w:tr>
    </w:tbl>
    <w:p w14:paraId="0F848F23" w14:textId="72213613" w:rsidR="009E25F4" w:rsidRPr="00056293" w:rsidRDefault="009E25F4" w:rsidP="00F80B34">
      <w:pPr>
        <w:pStyle w:val="NoSpacing"/>
        <w:ind w:firstLine="720"/>
        <w:jc w:val="both"/>
        <w:rPr>
          <w:rFonts w:ascii="Times New Roman" w:hAnsi="Times New Roman" w:cs="Times New Roman"/>
          <w:bCs/>
          <w:sz w:val="24"/>
          <w:szCs w:val="24"/>
          <w:lang w:val="en-GB"/>
        </w:rPr>
      </w:pPr>
      <w:r w:rsidRPr="00D506C6">
        <w:rPr>
          <w:rFonts w:ascii="Times New Roman" w:hAnsi="Times New Roman" w:cs="Times New Roman"/>
          <w:i/>
          <w:sz w:val="24"/>
          <w:szCs w:val="24"/>
          <w:lang w:val="en-GB"/>
        </w:rPr>
        <w:t>Table 4</w:t>
      </w:r>
      <w:r w:rsidRPr="00056293">
        <w:rPr>
          <w:rFonts w:ascii="Times New Roman" w:hAnsi="Times New Roman" w:cs="Times New Roman"/>
          <w:i/>
          <w:sz w:val="24"/>
          <w:szCs w:val="24"/>
          <w:lang w:val="en-GB"/>
        </w:rPr>
        <w:t>. Source: the State Police</w:t>
      </w:r>
    </w:p>
    <w:p w14:paraId="4AFB4753" w14:textId="77777777" w:rsidR="00892BFA" w:rsidRPr="00F80B34" w:rsidRDefault="00892BFA" w:rsidP="00892BFA">
      <w:pPr>
        <w:pStyle w:val="NoSpacing"/>
        <w:rPr>
          <w:rFonts w:ascii="Times New Roman" w:hAnsi="Times New Roman" w:cs="Times New Roman"/>
          <w:sz w:val="24"/>
          <w:szCs w:val="24"/>
          <w:lang w:val="en-GB"/>
        </w:rPr>
      </w:pPr>
    </w:p>
    <w:p w14:paraId="24EC2853" w14:textId="77777777" w:rsidR="00892BFA" w:rsidRPr="00F80B34" w:rsidRDefault="00892BFA" w:rsidP="00892BFA">
      <w:pPr>
        <w:spacing w:after="0" w:line="240" w:lineRule="auto"/>
        <w:rPr>
          <w:rFonts w:ascii="Times New Roman" w:hAnsi="Times New Roman" w:cs="Times New Roman"/>
          <w:sz w:val="24"/>
          <w:szCs w:val="24"/>
          <w:lang w:val="en-GB"/>
        </w:rPr>
        <w:sectPr w:rsidR="00892BFA" w:rsidRPr="00F80B34" w:rsidSect="00B60329">
          <w:pgSz w:w="11906" w:h="16838"/>
          <w:pgMar w:top="1135" w:right="1800" w:bottom="1440" w:left="1800" w:header="708" w:footer="708" w:gutter="0"/>
          <w:cols w:space="708"/>
          <w:docGrid w:linePitch="360"/>
        </w:sectPr>
      </w:pPr>
      <w:r w:rsidRPr="00F80B34">
        <w:rPr>
          <w:rFonts w:ascii="Times New Roman" w:hAnsi="Times New Roman" w:cs="Times New Roman"/>
          <w:sz w:val="24"/>
          <w:szCs w:val="24"/>
          <w:lang w:val="en-GB"/>
        </w:rPr>
        <w:br w:type="page"/>
      </w:r>
    </w:p>
    <w:p w14:paraId="12D3C495" w14:textId="41FF7A89" w:rsidR="00892BFA" w:rsidRPr="006B3F48" w:rsidRDefault="00892BFA" w:rsidP="00892BFA">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 xml:space="preserve">Number of criminal proceedings on hate crimes </w:t>
      </w:r>
      <w:r w:rsidR="007760EF" w:rsidRPr="00D506C6">
        <w:rPr>
          <w:rFonts w:ascii="Times New Roman" w:hAnsi="Times New Roman" w:cs="Times New Roman"/>
          <w:b/>
          <w:sz w:val="24"/>
          <w:szCs w:val="24"/>
          <w:lang w:val="en-GB"/>
        </w:rPr>
        <w:t xml:space="preserve">initiated </w:t>
      </w:r>
      <w:r w:rsidRPr="00056293">
        <w:rPr>
          <w:rFonts w:ascii="Times New Roman" w:hAnsi="Times New Roman" w:cs="Times New Roman"/>
          <w:b/>
          <w:sz w:val="24"/>
          <w:szCs w:val="24"/>
          <w:lang w:val="en-GB"/>
        </w:rPr>
        <w:t>before the State Police</w:t>
      </w:r>
    </w:p>
    <w:p w14:paraId="61294618" w14:textId="77777777" w:rsidR="00892BFA" w:rsidRPr="006B3F48" w:rsidRDefault="00892BFA" w:rsidP="00892BFA">
      <w:pPr>
        <w:pStyle w:val="NoSpacing"/>
        <w:jc w:val="center"/>
        <w:rPr>
          <w:rFonts w:ascii="Times New Roman" w:hAnsi="Times New Roman" w:cs="Times New Roman"/>
          <w:b/>
          <w:sz w:val="24"/>
          <w:szCs w:val="24"/>
          <w:lang w:val="en-GB"/>
        </w:rPr>
      </w:pPr>
    </w:p>
    <w:tbl>
      <w:tblPr>
        <w:tblStyle w:val="TableGrid"/>
        <w:tblW w:w="14275" w:type="dxa"/>
        <w:jc w:val="center"/>
        <w:tblLook w:val="04A0" w:firstRow="1" w:lastRow="0" w:firstColumn="1" w:lastColumn="0" w:noHBand="0" w:noVBand="1"/>
      </w:tblPr>
      <w:tblGrid>
        <w:gridCol w:w="3539"/>
        <w:gridCol w:w="992"/>
        <w:gridCol w:w="993"/>
        <w:gridCol w:w="850"/>
        <w:gridCol w:w="851"/>
        <w:gridCol w:w="850"/>
        <w:gridCol w:w="851"/>
        <w:gridCol w:w="850"/>
        <w:gridCol w:w="992"/>
        <w:gridCol w:w="851"/>
        <w:gridCol w:w="872"/>
        <w:gridCol w:w="841"/>
        <w:gridCol w:w="943"/>
      </w:tblGrid>
      <w:tr w:rsidR="00892BFA" w:rsidRPr="006B3F48" w14:paraId="00818889" w14:textId="77777777" w:rsidTr="00E77714">
        <w:trPr>
          <w:jc w:val="center"/>
        </w:trPr>
        <w:tc>
          <w:tcPr>
            <w:tcW w:w="3539" w:type="dxa"/>
            <w:vMerge w:val="restart"/>
            <w:shd w:val="clear" w:color="auto" w:fill="B4C6E7" w:themeFill="accent1" w:themeFillTint="66"/>
            <w:vAlign w:val="center"/>
          </w:tcPr>
          <w:p w14:paraId="0772E8E1"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Legal provision</w:t>
            </w:r>
          </w:p>
        </w:tc>
        <w:tc>
          <w:tcPr>
            <w:tcW w:w="1985" w:type="dxa"/>
            <w:gridSpan w:val="2"/>
            <w:shd w:val="clear" w:color="auto" w:fill="B4C6E7" w:themeFill="accent1" w:themeFillTint="66"/>
            <w:vAlign w:val="center"/>
          </w:tcPr>
          <w:p w14:paraId="5E5CB144"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1701" w:type="dxa"/>
            <w:gridSpan w:val="2"/>
            <w:shd w:val="clear" w:color="auto" w:fill="B4C6E7" w:themeFill="accent1" w:themeFillTint="66"/>
            <w:vAlign w:val="center"/>
          </w:tcPr>
          <w:p w14:paraId="25095A04"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1701" w:type="dxa"/>
            <w:gridSpan w:val="2"/>
            <w:shd w:val="clear" w:color="auto" w:fill="B4C6E7" w:themeFill="accent1" w:themeFillTint="66"/>
            <w:vAlign w:val="center"/>
          </w:tcPr>
          <w:p w14:paraId="72CF1CE6"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842" w:type="dxa"/>
            <w:gridSpan w:val="2"/>
            <w:shd w:val="clear" w:color="auto" w:fill="B4C6E7" w:themeFill="accent1" w:themeFillTint="66"/>
            <w:vAlign w:val="center"/>
          </w:tcPr>
          <w:p w14:paraId="0E948E68"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1723" w:type="dxa"/>
            <w:gridSpan w:val="2"/>
            <w:shd w:val="clear" w:color="auto" w:fill="B4C6E7" w:themeFill="accent1" w:themeFillTint="66"/>
            <w:vAlign w:val="center"/>
          </w:tcPr>
          <w:p w14:paraId="7427E027"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1784" w:type="dxa"/>
            <w:gridSpan w:val="2"/>
            <w:shd w:val="clear" w:color="auto" w:fill="B4C6E7" w:themeFill="accent1" w:themeFillTint="66"/>
            <w:vAlign w:val="center"/>
          </w:tcPr>
          <w:p w14:paraId="38CF3719"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892BFA" w:rsidRPr="006B3F48" w14:paraId="55E5731A" w14:textId="77777777" w:rsidTr="00E77714">
        <w:trPr>
          <w:jc w:val="center"/>
        </w:trPr>
        <w:tc>
          <w:tcPr>
            <w:tcW w:w="3539" w:type="dxa"/>
            <w:vMerge/>
            <w:shd w:val="clear" w:color="auto" w:fill="B4C6E7" w:themeFill="accent1" w:themeFillTint="66"/>
            <w:vAlign w:val="center"/>
          </w:tcPr>
          <w:p w14:paraId="045FAA11" w14:textId="77777777" w:rsidR="00892BFA" w:rsidRPr="006B3F48" w:rsidRDefault="00892BFA" w:rsidP="00E77714">
            <w:pPr>
              <w:pStyle w:val="NoSpacing"/>
              <w:jc w:val="center"/>
              <w:rPr>
                <w:rFonts w:ascii="Times New Roman" w:hAnsi="Times New Roman" w:cs="Times New Roman"/>
                <w:b/>
                <w:sz w:val="24"/>
                <w:szCs w:val="24"/>
                <w:lang w:val="en-GB"/>
              </w:rPr>
            </w:pPr>
          </w:p>
        </w:tc>
        <w:tc>
          <w:tcPr>
            <w:tcW w:w="992" w:type="dxa"/>
            <w:shd w:val="clear" w:color="auto" w:fill="B4C6E7" w:themeFill="accent1" w:themeFillTint="66"/>
            <w:vAlign w:val="center"/>
          </w:tcPr>
          <w:p w14:paraId="650C0DC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993" w:type="dxa"/>
            <w:shd w:val="clear" w:color="auto" w:fill="B4C6E7" w:themeFill="accent1" w:themeFillTint="66"/>
            <w:vAlign w:val="center"/>
          </w:tcPr>
          <w:p w14:paraId="1A79EBE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0" w:type="dxa"/>
            <w:shd w:val="clear" w:color="auto" w:fill="B4C6E7" w:themeFill="accent1" w:themeFillTint="66"/>
            <w:vAlign w:val="center"/>
          </w:tcPr>
          <w:p w14:paraId="525B347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851" w:type="dxa"/>
            <w:shd w:val="clear" w:color="auto" w:fill="B4C6E7" w:themeFill="accent1" w:themeFillTint="66"/>
            <w:vAlign w:val="center"/>
          </w:tcPr>
          <w:p w14:paraId="0FF87A4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0" w:type="dxa"/>
            <w:shd w:val="clear" w:color="auto" w:fill="B4C6E7" w:themeFill="accent1" w:themeFillTint="66"/>
            <w:vAlign w:val="center"/>
          </w:tcPr>
          <w:p w14:paraId="4A77760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851" w:type="dxa"/>
            <w:shd w:val="clear" w:color="auto" w:fill="B4C6E7" w:themeFill="accent1" w:themeFillTint="66"/>
            <w:vAlign w:val="center"/>
          </w:tcPr>
          <w:p w14:paraId="63F7663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0" w:type="dxa"/>
            <w:shd w:val="clear" w:color="auto" w:fill="B4C6E7" w:themeFill="accent1" w:themeFillTint="66"/>
            <w:vAlign w:val="center"/>
          </w:tcPr>
          <w:p w14:paraId="251877D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992" w:type="dxa"/>
            <w:shd w:val="clear" w:color="auto" w:fill="B4C6E7" w:themeFill="accent1" w:themeFillTint="66"/>
            <w:vAlign w:val="center"/>
          </w:tcPr>
          <w:p w14:paraId="36BA274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51" w:type="dxa"/>
            <w:shd w:val="clear" w:color="auto" w:fill="B4C6E7" w:themeFill="accent1" w:themeFillTint="66"/>
            <w:vAlign w:val="center"/>
          </w:tcPr>
          <w:p w14:paraId="1E80D2A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872" w:type="dxa"/>
            <w:shd w:val="clear" w:color="auto" w:fill="B4C6E7" w:themeFill="accent1" w:themeFillTint="66"/>
            <w:vAlign w:val="center"/>
          </w:tcPr>
          <w:p w14:paraId="4F1D91E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c>
          <w:tcPr>
            <w:tcW w:w="841" w:type="dxa"/>
            <w:shd w:val="clear" w:color="auto" w:fill="B4C6E7" w:themeFill="accent1" w:themeFillTint="66"/>
            <w:vAlign w:val="center"/>
          </w:tcPr>
          <w:p w14:paraId="3C72365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CV</w:t>
            </w:r>
          </w:p>
        </w:tc>
        <w:tc>
          <w:tcPr>
            <w:tcW w:w="943" w:type="dxa"/>
            <w:shd w:val="clear" w:color="auto" w:fill="B4C6E7" w:themeFill="accent1" w:themeFillTint="66"/>
            <w:vAlign w:val="center"/>
          </w:tcPr>
          <w:p w14:paraId="049B53A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w:t>
            </w:r>
          </w:p>
        </w:tc>
      </w:tr>
      <w:tr w:rsidR="00892BFA" w:rsidRPr="006B3F48" w14:paraId="3912C397" w14:textId="77777777" w:rsidTr="00E77714">
        <w:trPr>
          <w:jc w:val="center"/>
        </w:trPr>
        <w:tc>
          <w:tcPr>
            <w:tcW w:w="3539" w:type="dxa"/>
            <w:shd w:val="clear" w:color="auto" w:fill="B4C6E7" w:themeFill="accent1" w:themeFillTint="66"/>
            <w:vAlign w:val="center"/>
          </w:tcPr>
          <w:p w14:paraId="5E7D9E2F" w14:textId="049CE2E7" w:rsidR="00892BFA" w:rsidRPr="006B3F48" w:rsidRDefault="00B3289F"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78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 xml:space="preserve">Triggering of national, ethnic and </w:t>
            </w:r>
            <w:r w:rsidR="00892BFA" w:rsidRPr="00871838">
              <w:rPr>
                <w:rFonts w:ascii="Times New Roman" w:hAnsi="Times New Roman" w:cs="Times New Roman"/>
                <w:sz w:val="24"/>
                <w:szCs w:val="24"/>
                <w:lang w:val="en-GB"/>
              </w:rPr>
              <w:t>racial hatred</w:t>
            </w:r>
          </w:p>
        </w:tc>
        <w:tc>
          <w:tcPr>
            <w:tcW w:w="992" w:type="dxa"/>
            <w:vAlign w:val="center"/>
          </w:tcPr>
          <w:p w14:paraId="142A66F0"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39BBD450"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75CCD3B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1" w:type="dxa"/>
            <w:vAlign w:val="center"/>
          </w:tcPr>
          <w:p w14:paraId="4DE2AE0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0" w:type="dxa"/>
            <w:vAlign w:val="center"/>
          </w:tcPr>
          <w:p w14:paraId="0C3A41E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1" w:type="dxa"/>
            <w:vAlign w:val="center"/>
          </w:tcPr>
          <w:p w14:paraId="31FEA66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0" w:type="dxa"/>
            <w:vAlign w:val="center"/>
          </w:tcPr>
          <w:p w14:paraId="114206A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vAlign w:val="center"/>
          </w:tcPr>
          <w:p w14:paraId="2D05CA40"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522CB8B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18B7188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4335AB6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943" w:type="dxa"/>
            <w:vAlign w:val="center"/>
          </w:tcPr>
          <w:p w14:paraId="7CFE0BA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892BFA" w:rsidRPr="006B3F48" w14:paraId="139413F1" w14:textId="77777777" w:rsidTr="00E77714">
        <w:trPr>
          <w:jc w:val="center"/>
        </w:trPr>
        <w:tc>
          <w:tcPr>
            <w:tcW w:w="3539" w:type="dxa"/>
            <w:shd w:val="clear" w:color="auto" w:fill="B4C6E7" w:themeFill="accent1" w:themeFillTint="66"/>
            <w:vAlign w:val="center"/>
          </w:tcPr>
          <w:p w14:paraId="1FE6464F" w14:textId="11B964A7" w:rsidR="00892BFA" w:rsidRPr="006B3F48" w:rsidRDefault="00B3289F"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Article </w:t>
            </w:r>
            <w:r w:rsidR="00892BFA" w:rsidRPr="00056293">
              <w:rPr>
                <w:rFonts w:ascii="Times New Roman" w:hAnsi="Times New Roman" w:cs="Times New Roman"/>
                <w:b/>
                <w:sz w:val="24"/>
                <w:szCs w:val="24"/>
                <w:lang w:val="en-GB"/>
              </w:rPr>
              <w:t>149</w:t>
            </w:r>
            <w:r w:rsidR="00892BFA" w:rsidRPr="00056293">
              <w:rPr>
                <w:rFonts w:ascii="Times New Roman" w:hAnsi="Times New Roman" w:cs="Times New Roman"/>
                <w:b/>
                <w:sz w:val="24"/>
                <w:szCs w:val="24"/>
                <w:vertAlign w:val="superscript"/>
                <w:lang w:val="en-GB"/>
              </w:rPr>
              <w:t>1</w:t>
            </w:r>
            <w:r w:rsidR="00892BFA" w:rsidRPr="0034264E">
              <w:rPr>
                <w:rFonts w:ascii="Times New Roman" w:hAnsi="Times New Roman" w:cs="Times New Roman"/>
                <w:b/>
                <w:sz w:val="24"/>
                <w:szCs w:val="24"/>
                <w:lang w:val="en-GB"/>
              </w:rPr>
              <w:t xml:space="preserve">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Violation of the prohibition of discrimination</w:t>
            </w:r>
          </w:p>
        </w:tc>
        <w:tc>
          <w:tcPr>
            <w:tcW w:w="992" w:type="dxa"/>
            <w:vAlign w:val="center"/>
          </w:tcPr>
          <w:p w14:paraId="6023FEF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5FFA3C40"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1DE6454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25FBBEEF"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45D8950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20D98B2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54BC22B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vAlign w:val="center"/>
          </w:tcPr>
          <w:p w14:paraId="508BE41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21BA805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0AD9E9E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64EF6FD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43" w:type="dxa"/>
            <w:vAlign w:val="center"/>
          </w:tcPr>
          <w:p w14:paraId="50A2E0B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1E78107A" w14:textId="77777777" w:rsidTr="00E77714">
        <w:trPr>
          <w:jc w:val="center"/>
        </w:trPr>
        <w:tc>
          <w:tcPr>
            <w:tcW w:w="3539" w:type="dxa"/>
            <w:shd w:val="clear" w:color="auto" w:fill="B4C6E7" w:themeFill="accent1" w:themeFillTint="66"/>
            <w:vAlign w:val="center"/>
          </w:tcPr>
          <w:p w14:paraId="32CDCC42" w14:textId="10571F01" w:rsidR="00892BFA" w:rsidRPr="006B3F48" w:rsidRDefault="00B3289F" w:rsidP="00E77714">
            <w:pPr>
              <w:pStyle w:val="NoSpacing"/>
              <w:jc w:val="center"/>
              <w:rPr>
                <w:rFonts w:ascii="Times New Roman" w:hAnsi="Times New Roman" w:cs="Times New Roman"/>
                <w:sz w:val="24"/>
                <w:szCs w:val="24"/>
                <w:vertAlign w:val="superscript"/>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150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Incitement of social hatred and enmity</w:t>
            </w:r>
          </w:p>
        </w:tc>
        <w:tc>
          <w:tcPr>
            <w:tcW w:w="992" w:type="dxa"/>
            <w:vAlign w:val="center"/>
          </w:tcPr>
          <w:p w14:paraId="1C21D34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58B3E3D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0838E27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1" w:type="dxa"/>
            <w:vAlign w:val="center"/>
          </w:tcPr>
          <w:p w14:paraId="0955830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0" w:type="dxa"/>
            <w:vAlign w:val="center"/>
          </w:tcPr>
          <w:p w14:paraId="3091083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1" w:type="dxa"/>
            <w:vAlign w:val="center"/>
          </w:tcPr>
          <w:p w14:paraId="46F55AA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850" w:type="dxa"/>
            <w:vAlign w:val="center"/>
          </w:tcPr>
          <w:p w14:paraId="4DA2D038"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992" w:type="dxa"/>
            <w:vAlign w:val="center"/>
          </w:tcPr>
          <w:p w14:paraId="7A1AC63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1" w:type="dxa"/>
            <w:vAlign w:val="center"/>
          </w:tcPr>
          <w:p w14:paraId="7034007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16024A5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70EBC51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43" w:type="dxa"/>
            <w:vAlign w:val="center"/>
          </w:tcPr>
          <w:p w14:paraId="1FF53ED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10F3A991" w14:textId="77777777" w:rsidTr="00E77714">
        <w:trPr>
          <w:jc w:val="center"/>
        </w:trPr>
        <w:tc>
          <w:tcPr>
            <w:tcW w:w="14275" w:type="dxa"/>
            <w:gridSpan w:val="13"/>
            <w:shd w:val="clear" w:color="auto" w:fill="B4C6E7" w:themeFill="accent1" w:themeFillTint="66"/>
            <w:vAlign w:val="center"/>
          </w:tcPr>
          <w:p w14:paraId="7F1CDA67"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Subject to criminal prosecution</w:t>
            </w:r>
          </w:p>
        </w:tc>
      </w:tr>
      <w:tr w:rsidR="00892BFA" w:rsidRPr="006B3F48" w14:paraId="26A29325" w14:textId="77777777" w:rsidTr="00E77714">
        <w:trPr>
          <w:jc w:val="center"/>
        </w:trPr>
        <w:tc>
          <w:tcPr>
            <w:tcW w:w="3539" w:type="dxa"/>
            <w:shd w:val="clear" w:color="auto" w:fill="B4C6E7" w:themeFill="accent1" w:themeFillTint="66"/>
            <w:vAlign w:val="center"/>
          </w:tcPr>
          <w:p w14:paraId="6EBCD4CC" w14:textId="794D3603" w:rsidR="00892BFA" w:rsidRPr="006B3F48" w:rsidRDefault="00DE1C71"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78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Triggering of national, ethnic and racial hatred</w:t>
            </w:r>
          </w:p>
        </w:tc>
        <w:tc>
          <w:tcPr>
            <w:tcW w:w="992" w:type="dxa"/>
            <w:vAlign w:val="center"/>
          </w:tcPr>
          <w:p w14:paraId="5D3C8DF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77203B1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2A87B7D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33A3E4C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318D93C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1F6BAE3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0108055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vAlign w:val="center"/>
          </w:tcPr>
          <w:p w14:paraId="2BC0E63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224DAEF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193F1CC8"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253FDFF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43" w:type="dxa"/>
            <w:vAlign w:val="center"/>
          </w:tcPr>
          <w:p w14:paraId="1E7FC48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146E2748" w14:textId="77777777" w:rsidTr="00E77714">
        <w:trPr>
          <w:jc w:val="center"/>
        </w:trPr>
        <w:tc>
          <w:tcPr>
            <w:tcW w:w="3539" w:type="dxa"/>
            <w:shd w:val="clear" w:color="auto" w:fill="B4C6E7" w:themeFill="accent1" w:themeFillTint="66"/>
            <w:vAlign w:val="center"/>
          </w:tcPr>
          <w:p w14:paraId="45F3C174" w14:textId="221E0A53" w:rsidR="00892BFA" w:rsidRPr="006B3F48" w:rsidRDefault="00DE1C71"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Article </w:t>
            </w:r>
            <w:r w:rsidR="00892BFA" w:rsidRPr="00056293">
              <w:rPr>
                <w:rFonts w:ascii="Times New Roman" w:hAnsi="Times New Roman" w:cs="Times New Roman"/>
                <w:b/>
                <w:sz w:val="24"/>
                <w:szCs w:val="24"/>
                <w:lang w:val="en-GB"/>
              </w:rPr>
              <w:t>149</w:t>
            </w:r>
            <w:r w:rsidR="00892BFA" w:rsidRPr="00056293">
              <w:rPr>
                <w:rFonts w:ascii="Times New Roman" w:hAnsi="Times New Roman" w:cs="Times New Roman"/>
                <w:b/>
                <w:sz w:val="24"/>
                <w:szCs w:val="24"/>
                <w:vertAlign w:val="superscript"/>
                <w:lang w:val="en-GB"/>
              </w:rPr>
              <w:t>1</w:t>
            </w:r>
            <w:r w:rsidR="00892BFA" w:rsidRPr="0034264E">
              <w:rPr>
                <w:rFonts w:ascii="Times New Roman" w:hAnsi="Times New Roman" w:cs="Times New Roman"/>
                <w:b/>
                <w:sz w:val="24"/>
                <w:szCs w:val="24"/>
                <w:lang w:val="en-GB"/>
              </w:rPr>
              <w:t xml:space="preserve">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Violation of the prohibition of discrimination</w:t>
            </w:r>
          </w:p>
        </w:tc>
        <w:tc>
          <w:tcPr>
            <w:tcW w:w="992" w:type="dxa"/>
            <w:vAlign w:val="center"/>
          </w:tcPr>
          <w:p w14:paraId="33515A8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530A542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4E4BC3C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4BA247B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2BA6079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1B7D994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3C6DEA7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vAlign w:val="center"/>
          </w:tcPr>
          <w:p w14:paraId="5FC8E7D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397312A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0EA03C1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342DC52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43" w:type="dxa"/>
            <w:vAlign w:val="center"/>
          </w:tcPr>
          <w:p w14:paraId="5AF2172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03788BB1" w14:textId="77777777" w:rsidTr="00E77714">
        <w:trPr>
          <w:jc w:val="center"/>
        </w:trPr>
        <w:tc>
          <w:tcPr>
            <w:tcW w:w="3539" w:type="dxa"/>
            <w:shd w:val="clear" w:color="auto" w:fill="B4C6E7" w:themeFill="accent1" w:themeFillTint="66"/>
            <w:vAlign w:val="center"/>
          </w:tcPr>
          <w:p w14:paraId="60E5A3E9" w14:textId="757EE818" w:rsidR="00892BFA" w:rsidRPr="006B3F48" w:rsidRDefault="00DE1C71" w:rsidP="00E77714">
            <w:pPr>
              <w:pStyle w:val="NoSpacing"/>
              <w:jc w:val="center"/>
              <w:rPr>
                <w:rFonts w:ascii="Times New Roman" w:hAnsi="Times New Roman" w:cs="Times New Roman"/>
                <w:sz w:val="24"/>
                <w:szCs w:val="24"/>
                <w:vertAlign w:val="superscript"/>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150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Incitement of social hatred and enmity</w:t>
            </w:r>
          </w:p>
        </w:tc>
        <w:tc>
          <w:tcPr>
            <w:tcW w:w="992" w:type="dxa"/>
            <w:vAlign w:val="center"/>
          </w:tcPr>
          <w:p w14:paraId="64CE08A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4F2F7EF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6C2659F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165728B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28C193E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1" w:type="dxa"/>
            <w:vAlign w:val="center"/>
          </w:tcPr>
          <w:p w14:paraId="2552D65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0" w:type="dxa"/>
            <w:vAlign w:val="center"/>
          </w:tcPr>
          <w:p w14:paraId="75F5728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92" w:type="dxa"/>
            <w:vAlign w:val="center"/>
          </w:tcPr>
          <w:p w14:paraId="6437F50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1" w:type="dxa"/>
            <w:vAlign w:val="center"/>
          </w:tcPr>
          <w:p w14:paraId="51C089D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627453E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23C355C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43" w:type="dxa"/>
            <w:vAlign w:val="center"/>
          </w:tcPr>
          <w:p w14:paraId="17BE881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39358FAE" w14:textId="77777777" w:rsidTr="00E77714">
        <w:trPr>
          <w:jc w:val="center"/>
        </w:trPr>
        <w:tc>
          <w:tcPr>
            <w:tcW w:w="14275" w:type="dxa"/>
            <w:gridSpan w:val="13"/>
            <w:shd w:val="clear" w:color="auto" w:fill="B4C6E7" w:themeFill="accent1" w:themeFillTint="66"/>
            <w:vAlign w:val="center"/>
          </w:tcPr>
          <w:p w14:paraId="4293BFE5" w14:textId="77777777" w:rsidR="00892BFA" w:rsidRPr="006B3F48" w:rsidRDefault="00892BFA" w:rsidP="00E7771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Decision on termination of criminal proceedings</w:t>
            </w:r>
          </w:p>
        </w:tc>
      </w:tr>
      <w:tr w:rsidR="00892BFA" w:rsidRPr="006B3F48" w14:paraId="2F86BCD2" w14:textId="77777777" w:rsidTr="00E77714">
        <w:trPr>
          <w:jc w:val="center"/>
        </w:trPr>
        <w:tc>
          <w:tcPr>
            <w:tcW w:w="3539" w:type="dxa"/>
            <w:shd w:val="clear" w:color="auto" w:fill="B4C6E7" w:themeFill="accent1" w:themeFillTint="66"/>
            <w:vAlign w:val="center"/>
          </w:tcPr>
          <w:p w14:paraId="56D5D7BB" w14:textId="209AC7AC" w:rsidR="00892BFA" w:rsidRPr="006B3F48" w:rsidRDefault="00DE1C71"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78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Triggering of national, ethnic and racial hatred</w:t>
            </w:r>
          </w:p>
        </w:tc>
        <w:tc>
          <w:tcPr>
            <w:tcW w:w="992" w:type="dxa"/>
            <w:vAlign w:val="center"/>
          </w:tcPr>
          <w:p w14:paraId="64C212BF"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0456263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7804FD58"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7278125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0364EA6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5182287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095676E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92" w:type="dxa"/>
            <w:vAlign w:val="center"/>
          </w:tcPr>
          <w:p w14:paraId="551B6AE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51" w:type="dxa"/>
            <w:vAlign w:val="center"/>
          </w:tcPr>
          <w:p w14:paraId="17E21A7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581DC6DB"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09629CE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43" w:type="dxa"/>
            <w:vAlign w:val="center"/>
          </w:tcPr>
          <w:p w14:paraId="272AC9A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892BFA" w:rsidRPr="006B3F48" w14:paraId="46059BFA" w14:textId="77777777" w:rsidTr="00E77714">
        <w:trPr>
          <w:jc w:val="center"/>
        </w:trPr>
        <w:tc>
          <w:tcPr>
            <w:tcW w:w="3539" w:type="dxa"/>
            <w:shd w:val="clear" w:color="auto" w:fill="B4C6E7" w:themeFill="accent1" w:themeFillTint="66"/>
            <w:vAlign w:val="center"/>
          </w:tcPr>
          <w:p w14:paraId="5F06A41F" w14:textId="6CEADB23" w:rsidR="00892BFA" w:rsidRPr="006B3F48" w:rsidRDefault="00DE1C71"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lastRenderedPageBreak/>
              <w:t>Article </w:t>
            </w:r>
            <w:r w:rsidR="00892BFA" w:rsidRPr="00056293">
              <w:rPr>
                <w:rFonts w:ascii="Times New Roman" w:hAnsi="Times New Roman" w:cs="Times New Roman"/>
                <w:b/>
                <w:sz w:val="24"/>
                <w:szCs w:val="24"/>
                <w:lang w:val="en-GB"/>
              </w:rPr>
              <w:t>149</w:t>
            </w:r>
            <w:r w:rsidR="00892BFA" w:rsidRPr="00056293">
              <w:rPr>
                <w:rFonts w:ascii="Times New Roman" w:hAnsi="Times New Roman" w:cs="Times New Roman"/>
                <w:b/>
                <w:sz w:val="24"/>
                <w:szCs w:val="24"/>
                <w:vertAlign w:val="superscript"/>
                <w:lang w:val="en-GB"/>
              </w:rPr>
              <w:t>1</w:t>
            </w:r>
            <w:r w:rsidR="00892BFA" w:rsidRPr="0034264E">
              <w:rPr>
                <w:rFonts w:ascii="Times New Roman" w:hAnsi="Times New Roman" w:cs="Times New Roman"/>
                <w:b/>
                <w:sz w:val="24"/>
                <w:szCs w:val="24"/>
                <w:lang w:val="en-GB"/>
              </w:rPr>
              <w:t xml:space="preserve">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Violation of the prohibition of discrimination</w:t>
            </w:r>
          </w:p>
        </w:tc>
        <w:tc>
          <w:tcPr>
            <w:tcW w:w="992" w:type="dxa"/>
            <w:vAlign w:val="center"/>
          </w:tcPr>
          <w:p w14:paraId="1CD31F5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6A65290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45E42A7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5D3DFC28"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2DFF7E12"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3D9455D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7EAD5EF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2" w:type="dxa"/>
            <w:vAlign w:val="center"/>
          </w:tcPr>
          <w:p w14:paraId="5C20DF01"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741808E5"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72" w:type="dxa"/>
            <w:vAlign w:val="center"/>
          </w:tcPr>
          <w:p w14:paraId="591A29B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41" w:type="dxa"/>
            <w:vAlign w:val="center"/>
          </w:tcPr>
          <w:p w14:paraId="5BBFE48A"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43" w:type="dxa"/>
            <w:vAlign w:val="center"/>
          </w:tcPr>
          <w:p w14:paraId="6BAF7AC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r>
      <w:tr w:rsidR="00892BFA" w:rsidRPr="006B3F48" w14:paraId="0A90B44E" w14:textId="77777777" w:rsidTr="00E77714">
        <w:trPr>
          <w:jc w:val="center"/>
        </w:trPr>
        <w:tc>
          <w:tcPr>
            <w:tcW w:w="3539" w:type="dxa"/>
            <w:shd w:val="clear" w:color="auto" w:fill="B4C6E7" w:themeFill="accent1" w:themeFillTint="66"/>
            <w:vAlign w:val="center"/>
          </w:tcPr>
          <w:p w14:paraId="603D9983" w14:textId="08E5BCC3" w:rsidR="00892BFA" w:rsidRPr="006B3F48" w:rsidRDefault="00DE1C71" w:rsidP="00E77714">
            <w:pPr>
              <w:pStyle w:val="NoSpacing"/>
              <w:jc w:val="center"/>
              <w:rPr>
                <w:rFonts w:ascii="Times New Roman" w:hAnsi="Times New Roman" w:cs="Times New Roman"/>
                <w:sz w:val="24"/>
                <w:szCs w:val="24"/>
                <w:vertAlign w:val="superscript"/>
                <w:lang w:val="en-GB"/>
              </w:rPr>
            </w:pPr>
            <w:r w:rsidRPr="00D506C6">
              <w:rPr>
                <w:rFonts w:ascii="Times New Roman" w:hAnsi="Times New Roman" w:cs="Times New Roman"/>
                <w:b/>
                <w:sz w:val="24"/>
                <w:szCs w:val="24"/>
                <w:lang w:val="en-GB"/>
              </w:rPr>
              <w:t xml:space="preserve">Article </w:t>
            </w:r>
            <w:r w:rsidR="00892BFA" w:rsidRPr="00056293">
              <w:rPr>
                <w:rFonts w:ascii="Times New Roman" w:hAnsi="Times New Roman" w:cs="Times New Roman"/>
                <w:b/>
                <w:sz w:val="24"/>
                <w:szCs w:val="24"/>
                <w:lang w:val="en-GB"/>
              </w:rPr>
              <w:t xml:space="preserve">150 of the </w:t>
            </w:r>
            <w:r w:rsidR="00892BFA" w:rsidRPr="00F80B34">
              <w:rPr>
                <w:rFonts w:ascii="Times New Roman" w:hAnsi="Times New Roman" w:cs="Times New Roman"/>
                <w:b/>
                <w:i/>
                <w:sz w:val="24"/>
                <w:szCs w:val="24"/>
                <w:lang w:val="en-GB"/>
              </w:rPr>
              <w:t>CL</w:t>
            </w:r>
            <w:r w:rsidR="00892BFA" w:rsidRPr="00D506C6">
              <w:rPr>
                <w:rFonts w:ascii="Times New Roman" w:hAnsi="Times New Roman" w:cs="Times New Roman"/>
                <w:b/>
                <w:sz w:val="24"/>
                <w:szCs w:val="24"/>
                <w:lang w:val="en-GB"/>
              </w:rPr>
              <w:t xml:space="preserve"> </w:t>
            </w:r>
            <w:r w:rsidR="007760EF" w:rsidRPr="00D506C6">
              <w:rPr>
                <w:rFonts w:ascii="Times New Roman" w:hAnsi="Times New Roman" w:cs="Times New Roman"/>
                <w:b/>
                <w:sz w:val="24"/>
                <w:szCs w:val="24"/>
                <w:lang w:val="en-GB"/>
              </w:rPr>
              <w:t xml:space="preserve">– </w:t>
            </w:r>
            <w:r w:rsidR="00892BFA" w:rsidRPr="001D4C74">
              <w:rPr>
                <w:rFonts w:ascii="Times New Roman" w:hAnsi="Times New Roman" w:cs="Times New Roman"/>
                <w:sz w:val="24"/>
                <w:szCs w:val="24"/>
                <w:lang w:val="en-GB"/>
              </w:rPr>
              <w:t>Incitement of social hatred and enmity</w:t>
            </w:r>
          </w:p>
        </w:tc>
        <w:tc>
          <w:tcPr>
            <w:tcW w:w="992" w:type="dxa"/>
            <w:vAlign w:val="center"/>
          </w:tcPr>
          <w:p w14:paraId="363732A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993" w:type="dxa"/>
            <w:vAlign w:val="center"/>
          </w:tcPr>
          <w:p w14:paraId="7E9FC287"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51F6B14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7FFBAA8F"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74CB31DF"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1" w:type="dxa"/>
            <w:vAlign w:val="center"/>
          </w:tcPr>
          <w:p w14:paraId="32453704"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w:t>
            </w:r>
          </w:p>
        </w:tc>
        <w:tc>
          <w:tcPr>
            <w:tcW w:w="850" w:type="dxa"/>
            <w:vAlign w:val="center"/>
          </w:tcPr>
          <w:p w14:paraId="245C69CC"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992" w:type="dxa"/>
            <w:vAlign w:val="center"/>
          </w:tcPr>
          <w:p w14:paraId="08538CAE"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851" w:type="dxa"/>
            <w:vAlign w:val="center"/>
          </w:tcPr>
          <w:p w14:paraId="0848B353"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72" w:type="dxa"/>
            <w:vAlign w:val="center"/>
          </w:tcPr>
          <w:p w14:paraId="68142EE6"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841" w:type="dxa"/>
            <w:vAlign w:val="center"/>
          </w:tcPr>
          <w:p w14:paraId="69580CC9"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943" w:type="dxa"/>
            <w:vAlign w:val="center"/>
          </w:tcPr>
          <w:p w14:paraId="71EF760D" w14:textId="77777777" w:rsidR="00892BFA" w:rsidRPr="006B3F48" w:rsidRDefault="00892BFA" w:rsidP="00E77714">
            <w:pPr>
              <w:pStyle w:val="NoSpacing"/>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bl>
    <w:p w14:paraId="6C61D73F" w14:textId="77777777" w:rsidR="00892BFA" w:rsidRPr="006B3F48" w:rsidRDefault="00892BFA" w:rsidP="00892BFA">
      <w:pPr>
        <w:pStyle w:val="NoSpacing"/>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CV – criminal violations; CO – criminal offences</w:t>
      </w:r>
    </w:p>
    <w:p w14:paraId="577D1B52" w14:textId="70873FCE" w:rsidR="00892BFA" w:rsidRPr="00F80B34" w:rsidRDefault="00892BFA" w:rsidP="00892BFA">
      <w:pPr>
        <w:pStyle w:val="NoSpacing"/>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9E25F4" w:rsidRPr="00F80B34">
        <w:rPr>
          <w:rFonts w:ascii="Times New Roman" w:hAnsi="Times New Roman" w:cs="Times New Roman"/>
          <w:i/>
          <w:sz w:val="24"/>
          <w:szCs w:val="24"/>
          <w:lang w:val="en-GB"/>
        </w:rPr>
        <w:t>5</w:t>
      </w:r>
      <w:r w:rsidRPr="00F80B34">
        <w:rPr>
          <w:rFonts w:ascii="Times New Roman" w:hAnsi="Times New Roman" w:cs="Times New Roman"/>
          <w:i/>
          <w:sz w:val="24"/>
          <w:szCs w:val="24"/>
          <w:lang w:val="en-GB"/>
        </w:rPr>
        <w:t xml:space="preserve">. Source: </w:t>
      </w:r>
      <w:r w:rsidR="006B3F48" w:rsidRPr="00F80B34">
        <w:rPr>
          <w:rFonts w:ascii="Times New Roman" w:hAnsi="Times New Roman" w:cs="Times New Roman"/>
          <w:i/>
          <w:sz w:val="24"/>
          <w:szCs w:val="24"/>
          <w:lang w:val="en-GB"/>
        </w:rPr>
        <w:t xml:space="preserve">the </w:t>
      </w:r>
      <w:r w:rsidRPr="00F80B34">
        <w:rPr>
          <w:rFonts w:ascii="Times New Roman" w:hAnsi="Times New Roman" w:cs="Times New Roman"/>
          <w:i/>
          <w:sz w:val="24"/>
          <w:szCs w:val="24"/>
          <w:lang w:val="en-GB"/>
        </w:rPr>
        <w:t>Ministry of the Interior</w:t>
      </w:r>
    </w:p>
    <w:p w14:paraId="190B7602" w14:textId="77777777" w:rsidR="008B34C3" w:rsidRPr="00F80B34" w:rsidRDefault="008B34C3" w:rsidP="00892BFA">
      <w:pPr>
        <w:pStyle w:val="NoSpacing"/>
        <w:jc w:val="both"/>
        <w:rPr>
          <w:rFonts w:ascii="Times New Roman" w:hAnsi="Times New Roman" w:cs="Times New Roman"/>
          <w:iCs/>
          <w:sz w:val="24"/>
          <w:szCs w:val="24"/>
          <w:lang w:val="en-GB"/>
        </w:rPr>
      </w:pPr>
    </w:p>
    <w:p w14:paraId="0A5DBADD" w14:textId="57F7E231" w:rsidR="008B34C3" w:rsidRPr="00D506C6" w:rsidRDefault="00BB54E1">
      <w:pPr>
        <w:pStyle w:val="NoSpacing"/>
        <w:jc w:val="center"/>
        <w:rPr>
          <w:rFonts w:ascii="Times New Roman" w:hAnsi="Times New Roman" w:cs="Times New Roman"/>
          <w:b/>
          <w:bCs/>
          <w:color w:val="000000" w:themeColor="text1"/>
          <w:sz w:val="24"/>
          <w:szCs w:val="24"/>
          <w:lang w:val="en-GB"/>
        </w:rPr>
      </w:pPr>
      <w:r w:rsidRPr="00F80B34">
        <w:rPr>
          <w:rFonts w:ascii="Times New Roman" w:hAnsi="Times New Roman" w:cs="Times New Roman"/>
          <w:b/>
          <w:bCs/>
          <w:color w:val="000000" w:themeColor="text1"/>
          <w:sz w:val="24"/>
          <w:szCs w:val="24"/>
          <w:lang w:val="en-GB"/>
        </w:rPr>
        <w:t xml:space="preserve">Informative report of 2016 </w:t>
      </w:r>
      <w:r w:rsidRPr="00F80B34">
        <w:rPr>
          <w:rFonts w:ascii="Times New Roman" w:hAnsi="Times New Roman" w:cs="Times New Roman"/>
          <w:b/>
          <w:bCs/>
          <w:i/>
          <w:iCs/>
          <w:color w:val="000000" w:themeColor="text1"/>
          <w:sz w:val="24"/>
          <w:szCs w:val="24"/>
          <w:lang w:val="en-GB"/>
        </w:rPr>
        <w:t>On proposals to prevent the dissemination of information which includes incitement to hatred and violence in the public domain, including the Internet</w:t>
      </w:r>
      <w:r w:rsidRPr="00F80B34">
        <w:rPr>
          <w:rFonts w:ascii="Times New Roman" w:hAnsi="Times New Roman" w:cs="Times New Roman"/>
          <w:b/>
          <w:bCs/>
          <w:color w:val="000000" w:themeColor="text1"/>
          <w:sz w:val="24"/>
          <w:szCs w:val="24"/>
          <w:lang w:val="en-GB"/>
        </w:rPr>
        <w:t xml:space="preserve"> by the Ministry of the Culture</w:t>
      </w:r>
    </w:p>
    <w:p w14:paraId="5BAD6650" w14:textId="77777777" w:rsidR="007275C4" w:rsidRPr="00F80B34" w:rsidRDefault="007275C4" w:rsidP="00F80B34">
      <w:pPr>
        <w:pStyle w:val="NoSpacing"/>
        <w:jc w:val="center"/>
        <w:rPr>
          <w:rFonts w:ascii="Times New Roman" w:hAnsi="Times New Roman" w:cs="Times New Roman"/>
          <w:b/>
          <w:bCs/>
          <w:sz w:val="24"/>
          <w:szCs w:val="24"/>
          <w:lang w:val="en-GB"/>
        </w:rPr>
      </w:pPr>
    </w:p>
    <w:tbl>
      <w:tblPr>
        <w:tblStyle w:val="TableGrid"/>
        <w:tblW w:w="14176" w:type="dxa"/>
        <w:tblInd w:w="-147" w:type="dxa"/>
        <w:tblLook w:val="04A0" w:firstRow="1" w:lastRow="0" w:firstColumn="1" w:lastColumn="0" w:noHBand="0" w:noVBand="1"/>
      </w:tblPr>
      <w:tblGrid>
        <w:gridCol w:w="14176"/>
      </w:tblGrid>
      <w:tr w:rsidR="008B34C3" w:rsidRPr="006B3F48" w14:paraId="3B37C8FC" w14:textId="77777777" w:rsidTr="00F80B34">
        <w:tc>
          <w:tcPr>
            <w:tcW w:w="14176" w:type="dxa"/>
            <w:shd w:val="clear" w:color="auto" w:fill="B4C6E7" w:themeFill="accent1" w:themeFillTint="66"/>
          </w:tcPr>
          <w:p w14:paraId="6D4CED48" w14:textId="45951F11" w:rsidR="008B34C3" w:rsidRPr="006B3F48" w:rsidRDefault="00BB54E1" w:rsidP="00AC2081">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The content of the informative report</w:t>
            </w:r>
          </w:p>
        </w:tc>
      </w:tr>
      <w:tr w:rsidR="008B34C3" w:rsidRPr="006B3F48" w14:paraId="64664277" w14:textId="77777777" w:rsidTr="00F80B34">
        <w:tc>
          <w:tcPr>
            <w:tcW w:w="14176" w:type="dxa"/>
          </w:tcPr>
          <w:p w14:paraId="66263FB0" w14:textId="10CA4949" w:rsidR="008B34C3" w:rsidRPr="006B3F48" w:rsidRDefault="00BB54E1" w:rsidP="00F80B34">
            <w:pPr>
              <w:jc w:val="center"/>
              <w:rPr>
                <w:rFonts w:ascii="Times New Roman" w:hAnsi="Times New Roman" w:cs="Times New Roman"/>
                <w:bCs/>
                <w:sz w:val="24"/>
                <w:szCs w:val="24"/>
                <w:lang w:val="en-GB"/>
              </w:rPr>
            </w:pPr>
            <w:r w:rsidRPr="00D506C6">
              <w:rPr>
                <w:rFonts w:ascii="Times New Roman" w:hAnsi="Times New Roman" w:cs="Times New Roman"/>
                <w:color w:val="000000" w:themeColor="text1"/>
                <w:sz w:val="24"/>
                <w:szCs w:val="24"/>
                <w:lang w:val="en-GB"/>
              </w:rPr>
              <w:t>Analysis of the definition of media and hate speech, legal framework and international standards</w:t>
            </w:r>
            <w:r w:rsidR="001E0A44">
              <w:rPr>
                <w:rFonts w:ascii="Times New Roman" w:hAnsi="Times New Roman" w:cs="Times New Roman"/>
                <w:color w:val="000000" w:themeColor="text1"/>
                <w:sz w:val="24"/>
                <w:szCs w:val="24"/>
                <w:lang w:val="en-GB"/>
              </w:rPr>
              <w:t>.</w:t>
            </w:r>
          </w:p>
        </w:tc>
      </w:tr>
      <w:tr w:rsidR="008B34C3" w:rsidRPr="006B3F48" w14:paraId="15131F20" w14:textId="77777777" w:rsidTr="00F80B34">
        <w:tc>
          <w:tcPr>
            <w:tcW w:w="14176" w:type="dxa"/>
          </w:tcPr>
          <w:p w14:paraId="4210AEEA" w14:textId="3B6A410C" w:rsidR="008B34C3" w:rsidRPr="006B3F48" w:rsidRDefault="00BB54E1" w:rsidP="00F80B34">
            <w:pPr>
              <w:tabs>
                <w:tab w:val="left" w:pos="2712"/>
              </w:tabs>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Information regarding the actions conducted to prevent hate speech, protect victims, investigate hatred incitement cases, and to punish perpetrators</w:t>
            </w:r>
            <w:r w:rsidR="001E0A44">
              <w:rPr>
                <w:rFonts w:ascii="Times New Roman" w:hAnsi="Times New Roman" w:cs="Times New Roman"/>
                <w:color w:val="000000" w:themeColor="text1"/>
                <w:sz w:val="24"/>
                <w:szCs w:val="24"/>
                <w:lang w:val="en-GB"/>
              </w:rPr>
              <w:t>.</w:t>
            </w:r>
          </w:p>
        </w:tc>
      </w:tr>
      <w:tr w:rsidR="008B34C3" w:rsidRPr="006B3F48" w14:paraId="57AD08C4" w14:textId="77777777" w:rsidTr="00F80B34">
        <w:tc>
          <w:tcPr>
            <w:tcW w:w="14176" w:type="dxa"/>
          </w:tcPr>
          <w:p w14:paraId="199DD97B" w14:textId="2C7508C5" w:rsidR="008B34C3" w:rsidRPr="00F80B34" w:rsidRDefault="00BB54E1" w:rsidP="00F80B34">
            <w:pPr>
              <w:jc w:val="center"/>
              <w:rPr>
                <w:rFonts w:ascii="Times New Roman" w:hAnsi="Times New Roman" w:cs="Times New Roman"/>
                <w:i/>
                <w:iCs/>
                <w:color w:val="000000" w:themeColor="text1"/>
                <w:sz w:val="24"/>
                <w:szCs w:val="24"/>
                <w:lang w:val="en-GB"/>
              </w:rPr>
            </w:pPr>
            <w:r w:rsidRPr="00F80B34">
              <w:rPr>
                <w:rFonts w:ascii="Times New Roman" w:hAnsi="Times New Roman" w:cs="Times New Roman"/>
                <w:i/>
                <w:iCs/>
                <w:color w:val="000000" w:themeColor="text1"/>
                <w:sz w:val="24"/>
                <w:szCs w:val="24"/>
                <w:lang w:val="en-GB"/>
              </w:rPr>
              <w:t>Recommendations:</w:t>
            </w:r>
          </w:p>
        </w:tc>
      </w:tr>
      <w:tr w:rsidR="00911613" w:rsidRPr="006B3F48" w14:paraId="0284EC3D" w14:textId="77777777" w:rsidTr="00F80B34">
        <w:tc>
          <w:tcPr>
            <w:tcW w:w="14176" w:type="dxa"/>
          </w:tcPr>
          <w:p w14:paraId="702625CC" w14:textId="764E46CB" w:rsidR="00911613" w:rsidRPr="00056293" w:rsidRDefault="00E95C31"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911613" w:rsidRPr="00D506C6">
              <w:rPr>
                <w:rFonts w:ascii="Times New Roman" w:hAnsi="Times New Roman" w:cs="Times New Roman"/>
                <w:color w:val="000000" w:themeColor="text1"/>
                <w:sz w:val="24"/>
                <w:szCs w:val="24"/>
                <w:lang w:val="en-GB"/>
              </w:rPr>
              <w:t>o use a stricter application of laws and regulations in the course of restriction of hatred incitement and hate speech</w:t>
            </w:r>
            <w:r w:rsidR="001E0A44">
              <w:rPr>
                <w:rFonts w:ascii="Times New Roman" w:hAnsi="Times New Roman" w:cs="Times New Roman"/>
                <w:color w:val="000000" w:themeColor="text1"/>
                <w:sz w:val="24"/>
                <w:szCs w:val="24"/>
                <w:lang w:val="en-GB"/>
              </w:rPr>
              <w:t>.</w:t>
            </w:r>
          </w:p>
        </w:tc>
      </w:tr>
      <w:tr w:rsidR="00911613" w:rsidRPr="006B3F48" w14:paraId="591E385A" w14:textId="77777777" w:rsidTr="00F80B34">
        <w:tc>
          <w:tcPr>
            <w:tcW w:w="14176" w:type="dxa"/>
          </w:tcPr>
          <w:p w14:paraId="7FCC3BC7" w14:textId="33FEC6FE" w:rsidR="00911613" w:rsidRPr="001D4C74" w:rsidRDefault="00E95C31" w:rsidP="00F80B34">
            <w:pPr>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911613" w:rsidRPr="00D506C6">
              <w:rPr>
                <w:rFonts w:ascii="Times New Roman" w:hAnsi="Times New Roman" w:cs="Times New Roman"/>
                <w:color w:val="000000" w:themeColor="text1"/>
                <w:sz w:val="24"/>
                <w:szCs w:val="24"/>
                <w:lang w:val="en-GB"/>
              </w:rPr>
              <w:t>o review the out-of-date definition of the “media” as it does not refl</w:t>
            </w:r>
            <w:r w:rsidR="00911613" w:rsidRPr="00056293">
              <w:rPr>
                <w:rFonts w:ascii="Times New Roman" w:hAnsi="Times New Roman" w:cs="Times New Roman"/>
                <w:color w:val="000000" w:themeColor="text1"/>
                <w:sz w:val="24"/>
                <w:szCs w:val="24"/>
                <w:lang w:val="en-GB"/>
              </w:rPr>
              <w:t>ect the reality of the situation and the development trends of new technologies</w:t>
            </w:r>
            <w:r w:rsidR="001E0A44">
              <w:rPr>
                <w:rFonts w:ascii="Times New Roman" w:hAnsi="Times New Roman" w:cs="Times New Roman"/>
                <w:color w:val="000000" w:themeColor="text1"/>
                <w:sz w:val="24"/>
                <w:szCs w:val="24"/>
                <w:lang w:val="en-GB"/>
              </w:rPr>
              <w:t>.</w:t>
            </w:r>
          </w:p>
        </w:tc>
      </w:tr>
    </w:tbl>
    <w:p w14:paraId="2E84176D" w14:textId="398F0D2D" w:rsidR="008B34C3" w:rsidRPr="00F80B34" w:rsidRDefault="008B34C3" w:rsidP="00F80B34">
      <w:pPr>
        <w:pStyle w:val="NoSpacing"/>
        <w:ind w:firstLine="720"/>
        <w:jc w:val="both"/>
        <w:rPr>
          <w:rFonts w:ascii="Times New Roman" w:hAnsi="Times New Roman" w:cs="Times New Roman"/>
          <w:iCs/>
          <w:sz w:val="24"/>
          <w:szCs w:val="24"/>
          <w:lang w:val="en-GB"/>
        </w:rPr>
      </w:pPr>
      <w:r w:rsidRPr="00D506C6">
        <w:rPr>
          <w:rFonts w:ascii="Times New Roman" w:hAnsi="Times New Roman" w:cs="Times New Roman"/>
          <w:i/>
          <w:sz w:val="24"/>
          <w:szCs w:val="24"/>
          <w:lang w:val="en-GB"/>
        </w:rPr>
        <w:t>Table </w:t>
      </w:r>
      <w:r w:rsidR="009E25F4" w:rsidRPr="00D506C6">
        <w:rPr>
          <w:rFonts w:ascii="Times New Roman" w:hAnsi="Times New Roman" w:cs="Times New Roman"/>
          <w:i/>
          <w:sz w:val="24"/>
          <w:szCs w:val="24"/>
          <w:lang w:val="en-GB"/>
        </w:rPr>
        <w:t>6</w:t>
      </w:r>
      <w:r w:rsidRPr="00056293">
        <w:rPr>
          <w:rFonts w:ascii="Times New Roman" w:hAnsi="Times New Roman" w:cs="Times New Roman"/>
          <w:i/>
          <w:sz w:val="24"/>
          <w:szCs w:val="24"/>
          <w:lang w:val="en-GB"/>
        </w:rPr>
        <w:t xml:space="preserve">. Source: </w:t>
      </w:r>
      <w:r w:rsidR="006B3F48" w:rsidRPr="00056293">
        <w:rPr>
          <w:rFonts w:ascii="Times New Roman" w:hAnsi="Times New Roman" w:cs="Times New Roman"/>
          <w:i/>
          <w:sz w:val="24"/>
          <w:szCs w:val="24"/>
          <w:lang w:val="en-GB"/>
        </w:rPr>
        <w:t xml:space="preserve">the </w:t>
      </w:r>
      <w:r w:rsidRPr="0034264E">
        <w:rPr>
          <w:rFonts w:ascii="Times New Roman" w:hAnsi="Times New Roman" w:cs="Times New Roman"/>
          <w:i/>
          <w:sz w:val="24"/>
          <w:szCs w:val="24"/>
          <w:lang w:val="en-GB"/>
        </w:rPr>
        <w:t>Ministry of the Culture</w:t>
      </w:r>
    </w:p>
    <w:p w14:paraId="78A2D310" w14:textId="77777777" w:rsidR="008B34C3" w:rsidRPr="00F80B34" w:rsidRDefault="008B34C3" w:rsidP="00892BFA">
      <w:pPr>
        <w:pStyle w:val="NoSpacing"/>
        <w:jc w:val="both"/>
        <w:rPr>
          <w:rFonts w:ascii="Times New Roman" w:hAnsi="Times New Roman" w:cs="Times New Roman"/>
          <w:iCs/>
          <w:sz w:val="24"/>
          <w:szCs w:val="24"/>
          <w:lang w:val="en-GB"/>
        </w:rPr>
      </w:pPr>
    </w:p>
    <w:p w14:paraId="101DEA2C" w14:textId="77777777" w:rsidR="008B34C3" w:rsidRPr="00F80B34" w:rsidRDefault="008B34C3" w:rsidP="00892BFA">
      <w:pPr>
        <w:pStyle w:val="NoSpacing"/>
        <w:jc w:val="both"/>
        <w:rPr>
          <w:rFonts w:ascii="Times New Roman" w:hAnsi="Times New Roman" w:cs="Times New Roman"/>
          <w:iCs/>
          <w:sz w:val="24"/>
          <w:szCs w:val="24"/>
          <w:lang w:val="en-GB"/>
        </w:rPr>
      </w:pPr>
    </w:p>
    <w:p w14:paraId="008B6D99" w14:textId="1987F710" w:rsidR="008B34C3" w:rsidRPr="006B3F48" w:rsidRDefault="008B34C3" w:rsidP="00892BFA">
      <w:pPr>
        <w:pStyle w:val="NoSpacing"/>
        <w:jc w:val="both"/>
        <w:rPr>
          <w:rFonts w:ascii="Times New Roman" w:hAnsi="Times New Roman" w:cs="Times New Roman"/>
          <w:i/>
          <w:sz w:val="24"/>
          <w:szCs w:val="24"/>
          <w:lang w:val="en-GB"/>
        </w:rPr>
        <w:sectPr w:rsidR="008B34C3" w:rsidRPr="006B3F48" w:rsidSect="00B60329">
          <w:pgSz w:w="16838" w:h="11906" w:orient="landscape"/>
          <w:pgMar w:top="1800" w:right="1440" w:bottom="1800" w:left="1440" w:header="708" w:footer="708" w:gutter="0"/>
          <w:cols w:space="708"/>
          <w:docGrid w:linePitch="360"/>
        </w:sectPr>
      </w:pPr>
    </w:p>
    <w:p w14:paraId="7FF834A9" w14:textId="0FA7C02B" w:rsidR="005E4984" w:rsidRPr="006B3F48" w:rsidRDefault="005E4984" w:rsidP="005E4984">
      <w:pPr>
        <w:pStyle w:val="Heading1"/>
        <w:spacing w:before="0"/>
        <w:rPr>
          <w:rFonts w:cs="Times New Roman"/>
          <w:szCs w:val="24"/>
          <w:lang w:val="en-GB"/>
        </w:rPr>
      </w:pPr>
      <w:bookmarkStart w:id="27" w:name="_Toc163113318"/>
      <w:r w:rsidRPr="00D506C6">
        <w:rPr>
          <w:rFonts w:cs="Times New Roman"/>
          <w:szCs w:val="24"/>
          <w:lang w:val="en-GB"/>
        </w:rPr>
        <w:lastRenderedPageBreak/>
        <w:t>ANNEX 1</w:t>
      </w:r>
      <w:r w:rsidR="009E25F4" w:rsidRPr="00D506C6">
        <w:rPr>
          <w:rFonts w:cs="Times New Roman"/>
          <w:szCs w:val="24"/>
          <w:lang w:val="en-GB"/>
        </w:rPr>
        <w:t>6</w:t>
      </w:r>
      <w:bookmarkEnd w:id="27"/>
    </w:p>
    <w:p w14:paraId="70092C6E" w14:textId="77777777" w:rsidR="005E4984" w:rsidRPr="006B3F48" w:rsidRDefault="005E4984" w:rsidP="005E4984">
      <w:pPr>
        <w:pStyle w:val="NoSpacing"/>
        <w:rPr>
          <w:rFonts w:ascii="Times New Roman" w:hAnsi="Times New Roman" w:cs="Times New Roman"/>
          <w:sz w:val="24"/>
          <w:szCs w:val="24"/>
          <w:lang w:val="en-GB"/>
        </w:rPr>
      </w:pPr>
    </w:p>
    <w:p w14:paraId="2AFA7910" w14:textId="77777777" w:rsidR="005E4984" w:rsidRPr="006B3F48" w:rsidRDefault="005E4984" w:rsidP="005E4984">
      <w:pPr>
        <w:spacing w:after="0" w:line="240" w:lineRule="auto"/>
        <w:jc w:val="center"/>
        <w:rPr>
          <w:rFonts w:ascii="Times New Roman" w:eastAsia="Calibri" w:hAnsi="Times New Roman" w:cs="Times New Roman"/>
          <w:b/>
          <w:sz w:val="24"/>
          <w:szCs w:val="24"/>
          <w:lang w:val="en-GB"/>
        </w:rPr>
      </w:pPr>
      <w:r w:rsidRPr="00D506C6">
        <w:rPr>
          <w:rFonts w:ascii="Times New Roman" w:hAnsi="Times New Roman" w:cs="Times New Roman"/>
          <w:b/>
          <w:sz w:val="24"/>
          <w:szCs w:val="24"/>
          <w:lang w:val="en-GB"/>
        </w:rPr>
        <w:t xml:space="preserve">Statistics on applications for dissolution of marriage and the total number of </w:t>
      </w:r>
      <w:r w:rsidRPr="001D4C74">
        <w:rPr>
          <w:rFonts w:ascii="Times New Roman" w:hAnsi="Times New Roman" w:cs="Times New Roman"/>
          <w:b/>
          <w:sz w:val="24"/>
          <w:szCs w:val="24"/>
          <w:lang w:val="en-GB"/>
        </w:rPr>
        <w:t>dissolved marriages (including those dissolved by notaries)</w:t>
      </w:r>
    </w:p>
    <w:p w14:paraId="66033373" w14:textId="77777777" w:rsidR="005E4984" w:rsidRPr="006B3F48" w:rsidRDefault="005E4984" w:rsidP="005E4984">
      <w:pPr>
        <w:spacing w:after="0" w:line="240" w:lineRule="auto"/>
        <w:jc w:val="center"/>
        <w:rPr>
          <w:rFonts w:ascii="Times New Roman" w:eastAsia="Calibri" w:hAnsi="Times New Roman" w:cs="Times New Roman"/>
          <w:b/>
          <w:sz w:val="24"/>
          <w:szCs w:val="24"/>
          <w:lang w:val="en-GB"/>
        </w:rPr>
      </w:pPr>
    </w:p>
    <w:tbl>
      <w:tblPr>
        <w:tblStyle w:val="TableGrid1"/>
        <w:tblW w:w="6813" w:type="dxa"/>
        <w:jc w:val="center"/>
        <w:tblLayout w:type="fixed"/>
        <w:tblLook w:val="04A0" w:firstRow="1" w:lastRow="0" w:firstColumn="1" w:lastColumn="0" w:noHBand="0" w:noVBand="1"/>
      </w:tblPr>
      <w:tblGrid>
        <w:gridCol w:w="750"/>
        <w:gridCol w:w="2021"/>
        <w:gridCol w:w="2021"/>
        <w:gridCol w:w="2021"/>
      </w:tblGrid>
      <w:tr w:rsidR="007B513C" w:rsidRPr="006B3F48" w14:paraId="531C291B" w14:textId="77777777" w:rsidTr="007B513C">
        <w:trPr>
          <w:jc w:val="center"/>
        </w:trPr>
        <w:tc>
          <w:tcPr>
            <w:tcW w:w="750" w:type="dxa"/>
            <w:shd w:val="clear" w:color="auto" w:fill="B4C6E7" w:themeFill="accent1" w:themeFillTint="66"/>
            <w:vAlign w:val="center"/>
          </w:tcPr>
          <w:p w14:paraId="23D9BE69" w14:textId="77777777" w:rsidR="007B513C" w:rsidRPr="006B3F48" w:rsidRDefault="007B513C">
            <w:pPr>
              <w:jc w:val="center"/>
              <w:rPr>
                <w:rFonts w:ascii="Times New Roman" w:hAnsi="Times New Roman"/>
                <w:b/>
                <w:sz w:val="24"/>
                <w:szCs w:val="24"/>
                <w:lang w:val="en-GB"/>
              </w:rPr>
            </w:pPr>
            <w:r w:rsidRPr="006B3F48">
              <w:rPr>
                <w:rFonts w:ascii="Times New Roman" w:hAnsi="Times New Roman"/>
                <w:b/>
                <w:sz w:val="24"/>
                <w:szCs w:val="24"/>
                <w:lang w:val="en-GB"/>
              </w:rPr>
              <w:t>Year</w:t>
            </w:r>
          </w:p>
        </w:tc>
        <w:tc>
          <w:tcPr>
            <w:tcW w:w="2021" w:type="dxa"/>
            <w:shd w:val="clear" w:color="auto" w:fill="B4C6E7" w:themeFill="accent1" w:themeFillTint="66"/>
            <w:vAlign w:val="center"/>
          </w:tcPr>
          <w:p w14:paraId="736A90BE" w14:textId="77777777" w:rsidR="007B513C" w:rsidRPr="006B3F48" w:rsidRDefault="007B513C">
            <w:pPr>
              <w:jc w:val="center"/>
              <w:rPr>
                <w:rFonts w:ascii="Times New Roman" w:hAnsi="Times New Roman"/>
                <w:b/>
                <w:sz w:val="24"/>
                <w:szCs w:val="24"/>
                <w:lang w:val="en-GB"/>
              </w:rPr>
            </w:pPr>
            <w:r w:rsidRPr="006B3F48">
              <w:rPr>
                <w:rFonts w:ascii="Times New Roman" w:hAnsi="Times New Roman"/>
                <w:b/>
                <w:sz w:val="24"/>
                <w:szCs w:val="24"/>
                <w:lang w:val="en-GB"/>
              </w:rPr>
              <w:t>Total number of dissolved marriages</w:t>
            </w:r>
          </w:p>
        </w:tc>
        <w:tc>
          <w:tcPr>
            <w:tcW w:w="2021" w:type="dxa"/>
            <w:shd w:val="clear" w:color="auto" w:fill="B4C6E7" w:themeFill="accent1" w:themeFillTint="66"/>
          </w:tcPr>
          <w:p w14:paraId="5A3FB79E" w14:textId="77777777" w:rsidR="007B513C" w:rsidRPr="006B3F48" w:rsidRDefault="007B513C">
            <w:pPr>
              <w:jc w:val="center"/>
              <w:rPr>
                <w:rFonts w:ascii="Times New Roman" w:hAnsi="Times New Roman"/>
                <w:b/>
                <w:sz w:val="24"/>
                <w:szCs w:val="24"/>
                <w:lang w:val="en-GB"/>
              </w:rPr>
            </w:pPr>
            <w:r w:rsidRPr="006B3F48">
              <w:rPr>
                <w:rFonts w:ascii="Times New Roman" w:hAnsi="Times New Roman"/>
                <w:b/>
                <w:sz w:val="24"/>
                <w:szCs w:val="24"/>
                <w:lang w:val="en-GB"/>
              </w:rPr>
              <w:t>Number of marriages dissolved by notaries</w:t>
            </w:r>
          </w:p>
        </w:tc>
        <w:tc>
          <w:tcPr>
            <w:tcW w:w="2021" w:type="dxa"/>
            <w:shd w:val="clear" w:color="auto" w:fill="B4C6E7" w:themeFill="accent1" w:themeFillTint="66"/>
          </w:tcPr>
          <w:p w14:paraId="59740622" w14:textId="77777777" w:rsidR="007B513C" w:rsidRPr="006B3F48" w:rsidRDefault="007B513C">
            <w:pPr>
              <w:jc w:val="center"/>
              <w:rPr>
                <w:rFonts w:ascii="Times New Roman" w:hAnsi="Times New Roman"/>
                <w:b/>
                <w:sz w:val="24"/>
                <w:szCs w:val="24"/>
                <w:lang w:val="en-GB"/>
              </w:rPr>
            </w:pPr>
            <w:r w:rsidRPr="006B3F48">
              <w:rPr>
                <w:rFonts w:ascii="Times New Roman" w:hAnsi="Times New Roman"/>
                <w:b/>
                <w:sz w:val="24"/>
                <w:szCs w:val="24"/>
                <w:lang w:val="en-GB"/>
              </w:rPr>
              <w:t>Number of marriages dissolved by courts</w:t>
            </w:r>
          </w:p>
        </w:tc>
      </w:tr>
      <w:tr w:rsidR="007B513C" w:rsidRPr="006B3F48" w14:paraId="6FE0D83B" w14:textId="77777777" w:rsidTr="007B513C">
        <w:trPr>
          <w:trHeight w:val="519"/>
          <w:jc w:val="center"/>
        </w:trPr>
        <w:tc>
          <w:tcPr>
            <w:tcW w:w="750" w:type="dxa"/>
            <w:shd w:val="clear" w:color="auto" w:fill="B4C6E7" w:themeFill="accent1" w:themeFillTint="66"/>
            <w:vAlign w:val="center"/>
          </w:tcPr>
          <w:p w14:paraId="7A61DA14" w14:textId="77777777" w:rsidR="007B513C" w:rsidRPr="006B3F48" w:rsidRDefault="007B513C">
            <w:pPr>
              <w:jc w:val="center"/>
              <w:rPr>
                <w:rFonts w:ascii="Times New Roman" w:hAnsi="Times New Roman"/>
                <w:b/>
                <w:sz w:val="24"/>
                <w:szCs w:val="24"/>
                <w:lang w:val="en-GB"/>
              </w:rPr>
            </w:pPr>
            <w:r w:rsidRPr="006B3F48">
              <w:rPr>
                <w:rFonts w:ascii="Times New Roman" w:hAnsi="Times New Roman"/>
                <w:b/>
                <w:sz w:val="24"/>
                <w:szCs w:val="24"/>
                <w:lang w:val="en-GB"/>
              </w:rPr>
              <w:t>2014</w:t>
            </w:r>
          </w:p>
        </w:tc>
        <w:tc>
          <w:tcPr>
            <w:tcW w:w="2021" w:type="dxa"/>
            <w:shd w:val="clear" w:color="auto" w:fill="FFFFFF" w:themeFill="background1"/>
            <w:vAlign w:val="center"/>
          </w:tcPr>
          <w:p w14:paraId="16F83957" w14:textId="77777777" w:rsidR="007B513C" w:rsidRPr="006B3F48" w:rsidRDefault="007B513C">
            <w:pPr>
              <w:jc w:val="center"/>
              <w:rPr>
                <w:rFonts w:ascii="Times New Roman" w:hAnsi="Times New Roman"/>
                <w:sz w:val="24"/>
                <w:szCs w:val="24"/>
                <w:lang w:val="en-GB"/>
              </w:rPr>
            </w:pPr>
            <w:r w:rsidRPr="006B3F48">
              <w:rPr>
                <w:rFonts w:ascii="Times New Roman" w:hAnsi="Times New Roman"/>
                <w:sz w:val="24"/>
                <w:szCs w:val="24"/>
                <w:lang w:val="en-GB"/>
              </w:rPr>
              <w:t>6271</w:t>
            </w:r>
          </w:p>
        </w:tc>
        <w:tc>
          <w:tcPr>
            <w:tcW w:w="2021" w:type="dxa"/>
            <w:shd w:val="clear" w:color="auto" w:fill="FFFFFF" w:themeFill="background1"/>
          </w:tcPr>
          <w:p w14:paraId="4BBC6CB0" w14:textId="77777777" w:rsidR="007B513C" w:rsidRPr="006B3F48" w:rsidRDefault="007B513C">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2021" w:type="dxa"/>
            <w:shd w:val="clear" w:color="auto" w:fill="FFFFFF" w:themeFill="background1"/>
          </w:tcPr>
          <w:p w14:paraId="16A26A9D" w14:textId="77777777" w:rsidR="007B513C" w:rsidRPr="006B3F48" w:rsidRDefault="007B513C">
            <w:pPr>
              <w:jc w:val="center"/>
              <w:rPr>
                <w:rFonts w:ascii="Times New Roman" w:hAnsi="Times New Roman"/>
                <w:sz w:val="24"/>
                <w:szCs w:val="24"/>
                <w:lang w:val="en-GB"/>
              </w:rPr>
            </w:pPr>
            <w:r w:rsidRPr="006B3F48">
              <w:rPr>
                <w:rFonts w:ascii="Times New Roman" w:hAnsi="Times New Roman"/>
                <w:sz w:val="24"/>
                <w:szCs w:val="24"/>
                <w:lang w:val="en-GB"/>
              </w:rPr>
              <w:t>–</w:t>
            </w:r>
          </w:p>
        </w:tc>
      </w:tr>
      <w:tr w:rsidR="007B513C" w:rsidRPr="006B3F48" w14:paraId="02B161AB" w14:textId="77777777" w:rsidTr="007B4565">
        <w:trPr>
          <w:jc w:val="center"/>
        </w:trPr>
        <w:tc>
          <w:tcPr>
            <w:tcW w:w="750" w:type="dxa"/>
            <w:shd w:val="clear" w:color="auto" w:fill="B4C6E7" w:themeFill="accent1" w:themeFillTint="66"/>
            <w:vAlign w:val="center"/>
          </w:tcPr>
          <w:p w14:paraId="1FD44F6A" w14:textId="77777777" w:rsidR="007B513C" w:rsidRPr="006B3F48" w:rsidRDefault="007B513C" w:rsidP="007B513C">
            <w:pPr>
              <w:jc w:val="center"/>
              <w:rPr>
                <w:rFonts w:ascii="Times New Roman" w:hAnsi="Times New Roman"/>
                <w:b/>
                <w:sz w:val="24"/>
                <w:szCs w:val="24"/>
                <w:lang w:val="en-GB"/>
              </w:rPr>
            </w:pPr>
            <w:r w:rsidRPr="006B3F48">
              <w:rPr>
                <w:rFonts w:ascii="Times New Roman" w:hAnsi="Times New Roman"/>
                <w:b/>
                <w:sz w:val="24"/>
                <w:szCs w:val="24"/>
                <w:lang w:val="en-GB"/>
              </w:rPr>
              <w:t>2015</w:t>
            </w:r>
          </w:p>
        </w:tc>
        <w:tc>
          <w:tcPr>
            <w:tcW w:w="2021" w:type="dxa"/>
            <w:vAlign w:val="center"/>
          </w:tcPr>
          <w:p w14:paraId="2EF75247"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color w:val="201F1E"/>
                <w:sz w:val="24"/>
                <w:szCs w:val="24"/>
                <w:shd w:val="clear" w:color="auto" w:fill="FFFFFF"/>
                <w:lang w:val="en-GB"/>
              </w:rPr>
              <w:t>5151</w:t>
            </w:r>
          </w:p>
        </w:tc>
        <w:tc>
          <w:tcPr>
            <w:tcW w:w="2021" w:type="dxa"/>
            <w:vAlign w:val="center"/>
          </w:tcPr>
          <w:p w14:paraId="611C2D2E"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sz w:val="24"/>
                <w:szCs w:val="24"/>
                <w:lang w:val="en-GB"/>
              </w:rPr>
              <w:t>3019</w:t>
            </w:r>
          </w:p>
        </w:tc>
        <w:tc>
          <w:tcPr>
            <w:tcW w:w="2021" w:type="dxa"/>
          </w:tcPr>
          <w:p w14:paraId="10FE312E" w14:textId="77777777" w:rsidR="007B513C" w:rsidRPr="006B3F48" w:rsidRDefault="007B513C" w:rsidP="007B513C">
            <w:pPr>
              <w:jc w:val="center"/>
              <w:rPr>
                <w:rFonts w:ascii="Times New Roman" w:hAnsi="Times New Roman"/>
                <w:color w:val="201F1E"/>
                <w:sz w:val="24"/>
                <w:szCs w:val="24"/>
                <w:shd w:val="clear" w:color="auto" w:fill="FFFFFF"/>
                <w:lang w:val="en-GB"/>
              </w:rPr>
            </w:pPr>
            <w:r w:rsidRPr="006B3F48">
              <w:rPr>
                <w:rFonts w:ascii="Times New Roman" w:hAnsi="Times New Roman"/>
                <w:color w:val="201F1E"/>
                <w:sz w:val="24"/>
                <w:szCs w:val="24"/>
                <w:shd w:val="clear" w:color="auto" w:fill="FFFFFF"/>
                <w:lang w:val="en-GB"/>
              </w:rPr>
              <w:t>2132</w:t>
            </w:r>
          </w:p>
        </w:tc>
      </w:tr>
      <w:tr w:rsidR="007B513C" w:rsidRPr="006B3F48" w14:paraId="0C309647" w14:textId="77777777" w:rsidTr="007B4565">
        <w:trPr>
          <w:jc w:val="center"/>
        </w:trPr>
        <w:tc>
          <w:tcPr>
            <w:tcW w:w="750" w:type="dxa"/>
            <w:shd w:val="clear" w:color="auto" w:fill="B4C6E7" w:themeFill="accent1" w:themeFillTint="66"/>
            <w:vAlign w:val="center"/>
          </w:tcPr>
          <w:p w14:paraId="69FC9A2F" w14:textId="77777777" w:rsidR="007B513C" w:rsidRPr="006B3F48" w:rsidRDefault="007B513C" w:rsidP="007B513C">
            <w:pPr>
              <w:jc w:val="center"/>
              <w:rPr>
                <w:rFonts w:ascii="Times New Roman" w:hAnsi="Times New Roman"/>
                <w:b/>
                <w:sz w:val="24"/>
                <w:szCs w:val="24"/>
                <w:lang w:val="en-GB"/>
              </w:rPr>
            </w:pPr>
            <w:r w:rsidRPr="006B3F48">
              <w:rPr>
                <w:rFonts w:ascii="Times New Roman" w:hAnsi="Times New Roman"/>
                <w:b/>
                <w:sz w:val="24"/>
                <w:szCs w:val="24"/>
                <w:lang w:val="en-GB"/>
              </w:rPr>
              <w:t>2016</w:t>
            </w:r>
          </w:p>
        </w:tc>
        <w:tc>
          <w:tcPr>
            <w:tcW w:w="2021" w:type="dxa"/>
            <w:vAlign w:val="center"/>
          </w:tcPr>
          <w:p w14:paraId="1AB3FEB5"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color w:val="201F1E"/>
                <w:sz w:val="24"/>
                <w:szCs w:val="24"/>
                <w:shd w:val="clear" w:color="auto" w:fill="FFFFFF"/>
                <w:lang w:val="en-GB"/>
              </w:rPr>
              <w:t>6061</w:t>
            </w:r>
          </w:p>
        </w:tc>
        <w:tc>
          <w:tcPr>
            <w:tcW w:w="2021" w:type="dxa"/>
            <w:vAlign w:val="center"/>
          </w:tcPr>
          <w:p w14:paraId="063F1304"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sz w:val="24"/>
                <w:szCs w:val="24"/>
                <w:lang w:val="en-GB"/>
              </w:rPr>
              <w:t>3926</w:t>
            </w:r>
          </w:p>
        </w:tc>
        <w:tc>
          <w:tcPr>
            <w:tcW w:w="2021" w:type="dxa"/>
          </w:tcPr>
          <w:p w14:paraId="3CC928D7" w14:textId="77777777" w:rsidR="007B513C" w:rsidRPr="006B3F48" w:rsidRDefault="007B513C" w:rsidP="007B513C">
            <w:pPr>
              <w:jc w:val="center"/>
              <w:rPr>
                <w:rFonts w:ascii="Times New Roman" w:hAnsi="Times New Roman"/>
                <w:color w:val="201F1E"/>
                <w:sz w:val="24"/>
                <w:szCs w:val="24"/>
                <w:shd w:val="clear" w:color="auto" w:fill="FFFFFF"/>
                <w:lang w:val="en-GB"/>
              </w:rPr>
            </w:pPr>
            <w:r w:rsidRPr="006B3F48">
              <w:rPr>
                <w:rFonts w:ascii="Times New Roman" w:hAnsi="Times New Roman"/>
                <w:color w:val="201F1E"/>
                <w:sz w:val="24"/>
                <w:szCs w:val="24"/>
                <w:shd w:val="clear" w:color="auto" w:fill="FFFFFF"/>
                <w:lang w:val="en-GB"/>
              </w:rPr>
              <w:t>2135</w:t>
            </w:r>
          </w:p>
        </w:tc>
      </w:tr>
      <w:tr w:rsidR="007B513C" w:rsidRPr="006B3F48" w14:paraId="105163A2" w14:textId="77777777" w:rsidTr="007B4565">
        <w:trPr>
          <w:jc w:val="center"/>
        </w:trPr>
        <w:tc>
          <w:tcPr>
            <w:tcW w:w="750" w:type="dxa"/>
            <w:shd w:val="clear" w:color="auto" w:fill="B4C6E7" w:themeFill="accent1" w:themeFillTint="66"/>
            <w:vAlign w:val="center"/>
          </w:tcPr>
          <w:p w14:paraId="3F01D0EC" w14:textId="77777777" w:rsidR="007B513C" w:rsidRPr="006B3F48" w:rsidRDefault="007B513C" w:rsidP="007B513C">
            <w:pPr>
              <w:jc w:val="center"/>
              <w:rPr>
                <w:rFonts w:ascii="Times New Roman" w:hAnsi="Times New Roman"/>
                <w:b/>
                <w:sz w:val="24"/>
                <w:szCs w:val="24"/>
                <w:lang w:val="en-GB"/>
              </w:rPr>
            </w:pPr>
            <w:r w:rsidRPr="006B3F48">
              <w:rPr>
                <w:rFonts w:ascii="Times New Roman" w:hAnsi="Times New Roman"/>
                <w:b/>
                <w:sz w:val="24"/>
                <w:szCs w:val="24"/>
                <w:lang w:val="en-GB"/>
              </w:rPr>
              <w:t>2017</w:t>
            </w:r>
          </w:p>
        </w:tc>
        <w:tc>
          <w:tcPr>
            <w:tcW w:w="2021" w:type="dxa"/>
            <w:vAlign w:val="center"/>
          </w:tcPr>
          <w:p w14:paraId="43B8D13D"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color w:val="201F1E"/>
                <w:sz w:val="24"/>
                <w:szCs w:val="24"/>
                <w:shd w:val="clear" w:color="auto" w:fill="FFFFFF"/>
                <w:lang w:val="en-GB"/>
              </w:rPr>
              <w:t>5943</w:t>
            </w:r>
          </w:p>
        </w:tc>
        <w:tc>
          <w:tcPr>
            <w:tcW w:w="2021" w:type="dxa"/>
            <w:vAlign w:val="center"/>
          </w:tcPr>
          <w:p w14:paraId="243FF365"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sz w:val="24"/>
                <w:szCs w:val="24"/>
                <w:lang w:val="en-GB"/>
              </w:rPr>
              <w:t>3823</w:t>
            </w:r>
          </w:p>
        </w:tc>
        <w:tc>
          <w:tcPr>
            <w:tcW w:w="2021" w:type="dxa"/>
          </w:tcPr>
          <w:p w14:paraId="44692230" w14:textId="77777777" w:rsidR="007B513C" w:rsidRPr="006B3F48" w:rsidRDefault="007B513C" w:rsidP="007B513C">
            <w:pPr>
              <w:jc w:val="center"/>
              <w:rPr>
                <w:rFonts w:ascii="Times New Roman" w:hAnsi="Times New Roman"/>
                <w:color w:val="201F1E"/>
                <w:sz w:val="24"/>
                <w:szCs w:val="24"/>
                <w:shd w:val="clear" w:color="auto" w:fill="FFFFFF"/>
                <w:lang w:val="en-GB"/>
              </w:rPr>
            </w:pPr>
            <w:r w:rsidRPr="006B3F48">
              <w:rPr>
                <w:rFonts w:ascii="Times New Roman" w:hAnsi="Times New Roman"/>
                <w:color w:val="201F1E"/>
                <w:sz w:val="24"/>
                <w:szCs w:val="24"/>
                <w:shd w:val="clear" w:color="auto" w:fill="FFFFFF"/>
                <w:lang w:val="en-GB"/>
              </w:rPr>
              <w:t>2120</w:t>
            </w:r>
          </w:p>
        </w:tc>
      </w:tr>
      <w:tr w:rsidR="007B513C" w:rsidRPr="006B3F48" w14:paraId="638F1BCB" w14:textId="77777777" w:rsidTr="007B4565">
        <w:trPr>
          <w:jc w:val="center"/>
        </w:trPr>
        <w:tc>
          <w:tcPr>
            <w:tcW w:w="750" w:type="dxa"/>
            <w:shd w:val="clear" w:color="auto" w:fill="B4C6E7" w:themeFill="accent1" w:themeFillTint="66"/>
            <w:vAlign w:val="center"/>
          </w:tcPr>
          <w:p w14:paraId="1D67E950" w14:textId="77777777" w:rsidR="007B513C" w:rsidRPr="006B3F48" w:rsidRDefault="007B513C" w:rsidP="007B513C">
            <w:pPr>
              <w:jc w:val="center"/>
              <w:rPr>
                <w:rFonts w:ascii="Times New Roman" w:hAnsi="Times New Roman"/>
                <w:b/>
                <w:sz w:val="24"/>
                <w:szCs w:val="24"/>
                <w:lang w:val="en-GB"/>
              </w:rPr>
            </w:pPr>
            <w:r w:rsidRPr="006B3F48">
              <w:rPr>
                <w:rFonts w:ascii="Times New Roman" w:hAnsi="Times New Roman"/>
                <w:b/>
                <w:sz w:val="24"/>
                <w:szCs w:val="24"/>
                <w:lang w:val="en-GB"/>
              </w:rPr>
              <w:t>2018</w:t>
            </w:r>
          </w:p>
        </w:tc>
        <w:tc>
          <w:tcPr>
            <w:tcW w:w="2021" w:type="dxa"/>
            <w:vAlign w:val="center"/>
          </w:tcPr>
          <w:p w14:paraId="366E6307"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color w:val="201F1E"/>
                <w:sz w:val="24"/>
                <w:szCs w:val="24"/>
                <w:shd w:val="clear" w:color="auto" w:fill="FFFFFF"/>
                <w:lang w:val="en-GB"/>
              </w:rPr>
              <w:t>5967</w:t>
            </w:r>
          </w:p>
        </w:tc>
        <w:tc>
          <w:tcPr>
            <w:tcW w:w="2021" w:type="dxa"/>
            <w:vAlign w:val="center"/>
          </w:tcPr>
          <w:p w14:paraId="43D9C987"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sz w:val="24"/>
                <w:szCs w:val="24"/>
                <w:lang w:val="en-GB"/>
              </w:rPr>
              <w:t>4151</w:t>
            </w:r>
          </w:p>
        </w:tc>
        <w:tc>
          <w:tcPr>
            <w:tcW w:w="2021" w:type="dxa"/>
          </w:tcPr>
          <w:p w14:paraId="15150C8C" w14:textId="77777777" w:rsidR="007B513C" w:rsidRPr="006B3F48" w:rsidRDefault="007B513C" w:rsidP="007B513C">
            <w:pPr>
              <w:jc w:val="center"/>
              <w:rPr>
                <w:rFonts w:ascii="Times New Roman" w:hAnsi="Times New Roman"/>
                <w:color w:val="201F1E"/>
                <w:sz w:val="24"/>
                <w:szCs w:val="24"/>
                <w:shd w:val="clear" w:color="auto" w:fill="FFFFFF"/>
                <w:lang w:val="en-GB"/>
              </w:rPr>
            </w:pPr>
            <w:r w:rsidRPr="006B3F48">
              <w:rPr>
                <w:rFonts w:ascii="Times New Roman" w:hAnsi="Times New Roman"/>
                <w:color w:val="201F1E"/>
                <w:sz w:val="24"/>
                <w:szCs w:val="24"/>
                <w:shd w:val="clear" w:color="auto" w:fill="FFFFFF"/>
                <w:lang w:val="en-GB"/>
              </w:rPr>
              <w:t>1816</w:t>
            </w:r>
          </w:p>
        </w:tc>
      </w:tr>
      <w:tr w:rsidR="007B513C" w:rsidRPr="006B3F48" w14:paraId="55E693D2" w14:textId="77777777" w:rsidTr="007B4565">
        <w:trPr>
          <w:jc w:val="center"/>
        </w:trPr>
        <w:tc>
          <w:tcPr>
            <w:tcW w:w="750" w:type="dxa"/>
            <w:shd w:val="clear" w:color="auto" w:fill="B4C6E7" w:themeFill="accent1" w:themeFillTint="66"/>
            <w:vAlign w:val="center"/>
          </w:tcPr>
          <w:p w14:paraId="042A18C9" w14:textId="77777777" w:rsidR="007B513C" w:rsidRPr="006B3F48" w:rsidRDefault="007B513C" w:rsidP="007B513C">
            <w:pPr>
              <w:jc w:val="center"/>
              <w:rPr>
                <w:rFonts w:ascii="Times New Roman" w:hAnsi="Times New Roman"/>
                <w:b/>
                <w:sz w:val="24"/>
                <w:szCs w:val="24"/>
                <w:lang w:val="en-GB"/>
              </w:rPr>
            </w:pPr>
            <w:r w:rsidRPr="006B3F48">
              <w:rPr>
                <w:rFonts w:ascii="Times New Roman" w:hAnsi="Times New Roman"/>
                <w:b/>
                <w:sz w:val="24"/>
                <w:szCs w:val="24"/>
                <w:lang w:val="en-GB"/>
              </w:rPr>
              <w:t>2019</w:t>
            </w:r>
          </w:p>
        </w:tc>
        <w:tc>
          <w:tcPr>
            <w:tcW w:w="2021" w:type="dxa"/>
            <w:vAlign w:val="center"/>
          </w:tcPr>
          <w:p w14:paraId="5E0588EC"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color w:val="201F1E"/>
                <w:sz w:val="24"/>
                <w:szCs w:val="24"/>
                <w:shd w:val="clear" w:color="auto" w:fill="FFFFFF"/>
                <w:lang w:val="en-GB"/>
              </w:rPr>
              <w:t>5971</w:t>
            </w:r>
          </w:p>
        </w:tc>
        <w:tc>
          <w:tcPr>
            <w:tcW w:w="2021" w:type="dxa"/>
            <w:vAlign w:val="center"/>
          </w:tcPr>
          <w:p w14:paraId="15629E87" w14:textId="77777777" w:rsidR="007B513C" w:rsidRPr="006B3F48" w:rsidRDefault="007B513C" w:rsidP="007B513C">
            <w:pPr>
              <w:jc w:val="center"/>
              <w:rPr>
                <w:rFonts w:ascii="Times New Roman" w:hAnsi="Times New Roman"/>
                <w:sz w:val="24"/>
                <w:szCs w:val="24"/>
                <w:lang w:val="en-GB"/>
              </w:rPr>
            </w:pPr>
            <w:r w:rsidRPr="006B3F48">
              <w:rPr>
                <w:rFonts w:ascii="Times New Roman" w:hAnsi="Times New Roman"/>
                <w:sz w:val="24"/>
                <w:szCs w:val="24"/>
                <w:lang w:val="en-GB"/>
              </w:rPr>
              <w:t>4204</w:t>
            </w:r>
          </w:p>
        </w:tc>
        <w:tc>
          <w:tcPr>
            <w:tcW w:w="2021" w:type="dxa"/>
          </w:tcPr>
          <w:p w14:paraId="03685DE4" w14:textId="77777777" w:rsidR="007B513C" w:rsidRPr="006B3F48" w:rsidRDefault="007B513C" w:rsidP="007B513C">
            <w:pPr>
              <w:jc w:val="center"/>
              <w:rPr>
                <w:rFonts w:ascii="Times New Roman" w:hAnsi="Times New Roman"/>
                <w:color w:val="201F1E"/>
                <w:sz w:val="24"/>
                <w:szCs w:val="24"/>
                <w:shd w:val="clear" w:color="auto" w:fill="FFFFFF"/>
                <w:lang w:val="en-GB"/>
              </w:rPr>
            </w:pPr>
            <w:r w:rsidRPr="006B3F48">
              <w:rPr>
                <w:rFonts w:ascii="Times New Roman" w:hAnsi="Times New Roman"/>
                <w:color w:val="201F1E"/>
                <w:sz w:val="24"/>
                <w:szCs w:val="24"/>
                <w:shd w:val="clear" w:color="auto" w:fill="FFFFFF"/>
                <w:lang w:val="en-GB"/>
              </w:rPr>
              <w:t>1767</w:t>
            </w:r>
          </w:p>
        </w:tc>
      </w:tr>
    </w:tbl>
    <w:p w14:paraId="09C1CEA3" w14:textId="7C5A1B17" w:rsidR="005E4984" w:rsidRPr="006B3F48" w:rsidRDefault="005E4984" w:rsidP="00105FA1">
      <w:pPr>
        <w:spacing w:after="0" w:line="240" w:lineRule="auto"/>
        <w:ind w:left="-142" w:firstLine="720"/>
        <w:rPr>
          <w:rFonts w:ascii="Times New Roman" w:hAnsi="Times New Roman" w:cs="Times New Roman"/>
          <w:sz w:val="24"/>
          <w:szCs w:val="24"/>
          <w:lang w:val="en-GB"/>
        </w:rPr>
      </w:pPr>
      <w:r w:rsidRPr="00D506C6">
        <w:rPr>
          <w:rFonts w:ascii="Times New Roman" w:hAnsi="Times New Roman" w:cs="Times New Roman"/>
          <w:i/>
          <w:sz w:val="24"/>
          <w:szCs w:val="24"/>
          <w:lang w:val="en-GB"/>
        </w:rPr>
        <w:t>Table 1. Source:</w:t>
      </w:r>
      <w:r w:rsidR="00405647" w:rsidRPr="00D506C6">
        <w:rPr>
          <w:rFonts w:ascii="Times New Roman" w:hAnsi="Times New Roman" w:cs="Times New Roman"/>
          <w:i/>
          <w:sz w:val="24"/>
          <w:szCs w:val="24"/>
          <w:lang w:val="en-GB"/>
        </w:rPr>
        <w:t xml:space="preserve"> the</w:t>
      </w:r>
      <w:r w:rsidRPr="00056293">
        <w:rPr>
          <w:rFonts w:ascii="Times New Roman" w:hAnsi="Times New Roman" w:cs="Times New Roman"/>
          <w:i/>
          <w:sz w:val="24"/>
          <w:szCs w:val="24"/>
          <w:lang w:val="en-GB"/>
        </w:rPr>
        <w:t xml:space="preserve"> Courts’ Administration and </w:t>
      </w:r>
      <w:r w:rsidR="006B3F48" w:rsidRPr="00056293">
        <w:rPr>
          <w:rFonts w:ascii="Times New Roman" w:hAnsi="Times New Roman" w:cs="Times New Roman"/>
          <w:i/>
          <w:sz w:val="24"/>
          <w:szCs w:val="24"/>
          <w:lang w:val="en-GB"/>
        </w:rPr>
        <w:t xml:space="preserve">the </w:t>
      </w:r>
      <w:r w:rsidR="00777C66" w:rsidRPr="00777C66">
        <w:rPr>
          <w:rFonts w:ascii="Times New Roman" w:hAnsi="Times New Roman" w:cs="Times New Roman"/>
          <w:i/>
          <w:sz w:val="24"/>
          <w:szCs w:val="24"/>
          <w:lang w:val="en-GB"/>
        </w:rPr>
        <w:t>Central Statistical Bureau</w:t>
      </w:r>
    </w:p>
    <w:p w14:paraId="6B20F38B" w14:textId="77777777" w:rsidR="005E4984" w:rsidRPr="00D506C6" w:rsidRDefault="005E4984" w:rsidP="005E4984">
      <w:pPr>
        <w:spacing w:after="0" w:line="240" w:lineRule="auto"/>
        <w:rPr>
          <w:rFonts w:ascii="Times New Roman" w:eastAsiaTheme="majorEastAsia" w:hAnsi="Times New Roman" w:cs="Times New Roman"/>
          <w:b/>
          <w:color w:val="000000" w:themeColor="text1"/>
          <w:sz w:val="24"/>
          <w:szCs w:val="24"/>
          <w:lang w:val="en-GB"/>
        </w:rPr>
      </w:pPr>
      <w:r w:rsidRPr="00F80B34">
        <w:rPr>
          <w:rFonts w:ascii="Times New Roman" w:hAnsi="Times New Roman" w:cs="Times New Roman"/>
          <w:sz w:val="24"/>
          <w:szCs w:val="24"/>
          <w:lang w:val="en-GB"/>
        </w:rPr>
        <w:br w:type="page"/>
      </w:r>
    </w:p>
    <w:p w14:paraId="6A2BFB67" w14:textId="57D911F2" w:rsidR="005E4984" w:rsidRPr="003A664C" w:rsidRDefault="005E4984" w:rsidP="005E4984">
      <w:pPr>
        <w:pStyle w:val="Heading1"/>
        <w:spacing w:before="0"/>
        <w:rPr>
          <w:rFonts w:cs="Times New Roman"/>
          <w:szCs w:val="24"/>
          <w:lang w:val="en-GB"/>
        </w:rPr>
      </w:pPr>
      <w:bookmarkStart w:id="28" w:name="_Toc163113319"/>
      <w:r w:rsidRPr="00D506C6">
        <w:rPr>
          <w:rFonts w:cs="Times New Roman"/>
          <w:szCs w:val="24"/>
          <w:lang w:val="en-GB"/>
        </w:rPr>
        <w:lastRenderedPageBreak/>
        <w:t>ANNEX 1</w:t>
      </w:r>
      <w:r w:rsidR="009E25F4" w:rsidRPr="00D506C6">
        <w:rPr>
          <w:rFonts w:cs="Times New Roman"/>
          <w:szCs w:val="24"/>
          <w:lang w:val="en-GB"/>
        </w:rPr>
        <w:t>7</w:t>
      </w:r>
      <w:bookmarkEnd w:id="28"/>
    </w:p>
    <w:p w14:paraId="34588B71" w14:textId="77777777" w:rsidR="005E4984" w:rsidRPr="003A664C" w:rsidRDefault="005E4984" w:rsidP="005E4984">
      <w:pPr>
        <w:pStyle w:val="NoSpacing"/>
        <w:rPr>
          <w:rFonts w:ascii="Times New Roman" w:hAnsi="Times New Roman" w:cs="Times New Roman"/>
          <w:sz w:val="24"/>
          <w:szCs w:val="24"/>
          <w:lang w:val="en-GB"/>
        </w:rPr>
      </w:pPr>
    </w:p>
    <w:p w14:paraId="43EA2C8B" w14:textId="77777777" w:rsidR="005E4984" w:rsidRPr="006B3F48" w:rsidRDefault="005E4984" w:rsidP="005E4984">
      <w:pPr>
        <w:spacing w:after="0" w:line="240" w:lineRule="auto"/>
        <w:jc w:val="center"/>
        <w:rPr>
          <w:rFonts w:ascii="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Children in out-of-family care (number and proportion)</w:t>
      </w:r>
    </w:p>
    <w:p w14:paraId="09BB96B5" w14:textId="77777777" w:rsidR="005E4984" w:rsidRPr="006B3F48" w:rsidRDefault="005E4984" w:rsidP="005E4984">
      <w:pPr>
        <w:spacing w:after="0" w:line="240" w:lineRule="auto"/>
        <w:jc w:val="center"/>
        <w:rPr>
          <w:rFonts w:ascii="Times New Roman" w:hAnsi="Times New Roman" w:cs="Times New Roman"/>
          <w:b/>
          <w:bCs/>
          <w:color w:val="000000"/>
          <w:sz w:val="24"/>
          <w:szCs w:val="24"/>
          <w:lang w:val="en-GB"/>
        </w:rPr>
      </w:pPr>
    </w:p>
    <w:tbl>
      <w:tblPr>
        <w:tblStyle w:val="TableGrid3"/>
        <w:tblW w:w="9819" w:type="dxa"/>
        <w:jc w:val="center"/>
        <w:tblLook w:val="00A0" w:firstRow="1" w:lastRow="0" w:firstColumn="1" w:lastColumn="0" w:noHBand="0" w:noVBand="0"/>
      </w:tblPr>
      <w:tblGrid>
        <w:gridCol w:w="1983"/>
        <w:gridCol w:w="1296"/>
        <w:gridCol w:w="1296"/>
        <w:gridCol w:w="1296"/>
        <w:gridCol w:w="1296"/>
        <w:gridCol w:w="1296"/>
        <w:gridCol w:w="1356"/>
      </w:tblGrid>
      <w:tr w:rsidR="005E4984" w:rsidRPr="006B3F48" w14:paraId="66A35FC1" w14:textId="77777777" w:rsidTr="00D828D9">
        <w:trPr>
          <w:trHeight w:val="538"/>
          <w:jc w:val="center"/>
        </w:trPr>
        <w:tc>
          <w:tcPr>
            <w:tcW w:w="0" w:type="auto"/>
            <w:shd w:val="clear" w:color="auto" w:fill="B4C6E7" w:themeFill="accent1" w:themeFillTint="66"/>
            <w:vAlign w:val="center"/>
          </w:tcPr>
          <w:p w14:paraId="7C9158CB" w14:textId="77777777" w:rsidR="005E4984" w:rsidRPr="006B3F48" w:rsidRDefault="005E4984" w:rsidP="00D828D9">
            <w:pPr>
              <w:jc w:val="center"/>
              <w:rPr>
                <w:rFonts w:ascii="Times New Roman" w:hAnsi="Times New Roman" w:cs="Times New Roman"/>
                <w:b/>
                <w:bCs/>
                <w:color w:val="000000"/>
                <w:sz w:val="24"/>
                <w:szCs w:val="24"/>
                <w:lang w:val="en-GB"/>
              </w:rPr>
            </w:pPr>
          </w:p>
        </w:tc>
        <w:tc>
          <w:tcPr>
            <w:tcW w:w="0" w:type="auto"/>
            <w:shd w:val="clear" w:color="auto" w:fill="B4C6E7" w:themeFill="accent1" w:themeFillTint="66"/>
            <w:vAlign w:val="center"/>
          </w:tcPr>
          <w:p w14:paraId="6F08690A"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31.12.2014</w:t>
            </w:r>
          </w:p>
        </w:tc>
        <w:tc>
          <w:tcPr>
            <w:tcW w:w="0" w:type="auto"/>
            <w:shd w:val="clear" w:color="auto" w:fill="B4C6E7" w:themeFill="accent1" w:themeFillTint="66"/>
            <w:vAlign w:val="center"/>
          </w:tcPr>
          <w:p w14:paraId="30B2AA3B"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31.12.2015</w:t>
            </w:r>
          </w:p>
        </w:tc>
        <w:tc>
          <w:tcPr>
            <w:tcW w:w="0" w:type="auto"/>
            <w:shd w:val="clear" w:color="auto" w:fill="B4C6E7" w:themeFill="accent1" w:themeFillTint="66"/>
            <w:vAlign w:val="center"/>
            <w:hideMark/>
          </w:tcPr>
          <w:p w14:paraId="51396E2D"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31.12.2016</w:t>
            </w:r>
          </w:p>
        </w:tc>
        <w:tc>
          <w:tcPr>
            <w:tcW w:w="0" w:type="auto"/>
            <w:shd w:val="clear" w:color="auto" w:fill="B4C6E7" w:themeFill="accent1" w:themeFillTint="66"/>
            <w:vAlign w:val="center"/>
            <w:hideMark/>
          </w:tcPr>
          <w:p w14:paraId="23449EE6"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31.12.2017</w:t>
            </w:r>
          </w:p>
        </w:tc>
        <w:tc>
          <w:tcPr>
            <w:tcW w:w="0" w:type="auto"/>
            <w:shd w:val="clear" w:color="auto" w:fill="B4C6E7" w:themeFill="accent1" w:themeFillTint="66"/>
            <w:vAlign w:val="center"/>
            <w:hideMark/>
          </w:tcPr>
          <w:p w14:paraId="1A909C46"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31.12.2018</w:t>
            </w:r>
          </w:p>
        </w:tc>
        <w:tc>
          <w:tcPr>
            <w:tcW w:w="1356" w:type="dxa"/>
            <w:shd w:val="clear" w:color="auto" w:fill="B4C6E7" w:themeFill="accent1" w:themeFillTint="66"/>
            <w:vAlign w:val="center"/>
          </w:tcPr>
          <w:p w14:paraId="38C7DE2E"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31.12.2019</w:t>
            </w:r>
          </w:p>
        </w:tc>
      </w:tr>
      <w:tr w:rsidR="005E4984" w:rsidRPr="006B3F48" w14:paraId="487265E9" w14:textId="77777777" w:rsidTr="00D828D9">
        <w:trPr>
          <w:trHeight w:val="538"/>
          <w:jc w:val="center"/>
        </w:trPr>
        <w:tc>
          <w:tcPr>
            <w:tcW w:w="0" w:type="auto"/>
            <w:shd w:val="clear" w:color="auto" w:fill="B4C6E7" w:themeFill="accent1" w:themeFillTint="66"/>
            <w:vAlign w:val="center"/>
            <w:hideMark/>
          </w:tcPr>
          <w:p w14:paraId="249D4F2C" w14:textId="77777777"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Total number of children in out-of-family care</w:t>
            </w:r>
          </w:p>
        </w:tc>
        <w:tc>
          <w:tcPr>
            <w:tcW w:w="0" w:type="auto"/>
            <w:vAlign w:val="center"/>
          </w:tcPr>
          <w:p w14:paraId="41F31F94"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7606</w:t>
            </w:r>
          </w:p>
        </w:tc>
        <w:tc>
          <w:tcPr>
            <w:tcW w:w="0" w:type="auto"/>
            <w:vAlign w:val="center"/>
          </w:tcPr>
          <w:p w14:paraId="270F4D61"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7281</w:t>
            </w:r>
          </w:p>
        </w:tc>
        <w:tc>
          <w:tcPr>
            <w:tcW w:w="0" w:type="auto"/>
            <w:vAlign w:val="center"/>
            <w:hideMark/>
          </w:tcPr>
          <w:p w14:paraId="11184933"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6957</w:t>
            </w:r>
          </w:p>
        </w:tc>
        <w:tc>
          <w:tcPr>
            <w:tcW w:w="0" w:type="auto"/>
            <w:vAlign w:val="center"/>
            <w:hideMark/>
          </w:tcPr>
          <w:p w14:paraId="6BBCDD86"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6669</w:t>
            </w:r>
          </w:p>
        </w:tc>
        <w:tc>
          <w:tcPr>
            <w:tcW w:w="0" w:type="auto"/>
            <w:vAlign w:val="center"/>
            <w:hideMark/>
          </w:tcPr>
          <w:p w14:paraId="478B6021"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6438</w:t>
            </w:r>
          </w:p>
        </w:tc>
        <w:tc>
          <w:tcPr>
            <w:tcW w:w="1356" w:type="dxa"/>
            <w:vAlign w:val="center"/>
          </w:tcPr>
          <w:p w14:paraId="48F3B4F8"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6252</w:t>
            </w:r>
          </w:p>
        </w:tc>
      </w:tr>
      <w:tr w:rsidR="005E4984" w:rsidRPr="006B3F48" w14:paraId="7540F714" w14:textId="77777777" w:rsidTr="00D828D9">
        <w:trPr>
          <w:trHeight w:val="538"/>
          <w:jc w:val="center"/>
        </w:trPr>
        <w:tc>
          <w:tcPr>
            <w:tcW w:w="0" w:type="auto"/>
            <w:shd w:val="clear" w:color="auto" w:fill="B4C6E7" w:themeFill="accent1" w:themeFillTint="66"/>
            <w:vAlign w:val="center"/>
            <w:hideMark/>
          </w:tcPr>
          <w:p w14:paraId="67BC70FC" w14:textId="348EEEA4" w:rsidR="005E4984" w:rsidRPr="006B3F48" w:rsidRDefault="005E4984" w:rsidP="00D828D9">
            <w:pPr>
              <w:jc w:val="center"/>
              <w:rPr>
                <w:rFonts w:ascii="Times New Roman" w:hAnsi="Times New Roman" w:cs="Times New Roman"/>
                <w:b/>
                <w:color w:val="000000"/>
                <w:sz w:val="24"/>
                <w:szCs w:val="24"/>
                <w:vertAlign w:val="superscript"/>
                <w:lang w:val="en-GB"/>
              </w:rPr>
            </w:pPr>
            <w:r w:rsidRPr="00D506C6">
              <w:rPr>
                <w:rFonts w:ascii="Times New Roman" w:hAnsi="Times New Roman" w:cs="Times New Roman"/>
                <w:b/>
                <w:color w:val="000000"/>
                <w:sz w:val="24"/>
                <w:szCs w:val="24"/>
                <w:lang w:val="en-GB"/>
              </w:rPr>
              <w:t xml:space="preserve">Total number of children in the </w:t>
            </w:r>
            <w:r w:rsidR="00405647" w:rsidRPr="003A664C">
              <w:rPr>
                <w:rFonts w:ascii="Times New Roman" w:hAnsi="Times New Roman" w:cs="Times New Roman"/>
                <w:b/>
                <w:color w:val="000000"/>
                <w:sz w:val="24"/>
                <w:szCs w:val="24"/>
                <w:lang w:val="en-GB"/>
              </w:rPr>
              <w:t>State</w:t>
            </w:r>
            <w:r w:rsidR="00405647" w:rsidRPr="003A664C">
              <w:rPr>
                <w:rFonts w:ascii="Times New Roman" w:hAnsi="Times New Roman" w:cs="Times New Roman"/>
                <w:b/>
                <w:color w:val="000000"/>
                <w:sz w:val="24"/>
                <w:szCs w:val="24"/>
                <w:vertAlign w:val="superscript"/>
                <w:lang w:val="en-GB"/>
              </w:rPr>
              <w:t>1</w:t>
            </w:r>
          </w:p>
        </w:tc>
        <w:tc>
          <w:tcPr>
            <w:tcW w:w="0" w:type="auto"/>
            <w:vAlign w:val="center"/>
          </w:tcPr>
          <w:p w14:paraId="43476F7A"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348 660</w:t>
            </w:r>
          </w:p>
        </w:tc>
        <w:tc>
          <w:tcPr>
            <w:tcW w:w="0" w:type="auto"/>
            <w:vAlign w:val="center"/>
          </w:tcPr>
          <w:p w14:paraId="268C85CC"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352 298</w:t>
            </w:r>
          </w:p>
        </w:tc>
        <w:tc>
          <w:tcPr>
            <w:tcW w:w="0" w:type="auto"/>
            <w:vAlign w:val="center"/>
            <w:hideMark/>
          </w:tcPr>
          <w:p w14:paraId="77F59ADA"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356 527</w:t>
            </w:r>
          </w:p>
        </w:tc>
        <w:tc>
          <w:tcPr>
            <w:tcW w:w="0" w:type="auto"/>
            <w:vAlign w:val="center"/>
            <w:hideMark/>
          </w:tcPr>
          <w:p w14:paraId="2442A2CB"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358 762</w:t>
            </w:r>
          </w:p>
        </w:tc>
        <w:tc>
          <w:tcPr>
            <w:tcW w:w="0" w:type="auto"/>
            <w:vAlign w:val="center"/>
            <w:hideMark/>
          </w:tcPr>
          <w:p w14:paraId="2B6C1A7E"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358 813</w:t>
            </w:r>
          </w:p>
        </w:tc>
        <w:tc>
          <w:tcPr>
            <w:tcW w:w="1356" w:type="dxa"/>
            <w:vAlign w:val="center"/>
          </w:tcPr>
          <w:p w14:paraId="6D4117F5" w14:textId="77777777" w:rsidR="005E4984" w:rsidRPr="006B3F48" w:rsidRDefault="00B43F55"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359 457</w:t>
            </w:r>
          </w:p>
        </w:tc>
      </w:tr>
      <w:tr w:rsidR="005E4984" w:rsidRPr="006B3F48" w14:paraId="02153DF5" w14:textId="77777777" w:rsidTr="00D828D9">
        <w:trPr>
          <w:trHeight w:val="538"/>
          <w:jc w:val="center"/>
        </w:trPr>
        <w:tc>
          <w:tcPr>
            <w:tcW w:w="0" w:type="auto"/>
            <w:shd w:val="clear" w:color="auto" w:fill="B4C6E7" w:themeFill="accent1" w:themeFillTint="66"/>
            <w:vAlign w:val="center"/>
            <w:hideMark/>
          </w:tcPr>
          <w:p w14:paraId="5853BBD1" w14:textId="6A65E9DC" w:rsidR="005E4984" w:rsidRPr="006B3F48" w:rsidRDefault="005E4984" w:rsidP="00D828D9">
            <w:pPr>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 xml:space="preserve">Proportion of children in out-of-family care compared against the total number of children in the </w:t>
            </w:r>
            <w:r w:rsidR="00405647" w:rsidRPr="003A664C">
              <w:rPr>
                <w:rFonts w:ascii="Times New Roman" w:hAnsi="Times New Roman" w:cs="Times New Roman"/>
                <w:b/>
                <w:color w:val="000000"/>
                <w:sz w:val="24"/>
                <w:szCs w:val="24"/>
                <w:lang w:val="en-GB"/>
              </w:rPr>
              <w:t>State</w:t>
            </w:r>
          </w:p>
        </w:tc>
        <w:tc>
          <w:tcPr>
            <w:tcW w:w="0" w:type="auto"/>
            <w:vAlign w:val="center"/>
          </w:tcPr>
          <w:p w14:paraId="1F591D04"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2.18%</w:t>
            </w:r>
          </w:p>
        </w:tc>
        <w:tc>
          <w:tcPr>
            <w:tcW w:w="0" w:type="auto"/>
            <w:vAlign w:val="center"/>
          </w:tcPr>
          <w:p w14:paraId="38BADEFF"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2.06%</w:t>
            </w:r>
          </w:p>
        </w:tc>
        <w:tc>
          <w:tcPr>
            <w:tcW w:w="0" w:type="auto"/>
            <w:vAlign w:val="center"/>
            <w:hideMark/>
          </w:tcPr>
          <w:p w14:paraId="7409AD7B"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1.95%</w:t>
            </w:r>
          </w:p>
        </w:tc>
        <w:tc>
          <w:tcPr>
            <w:tcW w:w="0" w:type="auto"/>
            <w:vAlign w:val="center"/>
            <w:hideMark/>
          </w:tcPr>
          <w:p w14:paraId="32514783"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1.85%</w:t>
            </w:r>
          </w:p>
        </w:tc>
        <w:tc>
          <w:tcPr>
            <w:tcW w:w="0" w:type="auto"/>
            <w:vAlign w:val="center"/>
            <w:hideMark/>
          </w:tcPr>
          <w:p w14:paraId="733141EE"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1.79%</w:t>
            </w:r>
          </w:p>
        </w:tc>
        <w:tc>
          <w:tcPr>
            <w:tcW w:w="1356" w:type="dxa"/>
            <w:vAlign w:val="center"/>
          </w:tcPr>
          <w:p w14:paraId="43BB4364" w14:textId="77777777" w:rsidR="005E4984" w:rsidRPr="006B3F48" w:rsidRDefault="00B43F55" w:rsidP="00D828D9">
            <w:pPr>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1.73%</w:t>
            </w:r>
          </w:p>
        </w:tc>
      </w:tr>
      <w:tr w:rsidR="005E4984" w:rsidRPr="006B3F48" w14:paraId="227F6A26" w14:textId="77777777" w:rsidTr="00D828D9">
        <w:trPr>
          <w:trHeight w:val="538"/>
          <w:jc w:val="center"/>
        </w:trPr>
        <w:tc>
          <w:tcPr>
            <w:tcW w:w="9819" w:type="dxa"/>
            <w:gridSpan w:val="7"/>
            <w:shd w:val="clear" w:color="auto" w:fill="B4C6E7" w:themeFill="accent1" w:themeFillTint="66"/>
            <w:vAlign w:val="center"/>
            <w:hideMark/>
          </w:tcPr>
          <w:p w14:paraId="03F67F54" w14:textId="77777777" w:rsidR="005E4984" w:rsidRPr="006B3F48" w:rsidRDefault="005E4984" w:rsidP="00D828D9">
            <w:pPr>
              <w:jc w:val="center"/>
              <w:rPr>
                <w:rFonts w:ascii="Times New Roman" w:hAnsi="Times New Roman" w:cs="Times New Roman"/>
                <w:color w:val="000000"/>
                <w:sz w:val="24"/>
                <w:szCs w:val="24"/>
                <w:lang w:val="en-GB"/>
              </w:rPr>
            </w:pPr>
            <w:r w:rsidRPr="00D506C6">
              <w:rPr>
                <w:rFonts w:ascii="Times New Roman" w:hAnsi="Times New Roman" w:cs="Times New Roman"/>
                <w:b/>
                <w:color w:val="000000"/>
                <w:sz w:val="24"/>
                <w:szCs w:val="24"/>
                <w:lang w:val="en-GB"/>
              </w:rPr>
              <w:t>The total number children in out-of-family care includes:</w:t>
            </w:r>
          </w:p>
        </w:tc>
      </w:tr>
      <w:tr w:rsidR="005E4984" w:rsidRPr="006B3F48" w14:paraId="28FE6F8C" w14:textId="77777777" w:rsidTr="00D828D9">
        <w:trPr>
          <w:trHeight w:val="538"/>
          <w:jc w:val="center"/>
        </w:trPr>
        <w:tc>
          <w:tcPr>
            <w:tcW w:w="0" w:type="auto"/>
            <w:shd w:val="clear" w:color="auto" w:fill="B4C6E7" w:themeFill="accent1" w:themeFillTint="66"/>
            <w:vAlign w:val="center"/>
            <w:hideMark/>
          </w:tcPr>
          <w:p w14:paraId="0D17F9D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children in foster care</w:t>
            </w:r>
          </w:p>
        </w:tc>
        <w:tc>
          <w:tcPr>
            <w:tcW w:w="0" w:type="auto"/>
            <w:vAlign w:val="center"/>
          </w:tcPr>
          <w:p w14:paraId="6BD90A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1224</w:t>
            </w:r>
          </w:p>
        </w:tc>
        <w:tc>
          <w:tcPr>
            <w:tcW w:w="0" w:type="auto"/>
            <w:vAlign w:val="center"/>
          </w:tcPr>
          <w:p w14:paraId="007F700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1232</w:t>
            </w:r>
          </w:p>
        </w:tc>
        <w:tc>
          <w:tcPr>
            <w:tcW w:w="0" w:type="auto"/>
            <w:vAlign w:val="center"/>
            <w:hideMark/>
          </w:tcPr>
          <w:p w14:paraId="33F9F58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1193</w:t>
            </w:r>
          </w:p>
        </w:tc>
        <w:tc>
          <w:tcPr>
            <w:tcW w:w="0" w:type="auto"/>
            <w:vAlign w:val="center"/>
            <w:hideMark/>
          </w:tcPr>
          <w:p w14:paraId="174D9B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1173</w:t>
            </w:r>
          </w:p>
        </w:tc>
        <w:tc>
          <w:tcPr>
            <w:tcW w:w="0" w:type="auto"/>
            <w:vAlign w:val="center"/>
            <w:hideMark/>
          </w:tcPr>
          <w:p w14:paraId="1741567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1246</w:t>
            </w:r>
          </w:p>
        </w:tc>
        <w:tc>
          <w:tcPr>
            <w:tcW w:w="1356" w:type="dxa"/>
            <w:vAlign w:val="center"/>
          </w:tcPr>
          <w:p w14:paraId="409ED92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1355</w:t>
            </w:r>
          </w:p>
        </w:tc>
      </w:tr>
      <w:tr w:rsidR="005E4984" w:rsidRPr="006B3F48" w14:paraId="0CD6EC94" w14:textId="77777777" w:rsidTr="00D828D9">
        <w:trPr>
          <w:trHeight w:val="538"/>
          <w:jc w:val="center"/>
        </w:trPr>
        <w:tc>
          <w:tcPr>
            <w:tcW w:w="0" w:type="auto"/>
            <w:shd w:val="clear" w:color="auto" w:fill="B4C6E7" w:themeFill="accent1" w:themeFillTint="66"/>
            <w:vAlign w:val="center"/>
            <w:hideMark/>
          </w:tcPr>
          <w:p w14:paraId="440A281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children in foster care compared against the total number of children in out-of-family care</w:t>
            </w:r>
          </w:p>
        </w:tc>
        <w:tc>
          <w:tcPr>
            <w:tcW w:w="0" w:type="auto"/>
            <w:vAlign w:val="center"/>
          </w:tcPr>
          <w:p w14:paraId="54B02F0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16.09%</w:t>
            </w:r>
          </w:p>
        </w:tc>
        <w:tc>
          <w:tcPr>
            <w:tcW w:w="0" w:type="auto"/>
            <w:vAlign w:val="center"/>
          </w:tcPr>
          <w:p w14:paraId="0609F0E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16.92%</w:t>
            </w:r>
          </w:p>
        </w:tc>
        <w:tc>
          <w:tcPr>
            <w:tcW w:w="0" w:type="auto"/>
            <w:vAlign w:val="center"/>
            <w:hideMark/>
          </w:tcPr>
          <w:p w14:paraId="466A6B1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17.10%</w:t>
            </w:r>
          </w:p>
        </w:tc>
        <w:tc>
          <w:tcPr>
            <w:tcW w:w="0" w:type="auto"/>
            <w:vAlign w:val="center"/>
            <w:hideMark/>
          </w:tcPr>
          <w:p w14:paraId="7B9BF1A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17.60%</w:t>
            </w:r>
          </w:p>
        </w:tc>
        <w:tc>
          <w:tcPr>
            <w:tcW w:w="0" w:type="auto"/>
            <w:vAlign w:val="center"/>
            <w:hideMark/>
          </w:tcPr>
          <w:p w14:paraId="2893784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19.40%</w:t>
            </w:r>
          </w:p>
        </w:tc>
        <w:tc>
          <w:tcPr>
            <w:tcW w:w="1356" w:type="dxa"/>
            <w:vAlign w:val="center"/>
          </w:tcPr>
          <w:p w14:paraId="3C79199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21.67%</w:t>
            </w:r>
          </w:p>
        </w:tc>
      </w:tr>
      <w:tr w:rsidR="005E4984" w:rsidRPr="006B3F48" w14:paraId="1AEBD0A6" w14:textId="77777777" w:rsidTr="00D828D9">
        <w:trPr>
          <w:trHeight w:val="538"/>
          <w:jc w:val="center"/>
        </w:trPr>
        <w:tc>
          <w:tcPr>
            <w:tcW w:w="0" w:type="auto"/>
            <w:shd w:val="clear" w:color="auto" w:fill="B4C6E7" w:themeFill="accent1" w:themeFillTint="66"/>
            <w:vAlign w:val="center"/>
          </w:tcPr>
          <w:p w14:paraId="2C3EAAE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children in guardian families</w:t>
            </w:r>
          </w:p>
        </w:tc>
        <w:tc>
          <w:tcPr>
            <w:tcW w:w="0" w:type="auto"/>
            <w:vAlign w:val="center"/>
          </w:tcPr>
          <w:p w14:paraId="7B2E4DA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4831</w:t>
            </w:r>
          </w:p>
        </w:tc>
        <w:tc>
          <w:tcPr>
            <w:tcW w:w="0" w:type="auto"/>
            <w:vAlign w:val="center"/>
          </w:tcPr>
          <w:p w14:paraId="3A6610A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4620</w:t>
            </w:r>
          </w:p>
        </w:tc>
        <w:tc>
          <w:tcPr>
            <w:tcW w:w="0" w:type="auto"/>
            <w:vAlign w:val="center"/>
            <w:hideMark/>
          </w:tcPr>
          <w:p w14:paraId="7899C2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4548</w:t>
            </w:r>
          </w:p>
        </w:tc>
        <w:tc>
          <w:tcPr>
            <w:tcW w:w="0" w:type="auto"/>
            <w:vAlign w:val="center"/>
            <w:hideMark/>
          </w:tcPr>
          <w:p w14:paraId="3DD29D5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4459</w:t>
            </w:r>
          </w:p>
        </w:tc>
        <w:tc>
          <w:tcPr>
            <w:tcW w:w="0" w:type="auto"/>
            <w:vAlign w:val="center"/>
            <w:hideMark/>
          </w:tcPr>
          <w:p w14:paraId="53EB0A6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4398</w:t>
            </w:r>
          </w:p>
        </w:tc>
        <w:tc>
          <w:tcPr>
            <w:tcW w:w="1356" w:type="dxa"/>
            <w:vAlign w:val="center"/>
          </w:tcPr>
          <w:p w14:paraId="7AFB6F5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4276</w:t>
            </w:r>
          </w:p>
        </w:tc>
      </w:tr>
      <w:tr w:rsidR="005E4984" w:rsidRPr="006B3F48" w14:paraId="3A0A1258" w14:textId="77777777" w:rsidTr="00D828D9">
        <w:trPr>
          <w:trHeight w:val="538"/>
          <w:jc w:val="center"/>
        </w:trPr>
        <w:tc>
          <w:tcPr>
            <w:tcW w:w="0" w:type="auto"/>
            <w:shd w:val="clear" w:color="auto" w:fill="B4C6E7" w:themeFill="accent1" w:themeFillTint="66"/>
            <w:vAlign w:val="center"/>
            <w:hideMark/>
          </w:tcPr>
          <w:p w14:paraId="63B03B0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Proportion of children in guardian families compared against the total number of children in out-of-family care</w:t>
            </w:r>
          </w:p>
        </w:tc>
        <w:tc>
          <w:tcPr>
            <w:tcW w:w="0" w:type="auto"/>
            <w:vAlign w:val="center"/>
          </w:tcPr>
          <w:p w14:paraId="7AD4993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63.51%</w:t>
            </w:r>
          </w:p>
        </w:tc>
        <w:tc>
          <w:tcPr>
            <w:tcW w:w="0" w:type="auto"/>
            <w:vAlign w:val="center"/>
          </w:tcPr>
          <w:p w14:paraId="4907870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63.45%</w:t>
            </w:r>
          </w:p>
        </w:tc>
        <w:tc>
          <w:tcPr>
            <w:tcW w:w="0" w:type="auto"/>
            <w:vAlign w:val="center"/>
            <w:hideMark/>
          </w:tcPr>
          <w:p w14:paraId="40D34D7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65.40%</w:t>
            </w:r>
          </w:p>
        </w:tc>
        <w:tc>
          <w:tcPr>
            <w:tcW w:w="0" w:type="auto"/>
            <w:vAlign w:val="center"/>
            <w:hideMark/>
          </w:tcPr>
          <w:p w14:paraId="054EA93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66.90%</w:t>
            </w:r>
          </w:p>
        </w:tc>
        <w:tc>
          <w:tcPr>
            <w:tcW w:w="0" w:type="auto"/>
            <w:vAlign w:val="center"/>
            <w:hideMark/>
          </w:tcPr>
          <w:p w14:paraId="35BF640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68.30%</w:t>
            </w:r>
          </w:p>
        </w:tc>
        <w:tc>
          <w:tcPr>
            <w:tcW w:w="1356" w:type="dxa"/>
            <w:vAlign w:val="center"/>
          </w:tcPr>
          <w:p w14:paraId="0A6E06D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68.39%</w:t>
            </w:r>
          </w:p>
        </w:tc>
      </w:tr>
      <w:tr w:rsidR="005E4984" w:rsidRPr="006B3F48" w14:paraId="033CD3F2" w14:textId="77777777" w:rsidTr="00D828D9">
        <w:trPr>
          <w:trHeight w:val="538"/>
          <w:jc w:val="center"/>
        </w:trPr>
        <w:tc>
          <w:tcPr>
            <w:tcW w:w="0" w:type="auto"/>
            <w:shd w:val="clear" w:color="auto" w:fill="B4C6E7" w:themeFill="accent1" w:themeFillTint="66"/>
            <w:vAlign w:val="center"/>
            <w:hideMark/>
          </w:tcPr>
          <w:p w14:paraId="2F6E8D7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children in child care facilities</w:t>
            </w:r>
          </w:p>
        </w:tc>
        <w:tc>
          <w:tcPr>
            <w:tcW w:w="0" w:type="auto"/>
            <w:vAlign w:val="center"/>
          </w:tcPr>
          <w:p w14:paraId="3F34E8D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1551</w:t>
            </w:r>
          </w:p>
        </w:tc>
        <w:tc>
          <w:tcPr>
            <w:tcW w:w="0" w:type="auto"/>
            <w:vAlign w:val="center"/>
          </w:tcPr>
          <w:p w14:paraId="6BD644B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1429</w:t>
            </w:r>
          </w:p>
        </w:tc>
        <w:tc>
          <w:tcPr>
            <w:tcW w:w="0" w:type="auto"/>
            <w:vAlign w:val="center"/>
            <w:hideMark/>
          </w:tcPr>
          <w:p w14:paraId="1616356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1216</w:t>
            </w:r>
          </w:p>
        </w:tc>
        <w:tc>
          <w:tcPr>
            <w:tcW w:w="0" w:type="auto"/>
            <w:vAlign w:val="center"/>
            <w:hideMark/>
          </w:tcPr>
          <w:p w14:paraId="6D0BC16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1037</w:t>
            </w:r>
          </w:p>
        </w:tc>
        <w:tc>
          <w:tcPr>
            <w:tcW w:w="0" w:type="auto"/>
            <w:vAlign w:val="center"/>
            <w:hideMark/>
          </w:tcPr>
          <w:p w14:paraId="7707787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794</w:t>
            </w:r>
          </w:p>
        </w:tc>
        <w:tc>
          <w:tcPr>
            <w:tcW w:w="1356" w:type="dxa"/>
            <w:vAlign w:val="center"/>
          </w:tcPr>
          <w:p w14:paraId="74A5445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621</w:t>
            </w:r>
          </w:p>
        </w:tc>
      </w:tr>
      <w:tr w:rsidR="005E4984" w:rsidRPr="006B3F48" w14:paraId="4E01D047" w14:textId="77777777" w:rsidTr="00D828D9">
        <w:trPr>
          <w:trHeight w:val="538"/>
          <w:jc w:val="center"/>
        </w:trPr>
        <w:tc>
          <w:tcPr>
            <w:tcW w:w="0" w:type="auto"/>
            <w:shd w:val="clear" w:color="auto" w:fill="B4C6E7" w:themeFill="accent1" w:themeFillTint="66"/>
            <w:vAlign w:val="center"/>
            <w:hideMark/>
          </w:tcPr>
          <w:p w14:paraId="4F9B9FE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Proportion of children in child </w:t>
            </w:r>
            <w:r w:rsidRPr="00D506C6">
              <w:rPr>
                <w:rFonts w:ascii="Times New Roman" w:hAnsi="Times New Roman" w:cs="Times New Roman"/>
                <w:b/>
                <w:sz w:val="24"/>
                <w:szCs w:val="24"/>
                <w:lang w:val="en-GB"/>
              </w:rPr>
              <w:lastRenderedPageBreak/>
              <w:t>care facilities compared against the total number of children in out-of-family care</w:t>
            </w:r>
          </w:p>
        </w:tc>
        <w:tc>
          <w:tcPr>
            <w:tcW w:w="0" w:type="auto"/>
            <w:vAlign w:val="center"/>
          </w:tcPr>
          <w:p w14:paraId="2051B16B" w14:textId="77777777" w:rsidR="0094500D"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20.39%</w:t>
            </w:r>
          </w:p>
          <w:p w14:paraId="79101A34" w14:textId="77777777" w:rsidR="0094500D" w:rsidRPr="006B3F48" w:rsidRDefault="0094500D" w:rsidP="0094500D">
            <w:pPr>
              <w:rPr>
                <w:rFonts w:ascii="Times New Roman" w:hAnsi="Times New Roman" w:cs="Times New Roman"/>
                <w:sz w:val="24"/>
                <w:szCs w:val="24"/>
                <w:lang w:val="en-GB"/>
              </w:rPr>
            </w:pPr>
          </w:p>
          <w:p w14:paraId="79CA2FE7" w14:textId="77777777" w:rsidR="0094500D" w:rsidRPr="006B3F48" w:rsidRDefault="0094500D" w:rsidP="0094500D">
            <w:pPr>
              <w:rPr>
                <w:rFonts w:ascii="Times New Roman" w:hAnsi="Times New Roman" w:cs="Times New Roman"/>
                <w:sz w:val="24"/>
                <w:szCs w:val="24"/>
                <w:lang w:val="en-GB"/>
              </w:rPr>
            </w:pPr>
          </w:p>
          <w:p w14:paraId="5C9CAA3A" w14:textId="77777777" w:rsidR="0094500D" w:rsidRPr="006B3F48" w:rsidRDefault="0094500D" w:rsidP="0094500D">
            <w:pPr>
              <w:rPr>
                <w:rFonts w:ascii="Times New Roman" w:hAnsi="Times New Roman" w:cs="Times New Roman"/>
                <w:sz w:val="24"/>
                <w:szCs w:val="24"/>
                <w:lang w:val="en-GB"/>
              </w:rPr>
            </w:pPr>
          </w:p>
          <w:p w14:paraId="013B4FE9" w14:textId="77777777" w:rsidR="005E4984" w:rsidRPr="006B3F48" w:rsidRDefault="005E4984" w:rsidP="0094500D">
            <w:pPr>
              <w:rPr>
                <w:rFonts w:ascii="Times New Roman" w:hAnsi="Times New Roman" w:cs="Times New Roman"/>
                <w:sz w:val="24"/>
                <w:szCs w:val="24"/>
                <w:lang w:val="en-GB"/>
              </w:rPr>
            </w:pPr>
          </w:p>
        </w:tc>
        <w:tc>
          <w:tcPr>
            <w:tcW w:w="0" w:type="auto"/>
            <w:vAlign w:val="center"/>
          </w:tcPr>
          <w:p w14:paraId="5B75532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19.62%</w:t>
            </w:r>
          </w:p>
        </w:tc>
        <w:tc>
          <w:tcPr>
            <w:tcW w:w="0" w:type="auto"/>
            <w:vAlign w:val="center"/>
            <w:hideMark/>
          </w:tcPr>
          <w:p w14:paraId="3F03807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17.50%</w:t>
            </w:r>
          </w:p>
        </w:tc>
        <w:tc>
          <w:tcPr>
            <w:tcW w:w="0" w:type="auto"/>
            <w:vAlign w:val="center"/>
            <w:hideMark/>
          </w:tcPr>
          <w:p w14:paraId="046357B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15.50%</w:t>
            </w:r>
          </w:p>
        </w:tc>
        <w:tc>
          <w:tcPr>
            <w:tcW w:w="0" w:type="auto"/>
            <w:vAlign w:val="center"/>
            <w:hideMark/>
          </w:tcPr>
          <w:p w14:paraId="72294AE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12.30%</w:t>
            </w:r>
          </w:p>
        </w:tc>
        <w:tc>
          <w:tcPr>
            <w:tcW w:w="1356" w:type="dxa"/>
            <w:vAlign w:val="center"/>
          </w:tcPr>
          <w:p w14:paraId="352B023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9.93%</w:t>
            </w:r>
          </w:p>
        </w:tc>
      </w:tr>
    </w:tbl>
    <w:p w14:paraId="369FFFC5" w14:textId="1AAE97F6"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1. Source: </w:t>
      </w:r>
      <w:r w:rsidR="0040564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Welfare</w:t>
      </w:r>
    </w:p>
    <w:p w14:paraId="33240973" w14:textId="77777777" w:rsidR="005E4984" w:rsidRPr="006B3F48" w:rsidRDefault="005E4984" w:rsidP="005E4984">
      <w:pPr>
        <w:spacing w:after="0" w:line="240" w:lineRule="auto"/>
        <w:rPr>
          <w:rFonts w:ascii="Times New Roman" w:hAnsi="Times New Roman" w:cs="Times New Roman"/>
          <w:i/>
          <w:sz w:val="24"/>
          <w:szCs w:val="24"/>
          <w:lang w:val="en-GB"/>
        </w:rPr>
      </w:pPr>
    </w:p>
    <w:p w14:paraId="088B554D" w14:textId="77777777" w:rsidR="005E4984" w:rsidRPr="006B3F48" w:rsidRDefault="005E4984" w:rsidP="005E4984">
      <w:pPr>
        <w:pStyle w:val="Style12"/>
        <w:widowControl/>
        <w:spacing w:line="240" w:lineRule="auto"/>
        <w:jc w:val="center"/>
        <w:rPr>
          <w:b/>
          <w:lang w:val="en-GB"/>
        </w:rPr>
      </w:pPr>
      <w:r w:rsidRPr="006B3F48">
        <w:rPr>
          <w:b/>
          <w:lang w:val="en-GB"/>
        </w:rPr>
        <w:t>Number of foster families and guardians</w:t>
      </w:r>
    </w:p>
    <w:p w14:paraId="64541A40" w14:textId="77777777" w:rsidR="005E4984" w:rsidRPr="006B3F48" w:rsidRDefault="005E4984" w:rsidP="005E4984">
      <w:pPr>
        <w:pStyle w:val="Style12"/>
        <w:widowControl/>
        <w:spacing w:line="240" w:lineRule="auto"/>
        <w:jc w:val="center"/>
        <w:rPr>
          <w:b/>
          <w:lang w:val="en-GB"/>
        </w:rPr>
      </w:pPr>
    </w:p>
    <w:tbl>
      <w:tblPr>
        <w:tblW w:w="9640" w:type="dxa"/>
        <w:tblInd w:w="-717" w:type="dxa"/>
        <w:tblLook w:val="00A0" w:firstRow="1" w:lastRow="0" w:firstColumn="1" w:lastColumn="0" w:noHBand="0" w:noVBand="0"/>
      </w:tblPr>
      <w:tblGrid>
        <w:gridCol w:w="1409"/>
        <w:gridCol w:w="1296"/>
        <w:gridCol w:w="1296"/>
        <w:gridCol w:w="1296"/>
        <w:gridCol w:w="1296"/>
        <w:gridCol w:w="1296"/>
        <w:gridCol w:w="1751"/>
      </w:tblGrid>
      <w:tr w:rsidR="005E4984" w:rsidRPr="006B3F48" w14:paraId="2F4BAE12" w14:textId="77777777"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tcPr>
          <w:p w14:paraId="097FFAB2" w14:textId="77777777" w:rsidR="005E4984" w:rsidRPr="006B3F48" w:rsidRDefault="005E4984" w:rsidP="00D828D9">
            <w:pPr>
              <w:spacing w:after="0" w:line="240" w:lineRule="auto"/>
              <w:jc w:val="center"/>
              <w:rPr>
                <w:rFonts w:ascii="Times New Roman" w:hAnsi="Times New Roman" w:cs="Times New Roman"/>
                <w:b/>
                <w:bCs/>
                <w:color w:val="000000"/>
                <w:sz w:val="24"/>
                <w:szCs w:val="24"/>
                <w:lang w:val="en-GB"/>
              </w:rPr>
            </w:pP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14:paraId="0DC1324B"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31.12.2014</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14:paraId="47B3207E"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31.12.2015</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14:paraId="3DF252EC"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31.12.2016</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14:paraId="1463F6B6"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31.12.2017</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14:paraId="59FC68D3"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31.12.2018</w:t>
            </w:r>
          </w:p>
        </w:tc>
        <w:tc>
          <w:tcPr>
            <w:tcW w:w="1891"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14:paraId="434E5625"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31.12.2019</w:t>
            </w:r>
          </w:p>
        </w:tc>
      </w:tr>
      <w:tr w:rsidR="005E4984" w:rsidRPr="006B3F48" w14:paraId="2EAA7798" w14:textId="77777777"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hideMark/>
          </w:tcPr>
          <w:p w14:paraId="0561C036" w14:textId="77777777" w:rsidR="005E4984" w:rsidRPr="006B3F48" w:rsidRDefault="005E4984"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Number of foster families</w:t>
            </w:r>
          </w:p>
        </w:tc>
        <w:tc>
          <w:tcPr>
            <w:tcW w:w="0" w:type="auto"/>
            <w:tcBorders>
              <w:top w:val="single" w:sz="6" w:space="0" w:color="000000"/>
              <w:left w:val="single" w:sz="6" w:space="0" w:color="000000"/>
              <w:bottom w:val="single" w:sz="6" w:space="0" w:color="000000"/>
              <w:right w:val="single" w:sz="6" w:space="0" w:color="000000"/>
            </w:tcBorders>
            <w:vAlign w:val="center"/>
          </w:tcPr>
          <w:p w14:paraId="121778AA"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CC935"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FB99E"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0A131"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49085"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636</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77590F3C"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712</w:t>
            </w:r>
          </w:p>
        </w:tc>
      </w:tr>
      <w:tr w:rsidR="005E4984" w:rsidRPr="006B3F48" w14:paraId="0A98404E" w14:textId="77777777"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hideMark/>
          </w:tcPr>
          <w:p w14:paraId="5CBAD35D" w14:textId="77777777" w:rsidR="005E4984" w:rsidRPr="006B3F48" w:rsidRDefault="005E4984" w:rsidP="00D828D9">
            <w:pPr>
              <w:spacing w:after="0" w:line="240" w:lineRule="auto"/>
              <w:jc w:val="center"/>
              <w:rPr>
                <w:rFonts w:ascii="Times New Roman" w:hAnsi="Times New Roman" w:cs="Times New Roman"/>
                <w:b/>
                <w:color w:val="000000"/>
                <w:sz w:val="24"/>
                <w:szCs w:val="24"/>
                <w:vertAlign w:val="superscript"/>
                <w:lang w:val="en-GB"/>
              </w:rPr>
            </w:pPr>
            <w:r w:rsidRPr="00D506C6">
              <w:rPr>
                <w:rFonts w:ascii="Times New Roman" w:hAnsi="Times New Roman" w:cs="Times New Roman"/>
                <w:b/>
                <w:color w:val="000000"/>
                <w:sz w:val="24"/>
                <w:szCs w:val="24"/>
                <w:lang w:val="en-GB"/>
              </w:rPr>
              <w:t>Number of guardians</w:t>
            </w:r>
          </w:p>
        </w:tc>
        <w:tc>
          <w:tcPr>
            <w:tcW w:w="0" w:type="auto"/>
            <w:tcBorders>
              <w:top w:val="single" w:sz="6" w:space="0" w:color="000000"/>
              <w:left w:val="single" w:sz="6" w:space="0" w:color="000000"/>
              <w:bottom w:val="single" w:sz="6" w:space="0" w:color="000000"/>
              <w:right w:val="single" w:sz="6" w:space="0" w:color="000000"/>
            </w:tcBorders>
            <w:vAlign w:val="center"/>
          </w:tcPr>
          <w:p w14:paraId="064B8C20"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3993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B6C56"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3757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7E85F"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3664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A6923"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061C0"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3450</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0F42A3F2" w14:textId="77777777" w:rsidR="005E4984" w:rsidRPr="006B3F48" w:rsidRDefault="005E4984"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3395</w:t>
            </w:r>
          </w:p>
        </w:tc>
      </w:tr>
    </w:tbl>
    <w:p w14:paraId="0DE79C19" w14:textId="47981A23"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2. Source: </w:t>
      </w:r>
      <w:r w:rsidR="0040564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Welfare</w:t>
      </w:r>
    </w:p>
    <w:p w14:paraId="095C218F" w14:textId="77777777" w:rsidR="005E4984" w:rsidRPr="006B3F48" w:rsidRDefault="005E4984" w:rsidP="005E4984">
      <w:pPr>
        <w:spacing w:after="0" w:line="240" w:lineRule="auto"/>
        <w:rPr>
          <w:rFonts w:ascii="Times New Roman" w:hAnsi="Times New Roman" w:cs="Times New Roman"/>
          <w:i/>
          <w:sz w:val="24"/>
          <w:szCs w:val="24"/>
          <w:lang w:val="en-GB"/>
        </w:rPr>
      </w:pPr>
    </w:p>
    <w:p w14:paraId="2E802073" w14:textId="77777777" w:rsidR="005E4984" w:rsidRPr="006B3F48" w:rsidRDefault="005E4984" w:rsidP="005E4984">
      <w:pPr>
        <w:pStyle w:val="Style12"/>
        <w:spacing w:line="240" w:lineRule="auto"/>
        <w:jc w:val="center"/>
        <w:rPr>
          <w:b/>
          <w:bCs/>
          <w:lang w:val="en-GB"/>
        </w:rPr>
      </w:pPr>
      <w:r w:rsidRPr="006B3F48">
        <w:rPr>
          <w:b/>
          <w:bCs/>
          <w:lang w:val="en-GB"/>
        </w:rPr>
        <w:t>Implemented concept measures</w:t>
      </w:r>
    </w:p>
    <w:p w14:paraId="0469A9C8" w14:textId="77777777" w:rsidR="005E4984" w:rsidRPr="006B3F48" w:rsidRDefault="005E4984" w:rsidP="005E4984">
      <w:pPr>
        <w:pStyle w:val="Style12"/>
        <w:spacing w:line="240" w:lineRule="auto"/>
        <w:ind w:left="360"/>
        <w:rPr>
          <w:b/>
          <w:bCs/>
          <w:lang w:val="en-GB"/>
        </w:rPr>
      </w:pPr>
    </w:p>
    <w:tbl>
      <w:tblPr>
        <w:tblStyle w:val="TableGrid"/>
        <w:tblW w:w="11052" w:type="dxa"/>
        <w:jc w:val="center"/>
        <w:tblLayout w:type="fixed"/>
        <w:tblLook w:val="04A0" w:firstRow="1" w:lastRow="0" w:firstColumn="1" w:lastColumn="0" w:noHBand="0" w:noVBand="1"/>
      </w:tblPr>
      <w:tblGrid>
        <w:gridCol w:w="2405"/>
        <w:gridCol w:w="1701"/>
        <w:gridCol w:w="1276"/>
        <w:gridCol w:w="1276"/>
        <w:gridCol w:w="1842"/>
        <w:gridCol w:w="2552"/>
      </w:tblGrid>
      <w:tr w:rsidR="005E4984" w:rsidRPr="006B3F48" w14:paraId="1EFB1B98"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4A31480" w14:textId="77777777" w:rsidR="005E4984" w:rsidRPr="003A664C" w:rsidRDefault="005E4984" w:rsidP="00D828D9">
            <w:pPr>
              <w:pStyle w:val="Style12"/>
              <w:spacing w:line="240" w:lineRule="auto"/>
              <w:jc w:val="center"/>
              <w:rPr>
                <w:b/>
                <w:lang w:val="en-GB"/>
              </w:rPr>
            </w:pPr>
            <w:r w:rsidRPr="006B3F48">
              <w:rPr>
                <w:b/>
                <w:bCs/>
                <w:lang w:val="en-GB"/>
              </w:rPr>
              <w:t>Tasks set in the concept</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F567134" w14:textId="77777777" w:rsidR="005E4984" w:rsidRPr="003A664C" w:rsidRDefault="005E4984" w:rsidP="00D828D9">
            <w:pPr>
              <w:pStyle w:val="Style12"/>
              <w:spacing w:line="240" w:lineRule="auto"/>
              <w:jc w:val="center"/>
              <w:rPr>
                <w:lang w:val="en-GB"/>
              </w:rPr>
            </w:pPr>
            <w:r w:rsidRPr="006B3F48">
              <w:rPr>
                <w:b/>
                <w:bCs/>
                <w:lang w:val="en-GB"/>
              </w:rPr>
              <w:t>Before the concept development and support enhancement</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41B7A7" w14:textId="77777777" w:rsidR="005E4984" w:rsidRPr="003A664C" w:rsidRDefault="005E4984" w:rsidP="00D828D9">
            <w:pPr>
              <w:pStyle w:val="Style12"/>
              <w:spacing w:line="240" w:lineRule="auto"/>
              <w:jc w:val="center"/>
              <w:rPr>
                <w:lang w:val="en-GB"/>
              </w:rPr>
            </w:pPr>
            <w:r w:rsidRPr="006B3F48">
              <w:rPr>
                <w:b/>
                <w:bCs/>
                <w:lang w:val="en-GB"/>
              </w:rPr>
              <w:t>Planned/ not planned in the concept</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E2F3A63" w14:textId="77777777" w:rsidR="005E4984" w:rsidRPr="003A664C" w:rsidRDefault="005E4984" w:rsidP="00D828D9">
            <w:pPr>
              <w:pStyle w:val="Style12"/>
              <w:spacing w:line="240" w:lineRule="auto"/>
              <w:jc w:val="center"/>
              <w:rPr>
                <w:lang w:val="en-GB"/>
              </w:rPr>
            </w:pPr>
            <w:r w:rsidRPr="006B3F48">
              <w:rPr>
                <w:b/>
                <w:bCs/>
                <w:lang w:val="en-GB"/>
              </w:rPr>
              <w:t>Status</w:t>
            </w:r>
          </w:p>
        </w:tc>
        <w:tc>
          <w:tcPr>
            <w:tcW w:w="18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4DFD50F" w14:textId="77777777" w:rsidR="005E4984" w:rsidRPr="003A664C" w:rsidRDefault="005E4984" w:rsidP="00D828D9">
            <w:pPr>
              <w:pStyle w:val="Style12"/>
              <w:spacing w:line="240" w:lineRule="auto"/>
              <w:jc w:val="center"/>
              <w:rPr>
                <w:lang w:val="en-GB"/>
              </w:rPr>
            </w:pPr>
            <w:r w:rsidRPr="006B3F48">
              <w:rPr>
                <w:b/>
                <w:bCs/>
                <w:lang w:val="en-GB"/>
              </w:rPr>
              <w:t>Year of implementation</w:t>
            </w: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9FD8C45" w14:textId="77777777" w:rsidR="005E4984" w:rsidRPr="003A664C" w:rsidRDefault="005E4984" w:rsidP="00D828D9">
            <w:pPr>
              <w:pStyle w:val="Style12"/>
              <w:spacing w:line="240" w:lineRule="auto"/>
              <w:jc w:val="center"/>
              <w:rPr>
                <w:lang w:val="en-GB"/>
              </w:rPr>
            </w:pPr>
            <w:r w:rsidRPr="006B3F48">
              <w:rPr>
                <w:b/>
                <w:bCs/>
                <w:lang w:val="en-GB"/>
              </w:rPr>
              <w:t>Outcome</w:t>
            </w:r>
          </w:p>
        </w:tc>
      </w:tr>
      <w:tr w:rsidR="005E4984" w:rsidRPr="006B3F48" w14:paraId="369DEF37"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25E589B" w14:textId="77777777" w:rsidR="005E4984" w:rsidRPr="006B3F48" w:rsidRDefault="005E4984" w:rsidP="00D828D9">
            <w:pPr>
              <w:pStyle w:val="Style12"/>
              <w:spacing w:line="240" w:lineRule="auto"/>
              <w:jc w:val="center"/>
              <w:rPr>
                <w:kern w:val="24"/>
                <w:lang w:val="en-GB"/>
              </w:rPr>
            </w:pPr>
          </w:p>
          <w:p w14:paraId="187A099A" w14:textId="77777777" w:rsidR="005E4984" w:rsidRPr="006B3F48" w:rsidRDefault="005E4984" w:rsidP="00D828D9">
            <w:pPr>
              <w:pStyle w:val="Style12"/>
              <w:spacing w:line="240" w:lineRule="auto"/>
              <w:jc w:val="center"/>
              <w:rPr>
                <w:kern w:val="24"/>
                <w:lang w:val="en-GB"/>
              </w:rPr>
            </w:pPr>
            <w:r w:rsidRPr="006B3F48">
              <w:rPr>
                <w:lang w:val="en-GB"/>
              </w:rPr>
              <w:t>Review of the amount of the remuneration for pre-adoption child care, setting it at the amount of a childcare allowance until the age of 1.5.</w:t>
            </w:r>
          </w:p>
          <w:p w14:paraId="1CCF23E0"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A0146D" w14:textId="77777777" w:rsidR="005E4984" w:rsidRPr="003A664C" w:rsidRDefault="005E4984" w:rsidP="00D828D9">
            <w:pPr>
              <w:pStyle w:val="Style12"/>
              <w:spacing w:line="240" w:lineRule="auto"/>
              <w:jc w:val="center"/>
              <w:rPr>
                <w:lang w:val="en-GB"/>
              </w:rPr>
            </w:pPr>
            <w:r w:rsidRPr="006B3F48">
              <w:rPr>
                <w:lang w:val="en-GB"/>
              </w:rPr>
              <w:t>EUR 49.80 monthly</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3C8174"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3EE92C"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184395D" w14:textId="77777777" w:rsidR="005E4984" w:rsidRPr="003A664C" w:rsidRDefault="005E4984" w:rsidP="00D828D9">
            <w:pPr>
              <w:pStyle w:val="Style12"/>
              <w:spacing w:line="240" w:lineRule="auto"/>
              <w:jc w:val="center"/>
              <w:rPr>
                <w:lang w:val="en-GB"/>
              </w:rPr>
            </w:pPr>
            <w:r w:rsidRPr="006B3F48">
              <w:rPr>
                <w:lang w:val="en-GB"/>
              </w:rPr>
              <w:t>As of 2017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89992B4" w14:textId="77777777" w:rsidR="005E4984" w:rsidRPr="003A664C" w:rsidRDefault="005E4984" w:rsidP="00D828D9">
            <w:pPr>
              <w:pStyle w:val="Style12"/>
              <w:spacing w:line="240" w:lineRule="auto"/>
              <w:jc w:val="center"/>
              <w:rPr>
                <w:lang w:val="en-GB"/>
              </w:rPr>
            </w:pPr>
            <w:r w:rsidRPr="006B3F48">
              <w:rPr>
                <w:lang w:val="en-GB"/>
              </w:rPr>
              <w:t>EUR 171.00 monthly</w:t>
            </w:r>
          </w:p>
        </w:tc>
      </w:tr>
      <w:tr w:rsidR="005E4984" w:rsidRPr="006B3F48" w14:paraId="5BC3FA61"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EED324" w14:textId="77777777" w:rsidR="005E4984" w:rsidRPr="006B3F48" w:rsidRDefault="005E4984" w:rsidP="00D828D9">
            <w:pPr>
              <w:pStyle w:val="Style12"/>
              <w:spacing w:line="240" w:lineRule="auto"/>
              <w:jc w:val="center"/>
              <w:rPr>
                <w:kern w:val="24"/>
                <w:lang w:val="en-GB"/>
              </w:rPr>
            </w:pPr>
          </w:p>
          <w:p w14:paraId="5C26F4D4" w14:textId="77777777" w:rsidR="005E4984" w:rsidRPr="006B3F48" w:rsidRDefault="005E4984" w:rsidP="00D828D9">
            <w:pPr>
              <w:pStyle w:val="Style12"/>
              <w:spacing w:line="240" w:lineRule="auto"/>
              <w:jc w:val="center"/>
              <w:rPr>
                <w:kern w:val="24"/>
                <w:lang w:val="en-GB"/>
              </w:rPr>
            </w:pPr>
            <w:r w:rsidRPr="006B3F48">
              <w:rPr>
                <w:lang w:val="en-GB"/>
              </w:rPr>
              <w:t>Payment of social insurance contributions from the general budget of the State  during the pre-adoption care also for disability insurance, as well as doubling of the amount of the contribution object.</w:t>
            </w:r>
          </w:p>
          <w:p w14:paraId="5D8B404E"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22EE1A1" w14:textId="77777777" w:rsidR="005E4984" w:rsidRPr="003A664C" w:rsidRDefault="005E4984" w:rsidP="00D828D9">
            <w:pPr>
              <w:pStyle w:val="Style12"/>
              <w:spacing w:line="240" w:lineRule="auto"/>
              <w:jc w:val="center"/>
              <w:rPr>
                <w:lang w:val="en-GB"/>
              </w:rPr>
            </w:pPr>
            <w:r w:rsidRPr="006B3F48">
              <w:rPr>
                <w:lang w:val="en-GB"/>
              </w:rPr>
              <w:t>Starting from EUR 71.14 for pension and unemployment insurance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92A98B"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7EFAFB"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66F65F1" w14:textId="77777777" w:rsidR="005E4984" w:rsidRPr="003A664C" w:rsidRDefault="005E4984" w:rsidP="00D828D9">
            <w:pPr>
              <w:pStyle w:val="Style12"/>
              <w:spacing w:line="240" w:lineRule="auto"/>
              <w:jc w:val="center"/>
              <w:rPr>
                <w:lang w:val="en-GB"/>
              </w:rPr>
            </w:pPr>
            <w:r w:rsidRPr="006B3F48">
              <w:rPr>
                <w:lang w:val="en-GB"/>
              </w:rPr>
              <w:t>As of 2017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AA6CAEF" w14:textId="77777777" w:rsidR="005E4984" w:rsidRPr="003A664C" w:rsidRDefault="005E4984" w:rsidP="007760EF">
            <w:pPr>
              <w:pStyle w:val="Style12"/>
              <w:spacing w:line="240" w:lineRule="auto"/>
              <w:jc w:val="left"/>
              <w:rPr>
                <w:lang w:val="en-GB"/>
              </w:rPr>
            </w:pPr>
            <w:r w:rsidRPr="006B3F48">
              <w:rPr>
                <w:lang w:val="en-GB"/>
              </w:rPr>
              <w:t>Starting from EUR 171.00 for pension, unemployment, and disability insurance</w:t>
            </w:r>
          </w:p>
        </w:tc>
      </w:tr>
      <w:tr w:rsidR="005E4984" w:rsidRPr="006B3F48" w14:paraId="22453017"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86946FD" w14:textId="77777777" w:rsidR="005E4984" w:rsidRPr="006B3F48" w:rsidRDefault="005E4984" w:rsidP="00D828D9">
            <w:pPr>
              <w:pStyle w:val="Style12"/>
              <w:spacing w:line="240" w:lineRule="auto"/>
              <w:jc w:val="center"/>
              <w:rPr>
                <w:i/>
                <w:kern w:val="24"/>
                <w:lang w:val="en-GB"/>
              </w:rPr>
            </w:pPr>
          </w:p>
          <w:p w14:paraId="49D51307" w14:textId="14AA3622" w:rsidR="005E4984" w:rsidRPr="006B3F48" w:rsidRDefault="005E4984" w:rsidP="00D828D9">
            <w:pPr>
              <w:pStyle w:val="Style12"/>
              <w:spacing w:line="240" w:lineRule="auto"/>
              <w:jc w:val="center"/>
              <w:rPr>
                <w:kern w:val="24"/>
                <w:lang w:val="en-GB"/>
              </w:rPr>
            </w:pPr>
            <w:r w:rsidRPr="006B3F48">
              <w:rPr>
                <w:lang w:val="en-GB"/>
              </w:rPr>
              <w:t xml:space="preserve">Paid leave of 10 calendar days for </w:t>
            </w:r>
            <w:r w:rsidRPr="006B3F48">
              <w:rPr>
                <w:lang w:val="en-GB"/>
              </w:rPr>
              <w:lastRenderedPageBreak/>
              <w:t xml:space="preserve">adopters who have adopted a child up to 3 years of age, as stipulated in </w:t>
            </w:r>
            <w:r w:rsidR="00405647" w:rsidRPr="006B3F48">
              <w:rPr>
                <w:lang w:val="en-GB"/>
              </w:rPr>
              <w:t>Article </w:t>
            </w:r>
            <w:r w:rsidRPr="006B3F48">
              <w:rPr>
                <w:lang w:val="en-GB"/>
              </w:rPr>
              <w:t xml:space="preserve">155, </w:t>
            </w:r>
            <w:r w:rsidR="00405647" w:rsidRPr="006B3F48">
              <w:rPr>
                <w:lang w:val="en-GB"/>
              </w:rPr>
              <w:t>p</w:t>
            </w:r>
            <w:r w:rsidRPr="006B3F48">
              <w:rPr>
                <w:lang w:val="en-GB"/>
              </w:rPr>
              <w:t xml:space="preserve">aragraph </w:t>
            </w:r>
            <w:r w:rsidR="00405647" w:rsidRPr="006B3F48">
              <w:rPr>
                <w:lang w:val="en-GB"/>
              </w:rPr>
              <w:t xml:space="preserve">5, </w:t>
            </w:r>
            <w:r w:rsidRPr="006B3F48">
              <w:rPr>
                <w:lang w:val="en-GB"/>
              </w:rPr>
              <w:t xml:space="preserve">of the </w:t>
            </w:r>
            <w:r w:rsidRPr="006B3F48">
              <w:rPr>
                <w:i/>
                <w:iCs/>
                <w:lang w:val="en-GB"/>
              </w:rPr>
              <w:t>Labour Law</w:t>
            </w:r>
            <w:r w:rsidRPr="006B3F48">
              <w:rPr>
                <w:lang w:val="en-GB"/>
              </w:rPr>
              <w:t xml:space="preserve">. </w:t>
            </w:r>
          </w:p>
          <w:p w14:paraId="0E47D973" w14:textId="77777777" w:rsidR="005E4984" w:rsidRPr="006B3F48" w:rsidRDefault="005E4984" w:rsidP="00D828D9">
            <w:pPr>
              <w:pStyle w:val="Style12"/>
              <w:spacing w:line="240" w:lineRule="auto"/>
              <w:jc w:val="center"/>
              <w:rPr>
                <w:kern w:val="24"/>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56DC573" w14:textId="77777777" w:rsidR="005E4984" w:rsidRPr="003A664C" w:rsidRDefault="005E4984" w:rsidP="00D828D9">
            <w:pPr>
              <w:pStyle w:val="Style12"/>
              <w:spacing w:line="240" w:lineRule="auto"/>
              <w:jc w:val="center"/>
              <w:rPr>
                <w:lang w:val="en-GB"/>
              </w:rPr>
            </w:pPr>
            <w:r w:rsidRPr="006B3F48">
              <w:rPr>
                <w:lang w:val="en-GB"/>
              </w:rPr>
              <w:lastRenderedPageBreak/>
              <w:t>Unpaid leave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3CC138"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CD3F50"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5029BDA" w14:textId="77777777" w:rsidR="005E4984" w:rsidRPr="003A664C" w:rsidRDefault="005E4984" w:rsidP="00D828D9">
            <w:pPr>
              <w:pStyle w:val="Style12"/>
              <w:spacing w:line="240" w:lineRule="auto"/>
              <w:jc w:val="center"/>
              <w:rPr>
                <w:lang w:val="en-GB"/>
              </w:rPr>
            </w:pPr>
            <w:r w:rsidRPr="006B3F48">
              <w:rPr>
                <w:lang w:val="en-GB"/>
              </w:rPr>
              <w:t>As of 2017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021F873" w14:textId="77777777" w:rsidR="005E4984" w:rsidRPr="003A664C" w:rsidRDefault="005E4984" w:rsidP="007760EF">
            <w:pPr>
              <w:pStyle w:val="Style12"/>
              <w:spacing w:line="240" w:lineRule="auto"/>
              <w:jc w:val="left"/>
              <w:rPr>
                <w:lang w:val="en-GB"/>
              </w:rPr>
            </w:pPr>
            <w:r w:rsidRPr="006B3F48">
              <w:rPr>
                <w:lang w:val="en-GB"/>
              </w:rPr>
              <w:t xml:space="preserve">Paid leave, granting a paternity benefit which amounts to 80% of the </w:t>
            </w:r>
            <w:r w:rsidRPr="006B3F48">
              <w:rPr>
                <w:lang w:val="en-GB"/>
              </w:rPr>
              <w:lastRenderedPageBreak/>
              <w:t xml:space="preserve">average wage subject to insurance contributions. </w:t>
            </w:r>
          </w:p>
        </w:tc>
      </w:tr>
      <w:tr w:rsidR="005E4984" w:rsidRPr="006B3F48" w14:paraId="769AC683"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52B3CD" w14:textId="77777777" w:rsidR="005E4984" w:rsidRPr="006B3F48" w:rsidRDefault="005E4984" w:rsidP="00D828D9">
            <w:pPr>
              <w:pStyle w:val="Style12"/>
              <w:spacing w:line="240" w:lineRule="auto"/>
              <w:jc w:val="center"/>
              <w:rPr>
                <w:kern w:val="24"/>
                <w:lang w:val="en-GB"/>
              </w:rPr>
            </w:pPr>
          </w:p>
          <w:p w14:paraId="26C8AA52" w14:textId="77777777" w:rsidR="005E4984" w:rsidRPr="006B3F48" w:rsidRDefault="005E4984" w:rsidP="00D828D9">
            <w:pPr>
              <w:pStyle w:val="Style12"/>
              <w:spacing w:line="240" w:lineRule="auto"/>
              <w:jc w:val="center"/>
              <w:rPr>
                <w:kern w:val="24"/>
                <w:lang w:val="en-GB"/>
              </w:rPr>
            </w:pPr>
            <w:r w:rsidRPr="006B3F48">
              <w:rPr>
                <w:lang w:val="en-GB"/>
              </w:rPr>
              <w:t>Training of the potential adopters before granting the status.</w:t>
            </w:r>
          </w:p>
          <w:p w14:paraId="7B3AE660"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DA4E1DF" w14:textId="77777777" w:rsidR="005E4984" w:rsidRPr="003A664C" w:rsidRDefault="005E4984" w:rsidP="00D828D9">
            <w:pPr>
              <w:pStyle w:val="Style12"/>
              <w:spacing w:line="240" w:lineRule="auto"/>
              <w:jc w:val="center"/>
              <w:rPr>
                <w:lang w:val="en-GB"/>
              </w:rPr>
            </w:pPr>
            <w:r w:rsidRPr="006B3F48">
              <w:rPr>
                <w:lang w:val="en-GB"/>
              </w:rPr>
              <w:t>Voluntary training</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79D830"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67A1C6"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B5F7D4" w14:textId="77777777" w:rsidR="005E4984" w:rsidRPr="003A664C" w:rsidRDefault="005E4984" w:rsidP="00D828D9">
            <w:pPr>
              <w:pStyle w:val="Style12"/>
              <w:spacing w:line="240" w:lineRule="auto"/>
              <w:jc w:val="center"/>
              <w:rPr>
                <w:lang w:val="en-GB"/>
              </w:rPr>
            </w:pPr>
            <w:r w:rsidRPr="006B3F48">
              <w:rPr>
                <w:lang w:val="en-GB"/>
              </w:rPr>
              <w:t>As of 8 May 2019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BF1641E" w14:textId="77777777" w:rsidR="005E4984" w:rsidRPr="003A664C" w:rsidRDefault="005E4984" w:rsidP="007760EF">
            <w:pPr>
              <w:pStyle w:val="Style12"/>
              <w:spacing w:line="240" w:lineRule="auto"/>
              <w:jc w:val="left"/>
              <w:rPr>
                <w:lang w:val="en-GB"/>
              </w:rPr>
            </w:pPr>
            <w:r w:rsidRPr="006B3F48">
              <w:rPr>
                <w:lang w:val="en-GB"/>
              </w:rPr>
              <w:t>The training is mandatory as of 8 May 2019 (previously – voluntary).</w:t>
            </w:r>
          </w:p>
        </w:tc>
      </w:tr>
      <w:tr w:rsidR="005E4984" w:rsidRPr="006B3F48" w14:paraId="13FA0C99"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ABE73EC" w14:textId="066B3034" w:rsidR="005E4984" w:rsidRPr="003A664C" w:rsidRDefault="005E4984" w:rsidP="00D828D9">
            <w:pPr>
              <w:pStyle w:val="Style12"/>
              <w:spacing w:line="240" w:lineRule="auto"/>
              <w:jc w:val="center"/>
              <w:rPr>
                <w:lang w:val="en-GB"/>
              </w:rPr>
            </w:pPr>
            <w:r w:rsidRPr="006B3F48">
              <w:rPr>
                <w:lang w:val="en-GB"/>
              </w:rPr>
              <w:t>Increase of the guardian</w:t>
            </w:r>
            <w:r w:rsidR="007760EF" w:rsidRPr="006B3F48">
              <w:rPr>
                <w:lang w:val="en-GB"/>
              </w:rPr>
              <w:t>’</w:t>
            </w:r>
            <w:r w:rsidRPr="006B3F48">
              <w:rPr>
                <w:lang w:val="en-GB"/>
              </w:rPr>
              <w:t>s allowance for maintaining a child – the monthly allowance shall be no less than the minimum amount of child maintenance established by the Cabinet of Ministers.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1E09A" w14:textId="77777777" w:rsidR="005E4984" w:rsidRPr="003A664C" w:rsidRDefault="005E4984" w:rsidP="00D828D9">
            <w:pPr>
              <w:pStyle w:val="Style12"/>
              <w:spacing w:line="240" w:lineRule="auto"/>
              <w:jc w:val="center"/>
              <w:rPr>
                <w:lang w:val="en-GB"/>
              </w:rPr>
            </w:pPr>
            <w:r w:rsidRPr="006B3F48">
              <w:rPr>
                <w:lang w:val="en-GB"/>
              </w:rPr>
              <w:t>EUR 45.53 monthly</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C252CF"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EF8107"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A35BB5D" w14:textId="77777777" w:rsidR="005E4984" w:rsidRPr="003A664C" w:rsidRDefault="005E4984" w:rsidP="00D828D9">
            <w:pPr>
              <w:pStyle w:val="Style12"/>
              <w:spacing w:line="240" w:lineRule="auto"/>
              <w:jc w:val="center"/>
              <w:rPr>
                <w:lang w:val="en-GB"/>
              </w:rPr>
            </w:pPr>
            <w:r w:rsidRPr="006B3F48">
              <w:rPr>
                <w:lang w:val="en-GB"/>
              </w:rPr>
              <w:t>As of 2017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A61C61C" w14:textId="77777777" w:rsidR="005E4984" w:rsidRPr="003A664C" w:rsidRDefault="005E4984" w:rsidP="007760EF">
            <w:pPr>
              <w:pStyle w:val="Style12"/>
              <w:spacing w:line="240" w:lineRule="auto"/>
              <w:jc w:val="left"/>
              <w:rPr>
                <w:lang w:val="en-GB"/>
              </w:rPr>
            </w:pPr>
            <w:r w:rsidRPr="006B3F48">
              <w:rPr>
                <w:lang w:val="en-GB"/>
              </w:rPr>
              <w:t>In the minimum amount of child maintenance, i.e., in 2017, this allowance was EUR 95.00 for a child until the age of 7, and EUR 114.00 for a child aged 7 to 18 (the allowance is transferred automatically, taking into account the changes of the minimum wage. In 2019, this allowance was EUR 107.50 and EUR 129.00, accordingly).</w:t>
            </w:r>
          </w:p>
        </w:tc>
      </w:tr>
      <w:tr w:rsidR="005E4984" w:rsidRPr="006B3F48" w14:paraId="61794F33"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AC1F6C3" w14:textId="77777777" w:rsidR="005E4984" w:rsidRPr="006B3F48" w:rsidRDefault="005E4984" w:rsidP="00D828D9">
            <w:pPr>
              <w:pStyle w:val="Style12"/>
              <w:spacing w:line="240" w:lineRule="auto"/>
              <w:jc w:val="center"/>
              <w:rPr>
                <w:kern w:val="24"/>
                <w:lang w:val="en-GB"/>
              </w:rPr>
            </w:pPr>
          </w:p>
          <w:p w14:paraId="7E2484FB" w14:textId="77777777" w:rsidR="005E4984" w:rsidRPr="006B3F48" w:rsidRDefault="005E4984" w:rsidP="00D828D9">
            <w:pPr>
              <w:pStyle w:val="Style12"/>
              <w:spacing w:line="240" w:lineRule="auto"/>
              <w:jc w:val="center"/>
              <w:rPr>
                <w:kern w:val="24"/>
                <w:lang w:val="en-GB"/>
              </w:rPr>
            </w:pPr>
            <w:r w:rsidRPr="006B3F48">
              <w:rPr>
                <w:lang w:val="en-GB"/>
              </w:rPr>
              <w:t>Psychological support for foster families, guardians, host families, adopters, as well as orphans, and children deprived of parental care.</w:t>
            </w:r>
          </w:p>
          <w:p w14:paraId="5A0E91FC"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C0353AC" w14:textId="77777777" w:rsidR="005E4984" w:rsidRPr="003A664C" w:rsidRDefault="005E4984" w:rsidP="00D828D9">
            <w:pPr>
              <w:pStyle w:val="Style12"/>
              <w:spacing w:line="240" w:lineRule="auto"/>
              <w:jc w:val="center"/>
              <w:rPr>
                <w:lang w:val="en-GB"/>
              </w:rPr>
            </w:pPr>
            <w:r w:rsidRPr="006B3F48">
              <w:rPr>
                <w:lang w:val="en-GB"/>
              </w:rPr>
              <w:t>Insufficient access to support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ADF99A"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4D5631"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0F0A06B" w14:textId="77777777" w:rsidR="005E4984" w:rsidRPr="003A664C" w:rsidRDefault="005E4984" w:rsidP="00D828D9">
            <w:pPr>
              <w:pStyle w:val="Style12"/>
              <w:spacing w:line="240" w:lineRule="auto"/>
              <w:jc w:val="center"/>
              <w:rPr>
                <w:lang w:val="en-GB"/>
              </w:rPr>
            </w:pPr>
            <w:r w:rsidRPr="006B3F48">
              <w:rPr>
                <w:lang w:val="en-GB"/>
              </w:rPr>
              <w:t>As of 2017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A470436" w14:textId="77777777" w:rsidR="005E4984" w:rsidRPr="003A664C" w:rsidRDefault="005E4984" w:rsidP="007760EF">
            <w:pPr>
              <w:pStyle w:val="Style12"/>
              <w:spacing w:line="240" w:lineRule="auto"/>
              <w:jc w:val="left"/>
              <w:rPr>
                <w:lang w:val="en-GB"/>
              </w:rPr>
            </w:pPr>
            <w:r w:rsidRPr="006B3F48">
              <w:rPr>
                <w:lang w:val="en-GB"/>
              </w:rPr>
              <w:t>Access not only to psychological support, but also consultative support provided by other specialists.</w:t>
            </w:r>
          </w:p>
        </w:tc>
      </w:tr>
      <w:tr w:rsidR="005E4984" w:rsidRPr="006B3F48" w14:paraId="3184FCD8"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E05197" w14:textId="77777777" w:rsidR="005E4984" w:rsidRPr="003A664C" w:rsidRDefault="005E4984" w:rsidP="00D828D9">
            <w:pPr>
              <w:pStyle w:val="Style12"/>
              <w:spacing w:line="240" w:lineRule="auto"/>
              <w:jc w:val="center"/>
              <w:rPr>
                <w:lang w:val="en-GB"/>
              </w:rPr>
            </w:pPr>
            <w:r w:rsidRPr="006B3F48">
              <w:rPr>
                <w:lang w:val="en-GB"/>
              </w:rPr>
              <w:t>Review of the support system during the pre-adoption care of a child, determining an allowance for employed persons depending on the amount of their social insurance contributions.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A6BD37" w14:textId="77777777" w:rsidR="005E4984" w:rsidRPr="003A664C" w:rsidRDefault="005E4984" w:rsidP="00D828D9">
            <w:pPr>
              <w:pStyle w:val="Style12"/>
              <w:spacing w:line="240" w:lineRule="auto"/>
              <w:jc w:val="center"/>
              <w:rPr>
                <w:lang w:val="en-GB"/>
              </w:rPr>
            </w:pPr>
            <w:r w:rsidRPr="006B3F48">
              <w:rPr>
                <w:lang w:val="en-GB"/>
              </w:rPr>
              <w:t>As of 2017 – EUR 171.00 monthly</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B592AA"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C859A0"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D232F1B" w14:textId="77777777" w:rsidR="005E4984" w:rsidRPr="003A664C" w:rsidRDefault="005E4984" w:rsidP="00D828D9">
            <w:pPr>
              <w:pStyle w:val="Style12"/>
              <w:spacing w:line="240" w:lineRule="auto"/>
              <w:jc w:val="center"/>
              <w:rPr>
                <w:lang w:val="en-GB"/>
              </w:rPr>
            </w:pPr>
            <w:r w:rsidRPr="006B3F48">
              <w:rPr>
                <w:lang w:val="en-GB"/>
              </w:rPr>
              <w:t>As of 2018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9D312CB" w14:textId="77777777" w:rsidR="005E4984" w:rsidRPr="003A664C" w:rsidRDefault="005E4984" w:rsidP="006C2085">
            <w:pPr>
              <w:pStyle w:val="Style12"/>
              <w:spacing w:line="240" w:lineRule="auto"/>
              <w:jc w:val="left"/>
              <w:rPr>
                <w:lang w:val="en-GB"/>
              </w:rPr>
            </w:pPr>
            <w:r w:rsidRPr="006B3F48">
              <w:rPr>
                <w:lang w:val="en-GB"/>
              </w:rPr>
              <w:t xml:space="preserve">Socially insured persons, who are taking care of a child under the age of 8 and are on parental leave, receive an allowance that amounts to 70% of the average wage subject to insurance contributions (EUR 489.05 in 2018 and EUR 535.09 in </w:t>
            </w:r>
            <w:r w:rsidRPr="006B3F48">
              <w:rPr>
                <w:lang w:val="en-GB"/>
              </w:rPr>
              <w:lastRenderedPageBreak/>
              <w:t>2019, monthly).  For others – EUR 171.00 monthly. In cases where there are several children in pre-adoption care, the premium for each additional child amounts to EUR 171.00.</w:t>
            </w:r>
          </w:p>
        </w:tc>
      </w:tr>
      <w:tr w:rsidR="005E4984" w:rsidRPr="006B3F48" w14:paraId="4AF81C4A"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5E4B120" w14:textId="4A528935" w:rsidR="005E4984" w:rsidRPr="003A664C" w:rsidRDefault="005E4984" w:rsidP="00D828D9">
            <w:pPr>
              <w:pStyle w:val="Style12"/>
              <w:spacing w:line="240" w:lineRule="auto"/>
              <w:jc w:val="center"/>
              <w:rPr>
                <w:lang w:val="en-GB"/>
              </w:rPr>
            </w:pPr>
            <w:r w:rsidRPr="006B3F48">
              <w:rPr>
                <w:lang w:val="en-GB"/>
              </w:rPr>
              <w:lastRenderedPageBreak/>
              <w:t>Special</w:t>
            </w:r>
            <w:r w:rsidR="006C2085" w:rsidRPr="006B3F48">
              <w:rPr>
                <w:lang w:val="en-GB"/>
              </w:rPr>
              <w:t>ised</w:t>
            </w:r>
            <w:r w:rsidRPr="006B3F48">
              <w:rPr>
                <w:lang w:val="en-GB"/>
              </w:rPr>
              <w:t xml:space="preserve"> foster families.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6BFD7B" w14:textId="77777777" w:rsidR="005E4984" w:rsidRPr="003A664C" w:rsidRDefault="005E4984" w:rsidP="00D828D9">
            <w:pPr>
              <w:pStyle w:val="Style12"/>
              <w:spacing w:line="240" w:lineRule="auto"/>
              <w:jc w:val="center"/>
              <w:rPr>
                <w:lang w:val="en-GB"/>
              </w:rPr>
            </w:pPr>
            <w:r w:rsidRPr="006B3F48">
              <w:rPr>
                <w:lang w:val="en-GB"/>
              </w:rPr>
              <w:t>Did not exist.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E81DE4"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CF953B"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39CFDBB" w14:textId="77777777" w:rsidR="005E4984" w:rsidRPr="003A664C" w:rsidRDefault="005E4984" w:rsidP="00D828D9">
            <w:pPr>
              <w:pStyle w:val="Style12"/>
              <w:spacing w:line="240" w:lineRule="auto"/>
              <w:jc w:val="center"/>
              <w:rPr>
                <w:lang w:val="en-GB"/>
              </w:rPr>
            </w:pPr>
            <w:r w:rsidRPr="006B3F48">
              <w:rPr>
                <w:lang w:val="en-GB"/>
              </w:rPr>
              <w:t>As of 1 July 2018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8BECE2A" w14:textId="77777777" w:rsidR="005E4984" w:rsidRPr="003A664C" w:rsidRDefault="005E4984" w:rsidP="006C2085">
            <w:pPr>
              <w:pStyle w:val="Style12"/>
              <w:spacing w:line="240" w:lineRule="auto"/>
              <w:jc w:val="left"/>
              <w:rPr>
                <w:lang w:val="en-GB"/>
              </w:rPr>
            </w:pPr>
            <w:r w:rsidRPr="006B3F48">
              <w:rPr>
                <w:lang w:val="en-GB"/>
              </w:rPr>
              <w:t>Legislation for introduction of new forms of out-of-family care, i.e., specialised foster families (a crisis foster family and a foster family for a child with a disability for whom an opinion regarding the necessity of special care due to severe functional disorders has been issued), and establishment of out-of-family care support centres has entered into force.</w:t>
            </w:r>
          </w:p>
        </w:tc>
      </w:tr>
      <w:tr w:rsidR="005E4984" w:rsidRPr="006B3F48" w14:paraId="71DA8AE6"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B62269D" w14:textId="77777777" w:rsidR="005E4984" w:rsidRPr="003A664C" w:rsidRDefault="005E4984" w:rsidP="00D828D9">
            <w:pPr>
              <w:pStyle w:val="Style12"/>
              <w:spacing w:line="240" w:lineRule="auto"/>
              <w:jc w:val="center"/>
              <w:rPr>
                <w:lang w:val="en-GB"/>
              </w:rPr>
            </w:pPr>
            <w:r w:rsidRPr="006B3F48">
              <w:rPr>
                <w:lang w:val="en-GB"/>
              </w:rPr>
              <w:t>Review of amount of the allowance for a foster family for maintaining a child – the monthly allowance corresponds to double minimum amount of maintenance established by the Cabinet of Ministers.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7025CE" w14:textId="77777777" w:rsidR="005E4984" w:rsidRPr="003A664C" w:rsidRDefault="005E4984" w:rsidP="006C2085">
            <w:pPr>
              <w:pStyle w:val="Style12"/>
              <w:spacing w:line="240" w:lineRule="auto"/>
              <w:jc w:val="left"/>
              <w:rPr>
                <w:lang w:val="en-GB"/>
              </w:rPr>
            </w:pPr>
            <w:r w:rsidRPr="006B3F48">
              <w:rPr>
                <w:lang w:val="en-GB"/>
              </w:rPr>
              <w:t>In the minimum amount of child maintenance: EUR 95.00 for a child until the age of 7 and EUR 114.00 for a child aged 7 to 18.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6748B2"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15CAE0D"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B8E1D50" w14:textId="77777777" w:rsidR="005E4984" w:rsidRPr="003A664C" w:rsidRDefault="005E4984" w:rsidP="00D828D9">
            <w:pPr>
              <w:pStyle w:val="Style12"/>
              <w:spacing w:line="240" w:lineRule="auto"/>
              <w:jc w:val="center"/>
              <w:rPr>
                <w:lang w:val="en-GB"/>
              </w:rPr>
            </w:pPr>
            <w:r w:rsidRPr="006B3F48">
              <w:rPr>
                <w:lang w:val="en-GB"/>
              </w:rPr>
              <w:t>As of 2018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60751D0" w14:textId="1DF476A1" w:rsidR="005E4984" w:rsidRPr="003A664C" w:rsidRDefault="005E4984" w:rsidP="006C2085">
            <w:pPr>
              <w:pStyle w:val="Style12"/>
              <w:spacing w:line="240" w:lineRule="auto"/>
              <w:jc w:val="left"/>
              <w:rPr>
                <w:lang w:val="en-GB"/>
              </w:rPr>
            </w:pPr>
            <w:r w:rsidRPr="006B3F48">
              <w:rPr>
                <w:lang w:val="en-GB"/>
              </w:rPr>
              <w:t xml:space="preserve">Double minimum amount of child maintenance: EUR 215.00 for a child </w:t>
            </w:r>
            <w:r w:rsidR="006C2085" w:rsidRPr="006B3F48">
              <w:rPr>
                <w:lang w:val="en-GB"/>
              </w:rPr>
              <w:t xml:space="preserve">until the age of 7 </w:t>
            </w:r>
            <w:r w:rsidRPr="006B3F48">
              <w:rPr>
                <w:lang w:val="en-GB"/>
              </w:rPr>
              <w:t>and EUR 258.00 for a child aged 7 to 18.</w:t>
            </w:r>
          </w:p>
        </w:tc>
      </w:tr>
      <w:tr w:rsidR="005E4984" w:rsidRPr="006B3F48" w14:paraId="76157D9D"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0FA0CC" w14:textId="77777777" w:rsidR="005E4984" w:rsidRPr="003A664C" w:rsidRDefault="005E4984" w:rsidP="00D828D9">
            <w:pPr>
              <w:pStyle w:val="Style12"/>
              <w:spacing w:line="240" w:lineRule="auto"/>
              <w:jc w:val="center"/>
              <w:rPr>
                <w:lang w:val="en-GB"/>
              </w:rPr>
            </w:pPr>
            <w:r w:rsidRPr="006B3F48">
              <w:rPr>
                <w:lang w:val="en-GB"/>
              </w:rPr>
              <w:t>Review of the amount of the remuneration for the foster family for the fulfilment of duties.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98AD11" w14:textId="77777777" w:rsidR="005E4984" w:rsidRPr="003A664C" w:rsidRDefault="005E4984" w:rsidP="006C2085">
            <w:pPr>
              <w:pStyle w:val="Style12"/>
              <w:spacing w:line="240" w:lineRule="auto"/>
              <w:jc w:val="left"/>
              <w:rPr>
                <w:lang w:val="en-GB"/>
              </w:rPr>
            </w:pPr>
            <w:r w:rsidRPr="006B3F48">
              <w:rPr>
                <w:lang w:val="en-GB"/>
              </w:rPr>
              <w:t>EUR 113.83 monthly depending on the number of children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3441CA" w14:textId="77777777" w:rsidR="005E4984" w:rsidRPr="003A664C" w:rsidRDefault="005E4984" w:rsidP="00D828D9">
            <w:pPr>
              <w:pStyle w:val="Style12"/>
              <w:spacing w:line="240" w:lineRule="auto"/>
              <w:jc w:val="center"/>
              <w:rPr>
                <w:lang w:val="en-GB"/>
              </w:rPr>
            </w:pPr>
            <w:r w:rsidRPr="006B3F48">
              <w:rPr>
                <w:lang w:val="en-GB"/>
              </w:rPr>
              <w:t>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CCA958"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78948F9" w14:textId="77777777" w:rsidR="005E4984" w:rsidRPr="003A664C" w:rsidRDefault="005E4984" w:rsidP="00D828D9">
            <w:pPr>
              <w:pStyle w:val="Style12"/>
              <w:spacing w:line="240" w:lineRule="auto"/>
              <w:jc w:val="center"/>
              <w:rPr>
                <w:lang w:val="en-GB"/>
              </w:rPr>
            </w:pPr>
            <w:r w:rsidRPr="006B3F48">
              <w:rPr>
                <w:lang w:val="en-GB"/>
              </w:rPr>
              <w:t>As of 2018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8C12E2F" w14:textId="77777777" w:rsidR="005E4984" w:rsidRPr="003A664C" w:rsidRDefault="005E4984" w:rsidP="006C2085">
            <w:pPr>
              <w:pStyle w:val="Style12"/>
              <w:spacing w:line="240" w:lineRule="auto"/>
              <w:jc w:val="left"/>
              <w:rPr>
                <w:lang w:val="en-GB"/>
              </w:rPr>
            </w:pPr>
            <w:r w:rsidRPr="006B3F48">
              <w:rPr>
                <w:lang w:val="en-GB"/>
              </w:rPr>
              <w:t xml:space="preserve">Depending on the number of children placed in care: for one child placed in a foster family, the amount of the remuneration is equal to the amount of childcare allowance for a person who looks after a child under the age of 1.5, i.e., </w:t>
            </w:r>
            <w:r w:rsidRPr="006B3F48">
              <w:rPr>
                <w:lang w:val="en-GB"/>
              </w:rPr>
              <w:lastRenderedPageBreak/>
              <w:t>EUR 171.00. If two children have been placed in the foster family, the allowance amounts to EUR 222.30, whereas in case of three and more children, this allowance amounts to EUR 273.60.</w:t>
            </w:r>
          </w:p>
        </w:tc>
      </w:tr>
      <w:tr w:rsidR="005E4984" w:rsidRPr="006B3F48" w14:paraId="46F93E93"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80E73F" w14:textId="77777777" w:rsidR="005E4984" w:rsidRPr="003A664C" w:rsidRDefault="005E4984" w:rsidP="00D828D9">
            <w:pPr>
              <w:pStyle w:val="Style12"/>
              <w:spacing w:line="240" w:lineRule="auto"/>
              <w:jc w:val="center"/>
              <w:rPr>
                <w:lang w:val="en-GB"/>
              </w:rPr>
            </w:pPr>
            <w:r w:rsidRPr="006B3F48">
              <w:rPr>
                <w:lang w:val="en-GB"/>
              </w:rPr>
              <w:lastRenderedPageBreak/>
              <w:t>Social protection of foster families.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34356D" w14:textId="77777777" w:rsidR="005E4984" w:rsidRPr="003A664C" w:rsidRDefault="005E4984" w:rsidP="00D828D9">
            <w:pPr>
              <w:pStyle w:val="Style12"/>
              <w:spacing w:line="240" w:lineRule="auto"/>
              <w:jc w:val="center"/>
              <w:rPr>
                <w:lang w:val="en-GB"/>
              </w:rPr>
            </w:pPr>
            <w:r w:rsidRPr="006B3F48">
              <w:rPr>
                <w:lang w:val="en-GB"/>
              </w:rPr>
              <w:t>Did not exist.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F272C3" w14:textId="77777777" w:rsidR="005E4984" w:rsidRPr="003A664C" w:rsidRDefault="005E4984" w:rsidP="00D828D9">
            <w:pPr>
              <w:pStyle w:val="Style12"/>
              <w:spacing w:line="240" w:lineRule="auto"/>
              <w:jc w:val="center"/>
              <w:rPr>
                <w:lang w:val="en-GB"/>
              </w:rPr>
            </w:pPr>
            <w:r w:rsidRPr="006B3F48">
              <w:rPr>
                <w:lang w:val="en-GB"/>
              </w:rPr>
              <w:t>Not 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29665A"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148576C" w14:textId="77777777" w:rsidR="005E4984" w:rsidRPr="003A664C" w:rsidRDefault="005E4984" w:rsidP="00D828D9">
            <w:pPr>
              <w:pStyle w:val="Style12"/>
              <w:spacing w:line="240" w:lineRule="auto"/>
              <w:jc w:val="center"/>
              <w:rPr>
                <w:lang w:val="en-GB"/>
              </w:rPr>
            </w:pPr>
            <w:r w:rsidRPr="006B3F48">
              <w:rPr>
                <w:lang w:val="en-GB"/>
              </w:rPr>
              <w:t>As of 2018</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F4EA413" w14:textId="77777777" w:rsidR="005E4984" w:rsidRPr="003A664C" w:rsidRDefault="005E4984" w:rsidP="006C2085">
            <w:pPr>
              <w:pStyle w:val="Style12"/>
              <w:spacing w:line="240" w:lineRule="auto"/>
              <w:jc w:val="left"/>
              <w:rPr>
                <w:lang w:val="en-GB"/>
              </w:rPr>
            </w:pPr>
            <w:r w:rsidRPr="006B3F48">
              <w:rPr>
                <w:lang w:val="en-GB"/>
              </w:rPr>
              <w:t>Social insurance contributions starting from EUR 171.00 monthly are paid for pension, disability, and unemployment insurance for those foster families who receive remuneration for fulfilment of duties (and are not socially insured - neither employees nor self-employer persons).</w:t>
            </w:r>
          </w:p>
        </w:tc>
      </w:tr>
      <w:tr w:rsidR="005E4984" w:rsidRPr="006B3F48" w14:paraId="79EA9FC7"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2E266CA" w14:textId="77777777" w:rsidR="005E4984" w:rsidRPr="006B3F48" w:rsidRDefault="005E4984" w:rsidP="00D828D9">
            <w:pPr>
              <w:pStyle w:val="Style12"/>
              <w:spacing w:line="240" w:lineRule="auto"/>
              <w:jc w:val="center"/>
              <w:rPr>
                <w:kern w:val="24"/>
                <w:lang w:val="en-GB"/>
              </w:rPr>
            </w:pPr>
          </w:p>
          <w:p w14:paraId="228E47F9" w14:textId="153DF193" w:rsidR="005E4984" w:rsidRPr="006B3F48" w:rsidRDefault="005E4984" w:rsidP="00D828D9">
            <w:pPr>
              <w:pStyle w:val="Style12"/>
              <w:spacing w:line="240" w:lineRule="auto"/>
              <w:jc w:val="center"/>
              <w:rPr>
                <w:kern w:val="24"/>
                <w:lang w:val="en-GB"/>
              </w:rPr>
            </w:pPr>
            <w:r w:rsidRPr="006B3F48">
              <w:rPr>
                <w:lang w:val="en-GB"/>
              </w:rPr>
              <w:t xml:space="preserve">Paid leave of 10 calendar days for adopters who have adopted a child aged 3 to 18, as stipulated in </w:t>
            </w:r>
            <w:r w:rsidR="00405647" w:rsidRPr="006B3F48">
              <w:rPr>
                <w:lang w:val="en-GB"/>
              </w:rPr>
              <w:t>Article </w:t>
            </w:r>
            <w:r w:rsidRPr="006B3F48">
              <w:rPr>
                <w:lang w:val="en-GB"/>
              </w:rPr>
              <w:t xml:space="preserve">155, </w:t>
            </w:r>
            <w:r w:rsidR="00405647" w:rsidRPr="006B3F48">
              <w:rPr>
                <w:lang w:val="en-GB"/>
              </w:rPr>
              <w:t>p</w:t>
            </w:r>
            <w:r w:rsidRPr="006B3F48">
              <w:rPr>
                <w:lang w:val="en-GB"/>
              </w:rPr>
              <w:t xml:space="preserve">aragraph </w:t>
            </w:r>
            <w:r w:rsidR="00405647" w:rsidRPr="006B3F48">
              <w:rPr>
                <w:lang w:val="en-GB"/>
              </w:rPr>
              <w:t>5,</w:t>
            </w:r>
            <w:r w:rsidRPr="006B3F48">
              <w:rPr>
                <w:lang w:val="en-GB"/>
              </w:rPr>
              <w:t xml:space="preserve"> of the </w:t>
            </w:r>
            <w:r w:rsidRPr="006B3F48">
              <w:rPr>
                <w:i/>
                <w:iCs/>
                <w:lang w:val="en-GB"/>
              </w:rPr>
              <w:t>Labour Law</w:t>
            </w:r>
            <w:r w:rsidRPr="006B3F48">
              <w:rPr>
                <w:lang w:val="en-GB"/>
              </w:rPr>
              <w:t>.</w:t>
            </w:r>
          </w:p>
          <w:p w14:paraId="476BE736"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191CE99" w14:textId="77777777" w:rsidR="005E4984" w:rsidRPr="003A664C" w:rsidRDefault="005E4984" w:rsidP="00D828D9">
            <w:pPr>
              <w:pStyle w:val="Style12"/>
              <w:spacing w:line="240" w:lineRule="auto"/>
              <w:jc w:val="center"/>
              <w:rPr>
                <w:lang w:val="en-GB"/>
              </w:rPr>
            </w:pPr>
            <w:r w:rsidRPr="006B3F48">
              <w:rPr>
                <w:lang w:val="en-GB"/>
              </w:rPr>
              <w:t>Did not exist.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AF7E1A" w14:textId="77777777" w:rsidR="005E4984" w:rsidRPr="003A664C" w:rsidRDefault="005E4984" w:rsidP="00D828D9">
            <w:pPr>
              <w:pStyle w:val="Style12"/>
              <w:spacing w:line="240" w:lineRule="auto"/>
              <w:jc w:val="center"/>
              <w:rPr>
                <w:lang w:val="en-GB"/>
              </w:rPr>
            </w:pPr>
            <w:r w:rsidRPr="006B3F48">
              <w:rPr>
                <w:lang w:val="en-GB"/>
              </w:rPr>
              <w:t>Not 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857FF6"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08AFC5F" w14:textId="77777777" w:rsidR="005E4984" w:rsidRPr="003A664C" w:rsidRDefault="005E4984" w:rsidP="00D828D9">
            <w:pPr>
              <w:pStyle w:val="Style12"/>
              <w:spacing w:line="240" w:lineRule="auto"/>
              <w:jc w:val="center"/>
              <w:rPr>
                <w:lang w:val="en-GB"/>
              </w:rPr>
            </w:pPr>
            <w:r w:rsidRPr="006B3F48">
              <w:rPr>
                <w:lang w:val="en-GB"/>
              </w:rPr>
              <w:t>As of 1 September 2019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F00B9F5" w14:textId="77777777" w:rsidR="005E4984" w:rsidRPr="003A664C" w:rsidRDefault="005E4984" w:rsidP="00297352">
            <w:pPr>
              <w:pStyle w:val="Style12"/>
              <w:spacing w:line="240" w:lineRule="auto"/>
              <w:jc w:val="left"/>
              <w:rPr>
                <w:lang w:val="en-GB"/>
              </w:rPr>
            </w:pPr>
            <w:r w:rsidRPr="006B3F48">
              <w:rPr>
                <w:lang w:val="en-GB"/>
              </w:rPr>
              <w:t>Paid leave, granting a paternity benefit which amounts to 80% of the average wage subject to insurance contributions.</w:t>
            </w:r>
          </w:p>
        </w:tc>
      </w:tr>
      <w:tr w:rsidR="005E4984" w:rsidRPr="006B3F48" w14:paraId="0376C790" w14:textId="77777777" w:rsidTr="007760EF">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90082D7" w14:textId="77777777" w:rsidR="005E4984" w:rsidRPr="006B3F48" w:rsidRDefault="005E4984" w:rsidP="00D828D9">
            <w:pPr>
              <w:pStyle w:val="Style12"/>
              <w:spacing w:line="240" w:lineRule="auto"/>
              <w:jc w:val="center"/>
              <w:rPr>
                <w:kern w:val="24"/>
                <w:lang w:val="en-GB"/>
              </w:rPr>
            </w:pPr>
          </w:p>
          <w:p w14:paraId="63A83B29" w14:textId="77777777" w:rsidR="005E4984" w:rsidRPr="006B3F48" w:rsidRDefault="005E4984" w:rsidP="00D828D9">
            <w:pPr>
              <w:pStyle w:val="Style12"/>
              <w:spacing w:line="240" w:lineRule="auto"/>
              <w:jc w:val="center"/>
              <w:rPr>
                <w:kern w:val="24"/>
                <w:lang w:val="en-GB"/>
              </w:rPr>
            </w:pPr>
            <w:r w:rsidRPr="006B3F48">
              <w:rPr>
                <w:lang w:val="en-GB"/>
              </w:rPr>
              <w:t>New allowance for persons who have adopted a child from out-of-family care, which is paid after approval of the adoption.</w:t>
            </w:r>
          </w:p>
          <w:p w14:paraId="47F2718E" w14:textId="77777777" w:rsidR="005E4984" w:rsidRPr="003A664C" w:rsidRDefault="005E4984" w:rsidP="00D828D9">
            <w:pPr>
              <w:pStyle w:val="Style12"/>
              <w:spacing w:line="240" w:lineRule="auto"/>
              <w:jc w:val="center"/>
              <w:rPr>
                <w:lang w:val="en-G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AFB3060" w14:textId="77777777" w:rsidR="005E4984" w:rsidRPr="003A664C" w:rsidRDefault="005E4984" w:rsidP="00D828D9">
            <w:pPr>
              <w:pStyle w:val="Style12"/>
              <w:spacing w:line="240" w:lineRule="auto"/>
              <w:jc w:val="center"/>
              <w:rPr>
                <w:lang w:val="en-GB"/>
              </w:rPr>
            </w:pPr>
            <w:r w:rsidRPr="006B3F48">
              <w:rPr>
                <w:lang w:val="en-GB"/>
              </w:rPr>
              <w:t>Did not exist.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7B99E8" w14:textId="77777777" w:rsidR="005E4984" w:rsidRPr="003A664C" w:rsidRDefault="005E4984" w:rsidP="00D828D9">
            <w:pPr>
              <w:pStyle w:val="Style12"/>
              <w:spacing w:line="240" w:lineRule="auto"/>
              <w:jc w:val="center"/>
              <w:rPr>
                <w:lang w:val="en-GB"/>
              </w:rPr>
            </w:pPr>
            <w:r w:rsidRPr="006B3F48">
              <w:rPr>
                <w:lang w:val="en-GB"/>
              </w:rPr>
              <w:t>Not planned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C3A9E" w14:textId="77777777" w:rsidR="005E4984" w:rsidRPr="003A664C" w:rsidRDefault="005E4984" w:rsidP="00D828D9">
            <w:pPr>
              <w:pStyle w:val="Style12"/>
              <w:spacing w:line="240" w:lineRule="auto"/>
              <w:jc w:val="center"/>
              <w:rPr>
                <w:lang w:val="en-GB"/>
              </w:rPr>
            </w:pPr>
            <w:r w:rsidRPr="006B3F48">
              <w:rPr>
                <w:lang w:val="en-GB"/>
              </w:rPr>
              <w:t>Completed</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EF17100" w14:textId="77777777" w:rsidR="005E4984" w:rsidRPr="003A664C" w:rsidRDefault="005E4984" w:rsidP="00D828D9">
            <w:pPr>
              <w:pStyle w:val="Style12"/>
              <w:spacing w:line="240" w:lineRule="auto"/>
              <w:jc w:val="center"/>
              <w:rPr>
                <w:lang w:val="en-GB"/>
              </w:rPr>
            </w:pPr>
            <w:r w:rsidRPr="006B3F48">
              <w:rPr>
                <w:lang w:val="en-GB"/>
              </w:rPr>
              <w:t>As of 1 July 2019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F88F048" w14:textId="375B4B3B" w:rsidR="005E4984" w:rsidRPr="003A664C" w:rsidRDefault="005E4984" w:rsidP="00297352">
            <w:pPr>
              <w:pStyle w:val="Style12"/>
              <w:spacing w:line="240" w:lineRule="auto"/>
              <w:jc w:val="left"/>
              <w:rPr>
                <w:lang w:val="en-GB"/>
              </w:rPr>
            </w:pPr>
            <w:r w:rsidRPr="006B3F48">
              <w:rPr>
                <w:lang w:val="en-GB"/>
              </w:rPr>
              <w:t>Monthly allowance in the minimum amount of child maintenance (EUR 107.50 monthly for once child until the age of 7 and EUR 129.00 for one</w:t>
            </w:r>
            <w:r w:rsidR="00297352" w:rsidRPr="006B3F48">
              <w:rPr>
                <w:lang w:val="en-GB"/>
              </w:rPr>
              <w:t xml:space="preserve"> child</w:t>
            </w:r>
            <w:r w:rsidRPr="006B3F48">
              <w:rPr>
                <w:lang w:val="en-GB"/>
              </w:rPr>
              <w:t xml:space="preserve"> until the age of 18).</w:t>
            </w:r>
          </w:p>
        </w:tc>
      </w:tr>
    </w:tbl>
    <w:p w14:paraId="7ED284C6" w14:textId="4591C4A1" w:rsidR="005E4984" w:rsidRPr="006B3F48" w:rsidRDefault="005E4984" w:rsidP="005E4984">
      <w:pPr>
        <w:pStyle w:val="Style12"/>
        <w:spacing w:line="240" w:lineRule="auto"/>
        <w:ind w:left="360"/>
        <w:rPr>
          <w:i/>
          <w:lang w:val="en-GB"/>
        </w:rPr>
      </w:pPr>
      <w:r w:rsidRPr="006B3F48">
        <w:rPr>
          <w:i/>
          <w:lang w:val="en-GB"/>
        </w:rPr>
        <w:t xml:space="preserve">Table 3. Source: </w:t>
      </w:r>
      <w:r w:rsidR="00405647" w:rsidRPr="006B3F48">
        <w:rPr>
          <w:i/>
          <w:lang w:val="en-GB"/>
        </w:rPr>
        <w:t xml:space="preserve">the </w:t>
      </w:r>
      <w:r w:rsidRPr="006B3F48">
        <w:rPr>
          <w:i/>
          <w:lang w:val="en-GB"/>
        </w:rPr>
        <w:t>Ministry of Welfare</w:t>
      </w:r>
    </w:p>
    <w:p w14:paraId="6D3C993C" w14:textId="5CDEE304" w:rsidR="00591E4B" w:rsidRPr="006B3F48" w:rsidRDefault="00591E4B">
      <w:pPr>
        <w:rPr>
          <w:rFonts w:ascii="Times New Roman" w:hAnsi="Times New Roman" w:cs="Times New Roman"/>
          <w:i/>
          <w:sz w:val="24"/>
          <w:szCs w:val="24"/>
          <w:lang w:val="en-GB"/>
        </w:rPr>
      </w:pPr>
      <w:r w:rsidRPr="006B3F48">
        <w:rPr>
          <w:rFonts w:ascii="Times New Roman" w:hAnsi="Times New Roman" w:cs="Times New Roman"/>
          <w:i/>
          <w:sz w:val="24"/>
          <w:szCs w:val="24"/>
          <w:lang w:val="en-GB"/>
        </w:rPr>
        <w:br w:type="page"/>
      </w:r>
    </w:p>
    <w:tbl>
      <w:tblPr>
        <w:tblStyle w:val="TableGrid"/>
        <w:tblW w:w="0" w:type="auto"/>
        <w:tblLook w:val="04A0" w:firstRow="1" w:lastRow="0" w:firstColumn="1" w:lastColumn="0" w:noHBand="0" w:noVBand="1"/>
      </w:tblPr>
      <w:tblGrid>
        <w:gridCol w:w="8296"/>
      </w:tblGrid>
      <w:tr w:rsidR="005E4984" w:rsidRPr="006B3F48" w14:paraId="5EBA3392" w14:textId="77777777" w:rsidTr="00D828D9">
        <w:tc>
          <w:tcPr>
            <w:tcW w:w="8296" w:type="dxa"/>
            <w:shd w:val="clear" w:color="auto" w:fill="B4C6E7" w:themeFill="accent1" w:themeFillTint="66"/>
          </w:tcPr>
          <w:p w14:paraId="48CF95FF" w14:textId="77777777" w:rsidR="005E4984" w:rsidRPr="006B3F48" w:rsidRDefault="005E4984" w:rsidP="00D828D9">
            <w:pPr>
              <w:jc w:val="center"/>
              <w:rPr>
                <w:rFonts w:ascii="Times New Roman" w:hAnsi="Times New Roman" w:cs="Times New Roman"/>
                <w:b/>
                <w:sz w:val="24"/>
                <w:szCs w:val="24"/>
                <w:lang w:val="en-GB"/>
              </w:rPr>
            </w:pPr>
            <w:bookmarkStart w:id="29" w:name="_Hlk95325444"/>
            <w:r w:rsidRPr="00D506C6">
              <w:rPr>
                <w:rFonts w:ascii="Times New Roman" w:hAnsi="Times New Roman" w:cs="Times New Roman"/>
                <w:b/>
                <w:sz w:val="24"/>
                <w:szCs w:val="24"/>
                <w:lang w:val="en-GB"/>
              </w:rPr>
              <w:lastRenderedPageBreak/>
              <w:t>Measures established in the action plan for the care for children with special needs in home environment</w:t>
            </w:r>
            <w:bookmarkEnd w:id="29"/>
          </w:p>
        </w:tc>
      </w:tr>
      <w:tr w:rsidR="005E4984" w:rsidRPr="006B3F48" w14:paraId="08460C9B" w14:textId="77777777" w:rsidTr="00D828D9">
        <w:tc>
          <w:tcPr>
            <w:tcW w:w="8296" w:type="dxa"/>
          </w:tcPr>
          <w:p w14:paraId="2859635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Individual assessment of a child performed by interdisciplinary groups of experts.</w:t>
            </w:r>
          </w:p>
        </w:tc>
      </w:tr>
      <w:tr w:rsidR="005E4984" w:rsidRPr="006B3F48" w14:paraId="761657A1" w14:textId="77777777" w:rsidTr="00D828D9">
        <w:tc>
          <w:tcPr>
            <w:tcW w:w="8296" w:type="dxa"/>
          </w:tcPr>
          <w:p w14:paraId="025E48A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Assessment of child care facilities and development of a plan for future transformation.</w:t>
            </w:r>
          </w:p>
        </w:tc>
      </w:tr>
      <w:tr w:rsidR="005E4984" w:rsidRPr="006B3F48" w14:paraId="16DC1891" w14:textId="77777777" w:rsidTr="00D828D9">
        <w:tc>
          <w:tcPr>
            <w:tcW w:w="8296" w:type="dxa"/>
          </w:tcPr>
          <w:p w14:paraId="522CAC5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Transformation of facilities and their infrastructure.</w:t>
            </w:r>
          </w:p>
        </w:tc>
      </w:tr>
      <w:tr w:rsidR="005E4984" w:rsidRPr="006B3F48" w14:paraId="6B2D5AD0" w14:textId="77777777" w:rsidTr="00D828D9">
        <w:tc>
          <w:tcPr>
            <w:tcW w:w="8296" w:type="dxa"/>
          </w:tcPr>
          <w:p w14:paraId="14A7246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Amendments to laws and regulations to enhance quality standards for child care facilities.</w:t>
            </w:r>
          </w:p>
        </w:tc>
      </w:tr>
      <w:tr w:rsidR="005E4984" w:rsidRPr="006B3F48" w14:paraId="4D893DD9" w14:textId="77777777" w:rsidTr="00D828D9">
        <w:tc>
          <w:tcPr>
            <w:tcW w:w="8296" w:type="dxa"/>
          </w:tcPr>
          <w:p w14:paraId="4601C902" w14:textId="300CAA21"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Specification of obligations for child care facilities, the Orphan</w:t>
            </w:r>
            <w:r w:rsidR="00297352" w:rsidRPr="00D506C6">
              <w:rPr>
                <w:rFonts w:ascii="Times New Roman" w:hAnsi="Times New Roman" w:cs="Times New Roman"/>
                <w:sz w:val="24"/>
                <w:szCs w:val="24"/>
                <w:lang w:val="en-GB"/>
              </w:rPr>
              <w:t>’</w:t>
            </w:r>
            <w:r w:rsidRPr="00056293">
              <w:rPr>
                <w:rFonts w:ascii="Times New Roman" w:hAnsi="Times New Roman" w:cs="Times New Roman"/>
                <w:sz w:val="24"/>
                <w:szCs w:val="24"/>
                <w:lang w:val="en-GB"/>
              </w:rPr>
              <w:t>s and Custody Court, and the Social Service, laid down in the respective laws and regulations, in order to activate work with the child, child</w:t>
            </w:r>
            <w:r w:rsidR="00297352" w:rsidRPr="001D4C74">
              <w:rPr>
                <w:rFonts w:ascii="Times New Roman" w:hAnsi="Times New Roman" w:cs="Times New Roman"/>
                <w:sz w:val="24"/>
                <w:szCs w:val="24"/>
                <w:lang w:val="en-GB"/>
              </w:rPr>
              <w:t>’</w:t>
            </w:r>
            <w:r w:rsidRPr="00871838">
              <w:rPr>
                <w:rFonts w:ascii="Times New Roman" w:hAnsi="Times New Roman" w:cs="Times New Roman"/>
                <w:sz w:val="24"/>
                <w:szCs w:val="24"/>
                <w:lang w:val="en-GB"/>
              </w:rPr>
              <w:t>s parents, and other family members.</w:t>
            </w:r>
          </w:p>
        </w:tc>
      </w:tr>
      <w:tr w:rsidR="005E4984" w:rsidRPr="006B3F48" w14:paraId="6CFDBC0A" w14:textId="77777777" w:rsidTr="00D828D9">
        <w:tc>
          <w:tcPr>
            <w:tcW w:w="8296" w:type="dxa"/>
          </w:tcPr>
          <w:p w14:paraId="25168BC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The regulatory framework provides for a financial incentive to accelerate the process of providing family care to an orphan or a child deprived of parental care (it specifies a time limit for the provision of State funding for certain groups of children at an institution; after the specified tim</w:t>
            </w:r>
            <w:r w:rsidRPr="001D4C74">
              <w:rPr>
                <w:rFonts w:ascii="Times New Roman" w:hAnsi="Times New Roman" w:cs="Times New Roman"/>
                <w:sz w:val="24"/>
                <w:szCs w:val="24"/>
                <w:lang w:val="en-GB"/>
              </w:rPr>
              <w:t>e limit, the local government bears all financial expenditure).</w:t>
            </w:r>
          </w:p>
        </w:tc>
      </w:tr>
      <w:tr w:rsidR="005E4984" w:rsidRPr="006B3F48" w14:paraId="41C57D1D" w14:textId="77777777" w:rsidTr="00D828D9">
        <w:tc>
          <w:tcPr>
            <w:tcW w:w="8296" w:type="dxa"/>
          </w:tcPr>
          <w:p w14:paraId="5D23CEE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Young people residing in child care facilities are provided with accommodation in form of apartments, where they can practice independent living skills.</w:t>
            </w:r>
          </w:p>
        </w:tc>
      </w:tr>
    </w:tbl>
    <w:p w14:paraId="505D8B6A" w14:textId="3E543748" w:rsidR="005E4984" w:rsidRPr="006B3F48" w:rsidRDefault="005E4984" w:rsidP="003A664C">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4. Source: </w:t>
      </w:r>
      <w:r w:rsidR="00405647"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 xml:space="preserve">Ministry of </w:t>
      </w:r>
      <w:r w:rsidRPr="00056293">
        <w:rPr>
          <w:rFonts w:ascii="Times New Roman" w:hAnsi="Times New Roman" w:cs="Times New Roman"/>
          <w:i/>
          <w:sz w:val="24"/>
          <w:szCs w:val="24"/>
          <w:lang w:val="en-GB"/>
        </w:rPr>
        <w:t>Welfare</w:t>
      </w:r>
    </w:p>
    <w:p w14:paraId="2FBA3F18" w14:textId="77777777" w:rsidR="005E4984" w:rsidRPr="006B3F48" w:rsidRDefault="005E4984" w:rsidP="005E4984">
      <w:pPr>
        <w:spacing w:after="0" w:line="240" w:lineRule="auto"/>
        <w:rPr>
          <w:rFonts w:ascii="Times New Roman" w:hAnsi="Times New Roman" w:cs="Times New Roman"/>
          <w:i/>
          <w:sz w:val="24"/>
          <w:szCs w:val="24"/>
          <w:lang w:val="en-GB"/>
        </w:rPr>
      </w:pPr>
    </w:p>
    <w:p w14:paraId="1713508A" w14:textId="5E195E31" w:rsidR="005E4984" w:rsidRPr="006B3F48" w:rsidRDefault="005E4984" w:rsidP="005E4984">
      <w:pPr>
        <w:spacing w:after="0" w:line="240" w:lineRule="auto"/>
        <w:ind w:right="-199"/>
        <w:jc w:val="center"/>
        <w:rPr>
          <w:rFonts w:ascii="Times New Roman" w:eastAsia="Calibri" w:hAnsi="Times New Roman" w:cs="Times New Roman"/>
          <w:b/>
          <w:sz w:val="24"/>
          <w:szCs w:val="24"/>
          <w:lang w:val="en-GB"/>
        </w:rPr>
      </w:pPr>
      <w:r w:rsidRPr="00D506C6">
        <w:rPr>
          <w:rFonts w:ascii="Times New Roman" w:hAnsi="Times New Roman" w:cs="Times New Roman"/>
          <w:b/>
          <w:sz w:val="24"/>
          <w:szCs w:val="24"/>
          <w:lang w:val="en-GB"/>
        </w:rPr>
        <w:t xml:space="preserve">Statistics on cases involving the establishment of filiation of children before </w:t>
      </w:r>
      <w:r w:rsidR="00297352" w:rsidRPr="00D506C6">
        <w:rPr>
          <w:rFonts w:ascii="Times New Roman" w:hAnsi="Times New Roman" w:cs="Times New Roman"/>
          <w:b/>
          <w:sz w:val="24"/>
          <w:szCs w:val="24"/>
          <w:lang w:val="en-GB"/>
        </w:rPr>
        <w:t xml:space="preserve">courts of </w:t>
      </w:r>
      <w:r w:rsidRPr="001D4C74">
        <w:rPr>
          <w:rFonts w:ascii="Times New Roman" w:hAnsi="Times New Roman" w:cs="Times New Roman"/>
          <w:b/>
          <w:sz w:val="24"/>
          <w:szCs w:val="24"/>
          <w:lang w:val="en-GB"/>
        </w:rPr>
        <w:t>general jurisdiction</w:t>
      </w:r>
    </w:p>
    <w:p w14:paraId="5B058949" w14:textId="77777777" w:rsidR="005E4984" w:rsidRPr="006B3F48" w:rsidRDefault="005E4984" w:rsidP="005E4984">
      <w:pPr>
        <w:spacing w:after="0" w:line="240" w:lineRule="auto"/>
        <w:ind w:right="-199"/>
        <w:jc w:val="center"/>
        <w:rPr>
          <w:rFonts w:ascii="Times New Roman" w:eastAsia="Calibri" w:hAnsi="Times New Roman" w:cs="Times New Roman"/>
          <w:sz w:val="24"/>
          <w:szCs w:val="24"/>
          <w:lang w:val="en-GB"/>
        </w:rPr>
      </w:pPr>
    </w:p>
    <w:tbl>
      <w:tblPr>
        <w:tblStyle w:val="TableGrid1"/>
        <w:tblW w:w="0" w:type="auto"/>
        <w:jc w:val="center"/>
        <w:tblLook w:val="04A0" w:firstRow="1" w:lastRow="0" w:firstColumn="1" w:lastColumn="0" w:noHBand="0" w:noVBand="1"/>
      </w:tblPr>
      <w:tblGrid>
        <w:gridCol w:w="814"/>
        <w:gridCol w:w="1185"/>
        <w:gridCol w:w="1257"/>
        <w:gridCol w:w="1296"/>
        <w:gridCol w:w="1329"/>
        <w:gridCol w:w="1158"/>
        <w:gridCol w:w="1257"/>
      </w:tblGrid>
      <w:tr w:rsidR="006318EB" w:rsidRPr="006B3F48" w14:paraId="415DB2C1" w14:textId="77777777" w:rsidTr="009719B1">
        <w:trPr>
          <w:jc w:val="center"/>
        </w:trPr>
        <w:tc>
          <w:tcPr>
            <w:tcW w:w="848" w:type="dxa"/>
            <w:vMerge w:val="restart"/>
            <w:shd w:val="clear" w:color="auto" w:fill="B4C6E7" w:themeFill="accent1" w:themeFillTint="66"/>
            <w:vAlign w:val="center"/>
          </w:tcPr>
          <w:p w14:paraId="7E709679"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Year</w:t>
            </w:r>
          </w:p>
        </w:tc>
        <w:tc>
          <w:tcPr>
            <w:tcW w:w="2406" w:type="dxa"/>
            <w:gridSpan w:val="2"/>
            <w:shd w:val="clear" w:color="auto" w:fill="B4C6E7" w:themeFill="accent1" w:themeFillTint="66"/>
            <w:vAlign w:val="center"/>
          </w:tcPr>
          <w:p w14:paraId="4049A1CF" w14:textId="04C36E06" w:rsidR="006318EB" w:rsidRPr="006B3F48" w:rsidRDefault="00D25B06" w:rsidP="00D828D9">
            <w:pPr>
              <w:jc w:val="center"/>
              <w:rPr>
                <w:rFonts w:ascii="Times New Roman" w:hAnsi="Times New Roman"/>
                <w:b/>
                <w:sz w:val="24"/>
                <w:szCs w:val="24"/>
                <w:lang w:val="en-GB"/>
              </w:rPr>
            </w:pPr>
            <w:r w:rsidRPr="006B3F48">
              <w:rPr>
                <w:rFonts w:ascii="Times New Roman" w:hAnsi="Times New Roman"/>
                <w:b/>
                <w:sz w:val="24"/>
                <w:szCs w:val="24"/>
                <w:lang w:val="en-GB"/>
              </w:rPr>
              <w:t>Court of f</w:t>
            </w:r>
            <w:r w:rsidR="006318EB" w:rsidRPr="006B3F48">
              <w:rPr>
                <w:rFonts w:ascii="Times New Roman" w:hAnsi="Times New Roman"/>
                <w:b/>
                <w:sz w:val="24"/>
                <w:szCs w:val="24"/>
                <w:lang w:val="en-GB"/>
              </w:rPr>
              <w:t>irst instance</w:t>
            </w:r>
          </w:p>
        </w:tc>
        <w:tc>
          <w:tcPr>
            <w:tcW w:w="2710" w:type="dxa"/>
            <w:gridSpan w:val="2"/>
            <w:shd w:val="clear" w:color="auto" w:fill="B4C6E7" w:themeFill="accent1" w:themeFillTint="66"/>
            <w:vAlign w:val="center"/>
          </w:tcPr>
          <w:p w14:paraId="63D153CB"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Appellate court</w:t>
            </w:r>
          </w:p>
        </w:tc>
        <w:tc>
          <w:tcPr>
            <w:tcW w:w="2332" w:type="dxa"/>
            <w:gridSpan w:val="2"/>
            <w:shd w:val="clear" w:color="auto" w:fill="B4C6E7" w:themeFill="accent1" w:themeFillTint="66"/>
          </w:tcPr>
          <w:p w14:paraId="70888B87" w14:textId="77777777" w:rsidR="006318EB" w:rsidRPr="006B3F48" w:rsidDel="006318EB"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Court of cassation</w:t>
            </w:r>
          </w:p>
        </w:tc>
      </w:tr>
      <w:tr w:rsidR="006318EB" w:rsidRPr="006B3F48" w14:paraId="3F0288A6" w14:textId="77777777" w:rsidTr="00DD38A1">
        <w:trPr>
          <w:trHeight w:val="519"/>
          <w:jc w:val="center"/>
        </w:trPr>
        <w:tc>
          <w:tcPr>
            <w:tcW w:w="848" w:type="dxa"/>
            <w:vMerge/>
            <w:shd w:val="clear" w:color="auto" w:fill="B4C6E7" w:themeFill="accent1" w:themeFillTint="66"/>
            <w:vAlign w:val="center"/>
          </w:tcPr>
          <w:p w14:paraId="429F6191" w14:textId="77777777" w:rsidR="006318EB" w:rsidRPr="006B3F48" w:rsidRDefault="006318EB" w:rsidP="00D828D9">
            <w:pPr>
              <w:jc w:val="center"/>
              <w:rPr>
                <w:rFonts w:ascii="Times New Roman" w:hAnsi="Times New Roman"/>
                <w:b/>
                <w:sz w:val="24"/>
                <w:szCs w:val="24"/>
                <w:lang w:val="en-GB" w:eastAsia="en-US"/>
              </w:rPr>
            </w:pPr>
          </w:p>
        </w:tc>
        <w:tc>
          <w:tcPr>
            <w:tcW w:w="1203" w:type="dxa"/>
            <w:shd w:val="clear" w:color="auto" w:fill="B4C6E7" w:themeFill="accent1" w:themeFillTint="66"/>
            <w:vAlign w:val="center"/>
          </w:tcPr>
          <w:p w14:paraId="776ECE24"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Received cases</w:t>
            </w:r>
          </w:p>
        </w:tc>
        <w:tc>
          <w:tcPr>
            <w:tcW w:w="1203" w:type="dxa"/>
            <w:shd w:val="clear" w:color="auto" w:fill="B4C6E7" w:themeFill="accent1" w:themeFillTint="66"/>
            <w:vAlign w:val="center"/>
          </w:tcPr>
          <w:p w14:paraId="70E72C71"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Examined cases</w:t>
            </w:r>
          </w:p>
        </w:tc>
        <w:tc>
          <w:tcPr>
            <w:tcW w:w="1355" w:type="dxa"/>
            <w:shd w:val="clear" w:color="auto" w:fill="B4C6E7" w:themeFill="accent1" w:themeFillTint="66"/>
            <w:vAlign w:val="center"/>
          </w:tcPr>
          <w:p w14:paraId="6FA0E482"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Received cases</w:t>
            </w:r>
          </w:p>
        </w:tc>
        <w:tc>
          <w:tcPr>
            <w:tcW w:w="1355" w:type="dxa"/>
            <w:shd w:val="clear" w:color="auto" w:fill="B4C6E7" w:themeFill="accent1" w:themeFillTint="66"/>
            <w:vAlign w:val="center"/>
          </w:tcPr>
          <w:p w14:paraId="0A6B3A01"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Examined cases</w:t>
            </w:r>
          </w:p>
        </w:tc>
        <w:tc>
          <w:tcPr>
            <w:tcW w:w="1166" w:type="dxa"/>
            <w:shd w:val="clear" w:color="auto" w:fill="B4C6E7" w:themeFill="accent1" w:themeFillTint="66"/>
          </w:tcPr>
          <w:p w14:paraId="4E9CE5B2"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Received cases</w:t>
            </w:r>
          </w:p>
        </w:tc>
        <w:tc>
          <w:tcPr>
            <w:tcW w:w="1166" w:type="dxa"/>
            <w:shd w:val="clear" w:color="auto" w:fill="B4C6E7" w:themeFill="accent1" w:themeFillTint="66"/>
          </w:tcPr>
          <w:p w14:paraId="7424B361"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Examined cases</w:t>
            </w:r>
          </w:p>
        </w:tc>
      </w:tr>
      <w:tr w:rsidR="006318EB" w:rsidRPr="006B3F48" w14:paraId="429341E0" w14:textId="77777777" w:rsidTr="00DD38A1">
        <w:trPr>
          <w:trHeight w:val="519"/>
          <w:jc w:val="center"/>
        </w:trPr>
        <w:tc>
          <w:tcPr>
            <w:tcW w:w="848" w:type="dxa"/>
            <w:shd w:val="clear" w:color="auto" w:fill="B4C6E7" w:themeFill="accent1" w:themeFillTint="66"/>
            <w:vAlign w:val="center"/>
          </w:tcPr>
          <w:p w14:paraId="5F411E3F"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2014</w:t>
            </w:r>
          </w:p>
        </w:tc>
        <w:tc>
          <w:tcPr>
            <w:tcW w:w="1203" w:type="dxa"/>
            <w:shd w:val="clear" w:color="auto" w:fill="FFFFFF" w:themeFill="background1"/>
            <w:vAlign w:val="center"/>
          </w:tcPr>
          <w:p w14:paraId="60323DD6" w14:textId="77777777" w:rsidR="006318EB" w:rsidRPr="006B3F48" w:rsidRDefault="006318EB">
            <w:pPr>
              <w:jc w:val="center"/>
              <w:rPr>
                <w:rFonts w:ascii="Times New Roman" w:hAnsi="Times New Roman"/>
                <w:sz w:val="24"/>
                <w:szCs w:val="24"/>
                <w:lang w:val="en-GB"/>
              </w:rPr>
            </w:pPr>
            <w:r w:rsidRPr="006B3F48">
              <w:rPr>
                <w:rFonts w:ascii="Times New Roman" w:hAnsi="Times New Roman"/>
                <w:sz w:val="24"/>
                <w:szCs w:val="24"/>
                <w:lang w:val="en-GB"/>
              </w:rPr>
              <w:t>457</w:t>
            </w:r>
          </w:p>
        </w:tc>
        <w:tc>
          <w:tcPr>
            <w:tcW w:w="1203" w:type="dxa"/>
            <w:shd w:val="clear" w:color="auto" w:fill="FFFFFF" w:themeFill="background1"/>
            <w:vAlign w:val="center"/>
          </w:tcPr>
          <w:p w14:paraId="027B2A9D" w14:textId="77777777" w:rsidR="006318EB" w:rsidRPr="006B3F48" w:rsidRDefault="009269E9">
            <w:pPr>
              <w:jc w:val="center"/>
              <w:rPr>
                <w:rFonts w:ascii="Times New Roman" w:hAnsi="Times New Roman"/>
                <w:sz w:val="24"/>
                <w:szCs w:val="24"/>
                <w:lang w:val="en-GB"/>
              </w:rPr>
            </w:pPr>
            <w:r w:rsidRPr="006B3F48">
              <w:rPr>
                <w:rFonts w:ascii="Times New Roman" w:hAnsi="Times New Roman"/>
                <w:sz w:val="24"/>
                <w:szCs w:val="24"/>
                <w:lang w:val="en-GB"/>
              </w:rPr>
              <w:t>423</w:t>
            </w:r>
          </w:p>
        </w:tc>
        <w:tc>
          <w:tcPr>
            <w:tcW w:w="1355" w:type="dxa"/>
            <w:shd w:val="clear" w:color="auto" w:fill="FFFFFF" w:themeFill="background1"/>
            <w:vAlign w:val="center"/>
          </w:tcPr>
          <w:p w14:paraId="4A1E83C7" w14:textId="77777777" w:rsidR="006318EB" w:rsidRPr="006B3F48" w:rsidRDefault="009269E9">
            <w:pPr>
              <w:jc w:val="center"/>
              <w:rPr>
                <w:rFonts w:ascii="Times New Roman" w:hAnsi="Times New Roman"/>
                <w:sz w:val="24"/>
                <w:szCs w:val="24"/>
                <w:lang w:val="en-GB"/>
              </w:rPr>
            </w:pPr>
            <w:r w:rsidRPr="006B3F48">
              <w:rPr>
                <w:rFonts w:ascii="Times New Roman" w:hAnsi="Times New Roman"/>
                <w:sz w:val="24"/>
                <w:szCs w:val="24"/>
                <w:lang w:val="en-GB"/>
              </w:rPr>
              <w:t>28</w:t>
            </w:r>
          </w:p>
        </w:tc>
        <w:tc>
          <w:tcPr>
            <w:tcW w:w="1355" w:type="dxa"/>
            <w:shd w:val="clear" w:color="auto" w:fill="FFFFFF" w:themeFill="background1"/>
            <w:vAlign w:val="center"/>
          </w:tcPr>
          <w:p w14:paraId="0FB252B9" w14:textId="77777777" w:rsidR="006318EB" w:rsidRPr="006B3F48" w:rsidRDefault="009269E9">
            <w:pPr>
              <w:jc w:val="center"/>
              <w:rPr>
                <w:rFonts w:ascii="Times New Roman" w:hAnsi="Times New Roman"/>
                <w:sz w:val="24"/>
                <w:szCs w:val="24"/>
                <w:lang w:val="en-GB"/>
              </w:rPr>
            </w:pPr>
            <w:r w:rsidRPr="006B3F48">
              <w:rPr>
                <w:rFonts w:ascii="Times New Roman" w:hAnsi="Times New Roman"/>
                <w:sz w:val="24"/>
                <w:szCs w:val="24"/>
                <w:lang w:val="en-GB"/>
              </w:rPr>
              <w:t>29</w:t>
            </w:r>
          </w:p>
        </w:tc>
        <w:tc>
          <w:tcPr>
            <w:tcW w:w="1166" w:type="dxa"/>
            <w:shd w:val="clear" w:color="auto" w:fill="FFFFFF" w:themeFill="background1"/>
            <w:vAlign w:val="center"/>
          </w:tcPr>
          <w:p w14:paraId="471C3D20" w14:textId="77777777" w:rsidR="006318EB" w:rsidRPr="006B3F48" w:rsidRDefault="009269E9">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1166" w:type="dxa"/>
            <w:shd w:val="clear" w:color="auto" w:fill="FFFFFF" w:themeFill="background1"/>
            <w:vAlign w:val="center"/>
          </w:tcPr>
          <w:p w14:paraId="2161DE20" w14:textId="77777777" w:rsidR="006318EB" w:rsidRPr="006B3F48" w:rsidRDefault="009269E9">
            <w:pPr>
              <w:jc w:val="center"/>
              <w:rPr>
                <w:rFonts w:ascii="Times New Roman" w:hAnsi="Times New Roman"/>
                <w:sz w:val="24"/>
                <w:szCs w:val="24"/>
                <w:lang w:val="en-GB"/>
              </w:rPr>
            </w:pPr>
            <w:r w:rsidRPr="006B3F48">
              <w:rPr>
                <w:rFonts w:ascii="Times New Roman" w:hAnsi="Times New Roman"/>
                <w:sz w:val="24"/>
                <w:szCs w:val="24"/>
                <w:lang w:val="en-GB"/>
              </w:rPr>
              <w:t>–</w:t>
            </w:r>
          </w:p>
        </w:tc>
      </w:tr>
      <w:tr w:rsidR="006318EB" w:rsidRPr="006B3F48" w14:paraId="0B489C04" w14:textId="77777777" w:rsidTr="00DD38A1">
        <w:trPr>
          <w:jc w:val="center"/>
        </w:trPr>
        <w:tc>
          <w:tcPr>
            <w:tcW w:w="848" w:type="dxa"/>
            <w:shd w:val="clear" w:color="auto" w:fill="B4C6E7" w:themeFill="accent1" w:themeFillTint="66"/>
            <w:vAlign w:val="center"/>
          </w:tcPr>
          <w:p w14:paraId="2652F675"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2015</w:t>
            </w:r>
          </w:p>
        </w:tc>
        <w:tc>
          <w:tcPr>
            <w:tcW w:w="1203" w:type="dxa"/>
            <w:vAlign w:val="center"/>
          </w:tcPr>
          <w:p w14:paraId="57C5B64D"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497</w:t>
            </w:r>
          </w:p>
        </w:tc>
        <w:tc>
          <w:tcPr>
            <w:tcW w:w="1203" w:type="dxa"/>
            <w:vAlign w:val="center"/>
          </w:tcPr>
          <w:p w14:paraId="56EF92F8"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465</w:t>
            </w:r>
          </w:p>
        </w:tc>
        <w:tc>
          <w:tcPr>
            <w:tcW w:w="1355" w:type="dxa"/>
            <w:vAlign w:val="center"/>
          </w:tcPr>
          <w:p w14:paraId="3FE61C9E"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33</w:t>
            </w:r>
          </w:p>
        </w:tc>
        <w:tc>
          <w:tcPr>
            <w:tcW w:w="1355" w:type="dxa"/>
            <w:vAlign w:val="center"/>
          </w:tcPr>
          <w:p w14:paraId="79E4C225"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33</w:t>
            </w:r>
          </w:p>
        </w:tc>
        <w:tc>
          <w:tcPr>
            <w:tcW w:w="1166" w:type="dxa"/>
          </w:tcPr>
          <w:p w14:paraId="57F90318"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1166" w:type="dxa"/>
          </w:tcPr>
          <w:p w14:paraId="06F8A117"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r>
      <w:tr w:rsidR="006318EB" w:rsidRPr="006B3F48" w14:paraId="0D37247C" w14:textId="77777777" w:rsidTr="00DD38A1">
        <w:trPr>
          <w:jc w:val="center"/>
        </w:trPr>
        <w:tc>
          <w:tcPr>
            <w:tcW w:w="848" w:type="dxa"/>
            <w:shd w:val="clear" w:color="auto" w:fill="B4C6E7" w:themeFill="accent1" w:themeFillTint="66"/>
            <w:vAlign w:val="center"/>
          </w:tcPr>
          <w:p w14:paraId="7B9602D1"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2016</w:t>
            </w:r>
          </w:p>
        </w:tc>
        <w:tc>
          <w:tcPr>
            <w:tcW w:w="1203" w:type="dxa"/>
            <w:vAlign w:val="center"/>
          </w:tcPr>
          <w:p w14:paraId="44F70310"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485</w:t>
            </w:r>
          </w:p>
        </w:tc>
        <w:tc>
          <w:tcPr>
            <w:tcW w:w="1203" w:type="dxa"/>
            <w:vAlign w:val="center"/>
          </w:tcPr>
          <w:p w14:paraId="533D4F75"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536</w:t>
            </w:r>
          </w:p>
        </w:tc>
        <w:tc>
          <w:tcPr>
            <w:tcW w:w="1355" w:type="dxa"/>
            <w:vAlign w:val="center"/>
          </w:tcPr>
          <w:p w14:paraId="721E22C1"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32</w:t>
            </w:r>
          </w:p>
        </w:tc>
        <w:tc>
          <w:tcPr>
            <w:tcW w:w="1355" w:type="dxa"/>
            <w:vAlign w:val="center"/>
          </w:tcPr>
          <w:p w14:paraId="09282B7F"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25</w:t>
            </w:r>
          </w:p>
        </w:tc>
        <w:tc>
          <w:tcPr>
            <w:tcW w:w="1166" w:type="dxa"/>
          </w:tcPr>
          <w:p w14:paraId="65195178"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1166" w:type="dxa"/>
          </w:tcPr>
          <w:p w14:paraId="17575A7D"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r>
      <w:tr w:rsidR="006318EB" w:rsidRPr="006B3F48" w14:paraId="3ECC117B" w14:textId="77777777" w:rsidTr="00DD38A1">
        <w:trPr>
          <w:jc w:val="center"/>
        </w:trPr>
        <w:tc>
          <w:tcPr>
            <w:tcW w:w="848" w:type="dxa"/>
            <w:shd w:val="clear" w:color="auto" w:fill="B4C6E7" w:themeFill="accent1" w:themeFillTint="66"/>
            <w:vAlign w:val="center"/>
          </w:tcPr>
          <w:p w14:paraId="177F6FEF"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2017</w:t>
            </w:r>
          </w:p>
        </w:tc>
        <w:tc>
          <w:tcPr>
            <w:tcW w:w="1203" w:type="dxa"/>
            <w:vAlign w:val="center"/>
          </w:tcPr>
          <w:p w14:paraId="0EF5D0DC"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445</w:t>
            </w:r>
          </w:p>
        </w:tc>
        <w:tc>
          <w:tcPr>
            <w:tcW w:w="1203" w:type="dxa"/>
            <w:vAlign w:val="center"/>
          </w:tcPr>
          <w:p w14:paraId="075A41C5"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468</w:t>
            </w:r>
          </w:p>
        </w:tc>
        <w:tc>
          <w:tcPr>
            <w:tcW w:w="1355" w:type="dxa"/>
            <w:vAlign w:val="center"/>
          </w:tcPr>
          <w:p w14:paraId="2C99DEBC"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35</w:t>
            </w:r>
          </w:p>
        </w:tc>
        <w:tc>
          <w:tcPr>
            <w:tcW w:w="1355" w:type="dxa"/>
            <w:vAlign w:val="center"/>
          </w:tcPr>
          <w:p w14:paraId="2602A6AB"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38</w:t>
            </w:r>
          </w:p>
        </w:tc>
        <w:tc>
          <w:tcPr>
            <w:tcW w:w="1166" w:type="dxa"/>
          </w:tcPr>
          <w:p w14:paraId="4EC0B5D4"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1166" w:type="dxa"/>
          </w:tcPr>
          <w:p w14:paraId="520C5956"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r>
      <w:tr w:rsidR="006318EB" w:rsidRPr="006B3F48" w14:paraId="2D09AD40" w14:textId="77777777" w:rsidTr="00DD38A1">
        <w:trPr>
          <w:jc w:val="center"/>
        </w:trPr>
        <w:tc>
          <w:tcPr>
            <w:tcW w:w="848" w:type="dxa"/>
            <w:shd w:val="clear" w:color="auto" w:fill="B4C6E7" w:themeFill="accent1" w:themeFillTint="66"/>
            <w:vAlign w:val="center"/>
          </w:tcPr>
          <w:p w14:paraId="35C78256"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2018</w:t>
            </w:r>
          </w:p>
        </w:tc>
        <w:tc>
          <w:tcPr>
            <w:tcW w:w="1203" w:type="dxa"/>
            <w:vAlign w:val="center"/>
          </w:tcPr>
          <w:p w14:paraId="41DFF13D"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365</w:t>
            </w:r>
          </w:p>
        </w:tc>
        <w:tc>
          <w:tcPr>
            <w:tcW w:w="1203" w:type="dxa"/>
            <w:vAlign w:val="center"/>
          </w:tcPr>
          <w:p w14:paraId="47367C63"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421</w:t>
            </w:r>
          </w:p>
        </w:tc>
        <w:tc>
          <w:tcPr>
            <w:tcW w:w="1355" w:type="dxa"/>
            <w:vAlign w:val="center"/>
          </w:tcPr>
          <w:p w14:paraId="104EC9E5"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27</w:t>
            </w:r>
          </w:p>
        </w:tc>
        <w:tc>
          <w:tcPr>
            <w:tcW w:w="1355" w:type="dxa"/>
            <w:vAlign w:val="center"/>
          </w:tcPr>
          <w:p w14:paraId="39A40732"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26</w:t>
            </w:r>
          </w:p>
        </w:tc>
        <w:tc>
          <w:tcPr>
            <w:tcW w:w="1166" w:type="dxa"/>
          </w:tcPr>
          <w:p w14:paraId="64B4DB0F"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c>
          <w:tcPr>
            <w:tcW w:w="1166" w:type="dxa"/>
          </w:tcPr>
          <w:p w14:paraId="0944BCBF"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w:t>
            </w:r>
          </w:p>
        </w:tc>
      </w:tr>
      <w:tr w:rsidR="006318EB" w:rsidRPr="006B3F48" w14:paraId="0AB8C7DF" w14:textId="77777777" w:rsidTr="00DD38A1">
        <w:trPr>
          <w:jc w:val="center"/>
        </w:trPr>
        <w:tc>
          <w:tcPr>
            <w:tcW w:w="848" w:type="dxa"/>
            <w:shd w:val="clear" w:color="auto" w:fill="B4C6E7" w:themeFill="accent1" w:themeFillTint="66"/>
            <w:vAlign w:val="center"/>
          </w:tcPr>
          <w:p w14:paraId="67483D20" w14:textId="77777777" w:rsidR="006318EB" w:rsidRPr="006B3F48" w:rsidRDefault="006318EB" w:rsidP="00D828D9">
            <w:pPr>
              <w:jc w:val="center"/>
              <w:rPr>
                <w:rFonts w:ascii="Times New Roman" w:hAnsi="Times New Roman"/>
                <w:b/>
                <w:sz w:val="24"/>
                <w:szCs w:val="24"/>
                <w:lang w:val="en-GB"/>
              </w:rPr>
            </w:pPr>
            <w:r w:rsidRPr="006B3F48">
              <w:rPr>
                <w:rFonts w:ascii="Times New Roman" w:hAnsi="Times New Roman"/>
                <w:b/>
                <w:sz w:val="24"/>
                <w:szCs w:val="24"/>
                <w:lang w:val="en-GB"/>
              </w:rPr>
              <w:t>2019</w:t>
            </w:r>
          </w:p>
        </w:tc>
        <w:tc>
          <w:tcPr>
            <w:tcW w:w="1203" w:type="dxa"/>
            <w:vAlign w:val="center"/>
          </w:tcPr>
          <w:p w14:paraId="595DDC66"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343</w:t>
            </w:r>
          </w:p>
        </w:tc>
        <w:tc>
          <w:tcPr>
            <w:tcW w:w="1203" w:type="dxa"/>
            <w:vAlign w:val="center"/>
          </w:tcPr>
          <w:p w14:paraId="00DD24DA"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375</w:t>
            </w:r>
          </w:p>
        </w:tc>
        <w:tc>
          <w:tcPr>
            <w:tcW w:w="1355" w:type="dxa"/>
            <w:vAlign w:val="center"/>
          </w:tcPr>
          <w:p w14:paraId="3EDB72F9"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32</w:t>
            </w:r>
          </w:p>
        </w:tc>
        <w:tc>
          <w:tcPr>
            <w:tcW w:w="1355" w:type="dxa"/>
            <w:vAlign w:val="center"/>
          </w:tcPr>
          <w:p w14:paraId="03D681A5" w14:textId="77777777" w:rsidR="006318EB" w:rsidRPr="006B3F48" w:rsidRDefault="006318EB" w:rsidP="00D828D9">
            <w:pPr>
              <w:jc w:val="center"/>
              <w:rPr>
                <w:rFonts w:ascii="Times New Roman" w:hAnsi="Times New Roman"/>
                <w:sz w:val="24"/>
                <w:szCs w:val="24"/>
                <w:lang w:val="en-GB"/>
              </w:rPr>
            </w:pPr>
            <w:r w:rsidRPr="006B3F48">
              <w:rPr>
                <w:rFonts w:ascii="Times New Roman" w:hAnsi="Times New Roman"/>
                <w:sz w:val="24"/>
                <w:szCs w:val="24"/>
                <w:lang w:val="en-GB"/>
              </w:rPr>
              <w:t>32</w:t>
            </w:r>
          </w:p>
        </w:tc>
        <w:tc>
          <w:tcPr>
            <w:tcW w:w="1166" w:type="dxa"/>
          </w:tcPr>
          <w:p w14:paraId="573844F2"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4</w:t>
            </w:r>
          </w:p>
        </w:tc>
        <w:tc>
          <w:tcPr>
            <w:tcW w:w="1166" w:type="dxa"/>
          </w:tcPr>
          <w:p w14:paraId="24B9E5FC" w14:textId="77777777" w:rsidR="006318EB" w:rsidRPr="006B3F48" w:rsidRDefault="009269E9" w:rsidP="00D828D9">
            <w:pPr>
              <w:jc w:val="center"/>
              <w:rPr>
                <w:rFonts w:ascii="Times New Roman" w:hAnsi="Times New Roman"/>
                <w:sz w:val="24"/>
                <w:szCs w:val="24"/>
                <w:lang w:val="en-GB"/>
              </w:rPr>
            </w:pPr>
            <w:r w:rsidRPr="006B3F48">
              <w:rPr>
                <w:rFonts w:ascii="Times New Roman" w:hAnsi="Times New Roman"/>
                <w:sz w:val="24"/>
                <w:szCs w:val="24"/>
                <w:lang w:val="en-GB"/>
              </w:rPr>
              <w:t>3</w:t>
            </w:r>
          </w:p>
        </w:tc>
      </w:tr>
    </w:tbl>
    <w:p w14:paraId="6DD868E3" w14:textId="7C0F8AF5" w:rsidR="005E4984" w:rsidRPr="00056293" w:rsidRDefault="005E4984" w:rsidP="0084761D">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5. Source: </w:t>
      </w:r>
      <w:r w:rsidR="00405647"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Ministry of Justice</w:t>
      </w:r>
    </w:p>
    <w:p w14:paraId="7B52D0E3" w14:textId="601760F8" w:rsidR="00386517" w:rsidRPr="001D4C74" w:rsidRDefault="00386517" w:rsidP="005E4984">
      <w:pPr>
        <w:spacing w:after="0" w:line="240" w:lineRule="auto"/>
        <w:rPr>
          <w:rFonts w:ascii="Times New Roman" w:hAnsi="Times New Roman" w:cs="Times New Roman"/>
          <w:iCs/>
          <w:sz w:val="24"/>
          <w:szCs w:val="24"/>
          <w:lang w:val="en-GB"/>
        </w:rPr>
      </w:pPr>
    </w:p>
    <w:tbl>
      <w:tblPr>
        <w:tblStyle w:val="TableGrid"/>
        <w:tblW w:w="8500" w:type="dxa"/>
        <w:tblLook w:val="04A0" w:firstRow="1" w:lastRow="0" w:firstColumn="1" w:lastColumn="0" w:noHBand="0" w:noVBand="1"/>
      </w:tblPr>
      <w:tblGrid>
        <w:gridCol w:w="4148"/>
        <w:gridCol w:w="4352"/>
      </w:tblGrid>
      <w:tr w:rsidR="007B1FA9" w:rsidRPr="006B3F48" w14:paraId="52BF1F00" w14:textId="77777777" w:rsidTr="00E07C8A">
        <w:tc>
          <w:tcPr>
            <w:tcW w:w="8500" w:type="dxa"/>
            <w:gridSpan w:val="2"/>
            <w:shd w:val="clear" w:color="auto" w:fill="B4C6E7" w:themeFill="accent1" w:themeFillTint="66"/>
            <w:vAlign w:val="center"/>
          </w:tcPr>
          <w:p w14:paraId="3EAB7548" w14:textId="3A1DA3C9" w:rsidR="007B1FA9" w:rsidRPr="006B3F48" w:rsidRDefault="007B1FA9" w:rsidP="00C0000B">
            <w:pPr>
              <w:jc w:val="center"/>
              <w:rPr>
                <w:rFonts w:ascii="Times New Roman" w:hAnsi="Times New Roman" w:cs="Times New Roman"/>
                <w:b/>
                <w:sz w:val="24"/>
                <w:szCs w:val="24"/>
                <w:lang w:val="en-GB"/>
              </w:rPr>
            </w:pPr>
            <w:r w:rsidRPr="00871838">
              <w:rPr>
                <w:rFonts w:ascii="Times New Roman" w:hAnsi="Times New Roman" w:cs="Times New Roman"/>
                <w:b/>
                <w:sz w:val="24"/>
                <w:szCs w:val="24"/>
                <w:lang w:val="en-GB"/>
              </w:rPr>
              <w:t xml:space="preserve">The court’s rights to protect </w:t>
            </w:r>
            <w:r w:rsidR="00E07C8A">
              <w:rPr>
                <w:rFonts w:ascii="Times New Roman" w:hAnsi="Times New Roman" w:cs="Times New Roman"/>
                <w:b/>
                <w:sz w:val="24"/>
                <w:szCs w:val="24"/>
                <w:lang w:val="en-GB"/>
              </w:rPr>
              <w:t>children’s</w:t>
            </w:r>
            <w:r w:rsidRPr="00871838">
              <w:rPr>
                <w:rFonts w:ascii="Times New Roman" w:hAnsi="Times New Roman" w:cs="Times New Roman"/>
                <w:b/>
                <w:sz w:val="24"/>
                <w:szCs w:val="24"/>
                <w:lang w:val="en-GB"/>
              </w:rPr>
              <w:t xml:space="preserve"> rights during the examination of cases arising from access and custody rights</w:t>
            </w:r>
          </w:p>
        </w:tc>
      </w:tr>
      <w:tr w:rsidR="007B1FA9" w:rsidRPr="006B3F48" w14:paraId="0B78C4D7" w14:textId="77777777" w:rsidTr="00E07C8A">
        <w:tc>
          <w:tcPr>
            <w:tcW w:w="8500" w:type="dxa"/>
            <w:gridSpan w:val="2"/>
            <w:vAlign w:val="center"/>
          </w:tcPr>
          <w:p w14:paraId="091526A9" w14:textId="4EA29083" w:rsidR="007B1FA9" w:rsidRPr="006B3F48" w:rsidRDefault="00E95C31" w:rsidP="00C0000B">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7B1FA9" w:rsidRPr="00D506C6">
              <w:rPr>
                <w:rFonts w:ascii="Times New Roman" w:hAnsi="Times New Roman" w:cs="Times New Roman"/>
                <w:color w:val="000000" w:themeColor="text1"/>
                <w:sz w:val="24"/>
                <w:szCs w:val="24"/>
                <w:lang w:val="en-GB"/>
              </w:rPr>
              <w:t>o derogate from the adversarial proceedings to ensure respect for the child’s rights</w:t>
            </w:r>
          </w:p>
        </w:tc>
      </w:tr>
      <w:tr w:rsidR="007B1FA9" w:rsidRPr="006B3F48" w14:paraId="0B60CE5E" w14:textId="77777777" w:rsidTr="00E07C8A">
        <w:tc>
          <w:tcPr>
            <w:tcW w:w="8500" w:type="dxa"/>
            <w:gridSpan w:val="2"/>
            <w:vAlign w:val="center"/>
          </w:tcPr>
          <w:p w14:paraId="33241C5C" w14:textId="78532152" w:rsidR="007B1FA9" w:rsidRPr="006B3F48" w:rsidRDefault="00E95C31" w:rsidP="00C0000B">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I</w:t>
            </w:r>
            <w:r w:rsidR="007B1FA9" w:rsidRPr="00D506C6">
              <w:rPr>
                <w:rFonts w:ascii="Times New Roman" w:hAnsi="Times New Roman" w:cs="Times New Roman"/>
                <w:color w:val="000000" w:themeColor="text1"/>
                <w:sz w:val="24"/>
                <w:szCs w:val="24"/>
                <w:lang w:val="en-GB"/>
              </w:rPr>
              <w:t xml:space="preserve">f necessary, </w:t>
            </w:r>
            <w:r w:rsidR="00824B02" w:rsidRPr="00D506C6">
              <w:rPr>
                <w:rFonts w:ascii="Times New Roman" w:hAnsi="Times New Roman" w:cs="Times New Roman"/>
                <w:color w:val="000000" w:themeColor="text1"/>
                <w:sz w:val="24"/>
                <w:szCs w:val="24"/>
                <w:lang w:val="en-GB"/>
              </w:rPr>
              <w:t xml:space="preserve">to </w:t>
            </w:r>
            <w:r w:rsidR="007B1FA9" w:rsidRPr="00056293">
              <w:rPr>
                <w:rFonts w:ascii="Times New Roman" w:hAnsi="Times New Roman" w:cs="Times New Roman"/>
                <w:color w:val="000000" w:themeColor="text1"/>
                <w:sz w:val="24"/>
                <w:szCs w:val="24"/>
                <w:lang w:val="en-GB"/>
              </w:rPr>
              <w:t>request additional evidence and information to ensure respect for the child’s rights</w:t>
            </w:r>
          </w:p>
        </w:tc>
      </w:tr>
      <w:tr w:rsidR="00824B02" w:rsidRPr="006B3F48" w14:paraId="048BC8CC" w14:textId="77777777" w:rsidTr="00E07C8A">
        <w:trPr>
          <w:trHeight w:val="128"/>
        </w:trPr>
        <w:tc>
          <w:tcPr>
            <w:tcW w:w="4148" w:type="dxa"/>
            <w:vMerge w:val="restart"/>
            <w:vAlign w:val="center"/>
          </w:tcPr>
          <w:p w14:paraId="3237E6A6" w14:textId="1E213734" w:rsidR="00824B02" w:rsidRPr="006B3F48" w:rsidRDefault="00824B02" w:rsidP="00C0000B">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At the request of a party, to decide for a period until the judgment is given on</w:t>
            </w:r>
          </w:p>
        </w:tc>
        <w:tc>
          <w:tcPr>
            <w:tcW w:w="4352" w:type="dxa"/>
            <w:vAlign w:val="center"/>
          </w:tcPr>
          <w:p w14:paraId="1BD99091" w14:textId="26C33757" w:rsidR="00824B02"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the</w:t>
            </w:r>
            <w:r w:rsidR="00824B02" w:rsidRPr="00D506C6">
              <w:rPr>
                <w:rFonts w:ascii="Times New Roman" w:hAnsi="Times New Roman" w:cs="Times New Roman"/>
                <w:color w:val="000000" w:themeColor="text1"/>
                <w:sz w:val="24"/>
                <w:szCs w:val="24"/>
                <w:lang w:val="en-GB"/>
              </w:rPr>
              <w:t xml:space="preserve"> place of residence of a child</w:t>
            </w:r>
          </w:p>
        </w:tc>
      </w:tr>
      <w:tr w:rsidR="00824B02" w:rsidRPr="006B3F48" w14:paraId="55C66A20" w14:textId="77777777" w:rsidTr="00E07C8A">
        <w:trPr>
          <w:trHeight w:val="125"/>
        </w:trPr>
        <w:tc>
          <w:tcPr>
            <w:tcW w:w="4148" w:type="dxa"/>
            <w:vMerge/>
            <w:vAlign w:val="center"/>
          </w:tcPr>
          <w:p w14:paraId="49B9CDB1" w14:textId="77777777" w:rsidR="00824B02" w:rsidRPr="00E07C8A" w:rsidRDefault="00824B02" w:rsidP="00C0000B">
            <w:pPr>
              <w:jc w:val="center"/>
              <w:rPr>
                <w:rFonts w:ascii="Times New Roman" w:hAnsi="Times New Roman" w:cs="Times New Roman"/>
                <w:color w:val="000000" w:themeColor="text1"/>
                <w:sz w:val="24"/>
                <w:szCs w:val="24"/>
                <w:lang w:val="en-GB"/>
              </w:rPr>
            </w:pPr>
          </w:p>
        </w:tc>
        <w:tc>
          <w:tcPr>
            <w:tcW w:w="4352" w:type="dxa"/>
            <w:vAlign w:val="center"/>
          </w:tcPr>
          <w:p w14:paraId="7814EC9E" w14:textId="627D5411" w:rsidR="00824B02"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w:t>
            </w:r>
            <w:r w:rsidR="00824B02" w:rsidRPr="00E07C8A">
              <w:rPr>
                <w:rFonts w:ascii="Times New Roman" w:hAnsi="Times New Roman" w:cs="Times New Roman"/>
                <w:color w:val="000000" w:themeColor="text1"/>
                <w:sz w:val="24"/>
                <w:szCs w:val="24"/>
                <w:lang w:val="en-GB"/>
              </w:rPr>
              <w:t>he procedure for the care for a child</w:t>
            </w:r>
          </w:p>
        </w:tc>
      </w:tr>
      <w:tr w:rsidR="00824B02" w:rsidRPr="006B3F48" w14:paraId="3B1EA0CF" w14:textId="77777777" w:rsidTr="00E07C8A">
        <w:trPr>
          <w:trHeight w:val="125"/>
        </w:trPr>
        <w:tc>
          <w:tcPr>
            <w:tcW w:w="4148" w:type="dxa"/>
            <w:vMerge/>
            <w:vAlign w:val="center"/>
          </w:tcPr>
          <w:p w14:paraId="37E229DD" w14:textId="77777777" w:rsidR="00824B02" w:rsidRPr="00E07C8A" w:rsidRDefault="00824B02" w:rsidP="00C0000B">
            <w:pPr>
              <w:jc w:val="center"/>
              <w:rPr>
                <w:rFonts w:ascii="Times New Roman" w:hAnsi="Times New Roman" w:cs="Times New Roman"/>
                <w:color w:val="000000" w:themeColor="text1"/>
                <w:sz w:val="24"/>
                <w:szCs w:val="24"/>
                <w:lang w:val="en-GB"/>
              </w:rPr>
            </w:pPr>
          </w:p>
        </w:tc>
        <w:tc>
          <w:tcPr>
            <w:tcW w:w="4352" w:type="dxa"/>
            <w:vAlign w:val="center"/>
          </w:tcPr>
          <w:p w14:paraId="7A6CCDC3" w14:textId="44BDB8E1" w:rsidR="00824B02"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w:t>
            </w:r>
            <w:r w:rsidR="00824B02" w:rsidRPr="00E07C8A">
              <w:rPr>
                <w:rFonts w:ascii="Times New Roman" w:hAnsi="Times New Roman" w:cs="Times New Roman"/>
                <w:color w:val="000000" w:themeColor="text1"/>
                <w:sz w:val="24"/>
                <w:szCs w:val="24"/>
                <w:lang w:val="en-GB"/>
              </w:rPr>
              <w:t>he use of access rights</w:t>
            </w:r>
          </w:p>
        </w:tc>
      </w:tr>
      <w:tr w:rsidR="00824B02" w:rsidRPr="006B3F48" w14:paraId="33A6A912" w14:textId="77777777" w:rsidTr="00E07C8A">
        <w:trPr>
          <w:trHeight w:val="125"/>
        </w:trPr>
        <w:tc>
          <w:tcPr>
            <w:tcW w:w="4148" w:type="dxa"/>
            <w:vMerge/>
            <w:vAlign w:val="center"/>
          </w:tcPr>
          <w:p w14:paraId="210BFF7D" w14:textId="77777777" w:rsidR="00824B02" w:rsidRPr="00E07C8A" w:rsidRDefault="00824B02" w:rsidP="00C0000B">
            <w:pPr>
              <w:jc w:val="center"/>
              <w:rPr>
                <w:rFonts w:ascii="Times New Roman" w:hAnsi="Times New Roman" w:cs="Times New Roman"/>
                <w:color w:val="000000" w:themeColor="text1"/>
                <w:sz w:val="24"/>
                <w:szCs w:val="24"/>
                <w:lang w:val="en-GB"/>
              </w:rPr>
            </w:pPr>
          </w:p>
        </w:tc>
        <w:tc>
          <w:tcPr>
            <w:tcW w:w="4352" w:type="dxa"/>
            <w:vAlign w:val="center"/>
          </w:tcPr>
          <w:p w14:paraId="64553387" w14:textId="2F51A4C2" w:rsidR="00824B02"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the</w:t>
            </w:r>
            <w:r w:rsidR="00824B02" w:rsidRPr="00E07C8A">
              <w:rPr>
                <w:rFonts w:ascii="Times New Roman" w:hAnsi="Times New Roman" w:cs="Times New Roman"/>
                <w:color w:val="000000" w:themeColor="text1"/>
                <w:sz w:val="24"/>
                <w:szCs w:val="24"/>
                <w:lang w:val="en-GB"/>
              </w:rPr>
              <w:t xml:space="preserve"> prohibition for </w:t>
            </w:r>
            <w:r>
              <w:rPr>
                <w:rFonts w:ascii="Times New Roman" w:hAnsi="Times New Roman" w:cs="Times New Roman"/>
                <w:color w:val="000000" w:themeColor="text1"/>
                <w:sz w:val="24"/>
                <w:szCs w:val="24"/>
                <w:lang w:val="en-GB"/>
              </w:rPr>
              <w:t>a</w:t>
            </w:r>
            <w:r w:rsidR="00824B02" w:rsidRPr="00E07C8A">
              <w:rPr>
                <w:rFonts w:ascii="Times New Roman" w:hAnsi="Times New Roman" w:cs="Times New Roman"/>
                <w:color w:val="000000" w:themeColor="text1"/>
                <w:sz w:val="24"/>
                <w:szCs w:val="24"/>
                <w:lang w:val="en-GB"/>
              </w:rPr>
              <w:t xml:space="preserve"> child to leave Latvia</w:t>
            </w:r>
          </w:p>
        </w:tc>
      </w:tr>
    </w:tbl>
    <w:p w14:paraId="111262CD" w14:textId="3C047687" w:rsidR="007B1FA9" w:rsidRPr="00D506C6" w:rsidRDefault="007B1FA9" w:rsidP="00E07C8A">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6. Source: the Ministry of Justice</w:t>
      </w:r>
    </w:p>
    <w:p w14:paraId="04B6008A" w14:textId="5B8FC300" w:rsidR="00591E4B" w:rsidRPr="00056293" w:rsidRDefault="00591E4B">
      <w:pPr>
        <w:rPr>
          <w:rFonts w:ascii="Times New Roman" w:hAnsi="Times New Roman" w:cs="Times New Roman"/>
          <w:i/>
          <w:sz w:val="24"/>
          <w:szCs w:val="24"/>
          <w:lang w:val="en-GB"/>
        </w:rPr>
      </w:pPr>
      <w:r w:rsidRPr="00D506C6">
        <w:rPr>
          <w:rFonts w:ascii="Times New Roman" w:hAnsi="Times New Roman" w:cs="Times New Roman"/>
          <w:i/>
          <w:sz w:val="24"/>
          <w:szCs w:val="24"/>
          <w:lang w:val="en-GB"/>
        </w:rPr>
        <w:br w:type="page"/>
      </w:r>
    </w:p>
    <w:tbl>
      <w:tblPr>
        <w:tblStyle w:val="TableGrid"/>
        <w:tblW w:w="0" w:type="auto"/>
        <w:tblLook w:val="04A0" w:firstRow="1" w:lastRow="0" w:firstColumn="1" w:lastColumn="0" w:noHBand="0" w:noVBand="1"/>
      </w:tblPr>
      <w:tblGrid>
        <w:gridCol w:w="8296"/>
      </w:tblGrid>
      <w:tr w:rsidR="00386517" w:rsidRPr="006B3F48" w14:paraId="35DA5CEF" w14:textId="77777777" w:rsidTr="00C0000B">
        <w:tc>
          <w:tcPr>
            <w:tcW w:w="8296" w:type="dxa"/>
            <w:shd w:val="clear" w:color="auto" w:fill="B4C6E7" w:themeFill="accent1" w:themeFillTint="66"/>
          </w:tcPr>
          <w:p w14:paraId="4ACD0234" w14:textId="080965A1" w:rsidR="00386517" w:rsidRPr="006B3F48" w:rsidRDefault="00386517" w:rsidP="00C0000B">
            <w:pPr>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lastRenderedPageBreak/>
              <w:t>Persons who may not be the adopter pur</w:t>
            </w:r>
            <w:r w:rsidRPr="00871838">
              <w:rPr>
                <w:rFonts w:ascii="Times New Roman" w:hAnsi="Times New Roman" w:cs="Times New Roman"/>
                <w:b/>
                <w:sz w:val="24"/>
                <w:szCs w:val="24"/>
                <w:lang w:val="en-GB"/>
              </w:rPr>
              <w:t>suant to 2013 amendments to Article</w:t>
            </w:r>
            <w:r w:rsidR="00E07C8A">
              <w:rPr>
                <w:rFonts w:ascii="Times New Roman" w:hAnsi="Times New Roman" w:cs="Times New Roman"/>
                <w:b/>
                <w:sz w:val="24"/>
                <w:szCs w:val="24"/>
                <w:lang w:val="en-GB"/>
              </w:rPr>
              <w:t> </w:t>
            </w:r>
            <w:r w:rsidRPr="00871838">
              <w:rPr>
                <w:rFonts w:ascii="Times New Roman" w:hAnsi="Times New Roman" w:cs="Times New Roman"/>
                <w:b/>
                <w:sz w:val="24"/>
                <w:szCs w:val="24"/>
                <w:lang w:val="en-GB"/>
              </w:rPr>
              <w:t xml:space="preserve">163 of the </w:t>
            </w:r>
            <w:r w:rsidRPr="00E07C8A">
              <w:rPr>
                <w:rFonts w:ascii="Times New Roman" w:hAnsi="Times New Roman" w:cs="Times New Roman"/>
                <w:b/>
                <w:i/>
                <w:iCs/>
                <w:sz w:val="24"/>
                <w:szCs w:val="24"/>
                <w:lang w:val="en-GB"/>
              </w:rPr>
              <w:t>Civil Law</w:t>
            </w:r>
          </w:p>
        </w:tc>
      </w:tr>
      <w:tr w:rsidR="00386517" w:rsidRPr="006B3F48" w14:paraId="54240F52" w14:textId="77777777" w:rsidTr="00C0000B">
        <w:tc>
          <w:tcPr>
            <w:tcW w:w="8296" w:type="dxa"/>
          </w:tcPr>
          <w:p w14:paraId="152C00B6" w14:textId="00D2507C" w:rsidR="00386517"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A person</w:t>
            </w:r>
            <w:r w:rsidR="00386517" w:rsidRPr="00D506C6">
              <w:rPr>
                <w:rFonts w:ascii="Times New Roman" w:hAnsi="Times New Roman" w:cs="Times New Roman"/>
                <w:color w:val="000000" w:themeColor="text1"/>
                <w:sz w:val="24"/>
                <w:szCs w:val="24"/>
                <w:lang w:val="en-GB"/>
              </w:rPr>
              <w:t xml:space="preserve"> punished for intentional criminal offences related to </w:t>
            </w:r>
            <w:r w:rsidR="00386517" w:rsidRPr="00056293">
              <w:rPr>
                <w:rFonts w:ascii="Times New Roman" w:hAnsi="Times New Roman" w:cs="Times New Roman"/>
                <w:color w:val="000000" w:themeColor="text1"/>
                <w:sz w:val="24"/>
                <w:szCs w:val="24"/>
                <w:lang w:val="en-GB"/>
              </w:rPr>
              <w:t>violence or threatening of violence, regardless of e</w:t>
            </w:r>
            <w:r w:rsidR="00A225A8">
              <w:rPr>
                <w:rFonts w:ascii="Times New Roman" w:hAnsi="Times New Roman" w:cs="Times New Roman"/>
                <w:color w:val="000000" w:themeColor="text1"/>
                <w:sz w:val="24"/>
                <w:szCs w:val="24"/>
                <w:lang w:val="en-GB"/>
              </w:rPr>
              <w:t>xpunging</w:t>
            </w:r>
            <w:r w:rsidR="00386517" w:rsidRPr="00056293">
              <w:rPr>
                <w:rFonts w:ascii="Times New Roman" w:hAnsi="Times New Roman" w:cs="Times New Roman"/>
                <w:color w:val="000000" w:themeColor="text1"/>
                <w:sz w:val="24"/>
                <w:szCs w:val="24"/>
                <w:lang w:val="en-GB"/>
              </w:rPr>
              <w:t xml:space="preserve"> of the criminal record or removal thereof</w:t>
            </w:r>
          </w:p>
        </w:tc>
      </w:tr>
      <w:tr w:rsidR="00386517" w:rsidRPr="006B3F48" w14:paraId="1184B183" w14:textId="77777777" w:rsidTr="00C0000B">
        <w:tc>
          <w:tcPr>
            <w:tcW w:w="8296" w:type="dxa"/>
          </w:tcPr>
          <w:p w14:paraId="066CA864" w14:textId="59874B98" w:rsidR="00386517"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 xml:space="preserve">A person </w:t>
            </w:r>
            <w:r w:rsidR="00386517" w:rsidRPr="00D506C6">
              <w:rPr>
                <w:rFonts w:ascii="Times New Roman" w:hAnsi="Times New Roman" w:cs="Times New Roman"/>
                <w:color w:val="000000" w:themeColor="text1"/>
                <w:sz w:val="24"/>
                <w:szCs w:val="24"/>
                <w:lang w:val="en-GB"/>
              </w:rPr>
              <w:t>punished for criminal offences against morality and for sexual offences, regardless of ex</w:t>
            </w:r>
            <w:r w:rsidR="00A225A8">
              <w:rPr>
                <w:rFonts w:ascii="Times New Roman" w:hAnsi="Times New Roman" w:cs="Times New Roman"/>
                <w:color w:val="000000" w:themeColor="text1"/>
                <w:sz w:val="24"/>
                <w:szCs w:val="24"/>
                <w:lang w:val="en-GB"/>
              </w:rPr>
              <w:t>punging</w:t>
            </w:r>
            <w:r w:rsidR="00386517" w:rsidRPr="00D506C6">
              <w:rPr>
                <w:rFonts w:ascii="Times New Roman" w:hAnsi="Times New Roman" w:cs="Times New Roman"/>
                <w:color w:val="000000" w:themeColor="text1"/>
                <w:sz w:val="24"/>
                <w:szCs w:val="24"/>
                <w:lang w:val="en-GB"/>
              </w:rPr>
              <w:t xml:space="preserve"> of the criminal record or </w:t>
            </w:r>
            <w:r w:rsidR="00386517" w:rsidRPr="001D4C74">
              <w:rPr>
                <w:rFonts w:ascii="Times New Roman" w:hAnsi="Times New Roman" w:cs="Times New Roman"/>
                <w:color w:val="000000" w:themeColor="text1"/>
                <w:sz w:val="24"/>
                <w:szCs w:val="24"/>
                <w:lang w:val="en-GB"/>
              </w:rPr>
              <w:t>removal thereof</w:t>
            </w:r>
          </w:p>
        </w:tc>
      </w:tr>
      <w:tr w:rsidR="00386517" w:rsidRPr="006B3F48" w14:paraId="0C5334CE" w14:textId="77777777" w:rsidTr="00C0000B">
        <w:tc>
          <w:tcPr>
            <w:tcW w:w="8296" w:type="dxa"/>
          </w:tcPr>
          <w:p w14:paraId="2A9AB65F" w14:textId="4F0767E6" w:rsidR="00386517" w:rsidRPr="006B3F48" w:rsidRDefault="00E07C8A" w:rsidP="00C0000B">
            <w:pPr>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A person</w:t>
            </w:r>
            <w:r w:rsidR="00386517" w:rsidRPr="00D506C6">
              <w:rPr>
                <w:rFonts w:ascii="Times New Roman" w:hAnsi="Times New Roman" w:cs="Times New Roman"/>
                <w:color w:val="000000" w:themeColor="text1"/>
                <w:sz w:val="24"/>
                <w:szCs w:val="24"/>
                <w:lang w:val="en-GB"/>
              </w:rPr>
              <w:t xml:space="preserve"> removed from the performance of the duties of a guardian due to improper performance thereof</w:t>
            </w:r>
          </w:p>
        </w:tc>
      </w:tr>
      <w:tr w:rsidR="00386517" w:rsidRPr="006B3F48" w14:paraId="7F4DA850" w14:textId="77777777" w:rsidTr="00C0000B">
        <w:tc>
          <w:tcPr>
            <w:tcW w:w="8296" w:type="dxa"/>
          </w:tcPr>
          <w:p w14:paraId="73A0EA69" w14:textId="170CAD94" w:rsidR="00386517" w:rsidRPr="00871838" w:rsidRDefault="00E07C8A" w:rsidP="00C0000B">
            <w:pPr>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 person or a family, from w</w:t>
            </w:r>
            <w:r w:rsidR="00386517" w:rsidRPr="00D506C6">
              <w:rPr>
                <w:rFonts w:ascii="Times New Roman" w:hAnsi="Times New Roman" w:cs="Times New Roman"/>
                <w:color w:val="000000" w:themeColor="text1"/>
                <w:sz w:val="24"/>
                <w:szCs w:val="24"/>
                <w:lang w:val="en-GB"/>
              </w:rPr>
              <w:t xml:space="preserve">hom the status of the foster family or host family has been removed, because </w:t>
            </w:r>
            <w:r>
              <w:rPr>
                <w:rFonts w:ascii="Times New Roman" w:hAnsi="Times New Roman" w:cs="Times New Roman"/>
                <w:color w:val="000000" w:themeColor="text1"/>
                <w:sz w:val="24"/>
                <w:szCs w:val="24"/>
                <w:lang w:val="en-GB"/>
              </w:rPr>
              <w:t>they</w:t>
            </w:r>
            <w:r w:rsidR="00386517" w:rsidRPr="00D506C6">
              <w:rPr>
                <w:rFonts w:ascii="Times New Roman" w:hAnsi="Times New Roman" w:cs="Times New Roman"/>
                <w:color w:val="000000" w:themeColor="text1"/>
                <w:sz w:val="24"/>
                <w:szCs w:val="24"/>
                <w:lang w:val="en-GB"/>
              </w:rPr>
              <w:t xml:space="preserve"> ha</w:t>
            </w:r>
            <w:r>
              <w:rPr>
                <w:rFonts w:ascii="Times New Roman" w:hAnsi="Times New Roman" w:cs="Times New Roman"/>
                <w:color w:val="000000" w:themeColor="text1"/>
                <w:sz w:val="24"/>
                <w:szCs w:val="24"/>
                <w:lang w:val="en-GB"/>
              </w:rPr>
              <w:t>ve</w:t>
            </w:r>
            <w:r w:rsidR="00386517" w:rsidRPr="00D506C6">
              <w:rPr>
                <w:rFonts w:ascii="Times New Roman" w:hAnsi="Times New Roman" w:cs="Times New Roman"/>
                <w:color w:val="000000" w:themeColor="text1"/>
                <w:sz w:val="24"/>
                <w:szCs w:val="24"/>
                <w:lang w:val="en-GB"/>
              </w:rPr>
              <w:t xml:space="preserve"> not performed the relevant duties in </w:t>
            </w:r>
            <w:r w:rsidR="00386517" w:rsidRPr="001D4C74">
              <w:rPr>
                <w:rFonts w:ascii="Times New Roman" w:hAnsi="Times New Roman" w:cs="Times New Roman"/>
                <w:color w:val="000000" w:themeColor="text1"/>
                <w:sz w:val="24"/>
                <w:szCs w:val="24"/>
                <w:lang w:val="en-GB"/>
              </w:rPr>
              <w:t xml:space="preserve">conformity with the </w:t>
            </w:r>
            <w:r>
              <w:rPr>
                <w:rFonts w:ascii="Times New Roman" w:hAnsi="Times New Roman" w:cs="Times New Roman"/>
                <w:color w:val="000000" w:themeColor="text1"/>
                <w:sz w:val="24"/>
                <w:szCs w:val="24"/>
                <w:lang w:val="en-GB"/>
              </w:rPr>
              <w:t xml:space="preserve">best </w:t>
            </w:r>
            <w:r w:rsidR="00386517" w:rsidRPr="001D4C74">
              <w:rPr>
                <w:rFonts w:ascii="Times New Roman" w:hAnsi="Times New Roman" w:cs="Times New Roman"/>
                <w:color w:val="000000" w:themeColor="text1"/>
                <w:sz w:val="24"/>
                <w:szCs w:val="24"/>
                <w:lang w:val="en-GB"/>
              </w:rPr>
              <w:t>interests of the child</w:t>
            </w:r>
          </w:p>
        </w:tc>
      </w:tr>
      <w:tr w:rsidR="00386517" w:rsidRPr="006B3F48" w14:paraId="7D447D7C" w14:textId="77777777" w:rsidTr="00C0000B">
        <w:tc>
          <w:tcPr>
            <w:tcW w:w="8296" w:type="dxa"/>
          </w:tcPr>
          <w:p w14:paraId="327CEAB2" w14:textId="6B9BD84B" w:rsidR="00386517" w:rsidRPr="00056293" w:rsidRDefault="00E07C8A" w:rsidP="00C0000B">
            <w:pPr>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 person, whose</w:t>
            </w:r>
            <w:r w:rsidR="00386517" w:rsidRPr="00D506C6">
              <w:rPr>
                <w:rFonts w:ascii="Times New Roman" w:hAnsi="Times New Roman" w:cs="Times New Roman"/>
                <w:color w:val="000000" w:themeColor="text1"/>
                <w:sz w:val="24"/>
                <w:szCs w:val="24"/>
                <w:lang w:val="en-GB"/>
              </w:rPr>
              <w:t xml:space="preserve"> custody rights have been removed by a court judgment</w:t>
            </w:r>
          </w:p>
        </w:tc>
      </w:tr>
      <w:tr w:rsidR="00386517" w:rsidRPr="006B3F48" w14:paraId="5CA34887" w14:textId="77777777" w:rsidTr="00C0000B">
        <w:tc>
          <w:tcPr>
            <w:tcW w:w="8296" w:type="dxa"/>
          </w:tcPr>
          <w:p w14:paraId="45B21A2F" w14:textId="6D2E50A7" w:rsidR="00386517" w:rsidRPr="00F628F9" w:rsidRDefault="00E07C8A" w:rsidP="00C0000B">
            <w:pPr>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A person on who </w:t>
            </w:r>
            <w:r w:rsidR="00386517" w:rsidRPr="00D506C6">
              <w:rPr>
                <w:rFonts w:ascii="Times New Roman" w:hAnsi="Times New Roman" w:cs="Times New Roman"/>
                <w:color w:val="000000" w:themeColor="text1"/>
                <w:sz w:val="24"/>
                <w:szCs w:val="24"/>
                <w:lang w:val="en-GB"/>
              </w:rPr>
              <w:t>a court has applied compulsory measures of a medical nature</w:t>
            </w:r>
            <w:r w:rsidR="00386517" w:rsidRPr="00056293" w:rsidDel="00D1372A">
              <w:rPr>
                <w:rFonts w:ascii="Times New Roman" w:hAnsi="Times New Roman" w:cs="Times New Roman"/>
                <w:color w:val="000000" w:themeColor="text1"/>
                <w:sz w:val="24"/>
                <w:szCs w:val="24"/>
                <w:lang w:val="en-GB"/>
              </w:rPr>
              <w:t xml:space="preserve"> </w:t>
            </w:r>
            <w:r w:rsidR="00386517" w:rsidRPr="00056293">
              <w:rPr>
                <w:rFonts w:ascii="Times New Roman" w:hAnsi="Times New Roman" w:cs="Times New Roman"/>
                <w:color w:val="000000" w:themeColor="text1"/>
                <w:sz w:val="24"/>
                <w:szCs w:val="24"/>
                <w:lang w:val="en-GB"/>
              </w:rPr>
              <w:t xml:space="preserve">laid down in the </w:t>
            </w:r>
            <w:r w:rsidR="00386517" w:rsidRPr="001D4C74">
              <w:rPr>
                <w:rFonts w:ascii="Times New Roman" w:hAnsi="Times New Roman" w:cs="Times New Roman"/>
                <w:i/>
                <w:iCs/>
                <w:color w:val="000000" w:themeColor="text1"/>
                <w:sz w:val="24"/>
                <w:szCs w:val="24"/>
                <w:lang w:val="en-GB"/>
              </w:rPr>
              <w:t>CL</w:t>
            </w:r>
            <w:r w:rsidR="00386517" w:rsidRPr="00871838">
              <w:rPr>
                <w:rFonts w:ascii="Times New Roman" w:hAnsi="Times New Roman" w:cs="Times New Roman"/>
                <w:color w:val="000000" w:themeColor="text1"/>
                <w:sz w:val="24"/>
                <w:szCs w:val="24"/>
                <w:lang w:val="en-GB"/>
              </w:rPr>
              <w:t xml:space="preserve"> for a criminal offence committed in a state of mental incapacity</w:t>
            </w:r>
          </w:p>
        </w:tc>
      </w:tr>
    </w:tbl>
    <w:p w14:paraId="67DD1147" w14:textId="63E171EA" w:rsidR="007B1FA9" w:rsidRPr="00D506C6" w:rsidRDefault="007B1FA9" w:rsidP="00E07C8A">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7. Source: the Ministry of Justice</w:t>
      </w:r>
    </w:p>
    <w:p w14:paraId="1B404EB3" w14:textId="0D17FB01" w:rsidR="00386517" w:rsidRPr="001D4C74" w:rsidRDefault="00386517" w:rsidP="005E4984">
      <w:pPr>
        <w:spacing w:after="0" w:line="240" w:lineRule="auto"/>
        <w:rPr>
          <w:rFonts w:ascii="Times New Roman" w:hAnsi="Times New Roman" w:cs="Times New Roman"/>
          <w:iCs/>
          <w:sz w:val="24"/>
          <w:szCs w:val="24"/>
          <w:lang w:val="en-GB"/>
        </w:rPr>
      </w:pPr>
    </w:p>
    <w:p w14:paraId="223CB31E" w14:textId="77777777" w:rsidR="005E4984" w:rsidRPr="006B3F48" w:rsidRDefault="005E4984" w:rsidP="005E4984">
      <w:pPr>
        <w:rPr>
          <w:rFonts w:ascii="Times New Roman" w:hAnsi="Times New Roman" w:cs="Times New Roman"/>
          <w:i/>
          <w:sz w:val="24"/>
          <w:szCs w:val="24"/>
          <w:lang w:val="en-GB"/>
        </w:rPr>
      </w:pPr>
      <w:r w:rsidRPr="00E07C8A">
        <w:rPr>
          <w:rFonts w:ascii="Times New Roman" w:hAnsi="Times New Roman" w:cs="Times New Roman"/>
          <w:sz w:val="24"/>
          <w:szCs w:val="24"/>
          <w:lang w:val="en-GB"/>
        </w:rPr>
        <w:br w:type="page"/>
      </w:r>
    </w:p>
    <w:p w14:paraId="0DB05A0C" w14:textId="1A957ECC" w:rsidR="005E4984" w:rsidRPr="00C70D88" w:rsidRDefault="005E4984" w:rsidP="005E4984">
      <w:pPr>
        <w:pStyle w:val="Heading1"/>
        <w:spacing w:before="0"/>
        <w:rPr>
          <w:rFonts w:cs="Times New Roman"/>
          <w:szCs w:val="24"/>
          <w:lang w:val="en-GB"/>
        </w:rPr>
      </w:pPr>
      <w:bookmarkStart w:id="30" w:name="_Toc163113320"/>
      <w:r w:rsidRPr="00D506C6">
        <w:rPr>
          <w:rFonts w:cs="Times New Roman"/>
          <w:szCs w:val="24"/>
          <w:lang w:val="en-GB"/>
        </w:rPr>
        <w:lastRenderedPageBreak/>
        <w:t>ANNEX 1</w:t>
      </w:r>
      <w:r w:rsidR="00194AFC" w:rsidRPr="00D506C6">
        <w:rPr>
          <w:rFonts w:cs="Times New Roman"/>
          <w:szCs w:val="24"/>
          <w:lang w:val="en-GB"/>
        </w:rPr>
        <w:t>8</w:t>
      </w:r>
      <w:bookmarkEnd w:id="30"/>
    </w:p>
    <w:p w14:paraId="417B3129" w14:textId="77777777" w:rsidR="005E4984" w:rsidRPr="006B3F48" w:rsidRDefault="005E4984" w:rsidP="005E4984">
      <w:pPr>
        <w:spacing w:after="0" w:line="240" w:lineRule="auto"/>
        <w:rPr>
          <w:rFonts w:ascii="Times New Roman" w:hAnsi="Times New Roman" w:cs="Times New Roman"/>
          <w:i/>
          <w:sz w:val="24"/>
          <w:szCs w:val="24"/>
          <w:lang w:val="en-GB"/>
        </w:rPr>
      </w:pPr>
    </w:p>
    <w:tbl>
      <w:tblPr>
        <w:tblW w:w="0" w:type="auto"/>
        <w:tblInd w:w="-455" w:type="dxa"/>
        <w:tblCellMar>
          <w:left w:w="0" w:type="dxa"/>
          <w:right w:w="0" w:type="dxa"/>
        </w:tblCellMar>
        <w:tblLook w:val="04A0" w:firstRow="1" w:lastRow="0" w:firstColumn="1" w:lastColumn="0" w:noHBand="0" w:noVBand="1"/>
      </w:tblPr>
      <w:tblGrid>
        <w:gridCol w:w="1962"/>
        <w:gridCol w:w="1146"/>
        <w:gridCol w:w="1404"/>
        <w:gridCol w:w="1530"/>
        <w:gridCol w:w="1477"/>
        <w:gridCol w:w="1242"/>
      </w:tblGrid>
      <w:tr w:rsidR="005E4984" w:rsidRPr="006B3F48" w14:paraId="5A3792F4" w14:textId="77777777" w:rsidTr="00C70D88">
        <w:trPr>
          <w:trHeight w:val="348"/>
        </w:trPr>
        <w:tc>
          <w:tcPr>
            <w:tcW w:w="8306" w:type="dxa"/>
            <w:gridSpan w:val="6"/>
            <w:tcMar>
              <w:top w:w="0" w:type="dxa"/>
              <w:left w:w="108" w:type="dxa"/>
              <w:bottom w:w="0" w:type="dxa"/>
              <w:right w:w="108" w:type="dxa"/>
            </w:tcMar>
            <w:vAlign w:val="center"/>
            <w:hideMark/>
          </w:tcPr>
          <w:tbl>
            <w:tblPr>
              <w:tblStyle w:val="TableGrid"/>
              <w:tblW w:w="8535" w:type="dxa"/>
              <w:tblLook w:val="04A0" w:firstRow="1" w:lastRow="0" w:firstColumn="1" w:lastColumn="0" w:noHBand="0" w:noVBand="1"/>
            </w:tblPr>
            <w:tblGrid>
              <w:gridCol w:w="8535"/>
            </w:tblGrid>
            <w:tr w:rsidR="00F24027" w:rsidRPr="006B3F48" w14:paraId="2E187014" w14:textId="082346B3" w:rsidTr="00C70D88">
              <w:trPr>
                <w:trHeight w:val="654"/>
              </w:trPr>
              <w:tc>
                <w:tcPr>
                  <w:tcW w:w="8535" w:type="dxa"/>
                  <w:shd w:val="clear" w:color="auto" w:fill="B4C6E7" w:themeFill="accent1" w:themeFillTint="66"/>
                  <w:vAlign w:val="center"/>
                </w:tcPr>
                <w:p w14:paraId="788554F0" w14:textId="53CD5ADA" w:rsidR="00F24027" w:rsidRPr="001D4C74" w:rsidRDefault="00F24027" w:rsidP="00C70D88">
                  <w:pPr>
                    <w:jc w:val="center"/>
                    <w:rPr>
                      <w:rFonts w:ascii="Times New Roman" w:hAnsi="Times New Roman" w:cs="Times New Roman"/>
                      <w:b/>
                      <w:bCs/>
                      <w:sz w:val="24"/>
                      <w:szCs w:val="24"/>
                      <w:lang w:val="en-GB"/>
                    </w:rPr>
                  </w:pPr>
                  <w:r w:rsidRPr="00D506C6">
                    <w:rPr>
                      <w:rFonts w:ascii="Times New Roman" w:hAnsi="Times New Roman" w:cs="Times New Roman"/>
                      <w:b/>
                      <w:bCs/>
                      <w:color w:val="000000" w:themeColor="text1"/>
                      <w:sz w:val="24"/>
                      <w:szCs w:val="24"/>
                      <w:lang w:val="en-GB"/>
                    </w:rPr>
                    <w:t xml:space="preserve">Objectives of the education reform for the introduction of the Latvian language as the </w:t>
                  </w:r>
                  <w:r w:rsidR="00C70D88">
                    <w:rPr>
                      <w:rFonts w:ascii="Times New Roman" w:hAnsi="Times New Roman" w:cs="Times New Roman"/>
                      <w:b/>
                      <w:bCs/>
                      <w:color w:val="000000" w:themeColor="text1"/>
                      <w:sz w:val="24"/>
                      <w:szCs w:val="24"/>
                      <w:lang w:val="en-GB"/>
                    </w:rPr>
                    <w:t>principal</w:t>
                  </w:r>
                  <w:r w:rsidRPr="00D506C6">
                    <w:rPr>
                      <w:rFonts w:ascii="Times New Roman" w:hAnsi="Times New Roman" w:cs="Times New Roman"/>
                      <w:b/>
                      <w:bCs/>
                      <w:color w:val="000000" w:themeColor="text1"/>
                      <w:sz w:val="24"/>
                      <w:szCs w:val="24"/>
                      <w:lang w:val="en-GB"/>
                    </w:rPr>
                    <w:t xml:space="preserve"> language of instruction</w:t>
                  </w:r>
                </w:p>
              </w:tc>
            </w:tr>
            <w:tr w:rsidR="00F24027" w:rsidRPr="006B3F48" w14:paraId="1239CCE7" w14:textId="11AE5F2B" w:rsidTr="00C70D88">
              <w:trPr>
                <w:trHeight w:val="327"/>
              </w:trPr>
              <w:tc>
                <w:tcPr>
                  <w:tcW w:w="8535" w:type="dxa"/>
                  <w:vAlign w:val="center"/>
                </w:tcPr>
                <w:p w14:paraId="7A907086" w14:textId="41E1E22B" w:rsidR="00F24027" w:rsidRPr="006B3F48" w:rsidRDefault="00E95C31" w:rsidP="00F24027">
                  <w:pPr>
                    <w:pStyle w:val="BodyText3"/>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 xml:space="preserve">o ensure each </w:t>
                  </w:r>
                  <w:r w:rsidR="00C70D88">
                    <w:rPr>
                      <w:rFonts w:ascii="Times New Roman" w:hAnsi="Times New Roman" w:cs="Times New Roman"/>
                      <w:color w:val="000000" w:themeColor="text1"/>
                      <w:sz w:val="24"/>
                      <w:szCs w:val="24"/>
                      <w:lang w:val="en-GB"/>
                    </w:rPr>
                    <w:t>pupil’s</w:t>
                  </w:r>
                  <w:r w:rsidR="00F24027" w:rsidRPr="00056293">
                    <w:rPr>
                      <w:rFonts w:ascii="Times New Roman" w:hAnsi="Times New Roman" w:cs="Times New Roman"/>
                      <w:color w:val="000000" w:themeColor="text1"/>
                      <w:sz w:val="24"/>
                      <w:szCs w:val="24"/>
                      <w:lang w:val="en-GB"/>
                    </w:rPr>
                    <w:t xml:space="preserve"> social integration</w:t>
                  </w:r>
                </w:p>
              </w:tc>
            </w:tr>
            <w:tr w:rsidR="00F24027" w:rsidRPr="006B3F48" w14:paraId="319CFE5D" w14:textId="78F8971B" w:rsidTr="00C70D88">
              <w:trPr>
                <w:trHeight w:val="671"/>
              </w:trPr>
              <w:tc>
                <w:tcPr>
                  <w:tcW w:w="8535" w:type="dxa"/>
                  <w:vAlign w:val="center"/>
                </w:tcPr>
                <w:p w14:paraId="4E767616" w14:textId="0780F30B" w:rsidR="00F24027" w:rsidRPr="006B3F48" w:rsidRDefault="00E95C31" w:rsidP="00F24027">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 xml:space="preserve">o ensure future access to the </w:t>
                  </w:r>
                  <w:r w:rsidR="00F24027" w:rsidRPr="00056293">
                    <w:rPr>
                      <w:rFonts w:ascii="Times New Roman" w:hAnsi="Times New Roman" w:cs="Times New Roman"/>
                      <w:color w:val="000000" w:themeColor="text1"/>
                      <w:sz w:val="24"/>
                      <w:szCs w:val="24"/>
                      <w:lang w:val="en-GB"/>
                    </w:rPr>
                    <w:t>labour market</w:t>
                  </w:r>
                </w:p>
              </w:tc>
            </w:tr>
            <w:tr w:rsidR="00F24027" w:rsidRPr="006B3F48" w14:paraId="48C79E18" w14:textId="0F5ABB0F" w:rsidTr="00C70D88">
              <w:trPr>
                <w:trHeight w:val="327"/>
              </w:trPr>
              <w:tc>
                <w:tcPr>
                  <w:tcW w:w="8535" w:type="dxa"/>
                  <w:vAlign w:val="center"/>
                </w:tcPr>
                <w:p w14:paraId="6ED6FD7D" w14:textId="32A56D31" w:rsidR="00F24027" w:rsidRPr="006B3F48" w:rsidRDefault="00E95C31" w:rsidP="00F24027">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o ensure</w:t>
                  </w:r>
                  <w:r w:rsidR="00F24027" w:rsidRPr="00056293">
                    <w:rPr>
                      <w:rFonts w:ascii="Times New Roman" w:hAnsi="Times New Roman" w:cs="Times New Roman"/>
                      <w:color w:val="000000" w:themeColor="text1"/>
                      <w:sz w:val="24"/>
                      <w:szCs w:val="24"/>
                      <w:lang w:val="en-GB"/>
                    </w:rPr>
                    <w:t xml:space="preserve"> effective exercise of their rights in democratic processes</w:t>
                  </w:r>
                </w:p>
              </w:tc>
            </w:tr>
            <w:tr w:rsidR="00F24027" w:rsidRPr="006B3F48" w14:paraId="4751B8A8" w14:textId="54CCBDD6" w:rsidTr="00C70D88">
              <w:trPr>
                <w:trHeight w:val="327"/>
              </w:trPr>
              <w:tc>
                <w:tcPr>
                  <w:tcW w:w="8535" w:type="dxa"/>
                  <w:vAlign w:val="center"/>
                </w:tcPr>
                <w:p w14:paraId="2D08D7F6" w14:textId="186E26A1" w:rsidR="00F24027" w:rsidRPr="006B3F48" w:rsidRDefault="00C70D88" w:rsidP="00F24027">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o ensure acquiring of higher education</w:t>
                  </w:r>
                </w:p>
              </w:tc>
            </w:tr>
            <w:tr w:rsidR="00F24027" w:rsidRPr="006B3F48" w14:paraId="741A005F" w14:textId="34A7DF9E" w:rsidTr="00F24027">
              <w:trPr>
                <w:trHeight w:val="327"/>
              </w:trPr>
              <w:tc>
                <w:tcPr>
                  <w:tcW w:w="8535" w:type="dxa"/>
                  <w:vAlign w:val="center"/>
                </w:tcPr>
                <w:p w14:paraId="13F333E1" w14:textId="3A2EE8DB" w:rsidR="00F24027" w:rsidRPr="001D4C74" w:rsidRDefault="00E95C31" w:rsidP="00F24027">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o guarantee the right of each individual to communicate in the State language (Latvian)</w:t>
                  </w:r>
                </w:p>
              </w:tc>
            </w:tr>
            <w:tr w:rsidR="00F24027" w:rsidRPr="006B3F48" w14:paraId="49D34E59" w14:textId="1494846F" w:rsidTr="00F24027">
              <w:trPr>
                <w:trHeight w:val="327"/>
              </w:trPr>
              <w:tc>
                <w:tcPr>
                  <w:tcW w:w="8535" w:type="dxa"/>
                  <w:vAlign w:val="center"/>
                </w:tcPr>
                <w:p w14:paraId="2C86C8D5" w14:textId="1F763323" w:rsidR="00F24027" w:rsidRPr="001D4C74" w:rsidRDefault="00E95C31" w:rsidP="00F24027">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w:t>
                  </w:r>
                  <w:r w:rsidR="00F24027" w:rsidRPr="00D506C6">
                    <w:rPr>
                      <w:rFonts w:ascii="Times New Roman" w:hAnsi="Times New Roman" w:cs="Times New Roman"/>
                      <w:color w:val="000000" w:themeColor="text1"/>
                      <w:sz w:val="24"/>
                      <w:szCs w:val="24"/>
                      <w:lang w:val="en-GB"/>
                    </w:rPr>
                    <w:t xml:space="preserve">o successfully obtain and </w:t>
                  </w:r>
                  <w:r w:rsidR="00F24027" w:rsidRPr="00056293">
                    <w:rPr>
                      <w:rFonts w:ascii="Times New Roman" w:hAnsi="Times New Roman" w:cs="Times New Roman"/>
                      <w:color w:val="000000" w:themeColor="text1"/>
                      <w:sz w:val="24"/>
                      <w:szCs w:val="24"/>
                      <w:lang w:val="en-GB"/>
                    </w:rPr>
                    <w:t>disseminate information in a language one fully understands</w:t>
                  </w:r>
                </w:p>
              </w:tc>
            </w:tr>
          </w:tbl>
          <w:p w14:paraId="4B090D59" w14:textId="19B1ECF3" w:rsidR="00F24027" w:rsidRPr="006B3F48" w:rsidRDefault="00F24027" w:rsidP="00C70D88">
            <w:pPr>
              <w:spacing w:after="0" w:line="240" w:lineRule="auto"/>
              <w:ind w:left="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 Source: the Ministry of Education and Science</w:t>
            </w:r>
          </w:p>
          <w:p w14:paraId="632E417E" w14:textId="59DBDFF9" w:rsidR="00F24027" w:rsidRPr="00D506C6" w:rsidRDefault="00F24027" w:rsidP="00D828D9">
            <w:pPr>
              <w:spacing w:after="0" w:line="240" w:lineRule="auto"/>
              <w:jc w:val="center"/>
              <w:rPr>
                <w:rFonts w:ascii="Times New Roman" w:hAnsi="Times New Roman" w:cs="Times New Roman"/>
                <w:sz w:val="24"/>
                <w:szCs w:val="24"/>
                <w:lang w:val="en-GB"/>
              </w:rPr>
            </w:pPr>
          </w:p>
          <w:p w14:paraId="2E19D194" w14:textId="57663CBE" w:rsidR="005E4984" w:rsidRPr="006B3F48" w:rsidRDefault="005E4984" w:rsidP="00D828D9">
            <w:pPr>
              <w:spacing w:after="0" w:line="240" w:lineRule="auto"/>
              <w:jc w:val="center"/>
              <w:rPr>
                <w:rFonts w:ascii="Times New Roman" w:eastAsia="Times New Roman" w:hAnsi="Times New Roman" w:cs="Times New Roman"/>
                <w:b/>
                <w:bCs/>
                <w:sz w:val="24"/>
                <w:szCs w:val="24"/>
                <w:lang w:val="en-GB"/>
              </w:rPr>
            </w:pPr>
            <w:r w:rsidRPr="001D4C74">
              <w:rPr>
                <w:rFonts w:ascii="Times New Roman" w:hAnsi="Times New Roman" w:cs="Times New Roman"/>
                <w:b/>
                <w:bCs/>
                <w:sz w:val="24"/>
                <w:szCs w:val="24"/>
                <w:lang w:val="en-GB"/>
              </w:rPr>
              <w:t xml:space="preserve">Number of pupils in general primary and secondary education institutions, </w:t>
            </w:r>
            <w:r w:rsidRPr="00AA6DA4">
              <w:rPr>
                <w:rFonts w:ascii="Times New Roman" w:hAnsi="Times New Roman" w:cs="Times New Roman"/>
                <w:b/>
                <w:bCs/>
                <w:sz w:val="24"/>
                <w:szCs w:val="24"/>
                <w:lang w:val="en-GB"/>
              </w:rPr>
              <w:t>by the language of instruction</w:t>
            </w:r>
          </w:p>
          <w:p w14:paraId="2F89F2E2"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p>
        </w:tc>
      </w:tr>
      <w:tr w:rsidR="005E4984" w:rsidRPr="006B3F48" w14:paraId="70B397D4" w14:textId="77777777" w:rsidTr="00AA6DA4">
        <w:trPr>
          <w:trHeight w:val="290"/>
        </w:trPr>
        <w:tc>
          <w:tcPr>
            <w:tcW w:w="2029"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210D8617"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Academic year</w:t>
            </w:r>
          </w:p>
        </w:tc>
        <w:tc>
          <w:tcPr>
            <w:tcW w:w="1036"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1EDDE5F7"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Total</w:t>
            </w:r>
          </w:p>
        </w:tc>
        <w:tc>
          <w:tcPr>
            <w:tcW w:w="4093" w:type="dxa"/>
            <w:gridSpan w:val="3"/>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1CC04C1"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Including schools with the language of instruction:</w:t>
            </w:r>
          </w:p>
        </w:tc>
        <w:tc>
          <w:tcPr>
            <w:tcW w:w="1148"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ADF39A7"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p>
        </w:tc>
      </w:tr>
      <w:tr w:rsidR="00AA6DA4" w:rsidRPr="006B3F48" w14:paraId="761AC2AA" w14:textId="77777777" w:rsidTr="00AA6DA4">
        <w:trPr>
          <w:trHeight w:val="797"/>
        </w:trPr>
        <w:tc>
          <w:tcPr>
            <w:tcW w:w="2029"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34D489E4"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p>
        </w:tc>
        <w:tc>
          <w:tcPr>
            <w:tcW w:w="1036"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58BABCA1"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p>
        </w:tc>
        <w:tc>
          <w:tcPr>
            <w:tcW w:w="1325"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0EE34D4D"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Latvian</w:t>
            </w:r>
          </w:p>
        </w:tc>
        <w:tc>
          <w:tcPr>
            <w:tcW w:w="1414"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1192A29"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Minority language</w:t>
            </w:r>
          </w:p>
        </w:tc>
        <w:tc>
          <w:tcPr>
            <w:tcW w:w="1354"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D7340A8"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Dual-stream (Latvian / Russian)</w:t>
            </w:r>
          </w:p>
        </w:tc>
        <w:tc>
          <w:tcPr>
            <w:tcW w:w="1148"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9845E19"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Others</w:t>
            </w:r>
          </w:p>
        </w:tc>
      </w:tr>
      <w:tr w:rsidR="005E4984" w:rsidRPr="006B3F48" w14:paraId="3CBD484A" w14:textId="77777777" w:rsidTr="00AA6DA4">
        <w:trPr>
          <w:trHeight w:val="290"/>
        </w:trPr>
        <w:tc>
          <w:tcPr>
            <w:tcW w:w="202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BAAEEF0"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2018/2019</w:t>
            </w:r>
          </w:p>
        </w:tc>
        <w:tc>
          <w:tcPr>
            <w:tcW w:w="1036"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679D5EB4" w14:textId="2D33BAFE"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29</w:t>
            </w:r>
            <w:r w:rsidR="00CA151D" w:rsidRPr="00D506C6">
              <w:rPr>
                <w:rFonts w:ascii="Times New Roman" w:hAnsi="Times New Roman" w:cs="Times New Roman"/>
                <w:b/>
                <w:bCs/>
                <w:sz w:val="24"/>
                <w:szCs w:val="24"/>
                <w:lang w:val="en-GB"/>
              </w:rPr>
              <w:t> </w:t>
            </w:r>
            <w:r w:rsidRPr="00056293">
              <w:rPr>
                <w:rFonts w:ascii="Times New Roman" w:hAnsi="Times New Roman" w:cs="Times New Roman"/>
                <w:b/>
                <w:bCs/>
                <w:sz w:val="24"/>
                <w:szCs w:val="24"/>
                <w:lang w:val="en-GB"/>
              </w:rPr>
              <w:t>209</w:t>
            </w:r>
          </w:p>
        </w:tc>
        <w:tc>
          <w:tcPr>
            <w:tcW w:w="132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1B47006D" w14:textId="50FB6970"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w:t>
            </w:r>
            <w:r w:rsidR="00CA151D" w:rsidRPr="00D506C6">
              <w:rPr>
                <w:rFonts w:ascii="Times New Roman" w:hAnsi="Times New Roman" w:cs="Times New Roman"/>
                <w:sz w:val="24"/>
                <w:szCs w:val="24"/>
                <w:lang w:val="en-GB"/>
              </w:rPr>
              <w:t> </w:t>
            </w:r>
            <w:r w:rsidRPr="00056293">
              <w:rPr>
                <w:rFonts w:ascii="Times New Roman" w:hAnsi="Times New Roman" w:cs="Times New Roman"/>
                <w:sz w:val="24"/>
                <w:szCs w:val="24"/>
                <w:lang w:val="en-GB"/>
              </w:rPr>
              <w:t>726</w:t>
            </w:r>
          </w:p>
        </w:tc>
        <w:tc>
          <w:tcPr>
            <w:tcW w:w="141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0DE811B2"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4675</w:t>
            </w:r>
          </w:p>
        </w:tc>
        <w:tc>
          <w:tcPr>
            <w:tcW w:w="135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1AFB80B4"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3412</w:t>
            </w:r>
          </w:p>
        </w:tc>
        <w:tc>
          <w:tcPr>
            <w:tcW w:w="1148"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3D854538"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396</w:t>
            </w:r>
          </w:p>
        </w:tc>
      </w:tr>
      <w:tr w:rsidR="005E4984" w:rsidRPr="006B3F48" w14:paraId="65C50855" w14:textId="77777777" w:rsidTr="00AA6DA4">
        <w:trPr>
          <w:trHeight w:val="290"/>
        </w:trPr>
        <w:tc>
          <w:tcPr>
            <w:tcW w:w="202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48B1BA5"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2017/2018</w:t>
            </w:r>
          </w:p>
        </w:tc>
        <w:tc>
          <w:tcPr>
            <w:tcW w:w="1036"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27B05DD6" w14:textId="3499730C"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29</w:t>
            </w:r>
            <w:r w:rsidR="00CA151D" w:rsidRPr="00D506C6">
              <w:rPr>
                <w:rFonts w:ascii="Times New Roman" w:hAnsi="Times New Roman" w:cs="Times New Roman"/>
                <w:b/>
                <w:bCs/>
                <w:sz w:val="24"/>
                <w:szCs w:val="24"/>
                <w:lang w:val="en-GB"/>
              </w:rPr>
              <w:t> </w:t>
            </w:r>
            <w:r w:rsidRPr="00056293">
              <w:rPr>
                <w:rFonts w:ascii="Times New Roman" w:hAnsi="Times New Roman" w:cs="Times New Roman"/>
                <w:b/>
                <w:bCs/>
                <w:sz w:val="24"/>
                <w:szCs w:val="24"/>
                <w:lang w:val="en-GB"/>
              </w:rPr>
              <w:t>540</w:t>
            </w:r>
          </w:p>
        </w:tc>
        <w:tc>
          <w:tcPr>
            <w:tcW w:w="132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340CACDD" w14:textId="5808DF81"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21</w:t>
            </w:r>
            <w:r w:rsidR="00CA151D" w:rsidRPr="00D506C6">
              <w:rPr>
                <w:rFonts w:ascii="Times New Roman" w:hAnsi="Times New Roman" w:cs="Times New Roman"/>
                <w:sz w:val="24"/>
                <w:szCs w:val="24"/>
                <w:lang w:val="en-GB"/>
              </w:rPr>
              <w:t> </w:t>
            </w:r>
            <w:r w:rsidRPr="00056293">
              <w:rPr>
                <w:rFonts w:ascii="Times New Roman" w:hAnsi="Times New Roman" w:cs="Times New Roman"/>
                <w:sz w:val="24"/>
                <w:szCs w:val="24"/>
                <w:lang w:val="en-GB"/>
              </w:rPr>
              <w:t>045</w:t>
            </w:r>
          </w:p>
        </w:tc>
        <w:tc>
          <w:tcPr>
            <w:tcW w:w="141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6550771F"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4975</w:t>
            </w:r>
          </w:p>
        </w:tc>
        <w:tc>
          <w:tcPr>
            <w:tcW w:w="135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5AF6BC1F"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3148</w:t>
            </w:r>
          </w:p>
        </w:tc>
        <w:tc>
          <w:tcPr>
            <w:tcW w:w="1148"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469BE5A0"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372</w:t>
            </w:r>
          </w:p>
        </w:tc>
      </w:tr>
      <w:tr w:rsidR="005E4984" w:rsidRPr="006B3F48" w14:paraId="3BE33435" w14:textId="77777777" w:rsidTr="00AA6DA4">
        <w:trPr>
          <w:trHeight w:val="290"/>
        </w:trPr>
        <w:tc>
          <w:tcPr>
            <w:tcW w:w="202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52DDA395"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2016/2017</w:t>
            </w:r>
          </w:p>
        </w:tc>
        <w:tc>
          <w:tcPr>
            <w:tcW w:w="1036"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1BD96AE4" w14:textId="7DDF65DA"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29</w:t>
            </w:r>
            <w:r w:rsidR="00CA151D" w:rsidRPr="00D506C6">
              <w:rPr>
                <w:rFonts w:ascii="Times New Roman" w:hAnsi="Times New Roman" w:cs="Times New Roman"/>
                <w:b/>
                <w:bCs/>
                <w:sz w:val="24"/>
                <w:szCs w:val="24"/>
                <w:lang w:val="en-GB"/>
              </w:rPr>
              <w:t> </w:t>
            </w:r>
            <w:r w:rsidRPr="00056293">
              <w:rPr>
                <w:rFonts w:ascii="Times New Roman" w:hAnsi="Times New Roman" w:cs="Times New Roman"/>
                <w:b/>
                <w:bCs/>
                <w:sz w:val="24"/>
                <w:szCs w:val="24"/>
                <w:lang w:val="en-GB"/>
              </w:rPr>
              <w:t>330</w:t>
            </w:r>
          </w:p>
        </w:tc>
        <w:tc>
          <w:tcPr>
            <w:tcW w:w="132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7EE6658C" w14:textId="67732E54"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w:t>
            </w:r>
            <w:r w:rsidR="00CA151D" w:rsidRPr="00D506C6">
              <w:rPr>
                <w:rFonts w:ascii="Times New Roman" w:hAnsi="Times New Roman" w:cs="Times New Roman"/>
                <w:sz w:val="24"/>
                <w:szCs w:val="24"/>
                <w:lang w:val="en-GB"/>
              </w:rPr>
              <w:t> </w:t>
            </w:r>
            <w:r w:rsidRPr="00056293">
              <w:rPr>
                <w:rFonts w:ascii="Times New Roman" w:hAnsi="Times New Roman" w:cs="Times New Roman"/>
                <w:sz w:val="24"/>
                <w:szCs w:val="24"/>
                <w:lang w:val="en-GB"/>
              </w:rPr>
              <w:t>759</w:t>
            </w:r>
          </w:p>
        </w:tc>
        <w:tc>
          <w:tcPr>
            <w:tcW w:w="141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67D298F4"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4931</w:t>
            </w:r>
          </w:p>
        </w:tc>
        <w:tc>
          <w:tcPr>
            <w:tcW w:w="135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1542B477"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3297</w:t>
            </w:r>
          </w:p>
        </w:tc>
        <w:tc>
          <w:tcPr>
            <w:tcW w:w="1148"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3B11FB51"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343</w:t>
            </w:r>
          </w:p>
        </w:tc>
      </w:tr>
      <w:tr w:rsidR="005E4984" w:rsidRPr="006B3F48" w14:paraId="78B964E8" w14:textId="77777777" w:rsidTr="00AA6DA4">
        <w:trPr>
          <w:trHeight w:val="290"/>
        </w:trPr>
        <w:tc>
          <w:tcPr>
            <w:tcW w:w="202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1656B0AB"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2015/2016</w:t>
            </w:r>
          </w:p>
        </w:tc>
        <w:tc>
          <w:tcPr>
            <w:tcW w:w="1036"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16C45AAD" w14:textId="7E535BDF"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29</w:t>
            </w:r>
            <w:r w:rsidR="00CA151D" w:rsidRPr="00D506C6">
              <w:rPr>
                <w:rFonts w:ascii="Times New Roman" w:hAnsi="Times New Roman" w:cs="Times New Roman"/>
                <w:b/>
                <w:bCs/>
                <w:sz w:val="24"/>
                <w:szCs w:val="24"/>
                <w:lang w:val="en-GB"/>
              </w:rPr>
              <w:t> </w:t>
            </w:r>
            <w:r w:rsidRPr="00056293">
              <w:rPr>
                <w:rFonts w:ascii="Times New Roman" w:hAnsi="Times New Roman" w:cs="Times New Roman"/>
                <w:b/>
                <w:bCs/>
                <w:sz w:val="24"/>
                <w:szCs w:val="24"/>
                <w:lang w:val="en-GB"/>
              </w:rPr>
              <w:t>593</w:t>
            </w:r>
          </w:p>
        </w:tc>
        <w:tc>
          <w:tcPr>
            <w:tcW w:w="132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05D76E6D" w14:textId="48C53DE2"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21</w:t>
            </w:r>
            <w:r w:rsidR="00CA151D" w:rsidRPr="00D506C6">
              <w:rPr>
                <w:rFonts w:ascii="Times New Roman" w:hAnsi="Times New Roman" w:cs="Times New Roman"/>
                <w:sz w:val="24"/>
                <w:szCs w:val="24"/>
                <w:lang w:val="en-GB"/>
              </w:rPr>
              <w:t> </w:t>
            </w:r>
            <w:r w:rsidRPr="00056293">
              <w:rPr>
                <w:rFonts w:ascii="Times New Roman" w:hAnsi="Times New Roman" w:cs="Times New Roman"/>
                <w:sz w:val="24"/>
                <w:szCs w:val="24"/>
                <w:lang w:val="en-GB"/>
              </w:rPr>
              <w:t>043</w:t>
            </w:r>
          </w:p>
        </w:tc>
        <w:tc>
          <w:tcPr>
            <w:tcW w:w="141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34B3FB54"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4986</w:t>
            </w:r>
          </w:p>
        </w:tc>
        <w:tc>
          <w:tcPr>
            <w:tcW w:w="1354"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77BD940A"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3215</w:t>
            </w:r>
          </w:p>
        </w:tc>
        <w:tc>
          <w:tcPr>
            <w:tcW w:w="1148" w:type="dxa"/>
            <w:tcBorders>
              <w:top w:val="nil"/>
              <w:left w:val="nil"/>
              <w:bottom w:val="dotted" w:sz="8" w:space="0" w:color="auto"/>
              <w:right w:val="single" w:sz="8" w:space="0" w:color="auto"/>
            </w:tcBorders>
            <w:tcMar>
              <w:top w:w="0" w:type="dxa"/>
              <w:left w:w="108" w:type="dxa"/>
              <w:bottom w:w="0" w:type="dxa"/>
              <w:right w:w="108" w:type="dxa"/>
            </w:tcMar>
            <w:vAlign w:val="center"/>
            <w:hideMark/>
          </w:tcPr>
          <w:p w14:paraId="3EE52B42"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349</w:t>
            </w:r>
          </w:p>
        </w:tc>
      </w:tr>
      <w:tr w:rsidR="005E4984" w:rsidRPr="006B3F48" w14:paraId="18539A6E" w14:textId="77777777" w:rsidTr="00AA6DA4">
        <w:trPr>
          <w:trHeight w:val="290"/>
        </w:trPr>
        <w:tc>
          <w:tcPr>
            <w:tcW w:w="2029"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B6101A1"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2014/2015</w:t>
            </w:r>
          </w:p>
        </w:tc>
        <w:tc>
          <w:tcPr>
            <w:tcW w:w="10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886650" w14:textId="5EF867A1"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b/>
                <w:bCs/>
                <w:sz w:val="24"/>
                <w:szCs w:val="24"/>
                <w:lang w:val="en-GB"/>
              </w:rPr>
              <w:t>29</w:t>
            </w:r>
            <w:r w:rsidR="00CA151D" w:rsidRPr="00D506C6">
              <w:rPr>
                <w:rFonts w:ascii="Times New Roman" w:hAnsi="Times New Roman" w:cs="Times New Roman"/>
                <w:b/>
                <w:bCs/>
                <w:sz w:val="24"/>
                <w:szCs w:val="24"/>
                <w:lang w:val="en-GB"/>
              </w:rPr>
              <w:t> </w:t>
            </w:r>
            <w:r w:rsidRPr="00056293">
              <w:rPr>
                <w:rFonts w:ascii="Times New Roman" w:hAnsi="Times New Roman" w:cs="Times New Roman"/>
                <w:b/>
                <w:bCs/>
                <w:sz w:val="24"/>
                <w:szCs w:val="24"/>
                <w:lang w:val="en-GB"/>
              </w:rPr>
              <w:t>384</w:t>
            </w:r>
          </w:p>
        </w:tc>
        <w:tc>
          <w:tcPr>
            <w:tcW w:w="13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9E966" w14:textId="51E3DA1F"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20</w:t>
            </w:r>
            <w:r w:rsidR="00CA151D" w:rsidRPr="00D506C6">
              <w:rPr>
                <w:rFonts w:ascii="Times New Roman" w:hAnsi="Times New Roman" w:cs="Times New Roman"/>
                <w:sz w:val="24"/>
                <w:szCs w:val="24"/>
                <w:lang w:val="en-GB"/>
              </w:rPr>
              <w:t> </w:t>
            </w:r>
            <w:r w:rsidRPr="00056293">
              <w:rPr>
                <w:rFonts w:ascii="Times New Roman" w:hAnsi="Times New Roman" w:cs="Times New Roman"/>
                <w:sz w:val="24"/>
                <w:szCs w:val="24"/>
                <w:lang w:val="en-GB"/>
              </w:rPr>
              <w:t>759</w:t>
            </w:r>
          </w:p>
        </w:tc>
        <w:tc>
          <w:tcPr>
            <w:tcW w:w="14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0BBBD6"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4941</w:t>
            </w:r>
          </w:p>
        </w:tc>
        <w:tc>
          <w:tcPr>
            <w:tcW w:w="13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31A2AF"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3369</w:t>
            </w:r>
          </w:p>
        </w:tc>
        <w:tc>
          <w:tcPr>
            <w:tcW w:w="11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3AF847" w14:textId="77777777" w:rsidR="005E4984" w:rsidRPr="006B3F48" w:rsidRDefault="005E4984" w:rsidP="00D828D9">
            <w:pPr>
              <w:spacing w:after="0" w:line="240" w:lineRule="auto"/>
              <w:jc w:val="center"/>
              <w:rPr>
                <w:rFonts w:ascii="Times New Roman" w:eastAsia="Times New Roman" w:hAnsi="Times New Roman" w:cs="Times New Roman"/>
                <w:sz w:val="24"/>
                <w:szCs w:val="24"/>
                <w:lang w:val="en-GB"/>
              </w:rPr>
            </w:pPr>
            <w:r w:rsidRPr="00D506C6">
              <w:rPr>
                <w:rFonts w:ascii="Times New Roman" w:hAnsi="Times New Roman" w:cs="Times New Roman"/>
                <w:sz w:val="24"/>
                <w:szCs w:val="24"/>
                <w:lang w:val="en-GB"/>
              </w:rPr>
              <w:t>315</w:t>
            </w:r>
          </w:p>
        </w:tc>
      </w:tr>
    </w:tbl>
    <w:p w14:paraId="5A58313F" w14:textId="7BEE9892"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194AFC" w:rsidRPr="00AA6DA4">
        <w:rPr>
          <w:rFonts w:ascii="Times New Roman" w:hAnsi="Times New Roman" w:cs="Times New Roman"/>
          <w:i/>
          <w:sz w:val="24"/>
          <w:szCs w:val="24"/>
          <w:lang w:val="en-GB"/>
        </w:rPr>
        <w:t>2</w:t>
      </w:r>
      <w:r w:rsidRPr="00AA6DA4">
        <w:rPr>
          <w:rFonts w:ascii="Times New Roman" w:hAnsi="Times New Roman" w:cs="Times New Roman"/>
          <w:i/>
          <w:sz w:val="24"/>
          <w:szCs w:val="24"/>
          <w:lang w:val="en-GB"/>
        </w:rPr>
        <w:t xml:space="preserve">. Source: </w:t>
      </w:r>
      <w:r w:rsidR="00405647" w:rsidRPr="00AA6DA4">
        <w:rPr>
          <w:rFonts w:ascii="Times New Roman" w:hAnsi="Times New Roman" w:cs="Times New Roman"/>
          <w:i/>
          <w:sz w:val="24"/>
          <w:szCs w:val="24"/>
          <w:lang w:val="en-GB"/>
        </w:rPr>
        <w:t xml:space="preserve">the </w:t>
      </w:r>
      <w:r w:rsidRPr="00AA6DA4">
        <w:rPr>
          <w:rFonts w:ascii="Times New Roman" w:hAnsi="Times New Roman" w:cs="Times New Roman"/>
          <w:i/>
          <w:sz w:val="24"/>
          <w:szCs w:val="24"/>
          <w:lang w:val="en-GB"/>
        </w:rPr>
        <w:t>Ministry of Education and Science</w:t>
      </w:r>
    </w:p>
    <w:p w14:paraId="272621D9" w14:textId="77777777" w:rsidR="00194AFC" w:rsidRPr="00D506C6" w:rsidRDefault="00194AFC" w:rsidP="00194AFC">
      <w:pPr>
        <w:spacing w:after="0" w:line="240" w:lineRule="auto"/>
        <w:jc w:val="center"/>
        <w:rPr>
          <w:rFonts w:ascii="Times New Roman" w:hAnsi="Times New Roman" w:cs="Times New Roman"/>
          <w:b/>
          <w:bCs/>
          <w:sz w:val="24"/>
          <w:szCs w:val="24"/>
          <w:lang w:val="en-GB"/>
        </w:rPr>
      </w:pPr>
      <w:bookmarkStart w:id="31" w:name="_Hlk162971161"/>
    </w:p>
    <w:p w14:paraId="5BDF5C18" w14:textId="1FB7402C" w:rsidR="00194AFC" w:rsidRPr="00F212EC" w:rsidRDefault="00194AFC" w:rsidP="00194AFC">
      <w:pPr>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b/>
          <w:bCs/>
          <w:sz w:val="24"/>
          <w:szCs w:val="24"/>
          <w:lang w:val="en-GB"/>
        </w:rPr>
        <w:t xml:space="preserve">Language of instruction </w:t>
      </w:r>
      <w:r w:rsidRPr="00871838">
        <w:rPr>
          <w:rFonts w:ascii="Times New Roman" w:hAnsi="Times New Roman" w:cs="Times New Roman"/>
          <w:b/>
          <w:bCs/>
          <w:color w:val="000000" w:themeColor="text1"/>
          <w:sz w:val="24"/>
          <w:szCs w:val="24"/>
          <w:lang w:val="en-GB"/>
        </w:rPr>
        <w:t xml:space="preserve">in the minority education programmes </w:t>
      </w:r>
      <w:r w:rsidRPr="00871838">
        <w:rPr>
          <w:rFonts w:ascii="Times New Roman" w:hAnsi="Times New Roman" w:cs="Times New Roman"/>
          <w:b/>
          <w:bCs/>
          <w:sz w:val="24"/>
          <w:szCs w:val="24"/>
          <w:lang w:val="en-GB"/>
        </w:rPr>
        <w:t>depending on age /grade of the pupils</w:t>
      </w:r>
      <w:bookmarkEnd w:id="31"/>
    </w:p>
    <w:p w14:paraId="54258F95" w14:textId="77777777" w:rsidR="00591E4B" w:rsidRPr="003D4F51" w:rsidRDefault="00591E4B" w:rsidP="00194AFC">
      <w:pPr>
        <w:spacing w:after="0" w:line="240" w:lineRule="auto"/>
        <w:jc w:val="center"/>
        <w:rPr>
          <w:rFonts w:ascii="Times New Roman" w:hAnsi="Times New Roman" w:cs="Times New Roman"/>
          <w:b/>
          <w:bCs/>
          <w:sz w:val="24"/>
          <w:szCs w:val="24"/>
          <w:lang w:val="en-GB"/>
        </w:rPr>
      </w:pPr>
    </w:p>
    <w:tbl>
      <w:tblPr>
        <w:tblStyle w:val="TableGrid"/>
        <w:tblW w:w="8648" w:type="dxa"/>
        <w:tblInd w:w="-431" w:type="dxa"/>
        <w:tblLook w:val="04A0" w:firstRow="1" w:lastRow="0" w:firstColumn="1" w:lastColumn="0" w:noHBand="0" w:noVBand="1"/>
      </w:tblPr>
      <w:tblGrid>
        <w:gridCol w:w="1986"/>
        <w:gridCol w:w="2354"/>
        <w:gridCol w:w="4308"/>
      </w:tblGrid>
      <w:tr w:rsidR="00194AFC" w:rsidRPr="006B3F48" w14:paraId="5875DE3C" w14:textId="77777777" w:rsidTr="00AA6DA4">
        <w:trPr>
          <w:trHeight w:val="654"/>
        </w:trPr>
        <w:tc>
          <w:tcPr>
            <w:tcW w:w="1986" w:type="dxa"/>
            <w:shd w:val="clear" w:color="auto" w:fill="B4C6E7" w:themeFill="accent1" w:themeFillTint="66"/>
          </w:tcPr>
          <w:p w14:paraId="22DCE527" w14:textId="77777777" w:rsidR="00194AFC" w:rsidRPr="00D35212" w:rsidRDefault="00194AFC" w:rsidP="004464D2">
            <w:pPr>
              <w:jc w:val="center"/>
              <w:rPr>
                <w:rFonts w:ascii="Times New Roman" w:hAnsi="Times New Roman" w:cs="Times New Roman"/>
                <w:b/>
                <w:bCs/>
                <w:color w:val="000000" w:themeColor="text1"/>
                <w:sz w:val="24"/>
                <w:szCs w:val="24"/>
                <w:lang w:val="en-GB"/>
              </w:rPr>
            </w:pPr>
            <w:r w:rsidRPr="003D4F51">
              <w:rPr>
                <w:rFonts w:ascii="Times New Roman" w:hAnsi="Times New Roman" w:cs="Times New Roman"/>
                <w:b/>
                <w:bCs/>
                <w:color w:val="000000" w:themeColor="text1"/>
                <w:sz w:val="24"/>
                <w:szCs w:val="24"/>
                <w:lang w:val="en-GB"/>
              </w:rPr>
              <w:t>Education programme</w:t>
            </w:r>
          </w:p>
        </w:tc>
        <w:tc>
          <w:tcPr>
            <w:tcW w:w="2354" w:type="dxa"/>
            <w:shd w:val="clear" w:color="auto" w:fill="B4C6E7" w:themeFill="accent1" w:themeFillTint="66"/>
            <w:vAlign w:val="center"/>
          </w:tcPr>
          <w:p w14:paraId="0F4FDA3E" w14:textId="77777777" w:rsidR="00194AFC" w:rsidRPr="00D35212" w:rsidRDefault="00194AFC" w:rsidP="004464D2">
            <w:pPr>
              <w:jc w:val="center"/>
              <w:rPr>
                <w:rFonts w:ascii="Times New Roman" w:hAnsi="Times New Roman" w:cs="Times New Roman"/>
                <w:b/>
                <w:bCs/>
                <w:sz w:val="24"/>
                <w:szCs w:val="24"/>
                <w:lang w:val="en-GB"/>
              </w:rPr>
            </w:pPr>
            <w:r w:rsidRPr="00D35212">
              <w:rPr>
                <w:rFonts w:ascii="Times New Roman" w:hAnsi="Times New Roman" w:cs="Times New Roman"/>
                <w:b/>
                <w:bCs/>
                <w:color w:val="000000" w:themeColor="text1"/>
                <w:sz w:val="24"/>
                <w:szCs w:val="24"/>
                <w:lang w:val="en-GB"/>
              </w:rPr>
              <w:t>Age/Grade</w:t>
            </w:r>
          </w:p>
        </w:tc>
        <w:tc>
          <w:tcPr>
            <w:tcW w:w="4308" w:type="dxa"/>
            <w:shd w:val="clear" w:color="auto" w:fill="B4C6E7" w:themeFill="accent1" w:themeFillTint="66"/>
          </w:tcPr>
          <w:p w14:paraId="05744489" w14:textId="77777777" w:rsidR="00194AFC" w:rsidRPr="003B2175" w:rsidRDefault="00194AFC" w:rsidP="004464D2">
            <w:pPr>
              <w:jc w:val="center"/>
              <w:rPr>
                <w:rFonts w:ascii="Times New Roman" w:hAnsi="Times New Roman" w:cs="Times New Roman"/>
                <w:b/>
                <w:bCs/>
                <w:color w:val="000000" w:themeColor="text1"/>
                <w:sz w:val="24"/>
                <w:szCs w:val="24"/>
                <w:lang w:val="en-GB"/>
              </w:rPr>
            </w:pPr>
            <w:r w:rsidRPr="00C317AA">
              <w:rPr>
                <w:rFonts w:ascii="Times New Roman" w:hAnsi="Times New Roman" w:cs="Times New Roman"/>
                <w:b/>
                <w:bCs/>
                <w:color w:val="000000" w:themeColor="text1"/>
                <w:sz w:val="24"/>
                <w:szCs w:val="24"/>
                <w:lang w:val="en-GB"/>
              </w:rPr>
              <w:t xml:space="preserve">Language of </w:t>
            </w:r>
            <w:r w:rsidRPr="003B2175">
              <w:rPr>
                <w:rFonts w:ascii="Times New Roman" w:hAnsi="Times New Roman" w:cs="Times New Roman"/>
                <w:b/>
                <w:bCs/>
                <w:color w:val="000000" w:themeColor="text1"/>
                <w:sz w:val="24"/>
                <w:szCs w:val="24"/>
                <w:lang w:val="en-GB"/>
              </w:rPr>
              <w:t>instruction</w:t>
            </w:r>
          </w:p>
        </w:tc>
      </w:tr>
      <w:tr w:rsidR="00194AFC" w:rsidRPr="006B3F48" w14:paraId="5AA0015E" w14:textId="77777777" w:rsidTr="00AA6DA4">
        <w:trPr>
          <w:trHeight w:val="327"/>
        </w:trPr>
        <w:tc>
          <w:tcPr>
            <w:tcW w:w="1986" w:type="dxa"/>
            <w:vMerge w:val="restart"/>
            <w:vAlign w:val="center"/>
          </w:tcPr>
          <w:p w14:paraId="3CDB92EB" w14:textId="77777777" w:rsidR="00194AFC" w:rsidRPr="00D506C6" w:rsidRDefault="00194AFC"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Pre-school</w:t>
            </w:r>
          </w:p>
        </w:tc>
        <w:tc>
          <w:tcPr>
            <w:tcW w:w="2354" w:type="dxa"/>
            <w:vAlign w:val="center"/>
          </w:tcPr>
          <w:p w14:paraId="4EA00328" w14:textId="77777777" w:rsidR="00194AFC" w:rsidRPr="006B3F48" w:rsidRDefault="00194AFC" w:rsidP="004464D2">
            <w:pPr>
              <w:pStyle w:val="BodyText3"/>
              <w:spacing w:after="0" w:line="240" w:lineRule="auto"/>
              <w:jc w:val="center"/>
              <w:rPr>
                <w:rFonts w:ascii="Times New Roman" w:hAnsi="Times New Roman" w:cs="Times New Roman"/>
                <w:b/>
                <w:bCs/>
                <w:sz w:val="24"/>
                <w:szCs w:val="24"/>
                <w:lang w:val="en-GB"/>
              </w:rPr>
            </w:pPr>
            <w:r w:rsidRPr="001D4C74">
              <w:rPr>
                <w:rFonts w:ascii="Times New Roman" w:hAnsi="Times New Roman" w:cs="Times New Roman"/>
                <w:color w:val="000000" w:themeColor="text1"/>
                <w:sz w:val="24"/>
                <w:szCs w:val="24"/>
                <w:lang w:val="en-GB"/>
              </w:rPr>
              <w:t>1.5 to 5</w:t>
            </w:r>
          </w:p>
        </w:tc>
        <w:tc>
          <w:tcPr>
            <w:tcW w:w="4308" w:type="dxa"/>
            <w:vAlign w:val="center"/>
          </w:tcPr>
          <w:p w14:paraId="6BA601CD" w14:textId="6DC62D44" w:rsidR="00194AFC" w:rsidRPr="00056293"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B</w:t>
            </w:r>
            <w:r w:rsidR="00194AFC" w:rsidRPr="00D506C6">
              <w:rPr>
                <w:rFonts w:ascii="Times New Roman" w:hAnsi="Times New Roman" w:cs="Times New Roman"/>
                <w:color w:val="000000" w:themeColor="text1"/>
                <w:sz w:val="24"/>
                <w:szCs w:val="24"/>
                <w:lang w:val="en-GB"/>
              </w:rPr>
              <w:t>ilingual module</w:t>
            </w:r>
          </w:p>
        </w:tc>
      </w:tr>
      <w:tr w:rsidR="00194AFC" w:rsidRPr="006B3F48" w14:paraId="459A9F03" w14:textId="77777777" w:rsidTr="00AA6DA4">
        <w:trPr>
          <w:trHeight w:val="671"/>
        </w:trPr>
        <w:tc>
          <w:tcPr>
            <w:tcW w:w="1986" w:type="dxa"/>
            <w:vMerge/>
            <w:vAlign w:val="center"/>
          </w:tcPr>
          <w:p w14:paraId="47616291" w14:textId="77777777" w:rsidR="00194AFC" w:rsidRPr="00AA6DA4" w:rsidRDefault="00194AFC" w:rsidP="004464D2">
            <w:pPr>
              <w:pStyle w:val="BodyText3"/>
              <w:spacing w:after="0" w:line="240" w:lineRule="auto"/>
              <w:jc w:val="center"/>
              <w:rPr>
                <w:rFonts w:ascii="Times New Roman" w:hAnsi="Times New Roman" w:cs="Times New Roman"/>
                <w:color w:val="000000" w:themeColor="text1"/>
                <w:sz w:val="24"/>
                <w:szCs w:val="24"/>
                <w:lang w:val="en-GB"/>
              </w:rPr>
            </w:pPr>
          </w:p>
        </w:tc>
        <w:tc>
          <w:tcPr>
            <w:tcW w:w="2354" w:type="dxa"/>
            <w:vAlign w:val="center"/>
          </w:tcPr>
          <w:p w14:paraId="7E0F3255" w14:textId="77777777" w:rsidR="00194AFC" w:rsidRPr="006B3F48" w:rsidRDefault="00194AFC" w:rsidP="004464D2">
            <w:pPr>
              <w:pStyle w:val="BodyText3"/>
              <w:spacing w:after="0" w:line="240" w:lineRule="auto"/>
              <w:jc w:val="center"/>
              <w:rPr>
                <w:rFonts w:ascii="Times New Roman" w:hAnsi="Times New Roman" w:cs="Times New Roman"/>
                <w:sz w:val="24"/>
                <w:szCs w:val="24"/>
                <w:lang w:val="en-GB"/>
              </w:rPr>
            </w:pPr>
            <w:r w:rsidRPr="00AA6DA4">
              <w:rPr>
                <w:rFonts w:ascii="Times New Roman" w:hAnsi="Times New Roman" w:cs="Times New Roman"/>
                <w:color w:val="000000" w:themeColor="text1"/>
                <w:sz w:val="24"/>
                <w:szCs w:val="24"/>
                <w:lang w:val="en-GB"/>
              </w:rPr>
              <w:t>5-7</w:t>
            </w:r>
          </w:p>
        </w:tc>
        <w:tc>
          <w:tcPr>
            <w:tcW w:w="4308" w:type="dxa"/>
            <w:vAlign w:val="center"/>
          </w:tcPr>
          <w:p w14:paraId="280AE908" w14:textId="74833290" w:rsidR="00194AFC" w:rsidRPr="001D4C7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G</w:t>
            </w:r>
            <w:r w:rsidR="00194AFC" w:rsidRPr="00D506C6">
              <w:rPr>
                <w:rFonts w:ascii="Times New Roman" w:hAnsi="Times New Roman" w:cs="Times New Roman"/>
                <w:color w:val="000000" w:themeColor="text1"/>
                <w:sz w:val="24"/>
                <w:szCs w:val="24"/>
                <w:lang w:val="en-GB"/>
              </w:rPr>
              <w:t>enerally Latvian, with the possibility to learn minority language and culture in the native language</w:t>
            </w:r>
          </w:p>
        </w:tc>
      </w:tr>
      <w:tr w:rsidR="00E95C31" w:rsidRPr="006B3F48" w14:paraId="3770F262" w14:textId="77777777" w:rsidTr="00AA6DA4">
        <w:trPr>
          <w:trHeight w:val="327"/>
        </w:trPr>
        <w:tc>
          <w:tcPr>
            <w:tcW w:w="1986" w:type="dxa"/>
            <w:vMerge w:val="restart"/>
            <w:vAlign w:val="center"/>
          </w:tcPr>
          <w:p w14:paraId="57D31E64" w14:textId="3BF9921E" w:rsidR="00E95C31" w:rsidRPr="001D4C7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General lower secondary school</w:t>
            </w:r>
          </w:p>
        </w:tc>
        <w:tc>
          <w:tcPr>
            <w:tcW w:w="2354" w:type="dxa"/>
            <w:vAlign w:val="center"/>
          </w:tcPr>
          <w:p w14:paraId="5941B62C" w14:textId="77777777" w:rsidR="00E95C31" w:rsidRPr="006B3F48" w:rsidRDefault="00E95C31" w:rsidP="004464D2">
            <w:pPr>
              <w:pStyle w:val="BodyText3"/>
              <w:spacing w:after="0" w:line="240" w:lineRule="auto"/>
              <w:jc w:val="center"/>
              <w:rPr>
                <w:rFonts w:ascii="Times New Roman" w:hAnsi="Times New Roman" w:cs="Times New Roman"/>
                <w:sz w:val="24"/>
                <w:szCs w:val="24"/>
                <w:lang w:val="en-GB"/>
              </w:rPr>
            </w:pPr>
            <w:r w:rsidRPr="00871838">
              <w:rPr>
                <w:rFonts w:ascii="Times New Roman" w:hAnsi="Times New Roman" w:cs="Times New Roman"/>
                <w:color w:val="000000" w:themeColor="text1"/>
                <w:sz w:val="24"/>
                <w:szCs w:val="24"/>
                <w:lang w:val="en-GB"/>
              </w:rPr>
              <w:t>1</w:t>
            </w:r>
            <w:r w:rsidRPr="00F628F9">
              <w:rPr>
                <w:rFonts w:ascii="Times New Roman" w:hAnsi="Times New Roman" w:cs="Times New Roman"/>
                <w:color w:val="000000" w:themeColor="text1"/>
                <w:sz w:val="24"/>
                <w:szCs w:val="24"/>
                <w:vertAlign w:val="superscript"/>
                <w:lang w:val="en-GB"/>
              </w:rPr>
              <w:t>st</w:t>
            </w:r>
            <w:r w:rsidRPr="008F0F25">
              <w:rPr>
                <w:rFonts w:ascii="Times New Roman" w:hAnsi="Times New Roman" w:cs="Times New Roman"/>
                <w:color w:val="000000" w:themeColor="text1"/>
                <w:sz w:val="24"/>
                <w:szCs w:val="24"/>
                <w:lang w:val="en-GB"/>
              </w:rPr>
              <w:t xml:space="preserve"> –6</w:t>
            </w:r>
            <w:r w:rsidRPr="008F0F25">
              <w:rPr>
                <w:rFonts w:ascii="Times New Roman" w:hAnsi="Times New Roman" w:cs="Times New Roman"/>
                <w:color w:val="000000" w:themeColor="text1"/>
                <w:sz w:val="24"/>
                <w:szCs w:val="24"/>
                <w:vertAlign w:val="superscript"/>
                <w:lang w:val="en-GB"/>
              </w:rPr>
              <w:t>th</w:t>
            </w:r>
          </w:p>
        </w:tc>
        <w:tc>
          <w:tcPr>
            <w:tcW w:w="4308" w:type="dxa"/>
            <w:vAlign w:val="center"/>
          </w:tcPr>
          <w:p w14:paraId="48F699A4" w14:textId="77777777" w:rsidR="00E95C31" w:rsidRPr="001D4C7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Latvian in the amount of at least 50% of workload, including foreign languages</w:t>
            </w:r>
          </w:p>
        </w:tc>
      </w:tr>
      <w:tr w:rsidR="00E95C31" w:rsidRPr="006B3F48" w14:paraId="5BFC6316" w14:textId="77777777" w:rsidTr="00AA6DA4">
        <w:trPr>
          <w:trHeight w:val="327"/>
        </w:trPr>
        <w:tc>
          <w:tcPr>
            <w:tcW w:w="1986" w:type="dxa"/>
            <w:vMerge/>
            <w:vAlign w:val="center"/>
          </w:tcPr>
          <w:p w14:paraId="030F7039" w14:textId="77777777" w:rsidR="00E95C31" w:rsidRPr="00AA6DA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p>
        </w:tc>
        <w:tc>
          <w:tcPr>
            <w:tcW w:w="2354" w:type="dxa"/>
            <w:vAlign w:val="center"/>
          </w:tcPr>
          <w:p w14:paraId="0250ED4A" w14:textId="77777777" w:rsidR="00E95C31" w:rsidRPr="006B3F48" w:rsidRDefault="00E95C31" w:rsidP="004464D2">
            <w:pPr>
              <w:pStyle w:val="BodyText3"/>
              <w:spacing w:after="0" w:line="240" w:lineRule="auto"/>
              <w:jc w:val="center"/>
              <w:rPr>
                <w:rFonts w:ascii="Times New Roman" w:hAnsi="Times New Roman" w:cs="Times New Roman"/>
                <w:sz w:val="24"/>
                <w:szCs w:val="24"/>
                <w:lang w:val="en-GB"/>
              </w:rPr>
            </w:pPr>
            <w:r w:rsidRPr="00AA6DA4">
              <w:rPr>
                <w:rFonts w:ascii="Times New Roman" w:hAnsi="Times New Roman" w:cs="Times New Roman"/>
                <w:color w:val="000000" w:themeColor="text1"/>
                <w:sz w:val="24"/>
                <w:szCs w:val="24"/>
                <w:lang w:val="en-GB"/>
              </w:rPr>
              <w:t>7</w:t>
            </w:r>
            <w:r w:rsidRPr="00AA6DA4">
              <w:rPr>
                <w:rFonts w:ascii="Times New Roman" w:hAnsi="Times New Roman" w:cs="Times New Roman"/>
                <w:color w:val="000000" w:themeColor="text1"/>
                <w:sz w:val="24"/>
                <w:szCs w:val="24"/>
                <w:vertAlign w:val="superscript"/>
                <w:lang w:val="en-GB"/>
              </w:rPr>
              <w:t>th</w:t>
            </w:r>
            <w:r w:rsidRPr="00AA6DA4">
              <w:rPr>
                <w:rFonts w:ascii="Times New Roman" w:hAnsi="Times New Roman" w:cs="Times New Roman"/>
                <w:color w:val="000000" w:themeColor="text1"/>
                <w:sz w:val="24"/>
                <w:szCs w:val="24"/>
                <w:lang w:val="en-GB"/>
              </w:rPr>
              <w:t>–9</w:t>
            </w:r>
            <w:r w:rsidRPr="00AA6DA4">
              <w:rPr>
                <w:rFonts w:ascii="Times New Roman" w:hAnsi="Times New Roman" w:cs="Times New Roman"/>
                <w:color w:val="000000" w:themeColor="text1"/>
                <w:sz w:val="24"/>
                <w:szCs w:val="24"/>
                <w:vertAlign w:val="superscript"/>
                <w:lang w:val="en-GB"/>
              </w:rPr>
              <w:t>th</w:t>
            </w:r>
          </w:p>
        </w:tc>
        <w:tc>
          <w:tcPr>
            <w:tcW w:w="4308" w:type="dxa"/>
            <w:vAlign w:val="center"/>
          </w:tcPr>
          <w:p w14:paraId="75ABD44C" w14:textId="77777777" w:rsidR="00E95C31" w:rsidRPr="001D4C7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Latvian in the amount of at least 80% of workload, including foreign languages</w:t>
            </w:r>
          </w:p>
        </w:tc>
      </w:tr>
      <w:tr w:rsidR="00194AFC" w:rsidRPr="006B3F48" w14:paraId="252AC2EA" w14:textId="77777777" w:rsidTr="00AA6DA4">
        <w:trPr>
          <w:trHeight w:val="327"/>
        </w:trPr>
        <w:tc>
          <w:tcPr>
            <w:tcW w:w="1986" w:type="dxa"/>
            <w:vAlign w:val="center"/>
          </w:tcPr>
          <w:p w14:paraId="7C722286" w14:textId="4B46472F" w:rsidR="00194AFC" w:rsidRPr="001D4C74" w:rsidRDefault="00E95C31" w:rsidP="004464D2">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G</w:t>
            </w:r>
            <w:r w:rsidR="00194AFC" w:rsidRPr="00D506C6">
              <w:rPr>
                <w:rFonts w:ascii="Times New Roman" w:hAnsi="Times New Roman" w:cs="Times New Roman"/>
                <w:color w:val="000000" w:themeColor="text1"/>
                <w:sz w:val="24"/>
                <w:szCs w:val="24"/>
                <w:lang w:val="en-GB"/>
              </w:rPr>
              <w:t>eneral upper secondary school</w:t>
            </w:r>
          </w:p>
        </w:tc>
        <w:tc>
          <w:tcPr>
            <w:tcW w:w="2354" w:type="dxa"/>
            <w:vAlign w:val="center"/>
          </w:tcPr>
          <w:p w14:paraId="41A35F39" w14:textId="77777777" w:rsidR="00194AFC" w:rsidRPr="00EA0E38" w:rsidRDefault="00194AFC" w:rsidP="004464D2">
            <w:pPr>
              <w:pStyle w:val="BodyText3"/>
              <w:spacing w:after="0" w:line="240" w:lineRule="auto"/>
              <w:jc w:val="center"/>
              <w:rPr>
                <w:rFonts w:ascii="Times New Roman" w:hAnsi="Times New Roman" w:cs="Times New Roman"/>
                <w:color w:val="000000" w:themeColor="text1"/>
                <w:sz w:val="24"/>
                <w:szCs w:val="24"/>
                <w:lang w:val="en-GB"/>
              </w:rPr>
            </w:pPr>
            <w:r w:rsidRPr="00871838">
              <w:rPr>
                <w:rFonts w:ascii="Times New Roman" w:hAnsi="Times New Roman" w:cs="Times New Roman"/>
                <w:color w:val="000000" w:themeColor="text1"/>
                <w:sz w:val="24"/>
                <w:szCs w:val="24"/>
                <w:lang w:val="en-GB"/>
              </w:rPr>
              <w:t>10</w:t>
            </w:r>
            <w:r w:rsidRPr="00F628F9">
              <w:rPr>
                <w:rFonts w:ascii="Times New Roman" w:hAnsi="Times New Roman" w:cs="Times New Roman"/>
                <w:color w:val="000000" w:themeColor="text1"/>
                <w:sz w:val="24"/>
                <w:szCs w:val="24"/>
                <w:vertAlign w:val="superscript"/>
                <w:lang w:val="en-GB"/>
              </w:rPr>
              <w:t>th</w:t>
            </w:r>
            <w:r w:rsidRPr="008F0F25">
              <w:rPr>
                <w:rFonts w:ascii="Times New Roman" w:hAnsi="Times New Roman" w:cs="Times New Roman"/>
                <w:color w:val="000000" w:themeColor="text1"/>
                <w:sz w:val="24"/>
                <w:szCs w:val="24"/>
                <w:lang w:val="en-GB"/>
              </w:rPr>
              <w:t>–12</w:t>
            </w:r>
            <w:r w:rsidRPr="008F0F25">
              <w:rPr>
                <w:rFonts w:ascii="Times New Roman" w:hAnsi="Times New Roman" w:cs="Times New Roman"/>
                <w:color w:val="000000" w:themeColor="text1"/>
                <w:sz w:val="24"/>
                <w:szCs w:val="24"/>
                <w:vertAlign w:val="superscript"/>
                <w:lang w:val="en-GB"/>
              </w:rPr>
              <w:t>th</w:t>
            </w:r>
          </w:p>
        </w:tc>
        <w:tc>
          <w:tcPr>
            <w:tcW w:w="4308" w:type="dxa"/>
            <w:vAlign w:val="center"/>
          </w:tcPr>
          <w:p w14:paraId="793416AC" w14:textId="77777777" w:rsidR="00AA6DA4" w:rsidRDefault="00194AFC" w:rsidP="004464D2">
            <w:pPr>
              <w:pStyle w:val="BodyText3"/>
              <w:spacing w:after="0" w:line="240" w:lineRule="auto"/>
              <w:jc w:val="center"/>
              <w:rPr>
                <w:rFonts w:ascii="Times New Roman" w:hAnsi="Times New Roman" w:cs="Times New Roman"/>
                <w:color w:val="000000" w:themeColor="text1"/>
                <w:sz w:val="24"/>
                <w:szCs w:val="24"/>
                <w:lang w:val="en-GB"/>
              </w:rPr>
            </w:pPr>
            <w:r w:rsidRPr="00F212EC">
              <w:rPr>
                <w:rFonts w:ascii="Times New Roman" w:hAnsi="Times New Roman" w:cs="Times New Roman"/>
                <w:color w:val="000000" w:themeColor="text1"/>
                <w:sz w:val="24"/>
                <w:szCs w:val="24"/>
                <w:lang w:val="en-GB"/>
              </w:rPr>
              <w:t xml:space="preserve">Latvian, except for foreign languages </w:t>
            </w:r>
          </w:p>
          <w:p w14:paraId="3388E0F4" w14:textId="090AAA4E" w:rsidR="00194AFC" w:rsidRPr="003D4F51" w:rsidRDefault="00194AFC" w:rsidP="004464D2">
            <w:pPr>
              <w:pStyle w:val="BodyText3"/>
              <w:spacing w:after="0" w:line="240" w:lineRule="auto"/>
              <w:jc w:val="center"/>
              <w:rPr>
                <w:rFonts w:ascii="Times New Roman" w:hAnsi="Times New Roman" w:cs="Times New Roman"/>
                <w:color w:val="000000" w:themeColor="text1"/>
                <w:sz w:val="24"/>
                <w:szCs w:val="24"/>
                <w:lang w:val="en-GB"/>
              </w:rPr>
            </w:pPr>
            <w:r w:rsidRPr="00F212EC">
              <w:rPr>
                <w:rFonts w:ascii="Times New Roman" w:hAnsi="Times New Roman" w:cs="Times New Roman"/>
                <w:color w:val="000000" w:themeColor="text1"/>
                <w:sz w:val="24"/>
                <w:szCs w:val="24"/>
                <w:lang w:val="en-GB"/>
              </w:rPr>
              <w:t xml:space="preserve">(as of </w:t>
            </w:r>
            <w:r w:rsidRPr="003D4F51">
              <w:rPr>
                <w:rFonts w:ascii="Times New Roman" w:hAnsi="Times New Roman" w:cs="Times New Roman"/>
                <w:color w:val="000000" w:themeColor="text1"/>
                <w:sz w:val="24"/>
                <w:szCs w:val="24"/>
                <w:lang w:val="en-GB"/>
              </w:rPr>
              <w:t>2021/2022)</w:t>
            </w:r>
          </w:p>
        </w:tc>
      </w:tr>
    </w:tbl>
    <w:p w14:paraId="12E78F7F" w14:textId="0B601FFD" w:rsidR="00194AFC" w:rsidRPr="00D506C6" w:rsidRDefault="00194AFC" w:rsidP="00AA6DA4">
      <w:pPr>
        <w:spacing w:after="0" w:line="240" w:lineRule="auto"/>
        <w:ind w:firstLine="720"/>
        <w:jc w:val="both"/>
        <w:rPr>
          <w:rFonts w:ascii="Times New Roman" w:hAnsi="Times New Roman" w:cs="Times New Roman"/>
          <w:sz w:val="24"/>
          <w:szCs w:val="24"/>
          <w:lang w:val="en-GB"/>
        </w:rPr>
      </w:pPr>
      <w:r w:rsidRPr="00AA6DA4">
        <w:rPr>
          <w:rFonts w:ascii="Times New Roman" w:hAnsi="Times New Roman" w:cs="Times New Roman"/>
          <w:i/>
          <w:sz w:val="24"/>
          <w:szCs w:val="24"/>
          <w:lang w:val="en-GB"/>
        </w:rPr>
        <w:t>Table 3.</w:t>
      </w:r>
      <w:r w:rsidRPr="00D506C6">
        <w:rPr>
          <w:rFonts w:ascii="Times New Roman" w:hAnsi="Times New Roman" w:cs="Times New Roman"/>
          <w:i/>
          <w:sz w:val="24"/>
          <w:szCs w:val="24"/>
          <w:lang w:val="en-GB"/>
        </w:rPr>
        <w:t xml:space="preserve"> Source: the Ministry of Education and Science</w:t>
      </w:r>
    </w:p>
    <w:p w14:paraId="5C4FC4BD" w14:textId="4BD68A03" w:rsidR="005E4984" w:rsidRPr="006B3F48" w:rsidRDefault="005E4984" w:rsidP="005E4984">
      <w:pPr>
        <w:pStyle w:val="NoSpacing"/>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State</w:t>
      </w:r>
      <w:r w:rsidR="00405647" w:rsidRPr="00D506C6">
        <w:rPr>
          <w:rFonts w:ascii="Times New Roman" w:hAnsi="Times New Roman" w:cs="Times New Roman"/>
          <w:b/>
          <w:sz w:val="24"/>
          <w:szCs w:val="24"/>
          <w:lang w:val="en-GB"/>
        </w:rPr>
        <w:t xml:space="preserve"> </w:t>
      </w:r>
      <w:r w:rsidRPr="00AA6DA4">
        <w:rPr>
          <w:rFonts w:ascii="Times New Roman" w:hAnsi="Times New Roman" w:cs="Times New Roman"/>
          <w:b/>
          <w:sz w:val="24"/>
          <w:szCs w:val="24"/>
          <w:lang w:val="en-GB"/>
        </w:rPr>
        <w:t>funded educational institutions that implemented minority educational programmes by 2016</w:t>
      </w:r>
    </w:p>
    <w:p w14:paraId="7B3B7D91" w14:textId="77777777" w:rsidR="005E4984" w:rsidRPr="006B3F48" w:rsidRDefault="005E4984" w:rsidP="005E4984">
      <w:pPr>
        <w:spacing w:after="0" w:line="240" w:lineRule="auto"/>
        <w:rPr>
          <w:rFonts w:ascii="Times New Roman" w:hAnsi="Times New Roman" w:cs="Times New Roman"/>
          <w:b/>
          <w:sz w:val="24"/>
          <w:szCs w:val="24"/>
          <w:lang w:val="en-GB"/>
        </w:rPr>
      </w:pPr>
    </w:p>
    <w:p w14:paraId="344D2DFF" w14:textId="77777777" w:rsidR="005E4984" w:rsidRPr="006B3F48" w:rsidRDefault="005E4984" w:rsidP="005E4984">
      <w:pPr>
        <w:spacing w:after="0" w:line="240" w:lineRule="auto"/>
        <w:rPr>
          <w:rFonts w:ascii="Times New Roman" w:hAnsi="Times New Roman" w:cs="Times New Roman"/>
          <w:b/>
          <w:sz w:val="24"/>
          <w:szCs w:val="24"/>
          <w:lang w:val="en-GB"/>
        </w:rPr>
      </w:pPr>
      <w:r w:rsidRPr="00D506C6">
        <w:rPr>
          <w:rFonts w:ascii="Times New Roman" w:hAnsi="Times New Roman" w:cs="Times New Roman"/>
          <w:b/>
          <w:noProof/>
          <w:sz w:val="24"/>
          <w:szCs w:val="24"/>
          <w:lang w:val="lv-LV" w:eastAsia="lv-LV"/>
        </w:rPr>
        <w:drawing>
          <wp:inline distT="0" distB="0" distL="0" distR="0" wp14:anchorId="3B0F5A7C" wp14:editId="7F096E88">
            <wp:extent cx="5274310" cy="3076575"/>
            <wp:effectExtent l="0" t="0" r="254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FEA4F1B" w14:textId="225EF85B" w:rsidR="005E4984" w:rsidRPr="006B3F48" w:rsidRDefault="005E4984" w:rsidP="00AA6DA4">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1. Source: </w:t>
      </w:r>
      <w:r w:rsidR="00405647"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Education and Science</w:t>
      </w:r>
    </w:p>
    <w:p w14:paraId="2AE96C84" w14:textId="77777777" w:rsidR="005E4984" w:rsidRPr="006B3F48" w:rsidRDefault="005E4984" w:rsidP="005E4984">
      <w:pPr>
        <w:spacing w:after="0" w:line="240" w:lineRule="auto"/>
        <w:rPr>
          <w:rFonts w:ascii="Times New Roman" w:hAnsi="Times New Roman" w:cs="Times New Roman"/>
          <w:i/>
          <w:sz w:val="24"/>
          <w:szCs w:val="24"/>
          <w:lang w:val="en-GB"/>
        </w:rPr>
      </w:pPr>
    </w:p>
    <w:p w14:paraId="57F4D626" w14:textId="42513F46" w:rsidR="005E4984" w:rsidRPr="00AA6DA4"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Amendments to the </w:t>
      </w:r>
      <w:r w:rsidRPr="00D506C6">
        <w:rPr>
          <w:rFonts w:ascii="Times New Roman" w:hAnsi="Times New Roman" w:cs="Times New Roman"/>
          <w:b/>
          <w:i/>
          <w:iCs/>
          <w:sz w:val="24"/>
          <w:szCs w:val="24"/>
          <w:lang w:val="en-GB"/>
        </w:rPr>
        <w:t>Education Law</w:t>
      </w:r>
      <w:r w:rsidRPr="00056293">
        <w:rPr>
          <w:rFonts w:ascii="Times New Roman" w:hAnsi="Times New Roman" w:cs="Times New Roman"/>
          <w:b/>
          <w:sz w:val="24"/>
          <w:szCs w:val="24"/>
          <w:lang w:val="en-GB"/>
        </w:rPr>
        <w:t xml:space="preserve"> regarding the proportion of languages in the acquisition of the curriculum in the </w:t>
      </w:r>
      <w:r w:rsidR="00405647" w:rsidRPr="00AA6DA4">
        <w:rPr>
          <w:rFonts w:ascii="Times New Roman" w:hAnsi="Times New Roman" w:cs="Times New Roman"/>
          <w:b/>
          <w:sz w:val="24"/>
          <w:szCs w:val="24"/>
          <w:lang w:val="en-GB"/>
        </w:rPr>
        <w:t xml:space="preserve">State </w:t>
      </w:r>
      <w:r w:rsidRPr="00AA6DA4">
        <w:rPr>
          <w:rFonts w:ascii="Times New Roman" w:hAnsi="Times New Roman" w:cs="Times New Roman"/>
          <w:b/>
          <w:sz w:val="24"/>
          <w:szCs w:val="24"/>
          <w:lang w:val="en-GB"/>
        </w:rPr>
        <w:t>language and in a minority language</w:t>
      </w:r>
    </w:p>
    <w:p w14:paraId="1F161565" w14:textId="77777777" w:rsidR="00E95C31" w:rsidRPr="006B3F48" w:rsidRDefault="00E95C31" w:rsidP="005E4984">
      <w:pPr>
        <w:spacing w:after="0" w:line="240" w:lineRule="auto"/>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4148"/>
        <w:gridCol w:w="4148"/>
      </w:tblGrid>
      <w:tr w:rsidR="005E4984" w:rsidRPr="006B3F48" w14:paraId="77443ECA" w14:textId="77777777" w:rsidTr="00D828D9">
        <w:tc>
          <w:tcPr>
            <w:tcW w:w="4148" w:type="dxa"/>
            <w:shd w:val="clear" w:color="auto" w:fill="B4C6E7" w:themeFill="accent1" w:themeFillTint="66"/>
            <w:vAlign w:val="center"/>
          </w:tcPr>
          <w:p w14:paraId="2E3C5F6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Date</w:t>
            </w:r>
          </w:p>
        </w:tc>
        <w:tc>
          <w:tcPr>
            <w:tcW w:w="4148" w:type="dxa"/>
            <w:shd w:val="clear" w:color="auto" w:fill="B4C6E7" w:themeFill="accent1" w:themeFillTint="66"/>
            <w:vAlign w:val="center"/>
          </w:tcPr>
          <w:p w14:paraId="5D2533E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Amendments, which entered into force</w:t>
            </w:r>
          </w:p>
        </w:tc>
      </w:tr>
      <w:tr w:rsidR="005E4984" w:rsidRPr="006B3F48" w14:paraId="21B91DE7" w14:textId="77777777" w:rsidTr="00D828D9">
        <w:tc>
          <w:tcPr>
            <w:tcW w:w="4148" w:type="dxa"/>
            <w:shd w:val="clear" w:color="auto" w:fill="B4C6E7" w:themeFill="accent1" w:themeFillTint="66"/>
            <w:vAlign w:val="center"/>
          </w:tcPr>
          <w:p w14:paraId="1029B57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September 2019</w:t>
            </w:r>
          </w:p>
        </w:tc>
        <w:tc>
          <w:tcPr>
            <w:tcW w:w="4148" w:type="dxa"/>
            <w:vAlign w:val="center"/>
          </w:tcPr>
          <w:p w14:paraId="2B24115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Regarding the implementation of education programmes on the level of pre-school education and basic education in grades 1 to 7.</w:t>
            </w:r>
          </w:p>
        </w:tc>
      </w:tr>
      <w:tr w:rsidR="005E4984" w:rsidRPr="006B3F48" w14:paraId="0DAC7D7A" w14:textId="77777777" w:rsidTr="00D828D9">
        <w:tc>
          <w:tcPr>
            <w:tcW w:w="4148" w:type="dxa"/>
            <w:shd w:val="clear" w:color="auto" w:fill="B4C6E7" w:themeFill="accent1" w:themeFillTint="66"/>
            <w:vAlign w:val="center"/>
          </w:tcPr>
          <w:p w14:paraId="55BCF9B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September 2020</w:t>
            </w:r>
          </w:p>
        </w:tc>
        <w:tc>
          <w:tcPr>
            <w:tcW w:w="4148" w:type="dxa"/>
            <w:vAlign w:val="center"/>
          </w:tcPr>
          <w:p w14:paraId="4DC4B04E" w14:textId="77777777" w:rsidR="005E4984" w:rsidRPr="006B3F48" w:rsidRDefault="005E4984" w:rsidP="00D828D9">
            <w:pPr>
              <w:tabs>
                <w:tab w:val="left" w:pos="655"/>
              </w:tabs>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Regarding the implementation of education programmes on the level of basic education in grade 8 and secondary </w:t>
            </w:r>
            <w:r w:rsidRPr="001D4C74">
              <w:rPr>
                <w:rFonts w:ascii="Times New Roman" w:hAnsi="Times New Roman" w:cs="Times New Roman"/>
                <w:sz w:val="24"/>
                <w:szCs w:val="24"/>
                <w:lang w:val="en-GB"/>
              </w:rPr>
              <w:t>education in grades 10 and 11.</w:t>
            </w:r>
          </w:p>
        </w:tc>
      </w:tr>
      <w:tr w:rsidR="005E4984" w:rsidRPr="006B3F48" w14:paraId="3A338F67" w14:textId="77777777" w:rsidTr="00D828D9">
        <w:tc>
          <w:tcPr>
            <w:tcW w:w="4148" w:type="dxa"/>
            <w:shd w:val="clear" w:color="auto" w:fill="B4C6E7" w:themeFill="accent1" w:themeFillTint="66"/>
            <w:vAlign w:val="center"/>
          </w:tcPr>
          <w:p w14:paraId="2D565C5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1 September 2021</w:t>
            </w:r>
          </w:p>
        </w:tc>
        <w:tc>
          <w:tcPr>
            <w:tcW w:w="4148" w:type="dxa"/>
            <w:vAlign w:val="center"/>
          </w:tcPr>
          <w:p w14:paraId="6520E66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Regarding the implementation of education programmes on the level of basic education in grade 9 and secondary education in grade 12.</w:t>
            </w:r>
          </w:p>
        </w:tc>
      </w:tr>
    </w:tbl>
    <w:p w14:paraId="67112CAB" w14:textId="6FFAC5F3" w:rsidR="005E4984" w:rsidRPr="00AA6DA4" w:rsidRDefault="005E4984" w:rsidP="00AA6DA4">
      <w:pPr>
        <w:spacing w:after="0" w:line="240" w:lineRule="auto"/>
        <w:ind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194AFC" w:rsidRPr="00AA6DA4">
        <w:rPr>
          <w:rFonts w:ascii="Times New Roman" w:hAnsi="Times New Roman" w:cs="Times New Roman"/>
          <w:i/>
          <w:sz w:val="24"/>
          <w:szCs w:val="24"/>
          <w:lang w:val="en-GB"/>
        </w:rPr>
        <w:t>4</w:t>
      </w:r>
      <w:r w:rsidRPr="00AA6DA4">
        <w:rPr>
          <w:rFonts w:ascii="Times New Roman" w:hAnsi="Times New Roman" w:cs="Times New Roman"/>
          <w:i/>
          <w:sz w:val="24"/>
          <w:szCs w:val="24"/>
          <w:lang w:val="en-GB"/>
        </w:rPr>
        <w:t xml:space="preserve">. Source: </w:t>
      </w:r>
      <w:r w:rsidR="00405647" w:rsidRPr="00AA6DA4">
        <w:rPr>
          <w:rFonts w:ascii="Times New Roman" w:hAnsi="Times New Roman" w:cs="Times New Roman"/>
          <w:i/>
          <w:sz w:val="24"/>
          <w:szCs w:val="24"/>
          <w:lang w:val="en-GB"/>
        </w:rPr>
        <w:t xml:space="preserve">the </w:t>
      </w:r>
      <w:r w:rsidRPr="00AA6DA4">
        <w:rPr>
          <w:rFonts w:ascii="Times New Roman" w:hAnsi="Times New Roman" w:cs="Times New Roman"/>
          <w:i/>
          <w:sz w:val="24"/>
          <w:szCs w:val="24"/>
          <w:lang w:val="en-GB"/>
        </w:rPr>
        <w:t>Ministry of Education and Science</w:t>
      </w:r>
    </w:p>
    <w:p w14:paraId="769200E0" w14:textId="77777777" w:rsidR="00E95C31" w:rsidRPr="006B3F48" w:rsidRDefault="00E95C31" w:rsidP="005E4984">
      <w:pPr>
        <w:spacing w:after="0" w:line="240" w:lineRule="auto"/>
        <w:jc w:val="both"/>
        <w:rPr>
          <w:rFonts w:ascii="Times New Roman" w:hAnsi="Times New Roman" w:cs="Times New Roman"/>
          <w:i/>
          <w:sz w:val="24"/>
          <w:szCs w:val="24"/>
          <w:lang w:val="en-GB"/>
        </w:rPr>
      </w:pPr>
    </w:p>
    <w:p w14:paraId="18EB9C8D" w14:textId="3ADCE88F" w:rsidR="00680D23" w:rsidRPr="006B3F48" w:rsidRDefault="00680D23">
      <w:pPr>
        <w:rPr>
          <w:rFonts w:ascii="Times New Roman" w:hAnsi="Times New Roman" w:cs="Times New Roman"/>
          <w:i/>
          <w:sz w:val="24"/>
          <w:szCs w:val="24"/>
          <w:lang w:val="en-GB"/>
        </w:rPr>
      </w:pPr>
      <w:r w:rsidRPr="006B3F48">
        <w:rPr>
          <w:rFonts w:ascii="Times New Roman" w:hAnsi="Times New Roman" w:cs="Times New Roman"/>
          <w:i/>
          <w:sz w:val="24"/>
          <w:szCs w:val="24"/>
          <w:lang w:val="en-GB"/>
        </w:rPr>
        <w:br w:type="page"/>
      </w:r>
    </w:p>
    <w:p w14:paraId="21E18D70" w14:textId="77777777" w:rsidR="005E4984" w:rsidRPr="006B3F48" w:rsidRDefault="005E4984" w:rsidP="005E498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Measures taken to train teachers on the transition to teaching in Latvian</w:t>
      </w:r>
    </w:p>
    <w:p w14:paraId="64FBCEB6" w14:textId="77777777" w:rsidR="005E4984" w:rsidRPr="006B3F48" w:rsidRDefault="005E4984" w:rsidP="005E4984">
      <w:pPr>
        <w:spacing w:after="0" w:line="240" w:lineRule="auto"/>
        <w:rPr>
          <w:rFonts w:ascii="Times New Roman" w:hAnsi="Times New Roman" w:cs="Times New Roman"/>
          <w:i/>
          <w:sz w:val="24"/>
          <w:szCs w:val="24"/>
          <w:lang w:val="en-GB"/>
        </w:rPr>
      </w:pPr>
    </w:p>
    <w:tbl>
      <w:tblPr>
        <w:tblStyle w:val="TableGrid"/>
        <w:tblW w:w="0" w:type="auto"/>
        <w:tblLook w:val="04A0" w:firstRow="1" w:lastRow="0" w:firstColumn="1" w:lastColumn="0" w:noHBand="0" w:noVBand="1"/>
      </w:tblPr>
      <w:tblGrid>
        <w:gridCol w:w="8296"/>
      </w:tblGrid>
      <w:tr w:rsidR="005E4984" w:rsidRPr="006B3F48" w14:paraId="5456D991" w14:textId="77777777" w:rsidTr="00D828D9">
        <w:tc>
          <w:tcPr>
            <w:tcW w:w="8296" w:type="dxa"/>
            <w:shd w:val="clear" w:color="auto" w:fill="B4C6E7" w:themeFill="accent1" w:themeFillTint="66"/>
          </w:tcPr>
          <w:p w14:paraId="2B3611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Training of teachers</w:t>
            </w:r>
          </w:p>
        </w:tc>
      </w:tr>
      <w:tr w:rsidR="005E4984" w:rsidRPr="006B3F48" w14:paraId="5635FCD0" w14:textId="77777777" w:rsidTr="00D828D9">
        <w:tc>
          <w:tcPr>
            <w:tcW w:w="8296" w:type="dxa"/>
          </w:tcPr>
          <w:p w14:paraId="22E56A91" w14:textId="77777777" w:rsidR="005E4984" w:rsidRPr="006B3F48" w:rsidRDefault="005E4984" w:rsidP="00D828D9">
            <w:pPr>
              <w:jc w:val="both"/>
              <w:rPr>
                <w:rFonts w:ascii="Times New Roman" w:hAnsi="Times New Roman" w:cs="Times New Roman"/>
                <w:bCs/>
                <w:sz w:val="24"/>
                <w:szCs w:val="24"/>
                <w:lang w:val="en-GB"/>
              </w:rPr>
            </w:pPr>
            <w:r w:rsidRPr="00D506C6">
              <w:rPr>
                <w:rFonts w:ascii="Times New Roman" w:hAnsi="Times New Roman" w:cs="Times New Roman"/>
                <w:sz w:val="24"/>
                <w:szCs w:val="24"/>
                <w:lang w:val="en-GB"/>
              </w:rPr>
              <w:t xml:space="preserve">In accordance with Cabinet Regulation No. 569 </w:t>
            </w:r>
            <w:r w:rsidRPr="00AA6DA4">
              <w:rPr>
                <w:rFonts w:ascii="Times New Roman" w:hAnsi="Times New Roman" w:cs="Times New Roman"/>
                <w:i/>
                <w:sz w:val="24"/>
                <w:szCs w:val="24"/>
                <w:lang w:val="en-GB"/>
              </w:rPr>
              <w:t>“Regulations on Education and Professional Qualification Required for Educators and Procedure of Enhancing the Professional Competence of Educators”</w:t>
            </w:r>
            <w:r w:rsidRPr="00D506C6">
              <w:rPr>
                <w:rFonts w:ascii="Times New Roman" w:hAnsi="Times New Roman" w:cs="Times New Roman"/>
                <w:sz w:val="24"/>
                <w:szCs w:val="24"/>
                <w:lang w:val="en-GB"/>
              </w:rPr>
              <w:t>, the Latvian Language Agency (LLA) has provided and keeps providing support for educators in enhancing Latvian language skills.</w:t>
            </w:r>
            <w:r w:rsidRPr="001D4C74">
              <w:rPr>
                <w:rFonts w:ascii="Times New Roman" w:hAnsi="Times New Roman" w:cs="Times New Roman"/>
                <w:bCs/>
                <w:sz w:val="24"/>
                <w:szCs w:val="24"/>
                <w:lang w:val="en-GB"/>
              </w:rPr>
              <w:t xml:space="preserve"> The support has been provided by enhancing Latvian language skills of minori</w:t>
            </w:r>
            <w:r w:rsidRPr="00871838">
              <w:rPr>
                <w:rFonts w:ascii="Times New Roman" w:hAnsi="Times New Roman" w:cs="Times New Roman"/>
                <w:bCs/>
                <w:sz w:val="24"/>
                <w:szCs w:val="24"/>
                <w:lang w:val="en-GB"/>
              </w:rPr>
              <w:t>ty teachers for professional needs, ensuring various methodological courses and cooperation activities, developing teaching and methodological materials, and involving and informing minority families.</w:t>
            </w:r>
          </w:p>
        </w:tc>
      </w:tr>
      <w:tr w:rsidR="005E4984" w:rsidRPr="006B3F48" w14:paraId="150FCE05" w14:textId="77777777" w:rsidTr="00D828D9">
        <w:tc>
          <w:tcPr>
            <w:tcW w:w="8296" w:type="dxa"/>
          </w:tcPr>
          <w:p w14:paraId="7030A3FB" w14:textId="1D402A10" w:rsidR="005E4984" w:rsidRPr="006B3F48" w:rsidRDefault="005E4984" w:rsidP="00D828D9">
            <w:pPr>
              <w:tabs>
                <w:tab w:val="left" w:pos="2712"/>
              </w:tabs>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In </w:t>
            </w:r>
            <w:r w:rsidRPr="00AA6DA4">
              <w:rPr>
                <w:rFonts w:ascii="Times New Roman" w:hAnsi="Times New Roman" w:cs="Times New Roman"/>
                <w:sz w:val="24"/>
                <w:szCs w:val="24"/>
                <w:lang w:val="en-GB"/>
              </w:rPr>
              <w:t>2013</w:t>
            </w:r>
            <w:r w:rsidR="00405647" w:rsidRPr="00AA6DA4">
              <w:rPr>
                <w:rFonts w:ascii="Times New Roman" w:hAnsi="Times New Roman" w:cs="Times New Roman"/>
                <w:sz w:val="24"/>
                <w:szCs w:val="24"/>
                <w:lang w:val="en-GB"/>
              </w:rPr>
              <w:t>-</w:t>
            </w:r>
            <w:r w:rsidRPr="00AA6DA4">
              <w:rPr>
                <w:rFonts w:ascii="Times New Roman" w:hAnsi="Times New Roman" w:cs="Times New Roman"/>
                <w:sz w:val="24"/>
                <w:szCs w:val="24"/>
                <w:lang w:val="en-GB"/>
              </w:rPr>
              <w:t xml:space="preserve"> 2017, a total of 857 pre-school teachers were educated.</w:t>
            </w:r>
            <w:r w:rsidRPr="00AA6DA4">
              <w:rPr>
                <w:rFonts w:ascii="Times New Roman" w:hAnsi="Times New Roman" w:cs="Times New Roman"/>
                <w:bCs/>
                <w:sz w:val="24"/>
                <w:szCs w:val="24"/>
                <w:lang w:val="en-GB"/>
              </w:rPr>
              <w:t xml:space="preserve"> Although, since 1999, the Latvian language proficiency of minority teachers must correspond to the highest level, namely, Level C, until 31 August 2021, pre-school teachers and school educators had the opportunity to undergo 120-hour language courses, 24-hour and 36-hour methodological courses, as well as 50-hour intensive courses oriented on the acquisition of Latvian language and culture.</w:t>
            </w:r>
          </w:p>
        </w:tc>
      </w:tr>
      <w:tr w:rsidR="005E4984" w:rsidRPr="006B3F48" w14:paraId="5690FCA3" w14:textId="77777777" w:rsidTr="00D828D9">
        <w:tc>
          <w:tcPr>
            <w:tcW w:w="8296" w:type="dxa"/>
          </w:tcPr>
          <w:p w14:paraId="1A5F56C8" w14:textId="588F48BD"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bCs/>
                <w:sz w:val="24"/>
                <w:szCs w:val="24"/>
                <w:lang w:val="en-GB"/>
              </w:rPr>
              <w:t xml:space="preserve">Teachers are provided </w:t>
            </w:r>
            <w:r w:rsidR="005F02BB" w:rsidRPr="00D506C6">
              <w:rPr>
                <w:rFonts w:ascii="Times New Roman" w:hAnsi="Times New Roman" w:cs="Times New Roman"/>
                <w:bCs/>
                <w:sz w:val="24"/>
                <w:szCs w:val="24"/>
                <w:lang w:val="en-GB"/>
              </w:rPr>
              <w:t xml:space="preserve">with </w:t>
            </w:r>
            <w:r w:rsidRPr="00056293">
              <w:rPr>
                <w:rFonts w:ascii="Times New Roman" w:hAnsi="Times New Roman" w:cs="Times New Roman"/>
                <w:bCs/>
                <w:sz w:val="24"/>
                <w:szCs w:val="24"/>
                <w:lang w:val="en-GB"/>
              </w:rPr>
              <w:t>the opportunity to strengthen Latvian language skills at Level C1 and to improve them to reach Level C2. 2 conferences on learning Latvian language in a linguistically heterogeneous environment (200 participants) and 156 support measures for educators implementing the curriculum in a linguisti</w:t>
            </w:r>
            <w:r w:rsidRPr="001D4C74">
              <w:rPr>
                <w:rFonts w:ascii="Times New Roman" w:hAnsi="Times New Roman" w:cs="Times New Roman"/>
                <w:bCs/>
                <w:sz w:val="24"/>
                <w:szCs w:val="24"/>
                <w:lang w:val="en-GB"/>
              </w:rPr>
              <w:t>cally heterogeneous environment (2352 participants) have taken place, resulting</w:t>
            </w:r>
            <w:r w:rsidR="005F02BB" w:rsidRPr="00871838">
              <w:rPr>
                <w:rFonts w:ascii="Times New Roman" w:hAnsi="Times New Roman" w:cs="Times New Roman"/>
                <w:bCs/>
                <w:sz w:val="24"/>
                <w:szCs w:val="24"/>
                <w:lang w:val="en-GB"/>
              </w:rPr>
              <w:t xml:space="preserve"> in</w:t>
            </w:r>
            <w:r w:rsidRPr="00F628F9">
              <w:rPr>
                <w:rFonts w:ascii="Times New Roman" w:hAnsi="Times New Roman" w:cs="Times New Roman"/>
                <w:bCs/>
                <w:sz w:val="24"/>
                <w:szCs w:val="24"/>
                <w:lang w:val="en-GB"/>
              </w:rPr>
              <w:t xml:space="preserve"> a total of 8182 participants.</w:t>
            </w:r>
          </w:p>
        </w:tc>
      </w:tr>
      <w:tr w:rsidR="005E4984" w:rsidRPr="006B3F48" w14:paraId="09C5A691" w14:textId="77777777" w:rsidTr="00D828D9">
        <w:tc>
          <w:tcPr>
            <w:tcW w:w="8296" w:type="dxa"/>
          </w:tcPr>
          <w:p w14:paraId="1338EC15"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A digital self-assessment and self-learning tool is being developed, which will allow the teachers to learn and self-assess Latvian language.</w:t>
            </w:r>
          </w:p>
        </w:tc>
      </w:tr>
      <w:tr w:rsidR="005E4984" w:rsidRPr="006B3F48" w14:paraId="0546EE9A" w14:textId="77777777" w:rsidTr="00D828D9">
        <w:tc>
          <w:tcPr>
            <w:tcW w:w="8296" w:type="dxa"/>
            <w:shd w:val="clear" w:color="auto" w:fill="B4C6E7" w:themeFill="accent1" w:themeFillTint="66"/>
          </w:tcPr>
          <w:p w14:paraId="7E93C058"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Methodological materials</w:t>
            </w:r>
          </w:p>
        </w:tc>
      </w:tr>
      <w:tr w:rsidR="005E4984" w:rsidRPr="006B3F48" w14:paraId="77C08BFB" w14:textId="77777777" w:rsidTr="00D828D9">
        <w:tc>
          <w:tcPr>
            <w:tcW w:w="8296" w:type="dxa"/>
          </w:tcPr>
          <w:p w14:paraId="0D3C3C86" w14:textId="06CFB58F" w:rsidR="005E4984" w:rsidRPr="006B3F48" w:rsidRDefault="005E4984" w:rsidP="00D828D9">
            <w:pPr>
              <w:jc w:val="both"/>
              <w:rPr>
                <w:rFonts w:ascii="Times New Roman" w:eastAsia="Times New Roman" w:hAnsi="Times New Roman" w:cs="Times New Roman"/>
                <w:bCs/>
                <w:sz w:val="24"/>
                <w:szCs w:val="24"/>
                <w:u w:val="single"/>
                <w:lang w:val="en-GB"/>
              </w:rPr>
            </w:pPr>
            <w:r w:rsidRPr="00D506C6">
              <w:rPr>
                <w:rFonts w:ascii="Times New Roman" w:hAnsi="Times New Roman" w:cs="Times New Roman"/>
                <w:sz w:val="24"/>
                <w:szCs w:val="24"/>
                <w:lang w:val="en-GB"/>
              </w:rPr>
              <w:t xml:space="preserve">In order to ensure access to electronic materials, in 2013, the LLA launched a website </w:t>
            </w:r>
            <w:r w:rsidRPr="00D506C6">
              <w:rPr>
                <w:rFonts w:ascii="Times New Roman" w:hAnsi="Times New Roman" w:cs="Times New Roman"/>
                <w:i/>
                <w:iCs/>
                <w:sz w:val="24"/>
                <w:szCs w:val="24"/>
                <w:lang w:val="en-GB"/>
              </w:rPr>
              <w:t xml:space="preserve"> </w:t>
            </w:r>
            <w:r w:rsidRPr="00AA6DA4">
              <w:rPr>
                <w:rFonts w:ascii="Times New Roman" w:hAnsi="Times New Roman" w:cs="Times New Roman"/>
                <w:sz w:val="24"/>
                <w:szCs w:val="24"/>
                <w:lang w:val="en-GB"/>
              </w:rPr>
              <w:t xml:space="preserve">“Teach and Learn Latvian” (subsection on </w:t>
            </w:r>
            <w:hyperlink r:id="rId50" w:history="1">
              <w:r w:rsidRPr="00AA6DA4">
                <w:rPr>
                  <w:rStyle w:val="Hyperlink"/>
                  <w:rFonts w:ascii="Times New Roman" w:hAnsi="Times New Roman" w:cs="Times New Roman"/>
                  <w:sz w:val="24"/>
                  <w:szCs w:val="24"/>
                  <w:lang w:val="en-GB"/>
                </w:rPr>
                <w:t>www.valoda.lv</w:t>
              </w:r>
            </w:hyperlink>
            <w:r w:rsidRPr="00D506C6">
              <w:rPr>
                <w:rFonts w:ascii="Times New Roman" w:hAnsi="Times New Roman" w:cs="Times New Roman"/>
                <w:sz w:val="24"/>
                <w:szCs w:val="24"/>
                <w:lang w:val="en-GB"/>
              </w:rPr>
              <w:t>). It offers e-classes, games for learning the language, methodological and learning materials, videos, animations, and other multimodal materials. For the time being, this storage of resources contains mor</w:t>
            </w:r>
            <w:r w:rsidRPr="001D4C74">
              <w:rPr>
                <w:rFonts w:ascii="Times New Roman" w:hAnsi="Times New Roman" w:cs="Times New Roman"/>
                <w:sz w:val="24"/>
                <w:szCs w:val="24"/>
                <w:lang w:val="en-GB"/>
              </w:rPr>
              <w:t>e than 600 units of different sizes. Each year, the number of visitors increases. In 2019, the number of users reached 188 469. The analysis of the materials commonly used by language learners suggests that they use mostly games, self-learning and self-tes</w:t>
            </w:r>
            <w:r w:rsidRPr="00871838">
              <w:rPr>
                <w:rFonts w:ascii="Times New Roman" w:hAnsi="Times New Roman" w:cs="Times New Roman"/>
                <w:sz w:val="24"/>
                <w:szCs w:val="24"/>
                <w:lang w:val="en-GB"/>
              </w:rPr>
              <w:t xml:space="preserve">ting tasks, as well as e-classes,   In 2020, during the health emergency, the website </w:t>
            </w:r>
            <w:r w:rsidR="00502693" w:rsidRPr="00F212EC">
              <w:rPr>
                <w:rFonts w:ascii="Times New Roman" w:hAnsi="Times New Roman" w:cs="Times New Roman"/>
                <w:sz w:val="24"/>
                <w:szCs w:val="24"/>
                <w:lang w:val="en-GB"/>
              </w:rPr>
              <w:t>was</w:t>
            </w:r>
            <w:r w:rsidRPr="00F212EC">
              <w:rPr>
                <w:rFonts w:ascii="Times New Roman" w:hAnsi="Times New Roman" w:cs="Times New Roman"/>
                <w:sz w:val="24"/>
                <w:szCs w:val="24"/>
                <w:lang w:val="en-GB"/>
              </w:rPr>
              <w:t xml:space="preserve"> visited by around 5000 visitors on a daily basis.</w:t>
            </w:r>
          </w:p>
          <w:p w14:paraId="5AEAAB75" w14:textId="2DF77859"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The LLA systematically develops methodological materials for teachers, such as guides for teachers as part of sets o</w:t>
            </w:r>
            <w:r w:rsidRPr="001D4C74">
              <w:rPr>
                <w:rFonts w:ascii="Times New Roman" w:hAnsi="Times New Roman" w:cs="Times New Roman"/>
                <w:sz w:val="24"/>
                <w:szCs w:val="24"/>
                <w:lang w:val="en-GB"/>
              </w:rPr>
              <w:t xml:space="preserve">f learning materials, methodological publications published in series, such as </w:t>
            </w:r>
            <w:r w:rsidRPr="00AA6DA4">
              <w:rPr>
                <w:rFonts w:ascii="Times New Roman" w:hAnsi="Times New Roman" w:cs="Times New Roman"/>
                <w:sz w:val="24"/>
                <w:szCs w:val="24"/>
                <w:lang w:val="en-GB"/>
              </w:rPr>
              <w:t xml:space="preserve">“For Latvian Language Teacher”, “For Bilingual Education Teacher”, and “For Pre-School and Elementary School Teacher”, the scientific methodological journal </w:t>
            </w:r>
            <w:r w:rsidRPr="00AA6DA4">
              <w:rPr>
                <w:rFonts w:ascii="Times New Roman" w:hAnsi="Times New Roman" w:cs="Times New Roman"/>
                <w:i/>
                <w:iCs/>
                <w:sz w:val="24"/>
                <w:szCs w:val="24"/>
                <w:lang w:val="en-GB"/>
              </w:rPr>
              <w:t>“Tagad”</w:t>
            </w:r>
            <w:r w:rsidRPr="00AA6DA4">
              <w:rPr>
                <w:rFonts w:ascii="Times New Roman" w:hAnsi="Times New Roman" w:cs="Times New Roman"/>
                <w:sz w:val="24"/>
                <w:szCs w:val="24"/>
                <w:lang w:val="en-GB"/>
              </w:rPr>
              <w:t xml:space="preserve"> (“Now”), a dictionary of linguodidactic terms, and the electronic dictionary </w:t>
            </w:r>
            <w:r w:rsidRPr="00AA6DA4">
              <w:rPr>
                <w:rFonts w:ascii="Times New Roman" w:hAnsi="Times New Roman" w:cs="Times New Roman"/>
                <w:i/>
                <w:iCs/>
                <w:sz w:val="24"/>
                <w:szCs w:val="24"/>
                <w:lang w:val="en-GB"/>
              </w:rPr>
              <w:t>“E-Pupa”</w:t>
            </w:r>
            <w:r w:rsidRPr="00AA6DA4">
              <w:rPr>
                <w:rFonts w:ascii="Times New Roman" w:hAnsi="Times New Roman" w:cs="Times New Roman"/>
                <w:sz w:val="24"/>
                <w:szCs w:val="24"/>
                <w:lang w:val="en-GB"/>
              </w:rPr>
              <w:t xml:space="preserve">. </w:t>
            </w:r>
          </w:p>
        </w:tc>
      </w:tr>
      <w:tr w:rsidR="005E4984" w:rsidRPr="006B3F48" w14:paraId="5F2ECF71" w14:textId="77777777" w:rsidTr="00D828D9">
        <w:tc>
          <w:tcPr>
            <w:tcW w:w="8296" w:type="dxa"/>
          </w:tcPr>
          <w:p w14:paraId="30C70C47"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Since 2018, the professional development of educators and development of learning and methodological materials takes place within the project No. 8.3.1.1/16/I/002 “Availability of Competences in the Curriculum”, where the LLA as the collaboration partner i</w:t>
            </w:r>
            <w:r w:rsidRPr="001D4C74">
              <w:rPr>
                <w:rFonts w:ascii="Times New Roman" w:hAnsi="Times New Roman" w:cs="Times New Roman"/>
                <w:sz w:val="24"/>
                <w:szCs w:val="24"/>
                <w:lang w:val="en-GB"/>
              </w:rPr>
              <w:t>n implementing specific secondary activities of the project provides comprehensive support to educators, ensuring the enhancement of Latvian language skills for professional needs and the improvement of their professional competence in a linguistically het</w:t>
            </w:r>
            <w:r w:rsidRPr="00871838">
              <w:rPr>
                <w:rFonts w:ascii="Times New Roman" w:hAnsi="Times New Roman" w:cs="Times New Roman"/>
                <w:sz w:val="24"/>
                <w:szCs w:val="24"/>
                <w:lang w:val="en-GB"/>
              </w:rPr>
              <w:t xml:space="preserve">erogeneous environment. </w:t>
            </w:r>
          </w:p>
        </w:tc>
      </w:tr>
    </w:tbl>
    <w:p w14:paraId="21D8FF1D" w14:textId="0288FABA" w:rsidR="005E4984" w:rsidRPr="006B3F48" w:rsidRDefault="005E4984" w:rsidP="00AA6DA4">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194AFC" w:rsidRPr="00AA6DA4">
        <w:rPr>
          <w:rFonts w:ascii="Times New Roman" w:hAnsi="Times New Roman" w:cs="Times New Roman"/>
          <w:i/>
          <w:sz w:val="24"/>
          <w:szCs w:val="24"/>
          <w:lang w:val="en-GB"/>
        </w:rPr>
        <w:t>5</w:t>
      </w:r>
      <w:r w:rsidRPr="00AA6DA4">
        <w:rPr>
          <w:rFonts w:ascii="Times New Roman" w:hAnsi="Times New Roman" w:cs="Times New Roman"/>
          <w:i/>
          <w:sz w:val="24"/>
          <w:szCs w:val="24"/>
          <w:lang w:val="en-GB"/>
        </w:rPr>
        <w:t xml:space="preserve">. Source: </w:t>
      </w:r>
      <w:r w:rsidR="0080483C" w:rsidRPr="00AA6DA4">
        <w:rPr>
          <w:rFonts w:ascii="Times New Roman" w:hAnsi="Times New Roman" w:cs="Times New Roman"/>
          <w:i/>
          <w:sz w:val="24"/>
          <w:szCs w:val="24"/>
          <w:lang w:val="en-GB"/>
        </w:rPr>
        <w:t xml:space="preserve">the </w:t>
      </w:r>
      <w:r w:rsidRPr="00AA6DA4">
        <w:rPr>
          <w:rFonts w:ascii="Times New Roman" w:hAnsi="Times New Roman" w:cs="Times New Roman"/>
          <w:i/>
          <w:sz w:val="24"/>
          <w:szCs w:val="24"/>
          <w:lang w:val="en-GB"/>
        </w:rPr>
        <w:t>Ministry of Education and Science</w:t>
      </w:r>
    </w:p>
    <w:p w14:paraId="1CBFC5F1" w14:textId="77777777" w:rsidR="005E4984" w:rsidRPr="006B3F48" w:rsidRDefault="005E4984" w:rsidP="005E4984">
      <w:pPr>
        <w:spacing w:after="0" w:line="240" w:lineRule="auto"/>
        <w:rPr>
          <w:rFonts w:ascii="Times New Roman" w:hAnsi="Times New Roman" w:cs="Times New Roman"/>
          <w:i/>
          <w:sz w:val="24"/>
          <w:szCs w:val="24"/>
          <w:lang w:val="en-GB"/>
        </w:rPr>
      </w:pPr>
    </w:p>
    <w:p w14:paraId="04197031" w14:textId="77777777" w:rsidR="005E4984" w:rsidRPr="006B3F48" w:rsidRDefault="005E4984" w:rsidP="005E4984">
      <w:pPr>
        <w:spacing w:after="0" w:line="240" w:lineRule="auto"/>
        <w:jc w:val="center"/>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lastRenderedPageBreak/>
        <w:drawing>
          <wp:inline distT="0" distB="0" distL="0" distR="0" wp14:anchorId="77797825" wp14:editId="441C043C">
            <wp:extent cx="5274310" cy="3076575"/>
            <wp:effectExtent l="0" t="0" r="254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EF1BFC5" w14:textId="690CC8B5" w:rsidR="005E4984" w:rsidRPr="006B3F48" w:rsidRDefault="005E4984" w:rsidP="00AA6DA4">
      <w:pPr>
        <w:spacing w:after="0" w:line="240" w:lineRule="auto"/>
        <w:ind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2. Source: </w:t>
      </w:r>
      <w:r w:rsidR="0080483C" w:rsidRPr="00D506C6">
        <w:rPr>
          <w:rFonts w:ascii="Times New Roman" w:hAnsi="Times New Roman" w:cs="Times New Roman"/>
          <w:i/>
          <w:sz w:val="24"/>
          <w:szCs w:val="24"/>
          <w:lang w:val="en-GB"/>
        </w:rPr>
        <w:t xml:space="preserve">the </w:t>
      </w:r>
      <w:r w:rsidRPr="00D506C6">
        <w:rPr>
          <w:rFonts w:ascii="Times New Roman" w:hAnsi="Times New Roman" w:cs="Times New Roman"/>
          <w:i/>
          <w:sz w:val="24"/>
          <w:szCs w:val="24"/>
          <w:lang w:val="en-GB"/>
        </w:rPr>
        <w:t>Ministry of Education and Science</w:t>
      </w:r>
    </w:p>
    <w:p w14:paraId="7B56DCB4" w14:textId="77777777" w:rsidR="005E4984" w:rsidRPr="006B3F48" w:rsidRDefault="005E4984" w:rsidP="005E4984">
      <w:pPr>
        <w:spacing w:after="0" w:line="240" w:lineRule="auto"/>
        <w:rPr>
          <w:rFonts w:ascii="Times New Roman" w:hAnsi="Times New Roman" w:cs="Times New Roman"/>
          <w:i/>
          <w:sz w:val="24"/>
          <w:szCs w:val="24"/>
          <w:lang w:val="en-GB"/>
        </w:rPr>
      </w:pPr>
    </w:p>
    <w:p w14:paraId="4E5DD40F" w14:textId="6F823A71"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 xml:space="preserve">Outcomes of the programmes “Acquisition of the </w:t>
      </w:r>
      <w:r w:rsidR="0080483C" w:rsidRPr="00AA6DA4">
        <w:rPr>
          <w:rFonts w:ascii="Times New Roman" w:hAnsi="Times New Roman" w:cs="Times New Roman"/>
          <w:b/>
          <w:bCs/>
          <w:color w:val="000000"/>
          <w:sz w:val="24"/>
          <w:szCs w:val="24"/>
          <w:lang w:val="en-GB"/>
        </w:rPr>
        <w:t xml:space="preserve">State </w:t>
      </w:r>
      <w:r w:rsidRPr="00AA6DA4">
        <w:rPr>
          <w:rFonts w:ascii="Times New Roman" w:hAnsi="Times New Roman" w:cs="Times New Roman"/>
          <w:b/>
          <w:bCs/>
          <w:color w:val="000000"/>
          <w:sz w:val="24"/>
          <w:szCs w:val="24"/>
          <w:lang w:val="en-GB"/>
        </w:rPr>
        <w:t xml:space="preserve">Language” and “Acquisition of the </w:t>
      </w:r>
      <w:r w:rsidR="0080483C" w:rsidRPr="00AA6DA4">
        <w:rPr>
          <w:rFonts w:ascii="Times New Roman" w:hAnsi="Times New Roman" w:cs="Times New Roman"/>
          <w:b/>
          <w:bCs/>
          <w:color w:val="000000"/>
          <w:sz w:val="24"/>
          <w:szCs w:val="24"/>
          <w:lang w:val="en-GB"/>
        </w:rPr>
        <w:t xml:space="preserve">State </w:t>
      </w:r>
      <w:r w:rsidRPr="00AA6DA4">
        <w:rPr>
          <w:rFonts w:ascii="Times New Roman" w:hAnsi="Times New Roman" w:cs="Times New Roman"/>
          <w:b/>
          <w:bCs/>
          <w:color w:val="000000"/>
          <w:sz w:val="24"/>
          <w:szCs w:val="24"/>
          <w:lang w:val="en-GB"/>
        </w:rPr>
        <w:t>Language without an Intermediary Language” in 2019</w:t>
      </w:r>
    </w:p>
    <w:p w14:paraId="009D283B" w14:textId="77777777"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6B3F48" w14:paraId="6C291F6F" w14:textId="77777777" w:rsidTr="00DD38A1">
        <w:trPr>
          <w:jc w:val="center"/>
        </w:trPr>
        <w:tc>
          <w:tcPr>
            <w:tcW w:w="2074" w:type="dxa"/>
            <w:shd w:val="clear" w:color="auto" w:fill="B4C6E7" w:themeFill="accent1" w:themeFillTint="66"/>
            <w:vAlign w:val="center"/>
          </w:tcPr>
          <w:p w14:paraId="281D1EAD" w14:textId="77777777" w:rsidR="005E4984" w:rsidRPr="006B3F48" w:rsidRDefault="005E4984">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Total number of participants</w:t>
            </w:r>
          </w:p>
        </w:tc>
        <w:tc>
          <w:tcPr>
            <w:tcW w:w="2074" w:type="dxa"/>
            <w:shd w:val="clear" w:color="auto" w:fill="B4C6E7" w:themeFill="accent1" w:themeFillTint="66"/>
            <w:vAlign w:val="center"/>
          </w:tcPr>
          <w:p w14:paraId="002E9205" w14:textId="77777777" w:rsidR="005E4984" w:rsidRPr="006B3F48" w:rsidRDefault="005E4984">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High level</w:t>
            </w:r>
          </w:p>
        </w:tc>
        <w:tc>
          <w:tcPr>
            <w:tcW w:w="2074" w:type="dxa"/>
            <w:shd w:val="clear" w:color="auto" w:fill="B4C6E7" w:themeFill="accent1" w:themeFillTint="66"/>
            <w:vAlign w:val="center"/>
          </w:tcPr>
          <w:p w14:paraId="15A46727" w14:textId="77777777" w:rsidR="005E4984" w:rsidRPr="006B3F48" w:rsidRDefault="005E4984">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Medium level</w:t>
            </w:r>
          </w:p>
        </w:tc>
        <w:tc>
          <w:tcPr>
            <w:tcW w:w="2074" w:type="dxa"/>
            <w:shd w:val="clear" w:color="auto" w:fill="B4C6E7" w:themeFill="accent1" w:themeFillTint="66"/>
            <w:vAlign w:val="center"/>
          </w:tcPr>
          <w:p w14:paraId="5F160E22" w14:textId="77777777" w:rsidR="005E4984" w:rsidRPr="006B3F48" w:rsidRDefault="005E4984">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Basic level</w:t>
            </w:r>
          </w:p>
        </w:tc>
      </w:tr>
      <w:tr w:rsidR="005E4984" w:rsidRPr="006B3F48" w14:paraId="64F502AA" w14:textId="77777777" w:rsidTr="00DD38A1">
        <w:trPr>
          <w:jc w:val="center"/>
        </w:trPr>
        <w:tc>
          <w:tcPr>
            <w:tcW w:w="2074" w:type="dxa"/>
            <w:vAlign w:val="center"/>
          </w:tcPr>
          <w:p w14:paraId="00A7E156" w14:textId="77777777" w:rsidR="005E4984" w:rsidRPr="006B3F48" w:rsidRDefault="00FD59F9" w:rsidP="00DD38A1">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2743</w:t>
            </w:r>
          </w:p>
        </w:tc>
        <w:tc>
          <w:tcPr>
            <w:tcW w:w="2074" w:type="dxa"/>
            <w:vAlign w:val="center"/>
          </w:tcPr>
          <w:p w14:paraId="437C4508" w14:textId="77777777" w:rsidR="005E4984" w:rsidRPr="006B3F48" w:rsidRDefault="00FD59F9" w:rsidP="00DD38A1">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669</w:t>
            </w:r>
          </w:p>
        </w:tc>
        <w:tc>
          <w:tcPr>
            <w:tcW w:w="2074" w:type="dxa"/>
            <w:vAlign w:val="center"/>
          </w:tcPr>
          <w:p w14:paraId="117124DE" w14:textId="77777777" w:rsidR="005E4984" w:rsidRPr="006B3F48" w:rsidRDefault="00FD59F9" w:rsidP="00DD38A1">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1281</w:t>
            </w:r>
          </w:p>
        </w:tc>
        <w:tc>
          <w:tcPr>
            <w:tcW w:w="2074" w:type="dxa"/>
            <w:vAlign w:val="center"/>
          </w:tcPr>
          <w:p w14:paraId="3CA0193D" w14:textId="77777777" w:rsidR="005E4984" w:rsidRPr="006B3F48" w:rsidRDefault="00FD59F9" w:rsidP="00DD38A1">
            <w:pPr>
              <w:ind w:right="-24"/>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793</w:t>
            </w:r>
          </w:p>
        </w:tc>
      </w:tr>
    </w:tbl>
    <w:p w14:paraId="267414DE" w14:textId="5C0754B6" w:rsidR="005E4984" w:rsidRPr="00AA6DA4" w:rsidRDefault="005E4984" w:rsidP="00892BFA">
      <w:pPr>
        <w:spacing w:after="0" w:line="240" w:lineRule="auto"/>
        <w:ind w:left="-426" w:right="-483" w:firstLine="1146"/>
        <w:rPr>
          <w:rFonts w:ascii="Times New Roman" w:hAnsi="Times New Roman" w:cs="Times New Roman"/>
          <w:bCs/>
          <w:i/>
          <w:color w:val="000000"/>
          <w:sz w:val="24"/>
          <w:szCs w:val="24"/>
          <w:lang w:val="en-GB"/>
        </w:rPr>
      </w:pPr>
      <w:r w:rsidRPr="00D506C6">
        <w:rPr>
          <w:rFonts w:ascii="Times New Roman" w:hAnsi="Times New Roman" w:cs="Times New Roman"/>
          <w:bCs/>
          <w:i/>
          <w:color w:val="000000"/>
          <w:sz w:val="24"/>
          <w:szCs w:val="24"/>
          <w:lang w:val="en-GB"/>
        </w:rPr>
        <w:t>Table </w:t>
      </w:r>
      <w:r w:rsidR="00194AFC" w:rsidRPr="00AA6DA4">
        <w:rPr>
          <w:rFonts w:ascii="Times New Roman" w:hAnsi="Times New Roman" w:cs="Times New Roman"/>
          <w:bCs/>
          <w:i/>
          <w:color w:val="000000"/>
          <w:sz w:val="24"/>
          <w:szCs w:val="24"/>
          <w:lang w:val="en-GB"/>
        </w:rPr>
        <w:t>6</w:t>
      </w:r>
      <w:r w:rsidRPr="00AA6DA4">
        <w:rPr>
          <w:rFonts w:ascii="Times New Roman" w:hAnsi="Times New Roman" w:cs="Times New Roman"/>
          <w:bCs/>
          <w:i/>
          <w:color w:val="000000"/>
          <w:sz w:val="24"/>
          <w:szCs w:val="24"/>
          <w:lang w:val="en-GB"/>
        </w:rPr>
        <w:t xml:space="preserve">. Source: </w:t>
      </w:r>
      <w:r w:rsidR="0080483C" w:rsidRPr="00AA6DA4">
        <w:rPr>
          <w:rFonts w:ascii="Times New Roman" w:hAnsi="Times New Roman" w:cs="Times New Roman"/>
          <w:bCs/>
          <w:i/>
          <w:color w:val="000000"/>
          <w:sz w:val="24"/>
          <w:szCs w:val="24"/>
          <w:lang w:val="en-GB"/>
        </w:rPr>
        <w:t xml:space="preserve">the </w:t>
      </w:r>
      <w:r w:rsidRPr="00AA6DA4">
        <w:rPr>
          <w:rFonts w:ascii="Times New Roman" w:hAnsi="Times New Roman" w:cs="Times New Roman"/>
          <w:bCs/>
          <w:i/>
          <w:color w:val="000000"/>
          <w:sz w:val="24"/>
          <w:szCs w:val="24"/>
          <w:lang w:val="en-GB"/>
        </w:rPr>
        <w:t>Ministry of Welfare</w:t>
      </w:r>
    </w:p>
    <w:p w14:paraId="660B66AA" w14:textId="5E6E87CF" w:rsidR="00671665" w:rsidRPr="00646A9C" w:rsidRDefault="00671665" w:rsidP="00892BFA">
      <w:pPr>
        <w:spacing w:after="0" w:line="240" w:lineRule="auto"/>
        <w:ind w:left="-426" w:right="-483" w:firstLine="1146"/>
        <w:rPr>
          <w:rFonts w:ascii="Times New Roman" w:hAnsi="Times New Roman" w:cs="Times New Roman"/>
          <w:bCs/>
          <w:iCs/>
          <w:color w:val="000000"/>
          <w:sz w:val="24"/>
          <w:szCs w:val="24"/>
          <w:lang w:val="en-GB"/>
        </w:rPr>
      </w:pPr>
    </w:p>
    <w:tbl>
      <w:tblPr>
        <w:tblStyle w:val="TableGrid"/>
        <w:tblW w:w="0" w:type="auto"/>
        <w:jc w:val="center"/>
        <w:tblLook w:val="04A0" w:firstRow="1" w:lastRow="0" w:firstColumn="1" w:lastColumn="0" w:noHBand="0" w:noVBand="1"/>
      </w:tblPr>
      <w:tblGrid>
        <w:gridCol w:w="8296"/>
      </w:tblGrid>
      <w:tr w:rsidR="00671665" w:rsidRPr="006B3F48" w14:paraId="7AB7C1E7" w14:textId="77777777" w:rsidTr="00646A9C">
        <w:trPr>
          <w:jc w:val="center"/>
        </w:trPr>
        <w:tc>
          <w:tcPr>
            <w:tcW w:w="8296" w:type="dxa"/>
            <w:shd w:val="clear" w:color="auto" w:fill="B4C6E7" w:themeFill="accent1" w:themeFillTint="66"/>
            <w:vAlign w:val="center"/>
          </w:tcPr>
          <w:p w14:paraId="307E5CB8" w14:textId="6190B2A0" w:rsidR="00671665" w:rsidRPr="006B3F48" w:rsidRDefault="00671665" w:rsidP="00C0000B">
            <w:pPr>
              <w:ind w:right="-24"/>
              <w:jc w:val="center"/>
              <w:rPr>
                <w:rFonts w:ascii="Times New Roman" w:eastAsia="Times New Roman" w:hAnsi="Times New Roman" w:cs="Times New Roman"/>
                <w:b/>
                <w:bCs/>
                <w:color w:val="000000"/>
                <w:sz w:val="24"/>
                <w:szCs w:val="24"/>
                <w:lang w:val="en-GB"/>
              </w:rPr>
            </w:pPr>
            <w:r w:rsidRPr="006B3F48">
              <w:rPr>
                <w:rFonts w:ascii="Times New Roman" w:eastAsia="Times New Roman" w:hAnsi="Times New Roman" w:cs="Times New Roman"/>
                <w:b/>
                <w:bCs/>
                <w:color w:val="000000"/>
                <w:sz w:val="24"/>
                <w:szCs w:val="24"/>
                <w:lang w:val="en-GB"/>
              </w:rPr>
              <w:t xml:space="preserve">States and organizations </w:t>
            </w:r>
            <w:r w:rsidR="00646A9C">
              <w:rPr>
                <w:rFonts w:ascii="Times New Roman" w:eastAsia="Times New Roman" w:hAnsi="Times New Roman" w:cs="Times New Roman"/>
                <w:b/>
                <w:bCs/>
                <w:color w:val="000000"/>
                <w:sz w:val="24"/>
                <w:szCs w:val="24"/>
                <w:lang w:val="en-GB"/>
              </w:rPr>
              <w:t>that provide funding to</w:t>
            </w:r>
            <w:r w:rsidRPr="006B3F48">
              <w:rPr>
                <w:rFonts w:ascii="Times New Roman" w:eastAsia="Times New Roman" w:hAnsi="Times New Roman" w:cs="Times New Roman"/>
                <w:b/>
                <w:bCs/>
                <w:color w:val="000000"/>
                <w:sz w:val="24"/>
                <w:szCs w:val="24"/>
                <w:lang w:val="en-GB"/>
              </w:rPr>
              <w:t xml:space="preserve"> LLA to provide support to minorities</w:t>
            </w:r>
            <w:r w:rsidR="00646A9C">
              <w:rPr>
                <w:rFonts w:ascii="Times New Roman" w:eastAsia="Times New Roman" w:hAnsi="Times New Roman" w:cs="Times New Roman"/>
                <w:b/>
                <w:bCs/>
                <w:color w:val="000000"/>
                <w:sz w:val="24"/>
                <w:szCs w:val="24"/>
                <w:lang w:val="en-GB"/>
              </w:rPr>
              <w:t xml:space="preserve"> in learning languages</w:t>
            </w:r>
          </w:p>
        </w:tc>
      </w:tr>
      <w:tr w:rsidR="00671665" w:rsidRPr="006B3F48" w14:paraId="0D1A22AB" w14:textId="77777777" w:rsidTr="00646A9C">
        <w:trPr>
          <w:jc w:val="center"/>
        </w:trPr>
        <w:tc>
          <w:tcPr>
            <w:tcW w:w="8296" w:type="dxa"/>
            <w:vAlign w:val="center"/>
          </w:tcPr>
          <w:p w14:paraId="7696AA8F" w14:textId="060085C3" w:rsidR="00671665" w:rsidRPr="00646A9C" w:rsidRDefault="00D94F26" w:rsidP="00C0000B">
            <w:pPr>
              <w:ind w:right="-24"/>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Latvia</w:t>
            </w:r>
          </w:p>
        </w:tc>
      </w:tr>
      <w:tr w:rsidR="00671665" w:rsidRPr="006B3F48" w14:paraId="3530464A" w14:textId="77777777" w:rsidTr="00671665">
        <w:trPr>
          <w:jc w:val="center"/>
        </w:trPr>
        <w:tc>
          <w:tcPr>
            <w:tcW w:w="8296" w:type="dxa"/>
            <w:vAlign w:val="center"/>
          </w:tcPr>
          <w:p w14:paraId="52C6F19F" w14:textId="5D184B07" w:rsidR="00671665" w:rsidRPr="00D506C6" w:rsidRDefault="00D94F26"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Canada</w:t>
            </w:r>
          </w:p>
        </w:tc>
      </w:tr>
      <w:tr w:rsidR="00671665" w:rsidRPr="006B3F48" w14:paraId="1A1619F2" w14:textId="77777777" w:rsidTr="00671665">
        <w:trPr>
          <w:jc w:val="center"/>
        </w:trPr>
        <w:tc>
          <w:tcPr>
            <w:tcW w:w="8296" w:type="dxa"/>
            <w:vAlign w:val="center"/>
          </w:tcPr>
          <w:p w14:paraId="7978605F" w14:textId="28104D56"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Denmark</w:t>
            </w:r>
          </w:p>
        </w:tc>
      </w:tr>
      <w:tr w:rsidR="00671665" w:rsidRPr="006B3F48" w14:paraId="75223B10" w14:textId="77777777" w:rsidTr="00671665">
        <w:trPr>
          <w:jc w:val="center"/>
        </w:trPr>
        <w:tc>
          <w:tcPr>
            <w:tcW w:w="8296" w:type="dxa"/>
            <w:vAlign w:val="center"/>
          </w:tcPr>
          <w:p w14:paraId="78ABE2A1" w14:textId="2167A5F9"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Finland</w:t>
            </w:r>
          </w:p>
        </w:tc>
      </w:tr>
      <w:tr w:rsidR="00D94F26" w:rsidRPr="006B3F48" w14:paraId="29FC57E8" w14:textId="77777777" w:rsidTr="00671665">
        <w:trPr>
          <w:jc w:val="center"/>
        </w:trPr>
        <w:tc>
          <w:tcPr>
            <w:tcW w:w="8296" w:type="dxa"/>
            <w:vAlign w:val="center"/>
          </w:tcPr>
          <w:p w14:paraId="4BCA466B" w14:textId="662ACA87" w:rsidR="00D94F26" w:rsidRPr="00D506C6" w:rsidRDefault="00D94F26"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Germany</w:t>
            </w:r>
          </w:p>
        </w:tc>
      </w:tr>
      <w:tr w:rsidR="00671665" w:rsidRPr="006B3F48" w14:paraId="3CC2CA98" w14:textId="77777777" w:rsidTr="00671665">
        <w:trPr>
          <w:jc w:val="center"/>
        </w:trPr>
        <w:tc>
          <w:tcPr>
            <w:tcW w:w="8296" w:type="dxa"/>
            <w:vAlign w:val="center"/>
          </w:tcPr>
          <w:p w14:paraId="50DCAC17" w14:textId="3994B564"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Netherlands</w:t>
            </w:r>
          </w:p>
        </w:tc>
      </w:tr>
      <w:tr w:rsidR="00D94F26" w:rsidRPr="006B3F48" w14:paraId="57A6FB90" w14:textId="77777777" w:rsidTr="00671665">
        <w:trPr>
          <w:jc w:val="center"/>
        </w:trPr>
        <w:tc>
          <w:tcPr>
            <w:tcW w:w="8296" w:type="dxa"/>
            <w:vAlign w:val="center"/>
          </w:tcPr>
          <w:p w14:paraId="7A52DAF6" w14:textId="66236EB3" w:rsidR="00D94F26" w:rsidRPr="00D506C6" w:rsidRDefault="00D94F26"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Norway</w:t>
            </w:r>
          </w:p>
        </w:tc>
      </w:tr>
      <w:tr w:rsidR="00671665" w:rsidRPr="006B3F48" w14:paraId="478AC234" w14:textId="77777777" w:rsidTr="00671665">
        <w:trPr>
          <w:jc w:val="center"/>
        </w:trPr>
        <w:tc>
          <w:tcPr>
            <w:tcW w:w="8296" w:type="dxa"/>
            <w:vAlign w:val="center"/>
          </w:tcPr>
          <w:p w14:paraId="3EC931DD" w14:textId="0803266F" w:rsidR="00671665" w:rsidRPr="00D506C6" w:rsidRDefault="00D94F26"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Sweden</w:t>
            </w:r>
            <w:r w:rsidRPr="00D506C6" w:rsidDel="00D94F26">
              <w:rPr>
                <w:rFonts w:ascii="Times New Roman" w:hAnsi="Times New Roman" w:cs="Times New Roman"/>
                <w:color w:val="000000" w:themeColor="text1"/>
                <w:sz w:val="24"/>
                <w:szCs w:val="24"/>
                <w:lang w:val="en-GB"/>
              </w:rPr>
              <w:t xml:space="preserve"> </w:t>
            </w:r>
          </w:p>
        </w:tc>
      </w:tr>
      <w:tr w:rsidR="00671665" w:rsidRPr="006B3F48" w14:paraId="4BFB5C10" w14:textId="77777777" w:rsidTr="00671665">
        <w:trPr>
          <w:jc w:val="center"/>
        </w:trPr>
        <w:tc>
          <w:tcPr>
            <w:tcW w:w="8296" w:type="dxa"/>
            <w:vAlign w:val="center"/>
          </w:tcPr>
          <w:p w14:paraId="49DD5B10" w14:textId="5049C844" w:rsidR="00671665" w:rsidRPr="00D506C6" w:rsidRDefault="00671665"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United Kingdom</w:t>
            </w:r>
          </w:p>
        </w:tc>
      </w:tr>
      <w:tr w:rsidR="00671665" w:rsidRPr="006B3F48" w14:paraId="51787790" w14:textId="77777777" w:rsidTr="00671665">
        <w:trPr>
          <w:jc w:val="center"/>
        </w:trPr>
        <w:tc>
          <w:tcPr>
            <w:tcW w:w="8296" w:type="dxa"/>
            <w:vAlign w:val="center"/>
          </w:tcPr>
          <w:p w14:paraId="7A2DFE0F" w14:textId="14D2D3A3" w:rsidR="00671665" w:rsidRPr="00D506C6" w:rsidRDefault="00671665"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USA</w:t>
            </w:r>
          </w:p>
        </w:tc>
      </w:tr>
      <w:tr w:rsidR="00671665" w:rsidRPr="006B3F48" w14:paraId="4CA98372" w14:textId="77777777" w:rsidTr="00671665">
        <w:trPr>
          <w:jc w:val="center"/>
        </w:trPr>
        <w:tc>
          <w:tcPr>
            <w:tcW w:w="8296" w:type="dxa"/>
            <w:vAlign w:val="center"/>
          </w:tcPr>
          <w:p w14:paraId="3174107E" w14:textId="60C80F6C" w:rsidR="00671665" w:rsidRPr="00D506C6" w:rsidRDefault="00671665"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the EU</w:t>
            </w:r>
          </w:p>
        </w:tc>
      </w:tr>
      <w:tr w:rsidR="00671665" w:rsidRPr="006B3F48" w14:paraId="6DAA48EC" w14:textId="77777777" w:rsidTr="00671665">
        <w:trPr>
          <w:jc w:val="center"/>
        </w:trPr>
        <w:tc>
          <w:tcPr>
            <w:tcW w:w="8296" w:type="dxa"/>
            <w:vAlign w:val="center"/>
          </w:tcPr>
          <w:p w14:paraId="2D173072" w14:textId="7BE63076" w:rsidR="00671665" w:rsidRPr="00D506C6" w:rsidRDefault="00D94F26"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UN Development Programme</w:t>
            </w:r>
            <w:r w:rsidRPr="00D506C6" w:rsidDel="00D94F26">
              <w:rPr>
                <w:rFonts w:ascii="Times New Roman" w:hAnsi="Times New Roman" w:cs="Times New Roman"/>
                <w:color w:val="000000" w:themeColor="text1"/>
                <w:sz w:val="24"/>
                <w:szCs w:val="24"/>
                <w:lang w:val="en-GB"/>
              </w:rPr>
              <w:t xml:space="preserve"> </w:t>
            </w:r>
          </w:p>
        </w:tc>
      </w:tr>
    </w:tbl>
    <w:p w14:paraId="515CFA4C" w14:textId="448B0C89" w:rsidR="00671665" w:rsidRPr="00646A9C" w:rsidRDefault="00671665" w:rsidP="00892BFA">
      <w:pPr>
        <w:spacing w:after="0" w:line="240" w:lineRule="auto"/>
        <w:ind w:left="-426" w:right="-483" w:firstLine="1146"/>
        <w:rPr>
          <w:rFonts w:ascii="Times New Roman" w:hAnsi="Times New Roman" w:cs="Times New Roman"/>
          <w:bCs/>
          <w:iCs/>
          <w:color w:val="000000"/>
          <w:sz w:val="24"/>
          <w:szCs w:val="24"/>
          <w:lang w:val="en-GB"/>
        </w:rPr>
      </w:pPr>
      <w:r w:rsidRPr="00D506C6">
        <w:rPr>
          <w:rFonts w:ascii="Times New Roman" w:hAnsi="Times New Roman" w:cs="Times New Roman"/>
          <w:i/>
          <w:sz w:val="24"/>
          <w:szCs w:val="24"/>
          <w:lang w:val="en-GB"/>
        </w:rPr>
        <w:t>Table </w:t>
      </w:r>
      <w:r w:rsidR="00194AFC" w:rsidRPr="00D506C6">
        <w:rPr>
          <w:rFonts w:ascii="Times New Roman" w:hAnsi="Times New Roman" w:cs="Times New Roman"/>
          <w:i/>
          <w:sz w:val="24"/>
          <w:szCs w:val="24"/>
          <w:lang w:val="en-GB"/>
        </w:rPr>
        <w:t>7</w:t>
      </w:r>
      <w:r w:rsidRPr="00D506C6">
        <w:rPr>
          <w:rFonts w:ascii="Times New Roman" w:hAnsi="Times New Roman" w:cs="Times New Roman"/>
          <w:i/>
          <w:sz w:val="24"/>
          <w:szCs w:val="24"/>
          <w:lang w:val="en-GB"/>
        </w:rPr>
        <w:t xml:space="preserve">. </w:t>
      </w:r>
      <w:r w:rsidRPr="00056293">
        <w:rPr>
          <w:rFonts w:ascii="Times New Roman" w:hAnsi="Times New Roman" w:cs="Times New Roman"/>
          <w:bCs/>
          <w:i/>
          <w:color w:val="000000"/>
          <w:sz w:val="24"/>
          <w:szCs w:val="24"/>
          <w:lang w:val="en-GB"/>
        </w:rPr>
        <w:t>Source: the</w:t>
      </w:r>
      <w:r w:rsidRPr="0034264E">
        <w:rPr>
          <w:rFonts w:ascii="Times New Roman" w:hAnsi="Times New Roman" w:cs="Times New Roman"/>
          <w:bCs/>
          <w:i/>
          <w:color w:val="000000"/>
          <w:sz w:val="24"/>
          <w:szCs w:val="24"/>
          <w:lang w:val="en-GB"/>
        </w:rPr>
        <w:t xml:space="preserve"> Latvian Language Agency</w:t>
      </w:r>
    </w:p>
    <w:p w14:paraId="43F5B5AD" w14:textId="5E9E9658" w:rsidR="00680D23" w:rsidRPr="00D506C6" w:rsidRDefault="00680D23">
      <w:pPr>
        <w:rPr>
          <w:rFonts w:ascii="Times New Roman" w:hAnsi="Times New Roman" w:cs="Times New Roman"/>
          <w:bCs/>
          <w:iCs/>
          <w:color w:val="000000"/>
          <w:sz w:val="24"/>
          <w:szCs w:val="24"/>
          <w:lang w:val="en-GB"/>
        </w:rPr>
      </w:pPr>
      <w:r w:rsidRPr="00D506C6">
        <w:rPr>
          <w:rFonts w:ascii="Times New Roman" w:hAnsi="Times New Roman" w:cs="Times New Roman"/>
          <w:bCs/>
          <w:iCs/>
          <w:color w:val="000000"/>
          <w:sz w:val="24"/>
          <w:szCs w:val="24"/>
          <w:lang w:val="en-GB"/>
        </w:rPr>
        <w:br w:type="page"/>
      </w:r>
    </w:p>
    <w:tbl>
      <w:tblPr>
        <w:tblStyle w:val="TableGrid"/>
        <w:tblW w:w="0" w:type="auto"/>
        <w:jc w:val="center"/>
        <w:tblLook w:val="04A0" w:firstRow="1" w:lastRow="0" w:firstColumn="1" w:lastColumn="0" w:noHBand="0" w:noVBand="1"/>
      </w:tblPr>
      <w:tblGrid>
        <w:gridCol w:w="8296"/>
      </w:tblGrid>
      <w:tr w:rsidR="00671665" w:rsidRPr="006B3F48" w14:paraId="18BDA9FB" w14:textId="77777777" w:rsidTr="00C0000B">
        <w:trPr>
          <w:jc w:val="center"/>
        </w:trPr>
        <w:tc>
          <w:tcPr>
            <w:tcW w:w="8296" w:type="dxa"/>
            <w:shd w:val="clear" w:color="auto" w:fill="B4C6E7" w:themeFill="accent1" w:themeFillTint="66"/>
            <w:vAlign w:val="center"/>
          </w:tcPr>
          <w:p w14:paraId="51C54A3B" w14:textId="78BDB05F" w:rsidR="00671665" w:rsidRPr="006B3F48" w:rsidRDefault="00671665" w:rsidP="00C0000B">
            <w:pPr>
              <w:ind w:right="-24"/>
              <w:jc w:val="center"/>
              <w:rPr>
                <w:rFonts w:ascii="Times New Roman" w:eastAsia="Times New Roman" w:hAnsi="Times New Roman" w:cs="Times New Roman"/>
                <w:b/>
                <w:bCs/>
                <w:color w:val="000000"/>
                <w:sz w:val="24"/>
                <w:szCs w:val="24"/>
                <w:lang w:val="en-GB"/>
              </w:rPr>
            </w:pPr>
            <w:r w:rsidRPr="006B3F48">
              <w:rPr>
                <w:rFonts w:ascii="Times New Roman" w:eastAsia="Times New Roman" w:hAnsi="Times New Roman" w:cs="Times New Roman"/>
                <w:b/>
                <w:bCs/>
                <w:color w:val="000000"/>
                <w:sz w:val="24"/>
                <w:szCs w:val="24"/>
                <w:lang w:val="en-GB"/>
              </w:rPr>
              <w:lastRenderedPageBreak/>
              <w:t>Language courses organised by the State Employment Agency</w:t>
            </w:r>
          </w:p>
        </w:tc>
      </w:tr>
      <w:tr w:rsidR="00671665" w:rsidRPr="006B3F48" w14:paraId="7CF931B4" w14:textId="77777777" w:rsidTr="00C0000B">
        <w:trPr>
          <w:jc w:val="center"/>
        </w:trPr>
        <w:tc>
          <w:tcPr>
            <w:tcW w:w="8296" w:type="dxa"/>
            <w:vAlign w:val="center"/>
          </w:tcPr>
          <w:p w14:paraId="3F2EAEEB" w14:textId="6D9AEBA1" w:rsidR="00671665" w:rsidRPr="006B3F48" w:rsidRDefault="00671665" w:rsidP="00C0000B">
            <w:pPr>
              <w:ind w:right="-24"/>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Latvian</w:t>
            </w:r>
          </w:p>
        </w:tc>
      </w:tr>
      <w:tr w:rsidR="00671665" w:rsidRPr="006B3F48" w14:paraId="0D799DBB" w14:textId="77777777" w:rsidTr="00C0000B">
        <w:trPr>
          <w:jc w:val="center"/>
        </w:trPr>
        <w:tc>
          <w:tcPr>
            <w:tcW w:w="8296" w:type="dxa"/>
            <w:vAlign w:val="center"/>
          </w:tcPr>
          <w:p w14:paraId="7EF4B967" w14:textId="136D5060"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English</w:t>
            </w:r>
          </w:p>
        </w:tc>
      </w:tr>
      <w:tr w:rsidR="00671665" w:rsidRPr="006B3F48" w14:paraId="053602A6" w14:textId="77777777" w:rsidTr="00C0000B">
        <w:trPr>
          <w:jc w:val="center"/>
        </w:trPr>
        <w:tc>
          <w:tcPr>
            <w:tcW w:w="8296" w:type="dxa"/>
            <w:vAlign w:val="center"/>
          </w:tcPr>
          <w:p w14:paraId="0DA4C569" w14:textId="56CBB0CF"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Russian</w:t>
            </w:r>
          </w:p>
        </w:tc>
      </w:tr>
      <w:tr w:rsidR="00671665" w:rsidRPr="006B3F48" w14:paraId="7EBE97C2" w14:textId="77777777" w:rsidTr="00C0000B">
        <w:trPr>
          <w:jc w:val="center"/>
        </w:trPr>
        <w:tc>
          <w:tcPr>
            <w:tcW w:w="8296" w:type="dxa"/>
            <w:vAlign w:val="center"/>
          </w:tcPr>
          <w:p w14:paraId="041041F2" w14:textId="2FE7E429"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German</w:t>
            </w:r>
          </w:p>
        </w:tc>
      </w:tr>
      <w:tr w:rsidR="00671665" w:rsidRPr="006B3F48" w14:paraId="1A01808C" w14:textId="77777777" w:rsidTr="00C0000B">
        <w:trPr>
          <w:jc w:val="center"/>
        </w:trPr>
        <w:tc>
          <w:tcPr>
            <w:tcW w:w="8296" w:type="dxa"/>
            <w:vAlign w:val="center"/>
          </w:tcPr>
          <w:p w14:paraId="70D0EC2D" w14:textId="4F718D84"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French</w:t>
            </w:r>
          </w:p>
        </w:tc>
      </w:tr>
      <w:tr w:rsidR="00671665" w:rsidRPr="006B3F48" w14:paraId="7EAED5B3" w14:textId="77777777" w:rsidTr="00C0000B">
        <w:trPr>
          <w:jc w:val="center"/>
        </w:trPr>
        <w:tc>
          <w:tcPr>
            <w:tcW w:w="8296" w:type="dxa"/>
            <w:vAlign w:val="center"/>
          </w:tcPr>
          <w:p w14:paraId="46AD3AA0" w14:textId="0EBE1697" w:rsidR="00671665" w:rsidRPr="00D506C6" w:rsidRDefault="00671665" w:rsidP="00C0000B">
            <w:pPr>
              <w:ind w:right="-24"/>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Swedish</w:t>
            </w:r>
          </w:p>
        </w:tc>
      </w:tr>
      <w:tr w:rsidR="00671665" w:rsidRPr="006B3F48" w14:paraId="5987B49B" w14:textId="77777777" w:rsidTr="00C0000B">
        <w:trPr>
          <w:jc w:val="center"/>
        </w:trPr>
        <w:tc>
          <w:tcPr>
            <w:tcW w:w="8296" w:type="dxa"/>
            <w:vAlign w:val="center"/>
          </w:tcPr>
          <w:p w14:paraId="14494278" w14:textId="36DB8150" w:rsidR="00671665" w:rsidRPr="00D506C6" w:rsidRDefault="00671665" w:rsidP="00C0000B">
            <w:pPr>
              <w:ind w:right="-24"/>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Norwegian</w:t>
            </w:r>
          </w:p>
        </w:tc>
      </w:tr>
    </w:tbl>
    <w:p w14:paraId="066F8526" w14:textId="256CC27B" w:rsidR="00671665" w:rsidRPr="00527051" w:rsidRDefault="00671665" w:rsidP="00527051">
      <w:pPr>
        <w:spacing w:after="0" w:line="240" w:lineRule="auto"/>
        <w:ind w:firstLine="720"/>
        <w:jc w:val="both"/>
        <w:rPr>
          <w:rFonts w:ascii="Times New Roman" w:hAnsi="Times New Roman" w:cs="Times New Roman"/>
          <w:sz w:val="24"/>
          <w:szCs w:val="24"/>
          <w:lang w:val="en-GB"/>
        </w:rPr>
      </w:pPr>
      <w:r w:rsidRPr="00D506C6">
        <w:rPr>
          <w:rFonts w:ascii="Times New Roman" w:hAnsi="Times New Roman" w:cs="Times New Roman"/>
          <w:i/>
          <w:sz w:val="24"/>
          <w:szCs w:val="24"/>
          <w:lang w:val="en-GB"/>
        </w:rPr>
        <w:t>Table </w:t>
      </w:r>
      <w:r w:rsidR="00194AFC" w:rsidRPr="00D506C6">
        <w:rPr>
          <w:rFonts w:ascii="Times New Roman" w:hAnsi="Times New Roman" w:cs="Times New Roman"/>
          <w:i/>
          <w:sz w:val="24"/>
          <w:szCs w:val="24"/>
          <w:lang w:val="en-GB"/>
        </w:rPr>
        <w:t>8</w:t>
      </w:r>
      <w:r w:rsidRPr="00056293">
        <w:rPr>
          <w:rFonts w:ascii="Times New Roman" w:hAnsi="Times New Roman" w:cs="Times New Roman"/>
          <w:i/>
          <w:sz w:val="24"/>
          <w:szCs w:val="24"/>
          <w:lang w:val="en-GB"/>
        </w:rPr>
        <w:t>. Source: the State Employment Agency</w:t>
      </w:r>
    </w:p>
    <w:p w14:paraId="4E514BB5" w14:textId="77777777" w:rsidR="005E4984" w:rsidRPr="006B3F48" w:rsidRDefault="005E4984" w:rsidP="005E4984">
      <w:pPr>
        <w:spacing w:after="0" w:line="240" w:lineRule="auto"/>
        <w:ind w:left="-426" w:right="-483"/>
        <w:rPr>
          <w:rFonts w:ascii="Times New Roman" w:eastAsia="Times New Roman" w:hAnsi="Times New Roman" w:cs="Times New Roman"/>
          <w:bCs/>
          <w:i/>
          <w:color w:val="000000"/>
          <w:sz w:val="24"/>
          <w:szCs w:val="24"/>
          <w:lang w:val="en-GB"/>
        </w:rPr>
      </w:pPr>
    </w:p>
    <w:p w14:paraId="6E14A262" w14:textId="1949945F" w:rsidR="00153197" w:rsidRDefault="00153197" w:rsidP="005E4984">
      <w:pPr>
        <w:spacing w:after="0" w:line="240" w:lineRule="auto"/>
        <w:ind w:left="-426" w:right="-483"/>
        <w:jc w:val="center"/>
        <w:rPr>
          <w:rFonts w:ascii="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Number of people who c</w:t>
      </w:r>
      <w:r w:rsidR="005E4984" w:rsidRPr="00D506C6">
        <w:rPr>
          <w:rFonts w:ascii="Times New Roman" w:hAnsi="Times New Roman" w:cs="Times New Roman"/>
          <w:b/>
          <w:bCs/>
          <w:color w:val="000000"/>
          <w:sz w:val="24"/>
          <w:szCs w:val="24"/>
          <w:lang w:val="en-GB"/>
        </w:rPr>
        <w:t xml:space="preserve">ommenced the acquisition of the </w:t>
      </w:r>
      <w:r w:rsidR="0080483C" w:rsidRPr="00527051">
        <w:rPr>
          <w:rFonts w:ascii="Times New Roman" w:hAnsi="Times New Roman" w:cs="Times New Roman"/>
          <w:b/>
          <w:bCs/>
          <w:color w:val="000000"/>
          <w:sz w:val="24"/>
          <w:szCs w:val="24"/>
          <w:lang w:val="en-GB"/>
        </w:rPr>
        <w:t xml:space="preserve">State </w:t>
      </w:r>
      <w:r w:rsidR="005E4984" w:rsidRPr="00527051">
        <w:rPr>
          <w:rFonts w:ascii="Times New Roman" w:hAnsi="Times New Roman" w:cs="Times New Roman"/>
          <w:b/>
          <w:bCs/>
          <w:color w:val="000000"/>
          <w:sz w:val="24"/>
          <w:szCs w:val="24"/>
          <w:lang w:val="en-GB"/>
        </w:rPr>
        <w:t xml:space="preserve">language through non-formal education </w:t>
      </w:r>
    </w:p>
    <w:p w14:paraId="1FD24E66" w14:textId="3416E9D0"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r w:rsidRPr="00527051">
        <w:rPr>
          <w:rFonts w:ascii="Times New Roman" w:hAnsi="Times New Roman" w:cs="Times New Roman"/>
          <w:b/>
          <w:bCs/>
          <w:color w:val="000000"/>
          <w:sz w:val="24"/>
          <w:szCs w:val="24"/>
          <w:lang w:val="en-GB"/>
        </w:rPr>
        <w:t>(with an intermediary language)</w:t>
      </w:r>
    </w:p>
    <w:p w14:paraId="62166B41" w14:textId="77777777" w:rsidR="005E4984" w:rsidRPr="006B3F48" w:rsidRDefault="005E4984" w:rsidP="005E4984">
      <w:pPr>
        <w:spacing w:after="0" w:line="240" w:lineRule="auto"/>
        <w:ind w:left="-426" w:right="-483"/>
        <w:jc w:val="center"/>
        <w:rPr>
          <w:rFonts w:ascii="Times New Roman" w:eastAsia="Times New Roman" w:hAnsi="Times New Roman" w:cs="Times New Roman"/>
          <w:b/>
          <w:bCs/>
          <w:color w:val="000000"/>
          <w:sz w:val="24"/>
          <w:szCs w:val="24"/>
          <w:lang w:val="en-GB"/>
        </w:rPr>
      </w:pPr>
    </w:p>
    <w:tbl>
      <w:tblPr>
        <w:tblW w:w="10060" w:type="dxa"/>
        <w:jc w:val="center"/>
        <w:tblLook w:val="04A0" w:firstRow="1" w:lastRow="0" w:firstColumn="1" w:lastColumn="0" w:noHBand="0" w:noVBand="1"/>
      </w:tblPr>
      <w:tblGrid>
        <w:gridCol w:w="4530"/>
        <w:gridCol w:w="722"/>
        <w:gridCol w:w="722"/>
        <w:gridCol w:w="722"/>
        <w:gridCol w:w="722"/>
        <w:gridCol w:w="722"/>
        <w:gridCol w:w="960"/>
        <w:gridCol w:w="960"/>
      </w:tblGrid>
      <w:tr w:rsidR="001F0C5E" w:rsidRPr="006B3F48" w14:paraId="04BFA53E" w14:textId="6424F0C4" w:rsidTr="00527051">
        <w:trPr>
          <w:trHeight w:val="315"/>
          <w:jc w:val="center"/>
        </w:trPr>
        <w:tc>
          <w:tcPr>
            <w:tcW w:w="4530" w:type="dxa"/>
            <w:tcBorders>
              <w:top w:val="single" w:sz="8" w:space="0" w:color="auto"/>
              <w:left w:val="single" w:sz="8" w:space="0" w:color="auto"/>
              <w:bottom w:val="single" w:sz="8" w:space="0" w:color="auto"/>
              <w:right w:val="single" w:sz="8" w:space="0" w:color="auto"/>
            </w:tcBorders>
            <w:shd w:val="clear" w:color="auto" w:fill="B4C6E7" w:themeFill="accent1" w:themeFillTint="66"/>
            <w:noWrap/>
            <w:vAlign w:val="bottom"/>
            <w:hideMark/>
          </w:tcPr>
          <w:p w14:paraId="111D9267"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Status</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36864193"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578E7B2B"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10180780"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04E47C0A"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4C774A7F"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960" w:type="dxa"/>
            <w:tcBorders>
              <w:top w:val="single" w:sz="8" w:space="0" w:color="auto"/>
              <w:left w:val="nil"/>
              <w:bottom w:val="single" w:sz="8" w:space="0" w:color="auto"/>
              <w:right w:val="single" w:sz="8" w:space="0" w:color="auto"/>
            </w:tcBorders>
            <w:shd w:val="clear" w:color="auto" w:fill="B4C6E7" w:themeFill="accent1" w:themeFillTint="66"/>
            <w:noWrap/>
            <w:vAlign w:val="bottom"/>
            <w:hideMark/>
          </w:tcPr>
          <w:p w14:paraId="1771D330"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c>
          <w:tcPr>
            <w:tcW w:w="960" w:type="dxa"/>
            <w:tcBorders>
              <w:top w:val="single" w:sz="8" w:space="0" w:color="auto"/>
              <w:left w:val="nil"/>
              <w:bottom w:val="single" w:sz="8" w:space="0" w:color="auto"/>
              <w:right w:val="single" w:sz="8" w:space="0" w:color="auto"/>
            </w:tcBorders>
            <w:shd w:val="clear" w:color="auto" w:fill="B4C6E7" w:themeFill="accent1" w:themeFillTint="66"/>
          </w:tcPr>
          <w:p w14:paraId="78358151" w14:textId="7F90BBC1" w:rsidR="001F0C5E" w:rsidRPr="00D506C6" w:rsidRDefault="001F0C5E" w:rsidP="00D828D9">
            <w:pPr>
              <w:spacing w:after="0" w:line="240" w:lineRule="auto"/>
              <w:jc w:val="center"/>
              <w:rPr>
                <w:rFonts w:ascii="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Total</w:t>
            </w:r>
          </w:p>
        </w:tc>
      </w:tr>
      <w:tr w:rsidR="001F0C5E" w:rsidRPr="006B3F48" w14:paraId="2D909A68" w14:textId="37AEF2C4"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4732F5F8"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Refugees/ persons who have acquired the alternative status</w:t>
            </w:r>
          </w:p>
        </w:tc>
        <w:tc>
          <w:tcPr>
            <w:tcW w:w="722" w:type="dxa"/>
            <w:tcBorders>
              <w:top w:val="nil"/>
              <w:left w:val="nil"/>
              <w:bottom w:val="single" w:sz="4" w:space="0" w:color="auto"/>
              <w:right w:val="single" w:sz="4" w:space="0" w:color="auto"/>
            </w:tcBorders>
            <w:shd w:val="clear" w:color="auto" w:fill="auto"/>
            <w:noWrap/>
            <w:vAlign w:val="bottom"/>
            <w:hideMark/>
          </w:tcPr>
          <w:p w14:paraId="0912F8A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37D9ABB5"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349D0975"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722" w:type="dxa"/>
            <w:tcBorders>
              <w:top w:val="nil"/>
              <w:left w:val="nil"/>
              <w:bottom w:val="single" w:sz="4" w:space="0" w:color="auto"/>
              <w:right w:val="single" w:sz="4" w:space="0" w:color="auto"/>
            </w:tcBorders>
            <w:shd w:val="clear" w:color="auto" w:fill="auto"/>
            <w:noWrap/>
            <w:vAlign w:val="bottom"/>
            <w:hideMark/>
          </w:tcPr>
          <w:p w14:paraId="0780AB05"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722" w:type="dxa"/>
            <w:tcBorders>
              <w:top w:val="nil"/>
              <w:left w:val="nil"/>
              <w:bottom w:val="single" w:sz="4" w:space="0" w:color="auto"/>
              <w:right w:val="single" w:sz="4" w:space="0" w:color="auto"/>
            </w:tcBorders>
            <w:shd w:val="clear" w:color="auto" w:fill="auto"/>
            <w:noWrap/>
            <w:vAlign w:val="bottom"/>
            <w:hideMark/>
          </w:tcPr>
          <w:p w14:paraId="6E2D864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960" w:type="dxa"/>
            <w:tcBorders>
              <w:top w:val="nil"/>
              <w:left w:val="nil"/>
              <w:bottom w:val="single" w:sz="4" w:space="0" w:color="auto"/>
              <w:right w:val="single" w:sz="8" w:space="0" w:color="auto"/>
            </w:tcBorders>
            <w:shd w:val="clear" w:color="auto" w:fill="auto"/>
            <w:noWrap/>
            <w:vAlign w:val="bottom"/>
            <w:hideMark/>
          </w:tcPr>
          <w:p w14:paraId="63862D9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960" w:type="dxa"/>
            <w:tcBorders>
              <w:top w:val="nil"/>
              <w:left w:val="nil"/>
              <w:bottom w:val="single" w:sz="4" w:space="0" w:color="auto"/>
              <w:right w:val="single" w:sz="8" w:space="0" w:color="auto"/>
            </w:tcBorders>
          </w:tcPr>
          <w:p w14:paraId="4DA42A3C" w14:textId="5DF41408"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w:t>
            </w:r>
          </w:p>
        </w:tc>
      </w:tr>
      <w:tr w:rsidR="001F0C5E" w:rsidRPr="006B3F48" w14:paraId="795BA735" w14:textId="2DF52241"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1F804E5E"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EU/ EEA citizens</w:t>
            </w:r>
          </w:p>
        </w:tc>
        <w:tc>
          <w:tcPr>
            <w:tcW w:w="722" w:type="dxa"/>
            <w:tcBorders>
              <w:top w:val="nil"/>
              <w:left w:val="nil"/>
              <w:bottom w:val="single" w:sz="4" w:space="0" w:color="auto"/>
              <w:right w:val="single" w:sz="4" w:space="0" w:color="auto"/>
            </w:tcBorders>
            <w:shd w:val="clear" w:color="auto" w:fill="auto"/>
            <w:noWrap/>
            <w:vAlign w:val="bottom"/>
            <w:hideMark/>
          </w:tcPr>
          <w:p w14:paraId="184B23A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82</w:t>
            </w:r>
          </w:p>
        </w:tc>
        <w:tc>
          <w:tcPr>
            <w:tcW w:w="722" w:type="dxa"/>
            <w:tcBorders>
              <w:top w:val="nil"/>
              <w:left w:val="nil"/>
              <w:bottom w:val="single" w:sz="4" w:space="0" w:color="auto"/>
              <w:right w:val="single" w:sz="4" w:space="0" w:color="auto"/>
            </w:tcBorders>
            <w:shd w:val="clear" w:color="auto" w:fill="auto"/>
            <w:noWrap/>
            <w:vAlign w:val="bottom"/>
            <w:hideMark/>
          </w:tcPr>
          <w:p w14:paraId="15A447D1"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56</w:t>
            </w:r>
          </w:p>
        </w:tc>
        <w:tc>
          <w:tcPr>
            <w:tcW w:w="722" w:type="dxa"/>
            <w:tcBorders>
              <w:top w:val="nil"/>
              <w:left w:val="nil"/>
              <w:bottom w:val="single" w:sz="4" w:space="0" w:color="auto"/>
              <w:right w:val="single" w:sz="4" w:space="0" w:color="auto"/>
            </w:tcBorders>
            <w:shd w:val="clear" w:color="auto" w:fill="auto"/>
            <w:noWrap/>
            <w:vAlign w:val="bottom"/>
            <w:hideMark/>
          </w:tcPr>
          <w:p w14:paraId="5A63D79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24</w:t>
            </w:r>
          </w:p>
        </w:tc>
        <w:tc>
          <w:tcPr>
            <w:tcW w:w="722" w:type="dxa"/>
            <w:tcBorders>
              <w:top w:val="nil"/>
              <w:left w:val="nil"/>
              <w:bottom w:val="single" w:sz="4" w:space="0" w:color="auto"/>
              <w:right w:val="single" w:sz="4" w:space="0" w:color="auto"/>
            </w:tcBorders>
            <w:shd w:val="clear" w:color="auto" w:fill="auto"/>
            <w:noWrap/>
            <w:vAlign w:val="bottom"/>
            <w:hideMark/>
          </w:tcPr>
          <w:p w14:paraId="4352C4A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36</w:t>
            </w:r>
          </w:p>
        </w:tc>
        <w:tc>
          <w:tcPr>
            <w:tcW w:w="722" w:type="dxa"/>
            <w:tcBorders>
              <w:top w:val="nil"/>
              <w:left w:val="nil"/>
              <w:bottom w:val="single" w:sz="4" w:space="0" w:color="auto"/>
              <w:right w:val="single" w:sz="4" w:space="0" w:color="auto"/>
            </w:tcBorders>
            <w:shd w:val="clear" w:color="auto" w:fill="auto"/>
            <w:noWrap/>
            <w:vAlign w:val="bottom"/>
            <w:hideMark/>
          </w:tcPr>
          <w:p w14:paraId="594FEE3F"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36</w:t>
            </w:r>
          </w:p>
        </w:tc>
        <w:tc>
          <w:tcPr>
            <w:tcW w:w="960" w:type="dxa"/>
            <w:tcBorders>
              <w:top w:val="nil"/>
              <w:left w:val="nil"/>
              <w:bottom w:val="single" w:sz="4" w:space="0" w:color="auto"/>
              <w:right w:val="single" w:sz="8" w:space="0" w:color="auto"/>
            </w:tcBorders>
            <w:shd w:val="clear" w:color="auto" w:fill="auto"/>
            <w:noWrap/>
            <w:vAlign w:val="bottom"/>
            <w:hideMark/>
          </w:tcPr>
          <w:p w14:paraId="6A73D913"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40</w:t>
            </w:r>
          </w:p>
        </w:tc>
        <w:tc>
          <w:tcPr>
            <w:tcW w:w="960" w:type="dxa"/>
            <w:tcBorders>
              <w:top w:val="nil"/>
              <w:left w:val="nil"/>
              <w:bottom w:val="single" w:sz="4" w:space="0" w:color="auto"/>
              <w:right w:val="single" w:sz="8" w:space="0" w:color="auto"/>
            </w:tcBorders>
          </w:tcPr>
          <w:p w14:paraId="302FE504" w14:textId="09885CD2"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274</w:t>
            </w:r>
          </w:p>
        </w:tc>
      </w:tr>
      <w:tr w:rsidR="001F0C5E" w:rsidRPr="006B3F48" w14:paraId="1CC3F651" w14:textId="38719648"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4C2A9F61"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non-citizens</w:t>
            </w:r>
          </w:p>
        </w:tc>
        <w:tc>
          <w:tcPr>
            <w:tcW w:w="722" w:type="dxa"/>
            <w:tcBorders>
              <w:top w:val="nil"/>
              <w:left w:val="nil"/>
              <w:bottom w:val="single" w:sz="4" w:space="0" w:color="auto"/>
              <w:right w:val="single" w:sz="4" w:space="0" w:color="auto"/>
            </w:tcBorders>
            <w:shd w:val="clear" w:color="auto" w:fill="auto"/>
            <w:noWrap/>
            <w:vAlign w:val="bottom"/>
            <w:hideMark/>
          </w:tcPr>
          <w:p w14:paraId="1A312149"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1481</w:t>
            </w:r>
          </w:p>
        </w:tc>
        <w:tc>
          <w:tcPr>
            <w:tcW w:w="722" w:type="dxa"/>
            <w:tcBorders>
              <w:top w:val="nil"/>
              <w:left w:val="nil"/>
              <w:bottom w:val="single" w:sz="4" w:space="0" w:color="auto"/>
              <w:right w:val="single" w:sz="4" w:space="0" w:color="auto"/>
            </w:tcBorders>
            <w:shd w:val="clear" w:color="auto" w:fill="auto"/>
            <w:noWrap/>
            <w:vAlign w:val="bottom"/>
            <w:hideMark/>
          </w:tcPr>
          <w:p w14:paraId="69D6A73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1122</w:t>
            </w:r>
          </w:p>
        </w:tc>
        <w:tc>
          <w:tcPr>
            <w:tcW w:w="722" w:type="dxa"/>
            <w:tcBorders>
              <w:top w:val="nil"/>
              <w:left w:val="nil"/>
              <w:bottom w:val="single" w:sz="4" w:space="0" w:color="auto"/>
              <w:right w:val="single" w:sz="4" w:space="0" w:color="auto"/>
            </w:tcBorders>
            <w:shd w:val="clear" w:color="auto" w:fill="auto"/>
            <w:noWrap/>
            <w:vAlign w:val="bottom"/>
            <w:hideMark/>
          </w:tcPr>
          <w:p w14:paraId="6AD9BD92"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883</w:t>
            </w:r>
          </w:p>
        </w:tc>
        <w:tc>
          <w:tcPr>
            <w:tcW w:w="722" w:type="dxa"/>
            <w:tcBorders>
              <w:top w:val="nil"/>
              <w:left w:val="nil"/>
              <w:bottom w:val="single" w:sz="4" w:space="0" w:color="auto"/>
              <w:right w:val="single" w:sz="4" w:space="0" w:color="auto"/>
            </w:tcBorders>
            <w:shd w:val="clear" w:color="auto" w:fill="auto"/>
            <w:noWrap/>
            <w:vAlign w:val="bottom"/>
            <w:hideMark/>
          </w:tcPr>
          <w:p w14:paraId="3E4A8D0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713</w:t>
            </w:r>
          </w:p>
        </w:tc>
        <w:tc>
          <w:tcPr>
            <w:tcW w:w="722" w:type="dxa"/>
            <w:tcBorders>
              <w:top w:val="nil"/>
              <w:left w:val="nil"/>
              <w:bottom w:val="single" w:sz="4" w:space="0" w:color="auto"/>
              <w:right w:val="single" w:sz="4" w:space="0" w:color="auto"/>
            </w:tcBorders>
            <w:shd w:val="clear" w:color="auto" w:fill="auto"/>
            <w:noWrap/>
            <w:vAlign w:val="bottom"/>
            <w:hideMark/>
          </w:tcPr>
          <w:p w14:paraId="4D109969"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704</w:t>
            </w:r>
          </w:p>
        </w:tc>
        <w:tc>
          <w:tcPr>
            <w:tcW w:w="960" w:type="dxa"/>
            <w:tcBorders>
              <w:top w:val="nil"/>
              <w:left w:val="nil"/>
              <w:bottom w:val="single" w:sz="4" w:space="0" w:color="auto"/>
              <w:right w:val="single" w:sz="8" w:space="0" w:color="auto"/>
            </w:tcBorders>
            <w:shd w:val="clear" w:color="auto" w:fill="auto"/>
            <w:noWrap/>
            <w:vAlign w:val="bottom"/>
            <w:hideMark/>
          </w:tcPr>
          <w:p w14:paraId="10DA2B83"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829</w:t>
            </w:r>
          </w:p>
        </w:tc>
        <w:tc>
          <w:tcPr>
            <w:tcW w:w="960" w:type="dxa"/>
            <w:tcBorders>
              <w:top w:val="nil"/>
              <w:left w:val="nil"/>
              <w:bottom w:val="single" w:sz="4" w:space="0" w:color="auto"/>
              <w:right w:val="single" w:sz="8" w:space="0" w:color="auto"/>
            </w:tcBorders>
          </w:tcPr>
          <w:p w14:paraId="789F1B19" w14:textId="254D9004"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5732</w:t>
            </w:r>
          </w:p>
        </w:tc>
      </w:tr>
      <w:tr w:rsidR="001F0C5E" w:rsidRPr="006B3F48" w14:paraId="2C4337CA" w14:textId="0ADF9136"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24CD3DF8"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citizens</w:t>
            </w:r>
          </w:p>
        </w:tc>
        <w:tc>
          <w:tcPr>
            <w:tcW w:w="722" w:type="dxa"/>
            <w:tcBorders>
              <w:top w:val="nil"/>
              <w:left w:val="nil"/>
              <w:bottom w:val="single" w:sz="4" w:space="0" w:color="auto"/>
              <w:right w:val="single" w:sz="4" w:space="0" w:color="auto"/>
            </w:tcBorders>
            <w:shd w:val="clear" w:color="auto" w:fill="auto"/>
            <w:noWrap/>
            <w:vAlign w:val="bottom"/>
            <w:hideMark/>
          </w:tcPr>
          <w:p w14:paraId="70CF23F0"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2046</w:t>
            </w:r>
          </w:p>
        </w:tc>
        <w:tc>
          <w:tcPr>
            <w:tcW w:w="722" w:type="dxa"/>
            <w:tcBorders>
              <w:top w:val="nil"/>
              <w:left w:val="nil"/>
              <w:bottom w:val="single" w:sz="4" w:space="0" w:color="auto"/>
              <w:right w:val="single" w:sz="4" w:space="0" w:color="auto"/>
            </w:tcBorders>
            <w:shd w:val="clear" w:color="auto" w:fill="auto"/>
            <w:noWrap/>
            <w:vAlign w:val="bottom"/>
            <w:hideMark/>
          </w:tcPr>
          <w:p w14:paraId="55A2AE0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1683</w:t>
            </w:r>
          </w:p>
        </w:tc>
        <w:tc>
          <w:tcPr>
            <w:tcW w:w="722" w:type="dxa"/>
            <w:tcBorders>
              <w:top w:val="nil"/>
              <w:left w:val="nil"/>
              <w:bottom w:val="single" w:sz="4" w:space="0" w:color="auto"/>
              <w:right w:val="single" w:sz="4" w:space="0" w:color="auto"/>
            </w:tcBorders>
            <w:shd w:val="clear" w:color="auto" w:fill="auto"/>
            <w:noWrap/>
            <w:vAlign w:val="bottom"/>
            <w:hideMark/>
          </w:tcPr>
          <w:p w14:paraId="5CFAA4C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1375</w:t>
            </w:r>
          </w:p>
        </w:tc>
        <w:tc>
          <w:tcPr>
            <w:tcW w:w="722" w:type="dxa"/>
            <w:tcBorders>
              <w:top w:val="nil"/>
              <w:left w:val="nil"/>
              <w:bottom w:val="single" w:sz="4" w:space="0" w:color="auto"/>
              <w:right w:val="single" w:sz="4" w:space="0" w:color="auto"/>
            </w:tcBorders>
            <w:shd w:val="clear" w:color="auto" w:fill="auto"/>
            <w:noWrap/>
            <w:vAlign w:val="bottom"/>
            <w:hideMark/>
          </w:tcPr>
          <w:p w14:paraId="1690FBAE"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1105</w:t>
            </w:r>
          </w:p>
        </w:tc>
        <w:tc>
          <w:tcPr>
            <w:tcW w:w="722" w:type="dxa"/>
            <w:tcBorders>
              <w:top w:val="nil"/>
              <w:left w:val="nil"/>
              <w:bottom w:val="single" w:sz="4" w:space="0" w:color="auto"/>
              <w:right w:val="single" w:sz="4" w:space="0" w:color="auto"/>
            </w:tcBorders>
            <w:shd w:val="clear" w:color="auto" w:fill="auto"/>
            <w:noWrap/>
            <w:vAlign w:val="bottom"/>
            <w:hideMark/>
          </w:tcPr>
          <w:p w14:paraId="53140652"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1249</w:t>
            </w:r>
          </w:p>
        </w:tc>
        <w:tc>
          <w:tcPr>
            <w:tcW w:w="960" w:type="dxa"/>
            <w:tcBorders>
              <w:top w:val="nil"/>
              <w:left w:val="nil"/>
              <w:bottom w:val="single" w:sz="4" w:space="0" w:color="auto"/>
              <w:right w:val="single" w:sz="8" w:space="0" w:color="auto"/>
            </w:tcBorders>
            <w:shd w:val="clear" w:color="auto" w:fill="auto"/>
            <w:noWrap/>
            <w:vAlign w:val="bottom"/>
            <w:hideMark/>
          </w:tcPr>
          <w:p w14:paraId="424355E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1460</w:t>
            </w:r>
          </w:p>
        </w:tc>
        <w:tc>
          <w:tcPr>
            <w:tcW w:w="960" w:type="dxa"/>
            <w:tcBorders>
              <w:top w:val="nil"/>
              <w:left w:val="nil"/>
              <w:bottom w:val="single" w:sz="4" w:space="0" w:color="auto"/>
              <w:right w:val="single" w:sz="8" w:space="0" w:color="auto"/>
            </w:tcBorders>
          </w:tcPr>
          <w:p w14:paraId="3DD2734C" w14:textId="7DB63C22"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8918</w:t>
            </w:r>
          </w:p>
        </w:tc>
      </w:tr>
      <w:tr w:rsidR="001F0C5E" w:rsidRPr="006B3F48" w14:paraId="11132F43" w14:textId="4D9E0AAB"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29C0150E"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stateless persons</w:t>
            </w:r>
          </w:p>
        </w:tc>
        <w:tc>
          <w:tcPr>
            <w:tcW w:w="722" w:type="dxa"/>
            <w:tcBorders>
              <w:top w:val="nil"/>
              <w:left w:val="nil"/>
              <w:bottom w:val="single" w:sz="4" w:space="0" w:color="auto"/>
              <w:right w:val="single" w:sz="4" w:space="0" w:color="auto"/>
            </w:tcBorders>
            <w:shd w:val="clear" w:color="auto" w:fill="auto"/>
            <w:noWrap/>
            <w:vAlign w:val="bottom"/>
            <w:hideMark/>
          </w:tcPr>
          <w:p w14:paraId="48F4774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722" w:type="dxa"/>
            <w:tcBorders>
              <w:top w:val="nil"/>
              <w:left w:val="nil"/>
              <w:bottom w:val="single" w:sz="4" w:space="0" w:color="auto"/>
              <w:right w:val="single" w:sz="4" w:space="0" w:color="auto"/>
            </w:tcBorders>
            <w:shd w:val="clear" w:color="auto" w:fill="auto"/>
            <w:noWrap/>
            <w:vAlign w:val="bottom"/>
            <w:hideMark/>
          </w:tcPr>
          <w:p w14:paraId="6591AE2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20D3A8B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72FC99C5"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5FA40F3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w:t>
            </w:r>
          </w:p>
        </w:tc>
        <w:tc>
          <w:tcPr>
            <w:tcW w:w="960" w:type="dxa"/>
            <w:tcBorders>
              <w:top w:val="nil"/>
              <w:left w:val="nil"/>
              <w:bottom w:val="single" w:sz="4" w:space="0" w:color="auto"/>
              <w:right w:val="single" w:sz="8" w:space="0" w:color="auto"/>
            </w:tcBorders>
            <w:shd w:val="clear" w:color="auto" w:fill="auto"/>
            <w:noWrap/>
            <w:vAlign w:val="bottom"/>
            <w:hideMark/>
          </w:tcPr>
          <w:p w14:paraId="33E91D3B"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960" w:type="dxa"/>
            <w:tcBorders>
              <w:top w:val="nil"/>
              <w:left w:val="nil"/>
              <w:bottom w:val="single" w:sz="4" w:space="0" w:color="auto"/>
              <w:right w:val="single" w:sz="8" w:space="0" w:color="auto"/>
            </w:tcBorders>
          </w:tcPr>
          <w:p w14:paraId="430C16B7" w14:textId="77B15683"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r>
      <w:tr w:rsidR="001F0C5E" w:rsidRPr="006B3F48" w14:paraId="29EC5D8A" w14:textId="41D04718"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2808D41D"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Citizens of third countries</w:t>
            </w:r>
          </w:p>
        </w:tc>
        <w:tc>
          <w:tcPr>
            <w:tcW w:w="722" w:type="dxa"/>
            <w:tcBorders>
              <w:top w:val="nil"/>
              <w:left w:val="nil"/>
              <w:bottom w:val="single" w:sz="4" w:space="0" w:color="auto"/>
              <w:right w:val="single" w:sz="4" w:space="0" w:color="auto"/>
            </w:tcBorders>
            <w:shd w:val="clear" w:color="auto" w:fill="auto"/>
            <w:noWrap/>
            <w:vAlign w:val="bottom"/>
            <w:hideMark/>
          </w:tcPr>
          <w:p w14:paraId="75BE2DE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340</w:t>
            </w:r>
          </w:p>
        </w:tc>
        <w:tc>
          <w:tcPr>
            <w:tcW w:w="722" w:type="dxa"/>
            <w:tcBorders>
              <w:top w:val="nil"/>
              <w:left w:val="nil"/>
              <w:bottom w:val="single" w:sz="4" w:space="0" w:color="auto"/>
              <w:right w:val="single" w:sz="4" w:space="0" w:color="auto"/>
            </w:tcBorders>
            <w:shd w:val="clear" w:color="auto" w:fill="auto"/>
            <w:noWrap/>
            <w:vAlign w:val="bottom"/>
            <w:hideMark/>
          </w:tcPr>
          <w:p w14:paraId="1BF4012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327</w:t>
            </w:r>
          </w:p>
        </w:tc>
        <w:tc>
          <w:tcPr>
            <w:tcW w:w="722" w:type="dxa"/>
            <w:tcBorders>
              <w:top w:val="nil"/>
              <w:left w:val="nil"/>
              <w:bottom w:val="single" w:sz="4" w:space="0" w:color="auto"/>
              <w:right w:val="single" w:sz="4" w:space="0" w:color="auto"/>
            </w:tcBorders>
            <w:shd w:val="clear" w:color="auto" w:fill="auto"/>
            <w:noWrap/>
            <w:vAlign w:val="bottom"/>
            <w:hideMark/>
          </w:tcPr>
          <w:p w14:paraId="7ADD60A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318</w:t>
            </w:r>
          </w:p>
        </w:tc>
        <w:tc>
          <w:tcPr>
            <w:tcW w:w="722" w:type="dxa"/>
            <w:tcBorders>
              <w:top w:val="nil"/>
              <w:left w:val="nil"/>
              <w:bottom w:val="single" w:sz="4" w:space="0" w:color="auto"/>
              <w:right w:val="single" w:sz="4" w:space="0" w:color="auto"/>
            </w:tcBorders>
            <w:shd w:val="clear" w:color="auto" w:fill="auto"/>
            <w:noWrap/>
            <w:vAlign w:val="bottom"/>
            <w:hideMark/>
          </w:tcPr>
          <w:p w14:paraId="19D2C470"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285</w:t>
            </w:r>
          </w:p>
        </w:tc>
        <w:tc>
          <w:tcPr>
            <w:tcW w:w="722" w:type="dxa"/>
            <w:tcBorders>
              <w:top w:val="nil"/>
              <w:left w:val="nil"/>
              <w:bottom w:val="single" w:sz="4" w:space="0" w:color="auto"/>
              <w:right w:val="single" w:sz="4" w:space="0" w:color="auto"/>
            </w:tcBorders>
            <w:shd w:val="clear" w:color="auto" w:fill="auto"/>
            <w:noWrap/>
            <w:vAlign w:val="bottom"/>
            <w:hideMark/>
          </w:tcPr>
          <w:p w14:paraId="45C6AC4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307</w:t>
            </w:r>
          </w:p>
        </w:tc>
        <w:tc>
          <w:tcPr>
            <w:tcW w:w="960" w:type="dxa"/>
            <w:tcBorders>
              <w:top w:val="nil"/>
              <w:left w:val="nil"/>
              <w:bottom w:val="single" w:sz="4" w:space="0" w:color="auto"/>
              <w:right w:val="single" w:sz="8" w:space="0" w:color="auto"/>
            </w:tcBorders>
            <w:shd w:val="clear" w:color="auto" w:fill="auto"/>
            <w:noWrap/>
            <w:vAlign w:val="bottom"/>
            <w:hideMark/>
          </w:tcPr>
          <w:p w14:paraId="71CB93A7"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393</w:t>
            </w:r>
          </w:p>
        </w:tc>
        <w:tc>
          <w:tcPr>
            <w:tcW w:w="960" w:type="dxa"/>
            <w:tcBorders>
              <w:top w:val="nil"/>
              <w:left w:val="nil"/>
              <w:bottom w:val="single" w:sz="4" w:space="0" w:color="auto"/>
              <w:right w:val="single" w:sz="8" w:space="0" w:color="auto"/>
            </w:tcBorders>
          </w:tcPr>
          <w:p w14:paraId="6E442AAC" w14:textId="39F45D5A"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1970</w:t>
            </w:r>
          </w:p>
        </w:tc>
      </w:tr>
      <w:tr w:rsidR="001F0C5E" w:rsidRPr="006B3F48" w14:paraId="7CCCECD5" w14:textId="48260936" w:rsidTr="00527051">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14:paraId="6BCD31F3"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Not indicated</w:t>
            </w:r>
          </w:p>
        </w:tc>
        <w:tc>
          <w:tcPr>
            <w:tcW w:w="722" w:type="dxa"/>
            <w:tcBorders>
              <w:top w:val="nil"/>
              <w:left w:val="nil"/>
              <w:bottom w:val="single" w:sz="4" w:space="0" w:color="auto"/>
              <w:right w:val="single" w:sz="4" w:space="0" w:color="auto"/>
            </w:tcBorders>
            <w:shd w:val="clear" w:color="auto" w:fill="auto"/>
            <w:noWrap/>
            <w:vAlign w:val="bottom"/>
            <w:hideMark/>
          </w:tcPr>
          <w:p w14:paraId="3A0227A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w:t>
            </w:r>
          </w:p>
        </w:tc>
        <w:tc>
          <w:tcPr>
            <w:tcW w:w="722" w:type="dxa"/>
            <w:tcBorders>
              <w:top w:val="nil"/>
              <w:left w:val="nil"/>
              <w:bottom w:val="single" w:sz="4" w:space="0" w:color="auto"/>
              <w:right w:val="single" w:sz="4" w:space="0" w:color="auto"/>
            </w:tcBorders>
            <w:shd w:val="clear" w:color="auto" w:fill="auto"/>
            <w:noWrap/>
            <w:vAlign w:val="bottom"/>
            <w:hideMark/>
          </w:tcPr>
          <w:p w14:paraId="7FB8B6A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c>
          <w:tcPr>
            <w:tcW w:w="722" w:type="dxa"/>
            <w:tcBorders>
              <w:top w:val="nil"/>
              <w:left w:val="nil"/>
              <w:bottom w:val="single" w:sz="4" w:space="0" w:color="auto"/>
              <w:right w:val="single" w:sz="4" w:space="0" w:color="auto"/>
            </w:tcBorders>
            <w:shd w:val="clear" w:color="auto" w:fill="auto"/>
            <w:noWrap/>
            <w:vAlign w:val="bottom"/>
            <w:hideMark/>
          </w:tcPr>
          <w:p w14:paraId="6C43A48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7A0B4E5E"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22" w:type="dxa"/>
            <w:tcBorders>
              <w:top w:val="nil"/>
              <w:left w:val="nil"/>
              <w:bottom w:val="single" w:sz="4" w:space="0" w:color="auto"/>
              <w:right w:val="single" w:sz="4" w:space="0" w:color="auto"/>
            </w:tcBorders>
            <w:shd w:val="clear" w:color="auto" w:fill="auto"/>
            <w:noWrap/>
            <w:vAlign w:val="bottom"/>
            <w:hideMark/>
          </w:tcPr>
          <w:p w14:paraId="1ECA541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960" w:type="dxa"/>
            <w:tcBorders>
              <w:top w:val="nil"/>
              <w:left w:val="nil"/>
              <w:bottom w:val="single" w:sz="4" w:space="0" w:color="auto"/>
              <w:right w:val="single" w:sz="8" w:space="0" w:color="auto"/>
            </w:tcBorders>
            <w:shd w:val="clear" w:color="auto" w:fill="auto"/>
            <w:noWrap/>
            <w:vAlign w:val="bottom"/>
            <w:hideMark/>
          </w:tcPr>
          <w:p w14:paraId="5308345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960" w:type="dxa"/>
            <w:tcBorders>
              <w:top w:val="nil"/>
              <w:left w:val="nil"/>
              <w:bottom w:val="single" w:sz="4" w:space="0" w:color="auto"/>
              <w:right w:val="single" w:sz="8" w:space="0" w:color="auto"/>
            </w:tcBorders>
          </w:tcPr>
          <w:p w14:paraId="763C38DA" w14:textId="5D58CF7E" w:rsidR="001F0C5E" w:rsidRPr="00D506C6" w:rsidRDefault="001F0C5E" w:rsidP="00D828D9">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w:t>
            </w:r>
          </w:p>
        </w:tc>
      </w:tr>
      <w:tr w:rsidR="001F0C5E" w:rsidRPr="006B3F48" w14:paraId="4FE9F043" w14:textId="7F5DF409" w:rsidTr="00527051">
        <w:trPr>
          <w:trHeight w:val="315"/>
          <w:jc w:val="center"/>
        </w:trPr>
        <w:tc>
          <w:tcPr>
            <w:tcW w:w="4530" w:type="dxa"/>
            <w:tcBorders>
              <w:top w:val="nil"/>
              <w:left w:val="single" w:sz="8" w:space="0" w:color="auto"/>
              <w:bottom w:val="single" w:sz="8" w:space="0" w:color="auto"/>
              <w:right w:val="single" w:sz="8" w:space="0" w:color="auto"/>
            </w:tcBorders>
            <w:shd w:val="clear" w:color="auto" w:fill="B4C6E7" w:themeFill="accent1" w:themeFillTint="66"/>
            <w:noWrap/>
            <w:vAlign w:val="bottom"/>
            <w:hideMark/>
          </w:tcPr>
          <w:p w14:paraId="5CA6918D"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Total</w:t>
            </w:r>
          </w:p>
        </w:tc>
        <w:tc>
          <w:tcPr>
            <w:tcW w:w="722" w:type="dxa"/>
            <w:tcBorders>
              <w:top w:val="nil"/>
              <w:left w:val="nil"/>
              <w:bottom w:val="single" w:sz="8" w:space="0" w:color="auto"/>
              <w:right w:val="single" w:sz="4" w:space="0" w:color="auto"/>
            </w:tcBorders>
            <w:shd w:val="clear" w:color="auto" w:fill="auto"/>
            <w:noWrap/>
            <w:vAlign w:val="bottom"/>
            <w:hideMark/>
          </w:tcPr>
          <w:p w14:paraId="7D2AB6E5"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3961</w:t>
            </w:r>
          </w:p>
        </w:tc>
        <w:tc>
          <w:tcPr>
            <w:tcW w:w="722" w:type="dxa"/>
            <w:tcBorders>
              <w:top w:val="nil"/>
              <w:left w:val="nil"/>
              <w:bottom w:val="single" w:sz="8" w:space="0" w:color="auto"/>
              <w:right w:val="single" w:sz="4" w:space="0" w:color="auto"/>
            </w:tcBorders>
            <w:shd w:val="clear" w:color="auto" w:fill="auto"/>
            <w:noWrap/>
            <w:vAlign w:val="bottom"/>
            <w:hideMark/>
          </w:tcPr>
          <w:p w14:paraId="6AB765E0"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3193</w:t>
            </w:r>
          </w:p>
        </w:tc>
        <w:tc>
          <w:tcPr>
            <w:tcW w:w="722" w:type="dxa"/>
            <w:tcBorders>
              <w:top w:val="nil"/>
              <w:left w:val="nil"/>
              <w:bottom w:val="single" w:sz="8" w:space="0" w:color="auto"/>
              <w:right w:val="single" w:sz="4" w:space="0" w:color="auto"/>
            </w:tcBorders>
            <w:shd w:val="clear" w:color="auto" w:fill="auto"/>
            <w:noWrap/>
            <w:vAlign w:val="bottom"/>
            <w:hideMark/>
          </w:tcPr>
          <w:p w14:paraId="18CC37CA"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2602</w:t>
            </w:r>
          </w:p>
        </w:tc>
        <w:tc>
          <w:tcPr>
            <w:tcW w:w="722" w:type="dxa"/>
            <w:tcBorders>
              <w:top w:val="nil"/>
              <w:left w:val="nil"/>
              <w:bottom w:val="single" w:sz="8" w:space="0" w:color="auto"/>
              <w:right w:val="single" w:sz="4" w:space="0" w:color="auto"/>
            </w:tcBorders>
            <w:shd w:val="clear" w:color="auto" w:fill="auto"/>
            <w:noWrap/>
            <w:vAlign w:val="bottom"/>
            <w:hideMark/>
          </w:tcPr>
          <w:p w14:paraId="6D850C0F"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2140</w:t>
            </w:r>
          </w:p>
        </w:tc>
        <w:tc>
          <w:tcPr>
            <w:tcW w:w="722" w:type="dxa"/>
            <w:tcBorders>
              <w:top w:val="nil"/>
              <w:left w:val="nil"/>
              <w:bottom w:val="single" w:sz="8" w:space="0" w:color="auto"/>
              <w:right w:val="single" w:sz="4" w:space="0" w:color="auto"/>
            </w:tcBorders>
            <w:shd w:val="clear" w:color="auto" w:fill="auto"/>
            <w:noWrap/>
            <w:vAlign w:val="bottom"/>
            <w:hideMark/>
          </w:tcPr>
          <w:p w14:paraId="242C86D3"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2298</w:t>
            </w:r>
          </w:p>
        </w:tc>
        <w:tc>
          <w:tcPr>
            <w:tcW w:w="960" w:type="dxa"/>
            <w:tcBorders>
              <w:top w:val="nil"/>
              <w:left w:val="nil"/>
              <w:bottom w:val="single" w:sz="8" w:space="0" w:color="auto"/>
              <w:right w:val="single" w:sz="8" w:space="0" w:color="auto"/>
            </w:tcBorders>
            <w:shd w:val="clear" w:color="auto" w:fill="auto"/>
            <w:noWrap/>
            <w:vAlign w:val="bottom"/>
            <w:hideMark/>
          </w:tcPr>
          <w:p w14:paraId="5B3D0B5E"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2730</w:t>
            </w:r>
          </w:p>
        </w:tc>
        <w:tc>
          <w:tcPr>
            <w:tcW w:w="960" w:type="dxa"/>
            <w:tcBorders>
              <w:top w:val="nil"/>
              <w:left w:val="nil"/>
              <w:bottom w:val="single" w:sz="8" w:space="0" w:color="auto"/>
              <w:right w:val="single" w:sz="8" w:space="0" w:color="auto"/>
            </w:tcBorders>
          </w:tcPr>
          <w:p w14:paraId="5267EC63" w14:textId="5BA936AA" w:rsidR="001F0C5E" w:rsidRPr="00D506C6" w:rsidRDefault="001F0C5E" w:rsidP="00D828D9">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16924</w:t>
            </w:r>
          </w:p>
        </w:tc>
      </w:tr>
    </w:tbl>
    <w:p w14:paraId="5CB30F62" w14:textId="586DB2F0" w:rsidR="005E4984" w:rsidRPr="006B3F48" w:rsidRDefault="005E4984" w:rsidP="005E4984">
      <w:pPr>
        <w:spacing w:after="0" w:line="240" w:lineRule="auto"/>
        <w:jc w:val="both"/>
        <w:rPr>
          <w:rFonts w:ascii="Times New Roman" w:hAnsi="Times New Roman" w:cs="Times New Roman"/>
          <w:sz w:val="24"/>
          <w:szCs w:val="24"/>
          <w:lang w:val="en-GB"/>
        </w:rPr>
      </w:pPr>
      <w:r w:rsidRPr="00D506C6">
        <w:rPr>
          <w:rFonts w:ascii="Times New Roman" w:hAnsi="Times New Roman" w:cs="Times New Roman"/>
          <w:i/>
          <w:sz w:val="24"/>
          <w:szCs w:val="24"/>
          <w:lang w:val="en-GB"/>
        </w:rPr>
        <w:t>Table </w:t>
      </w:r>
      <w:r w:rsidR="00B27EBE" w:rsidRPr="00527051">
        <w:rPr>
          <w:rFonts w:ascii="Times New Roman" w:hAnsi="Times New Roman" w:cs="Times New Roman"/>
          <w:i/>
          <w:sz w:val="24"/>
          <w:szCs w:val="24"/>
          <w:lang w:val="en-GB"/>
        </w:rPr>
        <w:t>9</w:t>
      </w:r>
      <w:r w:rsidRPr="00527051">
        <w:rPr>
          <w:rFonts w:ascii="Times New Roman" w:hAnsi="Times New Roman" w:cs="Times New Roman"/>
          <w:i/>
          <w:sz w:val="24"/>
          <w:szCs w:val="24"/>
          <w:lang w:val="en-GB"/>
        </w:rPr>
        <w:t xml:space="preserve">. Source: </w:t>
      </w:r>
      <w:r w:rsidR="0080483C" w:rsidRPr="00527051">
        <w:rPr>
          <w:rFonts w:ascii="Times New Roman" w:hAnsi="Times New Roman" w:cs="Times New Roman"/>
          <w:i/>
          <w:sz w:val="24"/>
          <w:szCs w:val="24"/>
          <w:lang w:val="en-GB"/>
        </w:rPr>
        <w:t xml:space="preserve">the </w:t>
      </w:r>
      <w:r w:rsidRPr="00527051">
        <w:rPr>
          <w:rFonts w:ascii="Times New Roman" w:hAnsi="Times New Roman" w:cs="Times New Roman"/>
          <w:i/>
          <w:sz w:val="24"/>
          <w:szCs w:val="24"/>
          <w:lang w:val="en-GB"/>
        </w:rPr>
        <w:t>State Employment Agency</w:t>
      </w:r>
    </w:p>
    <w:p w14:paraId="52968F01" w14:textId="77777777" w:rsidR="00591E4B" w:rsidRPr="006B3F48" w:rsidRDefault="00591E4B" w:rsidP="005E4984">
      <w:pPr>
        <w:rPr>
          <w:rFonts w:ascii="Times New Roman" w:hAnsi="Times New Roman" w:cs="Times New Roman"/>
          <w:i/>
          <w:sz w:val="24"/>
          <w:szCs w:val="24"/>
          <w:lang w:val="en-GB"/>
        </w:rPr>
      </w:pPr>
    </w:p>
    <w:p w14:paraId="370CE1FD" w14:textId="46C690C5" w:rsidR="005E4984" w:rsidRPr="006B3F48" w:rsidRDefault="00153197" w:rsidP="005E4984">
      <w:pPr>
        <w:spacing w:after="0" w:line="240" w:lineRule="auto"/>
        <w:jc w:val="center"/>
        <w:rPr>
          <w:rFonts w:ascii="Times New Roman" w:eastAsia="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Number of people who c</w:t>
      </w:r>
      <w:r w:rsidR="005E4984" w:rsidRPr="00D506C6">
        <w:rPr>
          <w:rFonts w:ascii="Times New Roman" w:hAnsi="Times New Roman" w:cs="Times New Roman"/>
          <w:b/>
          <w:bCs/>
          <w:color w:val="000000"/>
          <w:sz w:val="24"/>
          <w:szCs w:val="24"/>
          <w:lang w:val="en-GB"/>
        </w:rPr>
        <w:t xml:space="preserve">ommenced the course </w:t>
      </w:r>
      <w:r w:rsidR="005E4984" w:rsidRPr="00527051">
        <w:rPr>
          <w:rFonts w:ascii="Times New Roman" w:hAnsi="Times New Roman" w:cs="Times New Roman"/>
          <w:b/>
          <w:bCs/>
          <w:i/>
          <w:iCs/>
          <w:color w:val="000000"/>
          <w:sz w:val="24"/>
          <w:szCs w:val="24"/>
          <w:lang w:val="en-GB"/>
        </w:rPr>
        <w:t xml:space="preserve">Development of the Skills of the </w:t>
      </w:r>
      <w:r w:rsidR="0080483C" w:rsidRPr="00527051">
        <w:rPr>
          <w:rFonts w:ascii="Times New Roman" w:hAnsi="Times New Roman" w:cs="Times New Roman"/>
          <w:b/>
          <w:bCs/>
          <w:i/>
          <w:iCs/>
          <w:color w:val="000000"/>
          <w:sz w:val="24"/>
          <w:szCs w:val="24"/>
          <w:lang w:val="en-GB"/>
        </w:rPr>
        <w:t xml:space="preserve">State </w:t>
      </w:r>
      <w:r w:rsidR="005E4984" w:rsidRPr="00527051">
        <w:rPr>
          <w:rFonts w:ascii="Times New Roman" w:hAnsi="Times New Roman" w:cs="Times New Roman"/>
          <w:b/>
          <w:bCs/>
          <w:i/>
          <w:iCs/>
          <w:color w:val="000000"/>
          <w:sz w:val="24"/>
          <w:szCs w:val="24"/>
          <w:lang w:val="en-GB"/>
        </w:rPr>
        <w:t>Language</w:t>
      </w:r>
      <w:r w:rsidR="005E4984" w:rsidRPr="00527051">
        <w:rPr>
          <w:rFonts w:ascii="Times New Roman" w:hAnsi="Times New Roman" w:cs="Times New Roman"/>
          <w:b/>
          <w:bCs/>
          <w:color w:val="000000"/>
          <w:sz w:val="24"/>
          <w:szCs w:val="24"/>
          <w:lang w:val="en-GB"/>
        </w:rPr>
        <w:t xml:space="preserve"> </w:t>
      </w:r>
      <w:bookmarkStart w:id="32" w:name="_Hlk162962692"/>
      <w:r w:rsidR="005E4984" w:rsidRPr="00527051">
        <w:rPr>
          <w:rFonts w:ascii="Times New Roman" w:hAnsi="Times New Roman" w:cs="Times New Roman"/>
          <w:b/>
          <w:bCs/>
          <w:color w:val="000000"/>
          <w:sz w:val="24"/>
          <w:szCs w:val="24"/>
          <w:lang w:val="en-GB"/>
        </w:rPr>
        <w:t>to increase competitiveness</w:t>
      </w:r>
      <w:bookmarkEnd w:id="32"/>
    </w:p>
    <w:p w14:paraId="04468387" w14:textId="77777777" w:rsidR="005E4984" w:rsidRPr="006B3F48" w:rsidRDefault="005E4984" w:rsidP="005E4984">
      <w:pPr>
        <w:spacing w:after="0" w:line="240" w:lineRule="auto"/>
        <w:jc w:val="center"/>
        <w:rPr>
          <w:rFonts w:ascii="Times New Roman" w:eastAsia="Times New Roman" w:hAnsi="Times New Roman" w:cs="Times New Roman"/>
          <w:color w:val="2F5597"/>
          <w:sz w:val="24"/>
          <w:szCs w:val="24"/>
          <w:lang w:val="en-GB"/>
        </w:rPr>
      </w:pPr>
    </w:p>
    <w:tbl>
      <w:tblPr>
        <w:tblW w:w="9556" w:type="dxa"/>
        <w:jc w:val="center"/>
        <w:tblLook w:val="04A0" w:firstRow="1" w:lastRow="0" w:firstColumn="1" w:lastColumn="0" w:noHBand="0" w:noVBand="1"/>
      </w:tblPr>
      <w:tblGrid>
        <w:gridCol w:w="4429"/>
        <w:gridCol w:w="747"/>
        <w:gridCol w:w="747"/>
        <w:gridCol w:w="747"/>
        <w:gridCol w:w="747"/>
        <w:gridCol w:w="747"/>
        <w:gridCol w:w="696"/>
        <w:gridCol w:w="763"/>
      </w:tblGrid>
      <w:tr w:rsidR="001F0C5E" w:rsidRPr="006B3F48" w14:paraId="29D1CB37" w14:textId="425FDC0E" w:rsidTr="00527051">
        <w:trPr>
          <w:trHeight w:val="315"/>
          <w:jc w:val="center"/>
        </w:trPr>
        <w:tc>
          <w:tcPr>
            <w:tcW w:w="4429" w:type="dxa"/>
            <w:tcBorders>
              <w:top w:val="single" w:sz="8" w:space="0" w:color="auto"/>
              <w:left w:val="single" w:sz="8" w:space="0" w:color="auto"/>
              <w:bottom w:val="single" w:sz="8" w:space="0" w:color="auto"/>
              <w:right w:val="single" w:sz="4" w:space="0" w:color="auto"/>
            </w:tcBorders>
            <w:shd w:val="clear" w:color="auto" w:fill="B4C6E7" w:themeFill="accent1" w:themeFillTint="66"/>
            <w:noWrap/>
            <w:vAlign w:val="bottom"/>
            <w:hideMark/>
          </w:tcPr>
          <w:p w14:paraId="203072A4"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Status</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7DAAB193"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2014</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186B56DB"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2015</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68EFCC2C"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2016</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5278B22A"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2017</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14:paraId="7B57CA99"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2018</w:t>
            </w:r>
          </w:p>
        </w:tc>
        <w:tc>
          <w:tcPr>
            <w:tcW w:w="696" w:type="dxa"/>
            <w:tcBorders>
              <w:top w:val="single" w:sz="8" w:space="0" w:color="auto"/>
              <w:left w:val="nil"/>
              <w:bottom w:val="single" w:sz="8" w:space="0" w:color="auto"/>
              <w:right w:val="single" w:sz="8" w:space="0" w:color="auto"/>
            </w:tcBorders>
            <w:shd w:val="clear" w:color="auto" w:fill="B4C6E7" w:themeFill="accent1" w:themeFillTint="66"/>
            <w:noWrap/>
            <w:vAlign w:val="bottom"/>
            <w:hideMark/>
          </w:tcPr>
          <w:p w14:paraId="72044B83" w14:textId="77777777" w:rsidR="001F0C5E" w:rsidRPr="006B3F48" w:rsidRDefault="001F0C5E" w:rsidP="00D828D9">
            <w:pPr>
              <w:spacing w:after="0" w:line="240" w:lineRule="auto"/>
              <w:jc w:val="center"/>
              <w:rPr>
                <w:rFonts w:ascii="Times New Roman" w:eastAsia="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2019</w:t>
            </w:r>
          </w:p>
        </w:tc>
        <w:tc>
          <w:tcPr>
            <w:tcW w:w="696" w:type="dxa"/>
            <w:tcBorders>
              <w:top w:val="single" w:sz="8" w:space="0" w:color="auto"/>
              <w:left w:val="nil"/>
              <w:bottom w:val="single" w:sz="8" w:space="0" w:color="auto"/>
              <w:right w:val="single" w:sz="8" w:space="0" w:color="auto"/>
            </w:tcBorders>
            <w:shd w:val="clear" w:color="auto" w:fill="B4C6E7" w:themeFill="accent1" w:themeFillTint="66"/>
            <w:vAlign w:val="center"/>
          </w:tcPr>
          <w:p w14:paraId="7289D721" w14:textId="668196CB" w:rsidR="001F0C5E" w:rsidRPr="00D506C6" w:rsidRDefault="001F0C5E" w:rsidP="00527051">
            <w:pPr>
              <w:spacing w:after="0" w:line="240" w:lineRule="auto"/>
              <w:jc w:val="center"/>
              <w:rPr>
                <w:rFonts w:ascii="Times New Roman" w:hAnsi="Times New Roman" w:cs="Times New Roman"/>
                <w:b/>
                <w:bCs/>
                <w:color w:val="000000"/>
                <w:sz w:val="24"/>
                <w:szCs w:val="24"/>
                <w:lang w:val="en-GB"/>
              </w:rPr>
            </w:pPr>
            <w:r w:rsidRPr="00D506C6">
              <w:rPr>
                <w:rFonts w:ascii="Times New Roman" w:hAnsi="Times New Roman" w:cs="Times New Roman"/>
                <w:b/>
                <w:bCs/>
                <w:color w:val="000000"/>
                <w:sz w:val="24"/>
                <w:szCs w:val="24"/>
                <w:lang w:val="en-GB"/>
              </w:rPr>
              <w:t>Total</w:t>
            </w:r>
          </w:p>
        </w:tc>
      </w:tr>
      <w:tr w:rsidR="001F0C5E" w:rsidRPr="006B3F48" w14:paraId="7FA1190D" w14:textId="2D0F0939"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706DC2BC"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Refugees/ persons who have acquired the alternative status</w:t>
            </w:r>
          </w:p>
        </w:tc>
        <w:tc>
          <w:tcPr>
            <w:tcW w:w="747" w:type="dxa"/>
            <w:tcBorders>
              <w:top w:val="nil"/>
              <w:left w:val="nil"/>
              <w:bottom w:val="single" w:sz="4" w:space="0" w:color="auto"/>
              <w:right w:val="single" w:sz="4" w:space="0" w:color="auto"/>
            </w:tcBorders>
            <w:shd w:val="clear" w:color="auto" w:fill="auto"/>
            <w:noWrap/>
            <w:vAlign w:val="bottom"/>
            <w:hideMark/>
          </w:tcPr>
          <w:p w14:paraId="3DD4AA9F"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47" w:type="dxa"/>
            <w:tcBorders>
              <w:top w:val="nil"/>
              <w:left w:val="nil"/>
              <w:bottom w:val="single" w:sz="4" w:space="0" w:color="auto"/>
              <w:right w:val="single" w:sz="4" w:space="0" w:color="auto"/>
            </w:tcBorders>
            <w:shd w:val="clear" w:color="auto" w:fill="auto"/>
            <w:noWrap/>
            <w:vAlign w:val="bottom"/>
            <w:hideMark/>
          </w:tcPr>
          <w:p w14:paraId="22A2673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47" w:type="dxa"/>
            <w:tcBorders>
              <w:top w:val="nil"/>
              <w:left w:val="nil"/>
              <w:bottom w:val="single" w:sz="4" w:space="0" w:color="auto"/>
              <w:right w:val="single" w:sz="4" w:space="0" w:color="auto"/>
            </w:tcBorders>
            <w:shd w:val="clear" w:color="auto" w:fill="auto"/>
            <w:noWrap/>
            <w:vAlign w:val="bottom"/>
            <w:hideMark/>
          </w:tcPr>
          <w:p w14:paraId="4B5E471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w:t>
            </w:r>
          </w:p>
        </w:tc>
        <w:tc>
          <w:tcPr>
            <w:tcW w:w="747" w:type="dxa"/>
            <w:tcBorders>
              <w:top w:val="nil"/>
              <w:left w:val="nil"/>
              <w:bottom w:val="single" w:sz="4" w:space="0" w:color="auto"/>
              <w:right w:val="single" w:sz="4" w:space="0" w:color="auto"/>
            </w:tcBorders>
            <w:shd w:val="clear" w:color="auto" w:fill="auto"/>
            <w:noWrap/>
            <w:vAlign w:val="bottom"/>
            <w:hideMark/>
          </w:tcPr>
          <w:p w14:paraId="7ADA8B0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747" w:type="dxa"/>
            <w:tcBorders>
              <w:top w:val="nil"/>
              <w:left w:val="nil"/>
              <w:bottom w:val="single" w:sz="4" w:space="0" w:color="auto"/>
              <w:right w:val="single" w:sz="4" w:space="0" w:color="auto"/>
            </w:tcBorders>
            <w:shd w:val="clear" w:color="auto" w:fill="auto"/>
            <w:noWrap/>
            <w:vAlign w:val="bottom"/>
            <w:hideMark/>
          </w:tcPr>
          <w:p w14:paraId="2D14A2E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696" w:type="dxa"/>
            <w:tcBorders>
              <w:top w:val="nil"/>
              <w:left w:val="nil"/>
              <w:bottom w:val="single" w:sz="4" w:space="0" w:color="auto"/>
              <w:right w:val="single" w:sz="8" w:space="0" w:color="auto"/>
            </w:tcBorders>
            <w:shd w:val="clear" w:color="auto" w:fill="auto"/>
            <w:noWrap/>
            <w:vAlign w:val="bottom"/>
            <w:hideMark/>
          </w:tcPr>
          <w:p w14:paraId="0BBA281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696" w:type="dxa"/>
            <w:tcBorders>
              <w:top w:val="nil"/>
              <w:left w:val="nil"/>
              <w:bottom w:val="single" w:sz="4" w:space="0" w:color="auto"/>
              <w:right w:val="single" w:sz="8" w:space="0" w:color="auto"/>
            </w:tcBorders>
            <w:vAlign w:val="center"/>
          </w:tcPr>
          <w:p w14:paraId="34E1897A" w14:textId="1DC55D0E"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7</w:t>
            </w:r>
          </w:p>
        </w:tc>
      </w:tr>
      <w:tr w:rsidR="001F0C5E" w:rsidRPr="006B3F48" w14:paraId="2930F81A" w14:textId="4B63E8E2"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624AFCFC"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EU/ EEA citizens</w:t>
            </w:r>
          </w:p>
        </w:tc>
        <w:tc>
          <w:tcPr>
            <w:tcW w:w="747" w:type="dxa"/>
            <w:tcBorders>
              <w:top w:val="nil"/>
              <w:left w:val="nil"/>
              <w:bottom w:val="single" w:sz="4" w:space="0" w:color="auto"/>
              <w:right w:val="single" w:sz="4" w:space="0" w:color="auto"/>
            </w:tcBorders>
            <w:shd w:val="clear" w:color="auto" w:fill="auto"/>
            <w:noWrap/>
            <w:vAlign w:val="bottom"/>
            <w:hideMark/>
          </w:tcPr>
          <w:p w14:paraId="71D833B9"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18</w:t>
            </w:r>
          </w:p>
        </w:tc>
        <w:tc>
          <w:tcPr>
            <w:tcW w:w="747" w:type="dxa"/>
            <w:tcBorders>
              <w:top w:val="nil"/>
              <w:left w:val="nil"/>
              <w:bottom w:val="single" w:sz="4" w:space="0" w:color="auto"/>
              <w:right w:val="single" w:sz="4" w:space="0" w:color="auto"/>
            </w:tcBorders>
            <w:shd w:val="clear" w:color="auto" w:fill="auto"/>
            <w:noWrap/>
            <w:vAlign w:val="bottom"/>
            <w:hideMark/>
          </w:tcPr>
          <w:p w14:paraId="0E453ACB"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w:t>
            </w:r>
          </w:p>
        </w:tc>
        <w:tc>
          <w:tcPr>
            <w:tcW w:w="747" w:type="dxa"/>
            <w:tcBorders>
              <w:top w:val="nil"/>
              <w:left w:val="nil"/>
              <w:bottom w:val="single" w:sz="4" w:space="0" w:color="auto"/>
              <w:right w:val="single" w:sz="4" w:space="0" w:color="auto"/>
            </w:tcBorders>
            <w:shd w:val="clear" w:color="auto" w:fill="auto"/>
            <w:noWrap/>
            <w:vAlign w:val="bottom"/>
            <w:hideMark/>
          </w:tcPr>
          <w:p w14:paraId="10ED3785"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11</w:t>
            </w:r>
          </w:p>
        </w:tc>
        <w:tc>
          <w:tcPr>
            <w:tcW w:w="747" w:type="dxa"/>
            <w:tcBorders>
              <w:top w:val="nil"/>
              <w:left w:val="nil"/>
              <w:bottom w:val="single" w:sz="4" w:space="0" w:color="auto"/>
              <w:right w:val="single" w:sz="4" w:space="0" w:color="auto"/>
            </w:tcBorders>
            <w:shd w:val="clear" w:color="auto" w:fill="auto"/>
            <w:noWrap/>
            <w:vAlign w:val="bottom"/>
            <w:hideMark/>
          </w:tcPr>
          <w:p w14:paraId="77779E83"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14</w:t>
            </w:r>
          </w:p>
        </w:tc>
        <w:tc>
          <w:tcPr>
            <w:tcW w:w="747" w:type="dxa"/>
            <w:tcBorders>
              <w:top w:val="nil"/>
              <w:left w:val="nil"/>
              <w:bottom w:val="single" w:sz="4" w:space="0" w:color="auto"/>
              <w:right w:val="single" w:sz="4" w:space="0" w:color="auto"/>
            </w:tcBorders>
            <w:shd w:val="clear" w:color="auto" w:fill="auto"/>
            <w:noWrap/>
            <w:vAlign w:val="bottom"/>
            <w:hideMark/>
          </w:tcPr>
          <w:p w14:paraId="43090672"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696" w:type="dxa"/>
            <w:tcBorders>
              <w:top w:val="nil"/>
              <w:left w:val="nil"/>
              <w:bottom w:val="single" w:sz="4" w:space="0" w:color="auto"/>
              <w:right w:val="single" w:sz="8" w:space="0" w:color="auto"/>
            </w:tcBorders>
            <w:shd w:val="clear" w:color="auto" w:fill="auto"/>
            <w:noWrap/>
            <w:vAlign w:val="bottom"/>
            <w:hideMark/>
          </w:tcPr>
          <w:p w14:paraId="4C490AD2"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7</w:t>
            </w:r>
          </w:p>
        </w:tc>
        <w:tc>
          <w:tcPr>
            <w:tcW w:w="696" w:type="dxa"/>
            <w:tcBorders>
              <w:top w:val="nil"/>
              <w:left w:val="nil"/>
              <w:bottom w:val="single" w:sz="4" w:space="0" w:color="auto"/>
              <w:right w:val="single" w:sz="8" w:space="0" w:color="auto"/>
            </w:tcBorders>
            <w:vAlign w:val="center"/>
          </w:tcPr>
          <w:p w14:paraId="52E9FE97" w14:textId="051164C6"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63</w:t>
            </w:r>
          </w:p>
        </w:tc>
      </w:tr>
      <w:tr w:rsidR="001F0C5E" w:rsidRPr="006B3F48" w14:paraId="14258FD6" w14:textId="75D8D48C"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56AAC0CE"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non-citizens</w:t>
            </w:r>
          </w:p>
        </w:tc>
        <w:tc>
          <w:tcPr>
            <w:tcW w:w="747" w:type="dxa"/>
            <w:tcBorders>
              <w:top w:val="nil"/>
              <w:left w:val="nil"/>
              <w:bottom w:val="single" w:sz="4" w:space="0" w:color="auto"/>
              <w:right w:val="single" w:sz="4" w:space="0" w:color="auto"/>
            </w:tcBorders>
            <w:shd w:val="clear" w:color="auto" w:fill="auto"/>
            <w:noWrap/>
            <w:vAlign w:val="bottom"/>
            <w:hideMark/>
          </w:tcPr>
          <w:p w14:paraId="6FB383F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409</w:t>
            </w:r>
          </w:p>
        </w:tc>
        <w:tc>
          <w:tcPr>
            <w:tcW w:w="747" w:type="dxa"/>
            <w:tcBorders>
              <w:top w:val="nil"/>
              <w:left w:val="nil"/>
              <w:bottom w:val="single" w:sz="4" w:space="0" w:color="auto"/>
              <w:right w:val="single" w:sz="4" w:space="0" w:color="auto"/>
            </w:tcBorders>
            <w:shd w:val="clear" w:color="auto" w:fill="auto"/>
            <w:noWrap/>
            <w:vAlign w:val="bottom"/>
            <w:hideMark/>
          </w:tcPr>
          <w:p w14:paraId="54DB62FE"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233</w:t>
            </w:r>
          </w:p>
        </w:tc>
        <w:tc>
          <w:tcPr>
            <w:tcW w:w="747" w:type="dxa"/>
            <w:tcBorders>
              <w:top w:val="nil"/>
              <w:left w:val="nil"/>
              <w:bottom w:val="single" w:sz="4" w:space="0" w:color="auto"/>
              <w:right w:val="single" w:sz="4" w:space="0" w:color="auto"/>
            </w:tcBorders>
            <w:shd w:val="clear" w:color="auto" w:fill="auto"/>
            <w:noWrap/>
            <w:vAlign w:val="bottom"/>
            <w:hideMark/>
          </w:tcPr>
          <w:p w14:paraId="7F717B44"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316</w:t>
            </w:r>
          </w:p>
        </w:tc>
        <w:tc>
          <w:tcPr>
            <w:tcW w:w="747" w:type="dxa"/>
            <w:tcBorders>
              <w:top w:val="nil"/>
              <w:left w:val="nil"/>
              <w:bottom w:val="single" w:sz="4" w:space="0" w:color="auto"/>
              <w:right w:val="single" w:sz="4" w:space="0" w:color="auto"/>
            </w:tcBorders>
            <w:shd w:val="clear" w:color="auto" w:fill="auto"/>
            <w:noWrap/>
            <w:vAlign w:val="bottom"/>
            <w:hideMark/>
          </w:tcPr>
          <w:p w14:paraId="3F92ED7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360</w:t>
            </w:r>
          </w:p>
        </w:tc>
        <w:tc>
          <w:tcPr>
            <w:tcW w:w="747" w:type="dxa"/>
            <w:tcBorders>
              <w:top w:val="nil"/>
              <w:left w:val="nil"/>
              <w:bottom w:val="single" w:sz="4" w:space="0" w:color="auto"/>
              <w:right w:val="single" w:sz="4" w:space="0" w:color="auto"/>
            </w:tcBorders>
            <w:shd w:val="clear" w:color="auto" w:fill="auto"/>
            <w:noWrap/>
            <w:vAlign w:val="bottom"/>
            <w:hideMark/>
          </w:tcPr>
          <w:p w14:paraId="02ACE18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267</w:t>
            </w:r>
          </w:p>
        </w:tc>
        <w:tc>
          <w:tcPr>
            <w:tcW w:w="696" w:type="dxa"/>
            <w:tcBorders>
              <w:top w:val="nil"/>
              <w:left w:val="nil"/>
              <w:bottom w:val="single" w:sz="4" w:space="0" w:color="auto"/>
              <w:right w:val="single" w:sz="8" w:space="0" w:color="auto"/>
            </w:tcBorders>
            <w:shd w:val="clear" w:color="auto" w:fill="auto"/>
            <w:noWrap/>
            <w:vAlign w:val="bottom"/>
            <w:hideMark/>
          </w:tcPr>
          <w:p w14:paraId="3D55803E"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154</w:t>
            </w:r>
          </w:p>
        </w:tc>
        <w:tc>
          <w:tcPr>
            <w:tcW w:w="696" w:type="dxa"/>
            <w:tcBorders>
              <w:top w:val="nil"/>
              <w:left w:val="nil"/>
              <w:bottom w:val="single" w:sz="4" w:space="0" w:color="auto"/>
              <w:right w:val="single" w:sz="8" w:space="0" w:color="auto"/>
            </w:tcBorders>
            <w:vAlign w:val="center"/>
          </w:tcPr>
          <w:p w14:paraId="1A5EFC11" w14:textId="5287401A"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1739</w:t>
            </w:r>
          </w:p>
        </w:tc>
      </w:tr>
      <w:tr w:rsidR="001F0C5E" w:rsidRPr="006B3F48" w14:paraId="6A7222DB" w14:textId="48F8DFBB"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000BCFE6"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citizens</w:t>
            </w:r>
          </w:p>
        </w:tc>
        <w:tc>
          <w:tcPr>
            <w:tcW w:w="747" w:type="dxa"/>
            <w:tcBorders>
              <w:top w:val="nil"/>
              <w:left w:val="nil"/>
              <w:bottom w:val="single" w:sz="4" w:space="0" w:color="auto"/>
              <w:right w:val="single" w:sz="4" w:space="0" w:color="auto"/>
            </w:tcBorders>
            <w:shd w:val="clear" w:color="auto" w:fill="auto"/>
            <w:noWrap/>
            <w:vAlign w:val="bottom"/>
            <w:hideMark/>
          </w:tcPr>
          <w:p w14:paraId="60336526"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631</w:t>
            </w:r>
          </w:p>
        </w:tc>
        <w:tc>
          <w:tcPr>
            <w:tcW w:w="747" w:type="dxa"/>
            <w:tcBorders>
              <w:top w:val="nil"/>
              <w:left w:val="nil"/>
              <w:bottom w:val="single" w:sz="4" w:space="0" w:color="auto"/>
              <w:right w:val="single" w:sz="4" w:space="0" w:color="auto"/>
            </w:tcBorders>
            <w:shd w:val="clear" w:color="auto" w:fill="auto"/>
            <w:noWrap/>
            <w:vAlign w:val="bottom"/>
            <w:hideMark/>
          </w:tcPr>
          <w:p w14:paraId="2EBC3E4B"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419</w:t>
            </w:r>
          </w:p>
        </w:tc>
        <w:tc>
          <w:tcPr>
            <w:tcW w:w="747" w:type="dxa"/>
            <w:tcBorders>
              <w:top w:val="nil"/>
              <w:left w:val="nil"/>
              <w:bottom w:val="single" w:sz="4" w:space="0" w:color="auto"/>
              <w:right w:val="single" w:sz="4" w:space="0" w:color="auto"/>
            </w:tcBorders>
            <w:shd w:val="clear" w:color="auto" w:fill="auto"/>
            <w:noWrap/>
            <w:vAlign w:val="bottom"/>
            <w:hideMark/>
          </w:tcPr>
          <w:p w14:paraId="06AEA269"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537</w:t>
            </w:r>
          </w:p>
        </w:tc>
        <w:tc>
          <w:tcPr>
            <w:tcW w:w="747" w:type="dxa"/>
            <w:tcBorders>
              <w:top w:val="nil"/>
              <w:left w:val="nil"/>
              <w:bottom w:val="single" w:sz="4" w:space="0" w:color="auto"/>
              <w:right w:val="single" w:sz="4" w:space="0" w:color="auto"/>
            </w:tcBorders>
            <w:shd w:val="clear" w:color="auto" w:fill="auto"/>
            <w:noWrap/>
            <w:vAlign w:val="bottom"/>
            <w:hideMark/>
          </w:tcPr>
          <w:p w14:paraId="74993D7B"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680</w:t>
            </w:r>
          </w:p>
        </w:tc>
        <w:tc>
          <w:tcPr>
            <w:tcW w:w="747" w:type="dxa"/>
            <w:tcBorders>
              <w:top w:val="nil"/>
              <w:left w:val="nil"/>
              <w:bottom w:val="single" w:sz="4" w:space="0" w:color="auto"/>
              <w:right w:val="single" w:sz="4" w:space="0" w:color="auto"/>
            </w:tcBorders>
            <w:shd w:val="clear" w:color="auto" w:fill="auto"/>
            <w:noWrap/>
            <w:vAlign w:val="bottom"/>
            <w:hideMark/>
          </w:tcPr>
          <w:p w14:paraId="35D87F63"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533</w:t>
            </w:r>
          </w:p>
        </w:tc>
        <w:tc>
          <w:tcPr>
            <w:tcW w:w="696" w:type="dxa"/>
            <w:tcBorders>
              <w:top w:val="nil"/>
              <w:left w:val="nil"/>
              <w:bottom w:val="single" w:sz="4" w:space="0" w:color="auto"/>
              <w:right w:val="single" w:sz="8" w:space="0" w:color="auto"/>
            </w:tcBorders>
            <w:shd w:val="clear" w:color="auto" w:fill="auto"/>
            <w:noWrap/>
            <w:vAlign w:val="bottom"/>
            <w:hideMark/>
          </w:tcPr>
          <w:p w14:paraId="4D9BBB6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379</w:t>
            </w:r>
          </w:p>
        </w:tc>
        <w:tc>
          <w:tcPr>
            <w:tcW w:w="696" w:type="dxa"/>
            <w:tcBorders>
              <w:top w:val="nil"/>
              <w:left w:val="nil"/>
              <w:bottom w:val="single" w:sz="4" w:space="0" w:color="auto"/>
              <w:right w:val="single" w:sz="8" w:space="0" w:color="auto"/>
            </w:tcBorders>
            <w:vAlign w:val="center"/>
          </w:tcPr>
          <w:p w14:paraId="0EABF4AF" w14:textId="0DF97AC5"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3179</w:t>
            </w:r>
          </w:p>
        </w:tc>
      </w:tr>
      <w:tr w:rsidR="001F0C5E" w:rsidRPr="006B3F48" w14:paraId="4F050A15" w14:textId="75D698B1"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37B018BB"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Latvian stateless persons</w:t>
            </w:r>
          </w:p>
        </w:tc>
        <w:tc>
          <w:tcPr>
            <w:tcW w:w="747" w:type="dxa"/>
            <w:tcBorders>
              <w:top w:val="nil"/>
              <w:left w:val="nil"/>
              <w:bottom w:val="single" w:sz="4" w:space="0" w:color="auto"/>
              <w:right w:val="single" w:sz="4" w:space="0" w:color="auto"/>
            </w:tcBorders>
            <w:shd w:val="clear" w:color="auto" w:fill="auto"/>
            <w:noWrap/>
            <w:vAlign w:val="bottom"/>
            <w:hideMark/>
          </w:tcPr>
          <w:p w14:paraId="79B18A5B"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747" w:type="dxa"/>
            <w:tcBorders>
              <w:top w:val="nil"/>
              <w:left w:val="nil"/>
              <w:bottom w:val="single" w:sz="4" w:space="0" w:color="auto"/>
              <w:right w:val="single" w:sz="4" w:space="0" w:color="auto"/>
            </w:tcBorders>
            <w:shd w:val="clear" w:color="auto" w:fill="auto"/>
            <w:noWrap/>
            <w:vAlign w:val="bottom"/>
            <w:hideMark/>
          </w:tcPr>
          <w:p w14:paraId="2B15CFC1"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47" w:type="dxa"/>
            <w:tcBorders>
              <w:top w:val="nil"/>
              <w:left w:val="nil"/>
              <w:bottom w:val="single" w:sz="4" w:space="0" w:color="auto"/>
              <w:right w:val="single" w:sz="4" w:space="0" w:color="auto"/>
            </w:tcBorders>
            <w:shd w:val="clear" w:color="auto" w:fill="auto"/>
            <w:noWrap/>
            <w:vAlign w:val="bottom"/>
            <w:hideMark/>
          </w:tcPr>
          <w:p w14:paraId="7ECFDAFA"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47" w:type="dxa"/>
            <w:tcBorders>
              <w:top w:val="nil"/>
              <w:left w:val="nil"/>
              <w:bottom w:val="single" w:sz="4" w:space="0" w:color="auto"/>
              <w:right w:val="single" w:sz="4" w:space="0" w:color="auto"/>
            </w:tcBorders>
            <w:shd w:val="clear" w:color="auto" w:fill="auto"/>
            <w:noWrap/>
            <w:vAlign w:val="bottom"/>
            <w:hideMark/>
          </w:tcPr>
          <w:p w14:paraId="0710AE0C"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747" w:type="dxa"/>
            <w:tcBorders>
              <w:top w:val="nil"/>
              <w:left w:val="nil"/>
              <w:bottom w:val="single" w:sz="4" w:space="0" w:color="auto"/>
              <w:right w:val="single" w:sz="4" w:space="0" w:color="auto"/>
            </w:tcBorders>
            <w:shd w:val="clear" w:color="auto" w:fill="auto"/>
            <w:noWrap/>
            <w:vAlign w:val="bottom"/>
            <w:hideMark/>
          </w:tcPr>
          <w:p w14:paraId="25F1B457"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w:t>
            </w:r>
          </w:p>
        </w:tc>
        <w:tc>
          <w:tcPr>
            <w:tcW w:w="696" w:type="dxa"/>
            <w:tcBorders>
              <w:top w:val="nil"/>
              <w:left w:val="nil"/>
              <w:bottom w:val="single" w:sz="4" w:space="0" w:color="auto"/>
              <w:right w:val="single" w:sz="8" w:space="0" w:color="auto"/>
            </w:tcBorders>
            <w:shd w:val="clear" w:color="auto" w:fill="auto"/>
            <w:noWrap/>
            <w:vAlign w:val="bottom"/>
            <w:hideMark/>
          </w:tcPr>
          <w:p w14:paraId="44A02700"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0</w:t>
            </w:r>
          </w:p>
        </w:tc>
        <w:tc>
          <w:tcPr>
            <w:tcW w:w="696" w:type="dxa"/>
            <w:tcBorders>
              <w:top w:val="nil"/>
              <w:left w:val="nil"/>
              <w:bottom w:val="single" w:sz="4" w:space="0" w:color="auto"/>
              <w:right w:val="single" w:sz="8" w:space="0" w:color="auto"/>
            </w:tcBorders>
            <w:vAlign w:val="center"/>
          </w:tcPr>
          <w:p w14:paraId="44ACA434" w14:textId="2F5A417A"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2</w:t>
            </w:r>
          </w:p>
        </w:tc>
      </w:tr>
      <w:tr w:rsidR="001F0C5E" w:rsidRPr="006B3F48" w14:paraId="3D6E0DA3" w14:textId="2E2439EE" w:rsidTr="00527051">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14:paraId="0F60B4BA"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Citizens of third countries</w:t>
            </w:r>
          </w:p>
        </w:tc>
        <w:tc>
          <w:tcPr>
            <w:tcW w:w="747" w:type="dxa"/>
            <w:tcBorders>
              <w:top w:val="nil"/>
              <w:left w:val="nil"/>
              <w:bottom w:val="single" w:sz="4" w:space="0" w:color="auto"/>
              <w:right w:val="single" w:sz="4" w:space="0" w:color="auto"/>
            </w:tcBorders>
            <w:shd w:val="clear" w:color="auto" w:fill="auto"/>
            <w:noWrap/>
            <w:vAlign w:val="bottom"/>
            <w:hideMark/>
          </w:tcPr>
          <w:p w14:paraId="0C020908"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100</w:t>
            </w:r>
          </w:p>
        </w:tc>
        <w:tc>
          <w:tcPr>
            <w:tcW w:w="747" w:type="dxa"/>
            <w:tcBorders>
              <w:top w:val="nil"/>
              <w:left w:val="nil"/>
              <w:bottom w:val="single" w:sz="4" w:space="0" w:color="auto"/>
              <w:right w:val="single" w:sz="4" w:space="0" w:color="auto"/>
            </w:tcBorders>
            <w:shd w:val="clear" w:color="auto" w:fill="auto"/>
            <w:noWrap/>
            <w:vAlign w:val="bottom"/>
            <w:hideMark/>
          </w:tcPr>
          <w:p w14:paraId="452139FE"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89</w:t>
            </w:r>
          </w:p>
        </w:tc>
        <w:tc>
          <w:tcPr>
            <w:tcW w:w="747" w:type="dxa"/>
            <w:tcBorders>
              <w:top w:val="nil"/>
              <w:left w:val="nil"/>
              <w:bottom w:val="single" w:sz="4" w:space="0" w:color="auto"/>
              <w:right w:val="single" w:sz="4" w:space="0" w:color="auto"/>
            </w:tcBorders>
            <w:shd w:val="clear" w:color="auto" w:fill="auto"/>
            <w:noWrap/>
            <w:vAlign w:val="bottom"/>
            <w:hideMark/>
          </w:tcPr>
          <w:p w14:paraId="26BAA70F"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121</w:t>
            </w:r>
          </w:p>
        </w:tc>
        <w:tc>
          <w:tcPr>
            <w:tcW w:w="747" w:type="dxa"/>
            <w:tcBorders>
              <w:top w:val="nil"/>
              <w:left w:val="nil"/>
              <w:bottom w:val="single" w:sz="4" w:space="0" w:color="auto"/>
              <w:right w:val="single" w:sz="4" w:space="0" w:color="auto"/>
            </w:tcBorders>
            <w:shd w:val="clear" w:color="auto" w:fill="auto"/>
            <w:noWrap/>
            <w:vAlign w:val="bottom"/>
            <w:hideMark/>
          </w:tcPr>
          <w:p w14:paraId="61A79F7F"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132</w:t>
            </w:r>
          </w:p>
        </w:tc>
        <w:tc>
          <w:tcPr>
            <w:tcW w:w="747" w:type="dxa"/>
            <w:tcBorders>
              <w:top w:val="nil"/>
              <w:left w:val="nil"/>
              <w:bottom w:val="single" w:sz="4" w:space="0" w:color="auto"/>
              <w:right w:val="single" w:sz="4" w:space="0" w:color="auto"/>
            </w:tcBorders>
            <w:shd w:val="clear" w:color="auto" w:fill="auto"/>
            <w:noWrap/>
            <w:vAlign w:val="bottom"/>
            <w:hideMark/>
          </w:tcPr>
          <w:p w14:paraId="769EBC0D"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109</w:t>
            </w:r>
          </w:p>
        </w:tc>
        <w:tc>
          <w:tcPr>
            <w:tcW w:w="696" w:type="dxa"/>
            <w:tcBorders>
              <w:top w:val="nil"/>
              <w:left w:val="nil"/>
              <w:bottom w:val="single" w:sz="4" w:space="0" w:color="auto"/>
              <w:right w:val="single" w:sz="8" w:space="0" w:color="auto"/>
            </w:tcBorders>
            <w:shd w:val="clear" w:color="auto" w:fill="auto"/>
            <w:noWrap/>
            <w:vAlign w:val="bottom"/>
            <w:hideMark/>
          </w:tcPr>
          <w:p w14:paraId="42A134A9" w14:textId="77777777" w:rsidR="001F0C5E" w:rsidRPr="006B3F48" w:rsidRDefault="001F0C5E" w:rsidP="00D828D9">
            <w:pPr>
              <w:spacing w:after="0" w:line="240" w:lineRule="auto"/>
              <w:jc w:val="center"/>
              <w:rPr>
                <w:rFonts w:ascii="Times New Roman" w:eastAsia="Times New Roman" w:hAnsi="Times New Roman" w:cs="Times New Roman"/>
                <w:color w:val="000000"/>
                <w:sz w:val="24"/>
                <w:szCs w:val="24"/>
                <w:lang w:val="en-GB"/>
              </w:rPr>
            </w:pPr>
            <w:r w:rsidRPr="00D506C6">
              <w:rPr>
                <w:rFonts w:ascii="Times New Roman" w:hAnsi="Times New Roman" w:cs="Times New Roman"/>
                <w:color w:val="000000"/>
                <w:sz w:val="24"/>
                <w:szCs w:val="24"/>
                <w:lang w:val="en-GB"/>
              </w:rPr>
              <w:t>83</w:t>
            </w:r>
          </w:p>
        </w:tc>
        <w:tc>
          <w:tcPr>
            <w:tcW w:w="696" w:type="dxa"/>
            <w:tcBorders>
              <w:top w:val="nil"/>
              <w:left w:val="nil"/>
              <w:bottom w:val="single" w:sz="4" w:space="0" w:color="auto"/>
              <w:right w:val="single" w:sz="8" w:space="0" w:color="auto"/>
            </w:tcBorders>
            <w:vAlign w:val="center"/>
          </w:tcPr>
          <w:p w14:paraId="3ECF2D89" w14:textId="317EE2F5" w:rsidR="001F0C5E" w:rsidRPr="00D506C6" w:rsidRDefault="00F06FA8" w:rsidP="00527051">
            <w:pPr>
              <w:spacing w:after="0" w:line="240" w:lineRule="auto"/>
              <w:jc w:val="center"/>
              <w:rPr>
                <w:rFonts w:ascii="Times New Roman" w:hAnsi="Times New Roman" w:cs="Times New Roman"/>
                <w:color w:val="000000"/>
                <w:sz w:val="24"/>
                <w:szCs w:val="24"/>
                <w:lang w:val="en-GB"/>
              </w:rPr>
            </w:pPr>
            <w:r w:rsidRPr="00D506C6">
              <w:rPr>
                <w:rFonts w:ascii="Times New Roman" w:hAnsi="Times New Roman" w:cs="Times New Roman"/>
                <w:color w:val="000000" w:themeColor="text1"/>
                <w:sz w:val="24"/>
                <w:szCs w:val="24"/>
                <w:lang w:val="en-GB"/>
              </w:rPr>
              <w:t>634</w:t>
            </w:r>
          </w:p>
        </w:tc>
      </w:tr>
      <w:tr w:rsidR="001F0C5E" w:rsidRPr="006B3F48" w14:paraId="229134CF" w14:textId="2D12C4F3" w:rsidTr="00527051">
        <w:trPr>
          <w:trHeight w:val="315"/>
          <w:jc w:val="center"/>
        </w:trPr>
        <w:tc>
          <w:tcPr>
            <w:tcW w:w="4429" w:type="dxa"/>
            <w:tcBorders>
              <w:top w:val="nil"/>
              <w:left w:val="single" w:sz="8" w:space="0" w:color="auto"/>
              <w:bottom w:val="single" w:sz="8" w:space="0" w:color="auto"/>
              <w:right w:val="single" w:sz="4" w:space="0" w:color="auto"/>
            </w:tcBorders>
            <w:shd w:val="clear" w:color="auto" w:fill="B4C6E7" w:themeFill="accent1" w:themeFillTint="66"/>
            <w:noWrap/>
            <w:vAlign w:val="bottom"/>
            <w:hideMark/>
          </w:tcPr>
          <w:p w14:paraId="420E02AD"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Total</w:t>
            </w:r>
          </w:p>
        </w:tc>
        <w:tc>
          <w:tcPr>
            <w:tcW w:w="747" w:type="dxa"/>
            <w:tcBorders>
              <w:top w:val="nil"/>
              <w:left w:val="nil"/>
              <w:bottom w:val="single" w:sz="8" w:space="0" w:color="auto"/>
              <w:right w:val="single" w:sz="4" w:space="0" w:color="auto"/>
            </w:tcBorders>
            <w:shd w:val="clear" w:color="auto" w:fill="auto"/>
            <w:noWrap/>
            <w:vAlign w:val="bottom"/>
            <w:hideMark/>
          </w:tcPr>
          <w:p w14:paraId="2E89863C"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1159</w:t>
            </w:r>
          </w:p>
        </w:tc>
        <w:tc>
          <w:tcPr>
            <w:tcW w:w="747" w:type="dxa"/>
            <w:tcBorders>
              <w:top w:val="nil"/>
              <w:left w:val="nil"/>
              <w:bottom w:val="single" w:sz="8" w:space="0" w:color="auto"/>
              <w:right w:val="single" w:sz="4" w:space="0" w:color="auto"/>
            </w:tcBorders>
            <w:shd w:val="clear" w:color="auto" w:fill="auto"/>
            <w:noWrap/>
            <w:vAlign w:val="bottom"/>
            <w:hideMark/>
          </w:tcPr>
          <w:p w14:paraId="6CEF6809"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747</w:t>
            </w:r>
          </w:p>
        </w:tc>
        <w:tc>
          <w:tcPr>
            <w:tcW w:w="747" w:type="dxa"/>
            <w:tcBorders>
              <w:top w:val="nil"/>
              <w:left w:val="nil"/>
              <w:bottom w:val="single" w:sz="8" w:space="0" w:color="auto"/>
              <w:right w:val="single" w:sz="4" w:space="0" w:color="auto"/>
            </w:tcBorders>
            <w:shd w:val="clear" w:color="auto" w:fill="auto"/>
            <w:noWrap/>
            <w:vAlign w:val="bottom"/>
            <w:hideMark/>
          </w:tcPr>
          <w:p w14:paraId="377722F9"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990</w:t>
            </w:r>
          </w:p>
        </w:tc>
        <w:tc>
          <w:tcPr>
            <w:tcW w:w="747" w:type="dxa"/>
            <w:tcBorders>
              <w:top w:val="nil"/>
              <w:left w:val="nil"/>
              <w:bottom w:val="single" w:sz="8" w:space="0" w:color="auto"/>
              <w:right w:val="single" w:sz="4" w:space="0" w:color="auto"/>
            </w:tcBorders>
            <w:shd w:val="clear" w:color="auto" w:fill="auto"/>
            <w:noWrap/>
            <w:vAlign w:val="bottom"/>
            <w:hideMark/>
          </w:tcPr>
          <w:p w14:paraId="70856E1D"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1187</w:t>
            </w:r>
          </w:p>
        </w:tc>
        <w:tc>
          <w:tcPr>
            <w:tcW w:w="747" w:type="dxa"/>
            <w:tcBorders>
              <w:top w:val="nil"/>
              <w:left w:val="nil"/>
              <w:bottom w:val="single" w:sz="8" w:space="0" w:color="auto"/>
              <w:right w:val="single" w:sz="4" w:space="0" w:color="auto"/>
            </w:tcBorders>
            <w:shd w:val="clear" w:color="auto" w:fill="auto"/>
            <w:noWrap/>
            <w:vAlign w:val="bottom"/>
            <w:hideMark/>
          </w:tcPr>
          <w:p w14:paraId="49DE4F90"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917</w:t>
            </w:r>
          </w:p>
        </w:tc>
        <w:tc>
          <w:tcPr>
            <w:tcW w:w="696" w:type="dxa"/>
            <w:tcBorders>
              <w:top w:val="nil"/>
              <w:left w:val="nil"/>
              <w:bottom w:val="single" w:sz="8" w:space="0" w:color="auto"/>
              <w:right w:val="single" w:sz="8" w:space="0" w:color="auto"/>
            </w:tcBorders>
            <w:shd w:val="clear" w:color="auto" w:fill="auto"/>
            <w:noWrap/>
            <w:vAlign w:val="bottom"/>
            <w:hideMark/>
          </w:tcPr>
          <w:p w14:paraId="709F190E" w14:textId="77777777" w:rsidR="001F0C5E" w:rsidRPr="006B3F48" w:rsidRDefault="001F0C5E" w:rsidP="00D828D9">
            <w:pPr>
              <w:spacing w:after="0" w:line="240" w:lineRule="auto"/>
              <w:jc w:val="center"/>
              <w:rPr>
                <w:rFonts w:ascii="Times New Roman" w:eastAsia="Times New Roman" w:hAnsi="Times New Roman" w:cs="Times New Roman"/>
                <w:b/>
                <w:color w:val="000000"/>
                <w:sz w:val="24"/>
                <w:szCs w:val="24"/>
                <w:lang w:val="en-GB"/>
              </w:rPr>
            </w:pPr>
            <w:r w:rsidRPr="00D506C6">
              <w:rPr>
                <w:rFonts w:ascii="Times New Roman" w:hAnsi="Times New Roman" w:cs="Times New Roman"/>
                <w:b/>
                <w:color w:val="000000"/>
                <w:sz w:val="24"/>
                <w:szCs w:val="24"/>
                <w:lang w:val="en-GB"/>
              </w:rPr>
              <w:t>624</w:t>
            </w:r>
          </w:p>
        </w:tc>
        <w:tc>
          <w:tcPr>
            <w:tcW w:w="696" w:type="dxa"/>
            <w:tcBorders>
              <w:top w:val="nil"/>
              <w:left w:val="nil"/>
              <w:bottom w:val="single" w:sz="8" w:space="0" w:color="auto"/>
              <w:right w:val="single" w:sz="8" w:space="0" w:color="auto"/>
            </w:tcBorders>
            <w:vAlign w:val="center"/>
          </w:tcPr>
          <w:p w14:paraId="441A727F" w14:textId="2197D279" w:rsidR="001F0C5E" w:rsidRPr="00D506C6" w:rsidRDefault="00F06FA8" w:rsidP="00527051">
            <w:pPr>
              <w:spacing w:after="0" w:line="240" w:lineRule="auto"/>
              <w:jc w:val="center"/>
              <w:rPr>
                <w:rFonts w:ascii="Times New Roman" w:hAnsi="Times New Roman" w:cs="Times New Roman"/>
                <w:b/>
                <w:color w:val="000000"/>
                <w:sz w:val="24"/>
                <w:szCs w:val="24"/>
                <w:lang w:val="en-GB"/>
              </w:rPr>
            </w:pPr>
            <w:r w:rsidRPr="00D506C6">
              <w:rPr>
                <w:rFonts w:ascii="Times New Roman" w:hAnsi="Times New Roman" w:cs="Times New Roman"/>
                <w:color w:val="000000" w:themeColor="text1"/>
                <w:sz w:val="24"/>
                <w:szCs w:val="24"/>
                <w:lang w:val="en-GB"/>
              </w:rPr>
              <w:t>5624</w:t>
            </w:r>
          </w:p>
        </w:tc>
      </w:tr>
    </w:tbl>
    <w:p w14:paraId="37A3B374" w14:textId="03767B41" w:rsidR="005E4984" w:rsidRPr="006B3F48" w:rsidRDefault="005E4984" w:rsidP="005E4984">
      <w:pPr>
        <w:spacing w:after="0" w:line="240" w:lineRule="auto"/>
        <w:jc w:val="both"/>
        <w:rPr>
          <w:rFonts w:ascii="Times New Roman" w:eastAsia="Times New Roman" w:hAnsi="Times New Roman" w:cs="Times New Roman"/>
          <w:bCs/>
          <w:sz w:val="24"/>
          <w:szCs w:val="24"/>
          <w:lang w:val="en-GB"/>
        </w:rPr>
      </w:pPr>
      <w:r w:rsidRPr="00D506C6">
        <w:rPr>
          <w:rFonts w:ascii="Times New Roman" w:hAnsi="Times New Roman" w:cs="Times New Roman"/>
          <w:bCs/>
          <w:i/>
          <w:sz w:val="24"/>
          <w:szCs w:val="24"/>
          <w:lang w:val="en-GB"/>
        </w:rPr>
        <w:t>Table </w:t>
      </w:r>
      <w:r w:rsidR="00B27EBE" w:rsidRPr="00527051">
        <w:rPr>
          <w:rFonts w:ascii="Times New Roman" w:hAnsi="Times New Roman" w:cs="Times New Roman"/>
          <w:bCs/>
          <w:i/>
          <w:sz w:val="24"/>
          <w:szCs w:val="24"/>
          <w:lang w:val="en-GB"/>
        </w:rPr>
        <w:t>10</w:t>
      </w:r>
      <w:r w:rsidRPr="00527051">
        <w:rPr>
          <w:rFonts w:ascii="Times New Roman" w:hAnsi="Times New Roman" w:cs="Times New Roman"/>
          <w:bCs/>
          <w:i/>
          <w:sz w:val="24"/>
          <w:szCs w:val="24"/>
          <w:lang w:val="en-GB"/>
        </w:rPr>
        <w:t xml:space="preserve">. Source: </w:t>
      </w:r>
      <w:r w:rsidR="0080483C" w:rsidRPr="00527051">
        <w:rPr>
          <w:rFonts w:ascii="Times New Roman" w:hAnsi="Times New Roman" w:cs="Times New Roman"/>
          <w:bCs/>
          <w:i/>
          <w:sz w:val="24"/>
          <w:szCs w:val="24"/>
          <w:lang w:val="en-GB"/>
        </w:rPr>
        <w:t xml:space="preserve">the </w:t>
      </w:r>
      <w:r w:rsidRPr="00527051">
        <w:rPr>
          <w:rFonts w:ascii="Times New Roman" w:hAnsi="Times New Roman" w:cs="Times New Roman"/>
          <w:bCs/>
          <w:i/>
          <w:sz w:val="24"/>
          <w:szCs w:val="24"/>
          <w:lang w:val="en-GB"/>
        </w:rPr>
        <w:t>State Employment Agency</w:t>
      </w:r>
    </w:p>
    <w:p w14:paraId="1E284335" w14:textId="6C609012" w:rsidR="005E4984" w:rsidRPr="006B3F48" w:rsidRDefault="005E4984" w:rsidP="005E4984">
      <w:pPr>
        <w:spacing w:after="0" w:line="240" w:lineRule="auto"/>
        <w:rPr>
          <w:rFonts w:ascii="Times New Roman" w:hAnsi="Times New Roman" w:cs="Times New Roman"/>
          <w:b/>
          <w:sz w:val="24"/>
          <w:szCs w:val="24"/>
          <w:lang w:val="en-GB"/>
        </w:rPr>
      </w:pPr>
    </w:p>
    <w:p w14:paraId="348C0F58" w14:textId="77777777" w:rsidR="00680D23" w:rsidRPr="006B3F48" w:rsidRDefault="00680D23">
      <w:pPr>
        <w:rPr>
          <w:rFonts w:ascii="Times New Roman" w:hAnsi="Times New Roman" w:cs="Times New Roman"/>
          <w:b/>
          <w:sz w:val="24"/>
          <w:szCs w:val="24"/>
          <w:lang w:val="en-GB"/>
        </w:rPr>
      </w:pPr>
      <w:r w:rsidRPr="006B3F48">
        <w:rPr>
          <w:rFonts w:ascii="Times New Roman" w:hAnsi="Times New Roman" w:cs="Times New Roman"/>
          <w:b/>
          <w:sz w:val="24"/>
          <w:szCs w:val="24"/>
          <w:lang w:val="en-GB"/>
        </w:rPr>
        <w:br w:type="page"/>
      </w:r>
    </w:p>
    <w:p w14:paraId="4F83EFEF" w14:textId="54554ECB" w:rsidR="00F06FA8" w:rsidRPr="006B3F48" w:rsidRDefault="00C87AAF" w:rsidP="0038672D">
      <w:pPr>
        <w:spacing w:after="0" w:line="240" w:lineRule="auto"/>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lastRenderedPageBreak/>
        <w:t>Data on i</w:t>
      </w:r>
      <w:r w:rsidR="00F06FA8" w:rsidRPr="006B3F48">
        <w:rPr>
          <w:rFonts w:ascii="Times New Roman" w:hAnsi="Times New Roman" w:cs="Times New Roman"/>
          <w:b/>
          <w:sz w:val="24"/>
          <w:szCs w:val="24"/>
          <w:lang w:val="en-GB"/>
        </w:rPr>
        <w:t xml:space="preserve">ntegration policies regarding the </w:t>
      </w:r>
      <w:r w:rsidR="00F06FA8" w:rsidRPr="0038672D">
        <w:rPr>
          <w:rFonts w:ascii="Times New Roman" w:hAnsi="Times New Roman" w:cs="Times New Roman"/>
          <w:b/>
          <w:i/>
          <w:iCs/>
          <w:sz w:val="24"/>
          <w:szCs w:val="24"/>
          <w:lang w:val="en-GB"/>
        </w:rPr>
        <w:t>Asylum, Migration and Integration Fund for 2014-2020</w:t>
      </w:r>
    </w:p>
    <w:p w14:paraId="0FE708ED" w14:textId="77777777" w:rsidR="00591E4B" w:rsidRPr="006B3F48" w:rsidRDefault="00591E4B" w:rsidP="005E4984">
      <w:pPr>
        <w:spacing w:after="0" w:line="240" w:lineRule="auto"/>
        <w:rPr>
          <w:rFonts w:ascii="Times New Roman" w:hAnsi="Times New Roman" w:cs="Times New Roman"/>
          <w:b/>
          <w:sz w:val="24"/>
          <w:szCs w:val="24"/>
          <w:lang w:val="en-GB"/>
        </w:rPr>
      </w:pPr>
    </w:p>
    <w:tbl>
      <w:tblPr>
        <w:tblStyle w:val="TableGrid"/>
        <w:tblW w:w="8926" w:type="dxa"/>
        <w:tblLook w:val="04A0" w:firstRow="1" w:lastRow="0" w:firstColumn="1" w:lastColumn="0" w:noHBand="0" w:noVBand="1"/>
      </w:tblPr>
      <w:tblGrid>
        <w:gridCol w:w="2405"/>
        <w:gridCol w:w="3119"/>
        <w:gridCol w:w="3402"/>
      </w:tblGrid>
      <w:tr w:rsidR="00C87AAF" w:rsidRPr="006B3F48" w14:paraId="4ED0B935" w14:textId="02BB99B6" w:rsidTr="0038672D">
        <w:tc>
          <w:tcPr>
            <w:tcW w:w="2405" w:type="dxa"/>
            <w:shd w:val="clear" w:color="auto" w:fill="B4C6E7" w:themeFill="accent1" w:themeFillTint="66"/>
          </w:tcPr>
          <w:p w14:paraId="234DC2B7" w14:textId="06709653" w:rsidR="00C87AAF" w:rsidRPr="0038672D" w:rsidRDefault="00C87AAF"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Activity</w:t>
            </w:r>
          </w:p>
        </w:tc>
        <w:tc>
          <w:tcPr>
            <w:tcW w:w="3119" w:type="dxa"/>
          </w:tcPr>
          <w:p w14:paraId="7933AF15" w14:textId="66387A42"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i/>
                <w:color w:val="000000" w:themeColor="text1"/>
                <w:sz w:val="24"/>
                <w:szCs w:val="24"/>
                <w:lang w:val="en-GB"/>
              </w:rPr>
              <w:t>Support Measures for Persons Subject to International Protection (Refugees and Individuals with the Alternative Status</w:t>
            </w:r>
            <w:r w:rsidRPr="00D506C6">
              <w:rPr>
                <w:rFonts w:ascii="Times New Roman" w:hAnsi="Times New Roman" w:cs="Times New Roman"/>
                <w:bCs/>
                <w:color w:val="000000" w:themeColor="text1"/>
                <w:sz w:val="24"/>
                <w:szCs w:val="24"/>
                <w:lang w:val="en-GB"/>
              </w:rPr>
              <w:t>)</w:t>
            </w:r>
          </w:p>
        </w:tc>
        <w:tc>
          <w:tcPr>
            <w:tcW w:w="3402" w:type="dxa"/>
          </w:tcPr>
          <w:p w14:paraId="72048560" w14:textId="30B0A2B1"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i/>
                <w:color w:val="000000" w:themeColor="text1"/>
                <w:sz w:val="24"/>
                <w:szCs w:val="24"/>
                <w:lang w:val="en-GB"/>
              </w:rPr>
              <w:t xml:space="preserve">Development of the Use of Latvian Language in Public, </w:t>
            </w:r>
            <w:r w:rsidRPr="001D4C74">
              <w:rPr>
                <w:rFonts w:ascii="Times New Roman" w:hAnsi="Times New Roman" w:cs="Times New Roman"/>
                <w:bCs/>
                <w:i/>
                <w:color w:val="000000" w:themeColor="text1"/>
                <w:sz w:val="24"/>
                <w:szCs w:val="24"/>
                <w:lang w:val="en-GB"/>
              </w:rPr>
              <w:t>Including Flexible Approaches to the Acquisition of Latvian language</w:t>
            </w:r>
          </w:p>
        </w:tc>
      </w:tr>
      <w:tr w:rsidR="00C87AAF" w:rsidRPr="006B3F48" w14:paraId="54B3D0C6" w14:textId="327D9ECD" w:rsidTr="0038672D">
        <w:tc>
          <w:tcPr>
            <w:tcW w:w="2405" w:type="dxa"/>
            <w:shd w:val="clear" w:color="auto" w:fill="B4C6E7" w:themeFill="accent1" w:themeFillTint="66"/>
          </w:tcPr>
          <w:p w14:paraId="385DF468" w14:textId="4FBFE8EA" w:rsidR="00C87AAF" w:rsidRPr="0038672D" w:rsidRDefault="00C87AAF"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Commencement year</w:t>
            </w:r>
          </w:p>
        </w:tc>
        <w:tc>
          <w:tcPr>
            <w:tcW w:w="3119" w:type="dxa"/>
          </w:tcPr>
          <w:p w14:paraId="0775FE92" w14:textId="034B0970"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2016</w:t>
            </w:r>
          </w:p>
        </w:tc>
        <w:tc>
          <w:tcPr>
            <w:tcW w:w="3402" w:type="dxa"/>
          </w:tcPr>
          <w:p w14:paraId="1841F0AC" w14:textId="60EE1C36"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2017</w:t>
            </w:r>
          </w:p>
        </w:tc>
      </w:tr>
      <w:tr w:rsidR="00C87AAF" w:rsidRPr="006B3F48" w14:paraId="1E72E5D2" w14:textId="34BAB3ED" w:rsidTr="0038672D">
        <w:tc>
          <w:tcPr>
            <w:tcW w:w="2405" w:type="dxa"/>
            <w:shd w:val="clear" w:color="auto" w:fill="B4C6E7" w:themeFill="accent1" w:themeFillTint="66"/>
          </w:tcPr>
          <w:p w14:paraId="115D1C71" w14:textId="27B562C4" w:rsidR="00C87AAF" w:rsidRPr="0038672D" w:rsidRDefault="00C87AAF"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Objective of the activity</w:t>
            </w:r>
          </w:p>
        </w:tc>
        <w:tc>
          <w:tcPr>
            <w:tcW w:w="3119" w:type="dxa"/>
          </w:tcPr>
          <w:p w14:paraId="3C18CCBB" w14:textId="1E8E12DC" w:rsidR="00C87AAF" w:rsidRPr="0038672D" w:rsidRDefault="006B3F48"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T</w:t>
            </w:r>
            <w:r w:rsidR="00C87AAF" w:rsidRPr="00D506C6">
              <w:rPr>
                <w:rFonts w:ascii="Times New Roman" w:hAnsi="Times New Roman" w:cs="Times New Roman"/>
                <w:bCs/>
                <w:color w:val="000000" w:themeColor="text1"/>
                <w:sz w:val="24"/>
                <w:szCs w:val="24"/>
                <w:lang w:val="en-GB"/>
              </w:rPr>
              <w:t>o provide Latvian language courses for third-country nationals, asylum seekers, refugees and persons with alternative status</w:t>
            </w:r>
          </w:p>
        </w:tc>
        <w:tc>
          <w:tcPr>
            <w:tcW w:w="3402" w:type="dxa"/>
          </w:tcPr>
          <w:p w14:paraId="799562D6" w14:textId="114FF734" w:rsidR="00C87AAF" w:rsidRPr="0038672D" w:rsidRDefault="006B3F48"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T</w:t>
            </w:r>
            <w:r w:rsidR="00C87AAF" w:rsidRPr="00D506C6">
              <w:rPr>
                <w:rFonts w:ascii="Times New Roman" w:hAnsi="Times New Roman" w:cs="Times New Roman"/>
                <w:bCs/>
                <w:color w:val="000000" w:themeColor="text1"/>
                <w:sz w:val="24"/>
                <w:szCs w:val="24"/>
                <w:lang w:val="en-GB"/>
              </w:rPr>
              <w:t xml:space="preserve">o </w:t>
            </w:r>
            <w:r w:rsidR="00C87AAF" w:rsidRPr="00056293">
              <w:rPr>
                <w:rFonts w:ascii="Times New Roman" w:hAnsi="Times New Roman" w:cs="Times New Roman"/>
                <w:bCs/>
                <w:color w:val="000000" w:themeColor="text1"/>
                <w:sz w:val="24"/>
                <w:szCs w:val="24"/>
                <w:lang w:val="en-GB"/>
              </w:rPr>
              <w:t>provide Latvian language courses for third-country nationals, asylum seekers, refugees and persons with alternative status</w:t>
            </w:r>
          </w:p>
        </w:tc>
      </w:tr>
      <w:tr w:rsidR="00C87AAF" w:rsidRPr="006B3F48" w14:paraId="48F90B0E" w14:textId="72FDA07A" w:rsidTr="0038672D">
        <w:tc>
          <w:tcPr>
            <w:tcW w:w="2405" w:type="dxa"/>
            <w:shd w:val="clear" w:color="auto" w:fill="B4C6E7" w:themeFill="accent1" w:themeFillTint="66"/>
          </w:tcPr>
          <w:p w14:paraId="38E7727F" w14:textId="316EFEBD" w:rsidR="00C87AAF" w:rsidRPr="0038672D" w:rsidRDefault="00C87AAF"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Number of persons who completed the activity by the end of 2019</w:t>
            </w:r>
          </w:p>
        </w:tc>
        <w:tc>
          <w:tcPr>
            <w:tcW w:w="3119" w:type="dxa"/>
          </w:tcPr>
          <w:p w14:paraId="2220375F" w14:textId="20789E28"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106</w:t>
            </w:r>
          </w:p>
        </w:tc>
        <w:tc>
          <w:tcPr>
            <w:tcW w:w="3402" w:type="dxa"/>
          </w:tcPr>
          <w:p w14:paraId="07026887" w14:textId="2EFC9768" w:rsidR="00C87AAF" w:rsidRPr="0038672D" w:rsidRDefault="00C87AAF" w:rsidP="00C0000B">
            <w:pPr>
              <w:jc w:val="center"/>
              <w:rPr>
                <w:rFonts w:ascii="Times New Roman" w:hAnsi="Times New Roman" w:cs="Times New Roman"/>
                <w:sz w:val="24"/>
                <w:szCs w:val="24"/>
                <w:lang w:val="en-GB"/>
              </w:rPr>
            </w:pPr>
            <w:r w:rsidRPr="00D506C6">
              <w:rPr>
                <w:rFonts w:ascii="Times New Roman" w:hAnsi="Times New Roman" w:cs="Times New Roman"/>
                <w:bCs/>
                <w:color w:val="000000" w:themeColor="text1"/>
                <w:sz w:val="24"/>
                <w:szCs w:val="24"/>
                <w:lang w:val="en-GB"/>
              </w:rPr>
              <w:t>1982 third-country nationals</w:t>
            </w:r>
          </w:p>
        </w:tc>
      </w:tr>
    </w:tbl>
    <w:p w14:paraId="6190C688" w14:textId="3EBB8E0B" w:rsidR="00C87AAF" w:rsidRPr="006B3F48" w:rsidRDefault="00C87AAF" w:rsidP="0038672D">
      <w:pPr>
        <w:spacing w:after="0" w:line="240" w:lineRule="auto"/>
        <w:ind w:firstLine="720"/>
        <w:jc w:val="both"/>
        <w:rPr>
          <w:rFonts w:ascii="Times New Roman" w:eastAsia="Times New Roman" w:hAnsi="Times New Roman" w:cs="Times New Roman"/>
          <w:bCs/>
          <w:sz w:val="24"/>
          <w:szCs w:val="24"/>
          <w:lang w:val="en-GB"/>
        </w:rPr>
      </w:pPr>
      <w:r w:rsidRPr="00D506C6">
        <w:rPr>
          <w:rFonts w:ascii="Times New Roman" w:hAnsi="Times New Roman" w:cs="Times New Roman"/>
          <w:bCs/>
          <w:i/>
          <w:sz w:val="24"/>
          <w:szCs w:val="24"/>
          <w:lang w:val="en-GB"/>
        </w:rPr>
        <w:t>Table </w:t>
      </w:r>
      <w:r w:rsidR="00B27EBE" w:rsidRPr="0038672D">
        <w:rPr>
          <w:rFonts w:ascii="Times New Roman" w:hAnsi="Times New Roman" w:cs="Times New Roman"/>
          <w:bCs/>
          <w:i/>
          <w:sz w:val="24"/>
          <w:szCs w:val="24"/>
          <w:lang w:val="en-GB"/>
        </w:rPr>
        <w:t>11</w:t>
      </w:r>
      <w:r w:rsidRPr="00D506C6">
        <w:rPr>
          <w:rFonts w:ascii="Times New Roman" w:hAnsi="Times New Roman" w:cs="Times New Roman"/>
          <w:bCs/>
          <w:i/>
          <w:sz w:val="24"/>
          <w:szCs w:val="24"/>
          <w:lang w:val="en-GB"/>
        </w:rPr>
        <w:t>. Source: the State Employment Agency</w:t>
      </w:r>
    </w:p>
    <w:p w14:paraId="51AE7F65" w14:textId="77777777" w:rsidR="00FC0066" w:rsidRDefault="00FC0066">
      <w:pPr>
        <w:rPr>
          <w:rFonts w:ascii="Times New Roman" w:hAnsi="Times New Roman" w:cs="Times New Roman"/>
          <w:b/>
          <w:sz w:val="24"/>
          <w:szCs w:val="24"/>
          <w:lang w:val="en-GB"/>
        </w:rPr>
        <w:sectPr w:rsidR="00FC0066" w:rsidSect="007E4B25">
          <w:pgSz w:w="11906" w:h="16838"/>
          <w:pgMar w:top="1440" w:right="1800" w:bottom="1440" w:left="1800" w:header="708" w:footer="708" w:gutter="0"/>
          <w:cols w:space="708"/>
          <w:docGrid w:linePitch="360"/>
        </w:sectPr>
      </w:pPr>
      <w:r>
        <w:rPr>
          <w:rFonts w:ascii="Times New Roman" w:hAnsi="Times New Roman" w:cs="Times New Roman"/>
          <w:b/>
          <w:sz w:val="24"/>
          <w:szCs w:val="24"/>
          <w:lang w:val="en-GB"/>
        </w:rPr>
        <w:br w:type="page"/>
      </w:r>
    </w:p>
    <w:p w14:paraId="5D39277F" w14:textId="1B8B7FB2" w:rsidR="00FC0066" w:rsidRDefault="00FC0066">
      <w:pPr>
        <w:rPr>
          <w:rFonts w:ascii="Times New Roman" w:hAnsi="Times New Roman" w:cs="Times New Roman"/>
          <w:b/>
          <w:sz w:val="24"/>
          <w:szCs w:val="24"/>
          <w:lang w:val="en-GB"/>
        </w:rPr>
      </w:pPr>
    </w:p>
    <w:p w14:paraId="3C607648" w14:textId="77777777" w:rsidR="00F06FA8" w:rsidRPr="006B3F48" w:rsidRDefault="00F06FA8" w:rsidP="005E4984">
      <w:pPr>
        <w:spacing w:after="0" w:line="240" w:lineRule="auto"/>
        <w:rPr>
          <w:rFonts w:ascii="Times New Roman" w:hAnsi="Times New Roman" w:cs="Times New Roman"/>
          <w:b/>
          <w:sz w:val="24"/>
          <w:szCs w:val="24"/>
          <w:lang w:val="en-GB"/>
        </w:rPr>
      </w:pPr>
    </w:p>
    <w:p w14:paraId="13B63381" w14:textId="629260B2" w:rsidR="00EA0AB3" w:rsidRPr="006B3F48" w:rsidRDefault="00EA0AB3" w:rsidP="0038672D">
      <w:pPr>
        <w:spacing w:after="0" w:line="240" w:lineRule="auto"/>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Availability of interpreters in court proceedings depending on the type of procedure</w:t>
      </w:r>
    </w:p>
    <w:p w14:paraId="249474AB" w14:textId="6E4C7C17" w:rsidR="00EA0AB3" w:rsidRPr="006B3F48" w:rsidRDefault="00EA0AB3" w:rsidP="005E4984">
      <w:pPr>
        <w:spacing w:after="0" w:line="240" w:lineRule="auto"/>
        <w:rPr>
          <w:rFonts w:ascii="Times New Roman" w:hAnsi="Times New Roman" w:cs="Times New Roman"/>
          <w:b/>
          <w:sz w:val="24"/>
          <w:szCs w:val="24"/>
          <w:lang w:val="en-GB"/>
        </w:rPr>
      </w:pPr>
    </w:p>
    <w:tbl>
      <w:tblPr>
        <w:tblStyle w:val="TableGrid"/>
        <w:tblW w:w="15735" w:type="dxa"/>
        <w:tblInd w:w="-856" w:type="dxa"/>
        <w:tblLook w:val="04A0" w:firstRow="1" w:lastRow="0" w:firstColumn="1" w:lastColumn="0" w:noHBand="0" w:noVBand="1"/>
      </w:tblPr>
      <w:tblGrid>
        <w:gridCol w:w="1283"/>
        <w:gridCol w:w="1695"/>
        <w:gridCol w:w="1701"/>
        <w:gridCol w:w="3118"/>
        <w:gridCol w:w="5954"/>
        <w:gridCol w:w="1984"/>
      </w:tblGrid>
      <w:tr w:rsidR="00360414" w:rsidRPr="006B3F48" w14:paraId="1AC4E3F0" w14:textId="1A3935CB" w:rsidTr="00C91AF8">
        <w:tc>
          <w:tcPr>
            <w:tcW w:w="1283" w:type="dxa"/>
            <w:shd w:val="clear" w:color="auto" w:fill="B4C6E7" w:themeFill="accent1" w:themeFillTint="66"/>
            <w:vAlign w:val="center"/>
          </w:tcPr>
          <w:p w14:paraId="71C9364A" w14:textId="49D01F07" w:rsidR="00FC0066" w:rsidRPr="0038672D" w:rsidRDefault="00FC0066"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Procedure</w:t>
            </w:r>
          </w:p>
        </w:tc>
        <w:tc>
          <w:tcPr>
            <w:tcW w:w="1695" w:type="dxa"/>
            <w:vAlign w:val="center"/>
          </w:tcPr>
          <w:p w14:paraId="4F34B71C" w14:textId="34DED352"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sz w:val="24"/>
                <w:szCs w:val="24"/>
                <w:lang w:val="en-GB"/>
              </w:rPr>
              <w:t>Criminal</w:t>
            </w:r>
          </w:p>
        </w:tc>
        <w:tc>
          <w:tcPr>
            <w:tcW w:w="1701" w:type="dxa"/>
            <w:vAlign w:val="center"/>
          </w:tcPr>
          <w:p w14:paraId="34617B53" w14:textId="1D02F8E4"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Administrative</w:t>
            </w:r>
          </w:p>
        </w:tc>
        <w:tc>
          <w:tcPr>
            <w:tcW w:w="3118" w:type="dxa"/>
            <w:vAlign w:val="center"/>
          </w:tcPr>
          <w:p w14:paraId="2A151D05" w14:textId="7359FF28" w:rsidR="00FC0066" w:rsidRPr="0038672D" w:rsidRDefault="00FC0066" w:rsidP="00C0000B">
            <w:pPr>
              <w:jc w:val="center"/>
              <w:rPr>
                <w:rFonts w:ascii="Times New Roman" w:hAnsi="Times New Roman" w:cs="Times New Roman"/>
                <w:bCs/>
                <w:iCs/>
                <w:color w:val="000000" w:themeColor="text1"/>
                <w:sz w:val="24"/>
                <w:szCs w:val="24"/>
                <w:lang w:val="en-GB"/>
              </w:rPr>
            </w:pPr>
            <w:r w:rsidRPr="0038672D">
              <w:rPr>
                <w:rFonts w:ascii="Times New Roman" w:hAnsi="Times New Roman" w:cs="Times New Roman"/>
                <w:bCs/>
                <w:iCs/>
                <w:color w:val="000000" w:themeColor="text1"/>
                <w:sz w:val="24"/>
                <w:szCs w:val="24"/>
                <w:lang w:val="en-GB"/>
              </w:rPr>
              <w:t>C</w:t>
            </w:r>
            <w:r w:rsidRPr="00D506C6">
              <w:rPr>
                <w:rFonts w:ascii="Times New Roman" w:hAnsi="Times New Roman" w:cs="Times New Roman"/>
                <w:bCs/>
                <w:iCs/>
                <w:color w:val="000000" w:themeColor="text1"/>
                <w:sz w:val="24"/>
                <w:szCs w:val="24"/>
                <w:lang w:val="en-GB"/>
              </w:rPr>
              <w:t>ivil</w:t>
            </w:r>
          </w:p>
        </w:tc>
        <w:tc>
          <w:tcPr>
            <w:tcW w:w="5954" w:type="dxa"/>
            <w:vAlign w:val="center"/>
          </w:tcPr>
          <w:p w14:paraId="750ADE4B" w14:textId="5CA03F47" w:rsidR="00FC0066" w:rsidRPr="0038672D" w:rsidRDefault="003A223B" w:rsidP="00C0000B">
            <w:pPr>
              <w:jc w:val="center"/>
              <w:rPr>
                <w:rFonts w:ascii="Times New Roman" w:hAnsi="Times New Roman" w:cs="Times New Roman"/>
                <w:bCs/>
                <w:iCs/>
                <w:color w:val="000000" w:themeColor="text1"/>
                <w:sz w:val="24"/>
                <w:szCs w:val="24"/>
                <w:lang w:val="en-GB"/>
              </w:rPr>
            </w:pPr>
            <w:r>
              <w:rPr>
                <w:rFonts w:ascii="Times New Roman" w:hAnsi="Times New Roman" w:cs="Times New Roman"/>
                <w:bCs/>
                <w:iCs/>
                <w:color w:val="000000" w:themeColor="text1"/>
                <w:sz w:val="24"/>
                <w:szCs w:val="24"/>
                <w:lang w:val="en-GB"/>
              </w:rPr>
              <w:t>A</w:t>
            </w:r>
            <w:r w:rsidRPr="003A223B">
              <w:rPr>
                <w:rFonts w:ascii="Times New Roman" w:hAnsi="Times New Roman" w:cs="Times New Roman"/>
                <w:bCs/>
                <w:iCs/>
                <w:color w:val="000000" w:themeColor="text1"/>
                <w:sz w:val="24"/>
                <w:szCs w:val="24"/>
                <w:lang w:val="en-GB"/>
              </w:rPr>
              <w:t>dministrative offence</w:t>
            </w:r>
          </w:p>
        </w:tc>
        <w:tc>
          <w:tcPr>
            <w:tcW w:w="1984" w:type="dxa"/>
            <w:vAlign w:val="center"/>
          </w:tcPr>
          <w:p w14:paraId="1FD177AD" w14:textId="6C198788" w:rsidR="00FC0066" w:rsidRPr="0038672D" w:rsidRDefault="008C18C8" w:rsidP="00C0000B">
            <w:pPr>
              <w:jc w:val="center"/>
              <w:rPr>
                <w:rFonts w:ascii="Times New Roman" w:hAnsi="Times New Roman" w:cs="Times New Roman"/>
                <w:bCs/>
                <w:iCs/>
                <w:color w:val="000000" w:themeColor="text1"/>
                <w:sz w:val="24"/>
                <w:szCs w:val="24"/>
                <w:lang w:val="en-GB"/>
              </w:rPr>
            </w:pPr>
            <w:r>
              <w:rPr>
                <w:rFonts w:ascii="Times New Roman" w:hAnsi="Times New Roman" w:cs="Times New Roman"/>
                <w:bCs/>
                <w:iCs/>
                <w:color w:val="000000" w:themeColor="text1"/>
                <w:sz w:val="24"/>
                <w:szCs w:val="24"/>
                <w:lang w:val="en-GB"/>
              </w:rPr>
              <w:t>Constitutional</w:t>
            </w:r>
          </w:p>
        </w:tc>
      </w:tr>
      <w:tr w:rsidR="00360414" w:rsidRPr="006B3F48" w14:paraId="63856173" w14:textId="41E8F3E6" w:rsidTr="00C91AF8">
        <w:tc>
          <w:tcPr>
            <w:tcW w:w="1283" w:type="dxa"/>
            <w:shd w:val="clear" w:color="auto" w:fill="B4C6E7" w:themeFill="accent1" w:themeFillTint="66"/>
            <w:vAlign w:val="center"/>
          </w:tcPr>
          <w:p w14:paraId="0E693E4A" w14:textId="70BBD0C3" w:rsidR="00FC0066" w:rsidRPr="0038672D" w:rsidRDefault="00FC0066"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Law</w:t>
            </w:r>
          </w:p>
        </w:tc>
        <w:tc>
          <w:tcPr>
            <w:tcW w:w="1695" w:type="dxa"/>
            <w:vAlign w:val="center"/>
          </w:tcPr>
          <w:p w14:paraId="76875706" w14:textId="54F29303"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Criminal Procedure Law</w:t>
            </w:r>
          </w:p>
        </w:tc>
        <w:tc>
          <w:tcPr>
            <w:tcW w:w="1701" w:type="dxa"/>
            <w:vAlign w:val="center"/>
          </w:tcPr>
          <w:p w14:paraId="41227F95" w14:textId="13B14249"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Administrative Procedure Law</w:t>
            </w:r>
          </w:p>
        </w:tc>
        <w:tc>
          <w:tcPr>
            <w:tcW w:w="3118" w:type="dxa"/>
            <w:vAlign w:val="center"/>
          </w:tcPr>
          <w:p w14:paraId="35BB505F" w14:textId="2D5F342F" w:rsidR="00FC0066" w:rsidRPr="00D506C6" w:rsidRDefault="00FC0066" w:rsidP="00C0000B">
            <w:pPr>
              <w:jc w:val="center"/>
              <w:rPr>
                <w:rFonts w:ascii="Times New Roman" w:hAnsi="Times New Roman" w:cs="Times New Roman"/>
                <w:bCs/>
                <w:color w:val="000000" w:themeColor="text1"/>
                <w:sz w:val="24"/>
                <w:szCs w:val="24"/>
                <w:lang w:val="en-GB"/>
              </w:rPr>
            </w:pPr>
            <w:r w:rsidRPr="0038672D">
              <w:rPr>
                <w:rFonts w:ascii="Times New Roman" w:hAnsi="Times New Roman" w:cs="Times New Roman"/>
                <w:bCs/>
                <w:color w:val="000000" w:themeColor="text1"/>
                <w:sz w:val="24"/>
                <w:szCs w:val="24"/>
                <w:lang w:val="en-GB"/>
              </w:rPr>
              <w:t>Civil Procedure Law</w:t>
            </w:r>
          </w:p>
        </w:tc>
        <w:tc>
          <w:tcPr>
            <w:tcW w:w="5954" w:type="dxa"/>
            <w:vAlign w:val="center"/>
          </w:tcPr>
          <w:p w14:paraId="16BF4341" w14:textId="1E2D03F9" w:rsidR="00FC0066" w:rsidRPr="0038672D" w:rsidRDefault="003A223B" w:rsidP="00C0000B">
            <w:pPr>
              <w:jc w:val="center"/>
              <w:rPr>
                <w:rFonts w:ascii="Times New Roman" w:hAnsi="Times New Roman" w:cs="Times New Roman"/>
                <w:bCs/>
                <w:color w:val="000000" w:themeColor="text1"/>
                <w:sz w:val="24"/>
                <w:szCs w:val="24"/>
                <w:lang w:val="en-GB"/>
              </w:rPr>
            </w:pPr>
            <w:r w:rsidRPr="003A223B">
              <w:rPr>
                <w:rFonts w:ascii="Times New Roman" w:hAnsi="Times New Roman" w:cs="Times New Roman"/>
                <w:bCs/>
                <w:color w:val="000000" w:themeColor="text1"/>
                <w:sz w:val="24"/>
                <w:szCs w:val="24"/>
                <w:lang w:val="en-GB"/>
              </w:rPr>
              <w:t>Law on Administrative Liability</w:t>
            </w:r>
          </w:p>
        </w:tc>
        <w:tc>
          <w:tcPr>
            <w:tcW w:w="1984" w:type="dxa"/>
            <w:vAlign w:val="center"/>
          </w:tcPr>
          <w:p w14:paraId="20E1A668" w14:textId="579E2EEE" w:rsidR="00FC0066" w:rsidRPr="0038672D" w:rsidRDefault="008C18C8" w:rsidP="00C0000B">
            <w:pPr>
              <w:jc w:val="center"/>
              <w:rPr>
                <w:rFonts w:ascii="Times New Roman" w:hAnsi="Times New Roman" w:cs="Times New Roman"/>
                <w:bCs/>
                <w:color w:val="000000" w:themeColor="text1"/>
                <w:sz w:val="24"/>
                <w:szCs w:val="24"/>
                <w:lang w:val="en-GB"/>
              </w:rPr>
            </w:pPr>
            <w:r w:rsidRPr="008C18C8">
              <w:rPr>
                <w:rFonts w:ascii="Times New Roman" w:hAnsi="Times New Roman" w:cs="Times New Roman"/>
                <w:bCs/>
                <w:color w:val="000000" w:themeColor="text1"/>
                <w:sz w:val="24"/>
                <w:szCs w:val="24"/>
                <w:lang w:val="en-GB"/>
              </w:rPr>
              <w:t>Constitutional Court Law</w:t>
            </w:r>
          </w:p>
        </w:tc>
      </w:tr>
      <w:tr w:rsidR="00360414" w:rsidRPr="006B3F48" w14:paraId="10F84659" w14:textId="0BB9B42F" w:rsidTr="00C91AF8">
        <w:tc>
          <w:tcPr>
            <w:tcW w:w="1283" w:type="dxa"/>
            <w:shd w:val="clear" w:color="auto" w:fill="B4C6E7" w:themeFill="accent1" w:themeFillTint="66"/>
            <w:vAlign w:val="center"/>
          </w:tcPr>
          <w:p w14:paraId="0EF86F51" w14:textId="3C1C63E3" w:rsidR="00FC0066" w:rsidRPr="0038672D" w:rsidRDefault="00FC0066"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Article</w:t>
            </w:r>
          </w:p>
        </w:tc>
        <w:tc>
          <w:tcPr>
            <w:tcW w:w="1695" w:type="dxa"/>
            <w:vAlign w:val="center"/>
          </w:tcPr>
          <w:p w14:paraId="6BD33789" w14:textId="2F9FD37F"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11</w:t>
            </w:r>
          </w:p>
        </w:tc>
        <w:tc>
          <w:tcPr>
            <w:tcW w:w="1701" w:type="dxa"/>
            <w:vAlign w:val="center"/>
          </w:tcPr>
          <w:p w14:paraId="21067D0E" w14:textId="53E1DED7" w:rsidR="00FC0066" w:rsidRPr="0038672D" w:rsidRDefault="00FC0066" w:rsidP="00C0000B">
            <w:pPr>
              <w:jc w:val="center"/>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110</w:t>
            </w:r>
          </w:p>
        </w:tc>
        <w:tc>
          <w:tcPr>
            <w:tcW w:w="3118" w:type="dxa"/>
            <w:vAlign w:val="center"/>
          </w:tcPr>
          <w:p w14:paraId="214ED3C7" w14:textId="6B8A029E" w:rsidR="00FC0066" w:rsidRPr="00D506C6" w:rsidRDefault="00FC0066" w:rsidP="00C0000B">
            <w:pPr>
              <w:jc w:val="center"/>
              <w:rPr>
                <w:rFonts w:ascii="Times New Roman" w:hAnsi="Times New Roman" w:cs="Times New Roman"/>
                <w:bCs/>
                <w:color w:val="000000" w:themeColor="text1"/>
                <w:sz w:val="24"/>
                <w:szCs w:val="24"/>
                <w:lang w:val="en-GB"/>
              </w:rPr>
            </w:pPr>
            <w:r w:rsidRPr="0038672D">
              <w:rPr>
                <w:rFonts w:ascii="Times New Roman" w:hAnsi="Times New Roman" w:cs="Times New Roman"/>
                <w:bCs/>
                <w:color w:val="000000" w:themeColor="text1"/>
                <w:sz w:val="24"/>
                <w:szCs w:val="24"/>
                <w:lang w:val="en-GB"/>
              </w:rPr>
              <w:t>12</w:t>
            </w:r>
          </w:p>
        </w:tc>
        <w:tc>
          <w:tcPr>
            <w:tcW w:w="5954" w:type="dxa"/>
            <w:vAlign w:val="center"/>
          </w:tcPr>
          <w:p w14:paraId="53891892" w14:textId="1275F356" w:rsidR="00FC0066" w:rsidRPr="0038672D" w:rsidRDefault="003A223B" w:rsidP="00C0000B">
            <w:pPr>
              <w:jc w:val="center"/>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35</w:t>
            </w:r>
          </w:p>
        </w:tc>
        <w:tc>
          <w:tcPr>
            <w:tcW w:w="1984" w:type="dxa"/>
            <w:vAlign w:val="center"/>
          </w:tcPr>
          <w:p w14:paraId="6E421EBA" w14:textId="52EC8FE7" w:rsidR="00FC0066" w:rsidRPr="0038672D" w:rsidRDefault="008C18C8" w:rsidP="00C0000B">
            <w:pPr>
              <w:jc w:val="center"/>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26</w:t>
            </w:r>
          </w:p>
        </w:tc>
      </w:tr>
      <w:tr w:rsidR="00360414" w:rsidRPr="006B3F48" w14:paraId="1F416BEB" w14:textId="79A1B37D" w:rsidTr="00C91AF8">
        <w:tc>
          <w:tcPr>
            <w:tcW w:w="1283" w:type="dxa"/>
            <w:shd w:val="clear" w:color="auto" w:fill="B4C6E7" w:themeFill="accent1" w:themeFillTint="66"/>
            <w:vAlign w:val="center"/>
          </w:tcPr>
          <w:p w14:paraId="1FAF8A05" w14:textId="74C6BF4A" w:rsidR="00FC0066" w:rsidRPr="0038672D" w:rsidRDefault="00FC0066" w:rsidP="00C0000B">
            <w:pPr>
              <w:jc w:val="center"/>
              <w:rPr>
                <w:rFonts w:ascii="Times New Roman" w:hAnsi="Times New Roman" w:cs="Times New Roman"/>
                <w:b/>
                <w:sz w:val="24"/>
                <w:szCs w:val="24"/>
                <w:lang w:val="en-GB"/>
              </w:rPr>
            </w:pPr>
            <w:r w:rsidRPr="0038672D">
              <w:rPr>
                <w:rFonts w:ascii="Times New Roman" w:hAnsi="Times New Roman" w:cs="Times New Roman"/>
                <w:b/>
                <w:sz w:val="24"/>
                <w:szCs w:val="24"/>
                <w:lang w:val="en-GB"/>
              </w:rPr>
              <w:t>Content</w:t>
            </w:r>
          </w:p>
        </w:tc>
        <w:tc>
          <w:tcPr>
            <w:tcW w:w="1695" w:type="dxa"/>
            <w:vAlign w:val="center"/>
          </w:tcPr>
          <w:p w14:paraId="2C4E9272" w14:textId="5280FE5D" w:rsidR="00FC0066" w:rsidRPr="0038672D" w:rsidRDefault="00FC0066" w:rsidP="00D25075">
            <w:pPr>
              <w:jc w:val="both"/>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If a person involved in the criminal proceedings does not speak Latvia</w:t>
            </w:r>
            <w:r>
              <w:rPr>
                <w:rFonts w:ascii="Times New Roman" w:hAnsi="Times New Roman" w:cs="Times New Roman"/>
                <w:bCs/>
                <w:color w:val="000000" w:themeColor="text1"/>
                <w:sz w:val="24"/>
                <w:szCs w:val="24"/>
                <w:lang w:val="en-GB"/>
              </w:rPr>
              <w:t>n</w:t>
            </w:r>
            <w:r w:rsidRPr="0038672D">
              <w:rPr>
                <w:rFonts w:ascii="Times New Roman" w:hAnsi="Times New Roman" w:cs="Times New Roman"/>
                <w:bCs/>
                <w:color w:val="000000" w:themeColor="text1"/>
                <w:sz w:val="24"/>
                <w:szCs w:val="24"/>
                <w:lang w:val="en-GB"/>
              </w:rPr>
              <w:t>, he/she has the right to use the language that he/she understands during the performance of procedural activities and to use the assistance of an interpreter free of charge.</w:t>
            </w:r>
          </w:p>
        </w:tc>
        <w:tc>
          <w:tcPr>
            <w:tcW w:w="1701" w:type="dxa"/>
            <w:vAlign w:val="center"/>
          </w:tcPr>
          <w:p w14:paraId="5D54F4D5" w14:textId="39AB1026" w:rsidR="00FC0066" w:rsidRPr="0038672D" w:rsidRDefault="00FC0066" w:rsidP="00D25075">
            <w:pPr>
              <w:jc w:val="both"/>
              <w:rPr>
                <w:rFonts w:ascii="Times New Roman" w:hAnsi="Times New Roman" w:cs="Times New Roman"/>
                <w:sz w:val="24"/>
                <w:szCs w:val="24"/>
                <w:lang w:val="en-GB"/>
              </w:rPr>
            </w:pPr>
            <w:r w:rsidRPr="0038672D">
              <w:rPr>
                <w:rFonts w:ascii="Times New Roman" w:hAnsi="Times New Roman" w:cs="Times New Roman"/>
                <w:bCs/>
                <w:color w:val="000000" w:themeColor="text1"/>
                <w:sz w:val="24"/>
                <w:szCs w:val="24"/>
                <w:lang w:val="en-GB"/>
              </w:rPr>
              <w:t>Every participant in the administrative proceedings not speaking Latvian must be ensured the right to become acquainted with case material</w:t>
            </w:r>
            <w:r>
              <w:rPr>
                <w:rFonts w:ascii="Times New Roman" w:hAnsi="Times New Roman" w:cs="Times New Roman"/>
                <w:bCs/>
                <w:color w:val="000000" w:themeColor="text1"/>
                <w:sz w:val="24"/>
                <w:szCs w:val="24"/>
                <w:lang w:val="en-GB"/>
              </w:rPr>
              <w:t>s</w:t>
            </w:r>
            <w:r w:rsidRPr="0038672D">
              <w:rPr>
                <w:rFonts w:ascii="Times New Roman" w:hAnsi="Times New Roman" w:cs="Times New Roman"/>
                <w:bCs/>
                <w:color w:val="000000" w:themeColor="text1"/>
                <w:sz w:val="24"/>
                <w:szCs w:val="24"/>
                <w:lang w:val="en-GB"/>
              </w:rPr>
              <w:t xml:space="preserve"> and to participate in procedural activities with the assistance of an interpreter.</w:t>
            </w:r>
          </w:p>
        </w:tc>
        <w:tc>
          <w:tcPr>
            <w:tcW w:w="3118" w:type="dxa"/>
            <w:vAlign w:val="center"/>
          </w:tcPr>
          <w:p w14:paraId="11837688" w14:textId="72975DE4" w:rsidR="00FC0066" w:rsidRPr="00D506C6" w:rsidRDefault="00FC0066" w:rsidP="00D25075">
            <w:pPr>
              <w:jc w:val="both"/>
              <w:rPr>
                <w:rFonts w:ascii="Times New Roman" w:hAnsi="Times New Roman" w:cs="Times New Roman"/>
                <w:bCs/>
                <w:color w:val="000000" w:themeColor="text1"/>
                <w:sz w:val="24"/>
                <w:szCs w:val="24"/>
                <w:lang w:val="en-GB"/>
              </w:rPr>
            </w:pPr>
            <w:r w:rsidRPr="0038672D">
              <w:rPr>
                <w:rFonts w:ascii="Times New Roman" w:hAnsi="Times New Roman" w:cs="Times New Roman"/>
                <w:bCs/>
                <w:color w:val="000000" w:themeColor="text1"/>
                <w:sz w:val="24"/>
                <w:szCs w:val="24"/>
                <w:lang w:val="en-GB"/>
              </w:rPr>
              <w:t>A court ensures the participants of civil proceedings who receive State-ensured legal aid or are exempted from the payment of court expenses, the right to become acquainted with the materials of the case and to participate in procedural actions using the assistance of an interpreter, if they do not understand Latvian. In civil proceedings, a person who does not receive State-ensured legal aid and is not exempted from the payment of court expenses, must bear the expenses of interpreter’s services.</w:t>
            </w:r>
          </w:p>
        </w:tc>
        <w:tc>
          <w:tcPr>
            <w:tcW w:w="5954" w:type="dxa"/>
            <w:vAlign w:val="center"/>
          </w:tcPr>
          <w:p w14:paraId="561CB861" w14:textId="5359C734" w:rsidR="00FC0066" w:rsidRPr="00C91AF8" w:rsidRDefault="003A223B">
            <w:pPr>
              <w:jc w:val="both"/>
              <w:rPr>
                <w:rFonts w:ascii="Times New Roman" w:hAnsi="Times New Roman" w:cs="Times New Roman"/>
                <w:bCs/>
                <w:color w:val="000000" w:themeColor="text1"/>
                <w:sz w:val="24"/>
                <w:szCs w:val="24"/>
              </w:rPr>
            </w:pPr>
            <w:r w:rsidRPr="003A223B">
              <w:rPr>
                <w:rFonts w:ascii="Times New Roman" w:hAnsi="Times New Roman" w:cs="Times New Roman"/>
                <w:bCs/>
                <w:color w:val="000000" w:themeColor="text1"/>
                <w:sz w:val="24"/>
                <w:szCs w:val="24"/>
              </w:rPr>
              <w:t xml:space="preserve">A person to be held administratively liable, a </w:t>
            </w:r>
            <w:r w:rsidR="00E21A97">
              <w:rPr>
                <w:rFonts w:ascii="Times New Roman" w:hAnsi="Times New Roman" w:cs="Times New Roman"/>
                <w:bCs/>
                <w:color w:val="000000" w:themeColor="text1"/>
                <w:sz w:val="24"/>
                <w:szCs w:val="24"/>
              </w:rPr>
              <w:t>person held liable</w:t>
            </w:r>
            <w:r w:rsidRPr="003A223B">
              <w:rPr>
                <w:rFonts w:ascii="Times New Roman" w:hAnsi="Times New Roman" w:cs="Times New Roman"/>
                <w:bCs/>
                <w:color w:val="000000" w:themeColor="text1"/>
                <w:sz w:val="24"/>
                <w:szCs w:val="24"/>
              </w:rPr>
              <w:t xml:space="preserve">, a victim, an infringed owner of property, as well as a witness </w:t>
            </w:r>
            <w:r>
              <w:rPr>
                <w:rFonts w:ascii="Times New Roman" w:hAnsi="Times New Roman" w:cs="Times New Roman"/>
                <w:bCs/>
                <w:color w:val="000000" w:themeColor="text1"/>
                <w:sz w:val="24"/>
                <w:szCs w:val="24"/>
              </w:rPr>
              <w:t>must</w:t>
            </w:r>
            <w:r w:rsidRPr="003A223B">
              <w:rPr>
                <w:rFonts w:ascii="Times New Roman" w:hAnsi="Times New Roman" w:cs="Times New Roman"/>
                <w:bCs/>
                <w:color w:val="000000" w:themeColor="text1"/>
                <w:sz w:val="24"/>
                <w:szCs w:val="24"/>
              </w:rPr>
              <w:t xml:space="preserve"> be provided with a possibility to use the language in the administrative offence proceedings in which he or she is able to communicate, as well as to use assistance of an interpreter free of charge. An official, a higher official or a court </w:t>
            </w:r>
            <w:r w:rsidR="008C18C8">
              <w:rPr>
                <w:rFonts w:ascii="Times New Roman" w:hAnsi="Times New Roman" w:cs="Times New Roman"/>
                <w:bCs/>
                <w:color w:val="000000" w:themeColor="text1"/>
                <w:sz w:val="24"/>
                <w:szCs w:val="24"/>
              </w:rPr>
              <w:t>must</w:t>
            </w:r>
            <w:r w:rsidRPr="003A223B">
              <w:rPr>
                <w:rFonts w:ascii="Times New Roman" w:hAnsi="Times New Roman" w:cs="Times New Roman"/>
                <w:bCs/>
                <w:color w:val="000000" w:themeColor="text1"/>
                <w:sz w:val="24"/>
                <w:szCs w:val="24"/>
              </w:rPr>
              <w:t xml:space="preserve"> evaluate the need for interpreting and ensure participation of an interpreter. An official, a higher official or a court </w:t>
            </w:r>
            <w:r w:rsidR="008C18C8">
              <w:rPr>
                <w:rFonts w:ascii="Times New Roman" w:hAnsi="Times New Roman" w:cs="Times New Roman"/>
                <w:bCs/>
                <w:color w:val="000000" w:themeColor="text1"/>
                <w:sz w:val="24"/>
                <w:szCs w:val="24"/>
              </w:rPr>
              <w:t>must</w:t>
            </w:r>
            <w:r w:rsidRPr="003A223B">
              <w:rPr>
                <w:rFonts w:ascii="Times New Roman" w:hAnsi="Times New Roman" w:cs="Times New Roman"/>
                <w:bCs/>
                <w:color w:val="000000" w:themeColor="text1"/>
                <w:sz w:val="24"/>
                <w:szCs w:val="24"/>
              </w:rPr>
              <w:t xml:space="preserve">, if necessary, ensure that any complaints received in another language within the framework of the administrative offence proceedings are translated into the official language. </w:t>
            </w:r>
            <w:r w:rsidR="008C18C8">
              <w:rPr>
                <w:rFonts w:ascii="Times New Roman" w:hAnsi="Times New Roman" w:cs="Times New Roman"/>
                <w:bCs/>
                <w:color w:val="000000" w:themeColor="text1"/>
                <w:sz w:val="24"/>
                <w:szCs w:val="24"/>
              </w:rPr>
              <w:t>Provisions regarding t</w:t>
            </w:r>
            <w:r w:rsidRPr="003A223B">
              <w:rPr>
                <w:rFonts w:ascii="Times New Roman" w:hAnsi="Times New Roman" w:cs="Times New Roman"/>
                <w:bCs/>
                <w:color w:val="000000" w:themeColor="text1"/>
                <w:sz w:val="24"/>
                <w:szCs w:val="24"/>
              </w:rPr>
              <w:t xml:space="preserve">he right of a person to use the language in which he or she is able to communicate and to use assistance of an interpreter free of charge </w:t>
            </w:r>
            <w:r w:rsidR="008C18C8">
              <w:rPr>
                <w:rFonts w:ascii="Times New Roman" w:hAnsi="Times New Roman" w:cs="Times New Roman"/>
                <w:bCs/>
                <w:color w:val="000000" w:themeColor="text1"/>
                <w:sz w:val="24"/>
                <w:szCs w:val="24"/>
              </w:rPr>
              <w:t>must</w:t>
            </w:r>
            <w:r w:rsidRPr="003A223B">
              <w:rPr>
                <w:rFonts w:ascii="Times New Roman" w:hAnsi="Times New Roman" w:cs="Times New Roman"/>
                <w:bCs/>
                <w:color w:val="000000" w:themeColor="text1"/>
                <w:sz w:val="24"/>
                <w:szCs w:val="24"/>
              </w:rPr>
              <w:t xml:space="preserve"> also apply to persons with hearing, speech or visual impairments. It </w:t>
            </w:r>
            <w:r w:rsidR="008C18C8">
              <w:rPr>
                <w:rFonts w:ascii="Times New Roman" w:hAnsi="Times New Roman" w:cs="Times New Roman"/>
                <w:bCs/>
                <w:color w:val="000000" w:themeColor="text1"/>
                <w:sz w:val="24"/>
                <w:szCs w:val="24"/>
              </w:rPr>
              <w:t>must</w:t>
            </w:r>
            <w:r w:rsidRPr="003A223B">
              <w:rPr>
                <w:rFonts w:ascii="Times New Roman" w:hAnsi="Times New Roman" w:cs="Times New Roman"/>
                <w:bCs/>
                <w:color w:val="000000" w:themeColor="text1"/>
                <w:sz w:val="24"/>
                <w:szCs w:val="24"/>
              </w:rPr>
              <w:t xml:space="preserve"> be ensured that the proceedings take place in a language which such persons are able to understand or in a manner which a person is able to perceive.</w:t>
            </w:r>
          </w:p>
        </w:tc>
        <w:tc>
          <w:tcPr>
            <w:tcW w:w="1984" w:type="dxa"/>
            <w:vAlign w:val="center"/>
          </w:tcPr>
          <w:p w14:paraId="4B6FAE3B" w14:textId="7AE1BD38" w:rsidR="00FC0066" w:rsidRPr="0038672D" w:rsidRDefault="008C18C8" w:rsidP="00D25075">
            <w:pPr>
              <w:jc w:val="both"/>
              <w:rPr>
                <w:rFonts w:ascii="Times New Roman" w:hAnsi="Times New Roman" w:cs="Times New Roman"/>
                <w:bCs/>
                <w:color w:val="000000" w:themeColor="text1"/>
                <w:sz w:val="24"/>
                <w:szCs w:val="24"/>
                <w:lang w:val="en-GB"/>
              </w:rPr>
            </w:pPr>
            <w:r w:rsidRPr="008C18C8">
              <w:rPr>
                <w:rFonts w:ascii="Times New Roman" w:hAnsi="Times New Roman" w:cs="Times New Roman"/>
                <w:bCs/>
                <w:color w:val="000000" w:themeColor="text1"/>
                <w:sz w:val="24"/>
                <w:szCs w:val="24"/>
                <w:lang w:val="en-GB"/>
              </w:rPr>
              <w:t xml:space="preserve">Participants to a case who do not know the language of court proceedings, except for representatives of legal persons, have the right to use interpreter's services. </w:t>
            </w:r>
          </w:p>
        </w:tc>
      </w:tr>
    </w:tbl>
    <w:p w14:paraId="50C6699B" w14:textId="7961F62B" w:rsidR="00FC0066" w:rsidRDefault="00EA0AB3">
      <w:pPr>
        <w:rPr>
          <w:rFonts w:ascii="Times New Roman" w:hAnsi="Times New Roman" w:cs="Times New Roman"/>
          <w:b/>
          <w:sz w:val="24"/>
          <w:szCs w:val="24"/>
          <w:lang w:val="en-GB"/>
        </w:rPr>
        <w:sectPr w:rsidR="00FC0066" w:rsidSect="00C91AF8">
          <w:pgSz w:w="16838" w:h="11906" w:orient="landscape"/>
          <w:pgMar w:top="1800" w:right="1440" w:bottom="1800" w:left="1440" w:header="708" w:footer="708" w:gutter="0"/>
          <w:cols w:space="708"/>
          <w:docGrid w:linePitch="360"/>
        </w:sectPr>
      </w:pPr>
      <w:r w:rsidRPr="0038672D">
        <w:rPr>
          <w:rFonts w:ascii="Times New Roman" w:hAnsi="Times New Roman" w:cs="Times New Roman"/>
          <w:bCs/>
          <w:i/>
          <w:sz w:val="24"/>
          <w:szCs w:val="24"/>
          <w:lang w:val="en-GB"/>
        </w:rPr>
        <w:t>Table </w:t>
      </w:r>
      <w:r w:rsidR="00B27EBE" w:rsidRPr="0038672D">
        <w:rPr>
          <w:rFonts w:ascii="Times New Roman" w:hAnsi="Times New Roman" w:cs="Times New Roman"/>
          <w:bCs/>
          <w:i/>
          <w:sz w:val="24"/>
          <w:szCs w:val="24"/>
          <w:lang w:val="en-GB"/>
        </w:rPr>
        <w:t>12</w:t>
      </w:r>
      <w:r w:rsidRPr="0038672D">
        <w:rPr>
          <w:rFonts w:ascii="Times New Roman" w:hAnsi="Times New Roman" w:cs="Times New Roman"/>
          <w:bCs/>
          <w:i/>
          <w:sz w:val="24"/>
          <w:szCs w:val="24"/>
          <w:lang w:val="en-GB"/>
        </w:rPr>
        <w:t>.</w:t>
      </w:r>
      <w:r w:rsidRPr="00D506C6">
        <w:rPr>
          <w:rFonts w:ascii="Times New Roman" w:hAnsi="Times New Roman" w:cs="Times New Roman"/>
          <w:bCs/>
          <w:i/>
          <w:sz w:val="24"/>
          <w:szCs w:val="24"/>
          <w:lang w:val="en-GB"/>
        </w:rPr>
        <w:t xml:space="preserve"> Source: the Criminal Procedure Law, </w:t>
      </w:r>
      <w:r w:rsidRPr="00056293">
        <w:rPr>
          <w:rFonts w:ascii="Times New Roman" w:hAnsi="Times New Roman" w:cs="Times New Roman"/>
          <w:bCs/>
          <w:i/>
          <w:sz w:val="24"/>
          <w:szCs w:val="24"/>
          <w:lang w:val="en-GB"/>
        </w:rPr>
        <w:t xml:space="preserve">the Administrative Procedure Law, </w:t>
      </w:r>
      <w:r w:rsidRPr="001D4C74">
        <w:rPr>
          <w:rFonts w:ascii="Times New Roman" w:hAnsi="Times New Roman" w:cs="Times New Roman"/>
          <w:bCs/>
          <w:i/>
          <w:sz w:val="24"/>
          <w:szCs w:val="24"/>
          <w:lang w:val="en-GB"/>
        </w:rPr>
        <w:t xml:space="preserve">the </w:t>
      </w:r>
      <w:r w:rsidRPr="00871838">
        <w:rPr>
          <w:rFonts w:ascii="Times New Roman" w:hAnsi="Times New Roman" w:cs="Times New Roman"/>
          <w:i/>
          <w:color w:val="000000" w:themeColor="text1"/>
          <w:sz w:val="24"/>
          <w:szCs w:val="24"/>
          <w:lang w:val="en-GB"/>
        </w:rPr>
        <w:t>Civil Procedure Law</w:t>
      </w:r>
      <w:r w:rsidR="008C18C8">
        <w:rPr>
          <w:rFonts w:ascii="Times New Roman" w:hAnsi="Times New Roman" w:cs="Times New Roman"/>
          <w:i/>
          <w:color w:val="000000" w:themeColor="text1"/>
          <w:sz w:val="24"/>
          <w:szCs w:val="24"/>
          <w:lang w:val="en-GB"/>
        </w:rPr>
        <w:t xml:space="preserve">, the </w:t>
      </w:r>
      <w:r w:rsidR="008C18C8" w:rsidRPr="008C18C8">
        <w:rPr>
          <w:rFonts w:ascii="Times New Roman" w:hAnsi="Times New Roman" w:cs="Times New Roman"/>
          <w:bCs/>
          <w:i/>
          <w:color w:val="000000" w:themeColor="text1"/>
          <w:sz w:val="24"/>
          <w:szCs w:val="24"/>
          <w:lang w:val="en-GB"/>
        </w:rPr>
        <w:t>Law on Administrative Liability</w:t>
      </w:r>
      <w:r w:rsidR="008C18C8">
        <w:rPr>
          <w:rFonts w:ascii="Times New Roman" w:hAnsi="Times New Roman" w:cs="Times New Roman"/>
          <w:bCs/>
          <w:i/>
          <w:color w:val="000000" w:themeColor="text1"/>
          <w:sz w:val="24"/>
          <w:szCs w:val="24"/>
          <w:lang w:val="en-GB"/>
        </w:rPr>
        <w:t xml:space="preserve">, the </w:t>
      </w:r>
      <w:r w:rsidR="008C18C8" w:rsidRPr="008C18C8">
        <w:rPr>
          <w:rFonts w:ascii="Times New Roman" w:hAnsi="Times New Roman" w:cs="Times New Roman"/>
          <w:bCs/>
          <w:i/>
          <w:color w:val="000000" w:themeColor="text1"/>
          <w:sz w:val="24"/>
          <w:szCs w:val="24"/>
          <w:lang w:val="en-GB"/>
        </w:rPr>
        <w:t>Constitutional Court Law</w:t>
      </w:r>
      <w:r w:rsidR="00680D23" w:rsidRPr="00D506C6">
        <w:rPr>
          <w:rFonts w:ascii="Times New Roman" w:hAnsi="Times New Roman" w:cs="Times New Roman"/>
          <w:b/>
          <w:sz w:val="24"/>
          <w:szCs w:val="24"/>
          <w:lang w:val="en-GB"/>
        </w:rPr>
        <w:br w:type="page"/>
      </w:r>
    </w:p>
    <w:p w14:paraId="09A70879" w14:textId="7C356D4B" w:rsidR="005E4984" w:rsidRPr="006B3F48" w:rsidRDefault="005E4984" w:rsidP="005E4984">
      <w:pPr>
        <w:spacing w:after="0" w:line="240" w:lineRule="auto"/>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lastRenderedPageBreak/>
        <w:t>Number of Roma in Latvia</w:t>
      </w:r>
    </w:p>
    <w:p w14:paraId="67FCB09E" w14:textId="77777777" w:rsidR="005E4984" w:rsidRPr="006B3F48" w:rsidRDefault="005E4984" w:rsidP="005E4984">
      <w:pPr>
        <w:spacing w:after="0" w:line="240" w:lineRule="auto"/>
        <w:jc w:val="center"/>
        <w:rPr>
          <w:rFonts w:ascii="Times New Roman" w:hAnsi="Times New Roman" w:cs="Times New Roman"/>
          <w:b/>
          <w:sz w:val="24"/>
          <w:szCs w:val="24"/>
          <w:lang w:val="en-GB"/>
        </w:rPr>
      </w:pPr>
    </w:p>
    <w:tbl>
      <w:tblPr>
        <w:tblStyle w:val="TableGrid"/>
        <w:tblW w:w="0" w:type="auto"/>
        <w:jc w:val="center"/>
        <w:tblLook w:val="04A0" w:firstRow="1" w:lastRow="0" w:firstColumn="1" w:lastColumn="0" w:noHBand="0" w:noVBand="1"/>
      </w:tblPr>
      <w:tblGrid>
        <w:gridCol w:w="1242"/>
        <w:gridCol w:w="1843"/>
        <w:gridCol w:w="1701"/>
      </w:tblGrid>
      <w:tr w:rsidR="005E4984" w:rsidRPr="006B3F48" w14:paraId="519B07B6" w14:textId="77777777" w:rsidTr="00D828D9">
        <w:trPr>
          <w:jc w:val="center"/>
        </w:trPr>
        <w:tc>
          <w:tcPr>
            <w:tcW w:w="1242" w:type="dxa"/>
            <w:shd w:val="clear" w:color="auto" w:fill="B4C6E7" w:themeFill="accent1" w:themeFillTint="66"/>
          </w:tcPr>
          <w:p w14:paraId="6410931C"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Year</w:t>
            </w:r>
          </w:p>
        </w:tc>
        <w:tc>
          <w:tcPr>
            <w:tcW w:w="1843" w:type="dxa"/>
            <w:shd w:val="clear" w:color="auto" w:fill="B4C6E7" w:themeFill="accent1" w:themeFillTint="66"/>
          </w:tcPr>
          <w:p w14:paraId="6AE880B8"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Data of the OCMA (Roma registered in the country)</w:t>
            </w:r>
          </w:p>
        </w:tc>
        <w:tc>
          <w:tcPr>
            <w:tcW w:w="1701" w:type="dxa"/>
            <w:shd w:val="clear" w:color="auto" w:fill="B4C6E7" w:themeFill="accent1" w:themeFillTint="66"/>
          </w:tcPr>
          <w:p w14:paraId="15D2C34C" w14:textId="7E14C8C6" w:rsidR="005E4984" w:rsidRPr="00D25075" w:rsidRDefault="005E4984">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 xml:space="preserve">Data of the </w:t>
            </w:r>
            <w:r w:rsidR="00777C66" w:rsidRPr="00777C66">
              <w:rPr>
                <w:rFonts w:ascii="Times New Roman" w:hAnsi="Times New Roman" w:cs="Times New Roman"/>
                <w:b/>
                <w:sz w:val="24"/>
                <w:szCs w:val="24"/>
                <w:lang w:val="en-GB"/>
              </w:rPr>
              <w:t xml:space="preserve">Central Statistical Bureau </w:t>
            </w:r>
            <w:r w:rsidRPr="00D25075">
              <w:rPr>
                <w:rFonts w:ascii="Times New Roman" w:hAnsi="Times New Roman" w:cs="Times New Roman"/>
                <w:b/>
                <w:sz w:val="24"/>
                <w:szCs w:val="24"/>
                <w:lang w:val="en-GB"/>
              </w:rPr>
              <w:t>(number of Roma residing permanently in the country)</w:t>
            </w:r>
          </w:p>
        </w:tc>
      </w:tr>
      <w:tr w:rsidR="005E4984" w:rsidRPr="006B3F48" w14:paraId="4E3B40DB" w14:textId="77777777" w:rsidTr="00D828D9">
        <w:trPr>
          <w:jc w:val="center"/>
        </w:trPr>
        <w:tc>
          <w:tcPr>
            <w:tcW w:w="1242" w:type="dxa"/>
            <w:shd w:val="clear" w:color="auto" w:fill="B4C6E7" w:themeFill="accent1" w:themeFillTint="66"/>
          </w:tcPr>
          <w:p w14:paraId="4383A76F"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2014</w:t>
            </w:r>
          </w:p>
        </w:tc>
        <w:tc>
          <w:tcPr>
            <w:tcW w:w="1843" w:type="dxa"/>
          </w:tcPr>
          <w:p w14:paraId="2CBB30C1" w14:textId="01DB5754"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8194</w:t>
            </w:r>
          </w:p>
        </w:tc>
        <w:tc>
          <w:tcPr>
            <w:tcW w:w="1701" w:type="dxa"/>
          </w:tcPr>
          <w:p w14:paraId="244A3761" w14:textId="2FFC99CE"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5594</w:t>
            </w:r>
          </w:p>
        </w:tc>
      </w:tr>
      <w:tr w:rsidR="005E4984" w:rsidRPr="006B3F48" w14:paraId="751E0F1D" w14:textId="77777777" w:rsidTr="00D828D9">
        <w:trPr>
          <w:jc w:val="center"/>
        </w:trPr>
        <w:tc>
          <w:tcPr>
            <w:tcW w:w="1242" w:type="dxa"/>
            <w:shd w:val="clear" w:color="auto" w:fill="B4C6E7" w:themeFill="accent1" w:themeFillTint="66"/>
          </w:tcPr>
          <w:p w14:paraId="5233E960"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2015</w:t>
            </w:r>
          </w:p>
        </w:tc>
        <w:tc>
          <w:tcPr>
            <w:tcW w:w="1843" w:type="dxa"/>
          </w:tcPr>
          <w:p w14:paraId="2C8CDD38" w14:textId="56B1E9B6"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7883</w:t>
            </w:r>
          </w:p>
        </w:tc>
        <w:tc>
          <w:tcPr>
            <w:tcW w:w="1701" w:type="dxa"/>
          </w:tcPr>
          <w:p w14:paraId="330F82EA" w14:textId="08A55180"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5338</w:t>
            </w:r>
          </w:p>
        </w:tc>
      </w:tr>
      <w:tr w:rsidR="005E4984" w:rsidRPr="006B3F48" w14:paraId="3C2FB9DA" w14:textId="77777777" w:rsidTr="00D828D9">
        <w:trPr>
          <w:jc w:val="center"/>
        </w:trPr>
        <w:tc>
          <w:tcPr>
            <w:tcW w:w="1242" w:type="dxa"/>
            <w:shd w:val="clear" w:color="auto" w:fill="B4C6E7" w:themeFill="accent1" w:themeFillTint="66"/>
          </w:tcPr>
          <w:p w14:paraId="1D36D003"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2016</w:t>
            </w:r>
          </w:p>
        </w:tc>
        <w:tc>
          <w:tcPr>
            <w:tcW w:w="1843" w:type="dxa"/>
          </w:tcPr>
          <w:p w14:paraId="5AD6BBF6" w14:textId="025FCDCE"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7654</w:t>
            </w:r>
          </w:p>
        </w:tc>
        <w:tc>
          <w:tcPr>
            <w:tcW w:w="1701" w:type="dxa"/>
          </w:tcPr>
          <w:p w14:paraId="7AF5A108" w14:textId="493450EC"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5297</w:t>
            </w:r>
          </w:p>
        </w:tc>
      </w:tr>
      <w:tr w:rsidR="005E4984" w:rsidRPr="006B3F48" w14:paraId="059807BC" w14:textId="77777777" w:rsidTr="00D828D9">
        <w:trPr>
          <w:jc w:val="center"/>
        </w:trPr>
        <w:tc>
          <w:tcPr>
            <w:tcW w:w="1242" w:type="dxa"/>
            <w:shd w:val="clear" w:color="auto" w:fill="B4C6E7" w:themeFill="accent1" w:themeFillTint="66"/>
          </w:tcPr>
          <w:p w14:paraId="0DF9A31C"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2017</w:t>
            </w:r>
          </w:p>
        </w:tc>
        <w:tc>
          <w:tcPr>
            <w:tcW w:w="1843" w:type="dxa"/>
          </w:tcPr>
          <w:p w14:paraId="3CF32484" w14:textId="3067046B"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7456</w:t>
            </w:r>
          </w:p>
        </w:tc>
        <w:tc>
          <w:tcPr>
            <w:tcW w:w="1701" w:type="dxa"/>
          </w:tcPr>
          <w:p w14:paraId="56CCB065" w14:textId="77115B20"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5191</w:t>
            </w:r>
          </w:p>
        </w:tc>
      </w:tr>
      <w:tr w:rsidR="005E4984" w:rsidRPr="006B3F48" w14:paraId="4C9884AD" w14:textId="77777777" w:rsidTr="00D828D9">
        <w:trPr>
          <w:jc w:val="center"/>
        </w:trPr>
        <w:tc>
          <w:tcPr>
            <w:tcW w:w="1242" w:type="dxa"/>
            <w:shd w:val="clear" w:color="auto" w:fill="B4C6E7" w:themeFill="accent1" w:themeFillTint="66"/>
          </w:tcPr>
          <w:p w14:paraId="346D6022"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2018</w:t>
            </w:r>
          </w:p>
        </w:tc>
        <w:tc>
          <w:tcPr>
            <w:tcW w:w="1843" w:type="dxa"/>
          </w:tcPr>
          <w:p w14:paraId="630DD1F7" w14:textId="7B2159A2"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7193</w:t>
            </w:r>
          </w:p>
        </w:tc>
        <w:tc>
          <w:tcPr>
            <w:tcW w:w="1701" w:type="dxa"/>
          </w:tcPr>
          <w:p w14:paraId="243CD3DD" w14:textId="6FE1E251"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5082</w:t>
            </w:r>
          </w:p>
        </w:tc>
      </w:tr>
      <w:tr w:rsidR="005E4984" w:rsidRPr="006B3F48" w14:paraId="612B1EA4" w14:textId="77777777" w:rsidTr="00D828D9">
        <w:trPr>
          <w:jc w:val="center"/>
        </w:trPr>
        <w:tc>
          <w:tcPr>
            <w:tcW w:w="1242" w:type="dxa"/>
            <w:shd w:val="clear" w:color="auto" w:fill="B4C6E7" w:themeFill="accent1" w:themeFillTint="66"/>
          </w:tcPr>
          <w:p w14:paraId="1226ADF4" w14:textId="77777777" w:rsidR="005E4984" w:rsidRPr="00D25075" w:rsidRDefault="005E4984" w:rsidP="00D828D9">
            <w:pPr>
              <w:jc w:val="center"/>
              <w:rPr>
                <w:rFonts w:ascii="Times New Roman" w:hAnsi="Times New Roman" w:cs="Times New Roman"/>
                <w:b/>
                <w:sz w:val="24"/>
                <w:szCs w:val="24"/>
                <w:lang w:val="en-GB"/>
              </w:rPr>
            </w:pPr>
            <w:r w:rsidRPr="00D25075">
              <w:rPr>
                <w:rFonts w:ascii="Times New Roman" w:hAnsi="Times New Roman" w:cs="Times New Roman"/>
                <w:b/>
                <w:sz w:val="24"/>
                <w:szCs w:val="24"/>
                <w:lang w:val="en-GB"/>
              </w:rPr>
              <w:t>2019</w:t>
            </w:r>
          </w:p>
        </w:tc>
        <w:tc>
          <w:tcPr>
            <w:tcW w:w="1843" w:type="dxa"/>
          </w:tcPr>
          <w:p w14:paraId="70EC1998" w14:textId="497887C0"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7060</w:t>
            </w:r>
          </w:p>
        </w:tc>
        <w:tc>
          <w:tcPr>
            <w:tcW w:w="1701" w:type="dxa"/>
          </w:tcPr>
          <w:p w14:paraId="2C9EBFA6" w14:textId="47B43BD4" w:rsidR="005E4984" w:rsidRPr="00D25075" w:rsidRDefault="005E4984" w:rsidP="00D828D9">
            <w:pPr>
              <w:jc w:val="center"/>
              <w:rPr>
                <w:rFonts w:ascii="Times New Roman" w:hAnsi="Times New Roman" w:cs="Times New Roman"/>
                <w:sz w:val="24"/>
                <w:szCs w:val="24"/>
                <w:lang w:val="en-GB"/>
              </w:rPr>
            </w:pPr>
            <w:r w:rsidRPr="00D25075">
              <w:rPr>
                <w:rFonts w:ascii="Times New Roman" w:hAnsi="Times New Roman" w:cs="Times New Roman"/>
                <w:sz w:val="24"/>
                <w:szCs w:val="24"/>
                <w:lang w:val="en-GB"/>
              </w:rPr>
              <w:t>4983</w:t>
            </w:r>
          </w:p>
        </w:tc>
      </w:tr>
    </w:tbl>
    <w:p w14:paraId="4E436387" w14:textId="5BAC1E56" w:rsidR="005E4984" w:rsidRPr="006B3F48" w:rsidRDefault="005E4984" w:rsidP="005E4984">
      <w:pPr>
        <w:spacing w:after="0" w:line="240" w:lineRule="auto"/>
        <w:ind w:left="1440"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27EBE" w:rsidRPr="00D506C6">
        <w:rPr>
          <w:rFonts w:ascii="Times New Roman" w:hAnsi="Times New Roman" w:cs="Times New Roman"/>
          <w:i/>
          <w:sz w:val="24"/>
          <w:szCs w:val="24"/>
          <w:lang w:val="en-GB"/>
        </w:rPr>
        <w:t>13</w:t>
      </w:r>
      <w:r w:rsidRPr="00D25075">
        <w:rPr>
          <w:rFonts w:ascii="Times New Roman" w:hAnsi="Times New Roman" w:cs="Times New Roman"/>
          <w:i/>
          <w:sz w:val="24"/>
          <w:szCs w:val="24"/>
          <w:lang w:val="en-GB"/>
        </w:rPr>
        <w:t xml:space="preserve">. Source: </w:t>
      </w:r>
      <w:r w:rsidR="0080483C" w:rsidRPr="00D25075">
        <w:rPr>
          <w:rFonts w:ascii="Times New Roman" w:hAnsi="Times New Roman" w:cs="Times New Roman"/>
          <w:i/>
          <w:sz w:val="24"/>
          <w:szCs w:val="24"/>
          <w:lang w:val="en-GB"/>
        </w:rPr>
        <w:t xml:space="preserve">the </w:t>
      </w:r>
      <w:r w:rsidRPr="00D25075">
        <w:rPr>
          <w:rFonts w:ascii="Times New Roman" w:hAnsi="Times New Roman" w:cs="Times New Roman"/>
          <w:i/>
          <w:sz w:val="24"/>
          <w:szCs w:val="24"/>
          <w:lang w:val="en-GB"/>
        </w:rPr>
        <w:t>Ministry of Culture</w:t>
      </w:r>
    </w:p>
    <w:p w14:paraId="0A4E05BE"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6E3EF960" w14:textId="77777777" w:rsidR="005E4984" w:rsidRPr="006B3F48" w:rsidRDefault="005E4984" w:rsidP="005E4984">
      <w:pPr>
        <w:spacing w:after="0" w:line="240" w:lineRule="auto"/>
        <w:ind w:left="142" w:hanging="284"/>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supported projects aimed at Roma population by year</w:t>
      </w:r>
    </w:p>
    <w:p w14:paraId="00F1D04A" w14:textId="77777777" w:rsidR="005E4984" w:rsidRPr="006B3F48" w:rsidRDefault="005E4984" w:rsidP="005E4984">
      <w:pPr>
        <w:spacing w:after="0" w:line="240" w:lineRule="auto"/>
        <w:ind w:left="142" w:firstLine="720"/>
        <w:rPr>
          <w:rFonts w:ascii="Times New Roman" w:hAnsi="Times New Roman" w:cs="Times New Roman"/>
          <w:i/>
          <w:sz w:val="24"/>
          <w:szCs w:val="24"/>
          <w:lang w:val="en-GB"/>
        </w:rPr>
      </w:pPr>
    </w:p>
    <w:tbl>
      <w:tblPr>
        <w:tblStyle w:val="TableGrid"/>
        <w:tblW w:w="0" w:type="auto"/>
        <w:tblInd w:w="2405" w:type="dxa"/>
        <w:tblLook w:val="04A0" w:firstRow="1" w:lastRow="0" w:firstColumn="1" w:lastColumn="0" w:noHBand="0" w:noVBand="1"/>
      </w:tblPr>
      <w:tblGrid>
        <w:gridCol w:w="1134"/>
        <w:gridCol w:w="2297"/>
      </w:tblGrid>
      <w:tr w:rsidR="005E4984" w:rsidRPr="006B3F48" w14:paraId="6B77F441" w14:textId="77777777"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D0567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Year</w:t>
            </w:r>
          </w:p>
        </w:tc>
        <w:tc>
          <w:tcPr>
            <w:tcW w:w="229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E91D3D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supported projects aimed at Roma population</w:t>
            </w:r>
          </w:p>
        </w:tc>
      </w:tr>
      <w:tr w:rsidR="005E4984" w:rsidRPr="006B3F48" w14:paraId="128937CB" w14:textId="77777777"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3E2613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2297" w:type="dxa"/>
            <w:tcBorders>
              <w:top w:val="single" w:sz="4" w:space="0" w:color="auto"/>
              <w:left w:val="single" w:sz="4" w:space="0" w:color="auto"/>
              <w:bottom w:val="single" w:sz="4" w:space="0" w:color="auto"/>
              <w:right w:val="single" w:sz="4" w:space="0" w:color="auto"/>
            </w:tcBorders>
            <w:hideMark/>
          </w:tcPr>
          <w:p w14:paraId="4EB861B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398F0FD0" w14:textId="77777777"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2E34D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2297" w:type="dxa"/>
            <w:tcBorders>
              <w:top w:val="single" w:sz="4" w:space="0" w:color="auto"/>
              <w:left w:val="single" w:sz="4" w:space="0" w:color="auto"/>
              <w:bottom w:val="single" w:sz="4" w:space="0" w:color="auto"/>
              <w:right w:val="single" w:sz="4" w:space="0" w:color="auto"/>
            </w:tcBorders>
            <w:hideMark/>
          </w:tcPr>
          <w:p w14:paraId="48AD407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25D8DF90" w14:textId="77777777"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05E7EB2"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2297" w:type="dxa"/>
            <w:tcBorders>
              <w:top w:val="single" w:sz="4" w:space="0" w:color="auto"/>
              <w:left w:val="single" w:sz="4" w:space="0" w:color="auto"/>
              <w:bottom w:val="single" w:sz="4" w:space="0" w:color="auto"/>
              <w:right w:val="single" w:sz="4" w:space="0" w:color="auto"/>
            </w:tcBorders>
            <w:hideMark/>
          </w:tcPr>
          <w:p w14:paraId="042F4E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13CD0481" w14:textId="77777777"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C055EA6"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2297" w:type="dxa"/>
            <w:tcBorders>
              <w:top w:val="single" w:sz="4" w:space="0" w:color="auto"/>
              <w:left w:val="single" w:sz="4" w:space="0" w:color="auto"/>
              <w:bottom w:val="single" w:sz="4" w:space="0" w:color="auto"/>
              <w:right w:val="single" w:sz="4" w:space="0" w:color="auto"/>
            </w:tcBorders>
            <w:hideMark/>
          </w:tcPr>
          <w:p w14:paraId="450CB6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bl>
    <w:p w14:paraId="3B328747" w14:textId="383EFA92" w:rsidR="005E4984" w:rsidRPr="006B3F48" w:rsidRDefault="005E4984" w:rsidP="005E4984">
      <w:pPr>
        <w:spacing w:after="0" w:line="240" w:lineRule="auto"/>
        <w:ind w:left="216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27EBE" w:rsidRPr="00D25075">
        <w:rPr>
          <w:rFonts w:ascii="Times New Roman" w:hAnsi="Times New Roman" w:cs="Times New Roman"/>
          <w:i/>
          <w:sz w:val="24"/>
          <w:szCs w:val="24"/>
          <w:lang w:val="en-GB"/>
        </w:rPr>
        <w:t>14</w:t>
      </w:r>
      <w:r w:rsidRPr="00D25075">
        <w:rPr>
          <w:rFonts w:ascii="Times New Roman" w:hAnsi="Times New Roman" w:cs="Times New Roman"/>
          <w:i/>
          <w:sz w:val="24"/>
          <w:szCs w:val="24"/>
          <w:lang w:val="en-GB"/>
        </w:rPr>
        <w:t xml:space="preserve">. Source: </w:t>
      </w:r>
      <w:r w:rsidR="0080483C" w:rsidRPr="00D25075">
        <w:rPr>
          <w:rFonts w:ascii="Times New Roman" w:hAnsi="Times New Roman" w:cs="Times New Roman"/>
          <w:i/>
          <w:sz w:val="24"/>
          <w:szCs w:val="24"/>
          <w:lang w:val="en-GB"/>
        </w:rPr>
        <w:t xml:space="preserve">the </w:t>
      </w:r>
      <w:r w:rsidRPr="00D25075">
        <w:rPr>
          <w:rFonts w:ascii="Times New Roman" w:hAnsi="Times New Roman" w:cs="Times New Roman"/>
          <w:i/>
          <w:sz w:val="24"/>
          <w:szCs w:val="24"/>
          <w:lang w:val="en-GB"/>
        </w:rPr>
        <w:t>Ministry of Culture</w:t>
      </w:r>
    </w:p>
    <w:p w14:paraId="1C7C9466" w14:textId="77777777" w:rsidR="005E4984" w:rsidRPr="006B3F48" w:rsidRDefault="005E4984" w:rsidP="005E4984">
      <w:pPr>
        <w:spacing w:after="0" w:line="240" w:lineRule="auto"/>
        <w:jc w:val="both"/>
        <w:rPr>
          <w:rFonts w:ascii="Times New Roman" w:hAnsi="Times New Roman" w:cs="Times New Roman"/>
          <w:i/>
          <w:sz w:val="24"/>
          <w:szCs w:val="24"/>
          <w:lang w:val="en-GB"/>
        </w:rPr>
      </w:pPr>
    </w:p>
    <w:p w14:paraId="7255CC37" w14:textId="11B46AFF" w:rsidR="005E4984" w:rsidRPr="006B3F48" w:rsidRDefault="005E4984" w:rsidP="005E4984">
      <w:pPr>
        <w:spacing w:after="0"/>
        <w:jc w:val="center"/>
        <w:rPr>
          <w:rFonts w:ascii="Times New Roman" w:hAnsi="Times New Roman" w:cs="Times New Roman"/>
          <w:b/>
          <w:bCs/>
          <w:sz w:val="24"/>
          <w:szCs w:val="24"/>
          <w:lang w:val="en-GB"/>
        </w:rPr>
      </w:pPr>
      <w:r w:rsidRPr="003D4F51">
        <w:rPr>
          <w:rFonts w:ascii="Times New Roman" w:hAnsi="Times New Roman" w:cs="Times New Roman"/>
          <w:b/>
          <w:bCs/>
          <w:sz w:val="24"/>
          <w:szCs w:val="24"/>
          <w:lang w:val="en-GB"/>
        </w:rPr>
        <w:t>Information o</w:t>
      </w:r>
      <w:r w:rsidR="00B51DD9">
        <w:rPr>
          <w:rFonts w:ascii="Times New Roman" w:hAnsi="Times New Roman" w:cs="Times New Roman"/>
          <w:b/>
          <w:bCs/>
          <w:sz w:val="24"/>
          <w:szCs w:val="24"/>
          <w:lang w:val="en-GB"/>
        </w:rPr>
        <w:t>n</w:t>
      </w:r>
      <w:r w:rsidRPr="003D4F51">
        <w:rPr>
          <w:rFonts w:ascii="Times New Roman" w:hAnsi="Times New Roman" w:cs="Times New Roman"/>
          <w:b/>
          <w:bCs/>
          <w:sz w:val="24"/>
          <w:szCs w:val="24"/>
          <w:lang w:val="en-GB"/>
        </w:rPr>
        <w:t xml:space="preserve"> the involvement of unemployed Roma/ Roma job seekers and other persons in various </w:t>
      </w:r>
      <w:r w:rsidRPr="00D35212">
        <w:rPr>
          <w:rFonts w:ascii="Times New Roman" w:hAnsi="Times New Roman" w:cs="Times New Roman"/>
          <w:b/>
          <w:bCs/>
          <w:sz w:val="24"/>
          <w:szCs w:val="24"/>
          <w:lang w:val="en-GB"/>
        </w:rPr>
        <w:t>activities funded by the ESF and the State in 2014</w:t>
      </w:r>
    </w:p>
    <w:p w14:paraId="60885EE7" w14:textId="77777777" w:rsidR="005E4984" w:rsidRPr="006B3F48" w:rsidRDefault="005E4984" w:rsidP="005E4984">
      <w:pPr>
        <w:spacing w:after="0"/>
        <w:jc w:val="center"/>
        <w:rPr>
          <w:rFonts w:ascii="Times New Roman" w:hAnsi="Times New Roman" w:cs="Times New Roman"/>
          <w:b/>
          <w:bCs/>
          <w:sz w:val="24"/>
          <w:szCs w:val="24"/>
          <w:lang w:val="en-GB"/>
        </w:rPr>
      </w:pPr>
    </w:p>
    <w:tbl>
      <w:tblPr>
        <w:tblStyle w:val="TableGrid"/>
        <w:tblW w:w="8784" w:type="dxa"/>
        <w:jc w:val="center"/>
        <w:tblLook w:val="04A0" w:firstRow="1" w:lastRow="0" w:firstColumn="1" w:lastColumn="0" w:noHBand="0" w:noVBand="1"/>
      </w:tblPr>
      <w:tblGrid>
        <w:gridCol w:w="6374"/>
        <w:gridCol w:w="2410"/>
      </w:tblGrid>
      <w:tr w:rsidR="005E4984" w:rsidRPr="006B3F48" w14:paraId="0BBCD662" w14:textId="77777777" w:rsidTr="00D828D9">
        <w:trPr>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AADA6BF" w14:textId="77777777" w:rsidR="005E4984" w:rsidRPr="006B3F48" w:rsidRDefault="005E4984" w:rsidP="00D828D9">
            <w:pPr>
              <w:jc w:val="center"/>
              <w:rPr>
                <w:rFonts w:ascii="Times New Roman" w:hAnsi="Times New Roman" w:cs="Times New Roman"/>
                <w:b/>
                <w:bCs/>
                <w:sz w:val="24"/>
                <w:szCs w:val="24"/>
                <w:lang w:val="en-GB"/>
              </w:rPr>
            </w:pPr>
          </w:p>
          <w:p w14:paraId="22E2DDA2"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activity</w:t>
            </w:r>
          </w:p>
          <w:p w14:paraId="745D4712" w14:textId="77777777" w:rsidR="005E4984" w:rsidRPr="006B3F48" w:rsidRDefault="005E4984" w:rsidP="00D828D9">
            <w:pPr>
              <w:jc w:val="center"/>
              <w:rPr>
                <w:rFonts w:ascii="Times New Roman" w:hAnsi="Times New Roman" w:cs="Times New Roman"/>
                <w:b/>
                <w:bCs/>
                <w:sz w:val="24"/>
                <w:szCs w:val="24"/>
                <w:lang w:val="en-GB"/>
              </w:rPr>
            </w:pP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97C78B9" w14:textId="77777777" w:rsidR="005E4984" w:rsidRPr="006B3F48" w:rsidRDefault="005E4984" w:rsidP="00D828D9">
            <w:pPr>
              <w:jc w:val="center"/>
              <w:rPr>
                <w:rFonts w:ascii="Times New Roman" w:hAnsi="Times New Roman" w:cs="Times New Roman"/>
                <w:b/>
                <w:bCs/>
                <w:sz w:val="24"/>
                <w:szCs w:val="24"/>
                <w:lang w:val="en-GB"/>
              </w:rPr>
            </w:pPr>
          </w:p>
          <w:p w14:paraId="77301C5B"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Roma involved (number of participants)</w:t>
            </w:r>
          </w:p>
        </w:tc>
      </w:tr>
      <w:tr w:rsidR="005E4984" w:rsidRPr="006B3F48" w14:paraId="503BCAD5" w14:textId="77777777"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67922E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311B8CE2"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0E136F5"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410" w:type="dxa"/>
            <w:tcBorders>
              <w:top w:val="single" w:sz="4" w:space="0" w:color="auto"/>
              <w:left w:val="single" w:sz="4" w:space="0" w:color="auto"/>
              <w:bottom w:val="single" w:sz="4" w:space="0" w:color="auto"/>
              <w:right w:val="single" w:sz="4" w:space="0" w:color="auto"/>
            </w:tcBorders>
            <w:hideMark/>
          </w:tcPr>
          <w:p w14:paraId="7B0605D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58D3B017"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8F88A5A"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410" w:type="dxa"/>
            <w:tcBorders>
              <w:top w:val="single" w:sz="4" w:space="0" w:color="auto"/>
              <w:left w:val="single" w:sz="4" w:space="0" w:color="auto"/>
              <w:bottom w:val="single" w:sz="4" w:space="0" w:color="auto"/>
              <w:right w:val="single" w:sz="4" w:space="0" w:color="auto"/>
            </w:tcBorders>
            <w:hideMark/>
          </w:tcPr>
          <w:p w14:paraId="41E066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w:t>
            </w:r>
          </w:p>
        </w:tc>
      </w:tr>
      <w:tr w:rsidR="005E4984" w:rsidRPr="006B3F48" w14:paraId="43CE7318"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C174D5A"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410" w:type="dxa"/>
            <w:tcBorders>
              <w:top w:val="single" w:sz="4" w:space="0" w:color="auto"/>
              <w:left w:val="single" w:sz="4" w:space="0" w:color="auto"/>
              <w:bottom w:val="single" w:sz="4" w:space="0" w:color="auto"/>
              <w:right w:val="single" w:sz="4" w:space="0" w:color="auto"/>
            </w:tcBorders>
            <w:hideMark/>
          </w:tcPr>
          <w:p w14:paraId="34FF5E3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483</w:t>
            </w:r>
          </w:p>
        </w:tc>
      </w:tr>
      <w:tr w:rsidR="005E4984" w:rsidRPr="006B3F48" w14:paraId="55A53904" w14:textId="77777777"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222370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03713AE7"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8940D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w:t>
            </w:r>
          </w:p>
        </w:tc>
        <w:tc>
          <w:tcPr>
            <w:tcW w:w="2410" w:type="dxa"/>
            <w:tcBorders>
              <w:top w:val="single" w:sz="4" w:space="0" w:color="auto"/>
              <w:left w:val="single" w:sz="4" w:space="0" w:color="auto"/>
              <w:bottom w:val="single" w:sz="4" w:space="0" w:color="auto"/>
              <w:right w:val="single" w:sz="4" w:space="0" w:color="auto"/>
            </w:tcBorders>
            <w:hideMark/>
          </w:tcPr>
          <w:p w14:paraId="328A6C8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2CED0FC1"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ED5F93"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410" w:type="dxa"/>
            <w:tcBorders>
              <w:top w:val="single" w:sz="4" w:space="0" w:color="auto"/>
              <w:left w:val="single" w:sz="4" w:space="0" w:color="auto"/>
              <w:bottom w:val="single" w:sz="4" w:space="0" w:color="auto"/>
              <w:right w:val="single" w:sz="4" w:space="0" w:color="auto"/>
            </w:tcBorders>
            <w:hideMark/>
          </w:tcPr>
          <w:p w14:paraId="127851F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256</w:t>
            </w:r>
          </w:p>
        </w:tc>
      </w:tr>
      <w:tr w:rsidR="005E4984" w:rsidRPr="006B3F48" w14:paraId="4A65D148"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821A3C"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Summer jobs for pupils</w:t>
            </w:r>
          </w:p>
        </w:tc>
        <w:tc>
          <w:tcPr>
            <w:tcW w:w="2410" w:type="dxa"/>
            <w:tcBorders>
              <w:top w:val="single" w:sz="4" w:space="0" w:color="auto"/>
              <w:left w:val="single" w:sz="4" w:space="0" w:color="auto"/>
              <w:bottom w:val="single" w:sz="4" w:space="0" w:color="auto"/>
              <w:right w:val="single" w:sz="4" w:space="0" w:color="auto"/>
            </w:tcBorders>
            <w:hideMark/>
          </w:tcPr>
          <w:p w14:paraId="23352F5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7760C9C" w14:textId="77777777"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F1A85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Complex inclusion measures</w:t>
            </w:r>
          </w:p>
        </w:tc>
      </w:tr>
      <w:tr w:rsidR="005E4984" w:rsidRPr="006B3F48" w14:paraId="4C1732F3"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CEB742"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Group activities</w:t>
            </w:r>
          </w:p>
        </w:tc>
        <w:tc>
          <w:tcPr>
            <w:tcW w:w="2410" w:type="dxa"/>
            <w:tcBorders>
              <w:top w:val="single" w:sz="4" w:space="0" w:color="auto"/>
              <w:left w:val="single" w:sz="4" w:space="0" w:color="auto"/>
              <w:bottom w:val="single" w:sz="4" w:space="0" w:color="auto"/>
              <w:right w:val="single" w:sz="4" w:space="0" w:color="auto"/>
            </w:tcBorders>
            <w:hideMark/>
          </w:tcPr>
          <w:p w14:paraId="435918B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r w:rsidR="005E4984" w:rsidRPr="006B3F48" w14:paraId="07BFB666"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10A6CC5"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Consultations</w:t>
            </w:r>
          </w:p>
        </w:tc>
        <w:tc>
          <w:tcPr>
            <w:tcW w:w="2410" w:type="dxa"/>
            <w:tcBorders>
              <w:top w:val="single" w:sz="4" w:space="0" w:color="auto"/>
              <w:left w:val="single" w:sz="4" w:space="0" w:color="auto"/>
              <w:bottom w:val="single" w:sz="4" w:space="0" w:color="auto"/>
              <w:right w:val="single" w:sz="4" w:space="0" w:color="auto"/>
            </w:tcBorders>
            <w:hideMark/>
          </w:tcPr>
          <w:p w14:paraId="77FB88E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137</w:t>
            </w:r>
          </w:p>
        </w:tc>
      </w:tr>
      <w:tr w:rsidR="005E4984" w:rsidRPr="006B3F48" w14:paraId="3A5BA45A"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0C52E9C"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persons with addictions – Minnesota</w:t>
            </w:r>
          </w:p>
        </w:tc>
        <w:tc>
          <w:tcPr>
            <w:tcW w:w="2410" w:type="dxa"/>
            <w:tcBorders>
              <w:top w:val="single" w:sz="4" w:space="0" w:color="auto"/>
              <w:left w:val="single" w:sz="4" w:space="0" w:color="auto"/>
              <w:bottom w:val="single" w:sz="4" w:space="0" w:color="auto"/>
              <w:right w:val="single" w:sz="4" w:space="0" w:color="auto"/>
            </w:tcBorders>
            <w:hideMark/>
          </w:tcPr>
          <w:p w14:paraId="079A026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44D269F" w14:textId="77777777"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8BCF6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Measures as part of the project “Youth Guarantees”</w:t>
            </w:r>
          </w:p>
        </w:tc>
      </w:tr>
      <w:tr w:rsidR="005E4984" w:rsidRPr="006B3F48" w14:paraId="3DB459F4"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CF6FD7"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skills required for work in the non-governmental sector</w:t>
            </w:r>
            <w:r w:rsidRPr="00D506C6">
              <w:rPr>
                <w:rFonts w:ascii="Times New Roman" w:hAnsi="Times New Roman" w:cs="Times New Roman"/>
                <w:sz w:val="24"/>
                <w:szCs w:val="24"/>
                <w:lang w:val="en-GB"/>
              </w:rPr>
              <w:tab/>
            </w:r>
          </w:p>
        </w:tc>
        <w:tc>
          <w:tcPr>
            <w:tcW w:w="2410" w:type="dxa"/>
            <w:tcBorders>
              <w:top w:val="single" w:sz="4" w:space="0" w:color="auto"/>
              <w:left w:val="single" w:sz="4" w:space="0" w:color="auto"/>
              <w:bottom w:val="single" w:sz="4" w:space="0" w:color="auto"/>
              <w:right w:val="single" w:sz="4" w:space="0" w:color="auto"/>
            </w:tcBorders>
            <w:hideMark/>
          </w:tcPr>
          <w:p w14:paraId="470248E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82B7244"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EBC5C6"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410" w:type="dxa"/>
            <w:tcBorders>
              <w:top w:val="single" w:sz="4" w:space="0" w:color="auto"/>
              <w:left w:val="single" w:sz="4" w:space="0" w:color="auto"/>
              <w:bottom w:val="single" w:sz="4" w:space="0" w:color="auto"/>
              <w:right w:val="single" w:sz="4" w:space="0" w:color="auto"/>
            </w:tcBorders>
            <w:hideMark/>
          </w:tcPr>
          <w:p w14:paraId="520F187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112</w:t>
            </w:r>
          </w:p>
        </w:tc>
      </w:tr>
      <w:tr w:rsidR="005E4984" w:rsidRPr="006B3F48" w14:paraId="7C628203"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5CB6209"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education through voucher system</w:t>
            </w:r>
          </w:p>
        </w:tc>
        <w:tc>
          <w:tcPr>
            <w:tcW w:w="2410" w:type="dxa"/>
            <w:tcBorders>
              <w:top w:val="single" w:sz="4" w:space="0" w:color="auto"/>
              <w:left w:val="single" w:sz="4" w:space="0" w:color="auto"/>
              <w:bottom w:val="single" w:sz="4" w:space="0" w:color="auto"/>
              <w:right w:val="single" w:sz="4" w:space="0" w:color="auto"/>
            </w:tcBorders>
            <w:hideMark/>
          </w:tcPr>
          <w:p w14:paraId="067CCA1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6B1F3FAA"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22B83B"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Subsidised job for young unemployed</w:t>
            </w:r>
          </w:p>
        </w:tc>
        <w:tc>
          <w:tcPr>
            <w:tcW w:w="2410" w:type="dxa"/>
            <w:tcBorders>
              <w:top w:val="single" w:sz="4" w:space="0" w:color="auto"/>
              <w:left w:val="single" w:sz="4" w:space="0" w:color="auto"/>
              <w:bottom w:val="single" w:sz="4" w:space="0" w:color="auto"/>
              <w:right w:val="single" w:sz="4" w:space="0" w:color="auto"/>
            </w:tcBorders>
            <w:hideMark/>
          </w:tcPr>
          <w:p w14:paraId="5102951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BA95705"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8DA5D9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Vocational training programmes for unemployed persons through voucher system </w:t>
            </w:r>
          </w:p>
        </w:tc>
        <w:tc>
          <w:tcPr>
            <w:tcW w:w="2410" w:type="dxa"/>
            <w:tcBorders>
              <w:top w:val="single" w:sz="4" w:space="0" w:color="auto"/>
              <w:left w:val="single" w:sz="4" w:space="0" w:color="auto"/>
              <w:bottom w:val="single" w:sz="4" w:space="0" w:color="auto"/>
              <w:right w:val="single" w:sz="4" w:space="0" w:color="auto"/>
            </w:tcBorders>
            <w:hideMark/>
          </w:tcPr>
          <w:p w14:paraId="5C441A1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ACF9B5D"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7C27EA" w14:textId="77777777" w:rsidR="005E4984" w:rsidRPr="006B3F48" w:rsidRDefault="005E4984" w:rsidP="00D828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Total number of persons participating in the specific activities (number of </w:t>
            </w:r>
            <w:r w:rsidRPr="001D4C74">
              <w:rPr>
                <w:rFonts w:ascii="Times New Roman" w:hAnsi="Times New Roman" w:cs="Times New Roman"/>
                <w:b/>
                <w:bCs/>
                <w:sz w:val="24"/>
                <w:szCs w:val="24"/>
                <w:lang w:val="en-GB"/>
              </w:rPr>
              <w:t>participants)</w:t>
            </w:r>
          </w:p>
        </w:tc>
        <w:tc>
          <w:tcPr>
            <w:tcW w:w="2410" w:type="dxa"/>
            <w:tcBorders>
              <w:top w:val="single" w:sz="4" w:space="0" w:color="auto"/>
              <w:left w:val="single" w:sz="4" w:space="0" w:color="auto"/>
              <w:bottom w:val="single" w:sz="4" w:space="0" w:color="auto"/>
              <w:right w:val="single" w:sz="4" w:space="0" w:color="auto"/>
            </w:tcBorders>
            <w:hideMark/>
          </w:tcPr>
          <w:p w14:paraId="381438B0"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1071</w:t>
            </w:r>
          </w:p>
        </w:tc>
      </w:tr>
    </w:tbl>
    <w:p w14:paraId="0988406A" w14:textId="4C8EE3DC" w:rsidR="005E4984" w:rsidRPr="006B3F48" w:rsidRDefault="005E4984" w:rsidP="005E4984">
      <w:pPr>
        <w:spacing w:after="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B27EBE" w:rsidRPr="00B51DD9">
        <w:rPr>
          <w:rFonts w:ascii="Times New Roman" w:hAnsi="Times New Roman" w:cs="Times New Roman"/>
          <w:i/>
          <w:sz w:val="24"/>
          <w:szCs w:val="24"/>
          <w:lang w:val="en-GB"/>
        </w:rPr>
        <w:t>15</w:t>
      </w:r>
      <w:r w:rsidRPr="00B51DD9">
        <w:rPr>
          <w:rFonts w:ascii="Times New Roman" w:hAnsi="Times New Roman" w:cs="Times New Roman"/>
          <w:i/>
          <w:sz w:val="24"/>
          <w:szCs w:val="24"/>
          <w:lang w:val="en-GB"/>
        </w:rPr>
        <w:t xml:space="preserve">. Source: </w:t>
      </w:r>
      <w:r w:rsidR="0080483C" w:rsidRPr="00B51DD9">
        <w:rPr>
          <w:rFonts w:ascii="Times New Roman" w:hAnsi="Times New Roman" w:cs="Times New Roman"/>
          <w:i/>
          <w:sz w:val="24"/>
          <w:szCs w:val="24"/>
          <w:lang w:val="en-GB"/>
        </w:rPr>
        <w:t xml:space="preserve">the </w:t>
      </w:r>
      <w:r w:rsidRPr="00B51DD9">
        <w:rPr>
          <w:rFonts w:ascii="Times New Roman" w:hAnsi="Times New Roman" w:cs="Times New Roman"/>
          <w:i/>
          <w:sz w:val="24"/>
          <w:szCs w:val="24"/>
          <w:lang w:val="en-GB"/>
        </w:rPr>
        <w:t>Ministry of Welfare</w:t>
      </w:r>
    </w:p>
    <w:p w14:paraId="4B1BDF46" w14:textId="77777777" w:rsidR="005E4984" w:rsidRPr="006B3F48" w:rsidRDefault="005E4984" w:rsidP="005E4984">
      <w:pPr>
        <w:spacing w:after="0"/>
        <w:jc w:val="center"/>
        <w:rPr>
          <w:rFonts w:ascii="Times New Roman" w:hAnsi="Times New Roman" w:cs="Times New Roman"/>
          <w:sz w:val="24"/>
          <w:szCs w:val="24"/>
          <w:lang w:val="en-GB"/>
        </w:rPr>
      </w:pPr>
    </w:p>
    <w:p w14:paraId="07516630" w14:textId="32F62D84" w:rsidR="005E4984" w:rsidRPr="006B3F48" w:rsidRDefault="005E4984" w:rsidP="005E4984">
      <w:pPr>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Information o</w:t>
      </w:r>
      <w:r w:rsidR="00B51DD9">
        <w:rPr>
          <w:rFonts w:ascii="Times New Roman" w:hAnsi="Times New Roman" w:cs="Times New Roman"/>
          <w:b/>
          <w:bCs/>
          <w:sz w:val="24"/>
          <w:szCs w:val="24"/>
          <w:lang w:val="en-GB"/>
        </w:rPr>
        <w:t>n</w:t>
      </w:r>
      <w:r w:rsidRPr="00D506C6">
        <w:rPr>
          <w:rFonts w:ascii="Times New Roman" w:hAnsi="Times New Roman" w:cs="Times New Roman"/>
          <w:b/>
          <w:bCs/>
          <w:sz w:val="24"/>
          <w:szCs w:val="24"/>
          <w:lang w:val="en-GB"/>
        </w:rPr>
        <w:t xml:space="preserve"> the involvement of unemployed Roma/ Roma job seekers and other persons in various activities funded by the ESF and the State in 2015</w:t>
      </w:r>
    </w:p>
    <w:p w14:paraId="58C9E62D" w14:textId="77777777" w:rsidR="005E4984" w:rsidRPr="006B3F48" w:rsidRDefault="005E4984" w:rsidP="005E4984">
      <w:pPr>
        <w:spacing w:after="0" w:line="240" w:lineRule="auto"/>
        <w:jc w:val="center"/>
        <w:rPr>
          <w:rFonts w:ascii="Times New Roman" w:hAnsi="Times New Roman" w:cs="Times New Roman"/>
          <w:b/>
          <w:bCs/>
          <w:sz w:val="24"/>
          <w:szCs w:val="24"/>
          <w:lang w:val="en-GB"/>
        </w:rPr>
      </w:pPr>
    </w:p>
    <w:tbl>
      <w:tblPr>
        <w:tblStyle w:val="TableGrid"/>
        <w:tblW w:w="8909" w:type="dxa"/>
        <w:jc w:val="center"/>
        <w:tblLook w:val="04A0" w:firstRow="1" w:lastRow="0" w:firstColumn="1" w:lastColumn="0" w:noHBand="0" w:noVBand="1"/>
      </w:tblPr>
      <w:tblGrid>
        <w:gridCol w:w="6374"/>
        <w:gridCol w:w="2527"/>
        <w:gridCol w:w="8"/>
      </w:tblGrid>
      <w:tr w:rsidR="005E4984" w:rsidRPr="006B3F48" w14:paraId="5CB446D7" w14:textId="77777777" w:rsidTr="00D828D9">
        <w:trPr>
          <w:gridAfter w:val="1"/>
          <w:wAfter w:w="8" w:type="dxa"/>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49022AA" w14:textId="77777777" w:rsidR="005E4984" w:rsidRPr="006B3F48" w:rsidRDefault="005E4984" w:rsidP="00D828D9">
            <w:pPr>
              <w:jc w:val="center"/>
              <w:rPr>
                <w:rFonts w:ascii="Times New Roman" w:hAnsi="Times New Roman" w:cs="Times New Roman"/>
                <w:b/>
                <w:bCs/>
                <w:sz w:val="24"/>
                <w:szCs w:val="24"/>
                <w:lang w:val="en-GB"/>
              </w:rPr>
            </w:pPr>
          </w:p>
          <w:p w14:paraId="388EB730"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activity</w:t>
            </w:r>
          </w:p>
          <w:p w14:paraId="561687B3" w14:textId="77777777" w:rsidR="005E4984" w:rsidRPr="006B3F48" w:rsidRDefault="005E4984" w:rsidP="00D828D9">
            <w:pPr>
              <w:jc w:val="center"/>
              <w:rPr>
                <w:rFonts w:ascii="Times New Roman" w:hAnsi="Times New Roman" w:cs="Times New Roman"/>
                <w:b/>
                <w:bCs/>
                <w:sz w:val="24"/>
                <w:szCs w:val="24"/>
                <w:lang w:val="en-GB"/>
              </w:rPr>
            </w:pPr>
          </w:p>
        </w:tc>
        <w:tc>
          <w:tcPr>
            <w:tcW w:w="252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960C102" w14:textId="77777777" w:rsidR="005E4984" w:rsidRPr="006B3F48" w:rsidRDefault="005E4984" w:rsidP="00D828D9">
            <w:pPr>
              <w:jc w:val="center"/>
              <w:rPr>
                <w:rFonts w:ascii="Times New Roman" w:hAnsi="Times New Roman" w:cs="Times New Roman"/>
                <w:b/>
                <w:bCs/>
                <w:sz w:val="24"/>
                <w:szCs w:val="24"/>
                <w:lang w:val="en-GB"/>
              </w:rPr>
            </w:pPr>
          </w:p>
          <w:p w14:paraId="4FD9418B"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Roma </w:t>
            </w:r>
            <w:r w:rsidRPr="001D4C74">
              <w:rPr>
                <w:rFonts w:ascii="Times New Roman" w:hAnsi="Times New Roman" w:cs="Times New Roman"/>
                <w:b/>
                <w:bCs/>
                <w:sz w:val="24"/>
                <w:szCs w:val="24"/>
                <w:lang w:val="en-GB"/>
              </w:rPr>
              <w:t>involved (number of participants)</w:t>
            </w:r>
          </w:p>
        </w:tc>
      </w:tr>
      <w:tr w:rsidR="005E4984" w:rsidRPr="006B3F48" w14:paraId="45AB5FF5" w14:textId="77777777"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B0E7BA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2A152D3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A8D181D"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527" w:type="dxa"/>
            <w:tcBorders>
              <w:top w:val="single" w:sz="4" w:space="0" w:color="auto"/>
              <w:left w:val="single" w:sz="4" w:space="0" w:color="auto"/>
              <w:bottom w:val="single" w:sz="4" w:space="0" w:color="auto"/>
              <w:right w:val="single" w:sz="4" w:space="0" w:color="auto"/>
            </w:tcBorders>
            <w:hideMark/>
          </w:tcPr>
          <w:p w14:paraId="71E2EFC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1CABAD6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753A88"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527" w:type="dxa"/>
            <w:tcBorders>
              <w:top w:val="single" w:sz="4" w:space="0" w:color="auto"/>
              <w:left w:val="single" w:sz="4" w:space="0" w:color="auto"/>
              <w:bottom w:val="single" w:sz="4" w:space="0" w:color="auto"/>
              <w:right w:val="single" w:sz="4" w:space="0" w:color="auto"/>
            </w:tcBorders>
            <w:hideMark/>
          </w:tcPr>
          <w:p w14:paraId="71531DD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44</w:t>
            </w:r>
          </w:p>
        </w:tc>
      </w:tr>
      <w:tr w:rsidR="005E4984" w:rsidRPr="006B3F48" w14:paraId="635C9972"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28E1A1"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527" w:type="dxa"/>
            <w:tcBorders>
              <w:top w:val="single" w:sz="4" w:space="0" w:color="auto"/>
              <w:left w:val="single" w:sz="4" w:space="0" w:color="auto"/>
              <w:bottom w:val="single" w:sz="4" w:space="0" w:color="auto"/>
              <w:right w:val="single" w:sz="4" w:space="0" w:color="auto"/>
            </w:tcBorders>
            <w:hideMark/>
          </w:tcPr>
          <w:p w14:paraId="1864855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419</w:t>
            </w:r>
          </w:p>
        </w:tc>
      </w:tr>
      <w:tr w:rsidR="005E4984" w:rsidRPr="006B3F48" w14:paraId="737EB51B" w14:textId="77777777"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77A84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19FE6357"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EF6B17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w:t>
            </w:r>
          </w:p>
        </w:tc>
        <w:tc>
          <w:tcPr>
            <w:tcW w:w="2527" w:type="dxa"/>
            <w:tcBorders>
              <w:top w:val="single" w:sz="4" w:space="0" w:color="auto"/>
              <w:left w:val="single" w:sz="4" w:space="0" w:color="auto"/>
              <w:bottom w:val="single" w:sz="4" w:space="0" w:color="auto"/>
              <w:right w:val="single" w:sz="4" w:space="0" w:color="auto"/>
            </w:tcBorders>
            <w:hideMark/>
          </w:tcPr>
          <w:p w14:paraId="3901ED6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15109E95"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F35B3E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527" w:type="dxa"/>
            <w:tcBorders>
              <w:top w:val="single" w:sz="4" w:space="0" w:color="auto"/>
              <w:left w:val="single" w:sz="4" w:space="0" w:color="auto"/>
              <w:bottom w:val="single" w:sz="4" w:space="0" w:color="auto"/>
              <w:right w:val="single" w:sz="4" w:space="0" w:color="auto"/>
            </w:tcBorders>
            <w:hideMark/>
          </w:tcPr>
          <w:p w14:paraId="5A449B8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134</w:t>
            </w:r>
          </w:p>
        </w:tc>
      </w:tr>
      <w:tr w:rsidR="005E4984" w:rsidRPr="006B3F48" w14:paraId="4CCC92A2"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9A0879B"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Summer jobs for pupils</w:t>
            </w:r>
          </w:p>
        </w:tc>
        <w:tc>
          <w:tcPr>
            <w:tcW w:w="2527" w:type="dxa"/>
            <w:tcBorders>
              <w:top w:val="single" w:sz="4" w:space="0" w:color="auto"/>
              <w:left w:val="single" w:sz="4" w:space="0" w:color="auto"/>
              <w:bottom w:val="single" w:sz="4" w:space="0" w:color="auto"/>
              <w:right w:val="single" w:sz="4" w:space="0" w:color="auto"/>
            </w:tcBorders>
            <w:hideMark/>
          </w:tcPr>
          <w:p w14:paraId="5E7F181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D4B1448" w14:textId="77777777"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222DF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Measures as part of the project “Youth Guarantees”</w:t>
            </w:r>
          </w:p>
        </w:tc>
      </w:tr>
      <w:tr w:rsidR="005E4984" w:rsidRPr="006B3F48" w14:paraId="74AB646F"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55F20A"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527" w:type="dxa"/>
            <w:tcBorders>
              <w:top w:val="single" w:sz="4" w:space="0" w:color="auto"/>
              <w:left w:val="single" w:sz="4" w:space="0" w:color="auto"/>
              <w:bottom w:val="single" w:sz="4" w:space="0" w:color="auto"/>
              <w:right w:val="single" w:sz="4" w:space="0" w:color="auto"/>
            </w:tcBorders>
            <w:hideMark/>
          </w:tcPr>
          <w:p w14:paraId="703321F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39654F61"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E38F6D3"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527" w:type="dxa"/>
            <w:tcBorders>
              <w:top w:val="single" w:sz="4" w:space="0" w:color="auto"/>
              <w:left w:val="single" w:sz="4" w:space="0" w:color="auto"/>
              <w:bottom w:val="single" w:sz="4" w:space="0" w:color="auto"/>
              <w:right w:val="single" w:sz="4" w:space="0" w:color="auto"/>
            </w:tcBorders>
            <w:hideMark/>
          </w:tcPr>
          <w:p w14:paraId="1A61EA4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3F6B8742"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EA30EC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527" w:type="dxa"/>
            <w:tcBorders>
              <w:top w:val="single" w:sz="4" w:space="0" w:color="auto"/>
              <w:left w:val="single" w:sz="4" w:space="0" w:color="auto"/>
              <w:bottom w:val="single" w:sz="4" w:space="0" w:color="auto"/>
              <w:right w:val="single" w:sz="4" w:space="0" w:color="auto"/>
            </w:tcBorders>
            <w:hideMark/>
          </w:tcPr>
          <w:p w14:paraId="507BFB7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95</w:t>
            </w:r>
          </w:p>
        </w:tc>
      </w:tr>
      <w:tr w:rsidR="005E4984" w:rsidRPr="006B3F48" w14:paraId="08B30BC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B30C632"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skills required for work in the non-governmental sector</w:t>
            </w:r>
          </w:p>
        </w:tc>
        <w:tc>
          <w:tcPr>
            <w:tcW w:w="2527" w:type="dxa"/>
            <w:tcBorders>
              <w:top w:val="single" w:sz="4" w:space="0" w:color="auto"/>
              <w:left w:val="single" w:sz="4" w:space="0" w:color="auto"/>
              <w:bottom w:val="single" w:sz="4" w:space="0" w:color="auto"/>
              <w:right w:val="single" w:sz="4" w:space="0" w:color="auto"/>
            </w:tcBorders>
            <w:hideMark/>
          </w:tcPr>
          <w:p w14:paraId="393030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061234C5"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D87896"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Workshops for youth</w:t>
            </w:r>
          </w:p>
        </w:tc>
        <w:tc>
          <w:tcPr>
            <w:tcW w:w="2527" w:type="dxa"/>
            <w:tcBorders>
              <w:top w:val="single" w:sz="4" w:space="0" w:color="auto"/>
              <w:left w:val="single" w:sz="4" w:space="0" w:color="auto"/>
              <w:bottom w:val="single" w:sz="4" w:space="0" w:color="auto"/>
              <w:right w:val="single" w:sz="4" w:space="0" w:color="auto"/>
            </w:tcBorders>
            <w:hideMark/>
          </w:tcPr>
          <w:p w14:paraId="2696E66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7C1EFCF0"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37F2F41" w14:textId="77777777" w:rsidR="005E4984" w:rsidRPr="006B3F48" w:rsidRDefault="005E4984" w:rsidP="00D828D9">
            <w:pPr>
              <w:rPr>
                <w:rFonts w:ascii="Times New Roman" w:hAnsi="Times New Roman" w:cs="Times New Roman"/>
                <w:bCs/>
                <w:sz w:val="24"/>
                <w:szCs w:val="24"/>
                <w:lang w:val="en-GB"/>
              </w:rPr>
            </w:pPr>
            <w:r w:rsidRPr="00D506C6">
              <w:rPr>
                <w:rFonts w:ascii="Times New Roman" w:hAnsi="Times New Roman" w:cs="Times New Roman"/>
                <w:bCs/>
                <w:sz w:val="24"/>
                <w:szCs w:val="24"/>
                <w:lang w:val="en-GB"/>
              </w:rPr>
              <w:t>Support for regional youth mobility</w:t>
            </w:r>
          </w:p>
        </w:tc>
        <w:tc>
          <w:tcPr>
            <w:tcW w:w="2527" w:type="dxa"/>
            <w:tcBorders>
              <w:top w:val="single" w:sz="4" w:space="0" w:color="auto"/>
              <w:left w:val="single" w:sz="4" w:space="0" w:color="auto"/>
              <w:bottom w:val="single" w:sz="4" w:space="0" w:color="auto"/>
              <w:right w:val="single" w:sz="4" w:space="0" w:color="auto"/>
            </w:tcBorders>
            <w:hideMark/>
          </w:tcPr>
          <w:p w14:paraId="4144813E" w14:textId="77777777" w:rsidR="005E4984" w:rsidRPr="006B3F48" w:rsidRDefault="005E4984" w:rsidP="00D828D9">
            <w:pPr>
              <w:jc w:val="center"/>
              <w:rPr>
                <w:rFonts w:ascii="Times New Roman" w:hAnsi="Times New Roman" w:cs="Times New Roman"/>
                <w:bCs/>
                <w:sz w:val="24"/>
                <w:szCs w:val="24"/>
                <w:lang w:val="en-GB"/>
              </w:rPr>
            </w:pPr>
            <w:r w:rsidRPr="00D506C6">
              <w:rPr>
                <w:rFonts w:ascii="Times New Roman" w:hAnsi="Times New Roman" w:cs="Times New Roman"/>
                <w:bCs/>
                <w:sz w:val="24"/>
                <w:szCs w:val="24"/>
                <w:lang w:val="en-GB"/>
              </w:rPr>
              <w:t>2</w:t>
            </w:r>
          </w:p>
        </w:tc>
      </w:tr>
      <w:tr w:rsidR="005E4984" w:rsidRPr="006B3F48" w14:paraId="34EC4E53"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DA8616" w14:textId="77777777" w:rsidR="005E4984" w:rsidRPr="006B3F48" w:rsidRDefault="005E4984" w:rsidP="00D828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 of persons participating in the specific activities (number of participants)</w:t>
            </w:r>
          </w:p>
        </w:tc>
        <w:tc>
          <w:tcPr>
            <w:tcW w:w="2527" w:type="dxa"/>
            <w:tcBorders>
              <w:top w:val="single" w:sz="4" w:space="0" w:color="auto"/>
              <w:left w:val="single" w:sz="4" w:space="0" w:color="auto"/>
              <w:bottom w:val="single" w:sz="4" w:space="0" w:color="auto"/>
              <w:right w:val="single" w:sz="4" w:space="0" w:color="auto"/>
            </w:tcBorders>
            <w:hideMark/>
          </w:tcPr>
          <w:p w14:paraId="1956E06C"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718</w:t>
            </w:r>
          </w:p>
        </w:tc>
      </w:tr>
    </w:tbl>
    <w:p w14:paraId="68859DBE" w14:textId="3CE1866E" w:rsidR="005E4984" w:rsidRPr="006B3F48" w:rsidRDefault="005E4984" w:rsidP="005E4984">
      <w:pPr>
        <w:spacing w:after="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B27EBE" w:rsidRPr="00D506C6">
        <w:rPr>
          <w:rFonts w:ascii="Times New Roman" w:hAnsi="Times New Roman" w:cs="Times New Roman"/>
          <w:i/>
          <w:sz w:val="24"/>
          <w:szCs w:val="24"/>
          <w:lang w:val="en-GB"/>
        </w:rPr>
        <w:t>6</w:t>
      </w:r>
      <w:r w:rsidRPr="00B51DD9">
        <w:rPr>
          <w:rFonts w:ascii="Times New Roman" w:hAnsi="Times New Roman" w:cs="Times New Roman"/>
          <w:i/>
          <w:sz w:val="24"/>
          <w:szCs w:val="24"/>
          <w:lang w:val="en-GB"/>
        </w:rPr>
        <w:t xml:space="preserve">. Source: </w:t>
      </w:r>
      <w:r w:rsidR="0080483C" w:rsidRPr="00B51DD9">
        <w:rPr>
          <w:rFonts w:ascii="Times New Roman" w:hAnsi="Times New Roman" w:cs="Times New Roman"/>
          <w:i/>
          <w:sz w:val="24"/>
          <w:szCs w:val="24"/>
          <w:lang w:val="en-GB"/>
        </w:rPr>
        <w:t xml:space="preserve">the </w:t>
      </w:r>
      <w:r w:rsidRPr="00B51DD9">
        <w:rPr>
          <w:rFonts w:ascii="Times New Roman" w:hAnsi="Times New Roman" w:cs="Times New Roman"/>
          <w:i/>
          <w:sz w:val="24"/>
          <w:szCs w:val="24"/>
          <w:lang w:val="en-GB"/>
        </w:rPr>
        <w:t>Ministry of Welfare</w:t>
      </w:r>
    </w:p>
    <w:p w14:paraId="3E1122DF" w14:textId="5024D1D1" w:rsidR="001E0A44" w:rsidRDefault="001E0A44">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61F4895" w14:textId="3D2695E1" w:rsidR="005E4984" w:rsidRPr="006B3F48" w:rsidRDefault="005E4984" w:rsidP="005E4984">
      <w:pPr>
        <w:spacing w:after="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lastRenderedPageBreak/>
        <w:t>Information o</w:t>
      </w:r>
      <w:r w:rsidR="00B51DD9">
        <w:rPr>
          <w:rFonts w:ascii="Times New Roman" w:hAnsi="Times New Roman" w:cs="Times New Roman"/>
          <w:b/>
          <w:bCs/>
          <w:sz w:val="24"/>
          <w:szCs w:val="24"/>
          <w:lang w:val="en-GB"/>
        </w:rPr>
        <w:t>n</w:t>
      </w:r>
      <w:r w:rsidRPr="00D506C6">
        <w:rPr>
          <w:rFonts w:ascii="Times New Roman" w:hAnsi="Times New Roman" w:cs="Times New Roman"/>
          <w:b/>
          <w:bCs/>
          <w:sz w:val="24"/>
          <w:szCs w:val="24"/>
          <w:lang w:val="en-GB"/>
        </w:rPr>
        <w:t xml:space="preserve"> the involvement of unemployed Roma/ Roma job seekers and other persons in various activities funded by the ESF and the </w:t>
      </w:r>
      <w:r w:rsidRPr="001D4C74">
        <w:rPr>
          <w:rFonts w:ascii="Times New Roman" w:hAnsi="Times New Roman" w:cs="Times New Roman"/>
          <w:b/>
          <w:bCs/>
          <w:sz w:val="24"/>
          <w:szCs w:val="24"/>
          <w:lang w:val="en-GB"/>
        </w:rPr>
        <w:t>State in 2016</w:t>
      </w:r>
    </w:p>
    <w:p w14:paraId="2930657B" w14:textId="77777777" w:rsidR="005E4984" w:rsidRPr="006B3F48" w:rsidRDefault="005E4984" w:rsidP="005E4984">
      <w:pPr>
        <w:spacing w:after="0"/>
        <w:jc w:val="center"/>
        <w:rPr>
          <w:rFonts w:ascii="Times New Roman" w:hAnsi="Times New Roman" w:cs="Times New Roman"/>
          <w:b/>
          <w:bCs/>
          <w:sz w:val="24"/>
          <w:szCs w:val="24"/>
          <w:lang w:val="en-GB"/>
        </w:rPr>
      </w:pPr>
    </w:p>
    <w:tbl>
      <w:tblPr>
        <w:tblStyle w:val="TableGrid"/>
        <w:tblW w:w="8926" w:type="dxa"/>
        <w:jc w:val="center"/>
        <w:tblLook w:val="04A0" w:firstRow="1" w:lastRow="0" w:firstColumn="1" w:lastColumn="0" w:noHBand="0" w:noVBand="1"/>
      </w:tblPr>
      <w:tblGrid>
        <w:gridCol w:w="6374"/>
        <w:gridCol w:w="2552"/>
      </w:tblGrid>
      <w:tr w:rsidR="005E4984" w:rsidRPr="006B3F48" w14:paraId="5B434B8C" w14:textId="77777777" w:rsidTr="00D828D9">
        <w:trPr>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0B1E225" w14:textId="77777777" w:rsidR="005E4984" w:rsidRPr="006B3F48" w:rsidRDefault="005E4984" w:rsidP="00D828D9">
            <w:pPr>
              <w:jc w:val="center"/>
              <w:rPr>
                <w:rFonts w:ascii="Times New Roman" w:hAnsi="Times New Roman" w:cs="Times New Roman"/>
                <w:b/>
                <w:bCs/>
                <w:sz w:val="24"/>
                <w:szCs w:val="24"/>
                <w:lang w:val="en-GB"/>
              </w:rPr>
            </w:pPr>
          </w:p>
          <w:p w14:paraId="033D83B5"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measure</w:t>
            </w:r>
          </w:p>
          <w:p w14:paraId="69F25732" w14:textId="77777777" w:rsidR="005E4984" w:rsidRPr="006B3F48" w:rsidRDefault="005E4984" w:rsidP="00D828D9">
            <w:pPr>
              <w:jc w:val="center"/>
              <w:rPr>
                <w:rFonts w:ascii="Times New Roman" w:hAnsi="Times New Roman" w:cs="Times New Roman"/>
                <w:b/>
                <w:bCs/>
                <w:sz w:val="24"/>
                <w:szCs w:val="24"/>
                <w:lang w:val="en-GB"/>
              </w:rPr>
            </w:pP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1080BF6" w14:textId="77777777" w:rsidR="005E4984" w:rsidRPr="006B3F48" w:rsidRDefault="005E4984" w:rsidP="00D828D9">
            <w:pPr>
              <w:jc w:val="center"/>
              <w:rPr>
                <w:rFonts w:ascii="Times New Roman" w:hAnsi="Times New Roman" w:cs="Times New Roman"/>
                <w:b/>
                <w:bCs/>
                <w:sz w:val="24"/>
                <w:szCs w:val="24"/>
                <w:lang w:val="en-GB"/>
              </w:rPr>
            </w:pPr>
          </w:p>
          <w:p w14:paraId="7CBF8AF8"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Roma involved (number of participants)</w:t>
            </w:r>
          </w:p>
        </w:tc>
      </w:tr>
      <w:tr w:rsidR="005E4984" w:rsidRPr="006B3F48" w14:paraId="46F64D82"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FB612A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20FBA1D2"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0860F2"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552" w:type="dxa"/>
            <w:tcBorders>
              <w:top w:val="single" w:sz="4" w:space="0" w:color="auto"/>
              <w:left w:val="single" w:sz="4" w:space="0" w:color="auto"/>
              <w:bottom w:val="single" w:sz="4" w:space="0" w:color="auto"/>
              <w:right w:val="single" w:sz="4" w:space="0" w:color="auto"/>
            </w:tcBorders>
            <w:hideMark/>
          </w:tcPr>
          <w:p w14:paraId="467C134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w:t>
            </w:r>
          </w:p>
        </w:tc>
      </w:tr>
      <w:tr w:rsidR="005E4984" w:rsidRPr="006B3F48" w14:paraId="343133A6"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07BBCC5"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552" w:type="dxa"/>
            <w:tcBorders>
              <w:top w:val="single" w:sz="4" w:space="0" w:color="auto"/>
              <w:left w:val="single" w:sz="4" w:space="0" w:color="auto"/>
              <w:bottom w:val="single" w:sz="4" w:space="0" w:color="auto"/>
              <w:right w:val="single" w:sz="4" w:space="0" w:color="auto"/>
            </w:tcBorders>
            <w:hideMark/>
          </w:tcPr>
          <w:p w14:paraId="5605B65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54</w:t>
            </w:r>
          </w:p>
        </w:tc>
      </w:tr>
      <w:tr w:rsidR="005E4984" w:rsidRPr="006B3F48" w14:paraId="4EF33AAE"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E972D7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552" w:type="dxa"/>
            <w:tcBorders>
              <w:top w:val="single" w:sz="4" w:space="0" w:color="auto"/>
              <w:left w:val="single" w:sz="4" w:space="0" w:color="auto"/>
              <w:bottom w:val="single" w:sz="4" w:space="0" w:color="auto"/>
              <w:right w:val="single" w:sz="4" w:space="0" w:color="auto"/>
            </w:tcBorders>
            <w:hideMark/>
          </w:tcPr>
          <w:p w14:paraId="68B6FC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331</w:t>
            </w:r>
          </w:p>
        </w:tc>
      </w:tr>
      <w:tr w:rsidR="005E4984" w:rsidRPr="006B3F48" w14:paraId="14E91EDD"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41F03F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2BD849AB"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E51B3DD"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w:t>
            </w:r>
          </w:p>
        </w:tc>
        <w:tc>
          <w:tcPr>
            <w:tcW w:w="2552" w:type="dxa"/>
            <w:tcBorders>
              <w:top w:val="single" w:sz="4" w:space="0" w:color="auto"/>
              <w:left w:val="single" w:sz="4" w:space="0" w:color="auto"/>
              <w:bottom w:val="single" w:sz="4" w:space="0" w:color="auto"/>
              <w:right w:val="single" w:sz="4" w:space="0" w:color="auto"/>
            </w:tcBorders>
            <w:hideMark/>
          </w:tcPr>
          <w:p w14:paraId="2F6E0C3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16BAB166"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8EDFD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552" w:type="dxa"/>
            <w:tcBorders>
              <w:top w:val="single" w:sz="4" w:space="0" w:color="auto"/>
              <w:left w:val="single" w:sz="4" w:space="0" w:color="auto"/>
              <w:bottom w:val="single" w:sz="4" w:space="0" w:color="auto"/>
              <w:right w:val="single" w:sz="4" w:space="0" w:color="auto"/>
            </w:tcBorders>
            <w:hideMark/>
          </w:tcPr>
          <w:p w14:paraId="3B2F0AB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188</w:t>
            </w:r>
          </w:p>
        </w:tc>
      </w:tr>
      <w:tr w:rsidR="005E4984" w:rsidRPr="006B3F48" w14:paraId="5BAA4D66"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34624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w:t>
            </w:r>
          </w:p>
        </w:tc>
      </w:tr>
      <w:tr w:rsidR="005E4984" w:rsidRPr="006B3F48" w14:paraId="17EFAE80"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F683093"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 for long-term unemployed</w:t>
            </w:r>
          </w:p>
        </w:tc>
        <w:tc>
          <w:tcPr>
            <w:tcW w:w="2552" w:type="dxa"/>
            <w:tcBorders>
              <w:top w:val="single" w:sz="4" w:space="0" w:color="auto"/>
              <w:left w:val="single" w:sz="4" w:space="0" w:color="auto"/>
              <w:bottom w:val="single" w:sz="4" w:space="0" w:color="auto"/>
              <w:right w:val="single" w:sz="4" w:space="0" w:color="auto"/>
            </w:tcBorders>
            <w:hideMark/>
          </w:tcPr>
          <w:p w14:paraId="4B1C4E2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32</w:t>
            </w:r>
          </w:p>
        </w:tc>
      </w:tr>
      <w:tr w:rsidR="005E4984" w:rsidRPr="006B3F48" w14:paraId="5E20162F"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1062709"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for regional mobility</w:t>
            </w:r>
          </w:p>
        </w:tc>
        <w:tc>
          <w:tcPr>
            <w:tcW w:w="2552" w:type="dxa"/>
            <w:tcBorders>
              <w:top w:val="single" w:sz="4" w:space="0" w:color="auto"/>
              <w:left w:val="single" w:sz="4" w:space="0" w:color="auto"/>
              <w:bottom w:val="single" w:sz="4" w:space="0" w:color="auto"/>
              <w:right w:val="single" w:sz="4" w:space="0" w:color="auto"/>
            </w:tcBorders>
            <w:hideMark/>
          </w:tcPr>
          <w:p w14:paraId="4414697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47D247A5"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FFFC3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 for unemployed with addictions</w:t>
            </w:r>
          </w:p>
        </w:tc>
        <w:tc>
          <w:tcPr>
            <w:tcW w:w="2552" w:type="dxa"/>
            <w:tcBorders>
              <w:top w:val="single" w:sz="4" w:space="0" w:color="auto"/>
              <w:left w:val="single" w:sz="4" w:space="0" w:color="auto"/>
              <w:bottom w:val="single" w:sz="4" w:space="0" w:color="auto"/>
              <w:right w:val="single" w:sz="4" w:space="0" w:color="auto"/>
            </w:tcBorders>
            <w:hideMark/>
          </w:tcPr>
          <w:p w14:paraId="6A7C90F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53F53603"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9135EB4"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Summer jobs for pupils</w:t>
            </w:r>
          </w:p>
        </w:tc>
        <w:tc>
          <w:tcPr>
            <w:tcW w:w="2552" w:type="dxa"/>
            <w:tcBorders>
              <w:top w:val="single" w:sz="4" w:space="0" w:color="auto"/>
              <w:left w:val="single" w:sz="4" w:space="0" w:color="auto"/>
              <w:bottom w:val="single" w:sz="4" w:space="0" w:color="auto"/>
              <w:right w:val="single" w:sz="4" w:space="0" w:color="auto"/>
            </w:tcBorders>
            <w:hideMark/>
          </w:tcPr>
          <w:p w14:paraId="2725107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AA6509D"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26054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Measures as part of the project “Youth Guarantees”</w:t>
            </w:r>
          </w:p>
        </w:tc>
      </w:tr>
      <w:tr w:rsidR="005E4984" w:rsidRPr="006B3F48" w14:paraId="15703B01"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96F5141"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552" w:type="dxa"/>
            <w:tcBorders>
              <w:top w:val="single" w:sz="4" w:space="0" w:color="auto"/>
              <w:left w:val="single" w:sz="4" w:space="0" w:color="auto"/>
              <w:bottom w:val="single" w:sz="4" w:space="0" w:color="auto"/>
              <w:right w:val="single" w:sz="4" w:space="0" w:color="auto"/>
            </w:tcBorders>
            <w:hideMark/>
          </w:tcPr>
          <w:p w14:paraId="4E8D15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27E4A4E7"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448B1"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552" w:type="dxa"/>
            <w:tcBorders>
              <w:top w:val="single" w:sz="4" w:space="0" w:color="auto"/>
              <w:left w:val="single" w:sz="4" w:space="0" w:color="auto"/>
              <w:bottom w:val="single" w:sz="4" w:space="0" w:color="auto"/>
              <w:right w:val="single" w:sz="4" w:space="0" w:color="auto"/>
            </w:tcBorders>
            <w:hideMark/>
          </w:tcPr>
          <w:p w14:paraId="0CB5720A"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14</w:t>
            </w:r>
          </w:p>
        </w:tc>
      </w:tr>
      <w:tr w:rsidR="005E4984" w:rsidRPr="006B3F48" w14:paraId="5D76C23C"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96FF66"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552" w:type="dxa"/>
            <w:tcBorders>
              <w:top w:val="single" w:sz="4" w:space="0" w:color="auto"/>
              <w:left w:val="single" w:sz="4" w:space="0" w:color="auto"/>
              <w:bottom w:val="single" w:sz="4" w:space="0" w:color="auto"/>
              <w:right w:val="single" w:sz="4" w:space="0" w:color="auto"/>
            </w:tcBorders>
            <w:hideMark/>
          </w:tcPr>
          <w:p w14:paraId="00D0987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63</w:t>
            </w:r>
          </w:p>
        </w:tc>
      </w:tr>
      <w:tr w:rsidR="005E4984" w:rsidRPr="006B3F48" w14:paraId="427EFC42"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0654EF"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skills required for work in the non-governmental sector</w:t>
            </w:r>
          </w:p>
        </w:tc>
        <w:tc>
          <w:tcPr>
            <w:tcW w:w="2552" w:type="dxa"/>
            <w:tcBorders>
              <w:top w:val="single" w:sz="4" w:space="0" w:color="auto"/>
              <w:left w:val="single" w:sz="4" w:space="0" w:color="auto"/>
              <w:bottom w:val="single" w:sz="4" w:space="0" w:color="auto"/>
              <w:right w:val="single" w:sz="4" w:space="0" w:color="auto"/>
            </w:tcBorders>
            <w:hideMark/>
          </w:tcPr>
          <w:p w14:paraId="7DF531A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1B344808"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A03E21"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Workshops for youth</w:t>
            </w:r>
          </w:p>
        </w:tc>
        <w:tc>
          <w:tcPr>
            <w:tcW w:w="2552" w:type="dxa"/>
            <w:tcBorders>
              <w:top w:val="single" w:sz="4" w:space="0" w:color="auto"/>
              <w:left w:val="single" w:sz="4" w:space="0" w:color="auto"/>
              <w:bottom w:val="single" w:sz="4" w:space="0" w:color="auto"/>
              <w:right w:val="single" w:sz="4" w:space="0" w:color="auto"/>
            </w:tcBorders>
            <w:hideMark/>
          </w:tcPr>
          <w:p w14:paraId="4A7C3CC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w:t>
            </w:r>
          </w:p>
        </w:tc>
      </w:tr>
      <w:tr w:rsidR="005E4984" w:rsidRPr="006B3F48" w14:paraId="32B30217"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FBC150D"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Subsidised jobs for young unemployed</w:t>
            </w:r>
          </w:p>
        </w:tc>
        <w:tc>
          <w:tcPr>
            <w:tcW w:w="2552" w:type="dxa"/>
            <w:tcBorders>
              <w:top w:val="single" w:sz="4" w:space="0" w:color="auto"/>
              <w:left w:val="single" w:sz="4" w:space="0" w:color="auto"/>
              <w:bottom w:val="single" w:sz="4" w:space="0" w:color="auto"/>
              <w:right w:val="single" w:sz="4" w:space="0" w:color="auto"/>
            </w:tcBorders>
            <w:hideMark/>
          </w:tcPr>
          <w:p w14:paraId="2D806BC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D2E8067" w14:textId="77777777"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863F590" w14:textId="77777777" w:rsidR="005E4984" w:rsidRPr="006B3F48" w:rsidRDefault="005E4984" w:rsidP="00D828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 of persons participating in the specific activities (number of p</w:t>
            </w:r>
            <w:r w:rsidRPr="001D4C74">
              <w:rPr>
                <w:rFonts w:ascii="Times New Roman" w:hAnsi="Times New Roman" w:cs="Times New Roman"/>
                <w:b/>
                <w:bCs/>
                <w:sz w:val="24"/>
                <w:szCs w:val="24"/>
                <w:lang w:val="en-GB"/>
              </w:rPr>
              <w:t>articipants)</w:t>
            </w:r>
          </w:p>
        </w:tc>
        <w:tc>
          <w:tcPr>
            <w:tcW w:w="2552" w:type="dxa"/>
            <w:tcBorders>
              <w:top w:val="single" w:sz="4" w:space="0" w:color="auto"/>
              <w:left w:val="single" w:sz="4" w:space="0" w:color="auto"/>
              <w:bottom w:val="single" w:sz="4" w:space="0" w:color="auto"/>
              <w:right w:val="single" w:sz="4" w:space="0" w:color="auto"/>
            </w:tcBorders>
            <w:hideMark/>
          </w:tcPr>
          <w:p w14:paraId="4DD05A8C"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720</w:t>
            </w:r>
          </w:p>
        </w:tc>
      </w:tr>
    </w:tbl>
    <w:p w14:paraId="0C00DD91" w14:textId="2685A2AE" w:rsidR="005E4984" w:rsidRPr="006B3F48" w:rsidRDefault="005E4984" w:rsidP="005E4984">
      <w:pPr>
        <w:spacing w:after="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B27EBE" w:rsidRPr="00D506C6">
        <w:rPr>
          <w:rFonts w:ascii="Times New Roman" w:hAnsi="Times New Roman" w:cs="Times New Roman"/>
          <w:i/>
          <w:sz w:val="24"/>
          <w:szCs w:val="24"/>
          <w:lang w:val="en-GB"/>
        </w:rPr>
        <w:t>7</w:t>
      </w:r>
      <w:r w:rsidRPr="00B51DD9">
        <w:rPr>
          <w:rFonts w:ascii="Times New Roman" w:hAnsi="Times New Roman" w:cs="Times New Roman"/>
          <w:i/>
          <w:sz w:val="24"/>
          <w:szCs w:val="24"/>
          <w:lang w:val="en-GB"/>
        </w:rPr>
        <w:t xml:space="preserve">. Source: </w:t>
      </w:r>
      <w:r w:rsidR="0080483C" w:rsidRPr="00B51DD9">
        <w:rPr>
          <w:rFonts w:ascii="Times New Roman" w:hAnsi="Times New Roman" w:cs="Times New Roman"/>
          <w:i/>
          <w:sz w:val="24"/>
          <w:szCs w:val="24"/>
          <w:lang w:val="en-GB"/>
        </w:rPr>
        <w:t xml:space="preserve">the </w:t>
      </w:r>
      <w:r w:rsidRPr="00B51DD9">
        <w:rPr>
          <w:rFonts w:ascii="Times New Roman" w:hAnsi="Times New Roman" w:cs="Times New Roman"/>
          <w:i/>
          <w:sz w:val="24"/>
          <w:szCs w:val="24"/>
          <w:lang w:val="en-GB"/>
        </w:rPr>
        <w:t>Ministry of Welfare</w:t>
      </w:r>
    </w:p>
    <w:p w14:paraId="1840B79B" w14:textId="77777777" w:rsidR="005E4984" w:rsidRPr="006B3F48" w:rsidRDefault="005E4984" w:rsidP="005E4984">
      <w:pPr>
        <w:spacing w:after="0"/>
        <w:jc w:val="center"/>
        <w:rPr>
          <w:rFonts w:ascii="Times New Roman" w:hAnsi="Times New Roman" w:cs="Times New Roman"/>
          <w:sz w:val="24"/>
          <w:szCs w:val="24"/>
          <w:lang w:val="en-GB"/>
        </w:rPr>
      </w:pPr>
    </w:p>
    <w:p w14:paraId="05D06411" w14:textId="2FBF5AE3" w:rsidR="005E4984" w:rsidRPr="006B3F48" w:rsidRDefault="005E4984" w:rsidP="005E4984">
      <w:pPr>
        <w:spacing w:after="0"/>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Information o</w:t>
      </w:r>
      <w:r w:rsidR="00B51DD9">
        <w:rPr>
          <w:rFonts w:ascii="Times New Roman" w:hAnsi="Times New Roman" w:cs="Times New Roman"/>
          <w:b/>
          <w:bCs/>
          <w:sz w:val="24"/>
          <w:szCs w:val="24"/>
          <w:lang w:val="en-GB"/>
        </w:rPr>
        <w:t>n</w:t>
      </w:r>
      <w:r w:rsidRPr="00D506C6">
        <w:rPr>
          <w:rFonts w:ascii="Times New Roman" w:hAnsi="Times New Roman" w:cs="Times New Roman"/>
          <w:b/>
          <w:bCs/>
          <w:sz w:val="24"/>
          <w:szCs w:val="24"/>
          <w:lang w:val="en-GB"/>
        </w:rPr>
        <w:t xml:space="preserve"> the involvement of unemployed Roma/ Roma job seekers and other persons in various activities funded by the ESF and the State in 2017</w:t>
      </w:r>
    </w:p>
    <w:p w14:paraId="269BA0D7" w14:textId="77777777" w:rsidR="005E4984" w:rsidRPr="006B3F48" w:rsidRDefault="005E4984" w:rsidP="005E4984">
      <w:pPr>
        <w:spacing w:after="0"/>
        <w:jc w:val="center"/>
        <w:rPr>
          <w:rFonts w:ascii="Times New Roman" w:hAnsi="Times New Roman" w:cs="Times New Roman"/>
          <w:b/>
          <w:bCs/>
          <w:sz w:val="24"/>
          <w:szCs w:val="24"/>
          <w:lang w:val="en-GB"/>
        </w:rPr>
      </w:pPr>
    </w:p>
    <w:tbl>
      <w:tblPr>
        <w:tblStyle w:val="TableGrid"/>
        <w:tblW w:w="9051" w:type="dxa"/>
        <w:jc w:val="center"/>
        <w:tblLook w:val="04A0" w:firstRow="1" w:lastRow="0" w:firstColumn="1" w:lastColumn="0" w:noHBand="0" w:noVBand="1"/>
      </w:tblPr>
      <w:tblGrid>
        <w:gridCol w:w="6374"/>
        <w:gridCol w:w="2669"/>
        <w:gridCol w:w="8"/>
      </w:tblGrid>
      <w:tr w:rsidR="005E4984" w:rsidRPr="006B3F48" w14:paraId="41061E9C" w14:textId="77777777" w:rsidTr="00D828D9">
        <w:trPr>
          <w:gridAfter w:val="1"/>
          <w:wAfter w:w="8" w:type="dxa"/>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B762894" w14:textId="77777777" w:rsidR="005E4984" w:rsidRPr="006B3F48" w:rsidRDefault="005E4984" w:rsidP="00D828D9">
            <w:pPr>
              <w:jc w:val="center"/>
              <w:rPr>
                <w:rFonts w:ascii="Times New Roman" w:hAnsi="Times New Roman" w:cs="Times New Roman"/>
                <w:b/>
                <w:bCs/>
                <w:sz w:val="24"/>
                <w:szCs w:val="24"/>
                <w:lang w:val="en-GB"/>
              </w:rPr>
            </w:pPr>
          </w:p>
          <w:p w14:paraId="3EFF92C1"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measure</w:t>
            </w:r>
          </w:p>
          <w:p w14:paraId="6DADB98C" w14:textId="77777777" w:rsidR="005E4984" w:rsidRPr="006B3F48" w:rsidRDefault="005E4984" w:rsidP="00D828D9">
            <w:pPr>
              <w:jc w:val="center"/>
              <w:rPr>
                <w:rFonts w:ascii="Times New Roman" w:hAnsi="Times New Roman" w:cs="Times New Roman"/>
                <w:b/>
                <w:bCs/>
                <w:sz w:val="24"/>
                <w:szCs w:val="24"/>
                <w:lang w:val="en-GB"/>
              </w:rPr>
            </w:pPr>
          </w:p>
        </w:tc>
        <w:tc>
          <w:tcPr>
            <w:tcW w:w="266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CB41BFB" w14:textId="77777777" w:rsidR="005E4984" w:rsidRPr="006B3F48" w:rsidRDefault="005E4984" w:rsidP="00D828D9">
            <w:pPr>
              <w:jc w:val="center"/>
              <w:rPr>
                <w:rFonts w:ascii="Times New Roman" w:hAnsi="Times New Roman" w:cs="Times New Roman"/>
                <w:b/>
                <w:bCs/>
                <w:sz w:val="24"/>
                <w:szCs w:val="24"/>
                <w:lang w:val="en-GB"/>
              </w:rPr>
            </w:pPr>
          </w:p>
          <w:p w14:paraId="64A24A37"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Roma </w:t>
            </w:r>
            <w:r w:rsidRPr="001D4C74">
              <w:rPr>
                <w:rFonts w:ascii="Times New Roman" w:hAnsi="Times New Roman" w:cs="Times New Roman"/>
                <w:b/>
                <w:bCs/>
                <w:sz w:val="24"/>
                <w:szCs w:val="24"/>
                <w:lang w:val="en-GB"/>
              </w:rPr>
              <w:t>involved (number of participants)</w:t>
            </w:r>
          </w:p>
        </w:tc>
      </w:tr>
      <w:tr w:rsidR="005E4984" w:rsidRPr="006B3F48" w14:paraId="4BB0D512" w14:textId="77777777"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D11F7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6E38C77B"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9EB0042"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669" w:type="dxa"/>
            <w:tcBorders>
              <w:top w:val="single" w:sz="4" w:space="0" w:color="auto"/>
              <w:left w:val="single" w:sz="4" w:space="0" w:color="auto"/>
              <w:bottom w:val="single" w:sz="4" w:space="0" w:color="auto"/>
              <w:right w:val="single" w:sz="4" w:space="0" w:color="auto"/>
            </w:tcBorders>
            <w:hideMark/>
          </w:tcPr>
          <w:p w14:paraId="2775D35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r w:rsidR="005E4984" w:rsidRPr="006B3F48" w14:paraId="5FC4D03A"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499998"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669" w:type="dxa"/>
            <w:tcBorders>
              <w:top w:val="single" w:sz="4" w:space="0" w:color="auto"/>
              <w:left w:val="single" w:sz="4" w:space="0" w:color="auto"/>
              <w:bottom w:val="single" w:sz="4" w:space="0" w:color="auto"/>
              <w:right w:val="single" w:sz="4" w:space="0" w:color="auto"/>
            </w:tcBorders>
            <w:hideMark/>
          </w:tcPr>
          <w:p w14:paraId="099622E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43</w:t>
            </w:r>
          </w:p>
        </w:tc>
      </w:tr>
      <w:tr w:rsidR="005E4984" w:rsidRPr="006B3F48" w14:paraId="743F1B7A"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752DA5"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669" w:type="dxa"/>
            <w:tcBorders>
              <w:top w:val="single" w:sz="4" w:space="0" w:color="auto"/>
              <w:left w:val="single" w:sz="4" w:space="0" w:color="auto"/>
              <w:bottom w:val="single" w:sz="4" w:space="0" w:color="auto"/>
              <w:right w:val="single" w:sz="4" w:space="0" w:color="auto"/>
            </w:tcBorders>
            <w:hideMark/>
          </w:tcPr>
          <w:p w14:paraId="5664CDF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317</w:t>
            </w:r>
          </w:p>
        </w:tc>
      </w:tr>
      <w:tr w:rsidR="005E4984" w:rsidRPr="006B3F48" w14:paraId="1C755852" w14:textId="77777777"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40E1CD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6C40C8B3"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CCA111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w:t>
            </w:r>
          </w:p>
        </w:tc>
        <w:tc>
          <w:tcPr>
            <w:tcW w:w="2669" w:type="dxa"/>
            <w:tcBorders>
              <w:top w:val="single" w:sz="4" w:space="0" w:color="auto"/>
              <w:left w:val="single" w:sz="4" w:space="0" w:color="auto"/>
              <w:bottom w:val="single" w:sz="4" w:space="0" w:color="auto"/>
              <w:right w:val="single" w:sz="4" w:space="0" w:color="auto"/>
            </w:tcBorders>
            <w:hideMark/>
          </w:tcPr>
          <w:p w14:paraId="4EFD736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8DFCB1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C606128"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669" w:type="dxa"/>
            <w:tcBorders>
              <w:top w:val="single" w:sz="4" w:space="0" w:color="auto"/>
              <w:left w:val="single" w:sz="4" w:space="0" w:color="auto"/>
              <w:bottom w:val="single" w:sz="4" w:space="0" w:color="auto"/>
              <w:right w:val="single" w:sz="4" w:space="0" w:color="auto"/>
            </w:tcBorders>
            <w:hideMark/>
          </w:tcPr>
          <w:p w14:paraId="687C052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282</w:t>
            </w:r>
          </w:p>
        </w:tc>
      </w:tr>
      <w:tr w:rsidR="005E4984" w:rsidRPr="006B3F48" w14:paraId="05E8226E"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801F15"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Activity to promote regional mobility of employed persons</w:t>
            </w:r>
          </w:p>
        </w:tc>
        <w:tc>
          <w:tcPr>
            <w:tcW w:w="2669" w:type="dxa"/>
            <w:tcBorders>
              <w:top w:val="single" w:sz="4" w:space="0" w:color="auto"/>
              <w:left w:val="single" w:sz="4" w:space="0" w:color="auto"/>
              <w:bottom w:val="single" w:sz="4" w:space="0" w:color="auto"/>
              <w:right w:val="single" w:sz="4" w:space="0" w:color="auto"/>
            </w:tcBorders>
            <w:hideMark/>
          </w:tcPr>
          <w:p w14:paraId="1A3532B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4E9D2F2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7D780E"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Summer jobs for pupils</w:t>
            </w:r>
          </w:p>
        </w:tc>
        <w:tc>
          <w:tcPr>
            <w:tcW w:w="2669" w:type="dxa"/>
            <w:tcBorders>
              <w:top w:val="single" w:sz="4" w:space="0" w:color="auto"/>
              <w:left w:val="single" w:sz="4" w:space="0" w:color="auto"/>
              <w:bottom w:val="single" w:sz="4" w:space="0" w:color="auto"/>
              <w:right w:val="single" w:sz="4" w:space="0" w:color="auto"/>
            </w:tcBorders>
            <w:hideMark/>
          </w:tcPr>
          <w:p w14:paraId="29737D5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25A6588" w14:textId="77777777"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F27BBB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w:t>
            </w:r>
          </w:p>
        </w:tc>
      </w:tr>
      <w:tr w:rsidR="005E4984" w:rsidRPr="006B3F48" w14:paraId="0AB7B754"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F5CF79"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lastRenderedPageBreak/>
              <w:t>Support measures for long-term unemployed</w:t>
            </w:r>
          </w:p>
        </w:tc>
        <w:tc>
          <w:tcPr>
            <w:tcW w:w="2669" w:type="dxa"/>
            <w:tcBorders>
              <w:top w:val="single" w:sz="4" w:space="0" w:color="auto"/>
              <w:left w:val="single" w:sz="4" w:space="0" w:color="auto"/>
              <w:bottom w:val="single" w:sz="4" w:space="0" w:color="auto"/>
              <w:right w:val="single" w:sz="4" w:space="0" w:color="auto"/>
            </w:tcBorders>
            <w:hideMark/>
          </w:tcPr>
          <w:p w14:paraId="0125303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465</w:t>
            </w:r>
          </w:p>
        </w:tc>
      </w:tr>
      <w:tr w:rsidR="005E4984" w:rsidRPr="006B3F48" w14:paraId="64ACCF71"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500C2F8"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for regional mobility</w:t>
            </w:r>
          </w:p>
        </w:tc>
        <w:tc>
          <w:tcPr>
            <w:tcW w:w="2669" w:type="dxa"/>
            <w:tcBorders>
              <w:top w:val="single" w:sz="4" w:space="0" w:color="auto"/>
              <w:left w:val="single" w:sz="4" w:space="0" w:color="auto"/>
              <w:bottom w:val="single" w:sz="4" w:space="0" w:color="auto"/>
              <w:right w:val="single" w:sz="4" w:space="0" w:color="auto"/>
            </w:tcBorders>
            <w:hideMark/>
          </w:tcPr>
          <w:p w14:paraId="494484F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7265E92B" w14:textId="77777777"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9EFD3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Measures as part of the project “Youth Guarantees”</w:t>
            </w:r>
          </w:p>
        </w:tc>
      </w:tr>
      <w:tr w:rsidR="005E4984" w:rsidRPr="006B3F48" w14:paraId="734AB459"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AF18EC"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669" w:type="dxa"/>
            <w:tcBorders>
              <w:top w:val="single" w:sz="4" w:space="0" w:color="auto"/>
              <w:left w:val="single" w:sz="4" w:space="0" w:color="auto"/>
              <w:bottom w:val="single" w:sz="4" w:space="0" w:color="auto"/>
              <w:right w:val="single" w:sz="4" w:space="0" w:color="auto"/>
            </w:tcBorders>
            <w:hideMark/>
          </w:tcPr>
          <w:p w14:paraId="3A5BEAC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1E7412F8"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F5B54B"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669" w:type="dxa"/>
            <w:tcBorders>
              <w:top w:val="single" w:sz="4" w:space="0" w:color="auto"/>
              <w:left w:val="single" w:sz="4" w:space="0" w:color="auto"/>
              <w:bottom w:val="single" w:sz="4" w:space="0" w:color="auto"/>
              <w:right w:val="single" w:sz="4" w:space="0" w:color="auto"/>
            </w:tcBorders>
            <w:hideMark/>
          </w:tcPr>
          <w:p w14:paraId="5438B49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17</w:t>
            </w:r>
          </w:p>
        </w:tc>
      </w:tr>
      <w:tr w:rsidR="005E4984" w:rsidRPr="006B3F48" w14:paraId="199ECDC2"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60863F9"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669" w:type="dxa"/>
            <w:tcBorders>
              <w:top w:val="single" w:sz="4" w:space="0" w:color="auto"/>
              <w:left w:val="single" w:sz="4" w:space="0" w:color="auto"/>
              <w:bottom w:val="single" w:sz="4" w:space="0" w:color="auto"/>
              <w:right w:val="single" w:sz="4" w:space="0" w:color="auto"/>
            </w:tcBorders>
            <w:hideMark/>
          </w:tcPr>
          <w:p w14:paraId="6AF023E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65</w:t>
            </w:r>
          </w:p>
        </w:tc>
      </w:tr>
      <w:tr w:rsidR="005E4984" w:rsidRPr="006B3F48" w14:paraId="5188ED8D"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4847CA"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skills required for work in the non-governmental sector</w:t>
            </w:r>
          </w:p>
        </w:tc>
        <w:tc>
          <w:tcPr>
            <w:tcW w:w="2669" w:type="dxa"/>
            <w:tcBorders>
              <w:top w:val="single" w:sz="4" w:space="0" w:color="auto"/>
              <w:left w:val="single" w:sz="4" w:space="0" w:color="auto"/>
              <w:bottom w:val="single" w:sz="4" w:space="0" w:color="auto"/>
              <w:right w:val="single" w:sz="4" w:space="0" w:color="auto"/>
            </w:tcBorders>
            <w:hideMark/>
          </w:tcPr>
          <w:p w14:paraId="7BF7190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05BAADC0"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0E0E5F"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Workshops for youth</w:t>
            </w:r>
          </w:p>
        </w:tc>
        <w:tc>
          <w:tcPr>
            <w:tcW w:w="2669" w:type="dxa"/>
            <w:tcBorders>
              <w:top w:val="single" w:sz="4" w:space="0" w:color="auto"/>
              <w:left w:val="single" w:sz="4" w:space="0" w:color="auto"/>
              <w:bottom w:val="single" w:sz="4" w:space="0" w:color="auto"/>
              <w:right w:val="single" w:sz="4" w:space="0" w:color="auto"/>
            </w:tcBorders>
            <w:hideMark/>
          </w:tcPr>
          <w:p w14:paraId="6F4A054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13</w:t>
            </w:r>
          </w:p>
        </w:tc>
      </w:tr>
      <w:tr w:rsidR="005E4984" w:rsidRPr="006B3F48" w14:paraId="6CEAD4D1"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5A85093"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Subsidised jobs for young unemployed</w:t>
            </w:r>
          </w:p>
        </w:tc>
        <w:tc>
          <w:tcPr>
            <w:tcW w:w="2669" w:type="dxa"/>
            <w:tcBorders>
              <w:top w:val="single" w:sz="4" w:space="0" w:color="auto"/>
              <w:left w:val="single" w:sz="4" w:space="0" w:color="auto"/>
              <w:bottom w:val="single" w:sz="4" w:space="0" w:color="auto"/>
              <w:right w:val="single" w:sz="4" w:space="0" w:color="auto"/>
            </w:tcBorders>
            <w:hideMark/>
          </w:tcPr>
          <w:p w14:paraId="05280F9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7B3AAC7F"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7F34247"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First work experience for a young person</w:t>
            </w:r>
          </w:p>
        </w:tc>
        <w:tc>
          <w:tcPr>
            <w:tcW w:w="2669" w:type="dxa"/>
            <w:tcBorders>
              <w:top w:val="single" w:sz="4" w:space="0" w:color="auto"/>
              <w:left w:val="single" w:sz="4" w:space="0" w:color="auto"/>
              <w:bottom w:val="single" w:sz="4" w:space="0" w:color="auto"/>
              <w:right w:val="single" w:sz="4" w:space="0" w:color="auto"/>
            </w:tcBorders>
            <w:hideMark/>
          </w:tcPr>
          <w:p w14:paraId="1A42441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73BA39F4"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4F8804C"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for regional mobility</w:t>
            </w:r>
          </w:p>
        </w:tc>
        <w:tc>
          <w:tcPr>
            <w:tcW w:w="2669" w:type="dxa"/>
            <w:tcBorders>
              <w:top w:val="single" w:sz="4" w:space="0" w:color="auto"/>
              <w:left w:val="single" w:sz="4" w:space="0" w:color="auto"/>
              <w:bottom w:val="single" w:sz="4" w:space="0" w:color="auto"/>
              <w:right w:val="single" w:sz="4" w:space="0" w:color="auto"/>
            </w:tcBorders>
            <w:hideMark/>
          </w:tcPr>
          <w:p w14:paraId="1C5E965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13D1F7D8" w14:textId="77777777"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4E483E" w14:textId="77777777" w:rsidR="005E4984" w:rsidRPr="006B3F48" w:rsidRDefault="005E4984" w:rsidP="00D828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 of persons participating in the specific activities (number of participants)</w:t>
            </w:r>
          </w:p>
        </w:tc>
        <w:tc>
          <w:tcPr>
            <w:tcW w:w="2669" w:type="dxa"/>
            <w:tcBorders>
              <w:top w:val="single" w:sz="4" w:space="0" w:color="auto"/>
              <w:left w:val="single" w:sz="4" w:space="0" w:color="auto"/>
              <w:bottom w:val="single" w:sz="4" w:space="0" w:color="auto"/>
              <w:right w:val="single" w:sz="4" w:space="0" w:color="auto"/>
            </w:tcBorders>
            <w:hideMark/>
          </w:tcPr>
          <w:p w14:paraId="38363D14"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1239</w:t>
            </w:r>
          </w:p>
        </w:tc>
      </w:tr>
    </w:tbl>
    <w:p w14:paraId="791DC932" w14:textId="019435AE" w:rsidR="005E4984" w:rsidRPr="006B3F48" w:rsidRDefault="005E4984" w:rsidP="005E4984">
      <w:pPr>
        <w:spacing w:after="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B27EBE" w:rsidRPr="00D506C6">
        <w:rPr>
          <w:rFonts w:ascii="Times New Roman" w:hAnsi="Times New Roman" w:cs="Times New Roman"/>
          <w:i/>
          <w:sz w:val="24"/>
          <w:szCs w:val="24"/>
          <w:lang w:val="en-GB"/>
        </w:rPr>
        <w:t>8</w:t>
      </w:r>
      <w:r w:rsidRPr="00B51DD9">
        <w:rPr>
          <w:rFonts w:ascii="Times New Roman" w:hAnsi="Times New Roman" w:cs="Times New Roman"/>
          <w:i/>
          <w:sz w:val="24"/>
          <w:szCs w:val="24"/>
          <w:lang w:val="en-GB"/>
        </w:rPr>
        <w:t xml:space="preserve">. Source: </w:t>
      </w:r>
      <w:r w:rsidR="0080483C" w:rsidRPr="00B51DD9">
        <w:rPr>
          <w:rFonts w:ascii="Times New Roman" w:hAnsi="Times New Roman" w:cs="Times New Roman"/>
          <w:i/>
          <w:sz w:val="24"/>
          <w:szCs w:val="24"/>
          <w:lang w:val="en-GB"/>
        </w:rPr>
        <w:t xml:space="preserve">the </w:t>
      </w:r>
      <w:r w:rsidRPr="00B51DD9">
        <w:rPr>
          <w:rFonts w:ascii="Times New Roman" w:hAnsi="Times New Roman" w:cs="Times New Roman"/>
          <w:i/>
          <w:sz w:val="24"/>
          <w:szCs w:val="24"/>
          <w:lang w:val="en-GB"/>
        </w:rPr>
        <w:t>Ministry of Welfare</w:t>
      </w:r>
    </w:p>
    <w:p w14:paraId="06BC780E" w14:textId="77777777" w:rsidR="005E4984" w:rsidRPr="006B3F48" w:rsidRDefault="005E4984" w:rsidP="005E4984">
      <w:pPr>
        <w:spacing w:after="0"/>
        <w:jc w:val="center"/>
        <w:rPr>
          <w:rFonts w:ascii="Times New Roman" w:hAnsi="Times New Roman" w:cs="Times New Roman"/>
          <w:sz w:val="24"/>
          <w:szCs w:val="24"/>
          <w:lang w:val="en-GB"/>
        </w:rPr>
      </w:pPr>
    </w:p>
    <w:p w14:paraId="0756725A" w14:textId="78758D7C" w:rsidR="005E4984" w:rsidRPr="006B3F48" w:rsidRDefault="005E4984" w:rsidP="005E4984">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Information o</w:t>
      </w:r>
      <w:r w:rsidR="00B51DD9">
        <w:rPr>
          <w:rFonts w:ascii="Times New Roman" w:hAnsi="Times New Roman" w:cs="Times New Roman"/>
          <w:b/>
          <w:bCs/>
          <w:sz w:val="24"/>
          <w:szCs w:val="24"/>
          <w:lang w:val="en-GB"/>
        </w:rPr>
        <w:t>n</w:t>
      </w:r>
      <w:r w:rsidRPr="00D506C6">
        <w:rPr>
          <w:rFonts w:ascii="Times New Roman" w:hAnsi="Times New Roman" w:cs="Times New Roman"/>
          <w:b/>
          <w:bCs/>
          <w:sz w:val="24"/>
          <w:szCs w:val="24"/>
          <w:lang w:val="en-GB"/>
        </w:rPr>
        <w:t xml:space="preserve"> the involvement of unemployed Roma/ Roma job seekers and other persons in various activities funded by the ESF and the State in 2018</w:t>
      </w:r>
    </w:p>
    <w:tbl>
      <w:tblPr>
        <w:tblStyle w:val="TableGrid"/>
        <w:tblW w:w="8926" w:type="dxa"/>
        <w:jc w:val="center"/>
        <w:tblLook w:val="04A0" w:firstRow="1" w:lastRow="0" w:firstColumn="1" w:lastColumn="0" w:noHBand="0" w:noVBand="1"/>
      </w:tblPr>
      <w:tblGrid>
        <w:gridCol w:w="6658"/>
        <w:gridCol w:w="2268"/>
      </w:tblGrid>
      <w:tr w:rsidR="005E4984" w:rsidRPr="006B3F48" w14:paraId="0D90E52E" w14:textId="77777777" w:rsidTr="00D828D9">
        <w:trPr>
          <w:trHeight w:val="761"/>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A6DA231" w14:textId="77777777" w:rsidR="005E4984" w:rsidRPr="006B3F48" w:rsidRDefault="005E4984" w:rsidP="00D828D9">
            <w:pPr>
              <w:jc w:val="center"/>
              <w:rPr>
                <w:rFonts w:ascii="Times New Roman" w:hAnsi="Times New Roman" w:cs="Times New Roman"/>
                <w:b/>
                <w:bCs/>
                <w:sz w:val="24"/>
                <w:szCs w:val="24"/>
                <w:lang w:val="en-GB"/>
              </w:rPr>
            </w:pPr>
          </w:p>
          <w:p w14:paraId="7AF3EDD1"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measure</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F757B8" w14:textId="77777777" w:rsidR="005E4984" w:rsidRPr="006B3F48" w:rsidRDefault="005E4984" w:rsidP="00D828D9">
            <w:pPr>
              <w:jc w:val="center"/>
              <w:rPr>
                <w:rFonts w:ascii="Times New Roman" w:hAnsi="Times New Roman" w:cs="Times New Roman"/>
                <w:b/>
                <w:bCs/>
                <w:sz w:val="24"/>
                <w:szCs w:val="24"/>
                <w:lang w:val="en-GB"/>
              </w:rPr>
            </w:pPr>
          </w:p>
          <w:p w14:paraId="7DED2427"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Number of Roma involved (number of participants)</w:t>
            </w:r>
          </w:p>
        </w:tc>
      </w:tr>
      <w:tr w:rsidR="005E4984" w:rsidRPr="006B3F48" w14:paraId="569C70D4"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AB4D6AD" w14:textId="77777777" w:rsidR="005E4984" w:rsidRPr="006B3F48" w:rsidRDefault="005E4984" w:rsidP="0080483C">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01F64D4F"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A167E1"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268" w:type="dxa"/>
            <w:tcBorders>
              <w:top w:val="single" w:sz="4" w:space="0" w:color="auto"/>
              <w:left w:val="single" w:sz="4" w:space="0" w:color="auto"/>
              <w:bottom w:val="single" w:sz="4" w:space="0" w:color="auto"/>
              <w:right w:val="single" w:sz="4" w:space="0" w:color="auto"/>
            </w:tcBorders>
            <w:hideMark/>
          </w:tcPr>
          <w:p w14:paraId="2D1B0E0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7</w:t>
            </w:r>
          </w:p>
        </w:tc>
      </w:tr>
      <w:tr w:rsidR="005E4984" w:rsidRPr="006B3F48" w14:paraId="13E02B82"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100819A"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268" w:type="dxa"/>
            <w:tcBorders>
              <w:top w:val="single" w:sz="4" w:space="0" w:color="auto"/>
              <w:left w:val="single" w:sz="4" w:space="0" w:color="auto"/>
              <w:bottom w:val="single" w:sz="4" w:space="0" w:color="auto"/>
              <w:right w:val="single" w:sz="4" w:space="0" w:color="auto"/>
            </w:tcBorders>
            <w:hideMark/>
          </w:tcPr>
          <w:p w14:paraId="6B78C9B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40</w:t>
            </w:r>
          </w:p>
        </w:tc>
      </w:tr>
      <w:tr w:rsidR="005E4984" w:rsidRPr="006B3F48" w14:paraId="13278CC6"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9F1D798"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268" w:type="dxa"/>
            <w:tcBorders>
              <w:top w:val="single" w:sz="4" w:space="0" w:color="auto"/>
              <w:left w:val="single" w:sz="4" w:space="0" w:color="auto"/>
              <w:bottom w:val="single" w:sz="4" w:space="0" w:color="auto"/>
              <w:right w:val="single" w:sz="4" w:space="0" w:color="auto"/>
            </w:tcBorders>
            <w:hideMark/>
          </w:tcPr>
          <w:p w14:paraId="6DE8B2F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261</w:t>
            </w:r>
          </w:p>
        </w:tc>
      </w:tr>
      <w:tr w:rsidR="005E4984" w:rsidRPr="006B3F48" w14:paraId="73F2973A"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503AF4" w14:textId="77777777" w:rsidR="005E4984" w:rsidRPr="006B3F48" w:rsidRDefault="005E4984" w:rsidP="0080483C">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01F97A44"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A07E30"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w:t>
            </w:r>
          </w:p>
        </w:tc>
        <w:tc>
          <w:tcPr>
            <w:tcW w:w="2268" w:type="dxa"/>
            <w:tcBorders>
              <w:top w:val="single" w:sz="4" w:space="0" w:color="auto"/>
              <w:left w:val="single" w:sz="4" w:space="0" w:color="auto"/>
              <w:bottom w:val="single" w:sz="4" w:space="0" w:color="auto"/>
              <w:right w:val="single" w:sz="4" w:space="0" w:color="auto"/>
            </w:tcBorders>
            <w:hideMark/>
          </w:tcPr>
          <w:p w14:paraId="7415C37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3AA9D98D"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AD42CE3"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268" w:type="dxa"/>
            <w:tcBorders>
              <w:top w:val="single" w:sz="4" w:space="0" w:color="auto"/>
              <w:left w:val="single" w:sz="4" w:space="0" w:color="auto"/>
              <w:bottom w:val="single" w:sz="4" w:space="0" w:color="auto"/>
              <w:right w:val="single" w:sz="4" w:space="0" w:color="auto"/>
            </w:tcBorders>
            <w:hideMark/>
          </w:tcPr>
          <w:p w14:paraId="18CAE46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297</w:t>
            </w:r>
          </w:p>
        </w:tc>
      </w:tr>
      <w:tr w:rsidR="005E4984" w:rsidRPr="006B3F48" w14:paraId="5EA9B6EE"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10BD9A8" w14:textId="77777777" w:rsidR="005E4984" w:rsidRPr="006B3F48" w:rsidRDefault="005E4984" w:rsidP="0080483C">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w:t>
            </w:r>
          </w:p>
        </w:tc>
      </w:tr>
      <w:tr w:rsidR="005E4984" w:rsidRPr="006B3F48" w14:paraId="361B4AFE"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FDBAB71"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 for long-term unemployed</w:t>
            </w:r>
          </w:p>
        </w:tc>
        <w:tc>
          <w:tcPr>
            <w:tcW w:w="2268" w:type="dxa"/>
            <w:tcBorders>
              <w:top w:val="single" w:sz="4" w:space="0" w:color="auto"/>
              <w:left w:val="single" w:sz="4" w:space="0" w:color="auto"/>
              <w:bottom w:val="single" w:sz="4" w:space="0" w:color="auto"/>
              <w:right w:val="single" w:sz="4" w:space="0" w:color="auto"/>
            </w:tcBorders>
            <w:hideMark/>
          </w:tcPr>
          <w:p w14:paraId="194CE5D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593</w:t>
            </w:r>
          </w:p>
        </w:tc>
      </w:tr>
      <w:tr w:rsidR="005E4984" w:rsidRPr="006B3F48" w14:paraId="54F3A4E0"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18C7D7"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for regional mobility</w:t>
            </w:r>
          </w:p>
        </w:tc>
        <w:tc>
          <w:tcPr>
            <w:tcW w:w="2268" w:type="dxa"/>
            <w:tcBorders>
              <w:top w:val="single" w:sz="4" w:space="0" w:color="auto"/>
              <w:left w:val="single" w:sz="4" w:space="0" w:color="auto"/>
              <w:bottom w:val="single" w:sz="4" w:space="0" w:color="auto"/>
              <w:right w:val="single" w:sz="4" w:space="0" w:color="auto"/>
            </w:tcBorders>
            <w:hideMark/>
          </w:tcPr>
          <w:p w14:paraId="61B76D9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r>
      <w:tr w:rsidR="005E4984" w:rsidRPr="006B3F48" w14:paraId="34275230"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09049C"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Summer jobs for pupils</w:t>
            </w:r>
          </w:p>
        </w:tc>
        <w:tc>
          <w:tcPr>
            <w:tcW w:w="2268" w:type="dxa"/>
            <w:tcBorders>
              <w:top w:val="single" w:sz="4" w:space="0" w:color="auto"/>
              <w:left w:val="single" w:sz="4" w:space="0" w:color="auto"/>
              <w:bottom w:val="single" w:sz="4" w:space="0" w:color="auto"/>
              <w:right w:val="single" w:sz="4" w:space="0" w:color="auto"/>
            </w:tcBorders>
            <w:hideMark/>
          </w:tcPr>
          <w:p w14:paraId="4F02A95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w:t>
            </w:r>
          </w:p>
        </w:tc>
      </w:tr>
      <w:tr w:rsidR="005E4984" w:rsidRPr="006B3F48" w14:paraId="0FF85E2C" w14:textId="77777777"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388BE46" w14:textId="77777777" w:rsidR="005E4984" w:rsidRPr="006B3F48" w:rsidRDefault="005E4984" w:rsidP="0080483C">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Measures as part of the project “Youth Guarantees”</w:t>
            </w:r>
          </w:p>
        </w:tc>
      </w:tr>
      <w:tr w:rsidR="005E4984" w:rsidRPr="006B3F48" w14:paraId="7257B861"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6417030"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268" w:type="dxa"/>
            <w:tcBorders>
              <w:top w:val="single" w:sz="4" w:space="0" w:color="auto"/>
              <w:left w:val="single" w:sz="4" w:space="0" w:color="auto"/>
              <w:bottom w:val="single" w:sz="4" w:space="0" w:color="auto"/>
              <w:right w:val="single" w:sz="4" w:space="0" w:color="auto"/>
            </w:tcBorders>
            <w:hideMark/>
          </w:tcPr>
          <w:p w14:paraId="5779AFB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w:t>
            </w:r>
          </w:p>
        </w:tc>
      </w:tr>
      <w:tr w:rsidR="005E4984" w:rsidRPr="006B3F48" w14:paraId="3CB115B5"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494F76"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268" w:type="dxa"/>
            <w:tcBorders>
              <w:top w:val="single" w:sz="4" w:space="0" w:color="auto"/>
              <w:left w:val="single" w:sz="4" w:space="0" w:color="auto"/>
              <w:bottom w:val="single" w:sz="4" w:space="0" w:color="auto"/>
              <w:right w:val="single" w:sz="4" w:space="0" w:color="auto"/>
            </w:tcBorders>
            <w:hideMark/>
          </w:tcPr>
          <w:p w14:paraId="597A1CD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18</w:t>
            </w:r>
          </w:p>
        </w:tc>
      </w:tr>
      <w:tr w:rsidR="005E4984" w:rsidRPr="006B3F48" w14:paraId="796A4470"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09AA408"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Measures to increase competitiveness (including info days)</w:t>
            </w:r>
          </w:p>
        </w:tc>
        <w:tc>
          <w:tcPr>
            <w:tcW w:w="2268" w:type="dxa"/>
            <w:tcBorders>
              <w:top w:val="single" w:sz="4" w:space="0" w:color="auto"/>
              <w:left w:val="single" w:sz="4" w:space="0" w:color="auto"/>
              <w:bottom w:val="single" w:sz="4" w:space="0" w:color="auto"/>
              <w:right w:val="single" w:sz="4" w:space="0" w:color="auto"/>
            </w:tcBorders>
            <w:hideMark/>
          </w:tcPr>
          <w:p w14:paraId="7793BA9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66</w:t>
            </w:r>
          </w:p>
        </w:tc>
      </w:tr>
      <w:tr w:rsidR="005E4984" w:rsidRPr="006B3F48" w14:paraId="61F2EBC5"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D07A30"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Development of skills required for work in the non-governmental sector</w:t>
            </w:r>
          </w:p>
        </w:tc>
        <w:tc>
          <w:tcPr>
            <w:tcW w:w="2268" w:type="dxa"/>
            <w:tcBorders>
              <w:top w:val="single" w:sz="4" w:space="0" w:color="auto"/>
              <w:left w:val="single" w:sz="4" w:space="0" w:color="auto"/>
              <w:bottom w:val="single" w:sz="4" w:space="0" w:color="auto"/>
              <w:right w:val="single" w:sz="4" w:space="0" w:color="auto"/>
            </w:tcBorders>
            <w:hideMark/>
          </w:tcPr>
          <w:p w14:paraId="64EC8D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289AC306"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F4BCE84"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Workshops for youth</w:t>
            </w:r>
          </w:p>
        </w:tc>
        <w:tc>
          <w:tcPr>
            <w:tcW w:w="2268" w:type="dxa"/>
            <w:tcBorders>
              <w:top w:val="single" w:sz="4" w:space="0" w:color="auto"/>
              <w:left w:val="single" w:sz="4" w:space="0" w:color="auto"/>
              <w:bottom w:val="single" w:sz="4" w:space="0" w:color="auto"/>
              <w:right w:val="single" w:sz="4" w:space="0" w:color="auto"/>
            </w:tcBorders>
            <w:hideMark/>
          </w:tcPr>
          <w:p w14:paraId="5A3E71A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r>
      <w:tr w:rsidR="005E4984" w:rsidRPr="006B3F48" w14:paraId="36E1CC2C"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388F3A" w14:textId="77777777" w:rsidR="005E4984" w:rsidRPr="006B3F48" w:rsidRDefault="005E4984" w:rsidP="00B51DD9">
            <w:pPr>
              <w:rPr>
                <w:rFonts w:ascii="Times New Roman" w:hAnsi="Times New Roman" w:cs="Times New Roman"/>
                <w:sz w:val="24"/>
                <w:szCs w:val="24"/>
                <w:lang w:val="en-GB"/>
              </w:rPr>
            </w:pPr>
            <w:r w:rsidRPr="00D506C6">
              <w:rPr>
                <w:rFonts w:ascii="Times New Roman" w:hAnsi="Times New Roman" w:cs="Times New Roman"/>
                <w:sz w:val="24"/>
                <w:szCs w:val="24"/>
                <w:lang w:val="en-GB"/>
              </w:rPr>
              <w:t>Subsidised jobs for young unemployed</w:t>
            </w:r>
          </w:p>
        </w:tc>
        <w:tc>
          <w:tcPr>
            <w:tcW w:w="2268" w:type="dxa"/>
            <w:tcBorders>
              <w:top w:val="single" w:sz="4" w:space="0" w:color="auto"/>
              <w:left w:val="single" w:sz="4" w:space="0" w:color="auto"/>
              <w:bottom w:val="single" w:sz="4" w:space="0" w:color="auto"/>
              <w:right w:val="single" w:sz="4" w:space="0" w:color="auto"/>
            </w:tcBorders>
            <w:hideMark/>
          </w:tcPr>
          <w:p w14:paraId="18DB79F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6582425D" w14:textId="77777777"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62819D" w14:textId="77777777" w:rsidR="005E4984" w:rsidRPr="006B3F48" w:rsidRDefault="005E4984" w:rsidP="00B51D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 of persons participating in the specific activities (number of participants)</w:t>
            </w:r>
          </w:p>
        </w:tc>
        <w:tc>
          <w:tcPr>
            <w:tcW w:w="2268" w:type="dxa"/>
            <w:tcBorders>
              <w:top w:val="single" w:sz="4" w:space="0" w:color="auto"/>
              <w:left w:val="single" w:sz="4" w:space="0" w:color="auto"/>
              <w:bottom w:val="single" w:sz="4" w:space="0" w:color="auto"/>
              <w:right w:val="single" w:sz="4" w:space="0" w:color="auto"/>
            </w:tcBorders>
            <w:hideMark/>
          </w:tcPr>
          <w:p w14:paraId="51131E67"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1313</w:t>
            </w:r>
          </w:p>
        </w:tc>
      </w:tr>
    </w:tbl>
    <w:p w14:paraId="5138C7AB" w14:textId="6BE94A93" w:rsidR="005E4984" w:rsidRPr="006B3F48" w:rsidRDefault="005E4984" w:rsidP="005E4984">
      <w:pPr>
        <w:spacing w:after="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1</w:t>
      </w:r>
      <w:r w:rsidR="00B27EBE" w:rsidRPr="00D506C6">
        <w:rPr>
          <w:rFonts w:ascii="Times New Roman" w:hAnsi="Times New Roman" w:cs="Times New Roman"/>
          <w:i/>
          <w:sz w:val="24"/>
          <w:szCs w:val="24"/>
          <w:lang w:val="en-GB"/>
        </w:rPr>
        <w:t>9</w:t>
      </w:r>
      <w:r w:rsidRPr="00B51DD9">
        <w:rPr>
          <w:rFonts w:ascii="Times New Roman" w:hAnsi="Times New Roman" w:cs="Times New Roman"/>
          <w:i/>
          <w:sz w:val="24"/>
          <w:szCs w:val="24"/>
          <w:lang w:val="en-GB"/>
        </w:rPr>
        <w:t xml:space="preserve">. Source: </w:t>
      </w:r>
      <w:r w:rsidR="0080483C" w:rsidRPr="00B51DD9">
        <w:rPr>
          <w:rFonts w:ascii="Times New Roman" w:hAnsi="Times New Roman" w:cs="Times New Roman"/>
          <w:i/>
          <w:sz w:val="24"/>
          <w:szCs w:val="24"/>
          <w:lang w:val="en-GB"/>
        </w:rPr>
        <w:t xml:space="preserve">the </w:t>
      </w:r>
      <w:r w:rsidRPr="00B51DD9">
        <w:rPr>
          <w:rFonts w:ascii="Times New Roman" w:hAnsi="Times New Roman" w:cs="Times New Roman"/>
          <w:i/>
          <w:sz w:val="24"/>
          <w:szCs w:val="24"/>
          <w:lang w:val="en-GB"/>
        </w:rPr>
        <w:t>Ministry of Welfare</w:t>
      </w:r>
    </w:p>
    <w:p w14:paraId="652E7F00" w14:textId="77777777" w:rsidR="00591E4B" w:rsidRPr="006B3F48" w:rsidRDefault="00591E4B" w:rsidP="005E4984">
      <w:pPr>
        <w:rPr>
          <w:rFonts w:ascii="Times New Roman" w:hAnsi="Times New Roman" w:cs="Times New Roman"/>
          <w:i/>
          <w:sz w:val="24"/>
          <w:szCs w:val="24"/>
          <w:lang w:val="en-GB"/>
        </w:rPr>
      </w:pPr>
    </w:p>
    <w:p w14:paraId="7EB5BE60" w14:textId="77777777" w:rsidR="001E0A44" w:rsidRDefault="001E0A44">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5B0D9B98" w14:textId="1698CB23" w:rsidR="005E4984" w:rsidRPr="006B3F48" w:rsidRDefault="005E4984" w:rsidP="005E4984">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lastRenderedPageBreak/>
        <w:t>Information o</w:t>
      </w:r>
      <w:r w:rsidR="00B51DD9">
        <w:rPr>
          <w:rFonts w:ascii="Times New Roman" w:hAnsi="Times New Roman" w:cs="Times New Roman"/>
          <w:b/>
          <w:bCs/>
          <w:sz w:val="24"/>
          <w:szCs w:val="24"/>
          <w:lang w:val="en-GB"/>
        </w:rPr>
        <w:t>n</w:t>
      </w:r>
      <w:r w:rsidRPr="00D506C6">
        <w:rPr>
          <w:rFonts w:ascii="Times New Roman" w:hAnsi="Times New Roman" w:cs="Times New Roman"/>
          <w:b/>
          <w:bCs/>
          <w:sz w:val="24"/>
          <w:szCs w:val="24"/>
          <w:lang w:val="en-GB"/>
        </w:rPr>
        <w:t xml:space="preserve"> the involvement of unemployed Roma/ Roma job seekers and other persons in various activities funded by the ESF and the State in 2019</w:t>
      </w:r>
    </w:p>
    <w:tbl>
      <w:tblPr>
        <w:tblStyle w:val="TableGrid"/>
        <w:tblpPr w:leftFromText="180" w:rightFromText="180" w:vertAnchor="text" w:tblpXSpec="center" w:tblpY="1"/>
        <w:tblOverlap w:val="never"/>
        <w:tblW w:w="8926" w:type="dxa"/>
        <w:tblLook w:val="04A0" w:firstRow="1" w:lastRow="0" w:firstColumn="1" w:lastColumn="0" w:noHBand="0" w:noVBand="1"/>
      </w:tblPr>
      <w:tblGrid>
        <w:gridCol w:w="6658"/>
        <w:gridCol w:w="2268"/>
      </w:tblGrid>
      <w:tr w:rsidR="005E4984" w:rsidRPr="006B3F48" w14:paraId="6E054521" w14:textId="77777777" w:rsidTr="00D828D9">
        <w:trPr>
          <w:trHeight w:val="761"/>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416F8AD" w14:textId="77777777" w:rsidR="005E4984" w:rsidRPr="006B3F48" w:rsidRDefault="005E4984" w:rsidP="00D828D9">
            <w:pPr>
              <w:jc w:val="center"/>
              <w:rPr>
                <w:rFonts w:ascii="Times New Roman" w:hAnsi="Times New Roman" w:cs="Times New Roman"/>
                <w:b/>
                <w:bCs/>
                <w:sz w:val="24"/>
                <w:szCs w:val="24"/>
                <w:lang w:val="en-GB"/>
              </w:rPr>
            </w:pPr>
          </w:p>
          <w:p w14:paraId="704ED23F"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Type of measure</w:t>
            </w:r>
          </w:p>
          <w:p w14:paraId="1AE4AD14" w14:textId="77777777" w:rsidR="005E4984" w:rsidRPr="006B3F48" w:rsidRDefault="005E4984" w:rsidP="00D828D9">
            <w:pPr>
              <w:jc w:val="center"/>
              <w:rPr>
                <w:rFonts w:ascii="Times New Roman" w:hAnsi="Times New Roman" w:cs="Times New Roman"/>
                <w:b/>
                <w:bCs/>
                <w:sz w:val="24"/>
                <w:szCs w:val="24"/>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1D0AB36" w14:textId="77777777" w:rsidR="005E4984" w:rsidRPr="006B3F48" w:rsidRDefault="005E4984" w:rsidP="00D828D9">
            <w:pPr>
              <w:jc w:val="center"/>
              <w:rPr>
                <w:rFonts w:ascii="Times New Roman" w:hAnsi="Times New Roman" w:cs="Times New Roman"/>
                <w:b/>
                <w:bCs/>
                <w:sz w:val="24"/>
                <w:szCs w:val="24"/>
                <w:lang w:val="en-GB"/>
              </w:rPr>
            </w:pPr>
          </w:p>
          <w:p w14:paraId="4D451361"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 xml:space="preserve">Number of Roma involved (number of </w:t>
            </w:r>
            <w:r w:rsidRPr="001D4C74">
              <w:rPr>
                <w:rFonts w:ascii="Times New Roman" w:hAnsi="Times New Roman" w:cs="Times New Roman"/>
                <w:b/>
                <w:bCs/>
                <w:sz w:val="24"/>
                <w:szCs w:val="24"/>
                <w:lang w:val="en-GB"/>
              </w:rPr>
              <w:t>participants)</w:t>
            </w:r>
          </w:p>
        </w:tc>
      </w:tr>
      <w:tr w:rsidR="005E4984" w:rsidRPr="006B3F48" w14:paraId="5A712DCB" w14:textId="77777777"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B39FB7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Training measures</w:t>
            </w:r>
          </w:p>
        </w:tc>
      </w:tr>
      <w:tr w:rsidR="005E4984" w:rsidRPr="006B3F48" w14:paraId="5DE2F9B2"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F6A09C"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Vocational training, retraining, and further training</w:t>
            </w:r>
          </w:p>
        </w:tc>
        <w:tc>
          <w:tcPr>
            <w:tcW w:w="2268" w:type="dxa"/>
            <w:tcBorders>
              <w:top w:val="single" w:sz="4" w:space="0" w:color="auto"/>
              <w:left w:val="single" w:sz="4" w:space="0" w:color="auto"/>
              <w:bottom w:val="single" w:sz="4" w:space="0" w:color="auto"/>
              <w:right w:val="single" w:sz="4" w:space="0" w:color="auto"/>
            </w:tcBorders>
            <w:hideMark/>
          </w:tcPr>
          <w:p w14:paraId="0A7C4EA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r>
      <w:tr w:rsidR="005E4984" w:rsidRPr="006B3F48" w14:paraId="7ADFFC58"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791FA01"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Non-formal training (including the official language)</w:t>
            </w:r>
          </w:p>
        </w:tc>
        <w:tc>
          <w:tcPr>
            <w:tcW w:w="2268" w:type="dxa"/>
            <w:tcBorders>
              <w:top w:val="single" w:sz="4" w:space="0" w:color="auto"/>
              <w:left w:val="single" w:sz="4" w:space="0" w:color="auto"/>
              <w:bottom w:val="single" w:sz="4" w:space="0" w:color="auto"/>
              <w:right w:val="single" w:sz="4" w:space="0" w:color="auto"/>
            </w:tcBorders>
            <w:hideMark/>
          </w:tcPr>
          <w:p w14:paraId="6630D81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w:t>
            </w:r>
          </w:p>
        </w:tc>
      </w:tr>
      <w:tr w:rsidR="005E4984" w:rsidRPr="006B3F48" w14:paraId="7EE54D5F"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DE0A91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Measures to increase competitiveness </w:t>
            </w:r>
          </w:p>
        </w:tc>
        <w:tc>
          <w:tcPr>
            <w:tcW w:w="2268" w:type="dxa"/>
            <w:tcBorders>
              <w:top w:val="single" w:sz="4" w:space="0" w:color="auto"/>
              <w:left w:val="single" w:sz="4" w:space="0" w:color="auto"/>
              <w:bottom w:val="single" w:sz="4" w:space="0" w:color="auto"/>
              <w:right w:val="single" w:sz="4" w:space="0" w:color="auto"/>
            </w:tcBorders>
            <w:hideMark/>
          </w:tcPr>
          <w:p w14:paraId="2EC2B6A3"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98</w:t>
            </w:r>
          </w:p>
        </w:tc>
      </w:tr>
      <w:tr w:rsidR="005E4984" w:rsidRPr="006B3F48" w14:paraId="67F7E48A"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DD644A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Practical training with the employer</w:t>
            </w:r>
          </w:p>
        </w:tc>
        <w:tc>
          <w:tcPr>
            <w:tcW w:w="2268" w:type="dxa"/>
            <w:tcBorders>
              <w:top w:val="single" w:sz="4" w:space="0" w:color="auto"/>
              <w:left w:val="single" w:sz="4" w:space="0" w:color="auto"/>
              <w:bottom w:val="single" w:sz="4" w:space="0" w:color="auto"/>
              <w:right w:val="single" w:sz="4" w:space="0" w:color="auto"/>
            </w:tcBorders>
            <w:hideMark/>
          </w:tcPr>
          <w:p w14:paraId="6013859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33D2D4F0" w14:textId="77777777"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C076C4F"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Employment measures</w:t>
            </w:r>
          </w:p>
        </w:tc>
      </w:tr>
      <w:tr w:rsidR="005E4984" w:rsidRPr="006B3F48" w14:paraId="00EEFA6E"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A3FC48B"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Activities for certain age groups – SJU (subsidised jobs for unemployed)</w:t>
            </w:r>
          </w:p>
        </w:tc>
        <w:tc>
          <w:tcPr>
            <w:tcW w:w="2268" w:type="dxa"/>
            <w:tcBorders>
              <w:top w:val="single" w:sz="4" w:space="0" w:color="auto"/>
              <w:left w:val="single" w:sz="4" w:space="0" w:color="auto"/>
              <w:bottom w:val="single" w:sz="4" w:space="0" w:color="auto"/>
              <w:right w:val="single" w:sz="4" w:space="0" w:color="auto"/>
            </w:tcBorders>
            <w:hideMark/>
          </w:tcPr>
          <w:p w14:paraId="3B63DBA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r>
      <w:tr w:rsidR="005E4984" w:rsidRPr="006B3F48" w14:paraId="04C5DCB0"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09F020"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Temporary gainful activities</w:t>
            </w:r>
          </w:p>
        </w:tc>
        <w:tc>
          <w:tcPr>
            <w:tcW w:w="2268" w:type="dxa"/>
            <w:tcBorders>
              <w:top w:val="single" w:sz="4" w:space="0" w:color="auto"/>
              <w:left w:val="single" w:sz="4" w:space="0" w:color="auto"/>
              <w:bottom w:val="single" w:sz="4" w:space="0" w:color="auto"/>
              <w:right w:val="single" w:sz="4" w:space="0" w:color="auto"/>
            </w:tcBorders>
            <w:hideMark/>
          </w:tcPr>
          <w:p w14:paraId="774DF53B"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228</w:t>
            </w:r>
          </w:p>
        </w:tc>
      </w:tr>
      <w:tr w:rsidR="005E4984" w:rsidRPr="006B3F48" w14:paraId="5202239F"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AFEFFB"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 xml:space="preserve">Development of skills required for work in the non-governmental sector (within the ESF project “Support for the Education of the </w:t>
            </w:r>
            <w:r w:rsidRPr="001D4C74">
              <w:rPr>
                <w:rFonts w:ascii="Times New Roman" w:hAnsi="Times New Roman" w:cs="Times New Roman"/>
                <w:sz w:val="24"/>
                <w:szCs w:val="24"/>
                <w:lang w:val="en-GB"/>
              </w:rPr>
              <w:t>Unemployed”)</w:t>
            </w:r>
          </w:p>
        </w:tc>
        <w:tc>
          <w:tcPr>
            <w:tcW w:w="2268" w:type="dxa"/>
            <w:tcBorders>
              <w:top w:val="single" w:sz="4" w:space="0" w:color="auto"/>
              <w:left w:val="single" w:sz="4" w:space="0" w:color="auto"/>
              <w:bottom w:val="single" w:sz="4" w:space="0" w:color="auto"/>
              <w:right w:val="single" w:sz="4" w:space="0" w:color="auto"/>
            </w:tcBorders>
            <w:hideMark/>
          </w:tcPr>
          <w:p w14:paraId="399631D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019A2C3A" w14:textId="77777777"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1D7EE7"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w:t>
            </w:r>
          </w:p>
        </w:tc>
      </w:tr>
      <w:tr w:rsidR="005E4984" w:rsidRPr="006B3F48" w14:paraId="5994BC71"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29F6B6A"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 for long-term unemployed</w:t>
            </w:r>
          </w:p>
        </w:tc>
        <w:tc>
          <w:tcPr>
            <w:tcW w:w="2268" w:type="dxa"/>
            <w:tcBorders>
              <w:top w:val="single" w:sz="4" w:space="0" w:color="auto"/>
              <w:left w:val="single" w:sz="4" w:space="0" w:color="auto"/>
              <w:bottom w:val="single" w:sz="4" w:space="0" w:color="auto"/>
              <w:right w:val="single" w:sz="4" w:space="0" w:color="auto"/>
            </w:tcBorders>
            <w:hideMark/>
          </w:tcPr>
          <w:p w14:paraId="08E879C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297</w:t>
            </w:r>
          </w:p>
        </w:tc>
      </w:tr>
      <w:tr w:rsidR="005E4984" w:rsidRPr="006B3F48" w14:paraId="0D26931C"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A0E27E3" w14:textId="77777777" w:rsidR="005E4984" w:rsidRPr="006B3F48" w:rsidRDefault="005E4984" w:rsidP="00D828D9">
            <w:pPr>
              <w:rPr>
                <w:rFonts w:ascii="Times New Roman" w:hAnsi="Times New Roman" w:cs="Times New Roman"/>
                <w:sz w:val="24"/>
                <w:szCs w:val="24"/>
                <w:lang w:val="en-GB"/>
              </w:rPr>
            </w:pPr>
            <w:r w:rsidRPr="00D506C6">
              <w:rPr>
                <w:rFonts w:ascii="Times New Roman" w:hAnsi="Times New Roman" w:cs="Times New Roman"/>
                <w:sz w:val="24"/>
                <w:szCs w:val="24"/>
                <w:lang w:val="en-GB"/>
              </w:rPr>
              <w:t>Support measures for unemployed with addictions – Minnesota</w:t>
            </w:r>
          </w:p>
        </w:tc>
        <w:tc>
          <w:tcPr>
            <w:tcW w:w="2268" w:type="dxa"/>
            <w:tcBorders>
              <w:top w:val="single" w:sz="4" w:space="0" w:color="auto"/>
              <w:left w:val="single" w:sz="4" w:space="0" w:color="auto"/>
              <w:bottom w:val="single" w:sz="4" w:space="0" w:color="auto"/>
              <w:right w:val="single" w:sz="4" w:space="0" w:color="auto"/>
            </w:tcBorders>
            <w:hideMark/>
          </w:tcPr>
          <w:p w14:paraId="4C1CEFC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r>
      <w:tr w:rsidR="005E4984" w:rsidRPr="006B3F48" w14:paraId="3F48688D" w14:textId="77777777"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BE66467" w14:textId="77777777" w:rsidR="005E4984" w:rsidRPr="006B3F48" w:rsidRDefault="005E4984" w:rsidP="00D828D9">
            <w:pP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 of persons participating in the specific activities (number of participants)</w:t>
            </w:r>
          </w:p>
        </w:tc>
        <w:tc>
          <w:tcPr>
            <w:tcW w:w="2268" w:type="dxa"/>
            <w:tcBorders>
              <w:top w:val="single" w:sz="4" w:space="0" w:color="auto"/>
              <w:left w:val="single" w:sz="4" w:space="0" w:color="auto"/>
              <w:bottom w:val="single" w:sz="4" w:space="0" w:color="auto"/>
              <w:right w:val="single" w:sz="4" w:space="0" w:color="auto"/>
            </w:tcBorders>
            <w:hideMark/>
          </w:tcPr>
          <w:p w14:paraId="70A684FA"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681</w:t>
            </w:r>
          </w:p>
        </w:tc>
      </w:tr>
    </w:tbl>
    <w:p w14:paraId="57DFBB45" w14:textId="6FDEE55E" w:rsidR="005E4984" w:rsidRPr="006B3F48" w:rsidRDefault="005E4984" w:rsidP="005E4984">
      <w:pPr>
        <w:pStyle w:val="Style12"/>
        <w:spacing w:line="240" w:lineRule="exact"/>
        <w:rPr>
          <w:i/>
          <w:lang w:val="en-GB"/>
        </w:rPr>
      </w:pPr>
      <w:r w:rsidRPr="006B3F48">
        <w:rPr>
          <w:i/>
          <w:lang w:val="en-GB"/>
        </w:rPr>
        <w:t>Table </w:t>
      </w:r>
      <w:r w:rsidR="00B27EBE" w:rsidRPr="006B3F48">
        <w:rPr>
          <w:i/>
          <w:lang w:val="en-GB"/>
        </w:rPr>
        <w:t>20</w:t>
      </w:r>
      <w:r w:rsidRPr="006B3F48">
        <w:rPr>
          <w:i/>
          <w:lang w:val="en-GB"/>
        </w:rPr>
        <w:t xml:space="preserve">. Source: </w:t>
      </w:r>
      <w:r w:rsidR="0080483C" w:rsidRPr="006B3F48">
        <w:rPr>
          <w:i/>
          <w:lang w:val="en-GB"/>
        </w:rPr>
        <w:t xml:space="preserve">the </w:t>
      </w:r>
      <w:r w:rsidRPr="006B3F48">
        <w:rPr>
          <w:i/>
          <w:lang w:val="en-GB"/>
        </w:rPr>
        <w:t>Ministry of Welfare</w:t>
      </w:r>
    </w:p>
    <w:p w14:paraId="3D201BEF" w14:textId="7D6D55D5" w:rsidR="005E4984" w:rsidRPr="00B51DD9" w:rsidRDefault="005E4984" w:rsidP="005E4984">
      <w:pPr>
        <w:spacing w:after="0" w:line="240" w:lineRule="auto"/>
        <w:ind w:left="1440" w:firstLine="720"/>
        <w:jc w:val="both"/>
        <w:rPr>
          <w:rFonts w:ascii="Times New Roman" w:hAnsi="Times New Roman" w:cs="Times New Roman"/>
          <w:b/>
          <w:bCs/>
          <w:iCs/>
          <w:sz w:val="24"/>
          <w:szCs w:val="24"/>
          <w:lang w:val="en-GB"/>
        </w:rPr>
      </w:pPr>
    </w:p>
    <w:p w14:paraId="6682C5D6" w14:textId="43CB066E" w:rsidR="007E4B25" w:rsidRPr="00D506C6" w:rsidRDefault="00EA0AB3" w:rsidP="00B51DD9">
      <w:pPr>
        <w:spacing w:after="0" w:line="240" w:lineRule="auto"/>
        <w:jc w:val="center"/>
        <w:rPr>
          <w:rFonts w:ascii="Times New Roman" w:hAnsi="Times New Roman" w:cs="Times New Roman"/>
          <w:b/>
          <w:bCs/>
          <w:color w:val="000000" w:themeColor="text1"/>
          <w:sz w:val="24"/>
          <w:szCs w:val="24"/>
          <w:lang w:val="en-GB"/>
        </w:rPr>
      </w:pPr>
      <w:r w:rsidRPr="00B51DD9">
        <w:rPr>
          <w:rFonts w:ascii="Times New Roman" w:hAnsi="Times New Roman" w:cs="Times New Roman"/>
          <w:b/>
          <w:bCs/>
          <w:color w:val="000000" w:themeColor="text1"/>
          <w:sz w:val="24"/>
          <w:szCs w:val="24"/>
          <w:lang w:val="en-GB"/>
        </w:rPr>
        <w:t xml:space="preserve">Objectives, Activities and Compositions of the </w:t>
      </w:r>
      <w:r w:rsidR="007E4B25" w:rsidRPr="00B51DD9">
        <w:rPr>
          <w:rFonts w:ascii="Times New Roman" w:hAnsi="Times New Roman" w:cs="Times New Roman"/>
          <w:b/>
          <w:bCs/>
          <w:color w:val="000000" w:themeColor="text1"/>
          <w:sz w:val="24"/>
          <w:szCs w:val="24"/>
          <w:lang w:val="en-GB"/>
        </w:rPr>
        <w:t>Advisory Council for the Implementation of the Roma Integration Policy</w:t>
      </w:r>
    </w:p>
    <w:p w14:paraId="5EC28539" w14:textId="77777777" w:rsidR="00591E4B" w:rsidRPr="00B51DD9" w:rsidRDefault="00591E4B" w:rsidP="00B51DD9">
      <w:pPr>
        <w:spacing w:after="0" w:line="240" w:lineRule="auto"/>
        <w:jc w:val="both"/>
        <w:rPr>
          <w:rFonts w:ascii="Times New Roman" w:hAnsi="Times New Roman" w:cs="Times New Roman"/>
          <w:b/>
          <w:bCs/>
          <w:iCs/>
          <w:sz w:val="24"/>
          <w:szCs w:val="24"/>
          <w:lang w:val="en-GB"/>
        </w:rPr>
      </w:pPr>
    </w:p>
    <w:tbl>
      <w:tblPr>
        <w:tblStyle w:val="TableGrid"/>
        <w:tblW w:w="8926" w:type="dxa"/>
        <w:jc w:val="center"/>
        <w:tblLook w:val="04A0" w:firstRow="1" w:lastRow="0" w:firstColumn="1" w:lastColumn="0" w:noHBand="0" w:noVBand="1"/>
      </w:tblPr>
      <w:tblGrid>
        <w:gridCol w:w="3267"/>
        <w:gridCol w:w="2411"/>
        <w:gridCol w:w="3248"/>
      </w:tblGrid>
      <w:tr w:rsidR="007E4B25" w:rsidRPr="006B3F48" w14:paraId="39FE51EB" w14:textId="0A116BED" w:rsidTr="00B51DD9">
        <w:trPr>
          <w:jc w:val="center"/>
        </w:trPr>
        <w:tc>
          <w:tcPr>
            <w:tcW w:w="3267" w:type="dxa"/>
            <w:shd w:val="clear" w:color="auto" w:fill="B4C6E7" w:themeFill="accent1" w:themeFillTint="66"/>
            <w:vAlign w:val="center"/>
          </w:tcPr>
          <w:p w14:paraId="0EED2057" w14:textId="3DAF04C3" w:rsidR="007E4B25" w:rsidRPr="006B3F48" w:rsidRDefault="007E4B25" w:rsidP="00C0000B">
            <w:pPr>
              <w:pStyle w:val="BodyText3"/>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Objectives of the Advisory Council</w:t>
            </w:r>
          </w:p>
        </w:tc>
        <w:tc>
          <w:tcPr>
            <w:tcW w:w="2411" w:type="dxa"/>
            <w:shd w:val="clear" w:color="auto" w:fill="B4C6E7" w:themeFill="accent1" w:themeFillTint="66"/>
          </w:tcPr>
          <w:p w14:paraId="25C12358" w14:textId="4E5715E2" w:rsidR="007E4B25" w:rsidRPr="001D4C74" w:rsidRDefault="007E4B25" w:rsidP="00C0000B">
            <w:pPr>
              <w:pStyle w:val="BodyText3"/>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Activities during the meeting of the Advisory Council</w:t>
            </w:r>
          </w:p>
        </w:tc>
        <w:tc>
          <w:tcPr>
            <w:tcW w:w="3248" w:type="dxa"/>
            <w:shd w:val="clear" w:color="auto" w:fill="B4C6E7" w:themeFill="accent1" w:themeFillTint="66"/>
          </w:tcPr>
          <w:p w14:paraId="59660976" w14:textId="37C3BB0B" w:rsidR="007E4B25" w:rsidRPr="00F212EC" w:rsidRDefault="007E4B25" w:rsidP="00C0000B">
            <w:pPr>
              <w:pStyle w:val="BodyText3"/>
              <w:spacing w:after="0" w:line="240" w:lineRule="auto"/>
              <w:jc w:val="center"/>
              <w:rPr>
                <w:rFonts w:ascii="Times New Roman" w:hAnsi="Times New Roman" w:cs="Times New Roman"/>
                <w:b/>
                <w:sz w:val="24"/>
                <w:szCs w:val="24"/>
                <w:lang w:val="en-GB"/>
              </w:rPr>
            </w:pPr>
            <w:r w:rsidRPr="00871838">
              <w:rPr>
                <w:rFonts w:ascii="Times New Roman" w:hAnsi="Times New Roman" w:cs="Times New Roman"/>
                <w:b/>
                <w:sz w:val="24"/>
                <w:szCs w:val="24"/>
                <w:lang w:val="en-GB"/>
              </w:rPr>
              <w:t>Members of the Advisory Council</w:t>
            </w:r>
          </w:p>
        </w:tc>
      </w:tr>
      <w:tr w:rsidR="007E4B25" w:rsidRPr="006B3F48" w14:paraId="55F381A7" w14:textId="3A85CDB5" w:rsidTr="00B51DD9">
        <w:trPr>
          <w:jc w:val="center"/>
        </w:trPr>
        <w:tc>
          <w:tcPr>
            <w:tcW w:w="3267" w:type="dxa"/>
            <w:vAlign w:val="center"/>
          </w:tcPr>
          <w:p w14:paraId="6C997391" w14:textId="1B27A545" w:rsidR="007E4B25" w:rsidRPr="006B3F48" w:rsidRDefault="004708FC" w:rsidP="00C0000B">
            <w:pPr>
              <w:pStyle w:val="BodyText3"/>
              <w:spacing w:after="0" w:line="240" w:lineRule="auto"/>
              <w:jc w:val="center"/>
              <w:rPr>
                <w:rFonts w:ascii="Times New Roman" w:hAnsi="Times New Roman" w:cs="Times New Roman"/>
                <w:b/>
                <w:bCs/>
                <w:sz w:val="24"/>
                <w:szCs w:val="24"/>
                <w:lang w:val="en-GB"/>
              </w:rPr>
            </w:pPr>
            <w:r>
              <w:rPr>
                <w:rFonts w:ascii="Times New Roman" w:hAnsi="Times New Roman" w:cs="Times New Roman"/>
                <w:color w:val="000000" w:themeColor="text1"/>
                <w:sz w:val="24"/>
                <w:szCs w:val="24"/>
                <w:lang w:val="en-GB"/>
              </w:rPr>
              <w:t>T</w:t>
            </w:r>
            <w:r w:rsidR="007E4B25" w:rsidRPr="00D506C6">
              <w:rPr>
                <w:rFonts w:ascii="Times New Roman" w:hAnsi="Times New Roman" w:cs="Times New Roman"/>
                <w:color w:val="000000" w:themeColor="text1"/>
                <w:sz w:val="24"/>
                <w:szCs w:val="24"/>
                <w:lang w:val="en-GB"/>
              </w:rPr>
              <w:t>o promote the integration of Roma residing in Latvia</w:t>
            </w:r>
          </w:p>
        </w:tc>
        <w:tc>
          <w:tcPr>
            <w:tcW w:w="2411" w:type="dxa"/>
            <w:vAlign w:val="center"/>
          </w:tcPr>
          <w:p w14:paraId="26537AD3" w14:textId="42841589" w:rsidR="007E4B25" w:rsidRPr="001D4C74" w:rsidRDefault="007E4B25" w:rsidP="00C0000B">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Discussions about topical issues on integration and social inclusion of Roma population</w:t>
            </w:r>
          </w:p>
        </w:tc>
        <w:tc>
          <w:tcPr>
            <w:tcW w:w="3248" w:type="dxa"/>
            <w:vAlign w:val="center"/>
          </w:tcPr>
          <w:p w14:paraId="3A316A6D" w14:textId="1C6D7CFA" w:rsidR="007E4B25" w:rsidRPr="001D4C74" w:rsidRDefault="004708FC" w:rsidP="00C0000B">
            <w:pPr>
              <w:pStyle w:val="BodyText3"/>
              <w:spacing w:after="0" w:line="24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R</w:t>
            </w:r>
            <w:r w:rsidR="007E4B25" w:rsidRPr="00D506C6">
              <w:rPr>
                <w:rFonts w:ascii="Times New Roman" w:hAnsi="Times New Roman" w:cs="Times New Roman"/>
                <w:color w:val="000000" w:themeColor="text1"/>
                <w:sz w:val="24"/>
                <w:szCs w:val="24"/>
                <w:lang w:val="en-GB"/>
              </w:rPr>
              <w:t>epresentatives of Governmental and municipal authorities</w:t>
            </w:r>
          </w:p>
        </w:tc>
      </w:tr>
      <w:tr w:rsidR="007E4B25" w:rsidRPr="006B3F48" w14:paraId="19F465DD" w14:textId="14CCB0FD" w:rsidTr="00B51DD9">
        <w:trPr>
          <w:jc w:val="center"/>
        </w:trPr>
        <w:tc>
          <w:tcPr>
            <w:tcW w:w="3267" w:type="dxa"/>
            <w:vAlign w:val="center"/>
          </w:tcPr>
          <w:p w14:paraId="79C1C6CB" w14:textId="1041316C" w:rsidR="007E4B25" w:rsidRPr="006B3F48" w:rsidRDefault="004708FC"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w:t>
            </w:r>
            <w:r w:rsidR="007E4B25" w:rsidRPr="00D506C6">
              <w:rPr>
                <w:rFonts w:ascii="Times New Roman" w:hAnsi="Times New Roman" w:cs="Times New Roman"/>
                <w:color w:val="000000" w:themeColor="text1"/>
                <w:sz w:val="24"/>
                <w:szCs w:val="24"/>
                <w:lang w:val="en-GB"/>
              </w:rPr>
              <w:t>o strengthen the cooperation between the Roma community and public administration authorities</w:t>
            </w:r>
          </w:p>
        </w:tc>
        <w:tc>
          <w:tcPr>
            <w:tcW w:w="2411" w:type="dxa"/>
            <w:vAlign w:val="center"/>
          </w:tcPr>
          <w:p w14:paraId="51D99F46" w14:textId="228AF442" w:rsidR="007E4B25" w:rsidRPr="001D4C74" w:rsidRDefault="007E4B25" w:rsidP="00C0000B">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Evaluation of the outcomes of projects and surveys</w:t>
            </w:r>
          </w:p>
        </w:tc>
        <w:tc>
          <w:tcPr>
            <w:tcW w:w="3248" w:type="dxa"/>
            <w:vAlign w:val="center"/>
          </w:tcPr>
          <w:p w14:paraId="0BAEA824" w14:textId="5D7F4641" w:rsidR="007E4B25" w:rsidRPr="00F628F9" w:rsidRDefault="007E4B25" w:rsidP="00C0000B">
            <w:pPr>
              <w:pStyle w:val="BodyText3"/>
              <w:spacing w:after="0" w:line="240" w:lineRule="auto"/>
              <w:jc w:val="center"/>
              <w:rPr>
                <w:rFonts w:ascii="Times New Roman" w:hAnsi="Times New Roman" w:cs="Times New Roman"/>
                <w:color w:val="000000" w:themeColor="text1"/>
                <w:sz w:val="24"/>
                <w:szCs w:val="24"/>
                <w:lang w:val="en-GB"/>
              </w:rPr>
            </w:pPr>
            <w:r w:rsidRPr="00871838">
              <w:rPr>
                <w:rFonts w:ascii="Times New Roman" w:hAnsi="Times New Roman" w:cs="Times New Roman"/>
                <w:color w:val="000000" w:themeColor="text1"/>
                <w:sz w:val="24"/>
                <w:szCs w:val="24"/>
                <w:lang w:val="en-GB"/>
              </w:rPr>
              <w:t>Roma NGOs</w:t>
            </w:r>
          </w:p>
        </w:tc>
      </w:tr>
      <w:tr w:rsidR="007E4B25" w:rsidRPr="006B3F48" w14:paraId="76261805" w14:textId="46751278" w:rsidTr="00B51DD9">
        <w:trPr>
          <w:jc w:val="center"/>
        </w:trPr>
        <w:tc>
          <w:tcPr>
            <w:tcW w:w="3267" w:type="dxa"/>
            <w:vAlign w:val="center"/>
          </w:tcPr>
          <w:p w14:paraId="4FF49C89" w14:textId="30D3D332" w:rsidR="007E4B25" w:rsidRPr="006B3F48" w:rsidRDefault="004708FC"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T</w:t>
            </w:r>
            <w:r w:rsidR="007E4B25" w:rsidRPr="00D506C6">
              <w:rPr>
                <w:rFonts w:ascii="Times New Roman" w:hAnsi="Times New Roman" w:cs="Times New Roman"/>
                <w:color w:val="000000" w:themeColor="text1"/>
                <w:sz w:val="24"/>
                <w:szCs w:val="24"/>
                <w:lang w:val="en-GB"/>
              </w:rPr>
              <w:t>o encourage the civic participation of the Roma community</w:t>
            </w:r>
          </w:p>
        </w:tc>
        <w:tc>
          <w:tcPr>
            <w:tcW w:w="2411" w:type="dxa"/>
            <w:vAlign w:val="center"/>
          </w:tcPr>
          <w:p w14:paraId="79A29064" w14:textId="550C04A6" w:rsidR="007E4B25" w:rsidRPr="001D4C74" w:rsidRDefault="00EA0AB3" w:rsidP="00C0000B">
            <w:pPr>
              <w:pStyle w:val="BodyText3"/>
              <w:spacing w:after="0" w:line="240" w:lineRule="auto"/>
              <w:jc w:val="center"/>
              <w:rPr>
                <w:rFonts w:ascii="Times New Roman" w:hAnsi="Times New Roman" w:cs="Times New Roman"/>
                <w:color w:val="000000" w:themeColor="text1"/>
                <w:sz w:val="24"/>
                <w:szCs w:val="24"/>
                <w:lang w:val="en-GB"/>
              </w:rPr>
            </w:pPr>
            <w:r w:rsidRPr="00D506C6">
              <w:rPr>
                <w:rFonts w:ascii="Times New Roman" w:hAnsi="Times New Roman" w:cs="Times New Roman"/>
                <w:color w:val="000000" w:themeColor="text1"/>
                <w:sz w:val="24"/>
                <w:szCs w:val="24"/>
                <w:lang w:val="en-GB"/>
              </w:rPr>
              <w:t>Provision of</w:t>
            </w:r>
            <w:r w:rsidR="007E4B25" w:rsidRPr="00D506C6">
              <w:rPr>
                <w:rFonts w:ascii="Times New Roman" w:hAnsi="Times New Roman" w:cs="Times New Roman"/>
                <w:color w:val="000000" w:themeColor="text1"/>
                <w:sz w:val="24"/>
                <w:szCs w:val="24"/>
                <w:lang w:val="en-GB"/>
              </w:rPr>
              <w:t xml:space="preserve"> recommendations on the efficiency of the policies</w:t>
            </w:r>
          </w:p>
        </w:tc>
        <w:tc>
          <w:tcPr>
            <w:tcW w:w="3248" w:type="dxa"/>
            <w:vAlign w:val="center"/>
          </w:tcPr>
          <w:p w14:paraId="14525193" w14:textId="1C824B95" w:rsidR="007E4B25" w:rsidRPr="001D4C74" w:rsidRDefault="004708FC" w:rsidP="00C0000B">
            <w:pPr>
              <w:pStyle w:val="BodyText3"/>
              <w:spacing w:after="0" w:line="24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w:t>
            </w:r>
            <w:r w:rsidR="007E4B25" w:rsidRPr="00D506C6">
              <w:rPr>
                <w:rFonts w:ascii="Times New Roman" w:hAnsi="Times New Roman" w:cs="Times New Roman"/>
                <w:color w:val="000000" w:themeColor="text1"/>
                <w:sz w:val="24"/>
                <w:szCs w:val="24"/>
                <w:lang w:val="en-GB"/>
              </w:rPr>
              <w:t>ctive non-Roma NGO experts who deal with Roma integration</w:t>
            </w:r>
          </w:p>
        </w:tc>
      </w:tr>
    </w:tbl>
    <w:p w14:paraId="2AFDD493" w14:textId="55124866" w:rsidR="007E4B25" w:rsidRPr="006B3F48" w:rsidRDefault="007E4B25" w:rsidP="00B51DD9">
      <w:pPr>
        <w:pStyle w:val="Style12"/>
        <w:spacing w:line="240" w:lineRule="exact"/>
        <w:rPr>
          <w:i/>
          <w:lang w:val="en-GB"/>
        </w:rPr>
      </w:pPr>
      <w:r w:rsidRPr="00B51DD9">
        <w:rPr>
          <w:i/>
          <w:lang w:val="en-GB"/>
        </w:rPr>
        <w:t>Table </w:t>
      </w:r>
      <w:r w:rsidR="00E0391F" w:rsidRPr="00B51DD9">
        <w:rPr>
          <w:i/>
          <w:lang w:val="en-GB"/>
        </w:rPr>
        <w:t>2</w:t>
      </w:r>
      <w:r w:rsidRPr="00B51DD9">
        <w:rPr>
          <w:i/>
          <w:lang w:val="en-GB"/>
        </w:rPr>
        <w:t>1</w:t>
      </w:r>
      <w:r w:rsidRPr="006B3F48">
        <w:rPr>
          <w:i/>
          <w:lang w:val="en-GB"/>
        </w:rPr>
        <w:t>. Source</w:t>
      </w:r>
      <w:r w:rsidRPr="00D506C6">
        <w:rPr>
          <w:i/>
          <w:lang w:val="en-GB"/>
        </w:rPr>
        <w:t>: the Ministry of Culture</w:t>
      </w:r>
    </w:p>
    <w:p w14:paraId="754DE055" w14:textId="1D555FB7" w:rsidR="001E0A44" w:rsidRDefault="001E0A44">
      <w:pPr>
        <w:rPr>
          <w:rFonts w:ascii="Times New Roman" w:hAnsi="Times New Roman" w:cs="Times New Roman"/>
          <w:iCs/>
          <w:sz w:val="24"/>
          <w:szCs w:val="24"/>
          <w:lang w:val="en-GB"/>
        </w:rPr>
      </w:pPr>
      <w:r>
        <w:rPr>
          <w:rFonts w:ascii="Times New Roman" w:hAnsi="Times New Roman" w:cs="Times New Roman"/>
          <w:iCs/>
          <w:sz w:val="24"/>
          <w:szCs w:val="24"/>
          <w:lang w:val="en-GB"/>
        </w:rPr>
        <w:br w:type="page"/>
      </w:r>
    </w:p>
    <w:tbl>
      <w:tblPr>
        <w:tblStyle w:val="TableGrid"/>
        <w:tblW w:w="9215" w:type="dxa"/>
        <w:tblInd w:w="-289" w:type="dxa"/>
        <w:tblLook w:val="04A0" w:firstRow="1" w:lastRow="0" w:firstColumn="1" w:lastColumn="0" w:noHBand="0" w:noVBand="1"/>
      </w:tblPr>
      <w:tblGrid>
        <w:gridCol w:w="9215"/>
      </w:tblGrid>
      <w:tr w:rsidR="009A5B4F" w:rsidRPr="006B3F48" w14:paraId="02BBCAF9" w14:textId="77777777" w:rsidTr="00C0000B">
        <w:tc>
          <w:tcPr>
            <w:tcW w:w="9215" w:type="dxa"/>
            <w:shd w:val="clear" w:color="auto" w:fill="B4C6E7" w:themeFill="accent1" w:themeFillTint="66"/>
            <w:vAlign w:val="center"/>
          </w:tcPr>
          <w:p w14:paraId="68759AAD" w14:textId="2A537C6E" w:rsidR="009A5B4F" w:rsidRPr="006B3F48" w:rsidRDefault="009A5B4F" w:rsidP="00C0000B">
            <w:pPr>
              <w:pStyle w:val="BodyText3"/>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lastRenderedPageBreak/>
              <w:t>Types</w:t>
            </w:r>
            <w:r w:rsidRPr="00056293">
              <w:rPr>
                <w:rFonts w:ascii="Times New Roman" w:hAnsi="Times New Roman" w:cs="Times New Roman"/>
                <w:b/>
                <w:sz w:val="24"/>
                <w:szCs w:val="24"/>
                <w:lang w:val="en-GB"/>
              </w:rPr>
              <w:t xml:space="preserve"> of activities as part of the EP campaign </w:t>
            </w:r>
            <w:r w:rsidRPr="00B51DD9">
              <w:rPr>
                <w:rFonts w:ascii="Times New Roman" w:hAnsi="Times New Roman" w:cs="Times New Roman"/>
                <w:b/>
                <w:i/>
                <w:iCs/>
                <w:sz w:val="24"/>
                <w:szCs w:val="24"/>
                <w:lang w:val="en-GB"/>
              </w:rPr>
              <w:t>DOSTA! No More! Break the Stereotypes! Get to Know Roma!</w:t>
            </w:r>
          </w:p>
        </w:tc>
      </w:tr>
      <w:tr w:rsidR="009A5B4F" w:rsidRPr="006B3F48" w14:paraId="68FF6C62" w14:textId="77777777" w:rsidTr="00C0000B">
        <w:tc>
          <w:tcPr>
            <w:tcW w:w="9215" w:type="dxa"/>
            <w:vAlign w:val="center"/>
          </w:tcPr>
          <w:p w14:paraId="79666A0D" w14:textId="3B1D1A0D" w:rsidR="009A5B4F" w:rsidRPr="006B3F48" w:rsidRDefault="004708FC" w:rsidP="00C0000B">
            <w:pPr>
              <w:pStyle w:val="BodyText3"/>
              <w:spacing w:after="0" w:line="240" w:lineRule="auto"/>
              <w:jc w:val="center"/>
              <w:rPr>
                <w:rFonts w:ascii="Times New Roman" w:hAnsi="Times New Roman" w:cs="Times New Roman"/>
                <w:b/>
                <w:bCs/>
                <w:sz w:val="24"/>
                <w:szCs w:val="24"/>
                <w:lang w:val="en-GB"/>
              </w:rPr>
            </w:pPr>
            <w:r>
              <w:rPr>
                <w:rFonts w:ascii="Times New Roman" w:hAnsi="Times New Roman" w:cs="Times New Roman"/>
                <w:color w:val="000000" w:themeColor="text1"/>
                <w:sz w:val="24"/>
                <w:szCs w:val="24"/>
                <w:lang w:val="en-GB"/>
              </w:rPr>
              <w:t>C</w:t>
            </w:r>
            <w:r w:rsidR="009A5B4F" w:rsidRPr="00D506C6">
              <w:rPr>
                <w:rFonts w:ascii="Times New Roman" w:hAnsi="Times New Roman" w:cs="Times New Roman"/>
                <w:color w:val="000000" w:themeColor="text1"/>
                <w:sz w:val="24"/>
                <w:szCs w:val="24"/>
                <w:lang w:val="en-GB"/>
              </w:rPr>
              <w:t xml:space="preserve">ultural events for </w:t>
            </w:r>
            <w:r w:rsidR="00B51DD9">
              <w:rPr>
                <w:rFonts w:ascii="Times New Roman" w:hAnsi="Times New Roman" w:cs="Times New Roman"/>
                <w:color w:val="000000" w:themeColor="text1"/>
                <w:sz w:val="24"/>
                <w:szCs w:val="24"/>
                <w:lang w:val="en-GB"/>
              </w:rPr>
              <w:t xml:space="preserve">to promote </w:t>
            </w:r>
            <w:r w:rsidR="009A5B4F" w:rsidRPr="00D506C6">
              <w:rPr>
                <w:rFonts w:ascii="Times New Roman" w:hAnsi="Times New Roman" w:cs="Times New Roman"/>
                <w:color w:val="000000" w:themeColor="text1"/>
                <w:sz w:val="24"/>
                <w:szCs w:val="24"/>
                <w:lang w:val="en-GB"/>
              </w:rPr>
              <w:t>Roma culture</w:t>
            </w:r>
          </w:p>
        </w:tc>
      </w:tr>
      <w:tr w:rsidR="009A5B4F" w:rsidRPr="006B3F48" w14:paraId="25A4A4B8" w14:textId="77777777" w:rsidTr="00C0000B">
        <w:tc>
          <w:tcPr>
            <w:tcW w:w="9215" w:type="dxa"/>
            <w:vAlign w:val="center"/>
          </w:tcPr>
          <w:p w14:paraId="29EDDF84" w14:textId="6C1E1FC5" w:rsidR="009A5B4F" w:rsidRPr="006B3F48" w:rsidRDefault="004708FC"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E</w:t>
            </w:r>
            <w:r w:rsidR="009A5B4F" w:rsidRPr="00D506C6">
              <w:rPr>
                <w:rFonts w:ascii="Times New Roman" w:hAnsi="Times New Roman" w:cs="Times New Roman"/>
                <w:color w:val="000000" w:themeColor="text1"/>
                <w:sz w:val="24"/>
                <w:szCs w:val="24"/>
                <w:lang w:val="en-GB"/>
              </w:rPr>
              <w:t>xpert debates on the Roma cultural heritage in Latvia, historic memories and issues concerning the</w:t>
            </w:r>
            <w:r w:rsidR="00B51DD9">
              <w:rPr>
                <w:rFonts w:ascii="Times New Roman" w:hAnsi="Times New Roman" w:cs="Times New Roman"/>
                <w:color w:val="000000" w:themeColor="text1"/>
                <w:sz w:val="24"/>
                <w:szCs w:val="24"/>
                <w:lang w:val="en-GB"/>
              </w:rPr>
              <w:t>ir</w:t>
            </w:r>
            <w:r w:rsidR="009A5B4F" w:rsidRPr="00D506C6">
              <w:rPr>
                <w:rFonts w:ascii="Times New Roman" w:hAnsi="Times New Roman" w:cs="Times New Roman"/>
                <w:color w:val="000000" w:themeColor="text1"/>
                <w:sz w:val="24"/>
                <w:szCs w:val="24"/>
                <w:lang w:val="en-GB"/>
              </w:rPr>
              <w:t xml:space="preserve"> </w:t>
            </w:r>
            <w:r w:rsidR="009A5B4F" w:rsidRPr="001D4C74">
              <w:rPr>
                <w:rFonts w:ascii="Times New Roman" w:hAnsi="Times New Roman" w:cs="Times New Roman"/>
                <w:color w:val="000000" w:themeColor="text1"/>
                <w:sz w:val="24"/>
                <w:szCs w:val="24"/>
                <w:lang w:val="en-GB"/>
              </w:rPr>
              <w:t>identity</w:t>
            </w:r>
          </w:p>
        </w:tc>
      </w:tr>
      <w:tr w:rsidR="009A5B4F" w:rsidRPr="006B3F48" w14:paraId="6DF2655E" w14:textId="77777777" w:rsidTr="00C0000B">
        <w:tc>
          <w:tcPr>
            <w:tcW w:w="9215" w:type="dxa"/>
            <w:vAlign w:val="center"/>
          </w:tcPr>
          <w:p w14:paraId="384FF18C" w14:textId="43627508" w:rsidR="009A5B4F" w:rsidRPr="006B3F48" w:rsidRDefault="004708FC"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M</w:t>
            </w:r>
            <w:r w:rsidR="009A5B4F" w:rsidRPr="00D506C6">
              <w:rPr>
                <w:rFonts w:ascii="Times New Roman" w:hAnsi="Times New Roman" w:cs="Times New Roman"/>
                <w:color w:val="000000" w:themeColor="text1"/>
                <w:sz w:val="24"/>
                <w:szCs w:val="24"/>
                <w:lang w:val="en-GB"/>
              </w:rPr>
              <w:t>onitoring</w:t>
            </w:r>
          </w:p>
        </w:tc>
      </w:tr>
      <w:tr w:rsidR="009A5B4F" w:rsidRPr="006B3F48" w14:paraId="1A4BAE23" w14:textId="77777777" w:rsidTr="00C0000B">
        <w:tc>
          <w:tcPr>
            <w:tcW w:w="9215" w:type="dxa"/>
            <w:vAlign w:val="center"/>
          </w:tcPr>
          <w:p w14:paraId="0727BB5E" w14:textId="6B302DBC" w:rsidR="009A5B4F" w:rsidRPr="006B3F48" w:rsidRDefault="004708FC"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D</w:t>
            </w:r>
            <w:r w:rsidR="009A5B4F" w:rsidRPr="00D506C6">
              <w:rPr>
                <w:rFonts w:ascii="Times New Roman" w:hAnsi="Times New Roman" w:cs="Times New Roman"/>
                <w:color w:val="000000" w:themeColor="text1"/>
                <w:sz w:val="24"/>
                <w:szCs w:val="24"/>
                <w:lang w:val="en-GB"/>
              </w:rPr>
              <w:t>ebates on the Roma representation in the Latvian media</w:t>
            </w:r>
          </w:p>
        </w:tc>
      </w:tr>
    </w:tbl>
    <w:p w14:paraId="7FD7D52F" w14:textId="397057A2" w:rsidR="009A5B4F" w:rsidRPr="00056293" w:rsidRDefault="009A5B4F" w:rsidP="00B51DD9">
      <w:pPr>
        <w:pStyle w:val="Style12"/>
        <w:spacing w:line="240" w:lineRule="exact"/>
        <w:rPr>
          <w:i/>
          <w:lang w:val="en-GB"/>
        </w:rPr>
      </w:pPr>
      <w:r w:rsidRPr="00B51DD9">
        <w:rPr>
          <w:i/>
          <w:lang w:val="en-GB"/>
        </w:rPr>
        <w:t>Table </w:t>
      </w:r>
      <w:r w:rsidR="00E0391F" w:rsidRPr="00D506C6">
        <w:rPr>
          <w:i/>
          <w:lang w:val="en-GB"/>
        </w:rPr>
        <w:t>22</w:t>
      </w:r>
      <w:r w:rsidRPr="00D506C6">
        <w:rPr>
          <w:i/>
          <w:lang w:val="en-GB"/>
        </w:rPr>
        <w:t>. Source: the Ministry of Culture</w:t>
      </w:r>
    </w:p>
    <w:p w14:paraId="0B77170C" w14:textId="77777777" w:rsidR="009A5B4F" w:rsidRPr="006B3F48" w:rsidRDefault="009A5B4F" w:rsidP="005E4984">
      <w:pPr>
        <w:spacing w:after="0" w:line="240" w:lineRule="auto"/>
        <w:ind w:left="1440" w:firstLine="720"/>
        <w:jc w:val="both"/>
        <w:rPr>
          <w:rFonts w:ascii="Times New Roman" w:hAnsi="Times New Roman" w:cs="Times New Roman"/>
          <w:i/>
          <w:sz w:val="24"/>
          <w:szCs w:val="24"/>
          <w:lang w:val="en-GB"/>
        </w:rPr>
      </w:pPr>
    </w:p>
    <w:p w14:paraId="13DC7FCF" w14:textId="77777777" w:rsidR="005E4984" w:rsidRPr="006B3F48" w:rsidRDefault="005E4984" w:rsidP="005E4984">
      <w:pPr>
        <w:spacing w:after="0" w:line="240" w:lineRule="auto"/>
        <w:jc w:val="center"/>
        <w:rPr>
          <w:rFonts w:ascii="Times New Roman" w:hAnsi="Times New Roman" w:cs="Times New Roman"/>
          <w:i/>
          <w:sz w:val="24"/>
          <w:szCs w:val="24"/>
          <w:lang w:val="en-GB"/>
        </w:rPr>
      </w:pPr>
      <w:r w:rsidRPr="00D506C6">
        <w:rPr>
          <w:rFonts w:ascii="Times New Roman" w:hAnsi="Times New Roman" w:cs="Times New Roman"/>
          <w:i/>
          <w:noProof/>
          <w:sz w:val="24"/>
          <w:szCs w:val="24"/>
          <w:lang w:val="lv-LV" w:eastAsia="lv-LV"/>
        </w:rPr>
        <w:drawing>
          <wp:inline distT="0" distB="0" distL="0" distR="0" wp14:anchorId="36DCD2DB" wp14:editId="2EC0E20A">
            <wp:extent cx="5274310" cy="3076575"/>
            <wp:effectExtent l="0" t="0" r="254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D1FF5D4" w14:textId="79FFA076" w:rsidR="005E4984" w:rsidRPr="006B3F48" w:rsidRDefault="005E4984" w:rsidP="005E4984">
      <w:pPr>
        <w:spacing w:after="0" w:line="240" w:lineRule="auto"/>
        <w:ind w:left="1440" w:firstLine="720"/>
        <w:jc w:val="both"/>
        <w:rPr>
          <w:rFonts w:ascii="Times New Roman" w:hAnsi="Times New Roman" w:cs="Times New Roman"/>
          <w:i/>
          <w:sz w:val="24"/>
          <w:szCs w:val="24"/>
          <w:lang w:val="en-GB"/>
        </w:rPr>
      </w:pPr>
      <w:r w:rsidRPr="00D506C6">
        <w:rPr>
          <w:rFonts w:ascii="Times New Roman" w:hAnsi="Times New Roman" w:cs="Times New Roman"/>
          <w:i/>
          <w:sz w:val="24"/>
          <w:szCs w:val="24"/>
          <w:lang w:val="en-GB"/>
        </w:rPr>
        <w:t xml:space="preserve">Chart 3. Source: </w:t>
      </w:r>
      <w:r w:rsidR="0080483C" w:rsidRPr="00D506C6">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Culture</w:t>
      </w:r>
    </w:p>
    <w:p w14:paraId="1E268063" w14:textId="77777777" w:rsidR="005E4984" w:rsidRPr="006B3F48" w:rsidRDefault="005E4984" w:rsidP="005E4984">
      <w:pPr>
        <w:spacing w:after="0" w:line="240" w:lineRule="auto"/>
        <w:ind w:left="1134" w:hanging="22"/>
        <w:rPr>
          <w:rFonts w:ascii="Times New Roman" w:hAnsi="Times New Roman" w:cs="Times New Roman"/>
          <w:b/>
          <w:sz w:val="24"/>
          <w:szCs w:val="24"/>
          <w:lang w:val="en-GB"/>
        </w:rPr>
      </w:pPr>
    </w:p>
    <w:tbl>
      <w:tblPr>
        <w:tblStyle w:val="TableGrid"/>
        <w:tblW w:w="9215" w:type="dxa"/>
        <w:tblInd w:w="-289" w:type="dxa"/>
        <w:tblLook w:val="04A0" w:firstRow="1" w:lastRow="0" w:firstColumn="1" w:lastColumn="0" w:noHBand="0" w:noVBand="1"/>
      </w:tblPr>
      <w:tblGrid>
        <w:gridCol w:w="9215"/>
      </w:tblGrid>
      <w:tr w:rsidR="009A5B4F" w:rsidRPr="006B3F48" w14:paraId="58C9B502" w14:textId="77777777" w:rsidTr="00C0000B">
        <w:tc>
          <w:tcPr>
            <w:tcW w:w="9215" w:type="dxa"/>
            <w:shd w:val="clear" w:color="auto" w:fill="B4C6E7" w:themeFill="accent1" w:themeFillTint="66"/>
            <w:vAlign w:val="center"/>
          </w:tcPr>
          <w:p w14:paraId="52170939" w14:textId="07940565" w:rsidR="009A5B4F" w:rsidRPr="006B3F48" w:rsidRDefault="009A5B4F" w:rsidP="00C0000B">
            <w:pPr>
              <w:pStyle w:val="BodyText3"/>
              <w:spacing w:after="0" w:line="240" w:lineRule="auto"/>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t xml:space="preserve">The objectives of the 2016 project </w:t>
            </w:r>
            <w:r w:rsidRPr="00B51DD9">
              <w:rPr>
                <w:rFonts w:ascii="Times New Roman" w:hAnsi="Times New Roman" w:cs="Times New Roman"/>
                <w:b/>
                <w:i/>
                <w:iCs/>
                <w:sz w:val="24"/>
                <w:szCs w:val="24"/>
                <w:lang w:val="en-GB"/>
              </w:rPr>
              <w:t>Latvian Roma Platform</w:t>
            </w:r>
            <w:r w:rsidRPr="001D4C74">
              <w:rPr>
                <w:rFonts w:ascii="Times New Roman" w:hAnsi="Times New Roman" w:cs="Times New Roman"/>
                <w:b/>
                <w:sz w:val="24"/>
                <w:szCs w:val="24"/>
                <w:lang w:val="en-GB"/>
              </w:rPr>
              <w:t xml:space="preserve"> by </w:t>
            </w:r>
            <w:r w:rsidR="006B3F48" w:rsidRPr="00871838">
              <w:rPr>
                <w:rFonts w:ascii="Times New Roman" w:hAnsi="Times New Roman" w:cs="Times New Roman"/>
                <w:b/>
                <w:sz w:val="24"/>
                <w:szCs w:val="24"/>
                <w:lang w:val="en-GB"/>
              </w:rPr>
              <w:t>the Ministry of Culture</w:t>
            </w:r>
            <w:r w:rsidRPr="00871838">
              <w:rPr>
                <w:rFonts w:ascii="Times New Roman" w:hAnsi="Times New Roman" w:cs="Times New Roman"/>
                <w:b/>
                <w:sz w:val="24"/>
                <w:szCs w:val="24"/>
                <w:lang w:val="en-GB"/>
              </w:rPr>
              <w:t>, with the support of the European Commission</w:t>
            </w:r>
          </w:p>
        </w:tc>
      </w:tr>
      <w:tr w:rsidR="009A5B4F" w:rsidRPr="006B3F48" w14:paraId="11E05112" w14:textId="77777777" w:rsidTr="00C0000B">
        <w:tc>
          <w:tcPr>
            <w:tcW w:w="9215" w:type="dxa"/>
            <w:vAlign w:val="center"/>
          </w:tcPr>
          <w:p w14:paraId="4D31FDBE" w14:textId="67B4EDB0" w:rsidR="009A5B4F" w:rsidRPr="006B3F48" w:rsidRDefault="006B3F48" w:rsidP="00C0000B">
            <w:pPr>
              <w:pStyle w:val="BodyText3"/>
              <w:spacing w:after="0" w:line="240" w:lineRule="auto"/>
              <w:jc w:val="center"/>
              <w:rPr>
                <w:rFonts w:ascii="Times New Roman" w:hAnsi="Times New Roman" w:cs="Times New Roman"/>
                <w:b/>
                <w:bCs/>
                <w:sz w:val="24"/>
                <w:szCs w:val="24"/>
                <w:lang w:val="en-GB"/>
              </w:rPr>
            </w:pPr>
            <w:r w:rsidRPr="00D506C6">
              <w:rPr>
                <w:rFonts w:ascii="Times New Roman" w:hAnsi="Times New Roman" w:cs="Times New Roman"/>
                <w:color w:val="000000" w:themeColor="text1"/>
                <w:sz w:val="24"/>
                <w:szCs w:val="24"/>
                <w:lang w:val="en-GB"/>
              </w:rPr>
              <w:t>T</w:t>
            </w:r>
            <w:r w:rsidR="009A5B4F" w:rsidRPr="00D506C6">
              <w:rPr>
                <w:rFonts w:ascii="Times New Roman" w:hAnsi="Times New Roman" w:cs="Times New Roman"/>
                <w:color w:val="000000" w:themeColor="text1"/>
                <w:sz w:val="24"/>
                <w:szCs w:val="24"/>
                <w:lang w:val="en-GB"/>
              </w:rPr>
              <w:t>o promote a dialogue between Roma families and civil society organisations</w:t>
            </w:r>
          </w:p>
        </w:tc>
      </w:tr>
      <w:tr w:rsidR="009A5B4F" w:rsidRPr="006B3F48" w14:paraId="4DCFC573" w14:textId="77777777" w:rsidTr="00C0000B">
        <w:tc>
          <w:tcPr>
            <w:tcW w:w="9215" w:type="dxa"/>
            <w:vAlign w:val="center"/>
          </w:tcPr>
          <w:p w14:paraId="6592DA5B" w14:textId="20517229" w:rsidR="009A5B4F" w:rsidRPr="006B3F48" w:rsidRDefault="006B3F48" w:rsidP="00C0000B">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9A5B4F" w:rsidRPr="00D506C6">
              <w:rPr>
                <w:rFonts w:ascii="Times New Roman" w:hAnsi="Times New Roman" w:cs="Times New Roman"/>
                <w:color w:val="000000" w:themeColor="text1"/>
                <w:sz w:val="24"/>
                <w:szCs w:val="24"/>
                <w:lang w:val="en-GB"/>
              </w:rPr>
              <w:t>o reduce anti-Gypsyism</w:t>
            </w:r>
          </w:p>
        </w:tc>
      </w:tr>
      <w:tr w:rsidR="009A5B4F" w:rsidRPr="006B3F48" w14:paraId="66692E8C" w14:textId="77777777" w:rsidTr="00C0000B">
        <w:tc>
          <w:tcPr>
            <w:tcW w:w="9215" w:type="dxa"/>
            <w:vAlign w:val="center"/>
          </w:tcPr>
          <w:p w14:paraId="36D6B84D" w14:textId="225DB80A" w:rsidR="009A5B4F" w:rsidRPr="006B3F48" w:rsidRDefault="006B3F48" w:rsidP="00C0000B">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9A5B4F" w:rsidRPr="00D506C6">
              <w:rPr>
                <w:rFonts w:ascii="Times New Roman" w:hAnsi="Times New Roman" w:cs="Times New Roman"/>
                <w:color w:val="000000" w:themeColor="text1"/>
                <w:sz w:val="24"/>
                <w:szCs w:val="24"/>
                <w:lang w:val="en-GB"/>
              </w:rPr>
              <w:t xml:space="preserve">o promote </w:t>
            </w:r>
            <w:r w:rsidR="009A5B4F" w:rsidRPr="00056293">
              <w:rPr>
                <w:rFonts w:ascii="Times New Roman" w:hAnsi="Times New Roman" w:cs="Times New Roman"/>
                <w:color w:val="000000" w:themeColor="text1"/>
                <w:sz w:val="24"/>
                <w:szCs w:val="24"/>
                <w:lang w:val="en-GB"/>
              </w:rPr>
              <w:t>positive Roma image and culture</w:t>
            </w:r>
          </w:p>
        </w:tc>
      </w:tr>
      <w:tr w:rsidR="009A5B4F" w:rsidRPr="006B3F48" w14:paraId="611DDC8A" w14:textId="77777777" w:rsidTr="00C0000B">
        <w:tc>
          <w:tcPr>
            <w:tcW w:w="9215" w:type="dxa"/>
            <w:vAlign w:val="center"/>
          </w:tcPr>
          <w:p w14:paraId="6C2BA31F" w14:textId="015B2A47" w:rsidR="009A5B4F" w:rsidRPr="006B3F48" w:rsidRDefault="006B3F48" w:rsidP="00C0000B">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T</w:t>
            </w:r>
            <w:r w:rsidR="009A5B4F" w:rsidRPr="00D506C6">
              <w:rPr>
                <w:rFonts w:ascii="Times New Roman" w:hAnsi="Times New Roman" w:cs="Times New Roman"/>
                <w:color w:val="000000" w:themeColor="text1"/>
                <w:sz w:val="24"/>
                <w:szCs w:val="24"/>
                <w:lang w:val="en-GB"/>
              </w:rPr>
              <w:t>o develop a dialogue between the Roma community and the representatives of domestic authorities</w:t>
            </w:r>
          </w:p>
        </w:tc>
      </w:tr>
    </w:tbl>
    <w:p w14:paraId="46734905" w14:textId="3C98C83A" w:rsidR="00534D94" w:rsidRPr="00B8662D" w:rsidRDefault="009A5B4F" w:rsidP="00B8662D">
      <w:pPr>
        <w:pStyle w:val="Style12"/>
        <w:spacing w:line="240" w:lineRule="exact"/>
        <w:rPr>
          <w:i/>
          <w:lang w:val="en-GB"/>
        </w:rPr>
      </w:pPr>
      <w:r w:rsidRPr="006B3F48">
        <w:rPr>
          <w:i/>
          <w:lang w:val="en-GB"/>
        </w:rPr>
        <w:t>Table </w:t>
      </w:r>
      <w:r w:rsidR="00D94F26" w:rsidRPr="00D506C6">
        <w:rPr>
          <w:i/>
          <w:lang w:val="en-GB"/>
        </w:rPr>
        <w:t>2</w:t>
      </w:r>
      <w:r w:rsidR="00C91AF8">
        <w:rPr>
          <w:i/>
          <w:lang w:val="en-GB"/>
        </w:rPr>
        <w:t>3</w:t>
      </w:r>
      <w:r w:rsidRPr="00D506C6">
        <w:rPr>
          <w:i/>
          <w:lang w:val="en-GB"/>
        </w:rPr>
        <w:t xml:space="preserve">. Source: the Ministry of </w:t>
      </w:r>
      <w:r w:rsidRPr="00056293">
        <w:rPr>
          <w:i/>
          <w:lang w:val="en-GB"/>
        </w:rPr>
        <w:t>Culture</w:t>
      </w:r>
    </w:p>
    <w:p w14:paraId="570AF227" w14:textId="77777777" w:rsidR="00534D94" w:rsidRPr="00D506C6" w:rsidRDefault="00534D94" w:rsidP="005E4984">
      <w:pPr>
        <w:spacing w:after="0" w:line="240" w:lineRule="auto"/>
        <w:ind w:left="1134" w:hanging="22"/>
        <w:rPr>
          <w:rFonts w:ascii="Times New Roman" w:hAnsi="Times New Roman" w:cs="Times New Roman"/>
          <w:b/>
          <w:sz w:val="24"/>
          <w:szCs w:val="24"/>
          <w:lang w:val="en-GB"/>
        </w:rPr>
      </w:pPr>
    </w:p>
    <w:p w14:paraId="46181C8C" w14:textId="4FC516DD" w:rsidR="005E4984" w:rsidRPr="006B3F48" w:rsidRDefault="005E4984" w:rsidP="00B8662D">
      <w:pPr>
        <w:spacing w:after="0" w:line="240" w:lineRule="auto"/>
        <w:ind w:left="142" w:hanging="22"/>
        <w:jc w:val="center"/>
        <w:rPr>
          <w:rFonts w:ascii="Times New Roman" w:hAnsi="Times New Roman" w:cs="Times New Roman"/>
          <w:b/>
          <w:sz w:val="24"/>
          <w:szCs w:val="24"/>
          <w:lang w:val="en-GB"/>
        </w:rPr>
      </w:pPr>
      <w:r w:rsidRPr="001D4C74">
        <w:rPr>
          <w:rFonts w:ascii="Times New Roman" w:hAnsi="Times New Roman" w:cs="Times New Roman"/>
          <w:b/>
          <w:sz w:val="24"/>
          <w:szCs w:val="24"/>
          <w:lang w:val="en-GB"/>
        </w:rPr>
        <w:t>Number of Roma children in educational institutions by academic year</w:t>
      </w:r>
    </w:p>
    <w:p w14:paraId="260C04BF" w14:textId="77777777" w:rsidR="005E4984" w:rsidRPr="006B3F48" w:rsidRDefault="005E4984" w:rsidP="005E4984">
      <w:pPr>
        <w:spacing w:after="0" w:line="240" w:lineRule="auto"/>
        <w:ind w:left="1440" w:firstLine="720"/>
        <w:jc w:val="both"/>
        <w:rPr>
          <w:rFonts w:ascii="Times New Roman" w:hAnsi="Times New Roman" w:cs="Times New Roman"/>
          <w:i/>
          <w:sz w:val="24"/>
          <w:szCs w:val="24"/>
          <w:lang w:val="en-GB"/>
        </w:rPr>
      </w:pPr>
    </w:p>
    <w:tbl>
      <w:tblPr>
        <w:tblStyle w:val="TableGrid"/>
        <w:tblW w:w="6856" w:type="dxa"/>
        <w:tblInd w:w="1015" w:type="dxa"/>
        <w:tblLook w:val="04A0" w:firstRow="1" w:lastRow="0" w:firstColumn="1" w:lastColumn="0" w:noHBand="0" w:noVBand="1"/>
      </w:tblPr>
      <w:tblGrid>
        <w:gridCol w:w="4394"/>
        <w:gridCol w:w="2462"/>
      </w:tblGrid>
      <w:tr w:rsidR="005E4984" w:rsidRPr="006B3F48" w14:paraId="1E97020C" w14:textId="77777777" w:rsidTr="00B8662D">
        <w:tc>
          <w:tcPr>
            <w:tcW w:w="4394" w:type="dxa"/>
            <w:shd w:val="clear" w:color="auto" w:fill="B4C6E7" w:themeFill="accent1" w:themeFillTint="66"/>
          </w:tcPr>
          <w:p w14:paraId="361EDDB7" w14:textId="77777777" w:rsidR="005E4984" w:rsidRPr="006B3F48" w:rsidRDefault="005E4984" w:rsidP="00B8662D">
            <w:pPr>
              <w:ind w:left="-142"/>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Academic year</w:t>
            </w:r>
          </w:p>
        </w:tc>
        <w:tc>
          <w:tcPr>
            <w:tcW w:w="2462" w:type="dxa"/>
            <w:shd w:val="clear" w:color="auto" w:fill="B4C6E7" w:themeFill="accent1" w:themeFillTint="66"/>
          </w:tcPr>
          <w:p w14:paraId="592C968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pupils</w:t>
            </w:r>
          </w:p>
        </w:tc>
      </w:tr>
      <w:tr w:rsidR="005E4984" w:rsidRPr="006B3F48" w14:paraId="1AF01212" w14:textId="77777777" w:rsidTr="00B8662D">
        <w:tc>
          <w:tcPr>
            <w:tcW w:w="4394" w:type="dxa"/>
            <w:shd w:val="clear" w:color="auto" w:fill="B4C6E7" w:themeFill="accent1" w:themeFillTint="66"/>
          </w:tcPr>
          <w:p w14:paraId="223653C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2010/2011</w:t>
            </w:r>
          </w:p>
        </w:tc>
        <w:tc>
          <w:tcPr>
            <w:tcW w:w="2462" w:type="dxa"/>
          </w:tcPr>
          <w:p w14:paraId="19382BA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1182</w:t>
            </w:r>
          </w:p>
        </w:tc>
      </w:tr>
      <w:tr w:rsidR="005E4984" w:rsidRPr="006B3F48" w14:paraId="5BB315C0" w14:textId="77777777" w:rsidTr="00B8662D">
        <w:tc>
          <w:tcPr>
            <w:tcW w:w="4394" w:type="dxa"/>
            <w:shd w:val="clear" w:color="auto" w:fill="B4C6E7" w:themeFill="accent1" w:themeFillTint="66"/>
          </w:tcPr>
          <w:p w14:paraId="06F1F2F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2011/2012</w:t>
            </w:r>
          </w:p>
        </w:tc>
        <w:tc>
          <w:tcPr>
            <w:tcW w:w="2462" w:type="dxa"/>
          </w:tcPr>
          <w:p w14:paraId="0B01B616"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1213</w:t>
            </w:r>
          </w:p>
        </w:tc>
      </w:tr>
      <w:tr w:rsidR="005E4984" w:rsidRPr="006B3F48" w14:paraId="25E64A10" w14:textId="77777777" w:rsidTr="00B8662D">
        <w:tc>
          <w:tcPr>
            <w:tcW w:w="4394" w:type="dxa"/>
            <w:shd w:val="clear" w:color="auto" w:fill="B4C6E7" w:themeFill="accent1" w:themeFillTint="66"/>
          </w:tcPr>
          <w:p w14:paraId="00564397"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2012/2013</w:t>
            </w:r>
          </w:p>
        </w:tc>
        <w:tc>
          <w:tcPr>
            <w:tcW w:w="2462" w:type="dxa"/>
          </w:tcPr>
          <w:p w14:paraId="086BAD5C"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1043</w:t>
            </w:r>
          </w:p>
        </w:tc>
      </w:tr>
      <w:tr w:rsidR="005E4984" w:rsidRPr="006B3F48" w14:paraId="394812D0" w14:textId="77777777" w:rsidTr="00B8662D">
        <w:tc>
          <w:tcPr>
            <w:tcW w:w="4394" w:type="dxa"/>
            <w:shd w:val="clear" w:color="auto" w:fill="B4C6E7" w:themeFill="accent1" w:themeFillTint="66"/>
          </w:tcPr>
          <w:p w14:paraId="0EB40D0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2013/2014</w:t>
            </w:r>
          </w:p>
        </w:tc>
        <w:tc>
          <w:tcPr>
            <w:tcW w:w="2462" w:type="dxa"/>
          </w:tcPr>
          <w:p w14:paraId="2C64FCE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1032</w:t>
            </w:r>
          </w:p>
        </w:tc>
      </w:tr>
      <w:tr w:rsidR="005E4984" w:rsidRPr="006B3F48" w14:paraId="7B43C3F5" w14:textId="77777777" w:rsidTr="00B8662D">
        <w:tc>
          <w:tcPr>
            <w:tcW w:w="4394" w:type="dxa"/>
            <w:shd w:val="clear" w:color="auto" w:fill="B4C6E7" w:themeFill="accent1" w:themeFillTint="66"/>
          </w:tcPr>
          <w:p w14:paraId="1D06775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2014/2015</w:t>
            </w:r>
          </w:p>
        </w:tc>
        <w:tc>
          <w:tcPr>
            <w:tcW w:w="2462" w:type="dxa"/>
          </w:tcPr>
          <w:p w14:paraId="1C1C0DA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940</w:t>
            </w:r>
          </w:p>
        </w:tc>
      </w:tr>
      <w:tr w:rsidR="005E4984" w:rsidRPr="006B3F48" w14:paraId="3D02E955" w14:textId="77777777" w:rsidTr="00B8662D">
        <w:tc>
          <w:tcPr>
            <w:tcW w:w="4394" w:type="dxa"/>
            <w:shd w:val="clear" w:color="auto" w:fill="B4C6E7" w:themeFill="accent1" w:themeFillTint="66"/>
          </w:tcPr>
          <w:p w14:paraId="71C1927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2015/2016</w:t>
            </w:r>
          </w:p>
        </w:tc>
        <w:tc>
          <w:tcPr>
            <w:tcW w:w="2462" w:type="dxa"/>
          </w:tcPr>
          <w:p w14:paraId="2A1D318E"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960</w:t>
            </w:r>
          </w:p>
        </w:tc>
      </w:tr>
      <w:tr w:rsidR="005E4984" w:rsidRPr="006B3F48" w14:paraId="1112BDF2" w14:textId="77777777" w:rsidTr="00B8662D">
        <w:tc>
          <w:tcPr>
            <w:tcW w:w="4394" w:type="dxa"/>
            <w:shd w:val="clear" w:color="auto" w:fill="B4C6E7" w:themeFill="accent1" w:themeFillTint="66"/>
          </w:tcPr>
          <w:p w14:paraId="33BE261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2016/2017</w:t>
            </w:r>
          </w:p>
        </w:tc>
        <w:tc>
          <w:tcPr>
            <w:tcW w:w="2462" w:type="dxa"/>
          </w:tcPr>
          <w:p w14:paraId="20C718E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900</w:t>
            </w:r>
          </w:p>
        </w:tc>
      </w:tr>
      <w:tr w:rsidR="005E4984" w:rsidRPr="006B3F48" w14:paraId="0BF2D664" w14:textId="77777777" w:rsidTr="00B8662D">
        <w:tc>
          <w:tcPr>
            <w:tcW w:w="4394" w:type="dxa"/>
            <w:shd w:val="clear" w:color="auto" w:fill="B4C6E7" w:themeFill="accent1" w:themeFillTint="66"/>
          </w:tcPr>
          <w:p w14:paraId="170D9B9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2017/2018</w:t>
            </w:r>
          </w:p>
        </w:tc>
        <w:tc>
          <w:tcPr>
            <w:tcW w:w="2462" w:type="dxa"/>
          </w:tcPr>
          <w:p w14:paraId="0016F64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945</w:t>
            </w:r>
          </w:p>
        </w:tc>
      </w:tr>
    </w:tbl>
    <w:p w14:paraId="7E177093" w14:textId="4C46281F" w:rsidR="005E4984" w:rsidRPr="006B3F48" w:rsidRDefault="005E4984" w:rsidP="005E4984">
      <w:pPr>
        <w:spacing w:after="0" w:line="240" w:lineRule="auto"/>
        <w:ind w:left="142" w:firstLine="720"/>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D94F26" w:rsidRPr="00B8662D">
        <w:rPr>
          <w:rFonts w:ascii="Times New Roman" w:hAnsi="Times New Roman" w:cs="Times New Roman"/>
          <w:i/>
          <w:sz w:val="24"/>
          <w:szCs w:val="24"/>
          <w:lang w:val="en-GB"/>
        </w:rPr>
        <w:t>2</w:t>
      </w:r>
      <w:r w:rsidR="00C91AF8">
        <w:rPr>
          <w:rFonts w:ascii="Times New Roman" w:hAnsi="Times New Roman" w:cs="Times New Roman"/>
          <w:i/>
          <w:sz w:val="24"/>
          <w:szCs w:val="24"/>
          <w:lang w:val="en-GB"/>
        </w:rPr>
        <w:t>4</w:t>
      </w:r>
      <w:r w:rsidRPr="00D506C6">
        <w:rPr>
          <w:rFonts w:ascii="Times New Roman" w:hAnsi="Times New Roman" w:cs="Times New Roman"/>
          <w:i/>
          <w:sz w:val="24"/>
          <w:szCs w:val="24"/>
          <w:lang w:val="en-GB"/>
        </w:rPr>
        <w:t xml:space="preserve">. Source: </w:t>
      </w:r>
      <w:r w:rsidR="0080483C" w:rsidRPr="00056293">
        <w:rPr>
          <w:rFonts w:ascii="Times New Roman" w:hAnsi="Times New Roman" w:cs="Times New Roman"/>
          <w:i/>
          <w:sz w:val="24"/>
          <w:szCs w:val="24"/>
          <w:lang w:val="en-GB"/>
        </w:rPr>
        <w:t xml:space="preserve">the </w:t>
      </w:r>
      <w:r w:rsidRPr="00056293">
        <w:rPr>
          <w:rFonts w:ascii="Times New Roman" w:hAnsi="Times New Roman" w:cs="Times New Roman"/>
          <w:i/>
          <w:sz w:val="24"/>
          <w:szCs w:val="24"/>
          <w:lang w:val="en-GB"/>
        </w:rPr>
        <w:t>Ministry of Education and Science</w:t>
      </w:r>
    </w:p>
    <w:p w14:paraId="07360823" w14:textId="72F683A3" w:rsidR="005E4984" w:rsidRPr="006B3F48" w:rsidRDefault="005E4984" w:rsidP="005E4984">
      <w:pPr>
        <w:spacing w:after="0" w:line="240" w:lineRule="auto"/>
        <w:jc w:val="center"/>
        <w:rPr>
          <w:rFonts w:ascii="Times New Roman" w:eastAsia="Times New Roman" w:hAnsi="Times New Roman" w:cs="Times New Roman"/>
          <w:b/>
          <w:bCs/>
          <w:sz w:val="24"/>
          <w:szCs w:val="24"/>
          <w:lang w:val="en-GB"/>
        </w:rPr>
      </w:pPr>
      <w:r w:rsidRPr="001D4C74">
        <w:rPr>
          <w:rFonts w:ascii="Times New Roman" w:hAnsi="Times New Roman" w:cs="Times New Roman"/>
          <w:b/>
          <w:bCs/>
          <w:sz w:val="24"/>
          <w:szCs w:val="24"/>
          <w:lang w:val="en-GB"/>
        </w:rPr>
        <w:lastRenderedPageBreak/>
        <w:t xml:space="preserve">Number of Roma </w:t>
      </w:r>
      <w:r w:rsidR="0080483C" w:rsidRPr="003C5437">
        <w:rPr>
          <w:rFonts w:ascii="Times New Roman" w:hAnsi="Times New Roman" w:cs="Times New Roman"/>
          <w:b/>
          <w:bCs/>
          <w:sz w:val="24"/>
          <w:szCs w:val="24"/>
          <w:lang w:val="en-GB"/>
        </w:rPr>
        <w:t xml:space="preserve">pupils </w:t>
      </w:r>
      <w:r w:rsidRPr="003C5437">
        <w:rPr>
          <w:rFonts w:ascii="Times New Roman" w:hAnsi="Times New Roman" w:cs="Times New Roman"/>
          <w:b/>
          <w:bCs/>
          <w:sz w:val="24"/>
          <w:szCs w:val="24"/>
          <w:lang w:val="en-GB"/>
        </w:rPr>
        <w:t>in general education programmes</w:t>
      </w:r>
    </w:p>
    <w:p w14:paraId="3EE2D279" w14:textId="77777777" w:rsidR="005E4984" w:rsidRPr="006B3F48" w:rsidRDefault="005E4984" w:rsidP="005E4984">
      <w:pPr>
        <w:spacing w:after="0" w:line="240" w:lineRule="auto"/>
        <w:jc w:val="both"/>
        <w:rPr>
          <w:rFonts w:ascii="Times New Roman" w:eastAsia="Times New Roman" w:hAnsi="Times New Roman" w:cs="Times New Roman"/>
          <w:b/>
          <w:bCs/>
          <w:sz w:val="24"/>
          <w:szCs w:val="24"/>
          <w:lang w:val="en-GB"/>
        </w:rPr>
      </w:pPr>
    </w:p>
    <w:tbl>
      <w:tblPr>
        <w:tblStyle w:val="TableGrid"/>
        <w:tblW w:w="0" w:type="auto"/>
        <w:tblLook w:val="04A0" w:firstRow="1" w:lastRow="0" w:firstColumn="1" w:lastColumn="0" w:noHBand="0" w:noVBand="1"/>
      </w:tblPr>
      <w:tblGrid>
        <w:gridCol w:w="2772"/>
        <w:gridCol w:w="2381"/>
        <w:gridCol w:w="3143"/>
      </w:tblGrid>
      <w:tr w:rsidR="005E4984" w:rsidRPr="006B3F48" w14:paraId="093B80B3" w14:textId="77777777" w:rsidTr="00D828D9">
        <w:tc>
          <w:tcPr>
            <w:tcW w:w="3119" w:type="dxa"/>
            <w:shd w:val="clear" w:color="auto" w:fill="B4C6E7" w:themeFill="accent1" w:themeFillTint="66"/>
            <w:vAlign w:val="center"/>
          </w:tcPr>
          <w:p w14:paraId="1EB148CC"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School year</w:t>
            </w:r>
          </w:p>
        </w:tc>
        <w:tc>
          <w:tcPr>
            <w:tcW w:w="2688" w:type="dxa"/>
            <w:shd w:val="clear" w:color="auto" w:fill="B4C6E7" w:themeFill="accent1" w:themeFillTint="66"/>
            <w:vAlign w:val="center"/>
          </w:tcPr>
          <w:p w14:paraId="12426F9C"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Total number</w:t>
            </w:r>
          </w:p>
        </w:tc>
        <w:tc>
          <w:tcPr>
            <w:tcW w:w="3551" w:type="dxa"/>
            <w:shd w:val="clear" w:color="auto" w:fill="B4C6E7" w:themeFill="accent1" w:themeFillTint="66"/>
            <w:vAlign w:val="center"/>
          </w:tcPr>
          <w:p w14:paraId="19C081AD" w14:textId="77777777" w:rsidR="005E4984" w:rsidRPr="006B3F48" w:rsidRDefault="005E4984" w:rsidP="00D828D9">
            <w:pPr>
              <w:jc w:val="center"/>
              <w:rPr>
                <w:rFonts w:ascii="Times New Roman" w:hAnsi="Times New Roman" w:cs="Times New Roman"/>
                <w:b/>
                <w:bCs/>
                <w:sz w:val="24"/>
                <w:szCs w:val="24"/>
                <w:lang w:val="en-GB"/>
              </w:rPr>
            </w:pPr>
            <w:r w:rsidRPr="00D506C6">
              <w:rPr>
                <w:rFonts w:ascii="Times New Roman" w:hAnsi="Times New Roman" w:cs="Times New Roman"/>
                <w:b/>
                <w:bCs/>
                <w:sz w:val="24"/>
                <w:szCs w:val="24"/>
                <w:lang w:val="en-GB"/>
              </w:rPr>
              <w:t>Percentage of the total number of learners</w:t>
            </w:r>
          </w:p>
        </w:tc>
      </w:tr>
      <w:tr w:rsidR="005E4984" w:rsidRPr="006B3F48" w14:paraId="5F77E010" w14:textId="77777777" w:rsidTr="00D828D9">
        <w:tc>
          <w:tcPr>
            <w:tcW w:w="3119" w:type="dxa"/>
            <w:shd w:val="clear" w:color="auto" w:fill="B4C6E7" w:themeFill="accent1" w:themeFillTint="66"/>
            <w:vAlign w:val="center"/>
          </w:tcPr>
          <w:p w14:paraId="4AC50501"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2017/2018</w:t>
            </w:r>
          </w:p>
        </w:tc>
        <w:tc>
          <w:tcPr>
            <w:tcW w:w="2688" w:type="dxa"/>
            <w:vAlign w:val="center"/>
          </w:tcPr>
          <w:p w14:paraId="035DD720"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945</w:t>
            </w:r>
          </w:p>
        </w:tc>
        <w:tc>
          <w:tcPr>
            <w:tcW w:w="3551" w:type="dxa"/>
            <w:vAlign w:val="center"/>
          </w:tcPr>
          <w:p w14:paraId="42129F59"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0.44%</w:t>
            </w:r>
          </w:p>
        </w:tc>
      </w:tr>
      <w:tr w:rsidR="005E4984" w:rsidRPr="006B3F48" w14:paraId="55620286" w14:textId="77777777" w:rsidTr="00D828D9">
        <w:tc>
          <w:tcPr>
            <w:tcW w:w="3119" w:type="dxa"/>
            <w:shd w:val="clear" w:color="auto" w:fill="B4C6E7" w:themeFill="accent1" w:themeFillTint="66"/>
            <w:vAlign w:val="center"/>
          </w:tcPr>
          <w:p w14:paraId="14DBB1A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2016/2017</w:t>
            </w:r>
          </w:p>
        </w:tc>
        <w:tc>
          <w:tcPr>
            <w:tcW w:w="2688" w:type="dxa"/>
            <w:vAlign w:val="center"/>
          </w:tcPr>
          <w:p w14:paraId="4B3A7C4D"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911</w:t>
            </w:r>
          </w:p>
        </w:tc>
        <w:tc>
          <w:tcPr>
            <w:tcW w:w="3551" w:type="dxa"/>
            <w:vAlign w:val="center"/>
          </w:tcPr>
          <w:p w14:paraId="1DBF77C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0.42%</w:t>
            </w:r>
          </w:p>
        </w:tc>
      </w:tr>
      <w:tr w:rsidR="005E4984" w:rsidRPr="006B3F48" w14:paraId="476AECA6" w14:textId="77777777" w:rsidTr="00D828D9">
        <w:tc>
          <w:tcPr>
            <w:tcW w:w="3119" w:type="dxa"/>
            <w:shd w:val="clear" w:color="auto" w:fill="B4C6E7" w:themeFill="accent1" w:themeFillTint="66"/>
            <w:vAlign w:val="center"/>
          </w:tcPr>
          <w:p w14:paraId="2C07BF99"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2015/2016</w:t>
            </w:r>
          </w:p>
        </w:tc>
        <w:tc>
          <w:tcPr>
            <w:tcW w:w="2688" w:type="dxa"/>
            <w:vAlign w:val="center"/>
          </w:tcPr>
          <w:p w14:paraId="404E2028"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978</w:t>
            </w:r>
          </w:p>
        </w:tc>
        <w:tc>
          <w:tcPr>
            <w:tcW w:w="3551" w:type="dxa"/>
            <w:vAlign w:val="center"/>
          </w:tcPr>
          <w:p w14:paraId="103474A1"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0.46%</w:t>
            </w:r>
          </w:p>
        </w:tc>
      </w:tr>
      <w:tr w:rsidR="005E4984" w:rsidRPr="006B3F48" w14:paraId="31F3D760" w14:textId="77777777" w:rsidTr="00D828D9">
        <w:tc>
          <w:tcPr>
            <w:tcW w:w="3119" w:type="dxa"/>
            <w:shd w:val="clear" w:color="auto" w:fill="B4C6E7" w:themeFill="accent1" w:themeFillTint="66"/>
            <w:vAlign w:val="center"/>
          </w:tcPr>
          <w:p w14:paraId="6C0583E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2014/2015</w:t>
            </w:r>
          </w:p>
        </w:tc>
        <w:tc>
          <w:tcPr>
            <w:tcW w:w="2688" w:type="dxa"/>
            <w:vAlign w:val="center"/>
          </w:tcPr>
          <w:p w14:paraId="2AA32352"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1013</w:t>
            </w:r>
          </w:p>
        </w:tc>
        <w:tc>
          <w:tcPr>
            <w:tcW w:w="3551" w:type="dxa"/>
            <w:vAlign w:val="center"/>
          </w:tcPr>
          <w:p w14:paraId="4F8EBCF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0.48%</w:t>
            </w:r>
          </w:p>
        </w:tc>
      </w:tr>
      <w:tr w:rsidR="005E4984" w:rsidRPr="006B3F48" w14:paraId="6969191A" w14:textId="77777777" w:rsidTr="00D828D9">
        <w:tc>
          <w:tcPr>
            <w:tcW w:w="3119" w:type="dxa"/>
            <w:shd w:val="clear" w:color="auto" w:fill="B4C6E7" w:themeFill="accent1" w:themeFillTint="66"/>
            <w:vAlign w:val="center"/>
          </w:tcPr>
          <w:p w14:paraId="729A459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2013/2014</w:t>
            </w:r>
          </w:p>
        </w:tc>
        <w:tc>
          <w:tcPr>
            <w:tcW w:w="2688" w:type="dxa"/>
            <w:vAlign w:val="center"/>
          </w:tcPr>
          <w:p w14:paraId="236C3874"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1100</w:t>
            </w:r>
          </w:p>
        </w:tc>
        <w:tc>
          <w:tcPr>
            <w:tcW w:w="3551" w:type="dxa"/>
            <w:vAlign w:val="center"/>
          </w:tcPr>
          <w:p w14:paraId="09BE6D05" w14:textId="77777777" w:rsidR="005E4984" w:rsidRPr="006B3F48" w:rsidRDefault="005E4984" w:rsidP="00D828D9">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0.53%</w:t>
            </w:r>
          </w:p>
        </w:tc>
      </w:tr>
    </w:tbl>
    <w:p w14:paraId="7FF4F4CD" w14:textId="3A7DF8F1" w:rsidR="005E4984" w:rsidRPr="006B3F48" w:rsidRDefault="005E4984" w:rsidP="003C5437">
      <w:pPr>
        <w:spacing w:after="0" w:line="240" w:lineRule="auto"/>
        <w:ind w:firstLine="720"/>
        <w:jc w:val="both"/>
        <w:rPr>
          <w:rFonts w:ascii="Times New Roman" w:eastAsia="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D94F26" w:rsidRPr="003C5437">
        <w:rPr>
          <w:rFonts w:ascii="Times New Roman" w:hAnsi="Times New Roman" w:cs="Times New Roman"/>
          <w:i/>
          <w:sz w:val="24"/>
          <w:szCs w:val="24"/>
          <w:lang w:val="en-GB"/>
        </w:rPr>
        <w:t>2</w:t>
      </w:r>
      <w:r w:rsidR="00C91AF8">
        <w:rPr>
          <w:rFonts w:ascii="Times New Roman" w:hAnsi="Times New Roman" w:cs="Times New Roman"/>
          <w:i/>
          <w:sz w:val="24"/>
          <w:szCs w:val="24"/>
          <w:lang w:val="en-GB"/>
        </w:rPr>
        <w:t>5</w:t>
      </w:r>
      <w:r w:rsidRPr="003C5437">
        <w:rPr>
          <w:rFonts w:ascii="Times New Roman" w:hAnsi="Times New Roman" w:cs="Times New Roman"/>
          <w:i/>
          <w:sz w:val="24"/>
          <w:szCs w:val="24"/>
          <w:lang w:val="en-GB"/>
        </w:rPr>
        <w:t xml:space="preserve">. Source: </w:t>
      </w:r>
      <w:r w:rsidR="0080483C" w:rsidRPr="003C5437">
        <w:rPr>
          <w:rFonts w:ascii="Times New Roman" w:hAnsi="Times New Roman" w:cs="Times New Roman"/>
          <w:i/>
          <w:sz w:val="24"/>
          <w:szCs w:val="24"/>
          <w:lang w:val="en-GB"/>
        </w:rPr>
        <w:t xml:space="preserve">the </w:t>
      </w:r>
      <w:r w:rsidRPr="003C5437">
        <w:rPr>
          <w:rFonts w:ascii="Times New Roman" w:hAnsi="Times New Roman" w:cs="Times New Roman"/>
          <w:i/>
          <w:sz w:val="24"/>
          <w:szCs w:val="24"/>
          <w:lang w:val="en-GB"/>
        </w:rPr>
        <w:t>Ministry of Education and Science</w:t>
      </w:r>
    </w:p>
    <w:p w14:paraId="73604E10" w14:textId="7EF3240D" w:rsidR="005E4984" w:rsidRPr="006B3F48" w:rsidRDefault="005E4984" w:rsidP="005E4984">
      <w:pPr>
        <w:spacing w:after="0" w:line="240" w:lineRule="auto"/>
        <w:rPr>
          <w:rFonts w:ascii="Times New Roman" w:hAnsi="Times New Roman" w:cs="Times New Roman"/>
          <w:i/>
          <w:sz w:val="24"/>
          <w:szCs w:val="24"/>
          <w:lang w:val="en-GB"/>
        </w:rPr>
      </w:pPr>
    </w:p>
    <w:p w14:paraId="358D09A4" w14:textId="56396012" w:rsidR="004D354E" w:rsidRPr="006B3F48" w:rsidRDefault="005D1EBD" w:rsidP="003C5437">
      <w:pPr>
        <w:spacing w:after="0" w:line="240" w:lineRule="auto"/>
        <w:jc w:val="center"/>
        <w:rPr>
          <w:rFonts w:ascii="Times New Roman" w:hAnsi="Times New Roman" w:cs="Times New Roman"/>
          <w:b/>
          <w:bCs/>
          <w:iCs/>
          <w:sz w:val="24"/>
          <w:szCs w:val="24"/>
          <w:lang w:val="en-GB"/>
        </w:rPr>
      </w:pPr>
      <w:r w:rsidRPr="003C5437">
        <w:rPr>
          <w:rFonts w:ascii="Times New Roman" w:hAnsi="Times New Roman" w:cs="Times New Roman"/>
          <w:b/>
          <w:bCs/>
          <w:iCs/>
          <w:sz w:val="24"/>
          <w:szCs w:val="24"/>
          <w:lang w:val="en-GB"/>
        </w:rPr>
        <w:t>National policy measures for Roma integration</w:t>
      </w:r>
    </w:p>
    <w:p w14:paraId="72277D02" w14:textId="77777777" w:rsidR="00591E4B" w:rsidRPr="003C5437" w:rsidRDefault="00591E4B" w:rsidP="005E4984">
      <w:pPr>
        <w:spacing w:after="0" w:line="240" w:lineRule="auto"/>
        <w:rPr>
          <w:rFonts w:ascii="Times New Roman" w:hAnsi="Times New Roman" w:cs="Times New Roman"/>
          <w:b/>
          <w:bCs/>
          <w:iCs/>
          <w:sz w:val="24"/>
          <w:szCs w:val="24"/>
          <w:lang w:val="en-GB"/>
        </w:rPr>
      </w:pPr>
    </w:p>
    <w:tbl>
      <w:tblPr>
        <w:tblStyle w:val="TableGrid"/>
        <w:tblW w:w="0" w:type="auto"/>
        <w:tblLook w:val="04A0" w:firstRow="1" w:lastRow="0" w:firstColumn="1" w:lastColumn="0" w:noHBand="0" w:noVBand="1"/>
      </w:tblPr>
      <w:tblGrid>
        <w:gridCol w:w="1296"/>
        <w:gridCol w:w="3377"/>
        <w:gridCol w:w="3623"/>
      </w:tblGrid>
      <w:tr w:rsidR="004D354E" w:rsidRPr="006B3F48" w14:paraId="65BF9A2E" w14:textId="77777777" w:rsidTr="003C5437">
        <w:tc>
          <w:tcPr>
            <w:tcW w:w="1296" w:type="dxa"/>
            <w:shd w:val="clear" w:color="auto" w:fill="B4C6E7" w:themeFill="accent1" w:themeFillTint="66"/>
            <w:vAlign w:val="center"/>
          </w:tcPr>
          <w:p w14:paraId="36BF299C" w14:textId="60E1D3A1" w:rsidR="005D1EBD" w:rsidRPr="006B3F48" w:rsidRDefault="005D1EBD" w:rsidP="00C0000B">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Policy measure</w:t>
            </w:r>
          </w:p>
        </w:tc>
        <w:tc>
          <w:tcPr>
            <w:tcW w:w="3377" w:type="dxa"/>
            <w:vAlign w:val="center"/>
          </w:tcPr>
          <w:p w14:paraId="5EAC1B17" w14:textId="62A7474D" w:rsidR="005D1EBD" w:rsidRPr="006B3F48" w:rsidRDefault="004D354E" w:rsidP="00C0000B">
            <w:pPr>
              <w:jc w:val="center"/>
              <w:rPr>
                <w:rFonts w:ascii="Times New Roman" w:hAnsi="Times New Roman" w:cs="Times New Roman"/>
                <w:sz w:val="24"/>
                <w:szCs w:val="24"/>
                <w:lang w:val="en-GB"/>
              </w:rPr>
            </w:pPr>
            <w:r w:rsidRPr="00D506C6">
              <w:rPr>
                <w:rFonts w:ascii="Times New Roman" w:hAnsi="Times New Roman" w:cs="Times New Roman"/>
                <w:i/>
                <w:iCs/>
                <w:color w:val="000000" w:themeColor="text1"/>
                <w:sz w:val="24"/>
                <w:szCs w:val="24"/>
                <w:lang w:val="en-GB"/>
              </w:rPr>
              <w:t>Guidelines on National Identity, Civil Society, and Integration Policy for 2012-2018</w:t>
            </w:r>
          </w:p>
        </w:tc>
        <w:tc>
          <w:tcPr>
            <w:tcW w:w="3623" w:type="dxa"/>
            <w:vAlign w:val="center"/>
          </w:tcPr>
          <w:p w14:paraId="0B981DE5" w14:textId="38A3977E" w:rsidR="005D1EBD" w:rsidRPr="006B3F48" w:rsidRDefault="004D354E" w:rsidP="00C0000B">
            <w:pPr>
              <w:jc w:val="center"/>
              <w:rPr>
                <w:rFonts w:ascii="Times New Roman" w:hAnsi="Times New Roman" w:cs="Times New Roman"/>
                <w:sz w:val="24"/>
                <w:szCs w:val="24"/>
                <w:lang w:val="en-GB"/>
              </w:rPr>
            </w:pPr>
            <w:r w:rsidRPr="00D506C6">
              <w:rPr>
                <w:rFonts w:ascii="Times New Roman" w:hAnsi="Times New Roman" w:cs="Times New Roman"/>
                <w:i/>
                <w:iCs/>
                <w:color w:val="000000" w:themeColor="text1"/>
                <w:sz w:val="24"/>
                <w:szCs w:val="24"/>
                <w:lang w:val="en-GB"/>
              </w:rPr>
              <w:t xml:space="preserve">Plan for the Implementation of the National Identity, Civil Society, and </w:t>
            </w:r>
            <w:r w:rsidRPr="001D4C74">
              <w:rPr>
                <w:rFonts w:ascii="Times New Roman" w:hAnsi="Times New Roman" w:cs="Times New Roman"/>
                <w:i/>
                <w:iCs/>
                <w:color w:val="000000" w:themeColor="text1"/>
                <w:sz w:val="24"/>
                <w:szCs w:val="24"/>
                <w:lang w:val="en-GB"/>
              </w:rPr>
              <w:t>Integration Policy for 2019-2020</w:t>
            </w:r>
          </w:p>
        </w:tc>
      </w:tr>
      <w:tr w:rsidR="004D354E" w:rsidRPr="006B3F48" w14:paraId="298359EE" w14:textId="77777777" w:rsidTr="003C5437">
        <w:tc>
          <w:tcPr>
            <w:tcW w:w="1296" w:type="dxa"/>
            <w:shd w:val="clear" w:color="auto" w:fill="B4C6E7" w:themeFill="accent1" w:themeFillTint="66"/>
            <w:vAlign w:val="center"/>
          </w:tcPr>
          <w:p w14:paraId="028AB533" w14:textId="14F47E56" w:rsidR="005D1EBD" w:rsidRPr="006B3F48" w:rsidRDefault="004D354E" w:rsidP="00C0000B">
            <w:pPr>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Year</w:t>
            </w:r>
          </w:p>
        </w:tc>
        <w:tc>
          <w:tcPr>
            <w:tcW w:w="3377" w:type="dxa"/>
            <w:vAlign w:val="center"/>
          </w:tcPr>
          <w:p w14:paraId="1E561AE1" w14:textId="518DC400" w:rsidR="005D1EBD" w:rsidRPr="006B3F48" w:rsidRDefault="004D354E" w:rsidP="00C0000B">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2011</w:t>
            </w:r>
          </w:p>
        </w:tc>
        <w:tc>
          <w:tcPr>
            <w:tcW w:w="3623" w:type="dxa"/>
            <w:vAlign w:val="center"/>
          </w:tcPr>
          <w:p w14:paraId="6851E9CD" w14:textId="7AD1FF67" w:rsidR="005D1EBD" w:rsidRPr="006B3F48" w:rsidRDefault="004D354E" w:rsidP="00C0000B">
            <w:pPr>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2018</w:t>
            </w:r>
          </w:p>
        </w:tc>
      </w:tr>
      <w:tr w:rsidR="004D354E" w:rsidRPr="006B3F48" w14:paraId="57FA537C" w14:textId="77777777" w:rsidTr="003C5437">
        <w:trPr>
          <w:trHeight w:val="103"/>
        </w:trPr>
        <w:tc>
          <w:tcPr>
            <w:tcW w:w="1296" w:type="dxa"/>
            <w:vMerge w:val="restart"/>
            <w:shd w:val="clear" w:color="auto" w:fill="B4C6E7" w:themeFill="accent1" w:themeFillTint="66"/>
            <w:vAlign w:val="center"/>
          </w:tcPr>
          <w:p w14:paraId="2F1DCDFD" w14:textId="20FCD047" w:rsidR="004D354E" w:rsidRPr="006B3F48" w:rsidRDefault="004D354E" w:rsidP="00C0000B">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Objectives of the activities</w:t>
            </w:r>
          </w:p>
        </w:tc>
        <w:tc>
          <w:tcPr>
            <w:tcW w:w="7000" w:type="dxa"/>
            <w:gridSpan w:val="2"/>
            <w:vAlign w:val="center"/>
          </w:tcPr>
          <w:p w14:paraId="739C8DD7" w14:textId="1BA4E52D" w:rsidR="004D354E" w:rsidRPr="006B3F48" w:rsidRDefault="006B3F48" w:rsidP="00C0000B">
            <w:pPr>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P</w:t>
            </w:r>
            <w:r w:rsidR="004D354E" w:rsidRPr="00D506C6">
              <w:rPr>
                <w:rFonts w:ascii="Times New Roman" w:hAnsi="Times New Roman" w:cs="Times New Roman"/>
                <w:color w:val="000000" w:themeColor="text1"/>
                <w:sz w:val="24"/>
                <w:szCs w:val="24"/>
                <w:lang w:val="en-GB"/>
              </w:rPr>
              <w:t>romotion of Roma children education</w:t>
            </w:r>
          </w:p>
        </w:tc>
      </w:tr>
      <w:tr w:rsidR="004D354E" w:rsidRPr="006B3F48" w14:paraId="5267E886" w14:textId="77777777" w:rsidTr="003C5437">
        <w:trPr>
          <w:trHeight w:val="100"/>
        </w:trPr>
        <w:tc>
          <w:tcPr>
            <w:tcW w:w="1296" w:type="dxa"/>
            <w:vMerge/>
            <w:shd w:val="clear" w:color="auto" w:fill="B4C6E7" w:themeFill="accent1" w:themeFillTint="66"/>
            <w:vAlign w:val="center"/>
          </w:tcPr>
          <w:p w14:paraId="6A9AF103" w14:textId="77777777" w:rsidR="004D354E" w:rsidRPr="003C5437" w:rsidRDefault="004D354E" w:rsidP="00C0000B">
            <w:pPr>
              <w:jc w:val="center"/>
              <w:rPr>
                <w:rFonts w:ascii="Times New Roman" w:hAnsi="Times New Roman" w:cs="Times New Roman"/>
                <w:b/>
                <w:sz w:val="24"/>
                <w:szCs w:val="24"/>
                <w:lang w:val="en-GB"/>
              </w:rPr>
            </w:pPr>
          </w:p>
        </w:tc>
        <w:tc>
          <w:tcPr>
            <w:tcW w:w="7000" w:type="dxa"/>
            <w:gridSpan w:val="2"/>
            <w:vAlign w:val="center"/>
          </w:tcPr>
          <w:p w14:paraId="551CF175" w14:textId="20647C13" w:rsidR="004D354E" w:rsidRPr="006B3F48" w:rsidRDefault="006B3F48" w:rsidP="00C0000B">
            <w:pPr>
              <w:jc w:val="center"/>
              <w:rPr>
                <w:rFonts w:ascii="Times New Roman" w:hAnsi="Times New Roman" w:cs="Times New Roman"/>
                <w:sz w:val="24"/>
                <w:szCs w:val="24"/>
                <w:lang w:val="en-GB"/>
              </w:rPr>
            </w:pPr>
            <w:r w:rsidRPr="003C5437">
              <w:rPr>
                <w:rFonts w:ascii="Times New Roman" w:hAnsi="Times New Roman" w:cs="Times New Roman"/>
                <w:color w:val="000000" w:themeColor="text1"/>
                <w:sz w:val="24"/>
                <w:szCs w:val="24"/>
                <w:lang w:val="en-GB"/>
              </w:rPr>
              <w:t>E</w:t>
            </w:r>
            <w:r w:rsidR="004D354E" w:rsidRPr="003C5437">
              <w:rPr>
                <w:rFonts w:ascii="Times New Roman" w:hAnsi="Times New Roman" w:cs="Times New Roman"/>
                <w:color w:val="000000" w:themeColor="text1"/>
                <w:sz w:val="24"/>
                <w:szCs w:val="24"/>
                <w:lang w:val="en-GB"/>
              </w:rPr>
              <w:t>stablishing the practice of providing Roma teaching assistants in pre-schools and general education institutions</w:t>
            </w:r>
          </w:p>
        </w:tc>
      </w:tr>
      <w:tr w:rsidR="004D354E" w:rsidRPr="006B3F48" w14:paraId="5E992604" w14:textId="77777777" w:rsidTr="003C5437">
        <w:trPr>
          <w:trHeight w:val="100"/>
        </w:trPr>
        <w:tc>
          <w:tcPr>
            <w:tcW w:w="1296" w:type="dxa"/>
            <w:vMerge/>
            <w:shd w:val="clear" w:color="auto" w:fill="B4C6E7" w:themeFill="accent1" w:themeFillTint="66"/>
            <w:vAlign w:val="center"/>
          </w:tcPr>
          <w:p w14:paraId="77504068" w14:textId="77777777" w:rsidR="004D354E" w:rsidRPr="003C5437" w:rsidRDefault="004D354E" w:rsidP="00C0000B">
            <w:pPr>
              <w:jc w:val="center"/>
              <w:rPr>
                <w:rFonts w:ascii="Times New Roman" w:hAnsi="Times New Roman" w:cs="Times New Roman"/>
                <w:b/>
                <w:sz w:val="24"/>
                <w:szCs w:val="24"/>
                <w:lang w:val="en-GB"/>
              </w:rPr>
            </w:pPr>
          </w:p>
        </w:tc>
        <w:tc>
          <w:tcPr>
            <w:tcW w:w="7000" w:type="dxa"/>
            <w:gridSpan w:val="2"/>
            <w:vAlign w:val="center"/>
          </w:tcPr>
          <w:p w14:paraId="5CC3CCEA" w14:textId="60A006FB" w:rsidR="004D354E" w:rsidRPr="006B3F48" w:rsidRDefault="006B3F48" w:rsidP="00C0000B">
            <w:pPr>
              <w:jc w:val="center"/>
              <w:rPr>
                <w:rFonts w:ascii="Times New Roman" w:hAnsi="Times New Roman" w:cs="Times New Roman"/>
                <w:sz w:val="24"/>
                <w:szCs w:val="24"/>
                <w:lang w:val="en-GB"/>
              </w:rPr>
            </w:pPr>
            <w:r w:rsidRPr="003C5437">
              <w:rPr>
                <w:rFonts w:ascii="Times New Roman" w:hAnsi="Times New Roman" w:cs="Times New Roman"/>
                <w:color w:val="000000" w:themeColor="text1"/>
                <w:sz w:val="24"/>
                <w:szCs w:val="24"/>
                <w:lang w:val="en-GB"/>
              </w:rPr>
              <w:t>I</w:t>
            </w:r>
            <w:r w:rsidR="004D354E" w:rsidRPr="003C5437">
              <w:rPr>
                <w:rFonts w:ascii="Times New Roman" w:hAnsi="Times New Roman" w:cs="Times New Roman"/>
                <w:color w:val="000000" w:themeColor="text1"/>
                <w:sz w:val="24"/>
                <w:szCs w:val="24"/>
                <w:lang w:val="en-GB"/>
              </w:rPr>
              <w:t>mplementing activities to facilitate the integration and engagement of Roma residing in Latvia</w:t>
            </w:r>
          </w:p>
        </w:tc>
      </w:tr>
      <w:tr w:rsidR="004D354E" w:rsidRPr="006B3F48" w14:paraId="69613A30" w14:textId="77777777" w:rsidTr="003C5437">
        <w:trPr>
          <w:trHeight w:val="100"/>
        </w:trPr>
        <w:tc>
          <w:tcPr>
            <w:tcW w:w="1296" w:type="dxa"/>
            <w:vMerge/>
            <w:shd w:val="clear" w:color="auto" w:fill="B4C6E7" w:themeFill="accent1" w:themeFillTint="66"/>
            <w:vAlign w:val="center"/>
          </w:tcPr>
          <w:p w14:paraId="34544EB5" w14:textId="77777777" w:rsidR="004D354E" w:rsidRPr="003C5437" w:rsidRDefault="004D354E" w:rsidP="00C0000B">
            <w:pPr>
              <w:jc w:val="center"/>
              <w:rPr>
                <w:rFonts w:ascii="Times New Roman" w:hAnsi="Times New Roman" w:cs="Times New Roman"/>
                <w:b/>
                <w:sz w:val="24"/>
                <w:szCs w:val="24"/>
                <w:lang w:val="en-GB"/>
              </w:rPr>
            </w:pPr>
          </w:p>
        </w:tc>
        <w:tc>
          <w:tcPr>
            <w:tcW w:w="7000" w:type="dxa"/>
            <w:gridSpan w:val="2"/>
            <w:vAlign w:val="center"/>
          </w:tcPr>
          <w:p w14:paraId="215C34C5" w14:textId="67B5405B" w:rsidR="004D354E" w:rsidRPr="006B3F48" w:rsidRDefault="006B3F48" w:rsidP="00C0000B">
            <w:pPr>
              <w:jc w:val="center"/>
              <w:rPr>
                <w:rFonts w:ascii="Times New Roman" w:hAnsi="Times New Roman" w:cs="Times New Roman"/>
                <w:sz w:val="24"/>
                <w:szCs w:val="24"/>
                <w:lang w:val="en-GB"/>
              </w:rPr>
            </w:pPr>
            <w:r w:rsidRPr="003C5437">
              <w:rPr>
                <w:rFonts w:ascii="Times New Roman" w:hAnsi="Times New Roman" w:cs="Times New Roman"/>
                <w:color w:val="000000" w:themeColor="text1"/>
                <w:sz w:val="24"/>
                <w:szCs w:val="24"/>
                <w:lang w:val="en-GB"/>
              </w:rPr>
              <w:t>P</w:t>
            </w:r>
            <w:r w:rsidR="004D354E" w:rsidRPr="003C5437">
              <w:rPr>
                <w:rFonts w:ascii="Times New Roman" w:hAnsi="Times New Roman" w:cs="Times New Roman"/>
                <w:color w:val="000000" w:themeColor="text1"/>
                <w:sz w:val="24"/>
                <w:szCs w:val="24"/>
                <w:lang w:val="en-GB"/>
              </w:rPr>
              <w:t>romoting cooperation between the Roma community and local governments and social partners</w:t>
            </w:r>
          </w:p>
        </w:tc>
      </w:tr>
      <w:tr w:rsidR="004D354E" w:rsidRPr="006B3F48" w14:paraId="3ACA43B1" w14:textId="77777777" w:rsidTr="003C5437">
        <w:trPr>
          <w:trHeight w:val="100"/>
        </w:trPr>
        <w:tc>
          <w:tcPr>
            <w:tcW w:w="1296" w:type="dxa"/>
            <w:vMerge/>
            <w:shd w:val="clear" w:color="auto" w:fill="B4C6E7" w:themeFill="accent1" w:themeFillTint="66"/>
            <w:vAlign w:val="center"/>
          </w:tcPr>
          <w:p w14:paraId="52022E5C" w14:textId="77777777" w:rsidR="004D354E" w:rsidRPr="003C5437" w:rsidRDefault="004D354E" w:rsidP="00C0000B">
            <w:pPr>
              <w:jc w:val="center"/>
              <w:rPr>
                <w:rFonts w:ascii="Times New Roman" w:hAnsi="Times New Roman" w:cs="Times New Roman"/>
                <w:b/>
                <w:sz w:val="24"/>
                <w:szCs w:val="24"/>
                <w:lang w:val="en-GB"/>
              </w:rPr>
            </w:pPr>
          </w:p>
        </w:tc>
        <w:tc>
          <w:tcPr>
            <w:tcW w:w="7000" w:type="dxa"/>
            <w:gridSpan w:val="2"/>
            <w:vAlign w:val="center"/>
          </w:tcPr>
          <w:p w14:paraId="38B960FB" w14:textId="746A0F4C" w:rsidR="004D354E" w:rsidRPr="006B3F48" w:rsidRDefault="006B3F48" w:rsidP="00C0000B">
            <w:pPr>
              <w:jc w:val="center"/>
              <w:rPr>
                <w:rFonts w:ascii="Times New Roman" w:hAnsi="Times New Roman" w:cs="Times New Roman"/>
                <w:sz w:val="24"/>
                <w:szCs w:val="24"/>
                <w:lang w:val="en-GB"/>
              </w:rPr>
            </w:pPr>
            <w:r w:rsidRPr="003C5437">
              <w:rPr>
                <w:rFonts w:ascii="Times New Roman" w:hAnsi="Times New Roman" w:cs="Times New Roman"/>
                <w:color w:val="000000" w:themeColor="text1"/>
                <w:sz w:val="24"/>
                <w:szCs w:val="24"/>
                <w:lang w:val="en-GB"/>
              </w:rPr>
              <w:t>D</w:t>
            </w:r>
            <w:r w:rsidR="004D354E" w:rsidRPr="003C5437">
              <w:rPr>
                <w:rFonts w:ascii="Times New Roman" w:hAnsi="Times New Roman" w:cs="Times New Roman"/>
                <w:color w:val="000000" w:themeColor="text1"/>
                <w:sz w:val="24"/>
                <w:szCs w:val="24"/>
                <w:lang w:val="en-GB"/>
              </w:rPr>
              <w:t>eveloping an intercultural dialogue</w:t>
            </w:r>
          </w:p>
        </w:tc>
      </w:tr>
    </w:tbl>
    <w:p w14:paraId="205AEC68" w14:textId="0DC3FA90" w:rsidR="004D354E" w:rsidRPr="006B3F48" w:rsidRDefault="004D354E" w:rsidP="003C5437">
      <w:pPr>
        <w:spacing w:after="0" w:line="240" w:lineRule="auto"/>
        <w:ind w:firstLine="720"/>
        <w:jc w:val="both"/>
        <w:rPr>
          <w:rFonts w:ascii="Times New Roman" w:eastAsia="Times New Roman" w:hAnsi="Times New Roman" w:cs="Times New Roman"/>
          <w:i/>
          <w:sz w:val="24"/>
          <w:szCs w:val="24"/>
          <w:lang w:val="en-GB"/>
        </w:rPr>
      </w:pPr>
      <w:r w:rsidRPr="00D506C6">
        <w:rPr>
          <w:rFonts w:ascii="Times New Roman" w:hAnsi="Times New Roman" w:cs="Times New Roman"/>
          <w:i/>
          <w:sz w:val="24"/>
          <w:szCs w:val="24"/>
          <w:lang w:val="en-GB"/>
        </w:rPr>
        <w:t xml:space="preserve">Table </w:t>
      </w:r>
      <w:r w:rsidR="00D94F26" w:rsidRPr="00D506C6">
        <w:rPr>
          <w:rFonts w:ascii="Times New Roman" w:hAnsi="Times New Roman" w:cs="Times New Roman"/>
          <w:i/>
          <w:sz w:val="24"/>
          <w:szCs w:val="24"/>
          <w:lang w:val="en-GB"/>
        </w:rPr>
        <w:t>2</w:t>
      </w:r>
      <w:r w:rsidR="00C91AF8">
        <w:rPr>
          <w:rFonts w:ascii="Times New Roman" w:hAnsi="Times New Roman" w:cs="Times New Roman"/>
          <w:i/>
          <w:sz w:val="24"/>
          <w:szCs w:val="24"/>
          <w:lang w:val="en-GB"/>
        </w:rPr>
        <w:t>6</w:t>
      </w:r>
      <w:r w:rsidRPr="00056293">
        <w:rPr>
          <w:rFonts w:ascii="Times New Roman" w:hAnsi="Times New Roman" w:cs="Times New Roman"/>
          <w:i/>
          <w:sz w:val="24"/>
          <w:szCs w:val="24"/>
          <w:lang w:val="en-GB"/>
        </w:rPr>
        <w:t>. Source: the Ministry of Education and Science</w:t>
      </w:r>
    </w:p>
    <w:p w14:paraId="40C1E999" w14:textId="6A2B6D3E" w:rsidR="005D1EBD" w:rsidRPr="006B3F48" w:rsidRDefault="005D1EBD" w:rsidP="005E4984">
      <w:pPr>
        <w:spacing w:after="0" w:line="240" w:lineRule="auto"/>
        <w:rPr>
          <w:rFonts w:ascii="Times New Roman" w:hAnsi="Times New Roman" w:cs="Times New Roman"/>
          <w:iCs/>
          <w:sz w:val="24"/>
          <w:szCs w:val="24"/>
          <w:lang w:val="en-GB"/>
        </w:rPr>
      </w:pPr>
    </w:p>
    <w:tbl>
      <w:tblPr>
        <w:tblStyle w:val="TableGrid"/>
        <w:tblW w:w="9215" w:type="dxa"/>
        <w:tblInd w:w="-289" w:type="dxa"/>
        <w:tblLook w:val="04A0" w:firstRow="1" w:lastRow="0" w:firstColumn="1" w:lastColumn="0" w:noHBand="0" w:noVBand="1"/>
      </w:tblPr>
      <w:tblGrid>
        <w:gridCol w:w="9215"/>
      </w:tblGrid>
      <w:tr w:rsidR="004D354E" w:rsidRPr="006B3F48" w14:paraId="387BF62B" w14:textId="77777777" w:rsidTr="003C5437">
        <w:tc>
          <w:tcPr>
            <w:tcW w:w="9215" w:type="dxa"/>
            <w:shd w:val="clear" w:color="auto" w:fill="B4C6E7" w:themeFill="accent1" w:themeFillTint="66"/>
            <w:vAlign w:val="center"/>
          </w:tcPr>
          <w:p w14:paraId="67440B8C" w14:textId="4F75E326" w:rsidR="004D354E" w:rsidRPr="006B3F48" w:rsidRDefault="004D354E" w:rsidP="00C0000B">
            <w:pPr>
              <w:pStyle w:val="BodyText3"/>
              <w:spacing w:after="0" w:line="240" w:lineRule="auto"/>
              <w:jc w:val="center"/>
              <w:rPr>
                <w:rFonts w:ascii="Times New Roman" w:hAnsi="Times New Roman" w:cs="Times New Roman"/>
                <w:b/>
                <w:sz w:val="24"/>
                <w:szCs w:val="24"/>
                <w:lang w:val="en-GB"/>
              </w:rPr>
            </w:pPr>
            <w:r w:rsidRPr="006B3F48">
              <w:rPr>
                <w:rFonts w:ascii="Times New Roman" w:hAnsi="Times New Roman" w:cs="Times New Roman"/>
                <w:b/>
                <w:bCs/>
                <w:iCs/>
                <w:sz w:val="24"/>
                <w:szCs w:val="24"/>
                <w:lang w:val="en-GB"/>
              </w:rPr>
              <w:t xml:space="preserve">Types of Roma pupils </w:t>
            </w:r>
            <w:r w:rsidR="003C5437">
              <w:rPr>
                <w:rFonts w:ascii="Times New Roman" w:hAnsi="Times New Roman" w:cs="Times New Roman"/>
                <w:b/>
                <w:bCs/>
                <w:iCs/>
                <w:sz w:val="24"/>
                <w:szCs w:val="24"/>
                <w:lang w:val="en-GB"/>
              </w:rPr>
              <w:t>regarding which</w:t>
            </w:r>
            <w:r w:rsidRPr="006B3F48">
              <w:rPr>
                <w:rFonts w:ascii="Times New Roman" w:hAnsi="Times New Roman" w:cs="Times New Roman"/>
                <w:b/>
                <w:bCs/>
                <w:iCs/>
                <w:sz w:val="24"/>
                <w:szCs w:val="24"/>
                <w:lang w:val="en-GB"/>
              </w:rPr>
              <w:t xml:space="preserve"> data </w:t>
            </w:r>
            <w:r w:rsidRPr="00D506C6">
              <w:rPr>
                <w:rFonts w:ascii="Times New Roman" w:hAnsi="Times New Roman" w:cs="Times New Roman"/>
                <w:b/>
                <w:bCs/>
                <w:color w:val="000000" w:themeColor="text1"/>
                <w:sz w:val="24"/>
                <w:szCs w:val="24"/>
                <w:lang w:val="en-GB"/>
              </w:rPr>
              <w:t xml:space="preserve">of the academic achievements was collected in the 2016/2017 academic year by the </w:t>
            </w:r>
            <w:r w:rsidR="00680D23" w:rsidRPr="001D4C74">
              <w:rPr>
                <w:rFonts w:ascii="Times New Roman" w:hAnsi="Times New Roman" w:cs="Times New Roman"/>
                <w:b/>
                <w:bCs/>
                <w:color w:val="000000" w:themeColor="text1"/>
                <w:sz w:val="24"/>
                <w:szCs w:val="24"/>
                <w:lang w:val="en-GB"/>
              </w:rPr>
              <w:t>Ministry of Education and Science</w:t>
            </w:r>
          </w:p>
        </w:tc>
      </w:tr>
      <w:tr w:rsidR="004D354E" w:rsidRPr="006B3F48" w14:paraId="326C311F" w14:textId="77777777" w:rsidTr="003C5437">
        <w:tc>
          <w:tcPr>
            <w:tcW w:w="9215" w:type="dxa"/>
            <w:vAlign w:val="center"/>
          </w:tcPr>
          <w:p w14:paraId="069F9037" w14:textId="45426F4F" w:rsidR="004D354E" w:rsidRPr="003C5437" w:rsidRDefault="003C5437" w:rsidP="00C0000B">
            <w:pPr>
              <w:pStyle w:val="BodyText3"/>
              <w:spacing w:after="0" w:line="240" w:lineRule="auto"/>
              <w:jc w:val="center"/>
              <w:rPr>
                <w:rFonts w:ascii="Times New Roman" w:hAnsi="Times New Roman" w:cs="Times New Roman"/>
                <w:b/>
                <w:bCs/>
                <w:sz w:val="24"/>
                <w:szCs w:val="24"/>
                <w:lang w:val="en-GB"/>
              </w:rPr>
            </w:pPr>
            <w:r>
              <w:rPr>
                <w:rFonts w:ascii="Times New Roman" w:hAnsi="Times New Roman" w:cs="Times New Roman"/>
                <w:color w:val="000000" w:themeColor="text1"/>
                <w:sz w:val="24"/>
                <w:szCs w:val="24"/>
                <w:lang w:val="en-GB"/>
              </w:rPr>
              <w:t>Pupils, w</w:t>
            </w:r>
            <w:r w:rsidR="004D354E" w:rsidRPr="00D506C6">
              <w:rPr>
                <w:rFonts w:ascii="Times New Roman" w:hAnsi="Times New Roman" w:cs="Times New Roman"/>
                <w:color w:val="000000" w:themeColor="text1"/>
                <w:sz w:val="24"/>
                <w:szCs w:val="24"/>
                <w:lang w:val="en-GB"/>
              </w:rPr>
              <w:t>ho acquire</w:t>
            </w:r>
            <w:r w:rsidR="004D354E" w:rsidRPr="00056293">
              <w:rPr>
                <w:rFonts w:ascii="Times New Roman" w:hAnsi="Times New Roman" w:cs="Times New Roman"/>
                <w:color w:val="000000" w:themeColor="text1"/>
                <w:sz w:val="24"/>
                <w:szCs w:val="24"/>
                <w:lang w:val="en-GB"/>
              </w:rPr>
              <w:t xml:space="preserve"> general pre-school education programmes</w:t>
            </w:r>
          </w:p>
        </w:tc>
      </w:tr>
      <w:tr w:rsidR="004D354E" w:rsidRPr="006B3F48" w14:paraId="107C2693" w14:textId="77777777" w:rsidTr="003C5437">
        <w:tc>
          <w:tcPr>
            <w:tcW w:w="9215" w:type="dxa"/>
            <w:vAlign w:val="center"/>
          </w:tcPr>
          <w:p w14:paraId="7BA5535E" w14:textId="3AA3F2C8" w:rsidR="004D354E" w:rsidRPr="006B3F48" w:rsidRDefault="003C5437"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Pupils, w</w:t>
            </w:r>
            <w:r w:rsidR="004D354E" w:rsidRPr="00D506C6">
              <w:rPr>
                <w:rFonts w:ascii="Times New Roman" w:hAnsi="Times New Roman" w:cs="Times New Roman"/>
                <w:color w:val="000000" w:themeColor="text1"/>
                <w:sz w:val="24"/>
                <w:szCs w:val="24"/>
                <w:lang w:val="en-GB"/>
              </w:rPr>
              <w:t>ho acquire</w:t>
            </w:r>
            <w:r w:rsidR="004D354E" w:rsidRPr="00056293">
              <w:rPr>
                <w:rFonts w:ascii="Times New Roman" w:hAnsi="Times New Roman" w:cs="Times New Roman"/>
                <w:color w:val="000000" w:themeColor="text1"/>
                <w:sz w:val="24"/>
                <w:szCs w:val="24"/>
                <w:lang w:val="en-GB"/>
              </w:rPr>
              <w:t xml:space="preserve"> general lower secondary school education programmes</w:t>
            </w:r>
          </w:p>
        </w:tc>
      </w:tr>
      <w:tr w:rsidR="004D354E" w:rsidRPr="006B3F48" w14:paraId="15374BA6" w14:textId="77777777" w:rsidTr="003C5437">
        <w:tc>
          <w:tcPr>
            <w:tcW w:w="9215" w:type="dxa"/>
            <w:vAlign w:val="center"/>
          </w:tcPr>
          <w:p w14:paraId="05E09EC3" w14:textId="5DC5B57F" w:rsidR="004D354E" w:rsidRPr="006B3F48" w:rsidRDefault="003C5437"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Pupils, w</w:t>
            </w:r>
            <w:r w:rsidR="004D354E" w:rsidRPr="00D506C6">
              <w:rPr>
                <w:rFonts w:ascii="Times New Roman" w:hAnsi="Times New Roman" w:cs="Times New Roman"/>
                <w:color w:val="000000" w:themeColor="text1"/>
                <w:sz w:val="24"/>
                <w:szCs w:val="24"/>
                <w:lang w:val="en-GB"/>
              </w:rPr>
              <w:t>ho acquire</w:t>
            </w:r>
            <w:r w:rsidR="004D354E" w:rsidRPr="00056293">
              <w:rPr>
                <w:rFonts w:ascii="Times New Roman" w:hAnsi="Times New Roman" w:cs="Times New Roman"/>
                <w:color w:val="000000" w:themeColor="text1"/>
                <w:sz w:val="24"/>
                <w:szCs w:val="24"/>
                <w:lang w:val="en-GB"/>
              </w:rPr>
              <w:t xml:space="preserve"> general upper secondary school education programmes</w:t>
            </w:r>
          </w:p>
        </w:tc>
      </w:tr>
      <w:tr w:rsidR="004D354E" w:rsidRPr="006B3F48" w14:paraId="7EFE2B33" w14:textId="77777777" w:rsidTr="003C5437">
        <w:tc>
          <w:tcPr>
            <w:tcW w:w="9215" w:type="dxa"/>
            <w:vAlign w:val="center"/>
          </w:tcPr>
          <w:p w14:paraId="055DEA9D" w14:textId="1C63928A" w:rsidR="004D354E" w:rsidRPr="006B3F48" w:rsidRDefault="003C5437"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szCs w:val="24"/>
              </w:rPr>
              <w:t xml:space="preserve">Pupils, </w:t>
            </w:r>
            <w:r w:rsidR="004D354E" w:rsidRPr="00D506C6">
              <w:rPr>
                <w:rFonts w:ascii="Times New Roman" w:hAnsi="Times New Roman" w:cs="Times New Roman"/>
                <w:color w:val="000000" w:themeColor="text1"/>
                <w:sz w:val="24"/>
                <w:szCs w:val="24"/>
                <w:lang w:val="en-GB"/>
              </w:rPr>
              <w:t>who acquire vocational education programmes</w:t>
            </w:r>
          </w:p>
        </w:tc>
      </w:tr>
      <w:tr w:rsidR="004D354E" w:rsidRPr="006B3F48" w14:paraId="71523A0F" w14:textId="77777777" w:rsidTr="003C5437">
        <w:tc>
          <w:tcPr>
            <w:tcW w:w="9215" w:type="dxa"/>
            <w:vAlign w:val="center"/>
          </w:tcPr>
          <w:p w14:paraId="77CC3D22" w14:textId="416C07CB" w:rsidR="004D354E" w:rsidRPr="006B3F48" w:rsidRDefault="003C5437" w:rsidP="00C0000B">
            <w:pPr>
              <w:pStyle w:val="BodyText3"/>
              <w:spacing w:after="0"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Pupils, w</w:t>
            </w:r>
            <w:r w:rsidR="004D354E" w:rsidRPr="00D506C6">
              <w:rPr>
                <w:rFonts w:ascii="Times New Roman" w:hAnsi="Times New Roman" w:cs="Times New Roman"/>
                <w:sz w:val="24"/>
                <w:szCs w:val="24"/>
                <w:lang w:val="en-GB"/>
              </w:rPr>
              <w:t>ho</w:t>
            </w:r>
            <w:r w:rsidR="004D354E" w:rsidRPr="00056293">
              <w:rPr>
                <w:rFonts w:ascii="Times New Roman" w:hAnsi="Times New Roman" w:cs="Times New Roman"/>
                <w:sz w:val="24"/>
                <w:szCs w:val="24"/>
                <w:lang w:val="en-GB"/>
              </w:rPr>
              <w:t xml:space="preserve"> </w:t>
            </w:r>
            <w:r w:rsidR="004D354E" w:rsidRPr="00056293">
              <w:rPr>
                <w:rFonts w:ascii="Times New Roman" w:hAnsi="Times New Roman" w:cs="Times New Roman"/>
                <w:color w:val="000000" w:themeColor="text1"/>
                <w:sz w:val="24"/>
                <w:szCs w:val="24"/>
                <w:lang w:val="en-GB"/>
              </w:rPr>
              <w:t xml:space="preserve">have not obtained a </w:t>
            </w:r>
            <w:r w:rsidR="004D354E" w:rsidRPr="0034264E">
              <w:rPr>
                <w:rFonts w:ascii="Times New Roman" w:hAnsi="Times New Roman" w:cs="Times New Roman"/>
                <w:color w:val="000000" w:themeColor="text1"/>
                <w:sz w:val="24"/>
                <w:szCs w:val="24"/>
                <w:lang w:val="en-GB"/>
              </w:rPr>
              <w:t>document which certifies the acquisition of the compulsory basic education</w:t>
            </w:r>
          </w:p>
        </w:tc>
      </w:tr>
    </w:tbl>
    <w:p w14:paraId="7EC844DD" w14:textId="327024F4" w:rsidR="004D354E" w:rsidRPr="006B3F48" w:rsidRDefault="004D354E" w:rsidP="004D354E">
      <w:pPr>
        <w:spacing w:after="0" w:line="240" w:lineRule="auto"/>
        <w:rPr>
          <w:rFonts w:ascii="Times New Roman" w:hAnsi="Times New Roman" w:cs="Times New Roman"/>
          <w:i/>
          <w:iCs/>
          <w:sz w:val="24"/>
          <w:szCs w:val="24"/>
          <w:lang w:val="en-GB"/>
        </w:rPr>
      </w:pPr>
      <w:r w:rsidRPr="006B3F48">
        <w:rPr>
          <w:rFonts w:ascii="Times New Roman" w:hAnsi="Times New Roman" w:cs="Times New Roman"/>
          <w:i/>
          <w:iCs/>
          <w:sz w:val="24"/>
          <w:szCs w:val="24"/>
          <w:lang w:val="en-GB"/>
        </w:rPr>
        <w:t xml:space="preserve">Table </w:t>
      </w:r>
      <w:r w:rsidR="00D94F26" w:rsidRPr="006B3F48">
        <w:rPr>
          <w:rFonts w:ascii="Times New Roman" w:hAnsi="Times New Roman" w:cs="Times New Roman"/>
          <w:i/>
          <w:iCs/>
          <w:sz w:val="24"/>
          <w:szCs w:val="24"/>
          <w:lang w:val="en-GB"/>
        </w:rPr>
        <w:t>2</w:t>
      </w:r>
      <w:r w:rsidR="00C91AF8">
        <w:rPr>
          <w:rFonts w:ascii="Times New Roman" w:hAnsi="Times New Roman" w:cs="Times New Roman"/>
          <w:i/>
          <w:iCs/>
          <w:sz w:val="24"/>
          <w:szCs w:val="24"/>
          <w:lang w:val="en-GB"/>
        </w:rPr>
        <w:t>7</w:t>
      </w:r>
      <w:r w:rsidRPr="006B3F48">
        <w:rPr>
          <w:rFonts w:ascii="Times New Roman" w:hAnsi="Times New Roman" w:cs="Times New Roman"/>
          <w:i/>
          <w:iCs/>
          <w:sz w:val="24"/>
          <w:szCs w:val="24"/>
          <w:lang w:val="en-GB"/>
        </w:rPr>
        <w:t>. Source: the Ministry of Education and Science</w:t>
      </w:r>
    </w:p>
    <w:p w14:paraId="04E03E8D" w14:textId="53E59DC2" w:rsidR="005D1EBD" w:rsidRPr="006B3F48" w:rsidRDefault="005D1EBD" w:rsidP="005E4984">
      <w:pPr>
        <w:spacing w:after="0" w:line="240" w:lineRule="auto"/>
        <w:rPr>
          <w:rFonts w:ascii="Times New Roman" w:hAnsi="Times New Roman" w:cs="Times New Roman"/>
          <w:iCs/>
          <w:sz w:val="24"/>
          <w:szCs w:val="24"/>
          <w:lang w:val="en-GB"/>
        </w:rPr>
      </w:pPr>
    </w:p>
    <w:p w14:paraId="509FA3BD" w14:textId="77777777" w:rsidR="005E4984" w:rsidRPr="006B3F48" w:rsidRDefault="005E4984" w:rsidP="005E4984">
      <w:pPr>
        <w:spacing w:after="0" w:line="240" w:lineRule="auto"/>
        <w:jc w:val="center"/>
        <w:rPr>
          <w:rFonts w:ascii="Times New Roman" w:eastAsia="Times New Roman" w:hAnsi="Times New Roman" w:cs="Times New Roman"/>
          <w:b/>
          <w:bCs/>
          <w:sz w:val="24"/>
          <w:szCs w:val="24"/>
          <w:lang w:val="en-GB"/>
        </w:rPr>
      </w:pPr>
      <w:r w:rsidRPr="00D506C6">
        <w:rPr>
          <w:rFonts w:ascii="Times New Roman" w:hAnsi="Times New Roman" w:cs="Times New Roman"/>
          <w:b/>
          <w:bCs/>
          <w:sz w:val="24"/>
          <w:szCs w:val="24"/>
          <w:lang w:val="en-GB"/>
        </w:rPr>
        <w:t>Support provided to Roma pupils by educators</w:t>
      </w:r>
    </w:p>
    <w:p w14:paraId="1759611B" w14:textId="77777777" w:rsidR="005E4984" w:rsidRPr="006B3F48" w:rsidRDefault="005E4984" w:rsidP="005E4984">
      <w:pPr>
        <w:spacing w:after="0" w:line="240" w:lineRule="auto"/>
        <w:jc w:val="both"/>
        <w:rPr>
          <w:rFonts w:ascii="Times New Roman" w:eastAsia="Times New Roman" w:hAnsi="Times New Roman" w:cs="Times New Roman"/>
          <w:b/>
          <w:bCs/>
          <w:sz w:val="24"/>
          <w:szCs w:val="24"/>
          <w:lang w:val="en-GB"/>
        </w:rPr>
      </w:pPr>
    </w:p>
    <w:tbl>
      <w:tblPr>
        <w:tblStyle w:val="TableGrid"/>
        <w:tblW w:w="9215" w:type="dxa"/>
        <w:tblInd w:w="-289" w:type="dxa"/>
        <w:tblLook w:val="04A0" w:firstRow="1" w:lastRow="0" w:firstColumn="1" w:lastColumn="0" w:noHBand="0" w:noVBand="1"/>
      </w:tblPr>
      <w:tblGrid>
        <w:gridCol w:w="851"/>
        <w:gridCol w:w="3544"/>
        <w:gridCol w:w="2410"/>
        <w:gridCol w:w="2410"/>
      </w:tblGrid>
      <w:tr w:rsidR="005E4984" w:rsidRPr="006B3F48" w14:paraId="188C16B2" w14:textId="77777777" w:rsidTr="00D828D9">
        <w:tc>
          <w:tcPr>
            <w:tcW w:w="851" w:type="dxa"/>
            <w:shd w:val="clear" w:color="auto" w:fill="B4C6E7" w:themeFill="accent1" w:themeFillTint="66"/>
            <w:vAlign w:val="center"/>
          </w:tcPr>
          <w:p w14:paraId="5AEEFB4F" w14:textId="77777777" w:rsidR="005E4984" w:rsidRPr="006B3F48" w:rsidRDefault="005E4984" w:rsidP="00D828D9">
            <w:pPr>
              <w:pStyle w:val="BodyText3"/>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No.</w:t>
            </w:r>
          </w:p>
          <w:p w14:paraId="1D2BEFE0" w14:textId="77777777" w:rsidR="005E4984" w:rsidRPr="006B3F48" w:rsidRDefault="005E4984" w:rsidP="00D828D9">
            <w:pPr>
              <w:pStyle w:val="BodyText3"/>
              <w:spacing w:after="0" w:line="240" w:lineRule="auto"/>
              <w:jc w:val="center"/>
              <w:rPr>
                <w:rFonts w:ascii="Times New Roman" w:hAnsi="Times New Roman" w:cs="Times New Roman"/>
                <w:b/>
                <w:sz w:val="24"/>
                <w:szCs w:val="24"/>
                <w:lang w:val="en-GB"/>
              </w:rPr>
            </w:pPr>
          </w:p>
          <w:p w14:paraId="399E269D" w14:textId="77777777" w:rsidR="005E4984" w:rsidRPr="006B3F48" w:rsidRDefault="005E4984" w:rsidP="00D828D9">
            <w:pPr>
              <w:pStyle w:val="BodyText3"/>
              <w:spacing w:after="0" w:line="240" w:lineRule="auto"/>
              <w:jc w:val="center"/>
              <w:rPr>
                <w:rFonts w:ascii="Times New Roman" w:hAnsi="Times New Roman" w:cs="Times New Roman"/>
                <w:b/>
                <w:sz w:val="24"/>
                <w:szCs w:val="24"/>
                <w:lang w:val="en-GB"/>
              </w:rPr>
            </w:pPr>
          </w:p>
        </w:tc>
        <w:tc>
          <w:tcPr>
            <w:tcW w:w="3544" w:type="dxa"/>
            <w:shd w:val="clear" w:color="auto" w:fill="B4C6E7" w:themeFill="accent1" w:themeFillTint="66"/>
            <w:vAlign w:val="center"/>
          </w:tcPr>
          <w:p w14:paraId="033C1E65" w14:textId="77777777" w:rsidR="005E4984" w:rsidRPr="006B3F48" w:rsidRDefault="005E4984" w:rsidP="00D828D9">
            <w:pPr>
              <w:pStyle w:val="BodyText3"/>
              <w:spacing w:after="0" w:line="240" w:lineRule="auto"/>
              <w:jc w:val="center"/>
              <w:rPr>
                <w:rFonts w:ascii="Times New Roman" w:hAnsi="Times New Roman" w:cs="Times New Roman"/>
                <w:b/>
                <w:sz w:val="24"/>
                <w:szCs w:val="24"/>
                <w:lang w:val="en-GB"/>
              </w:rPr>
            </w:pPr>
          </w:p>
          <w:p w14:paraId="3466B580" w14:textId="77777777" w:rsidR="005E4984" w:rsidRPr="006B3F48" w:rsidRDefault="005E4984" w:rsidP="00D828D9">
            <w:pPr>
              <w:pStyle w:val="BodyText3"/>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Subject</w:t>
            </w:r>
          </w:p>
        </w:tc>
        <w:tc>
          <w:tcPr>
            <w:tcW w:w="2410" w:type="dxa"/>
            <w:shd w:val="clear" w:color="auto" w:fill="B4C6E7" w:themeFill="accent1" w:themeFillTint="66"/>
            <w:vAlign w:val="center"/>
          </w:tcPr>
          <w:p w14:paraId="634DBACE" w14:textId="29EE3941"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 xml:space="preserve">Number of </w:t>
            </w:r>
            <w:r w:rsidR="003C5437">
              <w:rPr>
                <w:rFonts w:ascii="Times New Roman" w:hAnsi="Times New Roman" w:cs="Times New Roman"/>
                <w:b/>
                <w:sz w:val="24"/>
                <w:szCs w:val="24"/>
                <w:lang w:val="en-GB"/>
              </w:rPr>
              <w:t xml:space="preserve">pupils </w:t>
            </w:r>
            <w:r w:rsidRPr="00D506C6">
              <w:rPr>
                <w:rFonts w:ascii="Times New Roman" w:hAnsi="Times New Roman" w:cs="Times New Roman"/>
                <w:b/>
                <w:sz w:val="24"/>
                <w:szCs w:val="24"/>
                <w:lang w:val="en-GB"/>
              </w:rPr>
              <w:t xml:space="preserve">participating in the support </w:t>
            </w:r>
            <w:r w:rsidRPr="001D4C74">
              <w:rPr>
                <w:rFonts w:ascii="Times New Roman" w:hAnsi="Times New Roman" w:cs="Times New Roman"/>
                <w:b/>
                <w:sz w:val="24"/>
                <w:szCs w:val="24"/>
                <w:lang w:val="en-GB"/>
              </w:rPr>
              <w:t>measure</w:t>
            </w:r>
          </w:p>
        </w:tc>
        <w:tc>
          <w:tcPr>
            <w:tcW w:w="2410" w:type="dxa"/>
            <w:shd w:val="clear" w:color="auto" w:fill="B4C6E7" w:themeFill="accent1" w:themeFillTint="66"/>
            <w:vAlign w:val="center"/>
          </w:tcPr>
          <w:p w14:paraId="3804505F" w14:textId="2D2FF96A"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 xml:space="preserve">Percentage of </w:t>
            </w:r>
            <w:r w:rsidR="003C5437">
              <w:rPr>
                <w:rFonts w:ascii="Times New Roman" w:hAnsi="Times New Roman" w:cs="Times New Roman"/>
                <w:b/>
                <w:sz w:val="24"/>
                <w:szCs w:val="24"/>
                <w:lang w:val="en-GB"/>
              </w:rPr>
              <w:t>pupils</w:t>
            </w:r>
          </w:p>
        </w:tc>
      </w:tr>
      <w:tr w:rsidR="005E4984" w:rsidRPr="006B3F48" w14:paraId="52F7CED3" w14:textId="77777777" w:rsidTr="00D828D9">
        <w:tc>
          <w:tcPr>
            <w:tcW w:w="851" w:type="dxa"/>
            <w:shd w:val="clear" w:color="auto" w:fill="B4C6E7" w:themeFill="accent1" w:themeFillTint="66"/>
            <w:vAlign w:val="center"/>
          </w:tcPr>
          <w:p w14:paraId="514F5765"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w:t>
            </w:r>
          </w:p>
        </w:tc>
        <w:tc>
          <w:tcPr>
            <w:tcW w:w="3544" w:type="dxa"/>
            <w:vAlign w:val="center"/>
          </w:tcPr>
          <w:p w14:paraId="6BD8A863"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Mathematics</w:t>
            </w:r>
          </w:p>
        </w:tc>
        <w:tc>
          <w:tcPr>
            <w:tcW w:w="2410" w:type="dxa"/>
            <w:vAlign w:val="center"/>
          </w:tcPr>
          <w:p w14:paraId="71C0D0FA"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101</w:t>
            </w:r>
          </w:p>
        </w:tc>
        <w:tc>
          <w:tcPr>
            <w:tcW w:w="2410" w:type="dxa"/>
            <w:vAlign w:val="center"/>
          </w:tcPr>
          <w:p w14:paraId="0D1E0022"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52%</w:t>
            </w:r>
          </w:p>
        </w:tc>
      </w:tr>
      <w:tr w:rsidR="005E4984" w:rsidRPr="006B3F48" w14:paraId="5485CC9A" w14:textId="77777777" w:rsidTr="00D828D9">
        <w:tc>
          <w:tcPr>
            <w:tcW w:w="851" w:type="dxa"/>
            <w:shd w:val="clear" w:color="auto" w:fill="B4C6E7" w:themeFill="accent1" w:themeFillTint="66"/>
            <w:vAlign w:val="center"/>
          </w:tcPr>
          <w:p w14:paraId="07C65085"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w:t>
            </w:r>
          </w:p>
        </w:tc>
        <w:tc>
          <w:tcPr>
            <w:tcW w:w="3544" w:type="dxa"/>
            <w:vAlign w:val="center"/>
          </w:tcPr>
          <w:p w14:paraId="5E0BA5F4"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Latvian</w:t>
            </w:r>
          </w:p>
        </w:tc>
        <w:tc>
          <w:tcPr>
            <w:tcW w:w="2410" w:type="dxa"/>
            <w:vAlign w:val="center"/>
          </w:tcPr>
          <w:p w14:paraId="7FEA5ED9"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93</w:t>
            </w:r>
          </w:p>
        </w:tc>
        <w:tc>
          <w:tcPr>
            <w:tcW w:w="2410" w:type="dxa"/>
            <w:vAlign w:val="center"/>
          </w:tcPr>
          <w:p w14:paraId="5D45A989"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48%</w:t>
            </w:r>
          </w:p>
        </w:tc>
      </w:tr>
      <w:tr w:rsidR="005E4984" w:rsidRPr="006B3F48" w14:paraId="150C4BF2" w14:textId="77777777" w:rsidTr="00D828D9">
        <w:tc>
          <w:tcPr>
            <w:tcW w:w="851" w:type="dxa"/>
            <w:shd w:val="clear" w:color="auto" w:fill="B4C6E7" w:themeFill="accent1" w:themeFillTint="66"/>
            <w:vAlign w:val="center"/>
          </w:tcPr>
          <w:p w14:paraId="2C071600"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3</w:t>
            </w:r>
          </w:p>
        </w:tc>
        <w:tc>
          <w:tcPr>
            <w:tcW w:w="3544" w:type="dxa"/>
            <w:vAlign w:val="center"/>
          </w:tcPr>
          <w:p w14:paraId="26E3C09D"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Natural sciences</w:t>
            </w:r>
          </w:p>
        </w:tc>
        <w:tc>
          <w:tcPr>
            <w:tcW w:w="2410" w:type="dxa"/>
            <w:vAlign w:val="center"/>
          </w:tcPr>
          <w:p w14:paraId="0A610CDF"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87</w:t>
            </w:r>
          </w:p>
        </w:tc>
        <w:tc>
          <w:tcPr>
            <w:tcW w:w="2410" w:type="dxa"/>
            <w:vAlign w:val="center"/>
          </w:tcPr>
          <w:p w14:paraId="48378594"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45%</w:t>
            </w:r>
          </w:p>
        </w:tc>
      </w:tr>
      <w:tr w:rsidR="005E4984" w:rsidRPr="006B3F48" w14:paraId="33B3A551" w14:textId="77777777" w:rsidTr="00D828D9">
        <w:tc>
          <w:tcPr>
            <w:tcW w:w="851" w:type="dxa"/>
            <w:shd w:val="clear" w:color="auto" w:fill="B4C6E7" w:themeFill="accent1" w:themeFillTint="66"/>
            <w:vAlign w:val="center"/>
          </w:tcPr>
          <w:p w14:paraId="13CA39D7"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w:t>
            </w:r>
          </w:p>
        </w:tc>
        <w:tc>
          <w:tcPr>
            <w:tcW w:w="3544" w:type="dxa"/>
            <w:vAlign w:val="center"/>
          </w:tcPr>
          <w:p w14:paraId="5019A60D"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English</w:t>
            </w:r>
          </w:p>
        </w:tc>
        <w:tc>
          <w:tcPr>
            <w:tcW w:w="2410" w:type="dxa"/>
            <w:vAlign w:val="center"/>
          </w:tcPr>
          <w:p w14:paraId="03041C5D"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81</w:t>
            </w:r>
          </w:p>
        </w:tc>
        <w:tc>
          <w:tcPr>
            <w:tcW w:w="2410" w:type="dxa"/>
            <w:vAlign w:val="center"/>
          </w:tcPr>
          <w:p w14:paraId="4FC0D4E1"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w:t>
            </w:r>
          </w:p>
        </w:tc>
      </w:tr>
      <w:tr w:rsidR="005E4984" w:rsidRPr="006B3F48" w14:paraId="31D62787" w14:textId="77777777" w:rsidTr="00D828D9">
        <w:tc>
          <w:tcPr>
            <w:tcW w:w="851" w:type="dxa"/>
            <w:shd w:val="clear" w:color="auto" w:fill="B4C6E7" w:themeFill="accent1" w:themeFillTint="66"/>
            <w:vAlign w:val="center"/>
          </w:tcPr>
          <w:p w14:paraId="0DD9DC49"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w:t>
            </w:r>
          </w:p>
        </w:tc>
        <w:tc>
          <w:tcPr>
            <w:tcW w:w="3544" w:type="dxa"/>
            <w:vAlign w:val="center"/>
          </w:tcPr>
          <w:p w14:paraId="79E49769"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Minority language</w:t>
            </w:r>
          </w:p>
        </w:tc>
        <w:tc>
          <w:tcPr>
            <w:tcW w:w="2410" w:type="dxa"/>
            <w:vAlign w:val="center"/>
          </w:tcPr>
          <w:p w14:paraId="51918E81"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53</w:t>
            </w:r>
          </w:p>
        </w:tc>
        <w:tc>
          <w:tcPr>
            <w:tcW w:w="2410" w:type="dxa"/>
            <w:vAlign w:val="center"/>
          </w:tcPr>
          <w:p w14:paraId="5814D257" w14:textId="77777777" w:rsidR="005E4984" w:rsidRPr="006B3F48" w:rsidRDefault="005E4984" w:rsidP="00D828D9">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27%</w:t>
            </w:r>
          </w:p>
        </w:tc>
      </w:tr>
    </w:tbl>
    <w:p w14:paraId="7FB72A4D" w14:textId="134678CA"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D94F26" w:rsidRPr="003C5437">
        <w:rPr>
          <w:rFonts w:ascii="Times New Roman" w:hAnsi="Times New Roman" w:cs="Times New Roman"/>
          <w:i/>
          <w:sz w:val="24"/>
          <w:szCs w:val="24"/>
          <w:lang w:val="en-GB"/>
        </w:rPr>
        <w:t>2</w:t>
      </w:r>
      <w:r w:rsidR="00C91AF8">
        <w:rPr>
          <w:rFonts w:ascii="Times New Roman" w:hAnsi="Times New Roman" w:cs="Times New Roman"/>
          <w:i/>
          <w:sz w:val="24"/>
          <w:szCs w:val="24"/>
          <w:lang w:val="en-GB"/>
        </w:rPr>
        <w:t>8</w:t>
      </w:r>
      <w:r w:rsidRPr="003C5437">
        <w:rPr>
          <w:rFonts w:ascii="Times New Roman" w:hAnsi="Times New Roman" w:cs="Times New Roman"/>
          <w:i/>
          <w:sz w:val="24"/>
          <w:szCs w:val="24"/>
          <w:lang w:val="en-GB"/>
        </w:rPr>
        <w:t xml:space="preserve">. Source: </w:t>
      </w:r>
      <w:r w:rsidR="0080483C" w:rsidRPr="003C5437">
        <w:rPr>
          <w:rFonts w:ascii="Times New Roman" w:hAnsi="Times New Roman" w:cs="Times New Roman"/>
          <w:i/>
          <w:sz w:val="24"/>
          <w:szCs w:val="24"/>
          <w:lang w:val="en-GB"/>
        </w:rPr>
        <w:t xml:space="preserve">the </w:t>
      </w:r>
      <w:r w:rsidRPr="003C5437">
        <w:rPr>
          <w:rFonts w:ascii="Times New Roman" w:hAnsi="Times New Roman" w:cs="Times New Roman"/>
          <w:i/>
          <w:sz w:val="24"/>
          <w:szCs w:val="24"/>
          <w:lang w:val="en-GB"/>
        </w:rPr>
        <w:t>Ministry of Education and Science</w:t>
      </w:r>
    </w:p>
    <w:p w14:paraId="63273EED" w14:textId="2CCD08C0" w:rsidR="00E0391F" w:rsidRPr="006B3F48" w:rsidRDefault="00E0391F" w:rsidP="00C91AF8">
      <w:pPr>
        <w:spacing w:after="0" w:line="240" w:lineRule="auto"/>
        <w:jc w:val="center"/>
        <w:rPr>
          <w:rFonts w:ascii="Times New Roman" w:hAnsi="Times New Roman" w:cs="Times New Roman"/>
          <w:b/>
          <w:bCs/>
          <w:iCs/>
          <w:sz w:val="24"/>
          <w:szCs w:val="24"/>
          <w:lang w:val="en-GB"/>
        </w:rPr>
      </w:pPr>
      <w:r w:rsidRPr="006B3F48">
        <w:rPr>
          <w:rFonts w:ascii="Times New Roman" w:hAnsi="Times New Roman" w:cs="Times New Roman"/>
          <w:b/>
          <w:bCs/>
          <w:iCs/>
          <w:sz w:val="24"/>
          <w:szCs w:val="24"/>
          <w:lang w:val="en-GB"/>
        </w:rPr>
        <w:lastRenderedPageBreak/>
        <w:t>Instruction language of Roma pupils and percentage thereof</w:t>
      </w:r>
    </w:p>
    <w:p w14:paraId="73A5FEFC" w14:textId="77777777" w:rsidR="00E0391F" w:rsidRPr="006B3F48" w:rsidRDefault="00E0391F" w:rsidP="00E0391F">
      <w:pPr>
        <w:spacing w:after="0" w:line="240" w:lineRule="auto"/>
        <w:jc w:val="both"/>
        <w:rPr>
          <w:rFonts w:ascii="Times New Roman" w:hAnsi="Times New Roman" w:cs="Times New Roman"/>
          <w:b/>
          <w:bCs/>
          <w:iCs/>
          <w:sz w:val="24"/>
          <w:szCs w:val="24"/>
          <w:lang w:val="en-GB"/>
        </w:rPr>
      </w:pPr>
    </w:p>
    <w:tbl>
      <w:tblPr>
        <w:tblStyle w:val="TableGrid"/>
        <w:tblW w:w="9215" w:type="dxa"/>
        <w:tblInd w:w="-289" w:type="dxa"/>
        <w:tblLook w:val="04A0" w:firstRow="1" w:lastRow="0" w:firstColumn="1" w:lastColumn="0" w:noHBand="0" w:noVBand="1"/>
      </w:tblPr>
      <w:tblGrid>
        <w:gridCol w:w="5104"/>
        <w:gridCol w:w="4111"/>
      </w:tblGrid>
      <w:tr w:rsidR="00E0391F" w:rsidRPr="006B3F48" w14:paraId="068F13BD" w14:textId="77777777" w:rsidTr="00C91AF8">
        <w:tc>
          <w:tcPr>
            <w:tcW w:w="5104" w:type="dxa"/>
            <w:shd w:val="clear" w:color="auto" w:fill="B4C6E7" w:themeFill="accent1" w:themeFillTint="66"/>
            <w:vAlign w:val="center"/>
          </w:tcPr>
          <w:p w14:paraId="4233F12C" w14:textId="77777777" w:rsidR="00E0391F" w:rsidRPr="006B3F48" w:rsidRDefault="00E0391F" w:rsidP="00B8454A">
            <w:pPr>
              <w:pStyle w:val="BodyText3"/>
              <w:spacing w:after="0" w:line="240" w:lineRule="auto"/>
              <w:jc w:val="center"/>
              <w:rPr>
                <w:rFonts w:ascii="Times New Roman" w:hAnsi="Times New Roman" w:cs="Times New Roman"/>
                <w:b/>
                <w:sz w:val="24"/>
                <w:szCs w:val="24"/>
                <w:lang w:val="en-GB"/>
              </w:rPr>
            </w:pPr>
          </w:p>
          <w:p w14:paraId="5DB806EA" w14:textId="77777777" w:rsidR="00E0391F" w:rsidRPr="006B3F48" w:rsidRDefault="00E0391F" w:rsidP="00B8454A">
            <w:pPr>
              <w:pStyle w:val="BodyText3"/>
              <w:spacing w:after="0" w:line="240" w:lineRule="auto"/>
              <w:jc w:val="center"/>
              <w:rPr>
                <w:rFonts w:ascii="Times New Roman" w:hAnsi="Times New Roman" w:cs="Times New Roman"/>
                <w:b/>
                <w:sz w:val="24"/>
                <w:szCs w:val="24"/>
                <w:lang w:val="en-GB"/>
              </w:rPr>
            </w:pPr>
            <w:r w:rsidRPr="006B3F48">
              <w:rPr>
                <w:rFonts w:ascii="Times New Roman" w:hAnsi="Times New Roman" w:cs="Times New Roman"/>
                <w:b/>
                <w:sz w:val="24"/>
                <w:szCs w:val="24"/>
                <w:lang w:val="en-GB"/>
              </w:rPr>
              <w:t>Instruction language of an education programme</w:t>
            </w:r>
          </w:p>
        </w:tc>
        <w:tc>
          <w:tcPr>
            <w:tcW w:w="4111" w:type="dxa"/>
            <w:shd w:val="clear" w:color="auto" w:fill="B4C6E7" w:themeFill="accent1" w:themeFillTint="66"/>
            <w:vAlign w:val="center"/>
          </w:tcPr>
          <w:p w14:paraId="77EE285B" w14:textId="6352694C" w:rsidR="00E0391F" w:rsidRPr="006B3F48" w:rsidRDefault="00E0391F"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b/>
                <w:sz w:val="24"/>
                <w:szCs w:val="24"/>
                <w:lang w:val="en-GB"/>
              </w:rPr>
              <w:t>Percentage</w:t>
            </w:r>
            <w:r w:rsidR="006B3F48" w:rsidRPr="00D506C6">
              <w:rPr>
                <w:rFonts w:ascii="Times New Roman" w:hAnsi="Times New Roman" w:cs="Times New Roman"/>
                <w:b/>
                <w:sz w:val="24"/>
                <w:szCs w:val="24"/>
                <w:lang w:val="en-GB"/>
              </w:rPr>
              <w:t xml:space="preserve"> (%)</w:t>
            </w:r>
            <w:r w:rsidRPr="00056293">
              <w:rPr>
                <w:rFonts w:ascii="Times New Roman" w:hAnsi="Times New Roman" w:cs="Times New Roman"/>
                <w:b/>
                <w:sz w:val="24"/>
                <w:szCs w:val="24"/>
                <w:lang w:val="en-GB"/>
              </w:rPr>
              <w:t xml:space="preserve"> of Roma pupils studying in the education programme</w:t>
            </w:r>
          </w:p>
        </w:tc>
      </w:tr>
      <w:tr w:rsidR="00E0391F" w:rsidRPr="006B3F48" w14:paraId="7FAA7621" w14:textId="77777777" w:rsidTr="00C91AF8">
        <w:tc>
          <w:tcPr>
            <w:tcW w:w="5104" w:type="dxa"/>
            <w:vAlign w:val="center"/>
          </w:tcPr>
          <w:p w14:paraId="39F4E3B2" w14:textId="77777777" w:rsidR="00E0391F" w:rsidRPr="006B3F48" w:rsidRDefault="00E0391F"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Latvian</w:t>
            </w:r>
          </w:p>
        </w:tc>
        <w:tc>
          <w:tcPr>
            <w:tcW w:w="4111" w:type="dxa"/>
            <w:vAlign w:val="center"/>
          </w:tcPr>
          <w:p w14:paraId="02CFF9B0" w14:textId="77777777" w:rsidR="00E0391F" w:rsidRPr="006B3F48" w:rsidRDefault="00E0391F"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42</w:t>
            </w:r>
          </w:p>
        </w:tc>
      </w:tr>
      <w:tr w:rsidR="00E0391F" w:rsidRPr="006B3F48" w14:paraId="552B9C5D" w14:textId="77777777" w:rsidTr="00C91AF8">
        <w:tc>
          <w:tcPr>
            <w:tcW w:w="5104" w:type="dxa"/>
            <w:vAlign w:val="center"/>
          </w:tcPr>
          <w:p w14:paraId="4982BBBD" w14:textId="7532B0D4" w:rsidR="00E0391F" w:rsidRPr="006B3F48" w:rsidRDefault="006B3F48"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M</w:t>
            </w:r>
            <w:r w:rsidR="00E0391F" w:rsidRPr="00D506C6">
              <w:rPr>
                <w:rFonts w:ascii="Times New Roman" w:hAnsi="Times New Roman" w:cs="Times New Roman"/>
                <w:color w:val="000000" w:themeColor="text1"/>
                <w:sz w:val="24"/>
                <w:szCs w:val="24"/>
                <w:lang w:val="en-GB"/>
              </w:rPr>
              <w:t>inority language</w:t>
            </w:r>
          </w:p>
        </w:tc>
        <w:tc>
          <w:tcPr>
            <w:tcW w:w="4111" w:type="dxa"/>
            <w:vAlign w:val="center"/>
          </w:tcPr>
          <w:p w14:paraId="376913DB" w14:textId="77777777" w:rsidR="00E0391F" w:rsidRPr="006B3F48" w:rsidRDefault="00E0391F"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50</w:t>
            </w:r>
          </w:p>
        </w:tc>
      </w:tr>
      <w:tr w:rsidR="00E0391F" w:rsidRPr="006B3F48" w14:paraId="331E7290" w14:textId="77777777" w:rsidTr="00C91AF8">
        <w:tc>
          <w:tcPr>
            <w:tcW w:w="5104" w:type="dxa"/>
            <w:vAlign w:val="center"/>
          </w:tcPr>
          <w:p w14:paraId="051A7388" w14:textId="7AFFC1F8" w:rsidR="00E0391F" w:rsidRPr="006B3F48" w:rsidRDefault="006B3F48"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color w:val="000000" w:themeColor="text1"/>
                <w:sz w:val="24"/>
                <w:szCs w:val="24"/>
                <w:lang w:val="en-GB"/>
              </w:rPr>
              <w:t>A</w:t>
            </w:r>
            <w:r w:rsidR="00E0391F" w:rsidRPr="00D506C6">
              <w:rPr>
                <w:rFonts w:ascii="Times New Roman" w:hAnsi="Times New Roman" w:cs="Times New Roman"/>
                <w:color w:val="000000" w:themeColor="text1"/>
                <w:sz w:val="24"/>
                <w:szCs w:val="24"/>
                <w:lang w:val="en-GB"/>
              </w:rPr>
              <w:t>nother language</w:t>
            </w:r>
          </w:p>
        </w:tc>
        <w:tc>
          <w:tcPr>
            <w:tcW w:w="4111" w:type="dxa"/>
            <w:vAlign w:val="center"/>
          </w:tcPr>
          <w:p w14:paraId="62CED06B" w14:textId="77777777" w:rsidR="00E0391F" w:rsidRPr="006B3F48" w:rsidRDefault="00E0391F" w:rsidP="00B8454A">
            <w:pPr>
              <w:pStyle w:val="BodyText3"/>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8</w:t>
            </w:r>
          </w:p>
        </w:tc>
      </w:tr>
    </w:tbl>
    <w:p w14:paraId="321DC20D" w14:textId="11949030" w:rsidR="00E0391F" w:rsidRPr="006B3F48" w:rsidRDefault="00E0391F" w:rsidP="00E0391F">
      <w:pPr>
        <w:spacing w:after="0" w:line="240" w:lineRule="auto"/>
        <w:rPr>
          <w:rFonts w:ascii="Times New Roman" w:hAnsi="Times New Roman" w:cs="Times New Roman"/>
          <w:i/>
          <w:iCs/>
          <w:sz w:val="24"/>
          <w:szCs w:val="24"/>
          <w:lang w:val="en-GB"/>
        </w:rPr>
      </w:pPr>
      <w:r w:rsidRPr="006B3F48">
        <w:rPr>
          <w:rFonts w:ascii="Times New Roman" w:hAnsi="Times New Roman" w:cs="Times New Roman"/>
          <w:i/>
          <w:iCs/>
          <w:sz w:val="24"/>
          <w:szCs w:val="24"/>
          <w:lang w:val="en-GB"/>
        </w:rPr>
        <w:t xml:space="preserve">Table </w:t>
      </w:r>
      <w:r w:rsidR="00D94F26">
        <w:rPr>
          <w:rFonts w:ascii="Times New Roman" w:hAnsi="Times New Roman" w:cs="Times New Roman"/>
          <w:i/>
          <w:iCs/>
          <w:sz w:val="24"/>
          <w:szCs w:val="24"/>
          <w:lang w:val="en-GB"/>
        </w:rPr>
        <w:t>2</w:t>
      </w:r>
      <w:r w:rsidR="00C91AF8">
        <w:rPr>
          <w:rFonts w:ascii="Times New Roman" w:hAnsi="Times New Roman" w:cs="Times New Roman"/>
          <w:i/>
          <w:iCs/>
          <w:sz w:val="24"/>
          <w:szCs w:val="24"/>
          <w:lang w:val="en-GB"/>
        </w:rPr>
        <w:t>9</w:t>
      </w:r>
      <w:r w:rsidRPr="006B3F48">
        <w:rPr>
          <w:rFonts w:ascii="Times New Roman" w:hAnsi="Times New Roman" w:cs="Times New Roman"/>
          <w:i/>
          <w:iCs/>
          <w:sz w:val="24"/>
          <w:szCs w:val="24"/>
          <w:lang w:val="en-GB"/>
        </w:rPr>
        <w:t>. Source: the Ministry of Education and Science</w:t>
      </w:r>
    </w:p>
    <w:p w14:paraId="30DEB805" w14:textId="77777777" w:rsidR="005E4984" w:rsidRPr="006B3F48" w:rsidRDefault="005E4984" w:rsidP="005E4984">
      <w:pPr>
        <w:spacing w:after="0" w:line="240" w:lineRule="auto"/>
        <w:rPr>
          <w:rFonts w:ascii="Times New Roman" w:hAnsi="Times New Roman" w:cs="Times New Roman"/>
          <w:i/>
          <w:sz w:val="24"/>
          <w:szCs w:val="24"/>
          <w:lang w:val="en-GB"/>
        </w:rPr>
      </w:pPr>
    </w:p>
    <w:p w14:paraId="6B466EF5" w14:textId="77777777" w:rsidR="005E4984" w:rsidRPr="006B3F48" w:rsidRDefault="005E4984" w:rsidP="00534D94">
      <w:pPr>
        <w:spacing w:after="0" w:line="240" w:lineRule="auto"/>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Number of minorities</w:t>
      </w:r>
    </w:p>
    <w:p w14:paraId="081B905D" w14:textId="77777777" w:rsidR="005E4984" w:rsidRPr="006B3F48" w:rsidRDefault="005E4984" w:rsidP="005E4984">
      <w:pPr>
        <w:spacing w:after="0" w:line="240" w:lineRule="auto"/>
        <w:ind w:left="2160"/>
        <w:rPr>
          <w:rFonts w:ascii="Times New Roman" w:hAnsi="Times New Roman" w:cs="Times New Roman"/>
          <w:i/>
          <w:sz w:val="24"/>
          <w:szCs w:val="24"/>
          <w:lang w:val="en-GB"/>
        </w:rPr>
      </w:pPr>
    </w:p>
    <w:tbl>
      <w:tblPr>
        <w:tblStyle w:val="TableGrid"/>
        <w:tblW w:w="8784" w:type="dxa"/>
        <w:jc w:val="center"/>
        <w:tblLook w:val="04A0" w:firstRow="1" w:lastRow="0" w:firstColumn="1" w:lastColumn="0" w:noHBand="0" w:noVBand="1"/>
      </w:tblPr>
      <w:tblGrid>
        <w:gridCol w:w="2590"/>
        <w:gridCol w:w="1062"/>
        <w:gridCol w:w="987"/>
        <w:gridCol w:w="987"/>
        <w:gridCol w:w="1173"/>
        <w:gridCol w:w="993"/>
        <w:gridCol w:w="992"/>
      </w:tblGrid>
      <w:tr w:rsidR="005E4984" w:rsidRPr="006B3F48" w14:paraId="766E2C6F" w14:textId="77777777" w:rsidTr="002D6FD5">
        <w:trPr>
          <w:jc w:val="center"/>
        </w:trPr>
        <w:tc>
          <w:tcPr>
            <w:tcW w:w="2590" w:type="dxa"/>
            <w:shd w:val="clear" w:color="auto" w:fill="B4C6E7" w:themeFill="accent1" w:themeFillTint="66"/>
          </w:tcPr>
          <w:p w14:paraId="247DEDD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Nationality</w:t>
            </w:r>
          </w:p>
        </w:tc>
        <w:tc>
          <w:tcPr>
            <w:tcW w:w="1062" w:type="dxa"/>
            <w:shd w:val="clear" w:color="auto" w:fill="B4C6E7" w:themeFill="accent1" w:themeFillTint="66"/>
          </w:tcPr>
          <w:p w14:paraId="0E1B2C54"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2014</w:t>
            </w:r>
          </w:p>
        </w:tc>
        <w:tc>
          <w:tcPr>
            <w:tcW w:w="987" w:type="dxa"/>
            <w:shd w:val="clear" w:color="auto" w:fill="B4C6E7" w:themeFill="accent1" w:themeFillTint="66"/>
          </w:tcPr>
          <w:p w14:paraId="43803B5A"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2015</w:t>
            </w:r>
          </w:p>
        </w:tc>
        <w:tc>
          <w:tcPr>
            <w:tcW w:w="987" w:type="dxa"/>
            <w:shd w:val="clear" w:color="auto" w:fill="B4C6E7" w:themeFill="accent1" w:themeFillTint="66"/>
          </w:tcPr>
          <w:p w14:paraId="2971C550"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2016</w:t>
            </w:r>
          </w:p>
        </w:tc>
        <w:tc>
          <w:tcPr>
            <w:tcW w:w="1173" w:type="dxa"/>
            <w:shd w:val="clear" w:color="auto" w:fill="B4C6E7" w:themeFill="accent1" w:themeFillTint="66"/>
          </w:tcPr>
          <w:p w14:paraId="0CAB4AD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2017</w:t>
            </w:r>
          </w:p>
        </w:tc>
        <w:tc>
          <w:tcPr>
            <w:tcW w:w="993" w:type="dxa"/>
            <w:shd w:val="clear" w:color="auto" w:fill="B4C6E7" w:themeFill="accent1" w:themeFillTint="66"/>
          </w:tcPr>
          <w:p w14:paraId="22628CC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2018</w:t>
            </w:r>
          </w:p>
        </w:tc>
        <w:tc>
          <w:tcPr>
            <w:tcW w:w="992" w:type="dxa"/>
            <w:shd w:val="clear" w:color="auto" w:fill="B4C6E7" w:themeFill="accent1" w:themeFillTint="66"/>
          </w:tcPr>
          <w:p w14:paraId="39BF2EAB"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2019</w:t>
            </w:r>
          </w:p>
        </w:tc>
      </w:tr>
      <w:tr w:rsidR="005E4984" w:rsidRPr="006B3F48" w14:paraId="22C150B3" w14:textId="77777777" w:rsidTr="002D6FD5">
        <w:trPr>
          <w:jc w:val="center"/>
        </w:trPr>
        <w:tc>
          <w:tcPr>
            <w:tcW w:w="2590" w:type="dxa"/>
            <w:shd w:val="clear" w:color="auto" w:fill="B4C6E7" w:themeFill="accent1" w:themeFillTint="66"/>
          </w:tcPr>
          <w:p w14:paraId="7BABA81D"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Russians</w:t>
            </w:r>
          </w:p>
        </w:tc>
        <w:tc>
          <w:tcPr>
            <w:tcW w:w="1062" w:type="dxa"/>
          </w:tcPr>
          <w:p w14:paraId="035D623D"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520 136</w:t>
            </w:r>
          </w:p>
        </w:tc>
        <w:tc>
          <w:tcPr>
            <w:tcW w:w="987" w:type="dxa"/>
          </w:tcPr>
          <w:p w14:paraId="308E81D2"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512 400</w:t>
            </w:r>
          </w:p>
        </w:tc>
        <w:tc>
          <w:tcPr>
            <w:tcW w:w="987" w:type="dxa"/>
          </w:tcPr>
          <w:p w14:paraId="66172FF3"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504 370</w:t>
            </w:r>
          </w:p>
        </w:tc>
        <w:tc>
          <w:tcPr>
            <w:tcW w:w="1173" w:type="dxa"/>
          </w:tcPr>
          <w:p w14:paraId="2297753D"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495 528</w:t>
            </w:r>
          </w:p>
        </w:tc>
        <w:tc>
          <w:tcPr>
            <w:tcW w:w="993" w:type="dxa"/>
          </w:tcPr>
          <w:p w14:paraId="27797795"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487 250</w:t>
            </w:r>
          </w:p>
        </w:tc>
        <w:tc>
          <w:tcPr>
            <w:tcW w:w="992" w:type="dxa"/>
          </w:tcPr>
          <w:p w14:paraId="79ED617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478 667</w:t>
            </w:r>
          </w:p>
        </w:tc>
      </w:tr>
      <w:tr w:rsidR="005E4984" w:rsidRPr="006B3F48" w14:paraId="4715D5E3" w14:textId="77777777" w:rsidTr="002D6FD5">
        <w:trPr>
          <w:jc w:val="center"/>
        </w:trPr>
        <w:tc>
          <w:tcPr>
            <w:tcW w:w="2590" w:type="dxa"/>
            <w:shd w:val="clear" w:color="auto" w:fill="B4C6E7" w:themeFill="accent1" w:themeFillTint="66"/>
          </w:tcPr>
          <w:p w14:paraId="6D41B2A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Belarusians</w:t>
            </w:r>
          </w:p>
        </w:tc>
        <w:tc>
          <w:tcPr>
            <w:tcW w:w="1062" w:type="dxa"/>
          </w:tcPr>
          <w:p w14:paraId="0C7073E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68 695</w:t>
            </w:r>
          </w:p>
        </w:tc>
        <w:tc>
          <w:tcPr>
            <w:tcW w:w="987" w:type="dxa"/>
          </w:tcPr>
          <w:p w14:paraId="511B7C33"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67 318</w:t>
            </w:r>
          </w:p>
        </w:tc>
        <w:tc>
          <w:tcPr>
            <w:tcW w:w="987" w:type="dxa"/>
          </w:tcPr>
          <w:p w14:paraId="2678801A"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65 999</w:t>
            </w:r>
          </w:p>
        </w:tc>
        <w:tc>
          <w:tcPr>
            <w:tcW w:w="1173" w:type="dxa"/>
          </w:tcPr>
          <w:p w14:paraId="77D73B8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64 257</w:t>
            </w:r>
          </w:p>
        </w:tc>
        <w:tc>
          <w:tcPr>
            <w:tcW w:w="993" w:type="dxa"/>
          </w:tcPr>
          <w:p w14:paraId="1713EBA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62 713</w:t>
            </w:r>
          </w:p>
        </w:tc>
        <w:tc>
          <w:tcPr>
            <w:tcW w:w="992" w:type="dxa"/>
          </w:tcPr>
          <w:p w14:paraId="724473A8"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61 429</w:t>
            </w:r>
          </w:p>
        </w:tc>
      </w:tr>
      <w:tr w:rsidR="005E4984" w:rsidRPr="006B3F48" w14:paraId="60EFCBF5" w14:textId="77777777" w:rsidTr="002D6FD5">
        <w:trPr>
          <w:jc w:val="center"/>
        </w:trPr>
        <w:tc>
          <w:tcPr>
            <w:tcW w:w="2590" w:type="dxa"/>
            <w:shd w:val="clear" w:color="auto" w:fill="B4C6E7" w:themeFill="accent1" w:themeFillTint="66"/>
          </w:tcPr>
          <w:p w14:paraId="2BBB47FF"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Ukrainians</w:t>
            </w:r>
          </w:p>
        </w:tc>
        <w:tc>
          <w:tcPr>
            <w:tcW w:w="1062" w:type="dxa"/>
          </w:tcPr>
          <w:p w14:paraId="4AC5D601"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45 282</w:t>
            </w:r>
          </w:p>
        </w:tc>
        <w:tc>
          <w:tcPr>
            <w:tcW w:w="987" w:type="dxa"/>
          </w:tcPr>
          <w:p w14:paraId="22AFD26F"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44 709</w:t>
            </w:r>
          </w:p>
        </w:tc>
        <w:tc>
          <w:tcPr>
            <w:tcW w:w="987" w:type="dxa"/>
          </w:tcPr>
          <w:p w14:paraId="4E28BFA5"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44 639</w:t>
            </w:r>
          </w:p>
        </w:tc>
        <w:tc>
          <w:tcPr>
            <w:tcW w:w="1173" w:type="dxa"/>
          </w:tcPr>
          <w:p w14:paraId="0C4CF62F"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43 623</w:t>
            </w:r>
          </w:p>
        </w:tc>
        <w:tc>
          <w:tcPr>
            <w:tcW w:w="993" w:type="dxa"/>
          </w:tcPr>
          <w:p w14:paraId="7F8D295C"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43 128</w:t>
            </w:r>
          </w:p>
        </w:tc>
        <w:tc>
          <w:tcPr>
            <w:tcW w:w="992" w:type="dxa"/>
          </w:tcPr>
          <w:p w14:paraId="6578A8C7"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43 069</w:t>
            </w:r>
          </w:p>
        </w:tc>
      </w:tr>
      <w:tr w:rsidR="005E4984" w:rsidRPr="006B3F48" w14:paraId="3340E041" w14:textId="77777777" w:rsidTr="002D6FD5">
        <w:trPr>
          <w:jc w:val="center"/>
        </w:trPr>
        <w:tc>
          <w:tcPr>
            <w:tcW w:w="2590" w:type="dxa"/>
            <w:shd w:val="clear" w:color="auto" w:fill="B4C6E7" w:themeFill="accent1" w:themeFillTint="66"/>
          </w:tcPr>
          <w:p w14:paraId="6A7064E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Polish people</w:t>
            </w:r>
          </w:p>
        </w:tc>
        <w:tc>
          <w:tcPr>
            <w:tcW w:w="1062" w:type="dxa"/>
          </w:tcPr>
          <w:p w14:paraId="74DB9ECC"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43 365</w:t>
            </w:r>
          </w:p>
        </w:tc>
        <w:tc>
          <w:tcPr>
            <w:tcW w:w="987" w:type="dxa"/>
          </w:tcPr>
          <w:p w14:paraId="2867F0BF"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42 466</w:t>
            </w:r>
          </w:p>
        </w:tc>
        <w:tc>
          <w:tcPr>
            <w:tcW w:w="987" w:type="dxa"/>
          </w:tcPr>
          <w:p w14:paraId="368B93F2"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41 528</w:t>
            </w:r>
          </w:p>
        </w:tc>
        <w:tc>
          <w:tcPr>
            <w:tcW w:w="1173" w:type="dxa"/>
          </w:tcPr>
          <w:p w14:paraId="23B78C7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40 583</w:t>
            </w:r>
          </w:p>
        </w:tc>
        <w:tc>
          <w:tcPr>
            <w:tcW w:w="993" w:type="dxa"/>
          </w:tcPr>
          <w:p w14:paraId="5394C477"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39 687</w:t>
            </w:r>
          </w:p>
        </w:tc>
        <w:tc>
          <w:tcPr>
            <w:tcW w:w="992" w:type="dxa"/>
          </w:tcPr>
          <w:p w14:paraId="0D41E027"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38 821</w:t>
            </w:r>
          </w:p>
        </w:tc>
      </w:tr>
      <w:tr w:rsidR="005E4984" w:rsidRPr="006B3F48" w14:paraId="60E6BDEC" w14:textId="77777777" w:rsidTr="002D6FD5">
        <w:trPr>
          <w:jc w:val="center"/>
        </w:trPr>
        <w:tc>
          <w:tcPr>
            <w:tcW w:w="2590" w:type="dxa"/>
            <w:shd w:val="clear" w:color="auto" w:fill="B4C6E7" w:themeFill="accent1" w:themeFillTint="66"/>
          </w:tcPr>
          <w:p w14:paraId="5AE7FE45"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Lithuanians</w:t>
            </w:r>
          </w:p>
        </w:tc>
        <w:tc>
          <w:tcPr>
            <w:tcW w:w="1062" w:type="dxa"/>
          </w:tcPr>
          <w:p w14:paraId="1112830C"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25 025</w:t>
            </w:r>
          </w:p>
        </w:tc>
        <w:tc>
          <w:tcPr>
            <w:tcW w:w="987" w:type="dxa"/>
          </w:tcPr>
          <w:p w14:paraId="0E3A1F01"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24 485</w:t>
            </w:r>
          </w:p>
        </w:tc>
        <w:tc>
          <w:tcPr>
            <w:tcW w:w="987" w:type="dxa"/>
          </w:tcPr>
          <w:p w14:paraId="66C43351"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23 944</w:t>
            </w:r>
          </w:p>
        </w:tc>
        <w:tc>
          <w:tcPr>
            <w:tcW w:w="1173" w:type="dxa"/>
          </w:tcPr>
          <w:p w14:paraId="0FF18EFC"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23 327</w:t>
            </w:r>
          </w:p>
        </w:tc>
        <w:tc>
          <w:tcPr>
            <w:tcW w:w="993" w:type="dxa"/>
          </w:tcPr>
          <w:p w14:paraId="410703E2"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22 831</w:t>
            </w:r>
          </w:p>
        </w:tc>
        <w:tc>
          <w:tcPr>
            <w:tcW w:w="992" w:type="dxa"/>
          </w:tcPr>
          <w:p w14:paraId="452CC0A1"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22 344</w:t>
            </w:r>
          </w:p>
        </w:tc>
      </w:tr>
      <w:tr w:rsidR="005E4984" w:rsidRPr="006B3F48" w14:paraId="10FBE98D" w14:textId="77777777" w:rsidTr="002D6FD5">
        <w:trPr>
          <w:jc w:val="center"/>
        </w:trPr>
        <w:tc>
          <w:tcPr>
            <w:tcW w:w="2590" w:type="dxa"/>
            <w:shd w:val="clear" w:color="auto" w:fill="B4C6E7" w:themeFill="accent1" w:themeFillTint="66"/>
          </w:tcPr>
          <w:p w14:paraId="0F10F3FC"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Jews</w:t>
            </w:r>
          </w:p>
        </w:tc>
        <w:tc>
          <w:tcPr>
            <w:tcW w:w="1062" w:type="dxa"/>
          </w:tcPr>
          <w:p w14:paraId="186CB795" w14:textId="5176652B"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5402</w:t>
            </w:r>
          </w:p>
        </w:tc>
        <w:tc>
          <w:tcPr>
            <w:tcW w:w="987" w:type="dxa"/>
          </w:tcPr>
          <w:p w14:paraId="1DCB88FA" w14:textId="09A916F2"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5185</w:t>
            </w:r>
          </w:p>
        </w:tc>
        <w:tc>
          <w:tcPr>
            <w:tcW w:w="987" w:type="dxa"/>
          </w:tcPr>
          <w:p w14:paraId="24529AFD" w14:textId="15D7ABC5"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5013</w:t>
            </w:r>
          </w:p>
        </w:tc>
        <w:tc>
          <w:tcPr>
            <w:tcW w:w="1173" w:type="dxa"/>
          </w:tcPr>
          <w:p w14:paraId="1010B048" w14:textId="342CFBA0"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4873</w:t>
            </w:r>
          </w:p>
        </w:tc>
        <w:tc>
          <w:tcPr>
            <w:tcW w:w="993" w:type="dxa"/>
          </w:tcPr>
          <w:p w14:paraId="6B4781DC" w14:textId="5CB61B3E"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4721</w:t>
            </w:r>
          </w:p>
        </w:tc>
        <w:tc>
          <w:tcPr>
            <w:tcW w:w="992" w:type="dxa"/>
          </w:tcPr>
          <w:p w14:paraId="314DCE9B" w14:textId="1FBB0DB0"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4567</w:t>
            </w:r>
          </w:p>
        </w:tc>
      </w:tr>
      <w:tr w:rsidR="005E4984" w:rsidRPr="006B3F48" w14:paraId="6857E7F0" w14:textId="77777777" w:rsidTr="002D6FD5">
        <w:trPr>
          <w:jc w:val="center"/>
        </w:trPr>
        <w:tc>
          <w:tcPr>
            <w:tcW w:w="2590" w:type="dxa"/>
            <w:shd w:val="clear" w:color="auto" w:fill="B4C6E7" w:themeFill="accent1" w:themeFillTint="66"/>
          </w:tcPr>
          <w:p w14:paraId="2B3B8683"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Roma</w:t>
            </w:r>
          </w:p>
        </w:tc>
        <w:tc>
          <w:tcPr>
            <w:tcW w:w="1062" w:type="dxa"/>
          </w:tcPr>
          <w:p w14:paraId="25A42396" w14:textId="461408F9"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5594</w:t>
            </w:r>
          </w:p>
        </w:tc>
        <w:tc>
          <w:tcPr>
            <w:tcW w:w="987" w:type="dxa"/>
          </w:tcPr>
          <w:p w14:paraId="24F5FCB9" w14:textId="36E1F744"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5388</w:t>
            </w:r>
          </w:p>
        </w:tc>
        <w:tc>
          <w:tcPr>
            <w:tcW w:w="987" w:type="dxa"/>
          </w:tcPr>
          <w:p w14:paraId="0BED06C6" w14:textId="0DE563A9"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5297</w:t>
            </w:r>
          </w:p>
        </w:tc>
        <w:tc>
          <w:tcPr>
            <w:tcW w:w="1173" w:type="dxa"/>
          </w:tcPr>
          <w:p w14:paraId="1F298AEF" w14:textId="3CBDE990"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5191</w:t>
            </w:r>
          </w:p>
        </w:tc>
        <w:tc>
          <w:tcPr>
            <w:tcW w:w="993" w:type="dxa"/>
          </w:tcPr>
          <w:p w14:paraId="17C3C4B9" w14:textId="514002DF"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5082</w:t>
            </w:r>
          </w:p>
        </w:tc>
        <w:tc>
          <w:tcPr>
            <w:tcW w:w="992" w:type="dxa"/>
          </w:tcPr>
          <w:p w14:paraId="4C5EB523" w14:textId="6608E942"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lang w:val="en-GB"/>
              </w:rPr>
              <w:t>4983</w:t>
            </w:r>
          </w:p>
        </w:tc>
      </w:tr>
      <w:tr w:rsidR="005E4984" w:rsidRPr="006B3F48" w14:paraId="4A31101D" w14:textId="77777777" w:rsidTr="002D6FD5">
        <w:trPr>
          <w:jc w:val="center"/>
        </w:trPr>
        <w:tc>
          <w:tcPr>
            <w:tcW w:w="2590" w:type="dxa"/>
            <w:shd w:val="clear" w:color="auto" w:fill="B4C6E7" w:themeFill="accent1" w:themeFillTint="66"/>
          </w:tcPr>
          <w:p w14:paraId="0F69D56E" w14:textId="77777777" w:rsidR="005E4984" w:rsidRPr="006B3F48" w:rsidRDefault="005E4984" w:rsidP="00D828D9">
            <w:pPr>
              <w:jc w:val="center"/>
              <w:rPr>
                <w:rFonts w:ascii="Times New Roman" w:hAnsi="Times New Roman" w:cs="Times New Roman"/>
                <w:b/>
                <w:sz w:val="24"/>
                <w:szCs w:val="24"/>
                <w:lang w:val="en-GB"/>
              </w:rPr>
            </w:pPr>
            <w:r w:rsidRPr="00D506C6">
              <w:rPr>
                <w:rFonts w:ascii="Times New Roman" w:hAnsi="Times New Roman" w:cs="Times New Roman"/>
                <w:b/>
                <w:sz w:val="24"/>
                <w:szCs w:val="24"/>
                <w:lang w:val="en-GB"/>
              </w:rPr>
              <w:t xml:space="preserve">Other minorities (including in cases where the </w:t>
            </w:r>
            <w:r w:rsidRPr="001D4C74">
              <w:rPr>
                <w:rFonts w:ascii="Times New Roman" w:hAnsi="Times New Roman" w:cs="Times New Roman"/>
                <w:b/>
                <w:sz w:val="24"/>
                <w:szCs w:val="24"/>
                <w:lang w:val="en-GB"/>
              </w:rPr>
              <w:t>nationality has not been selected)</w:t>
            </w:r>
          </w:p>
        </w:tc>
        <w:tc>
          <w:tcPr>
            <w:tcW w:w="1062" w:type="dxa"/>
          </w:tcPr>
          <w:p w14:paraId="6A2D9E5F"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color w:val="000000"/>
                <w:sz w:val="24"/>
                <w:szCs w:val="24"/>
                <w:shd w:val="clear" w:color="auto" w:fill="FFFFFF"/>
                <w:lang w:val="en-GB"/>
              </w:rPr>
              <w:t>58 902</w:t>
            </w:r>
          </w:p>
        </w:tc>
        <w:tc>
          <w:tcPr>
            <w:tcW w:w="987" w:type="dxa"/>
          </w:tcPr>
          <w:p w14:paraId="7321924D"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color w:val="000000"/>
                <w:sz w:val="24"/>
                <w:szCs w:val="24"/>
                <w:shd w:val="clear" w:color="auto" w:fill="FFFFFF"/>
                <w:lang w:val="en-GB"/>
              </w:rPr>
              <w:t>60 495</w:t>
            </w:r>
          </w:p>
        </w:tc>
        <w:tc>
          <w:tcPr>
            <w:tcW w:w="987" w:type="dxa"/>
          </w:tcPr>
          <w:p w14:paraId="69F69479"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color w:val="000000"/>
                <w:sz w:val="24"/>
                <w:szCs w:val="24"/>
                <w:shd w:val="clear" w:color="auto" w:fill="FFFFFF"/>
                <w:lang w:val="en-GB"/>
              </w:rPr>
              <w:t>61 724</w:t>
            </w:r>
          </w:p>
        </w:tc>
        <w:tc>
          <w:tcPr>
            <w:tcW w:w="1173" w:type="dxa"/>
          </w:tcPr>
          <w:p w14:paraId="33AAD394"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color w:val="000000"/>
                <w:sz w:val="24"/>
                <w:szCs w:val="24"/>
                <w:shd w:val="clear" w:color="auto" w:fill="FFFFFF"/>
                <w:lang w:val="en-GB"/>
              </w:rPr>
              <w:t>63 333</w:t>
            </w:r>
          </w:p>
        </w:tc>
        <w:tc>
          <w:tcPr>
            <w:tcW w:w="993" w:type="dxa"/>
          </w:tcPr>
          <w:p w14:paraId="3B83A4A4"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66 186</w:t>
            </w:r>
          </w:p>
        </w:tc>
        <w:tc>
          <w:tcPr>
            <w:tcW w:w="992" w:type="dxa"/>
          </w:tcPr>
          <w:p w14:paraId="444FF32E" w14:textId="77777777" w:rsidR="005E4984" w:rsidRPr="006B3F48" w:rsidRDefault="005E4984" w:rsidP="00D828D9">
            <w:pPr>
              <w:jc w:val="both"/>
              <w:rPr>
                <w:rFonts w:ascii="Times New Roman" w:hAnsi="Times New Roman" w:cs="Times New Roman"/>
                <w:sz w:val="24"/>
                <w:szCs w:val="24"/>
                <w:lang w:val="en-GB"/>
              </w:rPr>
            </w:pPr>
            <w:r w:rsidRPr="00D506C6">
              <w:rPr>
                <w:rFonts w:ascii="Times New Roman" w:hAnsi="Times New Roman" w:cs="Times New Roman"/>
                <w:sz w:val="24"/>
                <w:szCs w:val="24"/>
                <w:shd w:val="clear" w:color="auto" w:fill="FFFFFF"/>
                <w:lang w:val="en-GB"/>
              </w:rPr>
              <w:t>69 510</w:t>
            </w:r>
          </w:p>
        </w:tc>
      </w:tr>
    </w:tbl>
    <w:p w14:paraId="574411A9" w14:textId="0B6C3AC3" w:rsidR="005E4984" w:rsidRPr="006B3F48" w:rsidRDefault="005E4984" w:rsidP="005E4984">
      <w:pPr>
        <w:spacing w:after="0" w:line="240" w:lineRule="auto"/>
        <w:rPr>
          <w:rFonts w:ascii="Times New Roman" w:hAnsi="Times New Roman" w:cs="Times New Roman"/>
          <w:i/>
          <w:sz w:val="24"/>
          <w:szCs w:val="24"/>
          <w:lang w:val="en-GB"/>
        </w:rPr>
      </w:pPr>
      <w:r w:rsidRPr="00D506C6">
        <w:rPr>
          <w:rFonts w:ascii="Times New Roman" w:hAnsi="Times New Roman" w:cs="Times New Roman"/>
          <w:i/>
          <w:sz w:val="24"/>
          <w:szCs w:val="24"/>
          <w:lang w:val="en-GB"/>
        </w:rPr>
        <w:t>Table </w:t>
      </w:r>
      <w:r w:rsidR="00C91AF8">
        <w:rPr>
          <w:rFonts w:ascii="Times New Roman" w:hAnsi="Times New Roman" w:cs="Times New Roman"/>
          <w:i/>
          <w:sz w:val="24"/>
          <w:szCs w:val="24"/>
          <w:lang w:val="en-GB"/>
        </w:rPr>
        <w:t>30</w:t>
      </w:r>
      <w:r w:rsidRPr="00151457">
        <w:rPr>
          <w:rFonts w:ascii="Times New Roman" w:hAnsi="Times New Roman" w:cs="Times New Roman"/>
          <w:i/>
          <w:sz w:val="24"/>
          <w:szCs w:val="24"/>
          <w:lang w:val="en-GB"/>
        </w:rPr>
        <w:t>. Source:</w:t>
      </w:r>
      <w:r w:rsidR="0080483C" w:rsidRPr="00151457">
        <w:rPr>
          <w:rFonts w:ascii="Times New Roman" w:hAnsi="Times New Roman" w:cs="Times New Roman"/>
          <w:i/>
          <w:sz w:val="24"/>
          <w:szCs w:val="24"/>
          <w:lang w:val="en-GB"/>
        </w:rPr>
        <w:t xml:space="preserve"> the</w:t>
      </w:r>
      <w:r w:rsidRPr="00151457">
        <w:rPr>
          <w:rFonts w:ascii="Times New Roman" w:hAnsi="Times New Roman" w:cs="Times New Roman"/>
          <w:i/>
          <w:sz w:val="24"/>
          <w:szCs w:val="24"/>
          <w:lang w:val="en-GB"/>
        </w:rPr>
        <w:t xml:space="preserve"> Central Statistical Bureau</w:t>
      </w:r>
    </w:p>
    <w:p w14:paraId="6966542A" w14:textId="77777777" w:rsidR="005E4984" w:rsidRPr="006B3F48" w:rsidRDefault="005E4984" w:rsidP="005E4984">
      <w:pPr>
        <w:spacing w:after="0" w:line="240" w:lineRule="auto"/>
        <w:rPr>
          <w:rFonts w:ascii="Times New Roman" w:hAnsi="Times New Roman" w:cs="Times New Roman"/>
          <w:i/>
          <w:sz w:val="24"/>
          <w:szCs w:val="24"/>
          <w:lang w:val="en-GB"/>
        </w:rPr>
      </w:pPr>
    </w:p>
    <w:p w14:paraId="15B7ABF2" w14:textId="77777777" w:rsidR="007F0F8B" w:rsidRPr="006B3F48" w:rsidRDefault="005E4984" w:rsidP="00345806">
      <w:pPr>
        <w:spacing w:after="0" w:line="240" w:lineRule="auto"/>
        <w:jc w:val="center"/>
        <w:rPr>
          <w:rFonts w:ascii="Times New Roman" w:hAnsi="Times New Roman" w:cs="Times New Roman"/>
          <w:sz w:val="24"/>
          <w:szCs w:val="24"/>
          <w:lang w:val="en-GB"/>
        </w:rPr>
      </w:pPr>
      <w:r w:rsidRPr="00D506C6">
        <w:rPr>
          <w:rFonts w:ascii="Times New Roman" w:hAnsi="Times New Roman" w:cs="Times New Roman"/>
          <w:sz w:val="24"/>
          <w:szCs w:val="24"/>
          <w:lang w:val="en-GB"/>
        </w:rPr>
        <w:t>-End of the text-</w:t>
      </w:r>
    </w:p>
    <w:sectPr w:rsidR="007F0F8B" w:rsidRPr="006B3F48" w:rsidSect="007E4B2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2E895" w14:textId="77777777" w:rsidR="00563B69" w:rsidRDefault="00563B69">
      <w:pPr>
        <w:spacing w:after="0" w:line="240" w:lineRule="auto"/>
      </w:pPr>
      <w:r>
        <w:separator/>
      </w:r>
    </w:p>
  </w:endnote>
  <w:endnote w:type="continuationSeparator" w:id="0">
    <w:p w14:paraId="1D09E043" w14:textId="77777777" w:rsidR="00563B69" w:rsidRDefault="00563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E731B" w14:textId="236BEFE8" w:rsidR="0067030E" w:rsidRPr="0023478C" w:rsidRDefault="00664B81">
    <w:pPr>
      <w:pStyle w:val="Footer"/>
      <w:jc w:val="right"/>
      <w:rPr>
        <w:rFonts w:ascii="Times New Roman" w:hAnsi="Times New Roman" w:cs="Times New Roman"/>
        <w:sz w:val="24"/>
        <w:szCs w:val="24"/>
      </w:rPr>
    </w:pPr>
    <w:sdt>
      <w:sdtPr>
        <w:rPr>
          <w:rFonts w:ascii="Times New Roman" w:hAnsi="Times New Roman" w:cs="Times New Roman"/>
          <w:sz w:val="24"/>
          <w:szCs w:val="24"/>
        </w:rPr>
        <w:id w:val="-108823220"/>
        <w:docPartObj>
          <w:docPartGallery w:val="Page Numbers (Bottom of Page)"/>
          <w:docPartUnique/>
        </w:docPartObj>
      </w:sdtPr>
      <w:sdtEndPr>
        <w:rPr>
          <w:noProof/>
        </w:rPr>
      </w:sdtEndPr>
      <w:sdtContent>
        <w:r w:rsidR="0067030E" w:rsidRPr="0023478C">
          <w:rPr>
            <w:rFonts w:ascii="Times New Roman" w:hAnsi="Times New Roman" w:cs="Times New Roman"/>
            <w:sz w:val="24"/>
            <w:szCs w:val="24"/>
          </w:rPr>
          <w:fldChar w:fldCharType="begin"/>
        </w:r>
        <w:r w:rsidR="0067030E" w:rsidRPr="0023478C">
          <w:rPr>
            <w:rFonts w:ascii="Times New Roman" w:hAnsi="Times New Roman" w:cs="Times New Roman"/>
            <w:sz w:val="24"/>
            <w:szCs w:val="24"/>
          </w:rPr>
          <w:instrText xml:space="preserve"> PAGE   \* MERGEFORMAT </w:instrText>
        </w:r>
        <w:r w:rsidR="0067030E" w:rsidRPr="0023478C">
          <w:rPr>
            <w:rFonts w:ascii="Times New Roman" w:hAnsi="Times New Roman" w:cs="Times New Roman"/>
            <w:sz w:val="24"/>
            <w:szCs w:val="24"/>
          </w:rPr>
          <w:fldChar w:fldCharType="separate"/>
        </w:r>
        <w:r w:rsidR="0067030E">
          <w:rPr>
            <w:rFonts w:ascii="Times New Roman" w:hAnsi="Times New Roman" w:cs="Times New Roman"/>
            <w:noProof/>
            <w:sz w:val="24"/>
            <w:szCs w:val="24"/>
          </w:rPr>
          <w:t>44</w:t>
        </w:r>
        <w:r w:rsidR="0067030E" w:rsidRPr="0023478C">
          <w:rPr>
            <w:rFonts w:ascii="Times New Roman" w:hAnsi="Times New Roman" w:cs="Times New Roman"/>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80B60" w14:textId="77777777" w:rsidR="00563B69" w:rsidRDefault="00563B69">
      <w:pPr>
        <w:spacing w:after="0" w:line="240" w:lineRule="auto"/>
      </w:pPr>
      <w:r>
        <w:separator/>
      </w:r>
    </w:p>
  </w:footnote>
  <w:footnote w:type="continuationSeparator" w:id="0">
    <w:p w14:paraId="55BCEFAB" w14:textId="77777777" w:rsidR="00563B69" w:rsidRDefault="00563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F5F"/>
    <w:multiLevelType w:val="hybridMultilevel"/>
    <w:tmpl w:val="80A248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4F4D3F"/>
    <w:multiLevelType w:val="multilevel"/>
    <w:tmpl w:val="3E34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92B61"/>
    <w:multiLevelType w:val="hybridMultilevel"/>
    <w:tmpl w:val="B552AA7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9231B2"/>
    <w:multiLevelType w:val="hybridMultilevel"/>
    <w:tmpl w:val="C4F68C3C"/>
    <w:lvl w:ilvl="0" w:tplc="533475B4">
      <w:start w:val="1"/>
      <w:numFmt w:val="decimal"/>
      <w:lvlText w:val="%1."/>
      <w:lvlJc w:val="left"/>
      <w:pPr>
        <w:ind w:left="360" w:hanging="360"/>
      </w:pPr>
      <w:rPr>
        <w:rFonts w:eastAsia="Times New Roman"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A50C3F"/>
    <w:multiLevelType w:val="hybridMultilevel"/>
    <w:tmpl w:val="1302B5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2B258E2"/>
    <w:multiLevelType w:val="hybridMultilevel"/>
    <w:tmpl w:val="4FB65B5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1BD0818"/>
    <w:multiLevelType w:val="hybridMultilevel"/>
    <w:tmpl w:val="822C7158"/>
    <w:lvl w:ilvl="0" w:tplc="99C0E4B4">
      <w:numFmt w:val="bullet"/>
      <w:lvlText w:val="-"/>
      <w:lvlJc w:val="left"/>
      <w:pPr>
        <w:ind w:left="1260" w:hanging="360"/>
      </w:pPr>
      <w:rPr>
        <w:rFonts w:ascii="Times New Roman" w:hAnsi="Times New Roman" w:cs="Times New Roman" w:hint="default"/>
        <w:spacing w:val="2"/>
        <w:position w:val="2"/>
      </w:rPr>
    </w:lvl>
    <w:lvl w:ilvl="1" w:tplc="04260003">
      <w:start w:val="1"/>
      <w:numFmt w:val="bullet"/>
      <w:lvlText w:val="o"/>
      <w:lvlJc w:val="left"/>
      <w:pPr>
        <w:ind w:left="1980" w:hanging="360"/>
      </w:pPr>
      <w:rPr>
        <w:rFonts w:ascii="Courier New" w:hAnsi="Courier New" w:cs="Courier New"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start w:val="1"/>
      <w:numFmt w:val="bullet"/>
      <w:lvlText w:val="o"/>
      <w:lvlJc w:val="left"/>
      <w:pPr>
        <w:ind w:left="4140" w:hanging="360"/>
      </w:pPr>
      <w:rPr>
        <w:rFonts w:ascii="Courier New" w:hAnsi="Courier New" w:cs="Courier New" w:hint="default"/>
      </w:rPr>
    </w:lvl>
    <w:lvl w:ilvl="5" w:tplc="04260005">
      <w:start w:val="1"/>
      <w:numFmt w:val="bullet"/>
      <w:lvlText w:val=""/>
      <w:lvlJc w:val="left"/>
      <w:pPr>
        <w:ind w:left="4860" w:hanging="360"/>
      </w:pPr>
      <w:rPr>
        <w:rFonts w:ascii="Wingdings" w:hAnsi="Wingdings" w:hint="default"/>
      </w:rPr>
    </w:lvl>
    <w:lvl w:ilvl="6" w:tplc="04260001">
      <w:start w:val="1"/>
      <w:numFmt w:val="bullet"/>
      <w:lvlText w:val=""/>
      <w:lvlJc w:val="left"/>
      <w:pPr>
        <w:ind w:left="5580" w:hanging="360"/>
      </w:pPr>
      <w:rPr>
        <w:rFonts w:ascii="Symbol" w:hAnsi="Symbol" w:hint="default"/>
      </w:rPr>
    </w:lvl>
    <w:lvl w:ilvl="7" w:tplc="04260003">
      <w:start w:val="1"/>
      <w:numFmt w:val="bullet"/>
      <w:lvlText w:val="o"/>
      <w:lvlJc w:val="left"/>
      <w:pPr>
        <w:ind w:left="6300" w:hanging="360"/>
      </w:pPr>
      <w:rPr>
        <w:rFonts w:ascii="Courier New" w:hAnsi="Courier New" w:cs="Courier New" w:hint="default"/>
      </w:rPr>
    </w:lvl>
    <w:lvl w:ilvl="8" w:tplc="04260005">
      <w:start w:val="1"/>
      <w:numFmt w:val="bullet"/>
      <w:lvlText w:val=""/>
      <w:lvlJc w:val="left"/>
      <w:pPr>
        <w:ind w:left="7020" w:hanging="360"/>
      </w:pPr>
      <w:rPr>
        <w:rFonts w:ascii="Wingdings" w:hAnsi="Wingdings" w:hint="default"/>
      </w:rPr>
    </w:lvl>
  </w:abstractNum>
  <w:abstractNum w:abstractNumId="7" w15:restartNumberingAfterBreak="0">
    <w:nsid w:val="23A77F65"/>
    <w:multiLevelType w:val="hybridMultilevel"/>
    <w:tmpl w:val="113EB65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8765E65"/>
    <w:multiLevelType w:val="hybridMultilevel"/>
    <w:tmpl w:val="3F90082E"/>
    <w:lvl w:ilvl="0" w:tplc="04260001">
      <w:start w:val="1"/>
      <w:numFmt w:val="bullet"/>
      <w:lvlText w:val=""/>
      <w:lvlJc w:val="left"/>
      <w:pPr>
        <w:ind w:left="436" w:hanging="360"/>
      </w:pPr>
      <w:rPr>
        <w:rFonts w:ascii="Symbol" w:hAnsi="Symbol" w:hint="default"/>
      </w:rPr>
    </w:lvl>
    <w:lvl w:ilvl="1" w:tplc="04260003" w:tentative="1">
      <w:start w:val="1"/>
      <w:numFmt w:val="bullet"/>
      <w:lvlText w:val="o"/>
      <w:lvlJc w:val="left"/>
      <w:pPr>
        <w:ind w:left="1156" w:hanging="360"/>
      </w:pPr>
      <w:rPr>
        <w:rFonts w:ascii="Courier New" w:hAnsi="Courier New" w:cs="Courier New" w:hint="default"/>
      </w:rPr>
    </w:lvl>
    <w:lvl w:ilvl="2" w:tplc="04260005" w:tentative="1">
      <w:start w:val="1"/>
      <w:numFmt w:val="bullet"/>
      <w:lvlText w:val=""/>
      <w:lvlJc w:val="left"/>
      <w:pPr>
        <w:ind w:left="1876" w:hanging="360"/>
      </w:pPr>
      <w:rPr>
        <w:rFonts w:ascii="Wingdings" w:hAnsi="Wingdings" w:hint="default"/>
      </w:rPr>
    </w:lvl>
    <w:lvl w:ilvl="3" w:tplc="04260001" w:tentative="1">
      <w:start w:val="1"/>
      <w:numFmt w:val="bullet"/>
      <w:lvlText w:val=""/>
      <w:lvlJc w:val="left"/>
      <w:pPr>
        <w:ind w:left="2596" w:hanging="360"/>
      </w:pPr>
      <w:rPr>
        <w:rFonts w:ascii="Symbol" w:hAnsi="Symbol" w:hint="default"/>
      </w:rPr>
    </w:lvl>
    <w:lvl w:ilvl="4" w:tplc="04260003" w:tentative="1">
      <w:start w:val="1"/>
      <w:numFmt w:val="bullet"/>
      <w:lvlText w:val="o"/>
      <w:lvlJc w:val="left"/>
      <w:pPr>
        <w:ind w:left="3316" w:hanging="360"/>
      </w:pPr>
      <w:rPr>
        <w:rFonts w:ascii="Courier New" w:hAnsi="Courier New" w:cs="Courier New" w:hint="default"/>
      </w:rPr>
    </w:lvl>
    <w:lvl w:ilvl="5" w:tplc="04260005" w:tentative="1">
      <w:start w:val="1"/>
      <w:numFmt w:val="bullet"/>
      <w:lvlText w:val=""/>
      <w:lvlJc w:val="left"/>
      <w:pPr>
        <w:ind w:left="4036" w:hanging="360"/>
      </w:pPr>
      <w:rPr>
        <w:rFonts w:ascii="Wingdings" w:hAnsi="Wingdings" w:hint="default"/>
      </w:rPr>
    </w:lvl>
    <w:lvl w:ilvl="6" w:tplc="04260001" w:tentative="1">
      <w:start w:val="1"/>
      <w:numFmt w:val="bullet"/>
      <w:lvlText w:val=""/>
      <w:lvlJc w:val="left"/>
      <w:pPr>
        <w:ind w:left="4756" w:hanging="360"/>
      </w:pPr>
      <w:rPr>
        <w:rFonts w:ascii="Symbol" w:hAnsi="Symbol" w:hint="default"/>
      </w:rPr>
    </w:lvl>
    <w:lvl w:ilvl="7" w:tplc="04260003" w:tentative="1">
      <w:start w:val="1"/>
      <w:numFmt w:val="bullet"/>
      <w:lvlText w:val="o"/>
      <w:lvlJc w:val="left"/>
      <w:pPr>
        <w:ind w:left="5476" w:hanging="360"/>
      </w:pPr>
      <w:rPr>
        <w:rFonts w:ascii="Courier New" w:hAnsi="Courier New" w:cs="Courier New" w:hint="default"/>
      </w:rPr>
    </w:lvl>
    <w:lvl w:ilvl="8" w:tplc="04260005" w:tentative="1">
      <w:start w:val="1"/>
      <w:numFmt w:val="bullet"/>
      <w:lvlText w:val=""/>
      <w:lvlJc w:val="left"/>
      <w:pPr>
        <w:ind w:left="6196" w:hanging="360"/>
      </w:pPr>
      <w:rPr>
        <w:rFonts w:ascii="Wingdings" w:hAnsi="Wingdings" w:hint="default"/>
      </w:rPr>
    </w:lvl>
  </w:abstractNum>
  <w:abstractNum w:abstractNumId="9" w15:restartNumberingAfterBreak="0">
    <w:nsid w:val="2A4601DE"/>
    <w:multiLevelType w:val="hybridMultilevel"/>
    <w:tmpl w:val="854881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90707B4"/>
    <w:multiLevelType w:val="hybridMultilevel"/>
    <w:tmpl w:val="6BBEF9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3294380"/>
    <w:multiLevelType w:val="hybridMultilevel"/>
    <w:tmpl w:val="44E0CCC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764119C"/>
    <w:multiLevelType w:val="hybridMultilevel"/>
    <w:tmpl w:val="5838E4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95D3755"/>
    <w:multiLevelType w:val="hybridMultilevel"/>
    <w:tmpl w:val="5BDA41E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28C12DB"/>
    <w:multiLevelType w:val="hybridMultilevel"/>
    <w:tmpl w:val="3C6660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8CD6CC5"/>
    <w:multiLevelType w:val="hybridMultilevel"/>
    <w:tmpl w:val="6374D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DCB7E3C"/>
    <w:multiLevelType w:val="hybridMultilevel"/>
    <w:tmpl w:val="26E0B1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B648C2"/>
    <w:multiLevelType w:val="hybridMultilevel"/>
    <w:tmpl w:val="F78AFBA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FD24922"/>
    <w:multiLevelType w:val="hybridMultilevel"/>
    <w:tmpl w:val="6C88173E"/>
    <w:lvl w:ilvl="0" w:tplc="00FC04A0">
      <w:start w:val="1"/>
      <w:numFmt w:val="decimal"/>
      <w:lvlText w:val="%1)"/>
      <w:lvlJc w:val="left"/>
      <w:pPr>
        <w:ind w:left="1500" w:hanging="360"/>
      </w:pPr>
      <w:rPr>
        <w:rFonts w:ascii="Times New Roman" w:eastAsiaTheme="minorHAnsi" w:hAnsi="Times New Roman" w:cstheme="minorBidi"/>
      </w:rPr>
    </w:lvl>
    <w:lvl w:ilvl="1" w:tplc="04260003">
      <w:start w:val="1"/>
      <w:numFmt w:val="bullet"/>
      <w:lvlText w:val="o"/>
      <w:lvlJc w:val="left"/>
      <w:pPr>
        <w:ind w:left="2220" w:hanging="360"/>
      </w:pPr>
      <w:rPr>
        <w:rFonts w:ascii="Courier New" w:hAnsi="Courier New" w:cs="Courier New" w:hint="default"/>
      </w:rPr>
    </w:lvl>
    <w:lvl w:ilvl="2" w:tplc="04260005">
      <w:start w:val="1"/>
      <w:numFmt w:val="bullet"/>
      <w:lvlText w:val=""/>
      <w:lvlJc w:val="left"/>
      <w:pPr>
        <w:ind w:left="2940" w:hanging="360"/>
      </w:pPr>
      <w:rPr>
        <w:rFonts w:ascii="Wingdings" w:hAnsi="Wingdings" w:hint="default"/>
      </w:rPr>
    </w:lvl>
    <w:lvl w:ilvl="3" w:tplc="04260001">
      <w:start w:val="1"/>
      <w:numFmt w:val="bullet"/>
      <w:lvlText w:val=""/>
      <w:lvlJc w:val="left"/>
      <w:pPr>
        <w:ind w:left="3660" w:hanging="360"/>
      </w:pPr>
      <w:rPr>
        <w:rFonts w:ascii="Symbol" w:hAnsi="Symbol" w:hint="default"/>
      </w:rPr>
    </w:lvl>
    <w:lvl w:ilvl="4" w:tplc="04260003">
      <w:start w:val="1"/>
      <w:numFmt w:val="bullet"/>
      <w:lvlText w:val="o"/>
      <w:lvlJc w:val="left"/>
      <w:pPr>
        <w:ind w:left="4380" w:hanging="360"/>
      </w:pPr>
      <w:rPr>
        <w:rFonts w:ascii="Courier New" w:hAnsi="Courier New" w:cs="Courier New" w:hint="default"/>
      </w:rPr>
    </w:lvl>
    <w:lvl w:ilvl="5" w:tplc="04260005">
      <w:start w:val="1"/>
      <w:numFmt w:val="bullet"/>
      <w:lvlText w:val=""/>
      <w:lvlJc w:val="left"/>
      <w:pPr>
        <w:ind w:left="5100" w:hanging="360"/>
      </w:pPr>
      <w:rPr>
        <w:rFonts w:ascii="Wingdings" w:hAnsi="Wingdings" w:hint="default"/>
      </w:rPr>
    </w:lvl>
    <w:lvl w:ilvl="6" w:tplc="04260001">
      <w:start w:val="1"/>
      <w:numFmt w:val="bullet"/>
      <w:lvlText w:val=""/>
      <w:lvlJc w:val="left"/>
      <w:pPr>
        <w:ind w:left="5820" w:hanging="360"/>
      </w:pPr>
      <w:rPr>
        <w:rFonts w:ascii="Symbol" w:hAnsi="Symbol" w:hint="default"/>
      </w:rPr>
    </w:lvl>
    <w:lvl w:ilvl="7" w:tplc="04260003">
      <w:start w:val="1"/>
      <w:numFmt w:val="bullet"/>
      <w:lvlText w:val="o"/>
      <w:lvlJc w:val="left"/>
      <w:pPr>
        <w:ind w:left="6540" w:hanging="360"/>
      </w:pPr>
      <w:rPr>
        <w:rFonts w:ascii="Courier New" w:hAnsi="Courier New" w:cs="Courier New" w:hint="default"/>
      </w:rPr>
    </w:lvl>
    <w:lvl w:ilvl="8" w:tplc="04260005">
      <w:start w:val="1"/>
      <w:numFmt w:val="bullet"/>
      <w:lvlText w:val=""/>
      <w:lvlJc w:val="left"/>
      <w:pPr>
        <w:ind w:left="7260" w:hanging="360"/>
      </w:pPr>
      <w:rPr>
        <w:rFonts w:ascii="Wingdings" w:hAnsi="Wingdings" w:hint="default"/>
      </w:rPr>
    </w:lvl>
  </w:abstractNum>
  <w:abstractNum w:abstractNumId="19" w15:restartNumberingAfterBreak="0">
    <w:nsid w:val="698A2C97"/>
    <w:multiLevelType w:val="hybridMultilevel"/>
    <w:tmpl w:val="192CFD9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CE5567B"/>
    <w:multiLevelType w:val="hybridMultilevel"/>
    <w:tmpl w:val="8438C420"/>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444376"/>
    <w:multiLevelType w:val="hybridMultilevel"/>
    <w:tmpl w:val="87DC7E8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64E56FA"/>
    <w:multiLevelType w:val="hybridMultilevel"/>
    <w:tmpl w:val="2D2C37C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7E00ED2"/>
    <w:multiLevelType w:val="hybridMultilevel"/>
    <w:tmpl w:val="7E60BC5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F1C2654"/>
    <w:multiLevelType w:val="hybridMultilevel"/>
    <w:tmpl w:val="5E2644BA"/>
    <w:lvl w:ilvl="0" w:tplc="99C0E4B4">
      <w:numFmt w:val="bullet"/>
      <w:lvlText w:val="-"/>
      <w:lvlJc w:val="left"/>
      <w:pPr>
        <w:ind w:left="720" w:hanging="360"/>
      </w:pPr>
      <w:rPr>
        <w:rFonts w:ascii="Times New Roman" w:hAnsi="Times New Roman" w:cs="Times New Roman" w:hint="default"/>
        <w:spacing w:val="2"/>
        <w:position w:val="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7"/>
  </w:num>
  <w:num w:numId="4">
    <w:abstractNumId w:val="16"/>
  </w:num>
  <w:num w:numId="5">
    <w:abstractNumId w:val="1"/>
  </w:num>
  <w:num w:numId="6">
    <w:abstractNumId w:val="19"/>
  </w:num>
  <w:num w:numId="7">
    <w:abstractNumId w:val="5"/>
  </w:num>
  <w:num w:numId="8">
    <w:abstractNumId w:val="23"/>
  </w:num>
  <w:num w:numId="9">
    <w:abstractNumId w:val="7"/>
  </w:num>
  <w:num w:numId="10">
    <w:abstractNumId w:val="22"/>
  </w:num>
  <w:num w:numId="11">
    <w:abstractNumId w:val="20"/>
  </w:num>
  <w:num w:numId="12">
    <w:abstractNumId w:val="11"/>
  </w:num>
  <w:num w:numId="13">
    <w:abstractNumId w:val="21"/>
  </w:num>
  <w:num w:numId="14">
    <w:abstractNumId w:val="13"/>
  </w:num>
  <w:num w:numId="15">
    <w:abstractNumId w:val="2"/>
  </w:num>
  <w:num w:numId="16">
    <w:abstractNumId w:val="15"/>
  </w:num>
  <w:num w:numId="17">
    <w:abstractNumId w:val="6"/>
  </w:num>
  <w:num w:numId="18">
    <w:abstractNumId w:val="24"/>
  </w:num>
  <w:num w:numId="19">
    <w:abstractNumId w:val="3"/>
  </w:num>
  <w:num w:numId="20">
    <w:abstractNumId w:val="14"/>
  </w:num>
  <w:num w:numId="21">
    <w:abstractNumId w:val="4"/>
  </w:num>
  <w:num w:numId="22">
    <w:abstractNumId w:val="8"/>
  </w:num>
  <w:num w:numId="23">
    <w:abstractNumId w:val="12"/>
  </w:num>
  <w:num w:numId="24">
    <w:abstractNumId w:val="18"/>
    <w:lvlOverride w:ilvl="0">
      <w:startOverride w:val="1"/>
    </w:lvlOverride>
    <w:lvlOverride w:ilvl="1"/>
    <w:lvlOverride w:ilvl="2"/>
    <w:lvlOverride w:ilvl="3"/>
    <w:lvlOverride w:ilvl="4"/>
    <w:lvlOverride w:ilvl="5"/>
    <w:lvlOverride w:ilvl="6"/>
    <w:lvlOverride w:ilvl="7"/>
    <w:lvlOverride w:ilvl="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984"/>
    <w:rsid w:val="0000472D"/>
    <w:rsid w:val="000114A4"/>
    <w:rsid w:val="00012ABE"/>
    <w:rsid w:val="00056293"/>
    <w:rsid w:val="0007650F"/>
    <w:rsid w:val="00082447"/>
    <w:rsid w:val="000C340F"/>
    <w:rsid w:val="000C7CAC"/>
    <w:rsid w:val="000D1F87"/>
    <w:rsid w:val="000D2BE3"/>
    <w:rsid w:val="000D5978"/>
    <w:rsid w:val="000E01E9"/>
    <w:rsid w:val="000E4770"/>
    <w:rsid w:val="000E73BD"/>
    <w:rsid w:val="00105FA1"/>
    <w:rsid w:val="00114313"/>
    <w:rsid w:val="00117C90"/>
    <w:rsid w:val="0013289F"/>
    <w:rsid w:val="001334F7"/>
    <w:rsid w:val="001369F6"/>
    <w:rsid w:val="00140C52"/>
    <w:rsid w:val="00147AD1"/>
    <w:rsid w:val="00151457"/>
    <w:rsid w:val="00153197"/>
    <w:rsid w:val="00156293"/>
    <w:rsid w:val="001660CB"/>
    <w:rsid w:val="00170E15"/>
    <w:rsid w:val="00173711"/>
    <w:rsid w:val="001737B9"/>
    <w:rsid w:val="00181E2A"/>
    <w:rsid w:val="00187671"/>
    <w:rsid w:val="00194AFC"/>
    <w:rsid w:val="001A03E5"/>
    <w:rsid w:val="001A3D7C"/>
    <w:rsid w:val="001A588A"/>
    <w:rsid w:val="001B6B40"/>
    <w:rsid w:val="001D4C74"/>
    <w:rsid w:val="001E0A44"/>
    <w:rsid w:val="001E2E47"/>
    <w:rsid w:val="001E44D9"/>
    <w:rsid w:val="001F0C5E"/>
    <w:rsid w:val="001F0D2E"/>
    <w:rsid w:val="0022439F"/>
    <w:rsid w:val="0022659E"/>
    <w:rsid w:val="00226DB7"/>
    <w:rsid w:val="00232D3F"/>
    <w:rsid w:val="0024229E"/>
    <w:rsid w:val="00242939"/>
    <w:rsid w:val="00243874"/>
    <w:rsid w:val="002555CB"/>
    <w:rsid w:val="00256A7E"/>
    <w:rsid w:val="00263BA0"/>
    <w:rsid w:val="00267F5C"/>
    <w:rsid w:val="00283F59"/>
    <w:rsid w:val="0028549D"/>
    <w:rsid w:val="00297352"/>
    <w:rsid w:val="002A6FC1"/>
    <w:rsid w:val="002C04BE"/>
    <w:rsid w:val="002C1FEB"/>
    <w:rsid w:val="002D0BFE"/>
    <w:rsid w:val="002D6FD5"/>
    <w:rsid w:val="002E5577"/>
    <w:rsid w:val="002F7F4A"/>
    <w:rsid w:val="00301D0D"/>
    <w:rsid w:val="00303E8B"/>
    <w:rsid w:val="003245E6"/>
    <w:rsid w:val="0034264E"/>
    <w:rsid w:val="00345806"/>
    <w:rsid w:val="003578F1"/>
    <w:rsid w:val="00360414"/>
    <w:rsid w:val="00364EE9"/>
    <w:rsid w:val="00380310"/>
    <w:rsid w:val="00386517"/>
    <w:rsid w:val="0038672D"/>
    <w:rsid w:val="00393D12"/>
    <w:rsid w:val="00397A8F"/>
    <w:rsid w:val="003A223B"/>
    <w:rsid w:val="003A343A"/>
    <w:rsid w:val="003A5739"/>
    <w:rsid w:val="003A6635"/>
    <w:rsid w:val="003A664C"/>
    <w:rsid w:val="003B2175"/>
    <w:rsid w:val="003B2A66"/>
    <w:rsid w:val="003B2F23"/>
    <w:rsid w:val="003C00F2"/>
    <w:rsid w:val="003C5437"/>
    <w:rsid w:val="003D30E4"/>
    <w:rsid w:val="003D3627"/>
    <w:rsid w:val="003D4F51"/>
    <w:rsid w:val="003F48EA"/>
    <w:rsid w:val="00405647"/>
    <w:rsid w:val="004066F0"/>
    <w:rsid w:val="0041593B"/>
    <w:rsid w:val="004175B2"/>
    <w:rsid w:val="00427794"/>
    <w:rsid w:val="0043241C"/>
    <w:rsid w:val="0043260F"/>
    <w:rsid w:val="00435A87"/>
    <w:rsid w:val="0045547F"/>
    <w:rsid w:val="004708FC"/>
    <w:rsid w:val="00471EE0"/>
    <w:rsid w:val="00475076"/>
    <w:rsid w:val="00484A8C"/>
    <w:rsid w:val="00491655"/>
    <w:rsid w:val="0049298A"/>
    <w:rsid w:val="004929FA"/>
    <w:rsid w:val="004A4112"/>
    <w:rsid w:val="004A4D97"/>
    <w:rsid w:val="004B7D33"/>
    <w:rsid w:val="004C5151"/>
    <w:rsid w:val="004D0792"/>
    <w:rsid w:val="004D1FCE"/>
    <w:rsid w:val="004D354E"/>
    <w:rsid w:val="004D7B1B"/>
    <w:rsid w:val="00502693"/>
    <w:rsid w:val="00507BD9"/>
    <w:rsid w:val="0052196B"/>
    <w:rsid w:val="00521BCB"/>
    <w:rsid w:val="00527051"/>
    <w:rsid w:val="00532661"/>
    <w:rsid w:val="00534D94"/>
    <w:rsid w:val="00553B30"/>
    <w:rsid w:val="0056335A"/>
    <w:rsid w:val="00563B69"/>
    <w:rsid w:val="00567B60"/>
    <w:rsid w:val="005805B2"/>
    <w:rsid w:val="00591E4B"/>
    <w:rsid w:val="005A616C"/>
    <w:rsid w:val="005B7B84"/>
    <w:rsid w:val="005C6523"/>
    <w:rsid w:val="005C6A17"/>
    <w:rsid w:val="005D1EBD"/>
    <w:rsid w:val="005E08C7"/>
    <w:rsid w:val="005E1DCC"/>
    <w:rsid w:val="005E1DF3"/>
    <w:rsid w:val="005E4984"/>
    <w:rsid w:val="005F015A"/>
    <w:rsid w:val="005F02BB"/>
    <w:rsid w:val="005F2BB7"/>
    <w:rsid w:val="006053A6"/>
    <w:rsid w:val="006067D4"/>
    <w:rsid w:val="00607C39"/>
    <w:rsid w:val="00614849"/>
    <w:rsid w:val="00614EB1"/>
    <w:rsid w:val="00626797"/>
    <w:rsid w:val="006318EB"/>
    <w:rsid w:val="00646A9C"/>
    <w:rsid w:val="00652D67"/>
    <w:rsid w:val="00653EA0"/>
    <w:rsid w:val="0066184F"/>
    <w:rsid w:val="00664B81"/>
    <w:rsid w:val="0067030E"/>
    <w:rsid w:val="00671665"/>
    <w:rsid w:val="00671F34"/>
    <w:rsid w:val="00675FEF"/>
    <w:rsid w:val="00676398"/>
    <w:rsid w:val="00680D23"/>
    <w:rsid w:val="006825E7"/>
    <w:rsid w:val="00686A67"/>
    <w:rsid w:val="006975D4"/>
    <w:rsid w:val="006B3466"/>
    <w:rsid w:val="006B3F48"/>
    <w:rsid w:val="006B4888"/>
    <w:rsid w:val="006C2085"/>
    <w:rsid w:val="006D24C2"/>
    <w:rsid w:val="006E623E"/>
    <w:rsid w:val="006F3525"/>
    <w:rsid w:val="006F3CBE"/>
    <w:rsid w:val="006F6165"/>
    <w:rsid w:val="007017DE"/>
    <w:rsid w:val="007017E3"/>
    <w:rsid w:val="007037FE"/>
    <w:rsid w:val="00706253"/>
    <w:rsid w:val="00715C3E"/>
    <w:rsid w:val="007275C4"/>
    <w:rsid w:val="00750595"/>
    <w:rsid w:val="00762BAE"/>
    <w:rsid w:val="00762CDB"/>
    <w:rsid w:val="007760EF"/>
    <w:rsid w:val="00777C66"/>
    <w:rsid w:val="007822D7"/>
    <w:rsid w:val="007A7E22"/>
    <w:rsid w:val="007B1FA9"/>
    <w:rsid w:val="007B4565"/>
    <w:rsid w:val="007B513C"/>
    <w:rsid w:val="007E39E3"/>
    <w:rsid w:val="007E4B25"/>
    <w:rsid w:val="007F0F8B"/>
    <w:rsid w:val="007F4D9A"/>
    <w:rsid w:val="00800C82"/>
    <w:rsid w:val="008021DE"/>
    <w:rsid w:val="00803CC8"/>
    <w:rsid w:val="0080483C"/>
    <w:rsid w:val="0080774E"/>
    <w:rsid w:val="00815881"/>
    <w:rsid w:val="0082227F"/>
    <w:rsid w:val="00824B02"/>
    <w:rsid w:val="0084761D"/>
    <w:rsid w:val="00857787"/>
    <w:rsid w:val="00871838"/>
    <w:rsid w:val="00875A04"/>
    <w:rsid w:val="0088147C"/>
    <w:rsid w:val="00881F61"/>
    <w:rsid w:val="00892BD9"/>
    <w:rsid w:val="00892BFA"/>
    <w:rsid w:val="008B34C3"/>
    <w:rsid w:val="008B7028"/>
    <w:rsid w:val="008B71E6"/>
    <w:rsid w:val="008C18C8"/>
    <w:rsid w:val="008C1BF9"/>
    <w:rsid w:val="008C30D9"/>
    <w:rsid w:val="008D33D7"/>
    <w:rsid w:val="008D431A"/>
    <w:rsid w:val="008D7CD5"/>
    <w:rsid w:val="008E59C4"/>
    <w:rsid w:val="008E6D40"/>
    <w:rsid w:val="008F0F25"/>
    <w:rsid w:val="008F4265"/>
    <w:rsid w:val="00911613"/>
    <w:rsid w:val="00912B2E"/>
    <w:rsid w:val="009151C4"/>
    <w:rsid w:val="00915B49"/>
    <w:rsid w:val="00916178"/>
    <w:rsid w:val="009269E9"/>
    <w:rsid w:val="00935091"/>
    <w:rsid w:val="0094500D"/>
    <w:rsid w:val="00962DDD"/>
    <w:rsid w:val="009719B1"/>
    <w:rsid w:val="00972C06"/>
    <w:rsid w:val="009779B0"/>
    <w:rsid w:val="00982210"/>
    <w:rsid w:val="009A5B4F"/>
    <w:rsid w:val="009B045D"/>
    <w:rsid w:val="009B3740"/>
    <w:rsid w:val="009B436B"/>
    <w:rsid w:val="009B5C00"/>
    <w:rsid w:val="009C43D6"/>
    <w:rsid w:val="009D332F"/>
    <w:rsid w:val="009D4A3A"/>
    <w:rsid w:val="009E25F4"/>
    <w:rsid w:val="009E3FD3"/>
    <w:rsid w:val="009F2365"/>
    <w:rsid w:val="009F69D5"/>
    <w:rsid w:val="00A075FD"/>
    <w:rsid w:val="00A1331A"/>
    <w:rsid w:val="00A225A8"/>
    <w:rsid w:val="00A2368C"/>
    <w:rsid w:val="00A2777B"/>
    <w:rsid w:val="00A27F24"/>
    <w:rsid w:val="00A409D5"/>
    <w:rsid w:val="00A60A7E"/>
    <w:rsid w:val="00A65672"/>
    <w:rsid w:val="00A71B4E"/>
    <w:rsid w:val="00A737B8"/>
    <w:rsid w:val="00A80067"/>
    <w:rsid w:val="00A85AF1"/>
    <w:rsid w:val="00A95A08"/>
    <w:rsid w:val="00AA4A26"/>
    <w:rsid w:val="00AA6DA4"/>
    <w:rsid w:val="00AB6652"/>
    <w:rsid w:val="00AC35D0"/>
    <w:rsid w:val="00AC63A3"/>
    <w:rsid w:val="00AD2FF3"/>
    <w:rsid w:val="00AE5052"/>
    <w:rsid w:val="00AF1E7F"/>
    <w:rsid w:val="00AF67D4"/>
    <w:rsid w:val="00AF687A"/>
    <w:rsid w:val="00B00A61"/>
    <w:rsid w:val="00B26C0F"/>
    <w:rsid w:val="00B27EBE"/>
    <w:rsid w:val="00B3289F"/>
    <w:rsid w:val="00B34BB8"/>
    <w:rsid w:val="00B4332F"/>
    <w:rsid w:val="00B43F55"/>
    <w:rsid w:val="00B509E2"/>
    <w:rsid w:val="00B51DD9"/>
    <w:rsid w:val="00B55E2E"/>
    <w:rsid w:val="00B60329"/>
    <w:rsid w:val="00B770A6"/>
    <w:rsid w:val="00B80F7B"/>
    <w:rsid w:val="00B82A6C"/>
    <w:rsid w:val="00B82E86"/>
    <w:rsid w:val="00B8662D"/>
    <w:rsid w:val="00B872EA"/>
    <w:rsid w:val="00BA6E50"/>
    <w:rsid w:val="00BA7FC2"/>
    <w:rsid w:val="00BB54E1"/>
    <w:rsid w:val="00BC19FA"/>
    <w:rsid w:val="00BD0475"/>
    <w:rsid w:val="00BD1DC9"/>
    <w:rsid w:val="00BE2EE9"/>
    <w:rsid w:val="00BE4013"/>
    <w:rsid w:val="00BE75BE"/>
    <w:rsid w:val="00BF0922"/>
    <w:rsid w:val="00BF2625"/>
    <w:rsid w:val="00C00DB5"/>
    <w:rsid w:val="00C100DF"/>
    <w:rsid w:val="00C317AA"/>
    <w:rsid w:val="00C33592"/>
    <w:rsid w:val="00C368B1"/>
    <w:rsid w:val="00C43E80"/>
    <w:rsid w:val="00C5399F"/>
    <w:rsid w:val="00C575A5"/>
    <w:rsid w:val="00C57B09"/>
    <w:rsid w:val="00C61F66"/>
    <w:rsid w:val="00C70D88"/>
    <w:rsid w:val="00C779BF"/>
    <w:rsid w:val="00C87AAF"/>
    <w:rsid w:val="00C90AAE"/>
    <w:rsid w:val="00C91392"/>
    <w:rsid w:val="00C91AF8"/>
    <w:rsid w:val="00C92956"/>
    <w:rsid w:val="00CA151D"/>
    <w:rsid w:val="00CA59F2"/>
    <w:rsid w:val="00CB0DFB"/>
    <w:rsid w:val="00CC41B2"/>
    <w:rsid w:val="00CC5B45"/>
    <w:rsid w:val="00CD3172"/>
    <w:rsid w:val="00CE3287"/>
    <w:rsid w:val="00CF0BCE"/>
    <w:rsid w:val="00CF749A"/>
    <w:rsid w:val="00D06C35"/>
    <w:rsid w:val="00D25075"/>
    <w:rsid w:val="00D25B06"/>
    <w:rsid w:val="00D329CC"/>
    <w:rsid w:val="00D35212"/>
    <w:rsid w:val="00D506C6"/>
    <w:rsid w:val="00D73F61"/>
    <w:rsid w:val="00D828D9"/>
    <w:rsid w:val="00D84163"/>
    <w:rsid w:val="00D9003C"/>
    <w:rsid w:val="00D91F30"/>
    <w:rsid w:val="00D94F26"/>
    <w:rsid w:val="00D95CF2"/>
    <w:rsid w:val="00D97D69"/>
    <w:rsid w:val="00DA29AA"/>
    <w:rsid w:val="00DA5F65"/>
    <w:rsid w:val="00DB63A9"/>
    <w:rsid w:val="00DC10FE"/>
    <w:rsid w:val="00DC630B"/>
    <w:rsid w:val="00DD38A1"/>
    <w:rsid w:val="00DD6367"/>
    <w:rsid w:val="00DE1C71"/>
    <w:rsid w:val="00DE4A27"/>
    <w:rsid w:val="00DF093B"/>
    <w:rsid w:val="00E01E05"/>
    <w:rsid w:val="00E0391F"/>
    <w:rsid w:val="00E065E0"/>
    <w:rsid w:val="00E07C8A"/>
    <w:rsid w:val="00E10CC5"/>
    <w:rsid w:val="00E21A97"/>
    <w:rsid w:val="00E304D8"/>
    <w:rsid w:val="00E464EA"/>
    <w:rsid w:val="00E62A28"/>
    <w:rsid w:val="00E746D6"/>
    <w:rsid w:val="00E77714"/>
    <w:rsid w:val="00E93CC5"/>
    <w:rsid w:val="00E95C31"/>
    <w:rsid w:val="00EA0AB3"/>
    <w:rsid w:val="00EA0E38"/>
    <w:rsid w:val="00EA3636"/>
    <w:rsid w:val="00EA397A"/>
    <w:rsid w:val="00EC2045"/>
    <w:rsid w:val="00EC2877"/>
    <w:rsid w:val="00EC7A68"/>
    <w:rsid w:val="00ED3488"/>
    <w:rsid w:val="00ED535F"/>
    <w:rsid w:val="00ED5E0A"/>
    <w:rsid w:val="00ED61F7"/>
    <w:rsid w:val="00ED6B00"/>
    <w:rsid w:val="00EE0145"/>
    <w:rsid w:val="00EF260E"/>
    <w:rsid w:val="00F032D4"/>
    <w:rsid w:val="00F06FA8"/>
    <w:rsid w:val="00F17822"/>
    <w:rsid w:val="00F212EC"/>
    <w:rsid w:val="00F21759"/>
    <w:rsid w:val="00F24027"/>
    <w:rsid w:val="00F266DA"/>
    <w:rsid w:val="00F351E4"/>
    <w:rsid w:val="00F55F7B"/>
    <w:rsid w:val="00F628F9"/>
    <w:rsid w:val="00F7279F"/>
    <w:rsid w:val="00F80B34"/>
    <w:rsid w:val="00F823FF"/>
    <w:rsid w:val="00F95DDE"/>
    <w:rsid w:val="00F96CD2"/>
    <w:rsid w:val="00FB3053"/>
    <w:rsid w:val="00FC0066"/>
    <w:rsid w:val="00FC134D"/>
    <w:rsid w:val="00FC1808"/>
    <w:rsid w:val="00FD59F9"/>
    <w:rsid w:val="00FD5EFA"/>
    <w:rsid w:val="00FF06D4"/>
    <w:rsid w:val="00FF71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899F"/>
  <w15:chartTrackingRefBased/>
  <w15:docId w15:val="{8A62F969-7F43-440F-BBA0-9EAA7808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AAF"/>
  </w:style>
  <w:style w:type="paragraph" w:styleId="Heading1">
    <w:name w:val="heading 1"/>
    <w:basedOn w:val="NoSpacing"/>
    <w:next w:val="NoSpacing"/>
    <w:link w:val="Heading1Char"/>
    <w:uiPriority w:val="9"/>
    <w:qFormat/>
    <w:rsid w:val="005E4984"/>
    <w:pPr>
      <w:keepNext/>
      <w:keepLines/>
      <w:spacing w:before="240"/>
      <w:jc w:val="right"/>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5E4984"/>
    <w:pPr>
      <w:keepNext/>
      <w:keepLines/>
      <w:spacing w:before="200" w:after="0" w:line="276" w:lineRule="auto"/>
      <w:jc w:val="right"/>
      <w:outlineLvl w:val="1"/>
    </w:pPr>
    <w:rPr>
      <w:rFonts w:ascii="Times New Roman" w:eastAsiaTheme="majorEastAsia" w:hAnsi="Times New Roman" w:cstheme="majorBidi"/>
      <w:bCs/>
      <w:color w:val="000000" w:themeColor="text1"/>
      <w:sz w:val="24"/>
      <w:szCs w:val="26"/>
    </w:rPr>
  </w:style>
  <w:style w:type="paragraph" w:styleId="Heading3">
    <w:name w:val="heading 3"/>
    <w:basedOn w:val="Normal"/>
    <w:next w:val="Normal"/>
    <w:link w:val="Heading3Char"/>
    <w:uiPriority w:val="9"/>
    <w:semiHidden/>
    <w:unhideWhenUsed/>
    <w:qFormat/>
    <w:rsid w:val="00BF26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8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E4984"/>
    <w:rPr>
      <w:rFonts w:ascii="Times New Roman" w:eastAsiaTheme="majorEastAsia" w:hAnsi="Times New Roman" w:cstheme="majorBidi"/>
      <w:bCs/>
      <w:color w:val="000000" w:themeColor="text1"/>
      <w:sz w:val="24"/>
      <w:szCs w:val="26"/>
      <w:lang w:val="en-US"/>
    </w:rPr>
  </w:style>
  <w:style w:type="table" w:styleId="TableGrid">
    <w:name w:val="Table Grid"/>
    <w:basedOn w:val="TableNormal"/>
    <w:uiPriority w:val="3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4984"/>
    <w:rPr>
      <w:color w:val="0563C1" w:themeColor="hyperlink"/>
      <w:u w:val="single"/>
    </w:rPr>
  </w:style>
  <w:style w:type="paragraph" w:styleId="BalloonText">
    <w:name w:val="Balloon Text"/>
    <w:basedOn w:val="Normal"/>
    <w:link w:val="BalloonTextChar"/>
    <w:uiPriority w:val="99"/>
    <w:semiHidden/>
    <w:unhideWhenUsed/>
    <w:rsid w:val="005E4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984"/>
    <w:rPr>
      <w:rFonts w:ascii="Segoe UI" w:hAnsi="Segoe UI" w:cs="Segoe UI"/>
      <w:sz w:val="18"/>
      <w:szCs w:val="18"/>
    </w:rPr>
  </w:style>
  <w:style w:type="paragraph" w:styleId="ListParagraph">
    <w:name w:val="List Paragraph"/>
    <w:aliases w:val="Fünf,Paragrafo elenco,2,H&amp;P List Paragraph,Punkti ar numuriem,List Paragraph1,Akapit z listą BS,Numbered Para 1,Dot pt,List Paragraph Char Char Char,Indicator Text,Bullet 1,Bullet Points,MAIN CONTENT,IFCL - List Paragraph,List Paragraph12"/>
    <w:basedOn w:val="Normal"/>
    <w:link w:val="ListParagraphChar"/>
    <w:uiPriority w:val="34"/>
    <w:qFormat/>
    <w:rsid w:val="005E4984"/>
    <w:pPr>
      <w:spacing w:line="254" w:lineRule="auto"/>
      <w:ind w:left="720"/>
      <w:contextualSpacing/>
    </w:pPr>
    <w:rPr>
      <w:rFonts w:ascii="Calibri" w:eastAsia="Calibri" w:hAnsi="Calibri" w:cs="Times New Roman"/>
    </w:rPr>
  </w:style>
  <w:style w:type="character" w:customStyle="1" w:styleId="ListParagraphChar">
    <w:name w:val="List Paragraph Char"/>
    <w:aliases w:val="Fünf Char,Paragrafo elenco Char,2 Char,H&amp;P List Paragraph Char,Punkti ar numuriem Char,List Paragraph1 Char,Akapit z listą BS Char,Numbered Para 1 Char,Dot pt Char,List Paragraph Char Char Char Char,Indicator Text Char,Bullet 1 Char"/>
    <w:link w:val="ListParagraph"/>
    <w:uiPriority w:val="34"/>
    <w:qFormat/>
    <w:locked/>
    <w:rsid w:val="005E4984"/>
    <w:rPr>
      <w:rFonts w:ascii="Calibri" w:eastAsia="Calibri" w:hAnsi="Calibri" w:cs="Times New Roman"/>
      <w:lang w:val="en-US"/>
    </w:rPr>
  </w:style>
  <w:style w:type="table" w:customStyle="1" w:styleId="TableGrid2">
    <w:name w:val="Table Grid2"/>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984"/>
    <w:rPr>
      <w:sz w:val="16"/>
      <w:szCs w:val="16"/>
    </w:rPr>
  </w:style>
  <w:style w:type="paragraph" w:styleId="CommentText">
    <w:name w:val="annotation text"/>
    <w:basedOn w:val="Normal"/>
    <w:link w:val="CommentTextChar"/>
    <w:uiPriority w:val="99"/>
    <w:unhideWhenUsed/>
    <w:rsid w:val="005E4984"/>
    <w:pPr>
      <w:spacing w:after="200" w:line="240" w:lineRule="auto"/>
    </w:pPr>
    <w:rPr>
      <w:sz w:val="20"/>
      <w:szCs w:val="20"/>
    </w:rPr>
  </w:style>
  <w:style w:type="character" w:customStyle="1" w:styleId="CommentTextChar">
    <w:name w:val="Comment Text Char"/>
    <w:basedOn w:val="DefaultParagraphFont"/>
    <w:link w:val="CommentText"/>
    <w:uiPriority w:val="99"/>
    <w:rsid w:val="005E4984"/>
    <w:rPr>
      <w:sz w:val="20"/>
      <w:szCs w:val="20"/>
      <w:lang w:val="en-US"/>
    </w:rPr>
  </w:style>
  <w:style w:type="table" w:customStyle="1" w:styleId="TableGrid1">
    <w:name w:val="Table Grid1"/>
    <w:basedOn w:val="TableNormal"/>
    <w:next w:val="TableGrid"/>
    <w:uiPriority w:val="3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E4984"/>
    <w:rPr>
      <w:b/>
      <w:bCs/>
    </w:rPr>
  </w:style>
  <w:style w:type="character" w:customStyle="1" w:styleId="CommentSubjectChar">
    <w:name w:val="Comment Subject Char"/>
    <w:basedOn w:val="CommentTextChar"/>
    <w:link w:val="CommentSubject"/>
    <w:uiPriority w:val="99"/>
    <w:semiHidden/>
    <w:rsid w:val="005E4984"/>
    <w:rPr>
      <w:b/>
      <w:bCs/>
      <w:sz w:val="20"/>
      <w:szCs w:val="20"/>
      <w:lang w:val="en-US"/>
    </w:rPr>
  </w:style>
  <w:style w:type="paragraph" w:styleId="FootnoteText">
    <w:name w:val="footnote text"/>
    <w:aliases w:val="Footnote Text Char2 Char,Footnote Text Char Char1 Char,Footnote Text Char2 Char Char Char,Footnote Text Char1 Char Char Char Char,Footnote Text Char Char Char Char Char Char,Footnote Text Char Char1 Char Char Char,Footno,Fußnotentext RAXE"/>
    <w:basedOn w:val="Normal"/>
    <w:link w:val="FootnoteTextChar"/>
    <w:uiPriority w:val="99"/>
    <w:qFormat/>
    <w:rsid w:val="005E498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2 Char Char,Footnote Text Char Char1 Char Char,Footnote Text Char2 Char Char Char Char,Footnote Text Char1 Char Char Char Char Char,Footnote Text Char Char Char Char Char Char Char,Footno Char,Fußnotentext RAXE Char"/>
    <w:basedOn w:val="DefaultParagraphFont"/>
    <w:link w:val="FootnoteText"/>
    <w:uiPriority w:val="99"/>
    <w:rsid w:val="005E4984"/>
    <w:rPr>
      <w:rFonts w:ascii="Times New Roman" w:eastAsia="Times New Roman" w:hAnsi="Times New Roman" w:cs="Times New Roman"/>
      <w:sz w:val="20"/>
      <w:szCs w:val="20"/>
      <w:lang w:val="en-US"/>
    </w:rPr>
  </w:style>
  <w:style w:type="character" w:styleId="FootnoteReference">
    <w:name w:val="footnote reference"/>
    <w:aliases w:val="Footnote Refernece,Footnote Reference Number,BVI fnr,callout,Footnote symbol,ftref,Footnote Reference Superscript,Footnote Reference text,Voetnootverwijzing,footnote ref,FR,Fußnotenzeichen diss neu,Times 10 Point,Exposant 3 Point"/>
    <w:link w:val="Char2"/>
    <w:uiPriority w:val="99"/>
    <w:qFormat/>
    <w:rsid w:val="005E4984"/>
    <w:rPr>
      <w:vertAlign w:val="superscript"/>
    </w:rPr>
  </w:style>
  <w:style w:type="paragraph" w:customStyle="1" w:styleId="Char2">
    <w:name w:val="Char2"/>
    <w:basedOn w:val="Normal"/>
    <w:next w:val="Normal"/>
    <w:link w:val="FootnoteReference"/>
    <w:uiPriority w:val="99"/>
    <w:rsid w:val="005E4984"/>
    <w:pPr>
      <w:spacing w:line="240" w:lineRule="exact"/>
      <w:jc w:val="both"/>
    </w:pPr>
    <w:rPr>
      <w:vertAlign w:val="superscript"/>
    </w:rPr>
  </w:style>
  <w:style w:type="paragraph" w:styleId="NormalWeb">
    <w:name w:val="Normal (Web)"/>
    <w:basedOn w:val="Normal"/>
    <w:uiPriority w:val="99"/>
    <w:unhideWhenUsed/>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5E49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984"/>
    <w:rPr>
      <w:lang w:val="en-US"/>
    </w:rPr>
  </w:style>
  <w:style w:type="paragraph" w:styleId="Footer">
    <w:name w:val="footer"/>
    <w:basedOn w:val="Normal"/>
    <w:link w:val="FooterChar"/>
    <w:uiPriority w:val="99"/>
    <w:unhideWhenUsed/>
    <w:rsid w:val="005E49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984"/>
    <w:rPr>
      <w:lang w:val="en-US"/>
    </w:rPr>
  </w:style>
  <w:style w:type="table" w:customStyle="1" w:styleId="TableGrid11">
    <w:name w:val="Table Grid11"/>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E4984"/>
    <w:rPr>
      <w:color w:val="954F72" w:themeColor="followedHyperlink"/>
      <w:u w:val="single"/>
    </w:rPr>
  </w:style>
  <w:style w:type="character" w:customStyle="1" w:styleId="body1">
    <w:name w:val="body1"/>
    <w:rsid w:val="005E4984"/>
    <w:rPr>
      <w:rFonts w:ascii="Verdana" w:hAnsi="Verdana" w:hint="default"/>
      <w:color w:val="000000"/>
      <w:sz w:val="14"/>
      <w:szCs w:val="14"/>
    </w:rPr>
  </w:style>
  <w:style w:type="paragraph" w:customStyle="1" w:styleId="msonormal0">
    <w:name w:val="msonormal"/>
    <w:basedOn w:val="Normal"/>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uiPriority w:val="1"/>
    <w:qFormat/>
    <w:rsid w:val="005E4984"/>
    <w:pPr>
      <w:spacing w:after="0" w:line="240" w:lineRule="auto"/>
    </w:pPr>
  </w:style>
  <w:style w:type="paragraph" w:customStyle="1" w:styleId="xl65">
    <w:name w:val="xl6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B428E"/>
      <w:sz w:val="16"/>
      <w:szCs w:val="16"/>
      <w:lang w:eastAsia="lv-LV"/>
    </w:rPr>
  </w:style>
  <w:style w:type="paragraph" w:customStyle="1" w:styleId="xl66">
    <w:name w:val="xl66"/>
    <w:basedOn w:val="Normal"/>
    <w:rsid w:val="005E4984"/>
    <w:pPr>
      <w:pBdr>
        <w:left w:val="single" w:sz="4" w:space="0" w:color="C0C0C0"/>
        <w:bottom w:val="single" w:sz="4" w:space="0" w:color="C0C0C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25396E"/>
      <w:sz w:val="16"/>
      <w:szCs w:val="16"/>
      <w:lang w:eastAsia="lv-LV"/>
    </w:rPr>
  </w:style>
  <w:style w:type="paragraph" w:customStyle="1" w:styleId="xl67">
    <w:name w:val="xl67"/>
    <w:basedOn w:val="Normal"/>
    <w:rsid w:val="005E4984"/>
    <w:pPr>
      <w:pBdr>
        <w:left w:val="single" w:sz="4" w:space="0" w:color="C0C0C0"/>
        <w:bottom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8">
    <w:name w:val="xl68"/>
    <w:basedOn w:val="Normal"/>
    <w:rsid w:val="005E4984"/>
    <w:pPr>
      <w:pBdr>
        <w:left w:val="single" w:sz="4" w:space="0" w:color="C0C0C0"/>
        <w:bottom w:val="single" w:sz="4" w:space="0" w:color="C0C0C0"/>
        <w:right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9">
    <w:name w:val="xl69"/>
    <w:basedOn w:val="Normal"/>
    <w:rsid w:val="005E4984"/>
    <w:pPr>
      <w:spacing w:before="100" w:beforeAutospacing="1" w:after="100" w:afterAutospacing="1" w:line="240" w:lineRule="auto"/>
      <w:textAlignment w:val="top"/>
    </w:pPr>
    <w:rPr>
      <w:rFonts w:ascii="Tahoma" w:eastAsia="Times New Roman" w:hAnsi="Tahoma" w:cs="Tahoma"/>
      <w:sz w:val="24"/>
      <w:szCs w:val="24"/>
      <w:lang w:eastAsia="lv-LV"/>
    </w:rPr>
  </w:style>
  <w:style w:type="paragraph" w:customStyle="1" w:styleId="xl70">
    <w:name w:val="xl70"/>
    <w:basedOn w:val="Normal"/>
    <w:rsid w:val="005E4984"/>
    <w:pPr>
      <w:pBdr>
        <w:left w:val="single" w:sz="4" w:space="0" w:color="C0C0C0"/>
        <w:bottom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1">
    <w:name w:val="xl71"/>
    <w:basedOn w:val="Normal"/>
    <w:rsid w:val="005E4984"/>
    <w:pPr>
      <w:pBdr>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2">
    <w:name w:val="xl72"/>
    <w:basedOn w:val="Normal"/>
    <w:rsid w:val="005E4984"/>
    <w:pPr>
      <w:pBdr>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3">
    <w:name w:val="xl73"/>
    <w:basedOn w:val="Normal"/>
    <w:rsid w:val="005E4984"/>
    <w:pPr>
      <w:spacing w:before="100" w:beforeAutospacing="1" w:after="100" w:afterAutospacing="1" w:line="240" w:lineRule="auto"/>
      <w:textAlignment w:val="top"/>
    </w:pPr>
    <w:rPr>
      <w:rFonts w:ascii="Tahoma" w:eastAsia="Times New Roman" w:hAnsi="Tahoma" w:cs="Tahoma"/>
      <w:b/>
      <w:bCs/>
      <w:sz w:val="16"/>
      <w:szCs w:val="16"/>
      <w:lang w:eastAsia="lv-LV"/>
    </w:rPr>
  </w:style>
  <w:style w:type="paragraph" w:customStyle="1" w:styleId="xl74">
    <w:name w:val="xl74"/>
    <w:basedOn w:val="Normal"/>
    <w:rsid w:val="005E4984"/>
    <w:pPr>
      <w:spacing w:before="100" w:beforeAutospacing="1" w:after="100" w:afterAutospacing="1" w:line="240" w:lineRule="auto"/>
      <w:textAlignment w:val="top"/>
    </w:pPr>
    <w:rPr>
      <w:rFonts w:ascii="Tahoma" w:eastAsia="Times New Roman" w:hAnsi="Tahoma" w:cs="Tahoma"/>
      <w:sz w:val="16"/>
      <w:szCs w:val="16"/>
      <w:lang w:eastAsia="lv-LV"/>
    </w:rPr>
  </w:style>
  <w:style w:type="paragraph" w:customStyle="1" w:styleId="xl75">
    <w:name w:val="xl7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6">
    <w:name w:val="xl76"/>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paragraph" w:customStyle="1" w:styleId="xl77">
    <w:name w:val="xl77"/>
    <w:basedOn w:val="Normal"/>
    <w:rsid w:val="005E4984"/>
    <w:pPr>
      <w:pBdr>
        <w:top w:val="single" w:sz="4" w:space="0" w:color="C0C0C0"/>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character" w:customStyle="1" w:styleId="CharStyle23">
    <w:name w:val="Char Style 23"/>
    <w:link w:val="Style22"/>
    <w:uiPriority w:val="99"/>
    <w:locked/>
    <w:rsid w:val="005E4984"/>
    <w:rPr>
      <w:b/>
      <w:sz w:val="18"/>
      <w:shd w:val="clear" w:color="auto" w:fill="FFFFFF"/>
    </w:rPr>
  </w:style>
  <w:style w:type="paragraph" w:customStyle="1" w:styleId="Style22">
    <w:name w:val="Style 22"/>
    <w:basedOn w:val="Normal"/>
    <w:link w:val="CharStyle23"/>
    <w:uiPriority w:val="99"/>
    <w:rsid w:val="005E4984"/>
    <w:pPr>
      <w:widowControl w:val="0"/>
      <w:shd w:val="clear" w:color="auto" w:fill="FFFFFF"/>
      <w:spacing w:before="300" w:after="180" w:line="240" w:lineRule="atLeast"/>
      <w:jc w:val="both"/>
    </w:pPr>
    <w:rPr>
      <w:b/>
      <w:sz w:val="18"/>
    </w:rPr>
  </w:style>
  <w:style w:type="paragraph" w:customStyle="1" w:styleId="Style12">
    <w:name w:val="Style12"/>
    <w:basedOn w:val="Normal"/>
    <w:uiPriority w:val="99"/>
    <w:rsid w:val="005E4984"/>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lv-LV"/>
    </w:rPr>
  </w:style>
  <w:style w:type="paragraph" w:styleId="BodyText3">
    <w:name w:val="Body Text 3"/>
    <w:basedOn w:val="Normal"/>
    <w:link w:val="BodyText3Char"/>
    <w:uiPriority w:val="99"/>
    <w:unhideWhenUsed/>
    <w:rsid w:val="005E4984"/>
    <w:pPr>
      <w:spacing w:after="120" w:line="276" w:lineRule="auto"/>
    </w:pPr>
    <w:rPr>
      <w:sz w:val="16"/>
      <w:szCs w:val="16"/>
    </w:rPr>
  </w:style>
  <w:style w:type="character" w:customStyle="1" w:styleId="BodyText3Char">
    <w:name w:val="Body Text 3 Char"/>
    <w:basedOn w:val="DefaultParagraphFont"/>
    <w:link w:val="BodyText3"/>
    <w:uiPriority w:val="99"/>
    <w:rsid w:val="005E4984"/>
    <w:rPr>
      <w:sz w:val="16"/>
      <w:szCs w:val="16"/>
    </w:rPr>
  </w:style>
  <w:style w:type="paragraph" w:styleId="TOCHeading">
    <w:name w:val="TOC Heading"/>
    <w:basedOn w:val="Heading1"/>
    <w:next w:val="Normal"/>
    <w:uiPriority w:val="39"/>
    <w:unhideWhenUsed/>
    <w:qFormat/>
    <w:rsid w:val="005E498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E4984"/>
    <w:pPr>
      <w:spacing w:after="100"/>
    </w:pPr>
  </w:style>
  <w:style w:type="character" w:customStyle="1" w:styleId="Heading3Char">
    <w:name w:val="Heading 3 Char"/>
    <w:basedOn w:val="DefaultParagraphFont"/>
    <w:link w:val="Heading3"/>
    <w:uiPriority w:val="9"/>
    <w:semiHidden/>
    <w:rsid w:val="00BF262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9B5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4964">
      <w:bodyDiv w:val="1"/>
      <w:marLeft w:val="0"/>
      <w:marRight w:val="0"/>
      <w:marTop w:val="0"/>
      <w:marBottom w:val="0"/>
      <w:divBdr>
        <w:top w:val="none" w:sz="0" w:space="0" w:color="auto"/>
        <w:left w:val="none" w:sz="0" w:space="0" w:color="auto"/>
        <w:bottom w:val="none" w:sz="0" w:space="0" w:color="auto"/>
        <w:right w:val="none" w:sz="0" w:space="0" w:color="auto"/>
      </w:divBdr>
    </w:div>
    <w:div w:id="346374253">
      <w:bodyDiv w:val="1"/>
      <w:marLeft w:val="0"/>
      <w:marRight w:val="0"/>
      <w:marTop w:val="0"/>
      <w:marBottom w:val="0"/>
      <w:divBdr>
        <w:top w:val="none" w:sz="0" w:space="0" w:color="auto"/>
        <w:left w:val="none" w:sz="0" w:space="0" w:color="auto"/>
        <w:bottom w:val="none" w:sz="0" w:space="0" w:color="auto"/>
        <w:right w:val="none" w:sz="0" w:space="0" w:color="auto"/>
      </w:divBdr>
    </w:div>
    <w:div w:id="664749699">
      <w:bodyDiv w:val="1"/>
      <w:marLeft w:val="0"/>
      <w:marRight w:val="0"/>
      <w:marTop w:val="0"/>
      <w:marBottom w:val="0"/>
      <w:divBdr>
        <w:top w:val="none" w:sz="0" w:space="0" w:color="auto"/>
        <w:left w:val="none" w:sz="0" w:space="0" w:color="auto"/>
        <w:bottom w:val="none" w:sz="0" w:space="0" w:color="auto"/>
        <w:right w:val="none" w:sz="0" w:space="0" w:color="auto"/>
      </w:divBdr>
    </w:div>
    <w:div w:id="1702851272">
      <w:bodyDiv w:val="1"/>
      <w:marLeft w:val="0"/>
      <w:marRight w:val="0"/>
      <w:marTop w:val="0"/>
      <w:marBottom w:val="0"/>
      <w:divBdr>
        <w:top w:val="none" w:sz="0" w:space="0" w:color="auto"/>
        <w:left w:val="none" w:sz="0" w:space="0" w:color="auto"/>
        <w:bottom w:val="none" w:sz="0" w:space="0" w:color="auto"/>
        <w:right w:val="none" w:sz="0" w:space="0" w:color="auto"/>
      </w:divBdr>
    </w:div>
    <w:div w:id="1780294926">
      <w:bodyDiv w:val="1"/>
      <w:marLeft w:val="0"/>
      <w:marRight w:val="0"/>
      <w:marTop w:val="0"/>
      <w:marBottom w:val="0"/>
      <w:divBdr>
        <w:top w:val="none" w:sz="0" w:space="0" w:color="auto"/>
        <w:left w:val="none" w:sz="0" w:space="0" w:color="auto"/>
        <w:bottom w:val="none" w:sz="0" w:space="0" w:color="auto"/>
        <w:right w:val="none" w:sz="0" w:space="0" w:color="auto"/>
      </w:divBdr>
    </w:div>
    <w:div w:id="1863471376">
      <w:bodyDiv w:val="1"/>
      <w:marLeft w:val="0"/>
      <w:marRight w:val="0"/>
      <w:marTop w:val="0"/>
      <w:marBottom w:val="0"/>
      <w:divBdr>
        <w:top w:val="none" w:sz="0" w:space="0" w:color="auto"/>
        <w:left w:val="none" w:sz="0" w:space="0" w:color="auto"/>
        <w:bottom w:val="none" w:sz="0" w:space="0" w:color="auto"/>
        <w:right w:val="none" w:sz="0" w:space="0" w:color="auto"/>
      </w:divBdr>
    </w:div>
    <w:div w:id="212483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esibsargs.lv/?s=&amp;resource_category_list%5B%5D=1000" TargetMode="External"/><Relationship Id="rId18" Type="http://schemas.openxmlformats.org/officeDocument/2006/relationships/chart" Target="charts/chart5.xml"/><Relationship Id="rId26" Type="http://schemas.openxmlformats.org/officeDocument/2006/relationships/chart" Target="charts/chart12.xml"/><Relationship Id="rId39" Type="http://schemas.openxmlformats.org/officeDocument/2006/relationships/diagramData" Target="diagrams/data2.xml"/><Relationship Id="rId21" Type="http://schemas.openxmlformats.org/officeDocument/2006/relationships/chart" Target="charts/chart7.xml"/><Relationship Id="rId34" Type="http://schemas.openxmlformats.org/officeDocument/2006/relationships/diagramData" Target="diagrams/data1.xml"/><Relationship Id="rId42" Type="http://schemas.openxmlformats.org/officeDocument/2006/relationships/diagramColors" Target="diagrams/colors2.xml"/><Relationship Id="rId47" Type="http://schemas.openxmlformats.org/officeDocument/2006/relationships/chart" Target="charts/chart20.xml"/><Relationship Id="rId50" Type="http://schemas.openxmlformats.org/officeDocument/2006/relationships/hyperlink" Target="http://www.valoda.lv"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footnotes" Target="footnotes.xml"/><Relationship Id="rId24" Type="http://schemas.openxmlformats.org/officeDocument/2006/relationships/chart" Target="charts/chart10.xml"/><Relationship Id="rId32" Type="http://schemas.openxmlformats.org/officeDocument/2006/relationships/hyperlink" Target="https://likumi.lv/ta/jaunakie/stajas-speka/2015/07/01/" TargetMode="External"/><Relationship Id="rId37" Type="http://schemas.openxmlformats.org/officeDocument/2006/relationships/diagramColors" Target="diagrams/colors1.xml"/><Relationship Id="rId40" Type="http://schemas.openxmlformats.org/officeDocument/2006/relationships/diagramLayout" Target="diagrams/layout2.xml"/><Relationship Id="rId45" Type="http://schemas.openxmlformats.org/officeDocument/2006/relationships/chart" Target="charts/chart18.xm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diagramQuickStyle" Target="diagrams/quickStyle1.xml"/><Relationship Id="rId49" Type="http://schemas.openxmlformats.org/officeDocument/2006/relationships/chart" Target="charts/chart22.xml"/><Relationship Id="rId10" Type="http://schemas.openxmlformats.org/officeDocument/2006/relationships/webSettings" Target="webSettings.xml"/><Relationship Id="rId19" Type="http://schemas.openxmlformats.org/officeDocument/2006/relationships/chart" Target="charts/chart6.xml"/><Relationship Id="rId31" Type="http://schemas.openxmlformats.org/officeDocument/2006/relationships/hyperlink" Target="https://likumi.lv/ta/jaunakie/stajas-speka/2017/02/02/" TargetMode="External"/><Relationship Id="rId44" Type="http://schemas.openxmlformats.org/officeDocument/2006/relationships/hyperlink" Target="http://eur-lex.europa.eu/eli/reg/2013/604?locale=LV" TargetMode="External"/><Relationship Id="rId52" Type="http://schemas.openxmlformats.org/officeDocument/2006/relationships/chart" Target="charts/chart2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diagramLayout" Target="diagrams/layout1.xml"/><Relationship Id="rId43" Type="http://schemas.microsoft.com/office/2007/relationships/diagramDrawing" Target="diagrams/drawing2.xml"/><Relationship Id="rId48" Type="http://schemas.openxmlformats.org/officeDocument/2006/relationships/chart" Target="charts/chart21.xml"/><Relationship Id="rId8" Type="http://schemas.openxmlformats.org/officeDocument/2006/relationships/styles" Target="styles.xml"/><Relationship Id="rId51" Type="http://schemas.openxmlformats.org/officeDocument/2006/relationships/chart" Target="charts/chart23.xml"/><Relationship Id="rId12" Type="http://schemas.openxmlformats.org/officeDocument/2006/relationships/endnotes" Target="endnotes.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7.xml"/><Relationship Id="rId38" Type="http://schemas.microsoft.com/office/2007/relationships/diagramDrawing" Target="diagrams/drawing1.xml"/><Relationship Id="rId46" Type="http://schemas.openxmlformats.org/officeDocument/2006/relationships/chart" Target="charts/chart19.xml"/><Relationship Id="rId20" Type="http://schemas.openxmlformats.org/officeDocument/2006/relationships/footer" Target="footer1.xml"/><Relationship Id="rId41" Type="http://schemas.openxmlformats.org/officeDocument/2006/relationships/diagramQuickStyle" Target="diagrams/quickStyle2.xml"/><Relationship Id="rId54" Type="http://schemas.openxmlformats.org/officeDocument/2006/relationships/theme" Target="theme/theme1.xml"/><Relationship Id="rId1" Type="http://schemas.openxmlformats.org/officeDocument/2006/relationships/customXml" Target="../customXml/item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laura.nikolajeva\Documents\Dokumenti\PUBLISKAIS%20P&#256;RSKATS%20un%20IENIEGUMU%20STATISTIKA\2019%20gada%20parskats\STATISTIKAS%20GRAFIKI%20201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laura.nikolajeva\Documents\Dokumenti\PUBLISKAIS%20P&#256;RSKATS%20un%20IENIEGUMU%20STATISTIKA\2019%20gada%20parskats\STATISTIKAS%20GRAFIKI%202019.xlsx" TargetMode="Externa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chartUserShapes" Target="../drawings/drawing1.xml"/></Relationships>
</file>

<file path=word/charts/_rels/chart14.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chartUserShapes" Target="../drawings/drawing2.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laura.nikolajeva\Documents\Dokumenti\Publiskais%20parskats%20un%20iesnegumu%20statistika\2019.gada%20p&#257;rskats\STATISTIKAS%20GRAFIKI.xlsx" TargetMode="Externa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chartUserShapes" Target="../drawings/drawing3.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chartUserShapes" Target="../drawings/drawing4.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laura.nikolajeva\Documents\Dokumenti\Publiskais%20parskats%20un%20iesnegumu%20statistika\2019.gada%20p&#257;rskats\STATISTIKAS%20GRAFIKI.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Rimwa"/>
                <a:ea typeface="+mn-ea"/>
                <a:cs typeface="+mn-cs"/>
              </a:defRPr>
            </a:pPr>
            <a:r>
              <a:rPr lang="lv-LV" b="1">
                <a:solidFill>
                  <a:schemeClr val="tx1"/>
                </a:solidFill>
                <a:latin typeface="Times New Roman" panose="02020603050405020304" pitchFamily="18" charset="0"/>
                <a:cs typeface="Times New Roman" panose="02020603050405020304" pitchFamily="18" charset="0"/>
              </a:rPr>
              <a:t>Proportion</a:t>
            </a:r>
            <a:r>
              <a:rPr lang="lv-LV" b="1" baseline="0">
                <a:solidFill>
                  <a:schemeClr val="tx1"/>
                </a:solidFill>
                <a:latin typeface="Times New Roman" panose="02020603050405020304" pitchFamily="18" charset="0"/>
                <a:cs typeface="Times New Roman" panose="02020603050405020304" pitchFamily="18" charset="0"/>
              </a:rPr>
              <a:t> of companies with female officials or members by region (2019) </a:t>
            </a:r>
            <a:endParaRPr lang="lv-LV"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Rimwa"/>
              <a:ea typeface="+mn-ea"/>
              <a:cs typeface="+mn-cs"/>
            </a:defRPr>
          </a:pPr>
          <a:endParaRPr lang="lv-LV"/>
        </a:p>
      </c:txPr>
    </c:title>
    <c:autoTitleDeleted val="0"/>
    <c:plotArea>
      <c:layout/>
      <c:barChart>
        <c:barDir val="bar"/>
        <c:grouping val="clustered"/>
        <c:varyColors val="0"/>
        <c:ser>
          <c:idx val="0"/>
          <c:order val="0"/>
          <c:tx>
            <c:strRef>
              <c:f>Sheet1!$B$1</c:f>
              <c:strCache>
                <c:ptCount val="1"/>
                <c:pt idx="0">
                  <c:v>Female official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Vidzeme</c:v>
                </c:pt>
                <c:pt idx="1">
                  <c:v>Latgale</c:v>
                </c:pt>
                <c:pt idx="2">
                  <c:v>Pierīga</c:v>
                </c:pt>
                <c:pt idx="3">
                  <c:v>Rīga</c:v>
                </c:pt>
                <c:pt idx="4">
                  <c:v>Kurzeme</c:v>
                </c:pt>
                <c:pt idx="5">
                  <c:v>Zemgale</c:v>
                </c:pt>
              </c:strCache>
            </c:strRef>
          </c:cat>
          <c:val>
            <c:numRef>
              <c:f>Sheet1!$B$2:$B$7</c:f>
              <c:numCache>
                <c:formatCode>General</c:formatCode>
                <c:ptCount val="6"/>
                <c:pt idx="0">
                  <c:v>35.51</c:v>
                </c:pt>
                <c:pt idx="1">
                  <c:v>33.520000000000003</c:v>
                </c:pt>
                <c:pt idx="2">
                  <c:v>35.51</c:v>
                </c:pt>
                <c:pt idx="3">
                  <c:v>32.81</c:v>
                </c:pt>
                <c:pt idx="4">
                  <c:v>34.69</c:v>
                </c:pt>
                <c:pt idx="5">
                  <c:v>34.79</c:v>
                </c:pt>
              </c:numCache>
            </c:numRef>
          </c:val>
          <c:extLst>
            <c:ext xmlns:c16="http://schemas.microsoft.com/office/drawing/2014/chart" uri="{C3380CC4-5D6E-409C-BE32-E72D297353CC}">
              <c16:uniqueId val="{00000000-0F87-4360-B66E-38D616393030}"/>
            </c:ext>
          </c:extLst>
        </c:ser>
        <c:ser>
          <c:idx val="1"/>
          <c:order val="1"/>
          <c:tx>
            <c:strRef>
              <c:f>Sheet1!$C$1</c:f>
              <c:strCache>
                <c:ptCount val="1"/>
                <c:pt idx="0">
                  <c:v>Female member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Vidzeme</c:v>
                </c:pt>
                <c:pt idx="1">
                  <c:v>Latgale</c:v>
                </c:pt>
                <c:pt idx="2">
                  <c:v>Pierīga</c:v>
                </c:pt>
                <c:pt idx="3">
                  <c:v>Rīga</c:v>
                </c:pt>
                <c:pt idx="4">
                  <c:v>Kurzeme</c:v>
                </c:pt>
                <c:pt idx="5">
                  <c:v>Zemgale</c:v>
                </c:pt>
              </c:strCache>
            </c:strRef>
          </c:cat>
          <c:val>
            <c:numRef>
              <c:f>Sheet1!$C$2:$C$7</c:f>
              <c:numCache>
                <c:formatCode>General</c:formatCode>
                <c:ptCount val="6"/>
                <c:pt idx="0">
                  <c:v>46.82</c:v>
                </c:pt>
                <c:pt idx="1">
                  <c:v>36.94</c:v>
                </c:pt>
                <c:pt idx="2">
                  <c:v>40.81</c:v>
                </c:pt>
                <c:pt idx="3">
                  <c:v>34.78</c:v>
                </c:pt>
                <c:pt idx="4">
                  <c:v>39.14</c:v>
                </c:pt>
                <c:pt idx="5">
                  <c:v>40.03</c:v>
                </c:pt>
              </c:numCache>
            </c:numRef>
          </c:val>
          <c:extLst>
            <c:ext xmlns:c16="http://schemas.microsoft.com/office/drawing/2014/chart" uri="{C3380CC4-5D6E-409C-BE32-E72D297353CC}">
              <c16:uniqueId val="{00000001-0F87-4360-B66E-38D616393030}"/>
            </c:ext>
          </c:extLst>
        </c:ser>
        <c:dLbls>
          <c:showLegendKey val="0"/>
          <c:showVal val="0"/>
          <c:showCatName val="0"/>
          <c:showSerName val="0"/>
          <c:showPercent val="0"/>
          <c:showBubbleSize val="0"/>
        </c:dLbls>
        <c:gapWidth val="182"/>
        <c:axId val="539230176"/>
        <c:axId val="539230832"/>
      </c:barChart>
      <c:catAx>
        <c:axId val="539230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39230832"/>
        <c:crosses val="autoZero"/>
        <c:auto val="1"/>
        <c:lblAlgn val="ctr"/>
        <c:lblOffset val="100"/>
        <c:noMultiLvlLbl val="0"/>
      </c:catAx>
      <c:valAx>
        <c:axId val="539230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53923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Rimwa"/>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v-LV" b="1" baseline="0">
                <a:solidFill>
                  <a:schemeClr val="tx1"/>
                </a:solidFill>
                <a:latin typeface="Times New Roman" panose="02020603050405020304" pitchFamily="18" charset="0"/>
                <a:cs typeface="Times New Roman" panose="02020603050405020304" pitchFamily="18" charset="0"/>
              </a:rPr>
              <a:t>Officials and employees by age groups, % (2018)</a:t>
            </a:r>
            <a:endParaRPr lang="lv-LV"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stacked"/>
        <c:varyColors val="0"/>
        <c:ser>
          <c:idx val="0"/>
          <c:order val="0"/>
          <c:tx>
            <c:strRef>
              <c:f>Sheet1!$B$1</c:f>
              <c:strCache>
                <c:ptCount val="1"/>
                <c:pt idx="0">
                  <c:v>Under the age of 29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officials of Latvian companies</c:v>
                </c:pt>
                <c:pt idx="1">
                  <c:v>Female officials</c:v>
                </c:pt>
                <c:pt idx="2">
                  <c:v>All members of Latvian companies</c:v>
                </c:pt>
                <c:pt idx="3">
                  <c:v>Female members</c:v>
                </c:pt>
              </c:strCache>
            </c:strRef>
          </c:cat>
          <c:val>
            <c:numRef>
              <c:f>Sheet1!$B$2:$B$5</c:f>
              <c:numCache>
                <c:formatCode>General</c:formatCode>
                <c:ptCount val="4"/>
                <c:pt idx="0">
                  <c:v>6</c:v>
                </c:pt>
                <c:pt idx="1">
                  <c:v>5</c:v>
                </c:pt>
                <c:pt idx="2">
                  <c:v>6</c:v>
                </c:pt>
                <c:pt idx="3">
                  <c:v>5</c:v>
                </c:pt>
              </c:numCache>
            </c:numRef>
          </c:val>
          <c:extLst>
            <c:ext xmlns:c16="http://schemas.microsoft.com/office/drawing/2014/chart" uri="{C3380CC4-5D6E-409C-BE32-E72D297353CC}">
              <c16:uniqueId val="{00000000-CC9A-4521-BE2B-B41D4ADF9E68}"/>
            </c:ext>
          </c:extLst>
        </c:ser>
        <c:ser>
          <c:idx val="1"/>
          <c:order val="1"/>
          <c:tx>
            <c:strRef>
              <c:f>Sheet1!$C$1</c:f>
              <c:strCache>
                <c:ptCount val="1"/>
                <c:pt idx="0">
                  <c:v>30-39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officials of Latvian companies</c:v>
                </c:pt>
                <c:pt idx="1">
                  <c:v>Female officials</c:v>
                </c:pt>
                <c:pt idx="2">
                  <c:v>All members of Latvian companies</c:v>
                </c:pt>
                <c:pt idx="3">
                  <c:v>Female members</c:v>
                </c:pt>
              </c:strCache>
            </c:strRef>
          </c:cat>
          <c:val>
            <c:numRef>
              <c:f>Sheet1!$C$2:$C$5</c:f>
              <c:numCache>
                <c:formatCode>General</c:formatCode>
                <c:ptCount val="4"/>
                <c:pt idx="0">
                  <c:v>25</c:v>
                </c:pt>
                <c:pt idx="1">
                  <c:v>22</c:v>
                </c:pt>
                <c:pt idx="2">
                  <c:v>22</c:v>
                </c:pt>
                <c:pt idx="3">
                  <c:v>20</c:v>
                </c:pt>
              </c:numCache>
            </c:numRef>
          </c:val>
          <c:extLst>
            <c:ext xmlns:c16="http://schemas.microsoft.com/office/drawing/2014/chart" uri="{C3380CC4-5D6E-409C-BE32-E72D297353CC}">
              <c16:uniqueId val="{00000001-CC9A-4521-BE2B-B41D4ADF9E68}"/>
            </c:ext>
          </c:extLst>
        </c:ser>
        <c:ser>
          <c:idx val="2"/>
          <c:order val="2"/>
          <c:tx>
            <c:strRef>
              <c:f>Sheet1!$D$1</c:f>
              <c:strCache>
                <c:ptCount val="1"/>
                <c:pt idx="0">
                  <c:v>40-49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officials of Latvian companies</c:v>
                </c:pt>
                <c:pt idx="1">
                  <c:v>Female officials</c:v>
                </c:pt>
                <c:pt idx="2">
                  <c:v>All members of Latvian companies</c:v>
                </c:pt>
                <c:pt idx="3">
                  <c:v>Female members</c:v>
                </c:pt>
              </c:strCache>
            </c:strRef>
          </c:cat>
          <c:val>
            <c:numRef>
              <c:f>Sheet1!$D$2:$D$5</c:f>
              <c:numCache>
                <c:formatCode>General</c:formatCode>
                <c:ptCount val="4"/>
                <c:pt idx="0">
                  <c:v>27</c:v>
                </c:pt>
                <c:pt idx="1">
                  <c:v>26</c:v>
                </c:pt>
                <c:pt idx="2">
                  <c:v>25</c:v>
                </c:pt>
                <c:pt idx="3">
                  <c:v>23</c:v>
                </c:pt>
              </c:numCache>
            </c:numRef>
          </c:val>
          <c:extLst>
            <c:ext xmlns:c16="http://schemas.microsoft.com/office/drawing/2014/chart" uri="{C3380CC4-5D6E-409C-BE32-E72D297353CC}">
              <c16:uniqueId val="{00000002-CC9A-4521-BE2B-B41D4ADF9E68}"/>
            </c:ext>
          </c:extLst>
        </c:ser>
        <c:ser>
          <c:idx val="3"/>
          <c:order val="3"/>
          <c:tx>
            <c:strRef>
              <c:f>Sheet1!$E$1</c:f>
              <c:strCache>
                <c:ptCount val="1"/>
                <c:pt idx="0">
                  <c:v>50-69</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officials of Latvian companies</c:v>
                </c:pt>
                <c:pt idx="1">
                  <c:v>Female officials</c:v>
                </c:pt>
                <c:pt idx="2">
                  <c:v>All members of Latvian companies</c:v>
                </c:pt>
                <c:pt idx="3">
                  <c:v>Female members</c:v>
                </c:pt>
              </c:strCache>
            </c:strRef>
          </c:cat>
          <c:val>
            <c:numRef>
              <c:f>Sheet1!$E$2:$E$5</c:f>
              <c:numCache>
                <c:formatCode>General</c:formatCode>
                <c:ptCount val="4"/>
                <c:pt idx="0">
                  <c:v>35</c:v>
                </c:pt>
                <c:pt idx="1">
                  <c:v>38</c:v>
                </c:pt>
                <c:pt idx="2">
                  <c:v>36</c:v>
                </c:pt>
                <c:pt idx="3">
                  <c:v>38</c:v>
                </c:pt>
              </c:numCache>
            </c:numRef>
          </c:val>
          <c:extLst>
            <c:ext xmlns:c16="http://schemas.microsoft.com/office/drawing/2014/chart" uri="{C3380CC4-5D6E-409C-BE32-E72D297353CC}">
              <c16:uniqueId val="{00000003-CC9A-4521-BE2B-B41D4ADF9E68}"/>
            </c:ext>
          </c:extLst>
        </c:ser>
        <c:ser>
          <c:idx val="4"/>
          <c:order val="4"/>
          <c:tx>
            <c:strRef>
              <c:f>Sheet1!$F$1</c:f>
              <c:strCache>
                <c:ptCount val="1"/>
                <c:pt idx="0">
                  <c:v>70+</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All officials of Latvian companies</c:v>
                </c:pt>
                <c:pt idx="1">
                  <c:v>Female officials</c:v>
                </c:pt>
                <c:pt idx="2">
                  <c:v>All members of Latvian companies</c:v>
                </c:pt>
                <c:pt idx="3">
                  <c:v>Female members</c:v>
                </c:pt>
              </c:strCache>
            </c:strRef>
          </c:cat>
          <c:val>
            <c:numRef>
              <c:f>Sheet1!$F$2:$F$5</c:f>
              <c:numCache>
                <c:formatCode>General</c:formatCode>
                <c:ptCount val="4"/>
                <c:pt idx="0">
                  <c:v>5</c:v>
                </c:pt>
                <c:pt idx="1">
                  <c:v>6</c:v>
                </c:pt>
                <c:pt idx="2">
                  <c:v>9</c:v>
                </c:pt>
                <c:pt idx="3">
                  <c:v>11</c:v>
                </c:pt>
              </c:numCache>
            </c:numRef>
          </c:val>
          <c:extLst>
            <c:ext xmlns:c16="http://schemas.microsoft.com/office/drawing/2014/chart" uri="{C3380CC4-5D6E-409C-BE32-E72D297353CC}">
              <c16:uniqueId val="{00000004-CC9A-4521-BE2B-B41D4ADF9E68}"/>
            </c:ext>
          </c:extLst>
        </c:ser>
        <c:dLbls>
          <c:showLegendKey val="0"/>
          <c:showVal val="0"/>
          <c:showCatName val="0"/>
          <c:showSerName val="0"/>
          <c:showPercent val="0"/>
          <c:showBubbleSize val="0"/>
        </c:dLbls>
        <c:gapWidth val="150"/>
        <c:overlap val="100"/>
        <c:axId val="539238048"/>
        <c:axId val="539232472"/>
      </c:barChart>
      <c:catAx>
        <c:axId val="539238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539232472"/>
        <c:crosses val="autoZero"/>
        <c:auto val="1"/>
        <c:lblAlgn val="ctr"/>
        <c:lblOffset val="100"/>
        <c:noMultiLvlLbl val="0"/>
      </c:catAx>
      <c:valAx>
        <c:axId val="539232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39238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lv-LV" sz="1200" cap="none">
                <a:solidFill>
                  <a:sysClr val="windowText" lastClr="000000"/>
                </a:solidFill>
                <a:latin typeface="Times New Roman" panose="02020603050405020304" pitchFamily="18" charset="0"/>
                <a:cs typeface="Times New Roman" panose="02020603050405020304" pitchFamily="18" charset="0"/>
              </a:rPr>
              <a:t>Number of individuals who have acquired the professional qualification</a:t>
            </a:r>
            <a:r>
              <a:rPr lang="lv-LV" sz="1200" cap="none" baseline="0">
                <a:solidFill>
                  <a:sysClr val="windowText" lastClr="000000"/>
                </a:solidFill>
                <a:latin typeface="Times New Roman" panose="02020603050405020304" pitchFamily="18" charset="0"/>
                <a:cs typeface="Times New Roman" panose="02020603050405020304" pitchFamily="18" charset="0"/>
              </a:rPr>
              <a:t> "Junior Inspector of Prison" in 2015-2019</a:t>
            </a:r>
            <a:endParaRPr lang="en-US" sz="1200" cap="none">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Sheet1!$B$1</c:f>
              <c:strCache>
                <c:ptCount val="1"/>
                <c:pt idx="0">
                  <c:v>Series 1</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1"/>
              <c:layout>
                <c:manualLayout>
                  <c:x val="-1.6855285335901846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BA-44BF-8CBF-F3DAC1D0873E}"/>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2015</c:v>
                </c:pt>
                <c:pt idx="1">
                  <c:v>2016</c:v>
                </c:pt>
                <c:pt idx="2">
                  <c:v>2017</c:v>
                </c:pt>
                <c:pt idx="3">
                  <c:v>2018</c:v>
                </c:pt>
              </c:numCache>
            </c:numRef>
          </c:cat>
          <c:val>
            <c:numRef>
              <c:f>Sheet1!$B$2:$B$5</c:f>
              <c:numCache>
                <c:formatCode>General</c:formatCode>
                <c:ptCount val="4"/>
                <c:pt idx="0">
                  <c:v>78</c:v>
                </c:pt>
                <c:pt idx="1">
                  <c:v>61</c:v>
                </c:pt>
                <c:pt idx="2">
                  <c:v>41</c:v>
                </c:pt>
                <c:pt idx="3">
                  <c:v>71</c:v>
                </c:pt>
              </c:numCache>
            </c:numRef>
          </c:val>
          <c:smooth val="0"/>
          <c:extLst>
            <c:ext xmlns:c16="http://schemas.microsoft.com/office/drawing/2014/chart" uri="{C3380CC4-5D6E-409C-BE32-E72D297353CC}">
              <c16:uniqueId val="{00000001-8BBA-44BF-8CBF-F3DAC1D0873E}"/>
            </c:ext>
          </c:extLst>
        </c:ser>
        <c:dLbls>
          <c:showLegendKey val="0"/>
          <c:showVal val="0"/>
          <c:showCatName val="0"/>
          <c:showSerName val="0"/>
          <c:showPercent val="0"/>
          <c:showBubbleSize val="0"/>
        </c:dLbls>
        <c:marker val="1"/>
        <c:smooth val="0"/>
        <c:axId val="531001536"/>
        <c:axId val="530997600"/>
      </c:lineChart>
      <c:catAx>
        <c:axId val="531001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30997600"/>
        <c:crosses val="autoZero"/>
        <c:auto val="1"/>
        <c:lblAlgn val="ctr"/>
        <c:lblOffset val="100"/>
        <c:noMultiLvlLbl val="0"/>
      </c:catAx>
      <c:valAx>
        <c:axId val="53099760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310015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Number of applications</a:t>
            </a:r>
            <a:r>
              <a:rPr lang="lv-LV" sz="1300" baseline="0">
                <a:solidFill>
                  <a:schemeClr val="tx1"/>
                </a:solidFill>
                <a:latin typeface="Times New Roman" panose="02020603050405020304" pitchFamily="18" charset="0"/>
                <a:cs typeface="Times New Roman" panose="02020603050405020304" pitchFamily="18" charset="0"/>
              </a:rPr>
              <a:t> received by the ISB in 2016-2019</a:t>
            </a:r>
            <a:endParaRPr lang="lv-LV" sz="13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Applications received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886</c:v>
                </c:pt>
                <c:pt idx="1">
                  <c:v>978</c:v>
                </c:pt>
                <c:pt idx="2">
                  <c:v>1232</c:v>
                </c:pt>
                <c:pt idx="3">
                  <c:v>1335</c:v>
                </c:pt>
              </c:numCache>
            </c:numRef>
          </c:val>
          <c:extLst>
            <c:ext xmlns:c16="http://schemas.microsoft.com/office/drawing/2014/chart" uri="{C3380CC4-5D6E-409C-BE32-E72D297353CC}">
              <c16:uniqueId val="{00000000-EEDD-485F-AC9E-A605D73A4FBF}"/>
            </c:ext>
          </c:extLst>
        </c:ser>
        <c:ser>
          <c:idx val="1"/>
          <c:order val="1"/>
          <c:tx>
            <c:strRef>
              <c:f>Sheet1!$C$1</c:f>
              <c:strCache>
                <c:ptCount val="1"/>
                <c:pt idx="0">
                  <c:v>Applications the examination of which lies within the competence of the ISB</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645</c:v>
                </c:pt>
                <c:pt idx="1">
                  <c:v>619</c:v>
                </c:pt>
                <c:pt idx="2">
                  <c:v>876</c:v>
                </c:pt>
                <c:pt idx="3">
                  <c:v>1027</c:v>
                </c:pt>
              </c:numCache>
            </c:numRef>
          </c:val>
          <c:extLst>
            <c:ext xmlns:c16="http://schemas.microsoft.com/office/drawing/2014/chart" uri="{C3380CC4-5D6E-409C-BE32-E72D297353CC}">
              <c16:uniqueId val="{00000001-EEDD-485F-AC9E-A605D73A4FBF}"/>
            </c:ext>
          </c:extLst>
        </c:ser>
        <c:dLbls>
          <c:showLegendKey val="0"/>
          <c:showVal val="0"/>
          <c:showCatName val="0"/>
          <c:showSerName val="0"/>
          <c:showPercent val="0"/>
          <c:showBubbleSize val="0"/>
        </c:dLbls>
        <c:gapWidth val="100"/>
        <c:overlap val="-24"/>
        <c:axId val="592486776"/>
        <c:axId val="592487104"/>
      </c:barChart>
      <c:catAx>
        <c:axId val="5924867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592487104"/>
        <c:crosses val="autoZero"/>
        <c:auto val="1"/>
        <c:lblAlgn val="ctr"/>
        <c:lblOffset val="100"/>
        <c:noMultiLvlLbl val="0"/>
      </c:catAx>
      <c:valAx>
        <c:axId val="5924871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486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b="1">
                <a:solidFill>
                  <a:sysClr val="windowText" lastClr="000000"/>
                </a:solidFill>
                <a:latin typeface="Times New Roman" panose="02020603050405020304" pitchFamily="18" charset="0"/>
                <a:cs typeface="Times New Roman" panose="02020603050405020304" pitchFamily="18" charset="0"/>
              </a:rPr>
              <a:t>Number</a:t>
            </a:r>
            <a:r>
              <a:rPr lang="lv-LV" b="1" baseline="0">
                <a:solidFill>
                  <a:sysClr val="windowText" lastClr="000000"/>
                </a:solidFill>
                <a:latin typeface="Times New Roman" panose="02020603050405020304" pitchFamily="18" charset="0"/>
                <a:cs typeface="Times New Roman" panose="02020603050405020304" pitchFamily="18" charset="0"/>
              </a:rPr>
              <a:t> of applications received by the ISB, by type of offence (2017-2019)</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bar"/>
        <c:grouping val="clustered"/>
        <c:varyColors val="0"/>
        <c:ser>
          <c:idx val="0"/>
          <c:order val="0"/>
          <c:tx>
            <c:strRef>
              <c:f>Sheet1!$B$1</c:f>
              <c:strCache>
                <c:ptCount val="1"/>
                <c:pt idx="0">
                  <c:v>2019</c:v>
                </c:pt>
              </c:strCache>
            </c:strRef>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Others</c:v>
                </c:pt>
                <c:pt idx="1">
                  <c:v>Disclosure of non-disclosable information</c:v>
                </c:pt>
                <c:pt idx="2">
                  <c:v>Dissemination of knowingly false information</c:v>
                </c:pt>
                <c:pt idx="3">
                  <c:v>Corruption</c:v>
                </c:pt>
                <c:pt idx="4">
                  <c:v>Forging official documents</c:v>
                </c:pt>
                <c:pt idx="5">
                  <c:v>Omission</c:v>
                </c:pt>
                <c:pt idx="6">
                  <c:v>Using an official position in bad faith</c:v>
                </c:pt>
                <c:pt idx="7">
                  <c:v>Violence</c:v>
                </c:pt>
              </c:strCache>
            </c:strRef>
          </c:cat>
          <c:val>
            <c:numRef>
              <c:f>Sheet1!$B$2:$B$9</c:f>
              <c:numCache>
                <c:formatCode>General</c:formatCode>
                <c:ptCount val="8"/>
                <c:pt idx="0">
                  <c:v>82</c:v>
                </c:pt>
                <c:pt idx="1">
                  <c:v>46</c:v>
                </c:pt>
                <c:pt idx="2">
                  <c:v>14</c:v>
                </c:pt>
                <c:pt idx="3">
                  <c:v>110</c:v>
                </c:pt>
                <c:pt idx="4">
                  <c:v>71</c:v>
                </c:pt>
                <c:pt idx="5">
                  <c:v>119</c:v>
                </c:pt>
                <c:pt idx="6">
                  <c:v>236</c:v>
                </c:pt>
                <c:pt idx="7">
                  <c:v>349</c:v>
                </c:pt>
              </c:numCache>
            </c:numRef>
          </c:val>
          <c:extLst>
            <c:ext xmlns:c16="http://schemas.microsoft.com/office/drawing/2014/chart" uri="{C3380CC4-5D6E-409C-BE32-E72D297353CC}">
              <c16:uniqueId val="{00000000-2B17-4B57-9A1F-996D6C578692}"/>
            </c:ext>
          </c:extLst>
        </c:ser>
        <c:ser>
          <c:idx val="1"/>
          <c:order val="1"/>
          <c:tx>
            <c:strRef>
              <c:f>Sheet1!$C$1</c:f>
              <c:strCache>
                <c:ptCount val="1"/>
                <c:pt idx="0">
                  <c:v>2018</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Others</c:v>
                </c:pt>
                <c:pt idx="1">
                  <c:v>Disclosure of non-disclosable information</c:v>
                </c:pt>
                <c:pt idx="2">
                  <c:v>Dissemination of knowingly false information</c:v>
                </c:pt>
                <c:pt idx="3">
                  <c:v>Corruption</c:v>
                </c:pt>
                <c:pt idx="4">
                  <c:v>Forging official documents</c:v>
                </c:pt>
                <c:pt idx="5">
                  <c:v>Omission</c:v>
                </c:pt>
                <c:pt idx="6">
                  <c:v>Using an official position in bad faith</c:v>
                </c:pt>
                <c:pt idx="7">
                  <c:v>Violence</c:v>
                </c:pt>
              </c:strCache>
            </c:strRef>
          </c:cat>
          <c:val>
            <c:numRef>
              <c:f>Sheet1!$C$2:$C$9</c:f>
              <c:numCache>
                <c:formatCode>General</c:formatCode>
                <c:ptCount val="8"/>
                <c:pt idx="0">
                  <c:v>212</c:v>
                </c:pt>
                <c:pt idx="1">
                  <c:v>47</c:v>
                </c:pt>
                <c:pt idx="2">
                  <c:v>12</c:v>
                </c:pt>
                <c:pt idx="3">
                  <c:v>65</c:v>
                </c:pt>
                <c:pt idx="4">
                  <c:v>36</c:v>
                </c:pt>
                <c:pt idx="5">
                  <c:v>45</c:v>
                </c:pt>
                <c:pt idx="6">
                  <c:v>91</c:v>
                </c:pt>
                <c:pt idx="7">
                  <c:v>368</c:v>
                </c:pt>
              </c:numCache>
            </c:numRef>
          </c:val>
          <c:extLst>
            <c:ext xmlns:c16="http://schemas.microsoft.com/office/drawing/2014/chart" uri="{C3380CC4-5D6E-409C-BE32-E72D297353CC}">
              <c16:uniqueId val="{00000001-2B17-4B57-9A1F-996D6C578692}"/>
            </c:ext>
          </c:extLst>
        </c:ser>
        <c:ser>
          <c:idx val="2"/>
          <c:order val="2"/>
          <c:tx>
            <c:strRef>
              <c:f>Sheet1!$D$1</c:f>
              <c:strCache>
                <c:ptCount val="1"/>
                <c:pt idx="0">
                  <c:v>2017</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Others</c:v>
                </c:pt>
                <c:pt idx="1">
                  <c:v>Disclosure of non-disclosable information</c:v>
                </c:pt>
                <c:pt idx="2">
                  <c:v>Dissemination of knowingly false information</c:v>
                </c:pt>
                <c:pt idx="3">
                  <c:v>Corruption</c:v>
                </c:pt>
                <c:pt idx="4">
                  <c:v>Forging official documents</c:v>
                </c:pt>
                <c:pt idx="5">
                  <c:v>Omission</c:v>
                </c:pt>
                <c:pt idx="6">
                  <c:v>Using an official position in bad faith</c:v>
                </c:pt>
                <c:pt idx="7">
                  <c:v>Violence</c:v>
                </c:pt>
              </c:strCache>
            </c:strRef>
          </c:cat>
          <c:val>
            <c:numRef>
              <c:f>Sheet1!$D$2:$D$9</c:f>
              <c:numCache>
                <c:formatCode>General</c:formatCode>
                <c:ptCount val="8"/>
                <c:pt idx="0">
                  <c:v>151</c:v>
                </c:pt>
                <c:pt idx="1">
                  <c:v>14</c:v>
                </c:pt>
                <c:pt idx="2">
                  <c:v>15</c:v>
                </c:pt>
                <c:pt idx="3">
                  <c:v>34</c:v>
                </c:pt>
                <c:pt idx="4">
                  <c:v>35</c:v>
                </c:pt>
                <c:pt idx="5">
                  <c:v>33</c:v>
                </c:pt>
                <c:pt idx="6">
                  <c:v>78</c:v>
                </c:pt>
                <c:pt idx="7">
                  <c:v>259</c:v>
                </c:pt>
              </c:numCache>
            </c:numRef>
          </c:val>
          <c:extLst>
            <c:ext xmlns:c16="http://schemas.microsoft.com/office/drawing/2014/chart" uri="{C3380CC4-5D6E-409C-BE32-E72D297353CC}">
              <c16:uniqueId val="{00000002-2B17-4B57-9A1F-996D6C578692}"/>
            </c:ext>
          </c:extLst>
        </c:ser>
        <c:dLbls>
          <c:dLblPos val="outEnd"/>
          <c:showLegendKey val="0"/>
          <c:showVal val="1"/>
          <c:showCatName val="0"/>
          <c:showSerName val="0"/>
          <c:showPercent val="0"/>
          <c:showBubbleSize val="0"/>
        </c:dLbls>
        <c:gapWidth val="182"/>
        <c:axId val="1458195199"/>
        <c:axId val="1458189791"/>
      </c:barChart>
      <c:catAx>
        <c:axId val="1458195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458189791"/>
        <c:crosses val="autoZero"/>
        <c:auto val="1"/>
        <c:lblAlgn val="ctr"/>
        <c:lblOffset val="100"/>
        <c:noMultiLvlLbl val="0"/>
      </c:catAx>
      <c:valAx>
        <c:axId val="1458189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458195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Progress of criminal proceedings investigated by the ISB (2016-2019)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Number of cases referred for criminal prosecution</c:v>
                </c:pt>
              </c:strCache>
            </c:strRef>
          </c:tx>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c:spPr>
          <c:invertIfNegative val="0"/>
          <c:dLbls>
            <c:dLbl>
              <c:idx val="0"/>
              <c:layout>
                <c:manualLayout>
                  <c:x val="-4.8157958102576452E-3"/>
                  <c:y val="-6.19195046439628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3B-4FE0-BE9D-B1A72C1E2C6C}"/>
                </c:ext>
              </c:extLst>
            </c:dLbl>
            <c:dLbl>
              <c:idx val="1"/>
              <c:layout>
                <c:manualLayout>
                  <c:x val="-4.4144284968814806E-17"/>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3B-4FE0-BE9D-B1A72C1E2C6C}"/>
                </c:ext>
              </c:extLst>
            </c:dLbl>
            <c:dLbl>
              <c:idx val="2"/>
              <c:layout>
                <c:manualLayout>
                  <c:x val="-2.4078979051288226E-3"/>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3B-4FE0-BE9D-B1A72C1E2C6C}"/>
                </c:ext>
              </c:extLst>
            </c:dLbl>
            <c:dLbl>
              <c:idx val="3"/>
              <c:layout>
                <c:manualLayout>
                  <c:x val="-2.4078979051289991E-3"/>
                  <c:y val="2.06398348813205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24</c:v>
                </c:pt>
                <c:pt idx="1">
                  <c:v>40</c:v>
                </c:pt>
                <c:pt idx="2">
                  <c:v>65</c:v>
                </c:pt>
                <c:pt idx="3">
                  <c:v>62</c:v>
                </c:pt>
              </c:numCache>
            </c:numRef>
          </c:val>
          <c:extLst>
            <c:ext xmlns:c16="http://schemas.microsoft.com/office/drawing/2014/chart" uri="{C3380CC4-5D6E-409C-BE32-E72D297353CC}">
              <c16:uniqueId val="{00000004-933B-4FE0-BE9D-B1A72C1E2C6C}"/>
            </c:ext>
          </c:extLst>
        </c:ser>
        <c:ser>
          <c:idx val="1"/>
          <c:order val="1"/>
          <c:tx>
            <c:strRef>
              <c:f>Sheet1!$C$1</c:f>
              <c:strCache>
                <c:ptCount val="1"/>
                <c:pt idx="0">
                  <c:v>Officers subjected to criminal prosecution</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dLbl>
              <c:idx val="0"/>
              <c:layout>
                <c:manualLayout>
                  <c:x val="-2.2072142484407403E-17"/>
                  <c:y val="1.444788441692466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33B-4FE0-BE9D-B1A72C1E2C6C}"/>
                </c:ext>
              </c:extLst>
            </c:dLbl>
            <c:dLbl>
              <c:idx val="1"/>
              <c:layout>
                <c:manualLayout>
                  <c:x val="4.4144284968814806E-17"/>
                  <c:y val="-6.191950464396322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33B-4FE0-BE9D-B1A72C1E2C6C}"/>
                </c:ext>
              </c:extLst>
            </c:dLbl>
            <c:dLbl>
              <c:idx val="2"/>
              <c:layout>
                <c:manualLayout>
                  <c:x val="0"/>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33B-4FE0-BE9D-B1A72C1E2C6C}"/>
                </c:ext>
              </c:extLst>
            </c:dLbl>
            <c:dLbl>
              <c:idx val="3"/>
              <c:layout>
                <c:manualLayout>
                  <c:x val="0"/>
                  <c:y val="6.19195046439628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35</c:v>
                </c:pt>
                <c:pt idx="1">
                  <c:v>48</c:v>
                </c:pt>
                <c:pt idx="2">
                  <c:v>77</c:v>
                </c:pt>
                <c:pt idx="3">
                  <c:v>76</c:v>
                </c:pt>
              </c:numCache>
            </c:numRef>
          </c:val>
          <c:extLst>
            <c:ext xmlns:c16="http://schemas.microsoft.com/office/drawing/2014/chart" uri="{C3380CC4-5D6E-409C-BE32-E72D297353CC}">
              <c16:uniqueId val="{00000009-933B-4FE0-BE9D-B1A72C1E2C6C}"/>
            </c:ext>
          </c:extLst>
        </c:ser>
        <c:ser>
          <c:idx val="2"/>
          <c:order val="2"/>
          <c:tx>
            <c:strRef>
              <c:f>Sheet1!$D$1</c:f>
              <c:strCache>
                <c:ptCount val="1"/>
                <c:pt idx="0">
                  <c:v>Convicted officers</c:v>
                </c:pt>
              </c:strCache>
            </c:strRef>
          </c:tx>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c:spPr>
          <c:invertIfNegative val="0"/>
          <c:dLbls>
            <c:dLbl>
              <c:idx val="2"/>
              <c:layout>
                <c:manualLayout>
                  <c:x val="-2.4078979051289106E-3"/>
                  <c:y val="-1.51099843169759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33B-4FE0-BE9D-B1A72C1E2C6C}"/>
                </c:ext>
              </c:extLst>
            </c:dLbl>
            <c:dLbl>
              <c:idx val="3"/>
              <c:layout>
                <c:manualLayout>
                  <c:x val="-2.4078979051288226E-3"/>
                  <c:y val="-2.86740937568563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Sheet1!$D$2:$D$5</c:f>
              <c:numCache>
                <c:formatCode>General</c:formatCode>
                <c:ptCount val="4"/>
                <c:pt idx="0">
                  <c:v>1</c:v>
                </c:pt>
                <c:pt idx="1">
                  <c:v>5</c:v>
                </c:pt>
                <c:pt idx="2">
                  <c:v>24</c:v>
                </c:pt>
                <c:pt idx="3">
                  <c:v>27</c:v>
                </c:pt>
              </c:numCache>
            </c:numRef>
          </c:val>
          <c:extLst>
            <c:ext xmlns:c16="http://schemas.microsoft.com/office/drawing/2014/chart" uri="{C3380CC4-5D6E-409C-BE32-E72D297353CC}">
              <c16:uniqueId val="{0000000C-933B-4FE0-BE9D-B1A72C1E2C6C}"/>
            </c:ext>
          </c:extLst>
        </c:ser>
        <c:dLbls>
          <c:dLblPos val="inEnd"/>
          <c:showLegendKey val="0"/>
          <c:showVal val="1"/>
          <c:showCatName val="0"/>
          <c:showSerName val="0"/>
          <c:showPercent val="0"/>
          <c:showBubbleSize val="0"/>
        </c:dLbls>
        <c:gapWidth val="100"/>
        <c:overlap val="-24"/>
        <c:axId val="583370816"/>
        <c:axId val="583371144"/>
      </c:barChart>
      <c:catAx>
        <c:axId val="5833708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3371144"/>
        <c:crosses val="autoZero"/>
        <c:auto val="1"/>
        <c:lblAlgn val="ctr"/>
        <c:lblOffset val="100"/>
        <c:noMultiLvlLbl val="0"/>
      </c:catAx>
      <c:valAx>
        <c:axId val="5833711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3370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300" b="1">
                <a:solidFill>
                  <a:sysClr val="windowText" lastClr="000000"/>
                </a:solidFill>
                <a:latin typeface="Times New Roman" panose="02020603050405020304" pitchFamily="18" charset="0"/>
                <a:cs typeface="Times New Roman" panose="02020603050405020304" pitchFamily="18" charset="0"/>
              </a:rPr>
              <a:t>Outcomes of the public</a:t>
            </a:r>
            <a:r>
              <a:rPr lang="lv-LV" sz="1300" b="1" baseline="0">
                <a:solidFill>
                  <a:sysClr val="windowText" lastClr="000000"/>
                </a:solidFill>
                <a:latin typeface="Times New Roman" panose="02020603050405020304" pitchFamily="18" charset="0"/>
                <a:cs typeface="Times New Roman" panose="02020603050405020304" pitchFamily="18" charset="0"/>
              </a:rPr>
              <a:t> survey on permissibility of violence (% of respondents)</a:t>
            </a:r>
            <a:endParaRPr lang="lv-LV" sz="13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manualLayout>
          <c:layoutTarget val="inner"/>
          <c:xMode val="edge"/>
          <c:yMode val="edge"/>
          <c:x val="6.0215459462943967E-2"/>
          <c:y val="0.20594427244582042"/>
          <c:w val="0.91329766358063902"/>
          <c:h val="0.56967219961944837"/>
        </c:manualLayout>
      </c:layout>
      <c:barChart>
        <c:barDir val="col"/>
        <c:grouping val="clustered"/>
        <c:varyColors val="0"/>
        <c:ser>
          <c:idx val="0"/>
          <c:order val="0"/>
          <c:tx>
            <c:strRef>
              <c:f>Sheet1!$B$1</c:f>
              <c:strCache>
                <c:ptCount val="1"/>
                <c:pt idx="0">
                  <c:v>Violence against a woman is not permissible.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Sheet1!$B$2:$B$3</c:f>
              <c:numCache>
                <c:formatCode>General</c:formatCode>
                <c:ptCount val="2"/>
                <c:pt idx="0">
                  <c:v>64</c:v>
                </c:pt>
                <c:pt idx="1">
                  <c:v>75</c:v>
                </c:pt>
              </c:numCache>
            </c:numRef>
          </c:val>
          <c:extLst>
            <c:ext xmlns:c16="http://schemas.microsoft.com/office/drawing/2014/chart" uri="{C3380CC4-5D6E-409C-BE32-E72D297353CC}">
              <c16:uniqueId val="{00000000-E3F2-4717-AC28-F0116AF1D74B}"/>
            </c:ext>
          </c:extLst>
        </c:ser>
        <c:ser>
          <c:idx val="1"/>
          <c:order val="1"/>
          <c:tx>
            <c:strRef>
              <c:f>Sheet1!$C$1</c:f>
              <c:strCache>
                <c:ptCount val="1"/>
                <c:pt idx="0">
                  <c:v>Violence against a man is not permissible.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Sheet1!$C$2:$C$3</c:f>
              <c:numCache>
                <c:formatCode>General</c:formatCode>
                <c:ptCount val="2"/>
                <c:pt idx="0">
                  <c:v>55</c:v>
                </c:pt>
                <c:pt idx="1">
                  <c:v>67</c:v>
                </c:pt>
              </c:numCache>
            </c:numRef>
          </c:val>
          <c:extLst>
            <c:ext xmlns:c16="http://schemas.microsoft.com/office/drawing/2014/chart" uri="{C3380CC4-5D6E-409C-BE32-E72D297353CC}">
              <c16:uniqueId val="{00000001-E3F2-4717-AC28-F0116AF1D74B}"/>
            </c:ext>
          </c:extLst>
        </c:ser>
        <c:ser>
          <c:idx val="2"/>
          <c:order val="2"/>
          <c:tx>
            <c:strRef>
              <c:f>Sheet1!$D$1</c:f>
              <c:strCache>
                <c:ptCount val="1"/>
                <c:pt idx="0">
                  <c:v>Violence against a woman is permissible.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Sheet1!$D$2:$D$3</c:f>
              <c:numCache>
                <c:formatCode>General</c:formatCode>
                <c:ptCount val="2"/>
                <c:pt idx="1">
                  <c:v>2</c:v>
                </c:pt>
              </c:numCache>
            </c:numRef>
          </c:val>
          <c:extLst>
            <c:ext xmlns:c16="http://schemas.microsoft.com/office/drawing/2014/chart" uri="{C3380CC4-5D6E-409C-BE32-E72D297353CC}">
              <c16:uniqueId val="{00000002-E3F2-4717-AC28-F0116AF1D74B}"/>
            </c:ext>
          </c:extLst>
        </c:ser>
        <c:dLbls>
          <c:dLblPos val="outEnd"/>
          <c:showLegendKey val="0"/>
          <c:showVal val="1"/>
          <c:showCatName val="0"/>
          <c:showSerName val="0"/>
          <c:showPercent val="0"/>
          <c:showBubbleSize val="0"/>
        </c:dLbls>
        <c:gapWidth val="219"/>
        <c:overlap val="-27"/>
        <c:axId val="666733664"/>
        <c:axId val="666726448"/>
      </c:barChart>
      <c:catAx>
        <c:axId val="666733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666726448"/>
        <c:crosses val="autoZero"/>
        <c:auto val="1"/>
        <c:lblAlgn val="ctr"/>
        <c:lblOffset val="100"/>
        <c:noMultiLvlLbl val="0"/>
      </c:catAx>
      <c:valAx>
        <c:axId val="666726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666733664"/>
        <c:crosses val="autoZero"/>
        <c:crossBetween val="between"/>
      </c:valAx>
      <c:spPr>
        <a:noFill/>
        <a:ln>
          <a:noFill/>
        </a:ln>
        <a:effectLst/>
      </c:spPr>
    </c:plotArea>
    <c:legend>
      <c:legendPos val="b"/>
      <c:layout>
        <c:manualLayout>
          <c:xMode val="edge"/>
          <c:yMode val="edge"/>
          <c:x val="8.9047098103827826E-2"/>
          <c:y val="0.85126479258055743"/>
          <c:w val="0.84116898703337495"/>
          <c:h val="0.13740804109888377"/>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r>
              <a:rPr lang="lv-LV" sz="1200" cap="none">
                <a:solidFill>
                  <a:schemeClr val="tx1"/>
                </a:solidFill>
                <a:latin typeface="Times New Roman" panose="02020603050405020304" pitchFamily="18" charset="0"/>
                <a:cs typeface="Times New Roman" panose="02020603050405020304" pitchFamily="18" charset="0"/>
              </a:rPr>
              <a:t>Dynamics of criminal</a:t>
            </a:r>
            <a:r>
              <a:rPr lang="lv-LV" sz="1200" cap="none" baseline="0">
                <a:solidFill>
                  <a:schemeClr val="tx1"/>
                </a:solidFill>
                <a:latin typeface="Times New Roman" panose="02020603050405020304" pitchFamily="18" charset="0"/>
                <a:cs typeface="Times New Roman" panose="02020603050405020304" pitchFamily="18" charset="0"/>
              </a:rPr>
              <a:t> proceedings initiated regarding trafficking in human beings (Article 154</a:t>
            </a:r>
            <a:r>
              <a:rPr lang="lv-LV" sz="1200" cap="none" baseline="30000">
                <a:solidFill>
                  <a:schemeClr val="tx1"/>
                </a:solidFill>
                <a:latin typeface="Times New Roman" panose="02020603050405020304" pitchFamily="18" charset="0"/>
                <a:cs typeface="Times New Roman" panose="02020603050405020304" pitchFamily="18" charset="0"/>
              </a:rPr>
              <a:t>1</a:t>
            </a:r>
            <a:r>
              <a:rPr lang="lv-LV" sz="1200" cap="none" baseline="0">
                <a:solidFill>
                  <a:schemeClr val="tx1"/>
                </a:solidFill>
                <a:latin typeface="Times New Roman" panose="02020603050405020304" pitchFamily="18" charset="0"/>
                <a:cs typeface="Times New Roman" panose="02020603050405020304" pitchFamily="18" charset="0"/>
              </a:rPr>
              <a:t> of the </a:t>
            </a:r>
            <a:r>
              <a:rPr lang="lv-LV" sz="1200" i="1" cap="none" baseline="0">
                <a:solidFill>
                  <a:schemeClr val="tx1"/>
                </a:solidFill>
                <a:latin typeface="Times New Roman" panose="02020603050405020304" pitchFamily="18" charset="0"/>
                <a:cs typeface="Times New Roman" panose="02020603050405020304" pitchFamily="18" charset="0"/>
              </a:rPr>
              <a:t>CL</a:t>
            </a:r>
            <a:r>
              <a:rPr lang="lv-LV" sz="1200" cap="none" baseline="0">
                <a:solidFill>
                  <a:schemeClr val="tx1"/>
                </a:solidFill>
                <a:latin typeface="Times New Roman" panose="02020603050405020304" pitchFamily="18" charset="0"/>
                <a:cs typeface="Times New Roman" panose="02020603050405020304" pitchFamily="18" charset="0"/>
              </a:rPr>
              <a:t>) and sending a person for sexual exploitation (Article 165</a:t>
            </a:r>
            <a:r>
              <a:rPr lang="lv-LV" sz="1200" cap="none" baseline="30000">
                <a:solidFill>
                  <a:schemeClr val="tx1"/>
                </a:solidFill>
                <a:latin typeface="Times New Roman" panose="02020603050405020304" pitchFamily="18" charset="0"/>
                <a:cs typeface="Times New Roman" panose="02020603050405020304" pitchFamily="18" charset="0"/>
              </a:rPr>
              <a:t>1</a:t>
            </a:r>
            <a:r>
              <a:rPr lang="lv-LV" sz="1200" cap="none" baseline="0">
                <a:solidFill>
                  <a:schemeClr val="tx1"/>
                </a:solidFill>
                <a:latin typeface="Times New Roman" panose="02020603050405020304" pitchFamily="18" charset="0"/>
                <a:cs typeface="Times New Roman" panose="02020603050405020304" pitchFamily="18" charset="0"/>
              </a:rPr>
              <a:t> of the </a:t>
            </a:r>
            <a:r>
              <a:rPr lang="lv-LV" sz="1200" i="1" cap="none" baseline="0">
                <a:solidFill>
                  <a:schemeClr val="tx1"/>
                </a:solidFill>
                <a:latin typeface="Times New Roman" panose="02020603050405020304" pitchFamily="18" charset="0"/>
                <a:cs typeface="Times New Roman" panose="02020603050405020304" pitchFamily="18" charset="0"/>
              </a:rPr>
              <a:t>CL</a:t>
            </a:r>
            <a:r>
              <a:rPr lang="lv-LV" sz="1200" cap="none" baseline="0">
                <a:solidFill>
                  <a:schemeClr val="tx1"/>
                </a:solidFill>
                <a:latin typeface="Times New Roman" panose="02020603050405020304" pitchFamily="18" charset="0"/>
                <a:cs typeface="Times New Roman" panose="02020603050405020304" pitchFamily="18" charset="0"/>
              </a:rPr>
              <a:t>) (2008-2019) </a:t>
            </a:r>
            <a:endParaRPr lang="lv-LV" sz="1200" cap="none">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Section 154.1 of the CL</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Sheet1!$B$2:$B$13</c:f>
              <c:numCache>
                <c:formatCode>General</c:formatCode>
                <c:ptCount val="12"/>
                <c:pt idx="0">
                  <c:v>3</c:v>
                </c:pt>
                <c:pt idx="1">
                  <c:v>1</c:v>
                </c:pt>
                <c:pt idx="2">
                  <c:v>2</c:v>
                </c:pt>
                <c:pt idx="3">
                  <c:v>1</c:v>
                </c:pt>
                <c:pt idx="4">
                  <c:v>3</c:v>
                </c:pt>
                <c:pt idx="5">
                  <c:v>5</c:v>
                </c:pt>
                <c:pt idx="6">
                  <c:v>1</c:v>
                </c:pt>
                <c:pt idx="7">
                  <c:v>3</c:v>
                </c:pt>
                <c:pt idx="8">
                  <c:v>4</c:v>
                </c:pt>
                <c:pt idx="9">
                  <c:v>7</c:v>
                </c:pt>
                <c:pt idx="10">
                  <c:v>4</c:v>
                </c:pt>
                <c:pt idx="11">
                  <c:v>3</c:v>
                </c:pt>
              </c:numCache>
            </c:numRef>
          </c:val>
          <c:smooth val="0"/>
          <c:extLst>
            <c:ext xmlns:c16="http://schemas.microsoft.com/office/drawing/2014/chart" uri="{C3380CC4-5D6E-409C-BE32-E72D297353CC}">
              <c16:uniqueId val="{00000000-AA2B-4CF4-9D9C-8CD2BF9ECD2A}"/>
            </c:ext>
          </c:extLst>
        </c:ser>
        <c:ser>
          <c:idx val="1"/>
          <c:order val="1"/>
          <c:tx>
            <c:strRef>
              <c:f>Sheet1!$C$1</c:f>
              <c:strCache>
                <c:ptCount val="1"/>
                <c:pt idx="0">
                  <c:v>Section 165.1 of the CL</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Sheet1!$C$2:$C$13</c:f>
              <c:numCache>
                <c:formatCode>General</c:formatCode>
                <c:ptCount val="12"/>
                <c:pt idx="0">
                  <c:v>18</c:v>
                </c:pt>
                <c:pt idx="1">
                  <c:v>8</c:v>
                </c:pt>
                <c:pt idx="2">
                  <c:v>9</c:v>
                </c:pt>
                <c:pt idx="3">
                  <c:v>10</c:v>
                </c:pt>
                <c:pt idx="4">
                  <c:v>13</c:v>
                </c:pt>
                <c:pt idx="5">
                  <c:v>8</c:v>
                </c:pt>
                <c:pt idx="6">
                  <c:v>6</c:v>
                </c:pt>
                <c:pt idx="7">
                  <c:v>6</c:v>
                </c:pt>
                <c:pt idx="8">
                  <c:v>10</c:v>
                </c:pt>
                <c:pt idx="9">
                  <c:v>8</c:v>
                </c:pt>
                <c:pt idx="10">
                  <c:v>2</c:v>
                </c:pt>
                <c:pt idx="11">
                  <c:v>1</c:v>
                </c:pt>
              </c:numCache>
            </c:numRef>
          </c:val>
          <c:smooth val="0"/>
          <c:extLst>
            <c:ext xmlns:c16="http://schemas.microsoft.com/office/drawing/2014/chart" uri="{C3380CC4-5D6E-409C-BE32-E72D297353CC}">
              <c16:uniqueId val="{00000001-AA2B-4CF4-9D9C-8CD2BF9ECD2A}"/>
            </c:ext>
          </c:extLst>
        </c:ser>
        <c:ser>
          <c:idx val="2"/>
          <c:order val="2"/>
          <c:tx>
            <c:strRef>
              <c:f>Sheet1!$D$1</c:f>
              <c:strCache>
                <c:ptCount val="1"/>
                <c:pt idx="0">
                  <c:v>Column1</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Sheet1!$D$2:$D$13</c:f>
              <c:numCache>
                <c:formatCode>General</c:formatCode>
                <c:ptCount val="12"/>
              </c:numCache>
            </c:numRef>
          </c:val>
          <c:smooth val="0"/>
          <c:extLst>
            <c:ext xmlns:c16="http://schemas.microsoft.com/office/drawing/2014/chart" uri="{C3380CC4-5D6E-409C-BE32-E72D297353CC}">
              <c16:uniqueId val="{00000002-AA2B-4CF4-9D9C-8CD2BF9ECD2A}"/>
            </c:ext>
          </c:extLst>
        </c:ser>
        <c:dLbls>
          <c:showLegendKey val="0"/>
          <c:showVal val="0"/>
          <c:showCatName val="0"/>
          <c:showSerName val="0"/>
          <c:showPercent val="0"/>
          <c:showBubbleSize val="0"/>
        </c:dLbls>
        <c:marker val="1"/>
        <c:smooth val="0"/>
        <c:axId val="592265376"/>
        <c:axId val="592268984"/>
      </c:lineChart>
      <c:catAx>
        <c:axId val="592265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268984"/>
        <c:crosses val="autoZero"/>
        <c:auto val="1"/>
        <c:lblAlgn val="ctr"/>
        <c:lblOffset val="100"/>
        <c:noMultiLvlLbl val="0"/>
      </c:catAx>
      <c:valAx>
        <c:axId val="59226898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265376"/>
        <c:crosses val="autoZero"/>
        <c:crossBetween val="between"/>
      </c:valAx>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508034226277939E-2"/>
          <c:y val="4.540763673890609E-2"/>
          <c:w val="0.89843278078080357"/>
          <c:h val="0.50509641403183736"/>
        </c:manualLayout>
      </c:layout>
      <c:barChart>
        <c:barDir val="col"/>
        <c:grouping val="clustered"/>
        <c:varyColors val="0"/>
        <c:ser>
          <c:idx val="0"/>
          <c:order val="0"/>
          <c:tx>
            <c:strRef>
              <c:f>Sheet1!$B$1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Sheet1!$B$2</c:f>
              <c:numCache>
                <c:formatCode>General</c:formatCode>
                <c:ptCount val="1"/>
                <c:pt idx="0">
                  <c:v>110</c:v>
                </c:pt>
              </c:numCache>
            </c:numRef>
          </c:val>
          <c:extLst>
            <c:ext xmlns:c16="http://schemas.microsoft.com/office/drawing/2014/chart" uri="{C3380CC4-5D6E-409C-BE32-E72D297353CC}">
              <c16:uniqueId val="{00000000-5B86-459B-B245-C277DDDDFFC3}"/>
            </c:ext>
          </c:extLst>
        </c:ser>
        <c:ser>
          <c:idx val="1"/>
          <c:order val="1"/>
          <c:tx>
            <c:strRef>
              <c:f>Sheet1!$C$1</c:f>
              <c:strCache>
                <c:ptCount val="1"/>
                <c:pt idx="0">
                  <c:v>Including trafficking in human beings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Sheet1!$C$2</c:f>
              <c:numCache>
                <c:formatCode>General</c:formatCode>
                <c:ptCount val="1"/>
                <c:pt idx="0">
                  <c:v>22</c:v>
                </c:pt>
              </c:numCache>
            </c:numRef>
          </c:val>
          <c:extLst>
            <c:ext xmlns:c16="http://schemas.microsoft.com/office/drawing/2014/chart" uri="{C3380CC4-5D6E-409C-BE32-E72D297353CC}">
              <c16:uniqueId val="{00000001-5B86-459B-B245-C277DDDDFFC3}"/>
            </c:ext>
          </c:extLst>
        </c:ser>
        <c:ser>
          <c:idx val="2"/>
          <c:order val="2"/>
          <c:tx>
            <c:strRef>
              <c:f>Sheet1!$D$1</c:f>
              <c:strCache>
                <c:ptCount val="1"/>
                <c:pt idx="0">
                  <c:v>Forced marriage of convenience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Sheet1!$D$2</c:f>
              <c:numCache>
                <c:formatCode>General</c:formatCode>
                <c:ptCount val="1"/>
                <c:pt idx="0">
                  <c:v>11</c:v>
                </c:pt>
              </c:numCache>
            </c:numRef>
          </c:val>
          <c:extLst>
            <c:ext xmlns:c16="http://schemas.microsoft.com/office/drawing/2014/chart" uri="{C3380CC4-5D6E-409C-BE32-E72D297353CC}">
              <c16:uniqueId val="{00000002-5B86-459B-B245-C277DDDDFFC3}"/>
            </c:ext>
          </c:extLst>
        </c:ser>
        <c:ser>
          <c:idx val="3"/>
          <c:order val="3"/>
          <c:tx>
            <c:strRef>
              <c:f>Sheet1!$E$1</c:f>
              <c:strCache>
                <c:ptCount val="1"/>
                <c:pt idx="0">
                  <c:v>Sexual exploitation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Sheet1!$E$2</c:f>
              <c:numCache>
                <c:formatCode>General</c:formatCode>
                <c:ptCount val="1"/>
                <c:pt idx="0">
                  <c:v>5</c:v>
                </c:pt>
              </c:numCache>
            </c:numRef>
          </c:val>
          <c:extLst>
            <c:ext xmlns:c16="http://schemas.microsoft.com/office/drawing/2014/chart" uri="{C3380CC4-5D6E-409C-BE32-E72D297353CC}">
              <c16:uniqueId val="{00000003-5B86-459B-B245-C277DDDDFFC3}"/>
            </c:ext>
          </c:extLst>
        </c:ser>
        <c:ser>
          <c:idx val="4"/>
          <c:order val="4"/>
          <c:tx>
            <c:strRef>
              <c:f>Sheet1!$F$1</c:f>
              <c:strCache>
                <c:ptCount val="1"/>
                <c:pt idx="0">
                  <c:v>Labour exploitation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Sheet1!$F$2</c:f>
              <c:numCache>
                <c:formatCode>General</c:formatCode>
                <c:ptCount val="1"/>
                <c:pt idx="0">
                  <c:v>6</c:v>
                </c:pt>
              </c:numCache>
            </c:numRef>
          </c:val>
          <c:extLst>
            <c:ext xmlns:c16="http://schemas.microsoft.com/office/drawing/2014/chart" uri="{C3380CC4-5D6E-409C-BE32-E72D297353CC}">
              <c16:uniqueId val="{00000004-5B86-459B-B245-C277DDDDFFC3}"/>
            </c:ext>
          </c:extLst>
        </c:ser>
        <c:ser>
          <c:idx val="5"/>
          <c:order val="5"/>
          <c:tx>
            <c:strRef>
              <c:f>Sheet1!$G$1</c:f>
              <c:strCache>
                <c:ptCount val="1"/>
                <c:pt idx="0">
                  <c:v>Including sending persons for sexual exploitation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Reporting period</c:v>
                </c:pt>
              </c:strCache>
            </c:strRef>
          </c:cat>
          <c:val>
            <c:numRef>
              <c:f>Sheet1!$G$2</c:f>
              <c:numCache>
                <c:formatCode>General</c:formatCode>
                <c:ptCount val="1"/>
                <c:pt idx="0">
                  <c:v>33</c:v>
                </c:pt>
              </c:numCache>
            </c:numRef>
          </c:val>
          <c:extLst>
            <c:ext xmlns:c16="http://schemas.microsoft.com/office/drawing/2014/chart" uri="{C3380CC4-5D6E-409C-BE32-E72D297353CC}">
              <c16:uniqueId val="{00000005-5B86-459B-B245-C277DDDDFFC3}"/>
            </c:ext>
          </c:extLst>
        </c:ser>
        <c:dLbls>
          <c:showLegendKey val="0"/>
          <c:showVal val="0"/>
          <c:showCatName val="0"/>
          <c:showSerName val="0"/>
          <c:showPercent val="0"/>
          <c:showBubbleSize val="0"/>
        </c:dLbls>
        <c:gapWidth val="219"/>
        <c:overlap val="-27"/>
        <c:axId val="568673312"/>
        <c:axId val="568672328"/>
      </c:barChart>
      <c:catAx>
        <c:axId val="56867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8672328"/>
        <c:crosses val="autoZero"/>
        <c:auto val="1"/>
        <c:lblAlgn val="ctr"/>
        <c:lblOffset val="100"/>
        <c:noMultiLvlLbl val="0"/>
      </c:catAx>
      <c:valAx>
        <c:axId val="568672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8673312"/>
        <c:crosses val="autoZero"/>
        <c:crossBetween val="between"/>
      </c:valAx>
      <c:spPr>
        <a:noFill/>
        <a:ln>
          <a:noFill/>
        </a:ln>
        <a:effectLst/>
      </c:spPr>
    </c:plotArea>
    <c:legend>
      <c:legendPos val="b"/>
      <c:layout>
        <c:manualLayout>
          <c:xMode val="edge"/>
          <c:yMode val="edge"/>
          <c:x val="6.4887918988455376E-2"/>
          <c:y val="0.6338818328823449"/>
          <c:w val="0.88467135985560197"/>
          <c:h val="0.3413503652600701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lv-LV" sz="1100">
                <a:solidFill>
                  <a:schemeClr val="tx1"/>
                </a:solidFill>
                <a:latin typeface="Times New Roman" panose="02020603050405020304" pitchFamily="18" charset="0"/>
                <a:cs typeface="Times New Roman" panose="02020603050405020304" pitchFamily="18" charset="0"/>
              </a:rPr>
              <a:t>State funding for social rehabilitation services (EUR)</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Planned State funding</c:v>
                </c:pt>
              </c:strCache>
            </c:strRef>
          </c:tx>
          <c:spPr>
            <a:solidFill>
              <a:schemeClr val="accent1"/>
            </a:solidFill>
            <a:ln>
              <a:noFill/>
            </a:ln>
            <a:effectLst/>
          </c:spPr>
          <c:invertIfNegative val="0"/>
          <c:dLbls>
            <c:dLbl>
              <c:idx val="0"/>
              <c:layout>
                <c:manualLayout>
                  <c:x val="0"/>
                  <c:y val="8.54489164086687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DC-421F-BA79-8088530F207C}"/>
                </c:ext>
              </c:extLst>
            </c:dLbl>
            <c:dLbl>
              <c:idx val="1"/>
              <c:layout>
                <c:manualLayout>
                  <c:x val="-4.4144284968814806E-17"/>
                  <c:y val="2.09287925696594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DC-421F-BA79-8088530F207C}"/>
                </c:ext>
              </c:extLst>
            </c:dLbl>
            <c:dLbl>
              <c:idx val="2"/>
              <c:layout>
                <c:manualLayout>
                  <c:x val="-2.4078979051288226E-3"/>
                  <c:y val="-7.966976264189885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DC-421F-BA79-8088530F207C}"/>
                </c:ext>
              </c:extLst>
            </c:dLbl>
            <c:dLbl>
              <c:idx val="3"/>
              <c:layout>
                <c:manualLayout>
                  <c:x val="0"/>
                  <c:y val="-3.83900928792573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DC-421F-BA79-8088530F207C}"/>
                </c:ext>
              </c:extLst>
            </c:dLbl>
            <c:dLbl>
              <c:idx val="4"/>
              <c:layout>
                <c:manualLayout>
                  <c:x val="-2.4078979051288226E-3"/>
                  <c:y val="1.68008255933952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DC-421F-BA79-8088530F207C}"/>
                </c:ext>
              </c:extLst>
            </c:dLbl>
            <c:dLbl>
              <c:idx val="5"/>
              <c:layout>
                <c:manualLayout>
                  <c:x val="-8.8288569937629612E-17"/>
                  <c:y val="2.8895768833845547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8DC-421F-BA79-8088530F207C}"/>
                </c:ext>
              </c:extLst>
            </c:dLbl>
            <c:dLbl>
              <c:idx val="6"/>
              <c:layout>
                <c:manualLayout>
                  <c:x val="-1.7657713987525922E-16"/>
                  <c:y val="-3.83900928792573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8DC-421F-BA79-8088530F207C}"/>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Sheet1!$B$2:$B$8</c:f>
              <c:numCache>
                <c:formatCode>General</c:formatCode>
                <c:ptCount val="7"/>
                <c:pt idx="0">
                  <c:v>159378</c:v>
                </c:pt>
                <c:pt idx="1">
                  <c:v>162562</c:v>
                </c:pt>
                <c:pt idx="2">
                  <c:v>133275</c:v>
                </c:pt>
                <c:pt idx="3">
                  <c:v>135110</c:v>
                </c:pt>
                <c:pt idx="4">
                  <c:v>135110</c:v>
                </c:pt>
                <c:pt idx="5">
                  <c:v>135418</c:v>
                </c:pt>
                <c:pt idx="6">
                  <c:v>135418</c:v>
                </c:pt>
              </c:numCache>
            </c:numRef>
          </c:val>
          <c:extLst>
            <c:ext xmlns:c16="http://schemas.microsoft.com/office/drawing/2014/chart" uri="{C3380CC4-5D6E-409C-BE32-E72D297353CC}">
              <c16:uniqueId val="{00000007-B8DC-421F-BA79-8088530F207C}"/>
            </c:ext>
          </c:extLst>
        </c:ser>
        <c:ser>
          <c:idx val="1"/>
          <c:order val="1"/>
          <c:tx>
            <c:strRef>
              <c:f>Sheet1!$C$1</c:f>
              <c:strCache>
                <c:ptCount val="1"/>
                <c:pt idx="0">
                  <c:v>Spent State funding</c:v>
                </c:pt>
              </c:strCache>
            </c:strRef>
          </c:tx>
          <c:spPr>
            <a:solidFill>
              <a:schemeClr val="accent2"/>
            </a:solidFill>
            <a:ln>
              <a:noFill/>
            </a:ln>
            <a:effectLst/>
          </c:spPr>
          <c:invertIfNegative val="0"/>
          <c:dLbls>
            <c:dLbl>
              <c:idx val="0"/>
              <c:layout>
                <c:manualLayout>
                  <c:x val="0"/>
                  <c:y val="4.416924664602682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8DC-421F-BA79-8088530F207C}"/>
                </c:ext>
              </c:extLst>
            </c:dLbl>
            <c:dLbl>
              <c:idx val="1"/>
              <c:layout>
                <c:manualLayout>
                  <c:x val="2.4078979051288226E-3"/>
                  <c:y val="2.09287925696593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8DC-421F-BA79-8088530F207C}"/>
                </c:ext>
              </c:extLst>
            </c:dLbl>
            <c:dLbl>
              <c:idx val="2"/>
              <c:layout>
                <c:manualLayout>
                  <c:x val="0"/>
                  <c:y val="2.0928792569659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8DC-421F-BA79-8088530F207C}"/>
                </c:ext>
              </c:extLst>
            </c:dLbl>
            <c:dLbl>
              <c:idx val="3"/>
              <c:layout>
                <c:manualLayout>
                  <c:x val="-8.8288569937629612E-17"/>
                  <c:y val="1.68008255933952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8DC-421F-BA79-8088530F207C}"/>
                </c:ext>
              </c:extLst>
            </c:dLbl>
            <c:dLbl>
              <c:idx val="4"/>
              <c:layout>
                <c:manualLayout>
                  <c:x val="-8.8288569937629612E-17"/>
                  <c:y val="2.91847265221878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8DC-421F-BA79-8088530F207C}"/>
                </c:ext>
              </c:extLst>
            </c:dLbl>
            <c:dLbl>
              <c:idx val="5"/>
              <c:layout>
                <c:manualLayout>
                  <c:x val="0"/>
                  <c:y val="2.0928792569659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8DC-421F-BA79-8088530F207C}"/>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Sheet1!$C$2:$C$8</c:f>
              <c:numCache>
                <c:formatCode>General</c:formatCode>
                <c:ptCount val="7"/>
                <c:pt idx="0">
                  <c:v>97421</c:v>
                </c:pt>
                <c:pt idx="1">
                  <c:v>67982</c:v>
                </c:pt>
                <c:pt idx="2">
                  <c:v>49471</c:v>
                </c:pt>
                <c:pt idx="3">
                  <c:v>90237</c:v>
                </c:pt>
                <c:pt idx="4">
                  <c:v>114625</c:v>
                </c:pt>
                <c:pt idx="5">
                  <c:v>118972</c:v>
                </c:pt>
              </c:numCache>
            </c:numRef>
          </c:val>
          <c:extLst>
            <c:ext xmlns:c16="http://schemas.microsoft.com/office/drawing/2014/chart" uri="{C3380CC4-5D6E-409C-BE32-E72D297353CC}">
              <c16:uniqueId val="{0000000E-B8DC-421F-BA79-8088530F207C}"/>
            </c:ext>
          </c:extLst>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Sheet1!$D$2:$D$8</c:f>
              <c:numCache>
                <c:formatCode>General</c:formatCode>
                <c:ptCount val="7"/>
                <c:pt idx="0">
                  <c:v>2</c:v>
                </c:pt>
                <c:pt idx="1">
                  <c:v>2</c:v>
                </c:pt>
                <c:pt idx="2">
                  <c:v>3</c:v>
                </c:pt>
                <c:pt idx="3">
                  <c:v>5</c:v>
                </c:pt>
              </c:numCache>
            </c:numRef>
          </c:val>
          <c:extLst>
            <c:ext xmlns:c16="http://schemas.microsoft.com/office/drawing/2014/chart" uri="{C3380CC4-5D6E-409C-BE32-E72D297353CC}">
              <c16:uniqueId val="{0000000F-B8DC-421F-BA79-8088530F207C}"/>
            </c:ext>
          </c:extLst>
        </c:ser>
        <c:dLbls>
          <c:dLblPos val="inEnd"/>
          <c:showLegendKey val="0"/>
          <c:showVal val="1"/>
          <c:showCatName val="0"/>
          <c:showSerName val="0"/>
          <c:showPercent val="0"/>
          <c:showBubbleSize val="0"/>
        </c:dLbls>
        <c:gapWidth val="267"/>
        <c:overlap val="-43"/>
        <c:axId val="592528760"/>
        <c:axId val="592529416"/>
      </c:barChart>
      <c:catAx>
        <c:axId val="5925287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1"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92529416"/>
        <c:crosses val="autoZero"/>
        <c:auto val="1"/>
        <c:lblAlgn val="ctr"/>
        <c:lblOffset val="100"/>
        <c:noMultiLvlLbl val="0"/>
      </c:catAx>
      <c:valAx>
        <c:axId val="59252941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92528760"/>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Number of prisoners</a:t>
            </a:r>
            <a:r>
              <a:rPr lang="lv-LV" sz="1300" baseline="0">
                <a:solidFill>
                  <a:schemeClr val="tx1"/>
                </a:solidFill>
                <a:latin typeface="Times New Roman" panose="02020603050405020304" pitchFamily="18" charset="0"/>
                <a:cs typeface="Times New Roman" panose="02020603050405020304" pitchFamily="18" charset="0"/>
              </a:rPr>
              <a:t> (2014-2019)</a:t>
            </a:r>
            <a:endParaRPr lang="lv-LV" sz="13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Number of prisoners</c:v>
                </c:pt>
              </c:strCache>
            </c:strRef>
          </c:tx>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Sheet1!$B$2:$B$8</c:f>
              <c:numCache>
                <c:formatCode>General</c:formatCode>
                <c:ptCount val="7"/>
                <c:pt idx="0">
                  <c:v>5153</c:v>
                </c:pt>
                <c:pt idx="1">
                  <c:v>4745</c:v>
                </c:pt>
                <c:pt idx="2">
                  <c:v>4409</c:v>
                </c:pt>
                <c:pt idx="3">
                  <c:v>4243</c:v>
                </c:pt>
                <c:pt idx="4">
                  <c:v>3765</c:v>
                </c:pt>
                <c:pt idx="5">
                  <c:v>3522</c:v>
                </c:pt>
                <c:pt idx="6">
                  <c:v>3414</c:v>
                </c:pt>
              </c:numCache>
            </c:numRef>
          </c:val>
          <c:extLst>
            <c:ext xmlns:c16="http://schemas.microsoft.com/office/drawing/2014/chart" uri="{C3380CC4-5D6E-409C-BE32-E72D297353CC}">
              <c16:uniqueId val="{00000000-3794-408D-A46F-13754223FB13}"/>
            </c:ext>
          </c:extLst>
        </c:ser>
        <c:ser>
          <c:idx val="1"/>
          <c:order val="1"/>
          <c:tx>
            <c:strRef>
              <c:f>Sheet1!$C$1</c:f>
              <c:strCache>
                <c:ptCount val="1"/>
                <c:pt idx="0">
                  <c:v>Number of arrested persons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Sheet1!$C$2:$C$8</c:f>
              <c:numCache>
                <c:formatCode>General</c:formatCode>
                <c:ptCount val="7"/>
                <c:pt idx="0">
                  <c:v>1526</c:v>
                </c:pt>
                <c:pt idx="1">
                  <c:v>1469</c:v>
                </c:pt>
                <c:pt idx="2">
                  <c:v>1389</c:v>
                </c:pt>
                <c:pt idx="3">
                  <c:v>1277</c:v>
                </c:pt>
                <c:pt idx="4">
                  <c:v>1051</c:v>
                </c:pt>
                <c:pt idx="5">
                  <c:v>981</c:v>
                </c:pt>
                <c:pt idx="6">
                  <c:v>949</c:v>
                </c:pt>
              </c:numCache>
            </c:numRef>
          </c:val>
          <c:extLst>
            <c:ext xmlns:c16="http://schemas.microsoft.com/office/drawing/2014/chart" uri="{C3380CC4-5D6E-409C-BE32-E72D297353CC}">
              <c16:uniqueId val="{00000001-3794-408D-A46F-13754223FB13}"/>
            </c:ext>
          </c:extLst>
        </c:ser>
        <c:ser>
          <c:idx val="2"/>
          <c:order val="2"/>
          <c:tx>
            <c:strRef>
              <c:f>Sheet1!$D$1</c:f>
              <c:strCache>
                <c:ptCount val="1"/>
                <c:pt idx="0">
                  <c:v>Number of convicted persons</c:v>
                </c:pt>
              </c:strCache>
            </c:strRef>
          </c:tx>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Sheet1!$D$2:$D$8</c:f>
              <c:numCache>
                <c:formatCode>General</c:formatCode>
                <c:ptCount val="7"/>
                <c:pt idx="0">
                  <c:v>3627</c:v>
                </c:pt>
                <c:pt idx="1">
                  <c:v>3276</c:v>
                </c:pt>
                <c:pt idx="2">
                  <c:v>3020</c:v>
                </c:pt>
                <c:pt idx="3">
                  <c:v>2966</c:v>
                </c:pt>
                <c:pt idx="4">
                  <c:v>2714</c:v>
                </c:pt>
                <c:pt idx="5">
                  <c:v>2541</c:v>
                </c:pt>
                <c:pt idx="6">
                  <c:v>2465</c:v>
                </c:pt>
              </c:numCache>
            </c:numRef>
          </c:val>
          <c:extLst>
            <c:ext xmlns:c16="http://schemas.microsoft.com/office/drawing/2014/chart" uri="{C3380CC4-5D6E-409C-BE32-E72D297353CC}">
              <c16:uniqueId val="{00000002-3794-408D-A46F-13754223FB13}"/>
            </c:ext>
          </c:extLst>
        </c:ser>
        <c:dLbls>
          <c:showLegendKey val="0"/>
          <c:showVal val="0"/>
          <c:showCatName val="0"/>
          <c:showSerName val="0"/>
          <c:showPercent val="0"/>
          <c:showBubbleSize val="0"/>
        </c:dLbls>
        <c:gapWidth val="100"/>
        <c:overlap val="-24"/>
        <c:axId val="552226816"/>
        <c:axId val="552225832"/>
      </c:barChart>
      <c:catAx>
        <c:axId val="5522268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52225832"/>
        <c:crosses val="autoZero"/>
        <c:auto val="1"/>
        <c:lblAlgn val="ctr"/>
        <c:lblOffset val="100"/>
        <c:noMultiLvlLbl val="0"/>
      </c:catAx>
      <c:valAx>
        <c:axId val="552225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52226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baseline="0">
                <a:solidFill>
                  <a:sysClr val="windowText" lastClr="000000"/>
                </a:solidFill>
              </a:rPr>
              <a:t>Changes to the total number of prisoners</a:t>
            </a:r>
            <a:endParaRPr lang="lv-LV">
              <a:solidFill>
                <a:sysClr val="windowText" lastClr="00000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'[STATISTIKAS GRAFIKI 2019.xlsx]ieslodzito kopskaits'!$C$4</c:f>
              <c:strCache>
                <c:ptCount val="1"/>
                <c:pt idx="0">
                  <c:v>ieslodzītie</c:v>
                </c:pt>
              </c:strCache>
            </c:strRef>
          </c:tx>
          <c:spPr>
            <a:ln w="31750" cap="rnd">
              <a:solidFill>
                <a:schemeClr val="accent1">
                  <a:shade val="65000"/>
                </a:schemeClr>
              </a:solidFill>
              <a:round/>
            </a:ln>
            <a:effectLst/>
          </c:spPr>
          <c:marker>
            <c:symbol val="circle"/>
            <c:size val="17"/>
            <c:spPr>
              <a:solidFill>
                <a:schemeClr val="accent1">
                  <a:shade val="65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kopskaits'!$C$6:$C$16</c:f>
              <c:numCache>
                <c:formatCode>General</c:formatCode>
                <c:ptCount val="11"/>
                <c:pt idx="0">
                  <c:v>7055</c:v>
                </c:pt>
                <c:pt idx="1">
                  <c:v>6780</c:v>
                </c:pt>
                <c:pt idx="2">
                  <c:v>6561</c:v>
                </c:pt>
                <c:pt idx="3">
                  <c:v>6117</c:v>
                </c:pt>
                <c:pt idx="4">
                  <c:v>5139</c:v>
                </c:pt>
                <c:pt idx="5">
                  <c:v>4745</c:v>
                </c:pt>
                <c:pt idx="6">
                  <c:v>4409</c:v>
                </c:pt>
                <c:pt idx="7">
                  <c:v>4243</c:v>
                </c:pt>
                <c:pt idx="8">
                  <c:v>3765</c:v>
                </c:pt>
                <c:pt idx="9">
                  <c:v>3522</c:v>
                </c:pt>
                <c:pt idx="10">
                  <c:v>3414</c:v>
                </c:pt>
              </c:numCache>
            </c:numRef>
          </c:val>
          <c:smooth val="0"/>
          <c:extLst>
            <c:ext xmlns:c16="http://schemas.microsoft.com/office/drawing/2014/chart" uri="{C3380CC4-5D6E-409C-BE32-E72D297353CC}">
              <c16:uniqueId val="{00000000-C0FA-4B18-B3BC-174B68F5023A}"/>
            </c:ext>
          </c:extLst>
        </c:ser>
        <c:ser>
          <c:idx val="1"/>
          <c:order val="1"/>
          <c:tx>
            <c:strRef>
              <c:f>'[STATISTIKAS GRAFIKI 2019.xlsx]ieslodzito kopskaits'!$D$4</c:f>
              <c:strCache>
                <c:ptCount val="1"/>
                <c:pt idx="0">
                  <c:v>apcietinātie</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kopskaits'!$D$6:$D$16</c:f>
              <c:numCache>
                <c:formatCode>General</c:formatCode>
                <c:ptCount val="11"/>
                <c:pt idx="0">
                  <c:v>2000</c:v>
                </c:pt>
                <c:pt idx="1">
                  <c:v>2031</c:v>
                </c:pt>
                <c:pt idx="2">
                  <c:v>2035</c:v>
                </c:pt>
                <c:pt idx="3">
                  <c:v>1921</c:v>
                </c:pt>
                <c:pt idx="4">
                  <c:v>1526</c:v>
                </c:pt>
                <c:pt idx="5">
                  <c:v>1469</c:v>
                </c:pt>
                <c:pt idx="6">
                  <c:v>1389</c:v>
                </c:pt>
                <c:pt idx="7">
                  <c:v>1277</c:v>
                </c:pt>
                <c:pt idx="8">
                  <c:v>1051</c:v>
                </c:pt>
                <c:pt idx="9">
                  <c:v>981</c:v>
                </c:pt>
                <c:pt idx="10">
                  <c:v>949</c:v>
                </c:pt>
              </c:numCache>
            </c:numRef>
          </c:val>
          <c:smooth val="0"/>
          <c:extLst>
            <c:ext xmlns:c16="http://schemas.microsoft.com/office/drawing/2014/chart" uri="{C3380CC4-5D6E-409C-BE32-E72D297353CC}">
              <c16:uniqueId val="{00000001-C0FA-4B18-B3BC-174B68F5023A}"/>
            </c:ext>
          </c:extLst>
        </c:ser>
        <c:ser>
          <c:idx val="2"/>
          <c:order val="2"/>
          <c:tx>
            <c:strRef>
              <c:f>'[STATISTIKAS GRAFIKI 2019.xlsx]ieslodzito kopskaits'!$E$4</c:f>
              <c:strCache>
                <c:ptCount val="1"/>
                <c:pt idx="0">
                  <c:v>notiesātie</c:v>
                </c:pt>
              </c:strCache>
            </c:strRef>
          </c:tx>
          <c:spPr>
            <a:ln w="31750" cap="rnd">
              <a:solidFill>
                <a:schemeClr val="accent1">
                  <a:tint val="65000"/>
                </a:schemeClr>
              </a:solidFill>
              <a:round/>
            </a:ln>
            <a:effectLst/>
          </c:spPr>
          <c:marker>
            <c:symbol val="circle"/>
            <c:size val="17"/>
            <c:spPr>
              <a:solidFill>
                <a:schemeClr val="accent1">
                  <a:tint val="65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kopskaits'!$E$6:$E$16</c:f>
              <c:numCache>
                <c:formatCode>General</c:formatCode>
                <c:ptCount val="11"/>
                <c:pt idx="0">
                  <c:v>5055</c:v>
                </c:pt>
                <c:pt idx="1">
                  <c:v>4749</c:v>
                </c:pt>
                <c:pt idx="2">
                  <c:v>4526</c:v>
                </c:pt>
                <c:pt idx="3">
                  <c:v>4196</c:v>
                </c:pt>
                <c:pt idx="4">
                  <c:v>3613</c:v>
                </c:pt>
                <c:pt idx="5">
                  <c:v>3276</c:v>
                </c:pt>
                <c:pt idx="6">
                  <c:v>3020</c:v>
                </c:pt>
                <c:pt idx="7">
                  <c:v>2966</c:v>
                </c:pt>
                <c:pt idx="8">
                  <c:v>2714</c:v>
                </c:pt>
                <c:pt idx="9">
                  <c:v>2541</c:v>
                </c:pt>
                <c:pt idx="10">
                  <c:v>2465</c:v>
                </c:pt>
              </c:numCache>
            </c:numRef>
          </c:val>
          <c:smooth val="0"/>
          <c:extLst>
            <c:ext xmlns:c16="http://schemas.microsoft.com/office/drawing/2014/chart" uri="{C3380CC4-5D6E-409C-BE32-E72D297353CC}">
              <c16:uniqueId val="{00000002-C0FA-4B18-B3BC-174B68F5023A}"/>
            </c:ext>
          </c:extLst>
        </c:ser>
        <c:dLbls>
          <c:dLblPos val="ctr"/>
          <c:showLegendKey val="0"/>
          <c:showVal val="1"/>
          <c:showCatName val="0"/>
          <c:showSerName val="0"/>
          <c:showPercent val="0"/>
          <c:showBubbleSize val="0"/>
        </c:dLbls>
        <c:marker val="1"/>
        <c:smooth val="0"/>
        <c:axId val="-869910128"/>
        <c:axId val="-869910672"/>
      </c:lineChart>
      <c:catAx>
        <c:axId val="-86991012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solidFill>
                      <a:schemeClr val="tx1"/>
                    </a:solidFill>
                  </a:rPr>
                  <a:t>Year</a:t>
                </a:r>
              </a:p>
            </c:rich>
          </c:tx>
          <c:layout>
            <c:manualLayout>
              <c:xMode val="edge"/>
              <c:yMode val="edge"/>
              <c:x val="0.48065539191580253"/>
              <c:y val="0.7986903560131906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869910672"/>
        <c:crosses val="autoZero"/>
        <c:auto val="1"/>
        <c:lblAlgn val="ctr"/>
        <c:lblOffset val="100"/>
        <c:noMultiLvlLbl val="0"/>
      </c:catAx>
      <c:valAx>
        <c:axId val="-8699106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solidFill>
                      <a:schemeClr val="tx1"/>
                    </a:solidFill>
                  </a:rPr>
                  <a:t>Number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crossAx val="-86991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881261"/>
    </a:solidFill>
    <a:ln w="9525" cap="flat" cmpd="sng" algn="ctr">
      <a:solidFill>
        <a:schemeClr val="dk1">
          <a:lumMod val="25000"/>
          <a:lumOff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400">
                <a:solidFill>
                  <a:sysClr val="windowText" lastClr="000000"/>
                </a:solidFill>
              </a:rPr>
              <a:t>Percentage of foreigners of</a:t>
            </a:r>
            <a:r>
              <a:rPr lang="lv-LV" sz="1400" baseline="0">
                <a:solidFill>
                  <a:sysClr val="windowText" lastClr="000000"/>
                </a:solidFill>
              </a:rPr>
              <a:t> the total number of prisoners</a:t>
            </a:r>
            <a:r>
              <a:rPr lang="lv-LV" sz="1400">
                <a:solidFill>
                  <a:sysClr val="windowText" lastClr="000000"/>
                </a:solidFill>
              </a:rPr>
              <a:t> (2019)</a:t>
            </a:r>
          </a:p>
        </c:rich>
      </c:tx>
      <c:layout>
        <c:manualLayout>
          <c:xMode val="edge"/>
          <c:yMode val="edge"/>
          <c:x val="0.16780683223326223"/>
          <c:y val="4.7836038843768379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69D-4262-AE64-50752E7BC168}"/>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69D-4262-AE64-50752E7BC168}"/>
              </c:ext>
            </c:extLst>
          </c:dPt>
          <c:dLbls>
            <c:dLbl>
              <c:idx val="0"/>
              <c:layout>
                <c:manualLayout>
                  <c:x val="0.23856233115257433"/>
                  <c:y val="1.64635123401812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69D-4262-AE64-50752E7BC168}"/>
                </c:ext>
              </c:extLst>
            </c:dLbl>
            <c:dLbl>
              <c:idx val="1"/>
              <c:delete val="1"/>
              <c:extLst>
                <c:ext xmlns:c15="http://schemas.microsoft.com/office/drawing/2012/chart" uri="{CE6537A1-D6FC-4f65-9D91-7224C49458BB}"/>
                <c:ext xmlns:c16="http://schemas.microsoft.com/office/drawing/2014/chart" uri="{C3380CC4-5D6E-409C-BE32-E72D297353CC}">
                  <c16:uniqueId val="{00000003-169D-4262-AE64-50752E7BC168}"/>
                </c:ext>
              </c:extLst>
            </c:dLbl>
            <c:numFmt formatCode="0.00%" sourceLinked="0"/>
            <c:spPr>
              <a:pattFill prst="pct75">
                <a:fgClr>
                  <a:schemeClr val="dk1">
                    <a:lumMod val="75000"/>
                    <a:lumOff val="25000"/>
                  </a:schemeClr>
                </a:fgClr>
                <a:bgClr>
                  <a:schemeClr val="dk1">
                    <a:lumMod val="65000"/>
                    <a:lumOff val="35000"/>
                  </a:schemeClr>
                </a:bgClr>
              </a:pattFill>
              <a:ln>
                <a:solidFill>
                  <a:schemeClr val="accent1"/>
                </a:solid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'[STATISTIKAS GRAFIKI 2019.xlsx]ieslodzito kopskaits'!$B$108:$B$109</c:f>
              <c:strCache>
                <c:ptCount val="2"/>
                <c:pt idx="0">
                  <c:v>Ārzemnieki</c:v>
                </c:pt>
                <c:pt idx="1">
                  <c:v>Ieslodzītie</c:v>
                </c:pt>
              </c:strCache>
            </c:strRef>
          </c:cat>
          <c:val>
            <c:numRef>
              <c:f>'[STATISTIKAS GRAFIKI 2019.xlsx]ieslodzito kopskaits'!$C$108:$C$109</c:f>
              <c:numCache>
                <c:formatCode>General</c:formatCode>
                <c:ptCount val="2"/>
                <c:pt idx="0">
                  <c:v>1.9039250146455771</c:v>
                </c:pt>
                <c:pt idx="1">
                  <c:v>98.09607498535442</c:v>
                </c:pt>
              </c:numCache>
            </c:numRef>
          </c:val>
          <c:extLst>
            <c:ext xmlns:c16="http://schemas.microsoft.com/office/drawing/2014/chart" uri="{C3380CC4-5D6E-409C-BE32-E72D297353CC}">
              <c16:uniqueId val="{00000004-169D-4262-AE64-50752E7BC168}"/>
            </c:ext>
          </c:extLst>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1"/>
        <c:delete val="1"/>
      </c:legendEntry>
      <c:layout>
        <c:manualLayout>
          <c:xMode val="edge"/>
          <c:yMode val="edge"/>
          <c:x val="0.71113429571303577"/>
          <c:y val="0.58350648877223676"/>
          <c:w val="0.28886574283215682"/>
          <c:h val="8.8607017842102412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881261"/>
    </a:solidFill>
    <a:ln w="9525" cap="flat" cmpd="sng" algn="ctr">
      <a:solidFill>
        <a:schemeClr val="dk1">
          <a:lumMod val="25000"/>
          <a:lumOff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userShapes r:id="rId4"/>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400">
                <a:solidFill>
                  <a:sysClr val="windowText" lastClr="000000"/>
                </a:solidFill>
              </a:rPr>
              <a:t>Proportion of incarcerated</a:t>
            </a:r>
            <a:r>
              <a:rPr lang="lv-LV" sz="1400" baseline="0">
                <a:solidFill>
                  <a:sysClr val="windowText" lastClr="000000"/>
                </a:solidFill>
              </a:rPr>
              <a:t> men and women</a:t>
            </a:r>
            <a:r>
              <a:rPr lang="lv-LV" sz="1400">
                <a:solidFill>
                  <a:sysClr val="windowText" lastClr="000000"/>
                </a:solidFill>
              </a:rPr>
              <a:t> (2019)</a:t>
            </a:r>
          </a:p>
        </c:rich>
      </c:tx>
      <c:layout>
        <c:manualLayout>
          <c:xMode val="edge"/>
          <c:yMode val="edge"/>
          <c:x val="0.18843597399048106"/>
          <c:y val="4.3440767156313509E-2"/>
        </c:manualLayout>
      </c:layout>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0A8-4D0E-81BA-B01DAA836705}"/>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0A8-4D0E-81BA-B01DAA836705}"/>
              </c:ext>
            </c:extLst>
          </c:dPt>
          <c:dLbls>
            <c:dLbl>
              <c:idx val="0"/>
              <c:layout>
                <c:manualLayout>
                  <c:x val="0.12450481041312951"/>
                  <c:y val="6.018518518518518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0A8-4D0E-81BA-B01DAA836705}"/>
                </c:ext>
              </c:extLst>
            </c:dLbl>
            <c:dLbl>
              <c:idx val="1"/>
              <c:layout>
                <c:manualLayout>
                  <c:x val="-0.2125360167219553"/>
                  <c:y val="2.905531949171315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A8-4D0E-81BA-B01DAA836705}"/>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'ieslodzito kopskaits'!$C$39:$D$39</c:f>
              <c:strCache>
                <c:ptCount val="2"/>
                <c:pt idx="0">
                  <c:v>Vīrieši </c:v>
                </c:pt>
                <c:pt idx="1">
                  <c:v>Sievietes</c:v>
                </c:pt>
              </c:strCache>
            </c:strRef>
          </c:cat>
          <c:val>
            <c:numRef>
              <c:f>'ieslodzito kopskaits'!$C$40:$D$40</c:f>
              <c:numCache>
                <c:formatCode>0.00</c:formatCode>
                <c:ptCount val="2"/>
                <c:pt idx="0">
                  <c:v>90.434782608695656</c:v>
                </c:pt>
                <c:pt idx="1">
                  <c:v>8.5217391304347831</c:v>
                </c:pt>
              </c:numCache>
            </c:numRef>
          </c:val>
          <c:extLst>
            <c:ext xmlns:c16="http://schemas.microsoft.com/office/drawing/2014/chart" uri="{C3380CC4-5D6E-409C-BE32-E72D297353CC}">
              <c16:uniqueId val="{00000004-F0A8-4D0E-81BA-B01DAA836705}"/>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660055999876231"/>
          <c:y val="0.44866989729619311"/>
          <c:w val="0.29149121585734983"/>
          <c:h val="0.29251499456104108"/>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75D"/>
    </a:solidFill>
    <a:ln w="9525" cap="flat" cmpd="sng" algn="ctr">
      <a:solidFill>
        <a:schemeClr val="bg2">
          <a:lumMod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userShapes r:id="rId4"/>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800" b="1" i="0" baseline="0">
                <a:solidFill>
                  <a:sysClr val="windowText" lastClr="000000"/>
                </a:solidFill>
                <a:effectLst/>
              </a:rPr>
              <a:t>Proportion of minor prisoners of the total number of incarcerated persons  (2019)</a:t>
            </a:r>
            <a:endParaRPr lang="lv-LV" sz="1400">
              <a:solidFill>
                <a:sysClr val="windowText" lastClr="000000"/>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16-49FC-9868-9B635F68F880}"/>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16-49FC-9868-9B635F68F880}"/>
              </c:ext>
            </c:extLst>
          </c:dPt>
          <c:dLbls>
            <c:dLbl>
              <c:idx val="0"/>
              <c:layout>
                <c:manualLayout>
                  <c:x val="0.28825914583719675"/>
                  <c:y val="-2.57202218907601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B16-49FC-9868-9B635F68F880}"/>
                </c:ext>
              </c:extLst>
            </c:dLbl>
            <c:dLbl>
              <c:idx val="1"/>
              <c:layout>
                <c:manualLayout>
                  <c:x val="0.19826517967781909"/>
                  <c:y val="-1.38888888888888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B16-49FC-9868-9B635F68F880}"/>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'ieslodzito kopskaits'!$E$39:$F$39</c:f>
              <c:strCache>
                <c:ptCount val="2"/>
                <c:pt idx="0">
                  <c:v>Nepilngadīgie</c:v>
                </c:pt>
                <c:pt idx="1">
                  <c:v>Pilngadīgie</c:v>
                </c:pt>
              </c:strCache>
            </c:strRef>
          </c:cat>
          <c:val>
            <c:numRef>
              <c:f>'ieslodzito kopskaits'!$E$40:$F$40</c:f>
              <c:numCache>
                <c:formatCode>0.00</c:formatCode>
                <c:ptCount val="2"/>
                <c:pt idx="0">
                  <c:v>1.0434782608695654</c:v>
                </c:pt>
                <c:pt idx="1">
                  <c:v>98.956521739130437</c:v>
                </c:pt>
              </c:numCache>
            </c:numRef>
          </c:val>
          <c:extLst>
            <c:ext xmlns:c16="http://schemas.microsoft.com/office/drawing/2014/chart" uri="{C3380CC4-5D6E-409C-BE32-E72D297353CC}">
              <c16:uniqueId val="{00000004-3B16-49FC-9868-9B635F68F880}"/>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684325980576429"/>
          <c:y val="0.44273301899785789"/>
          <c:w val="0.16889713318006488"/>
          <c:h val="0.2303251676873724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348"/>
    </a:solidFill>
    <a:ln w="9525" cap="flat" cmpd="sng" algn="ctr">
      <a:solidFill>
        <a:schemeClr val="bg2">
          <a:lumMod val="90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userShapes r:id="rId4"/>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sz="1400">
                <a:solidFill>
                  <a:schemeClr val="tx1"/>
                </a:solidFill>
                <a:latin typeface="Times New Roman" panose="02020603050405020304" pitchFamily="18" charset="0"/>
                <a:cs typeface="Times New Roman" panose="02020603050405020304" pitchFamily="18" charset="0"/>
              </a:rPr>
              <a:t>Changes to the total number of minor prisoners (2014-2019)</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Ieslodzītie</c:v>
                </c:pt>
              </c:strCache>
            </c:strRef>
          </c:tx>
          <c:spPr>
            <a:ln w="31750" cap="rnd">
              <a:solidFill>
                <a:schemeClr val="accent5">
                  <a:shade val="76000"/>
                </a:schemeClr>
              </a:solidFill>
              <a:round/>
            </a:ln>
            <a:effectLst/>
          </c:spPr>
          <c:marker>
            <c:symbol val="circle"/>
            <c:size val="17"/>
            <c:spPr>
              <a:solidFill>
                <a:schemeClr val="accent5">
                  <a:shade val="76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38</c:v>
                </c:pt>
                <c:pt idx="1">
                  <c:v>42</c:v>
                </c:pt>
                <c:pt idx="2">
                  <c:v>43</c:v>
                </c:pt>
                <c:pt idx="3">
                  <c:v>41</c:v>
                </c:pt>
                <c:pt idx="4">
                  <c:v>35</c:v>
                </c:pt>
                <c:pt idx="5">
                  <c:v>36</c:v>
                </c:pt>
              </c:numCache>
            </c:numRef>
          </c:val>
          <c:smooth val="0"/>
          <c:extLst>
            <c:ext xmlns:c16="http://schemas.microsoft.com/office/drawing/2014/chart" uri="{C3380CC4-5D6E-409C-BE32-E72D297353CC}">
              <c16:uniqueId val="{00000000-2E98-490A-A3C4-6AC5241FC707}"/>
            </c:ext>
          </c:extLst>
        </c:ser>
        <c:ser>
          <c:idx val="1"/>
          <c:order val="1"/>
          <c:tx>
            <c:strRef>
              <c:f>Sheet1!$C$1</c:f>
              <c:strCache>
                <c:ptCount val="1"/>
                <c:pt idx="0">
                  <c:v>Apcietinātie</c:v>
                </c:pt>
              </c:strCache>
            </c:strRef>
          </c:tx>
          <c:spPr>
            <a:ln w="31750" cap="rnd">
              <a:solidFill>
                <a:schemeClr val="accent5">
                  <a:tint val="77000"/>
                </a:schemeClr>
              </a:solidFill>
              <a:round/>
            </a:ln>
            <a:effectLst/>
          </c:spPr>
          <c:marker>
            <c:symbol val="circle"/>
            <c:size val="17"/>
            <c:spPr>
              <a:solidFill>
                <a:schemeClr val="accent5">
                  <a:tint val="77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Sheet1!$C$2:$C$7</c:f>
              <c:numCache>
                <c:formatCode>General</c:formatCode>
                <c:ptCount val="6"/>
                <c:pt idx="0">
                  <c:v>15</c:v>
                </c:pt>
                <c:pt idx="1">
                  <c:v>22</c:v>
                </c:pt>
                <c:pt idx="2">
                  <c:v>22</c:v>
                </c:pt>
                <c:pt idx="3">
                  <c:v>15</c:v>
                </c:pt>
                <c:pt idx="4">
                  <c:v>11</c:v>
                </c:pt>
                <c:pt idx="5">
                  <c:v>15</c:v>
                </c:pt>
              </c:numCache>
            </c:numRef>
          </c:val>
          <c:smooth val="0"/>
          <c:extLst>
            <c:ext xmlns:c16="http://schemas.microsoft.com/office/drawing/2014/chart" uri="{C3380CC4-5D6E-409C-BE32-E72D297353CC}">
              <c16:uniqueId val="{00000001-2E98-490A-A3C4-6AC5241FC707}"/>
            </c:ext>
          </c:extLst>
        </c:ser>
        <c:dLbls>
          <c:dLblPos val="ctr"/>
          <c:showLegendKey val="0"/>
          <c:showVal val="1"/>
          <c:showCatName val="0"/>
          <c:showSerName val="0"/>
          <c:showPercent val="0"/>
          <c:showBubbleSize val="0"/>
        </c:dLbls>
        <c:marker val="1"/>
        <c:smooth val="0"/>
        <c:axId val="526660792"/>
        <c:axId val="526670960"/>
      </c:lineChart>
      <c:catAx>
        <c:axId val="5266607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crossAx val="526670960"/>
        <c:crosses val="autoZero"/>
        <c:auto val="1"/>
        <c:lblAlgn val="ctr"/>
        <c:lblOffset val="100"/>
        <c:noMultiLvlLbl val="0"/>
      </c:catAx>
      <c:valAx>
        <c:axId val="5266709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266607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userShapes r:id="rId4"/>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800">
                <a:solidFill>
                  <a:sysClr val="windowText" lastClr="000000"/>
                </a:solidFill>
              </a:rPr>
              <a:t>Proportion</a:t>
            </a:r>
            <a:r>
              <a:rPr lang="lv-LV" sz="1800" baseline="0">
                <a:solidFill>
                  <a:sysClr val="windowText" lastClr="000000"/>
                </a:solidFill>
              </a:rPr>
              <a:t> of prisoners involved in education programmes compared against the total number of prisoners</a:t>
            </a:r>
            <a:endParaRPr lang="lv-LV" sz="1800">
              <a:solidFill>
                <a:sysClr val="windowText" lastClr="00000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F4-4EFA-8B0B-A30B8334C68D}"/>
              </c:ext>
            </c:extLst>
          </c:dPt>
          <c:dPt>
            <c:idx val="1"/>
            <c:bubble3D val="0"/>
            <c:spPr>
              <a:solidFill>
                <a:schemeClr val="accent5">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F4-4EFA-8B0B-A30B8334C68D}"/>
              </c:ext>
            </c:extLst>
          </c:dPt>
          <c:dPt>
            <c:idx val="2"/>
            <c:bubble3D val="0"/>
            <c:spPr>
              <a:solidFill>
                <a:schemeClr val="accent5">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5F4-4EFA-8B0B-A30B8334C68D}"/>
              </c:ext>
            </c:extLst>
          </c:dPt>
          <c:dPt>
            <c:idx val="3"/>
            <c:bubble3D val="0"/>
            <c:spPr>
              <a:solidFill>
                <a:schemeClr val="accent5">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5F4-4EFA-8B0B-A30B8334C68D}"/>
              </c:ext>
            </c:extLst>
          </c:dPt>
          <c:dLbls>
            <c:dLbl>
              <c:idx val="0"/>
              <c:layout>
                <c:manualLayout>
                  <c:x val="0.12222222222222222"/>
                  <c:y val="0"/>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5F4-4EFA-8B0B-A30B8334C68D}"/>
                </c:ext>
              </c:extLst>
            </c:dLbl>
            <c:dLbl>
              <c:idx val="1"/>
              <c:layout>
                <c:manualLayout>
                  <c:x val="0.11640996620802266"/>
                  <c:y val="9.755625907586276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5F4-4EFA-8B0B-A30B8334C68D}"/>
                </c:ext>
              </c:extLst>
            </c:dLbl>
            <c:dLbl>
              <c:idx val="2"/>
              <c:layout>
                <c:manualLayout>
                  <c:x val="-0.1793975650374299"/>
                  <c:y val="-6.12351291140153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5F4-4EFA-8B0B-A30B8334C68D}"/>
                </c:ext>
              </c:extLst>
            </c:dLbl>
            <c:dLbl>
              <c:idx val="3"/>
              <c:layout>
                <c:manualLayout>
                  <c:x val="-0.13415468856947296"/>
                  <c:y val="-1.374570446735403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5F4-4EFA-8B0B-A30B8334C68D}"/>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izglitiba!$B$3:$B$6</c:f>
              <c:strCache>
                <c:ptCount val="4"/>
                <c:pt idx="0">
                  <c:v>Profesionālā izglītība</c:v>
                </c:pt>
                <c:pt idx="1">
                  <c:v>Augstākā izglītība</c:v>
                </c:pt>
                <c:pt idx="2">
                  <c:v>Interešu izglītība</c:v>
                </c:pt>
                <c:pt idx="3">
                  <c:v>Vispārējā izglītība</c:v>
                </c:pt>
              </c:strCache>
            </c:strRef>
          </c:cat>
          <c:val>
            <c:numRef>
              <c:f>izglitiba!$C$3:$C$6</c:f>
              <c:numCache>
                <c:formatCode>General</c:formatCode>
                <c:ptCount val="4"/>
                <c:pt idx="0">
                  <c:v>487</c:v>
                </c:pt>
                <c:pt idx="1">
                  <c:v>11</c:v>
                </c:pt>
                <c:pt idx="2">
                  <c:v>815</c:v>
                </c:pt>
                <c:pt idx="3">
                  <c:v>375</c:v>
                </c:pt>
              </c:numCache>
            </c:numRef>
          </c:val>
          <c:extLst>
            <c:ext xmlns:c16="http://schemas.microsoft.com/office/drawing/2014/chart" uri="{C3380CC4-5D6E-409C-BE32-E72D297353CC}">
              <c16:uniqueId val="{00000008-F5F4-4EFA-8B0B-A30B8334C68D}"/>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846673842028743"/>
          <c:y val="0.30765158674224713"/>
          <c:w val="0.25944447591533071"/>
          <c:h val="0.5214361070148347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75D"/>
    </a:solidFill>
    <a:ln w="9525" cap="flat" cmpd="sng" algn="ctr">
      <a:solidFill>
        <a:schemeClr val="bg2">
          <a:lumMod val="90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lv-LV" sz="1400" b="1">
                <a:solidFill>
                  <a:sysClr val="windowText" lastClr="000000"/>
                </a:solidFill>
                <a:latin typeface="Times New Roman" panose="02020603050405020304" pitchFamily="18" charset="0"/>
                <a:cs typeface="Times New Roman" panose="02020603050405020304" pitchFamily="18" charset="0"/>
              </a:rPr>
              <a:t>Average duration of detention of asylum seekers, by year (in</a:t>
            </a:r>
            <a:r>
              <a:rPr lang="lv-LV" sz="1400" b="1" baseline="0">
                <a:solidFill>
                  <a:sysClr val="windowText" lastClr="000000"/>
                </a:solidFill>
                <a:latin typeface="Times New Roman" panose="02020603050405020304" pitchFamily="18" charset="0"/>
                <a:cs typeface="Times New Roman" panose="02020603050405020304" pitchFamily="18" charset="0"/>
              </a:rPr>
              <a:t> days)</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22</c:v>
                </c:pt>
                <c:pt idx="1">
                  <c:v>39</c:v>
                </c:pt>
                <c:pt idx="2">
                  <c:v>41</c:v>
                </c:pt>
                <c:pt idx="3">
                  <c:v>33</c:v>
                </c:pt>
                <c:pt idx="4">
                  <c:v>28</c:v>
                </c:pt>
                <c:pt idx="5">
                  <c:v>55</c:v>
                </c:pt>
              </c:numCache>
            </c:numRef>
          </c:val>
          <c:extLst>
            <c:ext xmlns:c16="http://schemas.microsoft.com/office/drawing/2014/chart" uri="{C3380CC4-5D6E-409C-BE32-E72D297353CC}">
              <c16:uniqueId val="{00000000-E280-4A44-AB88-51BCDEE2E75E}"/>
            </c:ext>
          </c:extLst>
        </c:ser>
        <c:dLbls>
          <c:showLegendKey val="0"/>
          <c:showVal val="0"/>
          <c:showCatName val="0"/>
          <c:showSerName val="0"/>
          <c:showPercent val="0"/>
          <c:showBubbleSize val="0"/>
        </c:dLbls>
        <c:gapWidth val="80"/>
        <c:overlap val="25"/>
        <c:axId val="724393320"/>
        <c:axId val="724392664"/>
      </c:barChart>
      <c:catAx>
        <c:axId val="72439332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1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4392664"/>
        <c:crosses val="autoZero"/>
        <c:auto val="1"/>
        <c:lblAlgn val="ctr"/>
        <c:lblOffset val="100"/>
        <c:noMultiLvlLbl val="0"/>
      </c:catAx>
      <c:valAx>
        <c:axId val="724392664"/>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72439332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300" b="1" i="0" u="none" strike="noStrike" kern="1200" cap="none" spc="5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lv-LV" sz="1300" b="1">
                <a:solidFill>
                  <a:sysClr val="windowText" lastClr="000000"/>
                </a:solidFill>
                <a:latin typeface="Times New Roman" panose="02020603050405020304" pitchFamily="18" charset="0"/>
                <a:cs typeface="Times New Roman" panose="02020603050405020304" pitchFamily="18" charset="0"/>
              </a:rPr>
              <a:t>Number of persons participating in training for the OCMA employees</a:t>
            </a:r>
            <a:r>
              <a:rPr lang="lv-LV" sz="1300" b="1" baseline="0">
                <a:solidFill>
                  <a:sysClr val="windowText" lastClr="000000"/>
                </a:solidFill>
                <a:latin typeface="Times New Roman" panose="02020603050405020304" pitchFamily="18" charset="0"/>
                <a:cs typeface="Times New Roman" panose="02020603050405020304" pitchFamily="18" charset="0"/>
              </a:rPr>
              <a:t> by year</a:t>
            </a:r>
            <a:endParaRPr lang="en-US" sz="13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300" b="1" i="0" u="none" strike="noStrike" kern="1200" cap="none" spc="5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8</c:v>
                </c:pt>
                <c:pt idx="1">
                  <c:v>7</c:v>
                </c:pt>
                <c:pt idx="2">
                  <c:v>11</c:v>
                </c:pt>
                <c:pt idx="3">
                  <c:v>12</c:v>
                </c:pt>
                <c:pt idx="4">
                  <c:v>9</c:v>
                </c:pt>
                <c:pt idx="5">
                  <c:v>8</c:v>
                </c:pt>
              </c:numCache>
            </c:numRef>
          </c:val>
          <c:extLst>
            <c:ext xmlns:c16="http://schemas.microsoft.com/office/drawing/2014/chart" uri="{C3380CC4-5D6E-409C-BE32-E72D297353CC}">
              <c16:uniqueId val="{00000000-827E-453F-B4B9-6EC4B07BD470}"/>
            </c:ext>
          </c:extLst>
        </c:ser>
        <c:dLbls>
          <c:showLegendKey val="0"/>
          <c:showVal val="0"/>
          <c:showCatName val="0"/>
          <c:showSerName val="0"/>
          <c:showPercent val="0"/>
          <c:showBubbleSize val="0"/>
        </c:dLbls>
        <c:gapWidth val="80"/>
        <c:overlap val="25"/>
        <c:axId val="720129720"/>
        <c:axId val="720125456"/>
      </c:barChart>
      <c:catAx>
        <c:axId val="72012972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1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0125456"/>
        <c:crosses val="autoZero"/>
        <c:auto val="1"/>
        <c:lblAlgn val="ctr"/>
        <c:lblOffset val="100"/>
        <c:noMultiLvlLbl val="0"/>
      </c:catAx>
      <c:valAx>
        <c:axId val="72012545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012972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baseline="0">
                <a:solidFill>
                  <a:schemeClr val="tx1"/>
                </a:solidFill>
                <a:latin typeface="Times New Roman" panose="02020603050405020304" pitchFamily="18" charset="0"/>
                <a:cs typeface="Times New Roman" panose="02020603050405020304" pitchFamily="18" charset="0"/>
              </a:rPr>
              <a:t>Number of cases accummulated, received, and examined by the Civil Cases Department of the Supreme Court (2016-2019)</a:t>
            </a:r>
            <a:endParaRPr lang="lv-LV" sz="12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Sheet1!$B$1</c:f>
              <c:strCache>
                <c:ptCount val="1"/>
                <c:pt idx="0">
                  <c:v>Number of pending cases</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5.0565856007705252E-2"/>
                  <c:y val="7.84313725490196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CB6-4B0D-84E4-81453B2F1133}"/>
                </c:ext>
              </c:extLst>
            </c:dLbl>
            <c:dLbl>
              <c:idx val="1"/>
              <c:layout>
                <c:manualLayout>
                  <c:x val="-6.2605345533349385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CB6-4B0D-84E4-81453B2F1133}"/>
                </c:ext>
              </c:extLst>
            </c:dLbl>
            <c:dLbl>
              <c:idx val="2"/>
              <c:layout>
                <c:manualLayout>
                  <c:x val="-3.8526366482061161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B6-4B0D-84E4-81453B2F1133}"/>
                </c:ext>
              </c:extLst>
            </c:dLbl>
            <c:dLbl>
              <c:idx val="3"/>
              <c:layout>
                <c:manualLayout>
                  <c:x val="-4.0934264387189986E-2"/>
                  <c:y val="5.779153766769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CB6-4B0D-84E4-81453B2F113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1644</c:v>
                </c:pt>
                <c:pt idx="1">
                  <c:v>938</c:v>
                </c:pt>
                <c:pt idx="2">
                  <c:v>745</c:v>
                </c:pt>
                <c:pt idx="3">
                  <c:v>693</c:v>
                </c:pt>
              </c:numCache>
            </c:numRef>
          </c:val>
          <c:smooth val="0"/>
          <c:extLst>
            <c:ext xmlns:c16="http://schemas.microsoft.com/office/drawing/2014/chart" uri="{C3380CC4-5D6E-409C-BE32-E72D297353CC}">
              <c16:uniqueId val="{00000004-DCB6-4B0D-84E4-81453B2F1133}"/>
            </c:ext>
          </c:extLst>
        </c:ser>
        <c:ser>
          <c:idx val="1"/>
          <c:order val="1"/>
          <c:tx>
            <c:strRef>
              <c:f>Sheet1!$C$1</c:f>
              <c:strCache>
                <c:ptCount val="1"/>
                <c:pt idx="0">
                  <c:v>Number of cases received</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0"/>
              <c:layout>
                <c:manualLayout>
                  <c:x val="-3.8526366482061161E-2"/>
                  <c:y val="-5.77915376676986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CB6-4B0D-84E4-81453B2F1133}"/>
                </c:ext>
              </c:extLst>
            </c:dLbl>
            <c:dLbl>
              <c:idx val="1"/>
              <c:layout>
                <c:manualLayout>
                  <c:x val="-5.297375391283414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CB6-4B0D-84E4-81453B2F1133}"/>
                </c:ext>
              </c:extLst>
            </c:dLbl>
            <c:dLbl>
              <c:idx val="2"/>
              <c:layout>
                <c:manualLayout>
                  <c:x val="-4.093426438719007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CB6-4B0D-84E4-81453B2F1133}"/>
                </c:ext>
              </c:extLst>
            </c:dLbl>
            <c:dLbl>
              <c:idx val="3"/>
              <c:layout>
                <c:manualLayout>
                  <c:x val="-5.0565856007705273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CB6-4B0D-84E4-81453B2F113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1639</c:v>
                </c:pt>
                <c:pt idx="1">
                  <c:v>1386</c:v>
                </c:pt>
                <c:pt idx="2">
                  <c:v>1336</c:v>
                </c:pt>
                <c:pt idx="3">
                  <c:v>1164</c:v>
                </c:pt>
              </c:numCache>
            </c:numRef>
          </c:val>
          <c:smooth val="0"/>
          <c:extLst>
            <c:ext xmlns:c16="http://schemas.microsoft.com/office/drawing/2014/chart" uri="{C3380CC4-5D6E-409C-BE32-E72D297353CC}">
              <c16:uniqueId val="{00000009-DCB6-4B0D-84E4-81453B2F1133}"/>
            </c:ext>
          </c:extLst>
        </c:ser>
        <c:ser>
          <c:idx val="2"/>
          <c:order val="2"/>
          <c:tx>
            <c:strRef>
              <c:f>Sheet1!$D$1</c:f>
              <c:strCache>
                <c:ptCount val="1"/>
                <c:pt idx="0">
                  <c:v>Number of cases examined</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1"/>
              <c:layout>
                <c:manualLayout>
                  <c:x val="-1.9263183241030581E-2"/>
                  <c:y val="-9.0815273477812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CB6-4B0D-84E4-81453B2F1133}"/>
                </c:ext>
              </c:extLst>
            </c:dLbl>
            <c:dLbl>
              <c:idx val="2"/>
              <c:layout>
                <c:manualLayout>
                  <c:x val="-4.5750060197447713E-2"/>
                  <c:y val="-7.8431372549019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CB6-4B0D-84E4-81453B2F1133}"/>
                </c:ext>
              </c:extLst>
            </c:dLbl>
            <c:dLbl>
              <c:idx val="3"/>
              <c:layout>
                <c:manualLayout>
                  <c:x val="-4.0934264387189986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CB6-4B0D-84E4-81453B2F113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Sheet1!$D$2:$D$5</c:f>
              <c:numCache>
                <c:formatCode>General</c:formatCode>
                <c:ptCount val="4"/>
                <c:pt idx="0">
                  <c:v>2282</c:v>
                </c:pt>
                <c:pt idx="1">
                  <c:v>1579</c:v>
                </c:pt>
                <c:pt idx="2">
                  <c:v>1388</c:v>
                </c:pt>
                <c:pt idx="3">
                  <c:v>1208</c:v>
                </c:pt>
              </c:numCache>
            </c:numRef>
          </c:val>
          <c:smooth val="0"/>
          <c:extLst>
            <c:ext xmlns:c16="http://schemas.microsoft.com/office/drawing/2014/chart" uri="{C3380CC4-5D6E-409C-BE32-E72D297353CC}">
              <c16:uniqueId val="{0000000D-DCB6-4B0D-84E4-81453B2F1133}"/>
            </c:ext>
          </c:extLst>
        </c:ser>
        <c:dLbls>
          <c:showLegendKey val="0"/>
          <c:showVal val="0"/>
          <c:showCatName val="0"/>
          <c:showSerName val="0"/>
          <c:showPercent val="0"/>
          <c:showBubbleSize val="0"/>
        </c:dLbls>
        <c:marker val="1"/>
        <c:smooth val="0"/>
        <c:axId val="478937416"/>
        <c:axId val="478937088"/>
      </c:lineChart>
      <c:catAx>
        <c:axId val="478937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78937088"/>
        <c:crosses val="autoZero"/>
        <c:auto val="1"/>
        <c:lblAlgn val="ctr"/>
        <c:lblOffset val="100"/>
        <c:noMultiLvlLbl val="0"/>
      </c:catAx>
      <c:valAx>
        <c:axId val="47893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78937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r>
              <a:rPr lang="lv-LV" sz="1200" b="1" cap="none">
                <a:solidFill>
                  <a:schemeClr val="tx1"/>
                </a:solidFill>
                <a:latin typeface="Times New Roman" panose="02020603050405020304" pitchFamily="18" charset="0"/>
                <a:cs typeface="Times New Roman" panose="02020603050405020304" pitchFamily="18" charset="0"/>
              </a:rPr>
              <a:t>Videoconferencing</a:t>
            </a:r>
            <a:r>
              <a:rPr lang="lv-LV" sz="1200" b="1" cap="none" baseline="0">
                <a:solidFill>
                  <a:schemeClr val="tx1"/>
                </a:solidFill>
                <a:latin typeface="Times New Roman" panose="02020603050405020304" pitchFamily="18" charset="0"/>
                <a:cs typeface="Times New Roman" panose="02020603050405020304" pitchFamily="18" charset="0"/>
              </a:rPr>
              <a:t> trend</a:t>
            </a:r>
            <a:r>
              <a:rPr lang="lv-LV" sz="1200" b="1" cap="none">
                <a:solidFill>
                  <a:schemeClr val="tx1"/>
                </a:solidFill>
                <a:latin typeface="Times New Roman" panose="02020603050405020304" pitchFamily="18" charset="0"/>
                <a:cs typeface="Times New Roman" panose="02020603050405020304" pitchFamily="18" charset="0"/>
              </a:rPr>
              <a:t> </a:t>
            </a:r>
          </a:p>
          <a:p>
            <a:pPr>
              <a:defRPr sz="1200" cap="none">
                <a:solidFill>
                  <a:schemeClr val="tx1"/>
                </a:solidFill>
                <a:latin typeface="Times New Roman" panose="02020603050405020304" pitchFamily="18" charset="0"/>
                <a:cs typeface="Times New Roman" panose="02020603050405020304" pitchFamily="18" charset="0"/>
              </a:defRPr>
            </a:pPr>
            <a:r>
              <a:rPr lang="lv-LV" sz="1200" b="1" cap="none">
                <a:solidFill>
                  <a:schemeClr val="tx1"/>
                </a:solidFill>
                <a:latin typeface="Times New Roman" panose="02020603050405020304" pitchFamily="18" charset="0"/>
                <a:cs typeface="Times New Roman" panose="02020603050405020304" pitchFamily="18" charset="0"/>
              </a:rPr>
              <a:t>(2015-2017)</a:t>
            </a:r>
            <a:endParaRPr lang="en-US" sz="1200" b="1" cap="none">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cked"/>
        <c:varyColors val="0"/>
        <c:ser>
          <c:idx val="0"/>
          <c:order val="0"/>
          <c:tx>
            <c:strRef>
              <c:f>Sheet1!$B$1</c:f>
              <c:strCache>
                <c:ptCount val="1"/>
                <c:pt idx="0">
                  <c:v>Series 1</c:v>
                </c:pt>
              </c:strCache>
            </c:strRef>
          </c:tx>
          <c:spPr>
            <a:ln w="22225" cap="rnd">
              <a:solidFill>
                <a:schemeClr val="accent2"/>
              </a:solidFill>
              <a:round/>
            </a:ln>
            <a:effectLst/>
          </c:spPr>
          <c:marker>
            <c:symbol val="diamond"/>
            <c:size val="6"/>
            <c:spPr>
              <a:solidFill>
                <a:schemeClr val="accent2"/>
              </a:solidFill>
              <a:ln w="9525">
                <a:solidFill>
                  <a:schemeClr val="accent2"/>
                </a:solidFill>
                <a:round/>
              </a:ln>
              <a:effectLst/>
            </c:spPr>
          </c:marker>
          <c:dLbls>
            <c:dLbl>
              <c:idx val="0"/>
              <c:layout>
                <c:manualLayout>
                  <c:x val="-6.0197447628220588E-2"/>
                  <c:y val="-6.60474716202270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6C-4459-A360-80A389FB3A0C}"/>
                </c:ext>
              </c:extLst>
            </c:dLbl>
            <c:dLbl>
              <c:idx val="1"/>
              <c:layout>
                <c:manualLayout>
                  <c:x val="-4.575006019744763E-2"/>
                  <c:y val="-9.90712074303405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6C-4459-A360-80A389FB3A0C}"/>
                </c:ext>
              </c:extLst>
            </c:dLbl>
            <c:dLbl>
              <c:idx val="2"/>
              <c:layout>
                <c:manualLayout>
                  <c:x val="-4.8157958102576448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96C-4459-A360-80A389FB3A0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2015</c:v>
                </c:pt>
                <c:pt idx="1">
                  <c:v>2016</c:v>
                </c:pt>
                <c:pt idx="2">
                  <c:v>2017</c:v>
                </c:pt>
              </c:numCache>
            </c:numRef>
          </c:cat>
          <c:val>
            <c:numRef>
              <c:f>Sheet1!$B$2:$B$4</c:f>
              <c:numCache>
                <c:formatCode>General</c:formatCode>
                <c:ptCount val="3"/>
                <c:pt idx="0">
                  <c:v>88</c:v>
                </c:pt>
                <c:pt idx="1">
                  <c:v>228</c:v>
                </c:pt>
                <c:pt idx="2">
                  <c:v>309</c:v>
                </c:pt>
              </c:numCache>
            </c:numRef>
          </c:val>
          <c:smooth val="0"/>
          <c:extLst>
            <c:ext xmlns:c16="http://schemas.microsoft.com/office/drawing/2014/chart" uri="{C3380CC4-5D6E-409C-BE32-E72D297353CC}">
              <c16:uniqueId val="{00000003-796C-4459-A360-80A389FB3A0C}"/>
            </c:ext>
          </c:extLst>
        </c:ser>
        <c:dLbls>
          <c:showLegendKey val="0"/>
          <c:showVal val="0"/>
          <c:showCatName val="0"/>
          <c:showSerName val="0"/>
          <c:showPercent val="0"/>
          <c:showBubbleSize val="0"/>
        </c:dLbls>
        <c:marker val="1"/>
        <c:smooth val="0"/>
        <c:axId val="485101168"/>
        <c:axId val="485094280"/>
      </c:lineChart>
      <c:catAx>
        <c:axId val="485101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85094280"/>
        <c:crosses val="autoZero"/>
        <c:auto val="1"/>
        <c:lblAlgn val="ctr"/>
        <c:lblOffset val="100"/>
        <c:noMultiLvlLbl val="0"/>
      </c:catAx>
      <c:valAx>
        <c:axId val="48509428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85101168"/>
        <c:crosses val="autoZero"/>
        <c:crossBetween val="between"/>
      </c:valAx>
      <c:spPr>
        <a:noFill/>
        <a:ln>
          <a:noFill/>
        </a:ln>
        <a:effectLst/>
      </c:spPr>
    </c:plotArea>
    <c:plotVisOnly val="1"/>
    <c:dispBlanksAs val="zero"/>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In Russian and bilingually</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Sheet1!$B$2</c:f>
              <c:numCache>
                <c:formatCode>General</c:formatCode>
                <c:ptCount val="1"/>
                <c:pt idx="0">
                  <c:v>94</c:v>
                </c:pt>
              </c:numCache>
            </c:numRef>
          </c:val>
          <c:extLst>
            <c:ext xmlns:c16="http://schemas.microsoft.com/office/drawing/2014/chart" uri="{C3380CC4-5D6E-409C-BE32-E72D297353CC}">
              <c16:uniqueId val="{00000000-F9EA-404D-BBCD-96BAE23A7267}"/>
            </c:ext>
          </c:extLst>
        </c:ser>
        <c:ser>
          <c:idx val="1"/>
          <c:order val="1"/>
          <c:tx>
            <c:strRef>
              <c:f>Sheet1!$C$1</c:f>
              <c:strCache>
                <c:ptCount val="1"/>
                <c:pt idx="0">
                  <c:v>In Polish and bilingually</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Sheet1!$C$2</c:f>
              <c:numCache>
                <c:formatCode>General</c:formatCode>
                <c:ptCount val="1"/>
                <c:pt idx="0">
                  <c:v>4</c:v>
                </c:pt>
              </c:numCache>
            </c:numRef>
          </c:val>
          <c:extLst>
            <c:ext xmlns:c16="http://schemas.microsoft.com/office/drawing/2014/chart" uri="{C3380CC4-5D6E-409C-BE32-E72D297353CC}">
              <c16:uniqueId val="{00000001-F9EA-404D-BBCD-96BAE23A7267}"/>
            </c:ext>
          </c:extLst>
        </c:ser>
        <c:ser>
          <c:idx val="2"/>
          <c:order val="2"/>
          <c:tx>
            <c:strRef>
              <c:f>Sheet1!$D$1</c:f>
              <c:strCache>
                <c:ptCount val="1"/>
                <c:pt idx="0">
                  <c:v>In Ukrainian and bilingually</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Sheet1!$D$2</c:f>
              <c:numCache>
                <c:formatCode>General</c:formatCode>
                <c:ptCount val="1"/>
                <c:pt idx="0">
                  <c:v>1</c:v>
                </c:pt>
              </c:numCache>
            </c:numRef>
          </c:val>
          <c:extLst>
            <c:ext xmlns:c16="http://schemas.microsoft.com/office/drawing/2014/chart" uri="{C3380CC4-5D6E-409C-BE32-E72D297353CC}">
              <c16:uniqueId val="{00000002-F9EA-404D-BBCD-96BAE23A7267}"/>
            </c:ext>
          </c:extLst>
        </c:ser>
        <c:ser>
          <c:idx val="3"/>
          <c:order val="3"/>
          <c:tx>
            <c:strRef>
              <c:f>Sheet1!$E$1</c:f>
              <c:strCache>
                <c:ptCount val="1"/>
                <c:pt idx="0">
                  <c:v>In Belarusian and bilingually</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Sheet1!$E$2</c:f>
              <c:numCache>
                <c:formatCode>General</c:formatCode>
                <c:ptCount val="1"/>
                <c:pt idx="0">
                  <c:v>1</c:v>
                </c:pt>
              </c:numCache>
            </c:numRef>
          </c:val>
          <c:extLst>
            <c:ext xmlns:c16="http://schemas.microsoft.com/office/drawing/2014/chart" uri="{C3380CC4-5D6E-409C-BE32-E72D297353CC}">
              <c16:uniqueId val="{00000003-F9EA-404D-BBCD-96BAE23A7267}"/>
            </c:ext>
          </c:extLst>
        </c:ser>
        <c:ser>
          <c:idx val="4"/>
          <c:order val="4"/>
          <c:tx>
            <c:strRef>
              <c:f>Sheet1!$F$1</c:f>
              <c:strCache>
                <c:ptCount val="1"/>
                <c:pt idx="0">
                  <c:v>In Hebrew</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Sheet1!$F$2</c:f>
              <c:numCache>
                <c:formatCode>General</c:formatCode>
                <c:ptCount val="1"/>
                <c:pt idx="0">
                  <c:v>2</c:v>
                </c:pt>
              </c:numCache>
            </c:numRef>
          </c:val>
          <c:extLst>
            <c:ext xmlns:c16="http://schemas.microsoft.com/office/drawing/2014/chart" uri="{C3380CC4-5D6E-409C-BE32-E72D297353CC}">
              <c16:uniqueId val="{00000004-F9EA-404D-BBCD-96BAE23A7267}"/>
            </c:ext>
          </c:extLst>
        </c:ser>
        <c:ser>
          <c:idx val="5"/>
          <c:order val="5"/>
          <c:tx>
            <c:strRef>
              <c:f>Sheet1!$G$1</c:f>
              <c:strCache>
                <c:ptCount val="1"/>
                <c:pt idx="0">
                  <c:v>In Latvian and Lithuanian</c:v>
                </c:pt>
              </c:strCache>
            </c:strRef>
          </c:tx>
          <c:spPr>
            <a:solidFill>
              <a:schemeClr val="accent6">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Sheet1!$G$2</c:f>
              <c:numCache>
                <c:formatCode>General</c:formatCode>
                <c:ptCount val="1"/>
                <c:pt idx="0">
                  <c:v>1</c:v>
                </c:pt>
              </c:numCache>
            </c:numRef>
          </c:val>
          <c:extLst>
            <c:ext xmlns:c16="http://schemas.microsoft.com/office/drawing/2014/chart" uri="{C3380CC4-5D6E-409C-BE32-E72D297353CC}">
              <c16:uniqueId val="{00000005-F9EA-404D-BBCD-96BAE23A7267}"/>
            </c:ext>
          </c:extLst>
        </c:ser>
        <c:ser>
          <c:idx val="6"/>
          <c:order val="6"/>
          <c:tx>
            <c:strRef>
              <c:f>Sheet1!$H$1</c:f>
              <c:strCache>
                <c:ptCount val="1"/>
                <c:pt idx="0">
                  <c:v>In Estonian and Latvian</c:v>
                </c:pt>
              </c:strCache>
            </c:strRef>
          </c:tx>
          <c:spPr>
            <a:solidFill>
              <a:schemeClr val="accent1">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Reporting period</c:v>
                </c:pt>
              </c:strCache>
            </c:strRef>
          </c:cat>
          <c:val>
            <c:numRef>
              <c:f>Sheet1!$H$2</c:f>
              <c:numCache>
                <c:formatCode>General</c:formatCode>
                <c:ptCount val="1"/>
                <c:pt idx="0">
                  <c:v>1</c:v>
                </c:pt>
              </c:numCache>
            </c:numRef>
          </c:val>
          <c:extLst>
            <c:ext xmlns:c16="http://schemas.microsoft.com/office/drawing/2014/chart" uri="{C3380CC4-5D6E-409C-BE32-E72D297353CC}">
              <c16:uniqueId val="{00000006-F9EA-404D-BBCD-96BAE23A7267}"/>
            </c:ext>
          </c:extLst>
        </c:ser>
        <c:dLbls>
          <c:showLegendKey val="0"/>
          <c:showVal val="0"/>
          <c:showCatName val="0"/>
          <c:showSerName val="0"/>
          <c:showPercent val="0"/>
          <c:showBubbleSize val="0"/>
        </c:dLbls>
        <c:gapWidth val="80"/>
        <c:overlap val="25"/>
        <c:axId val="442088608"/>
        <c:axId val="442088280"/>
      </c:barChart>
      <c:catAx>
        <c:axId val="44208860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0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088280"/>
        <c:crosses val="autoZero"/>
        <c:auto val="1"/>
        <c:lblAlgn val="ctr"/>
        <c:lblOffset val="100"/>
        <c:noMultiLvlLbl val="0"/>
      </c:catAx>
      <c:valAx>
        <c:axId val="44208828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08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300" b="1">
                <a:solidFill>
                  <a:sysClr val="windowText" lastClr="000000"/>
                </a:solidFill>
                <a:latin typeface="Times New Roman" panose="02020603050405020304" pitchFamily="18" charset="0"/>
                <a:cs typeface="Times New Roman" panose="02020603050405020304" pitchFamily="18" charset="0"/>
              </a:rPr>
              <a:t>Number of educators participating in</a:t>
            </a:r>
            <a:r>
              <a:rPr lang="lv-LV" sz="1300" b="1" baseline="0">
                <a:solidFill>
                  <a:sysClr val="windowText" lastClr="000000"/>
                </a:solidFill>
                <a:latin typeface="Times New Roman" panose="02020603050405020304" pitchFamily="18" charset="0"/>
                <a:cs typeface="Times New Roman" panose="02020603050405020304" pitchFamily="18" charset="0"/>
              </a:rPr>
              <a:t> courses</a:t>
            </a:r>
            <a:endParaRPr lang="lv-LV" sz="13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120-hour language courses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Number of educators</c:v>
                </c:pt>
              </c:strCache>
            </c:strRef>
          </c:cat>
          <c:val>
            <c:numRef>
              <c:f>Sheet1!$B$2</c:f>
              <c:numCache>
                <c:formatCode>General</c:formatCode>
                <c:ptCount val="1"/>
                <c:pt idx="0">
                  <c:v>3500</c:v>
                </c:pt>
              </c:numCache>
            </c:numRef>
          </c:val>
          <c:extLst>
            <c:ext xmlns:c16="http://schemas.microsoft.com/office/drawing/2014/chart" uri="{C3380CC4-5D6E-409C-BE32-E72D297353CC}">
              <c16:uniqueId val="{00000000-AEFF-418F-A39C-59749D6597F9}"/>
            </c:ext>
          </c:extLst>
        </c:ser>
        <c:ser>
          <c:idx val="1"/>
          <c:order val="1"/>
          <c:tx>
            <c:strRef>
              <c:f>Sheet1!$C$1</c:f>
              <c:strCache>
                <c:ptCount val="1"/>
                <c:pt idx="0">
                  <c:v>24-hour and 36-hour methodological courses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Number of educators</c:v>
                </c:pt>
              </c:strCache>
            </c:strRef>
          </c:cat>
          <c:val>
            <c:numRef>
              <c:f>Sheet1!$C$2</c:f>
              <c:numCache>
                <c:formatCode>General</c:formatCode>
                <c:ptCount val="1"/>
                <c:pt idx="0">
                  <c:v>1920</c:v>
                </c:pt>
              </c:numCache>
            </c:numRef>
          </c:val>
          <c:extLst>
            <c:ext xmlns:c16="http://schemas.microsoft.com/office/drawing/2014/chart" uri="{C3380CC4-5D6E-409C-BE32-E72D297353CC}">
              <c16:uniqueId val="{00000001-AEFF-418F-A39C-59749D6597F9}"/>
            </c:ext>
          </c:extLst>
        </c:ser>
        <c:ser>
          <c:idx val="2"/>
          <c:order val="2"/>
          <c:tx>
            <c:strRef>
              <c:f>Sheet1!$D$1</c:f>
              <c:strCache>
                <c:ptCount val="1"/>
                <c:pt idx="0">
                  <c:v>50-hour intensive courses to acquire Latvian language and culture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Number of educators</c:v>
                </c:pt>
              </c:strCache>
            </c:strRef>
          </c:cat>
          <c:val>
            <c:numRef>
              <c:f>Sheet1!$D$2</c:f>
              <c:numCache>
                <c:formatCode>General</c:formatCode>
                <c:ptCount val="1"/>
                <c:pt idx="0">
                  <c:v>210</c:v>
                </c:pt>
              </c:numCache>
            </c:numRef>
          </c:val>
          <c:extLst>
            <c:ext xmlns:c16="http://schemas.microsoft.com/office/drawing/2014/chart" uri="{C3380CC4-5D6E-409C-BE32-E72D297353CC}">
              <c16:uniqueId val="{00000002-AEFF-418F-A39C-59749D6597F9}"/>
            </c:ext>
          </c:extLst>
        </c:ser>
        <c:dLbls>
          <c:showLegendKey val="0"/>
          <c:showVal val="0"/>
          <c:showCatName val="0"/>
          <c:showSerName val="0"/>
          <c:showPercent val="0"/>
          <c:showBubbleSize val="0"/>
        </c:dLbls>
        <c:gapWidth val="219"/>
        <c:overlap val="-27"/>
        <c:axId val="442111240"/>
        <c:axId val="442113864"/>
      </c:barChart>
      <c:catAx>
        <c:axId val="442111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113864"/>
        <c:crosses val="autoZero"/>
        <c:auto val="1"/>
        <c:lblAlgn val="ctr"/>
        <c:lblOffset val="100"/>
        <c:noMultiLvlLbl val="0"/>
      </c:catAx>
      <c:valAx>
        <c:axId val="442113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111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lv-LV" sz="1200" baseline="0">
                <a:solidFill>
                  <a:sysClr val="windowText" lastClr="000000"/>
                </a:solidFill>
                <a:latin typeface="Times New Roman" panose="02020603050405020304" pitchFamily="18" charset="0"/>
                <a:cs typeface="Times New Roman" panose="02020603050405020304" pitchFamily="18" charset="0"/>
              </a:rPr>
              <a:t>Number of persons participating in the project </a:t>
            </a:r>
          </a:p>
          <a:p>
            <a:pPr>
              <a:defRPr/>
            </a:pPr>
            <a:r>
              <a:rPr lang="lv-LV" sz="1200" baseline="0">
                <a:solidFill>
                  <a:sysClr val="windowText" lastClr="000000"/>
                </a:solidFill>
                <a:latin typeface="Times New Roman" panose="02020603050405020304" pitchFamily="18" charset="0"/>
                <a:cs typeface="Times New Roman" panose="02020603050405020304" pitchFamily="18" charset="0"/>
              </a:rPr>
              <a:t>"Latvian Roma Platform"</a:t>
            </a:r>
            <a:endParaRPr lang="lv-LV"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Sheet1!$B$2</c:f>
              <c:numCache>
                <c:formatCode>General</c:formatCode>
                <c:ptCount val="1"/>
                <c:pt idx="0">
                  <c:v>930</c:v>
                </c:pt>
              </c:numCache>
            </c:numRef>
          </c:val>
          <c:extLst>
            <c:ext xmlns:c16="http://schemas.microsoft.com/office/drawing/2014/chart" uri="{C3380CC4-5D6E-409C-BE32-E72D297353CC}">
              <c16:uniqueId val="{00000000-1D5A-4F01-BE02-CC403FCA426D}"/>
            </c:ext>
          </c:extLst>
        </c:ser>
        <c:ser>
          <c:idx val="1"/>
          <c:order val="1"/>
          <c:tx>
            <c:strRef>
              <c:f>Sheet1!$C$1</c:f>
              <c:strCache>
                <c:ptCount val="1"/>
                <c:pt idx="0">
                  <c:v>Including representatives of governmental and municipal authorities and non-Roma NGOs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Sheet1!$C$2</c:f>
              <c:numCache>
                <c:formatCode>General</c:formatCode>
                <c:ptCount val="1"/>
                <c:pt idx="0">
                  <c:v>509</c:v>
                </c:pt>
              </c:numCache>
            </c:numRef>
          </c:val>
          <c:extLst>
            <c:ext xmlns:c16="http://schemas.microsoft.com/office/drawing/2014/chart" uri="{C3380CC4-5D6E-409C-BE32-E72D297353CC}">
              <c16:uniqueId val="{00000001-1D5A-4F01-BE02-CC403FCA426D}"/>
            </c:ext>
          </c:extLst>
        </c:ser>
        <c:ser>
          <c:idx val="2"/>
          <c:order val="2"/>
          <c:tx>
            <c:strRef>
              <c:f>Sheet1!$D$1</c:f>
              <c:strCache>
                <c:ptCount val="1"/>
                <c:pt idx="0">
                  <c:v>Including international experts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Sheet1!$D$2</c:f>
              <c:numCache>
                <c:formatCode>General</c:formatCode>
                <c:ptCount val="1"/>
                <c:pt idx="0">
                  <c:v>10</c:v>
                </c:pt>
              </c:numCache>
            </c:numRef>
          </c:val>
          <c:extLst>
            <c:ext xmlns:c16="http://schemas.microsoft.com/office/drawing/2014/chart" uri="{C3380CC4-5D6E-409C-BE32-E72D297353CC}">
              <c16:uniqueId val="{00000002-1D5A-4F01-BE02-CC403FCA426D}"/>
            </c:ext>
          </c:extLst>
        </c:ser>
        <c:ser>
          <c:idx val="3"/>
          <c:order val="3"/>
          <c:tx>
            <c:strRef>
              <c:f>Sheet1!$E$1</c:f>
              <c:strCache>
                <c:ptCount val="1"/>
                <c:pt idx="0">
                  <c:v>Including Roma representatives</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Sheet1!$E$2</c:f>
              <c:numCache>
                <c:formatCode>General</c:formatCode>
                <c:ptCount val="1"/>
                <c:pt idx="0">
                  <c:v>492</c:v>
                </c:pt>
              </c:numCache>
            </c:numRef>
          </c:val>
          <c:extLst>
            <c:ext xmlns:c16="http://schemas.microsoft.com/office/drawing/2014/chart" uri="{C3380CC4-5D6E-409C-BE32-E72D297353CC}">
              <c16:uniqueId val="{00000003-1D5A-4F01-BE02-CC403FCA426D}"/>
            </c:ext>
          </c:extLst>
        </c:ser>
        <c:dLbls>
          <c:showLegendKey val="0"/>
          <c:showVal val="0"/>
          <c:showCatName val="0"/>
          <c:showSerName val="0"/>
          <c:showPercent val="0"/>
          <c:showBubbleSize val="0"/>
        </c:dLbls>
        <c:gapWidth val="267"/>
        <c:overlap val="-43"/>
        <c:axId val="449195496"/>
        <c:axId val="449195824"/>
      </c:barChart>
      <c:catAx>
        <c:axId val="449195496"/>
        <c:scaling>
          <c:orientation val="minMax"/>
        </c:scaling>
        <c:delete val="1"/>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crossAx val="449195824"/>
        <c:crosses val="autoZero"/>
        <c:auto val="1"/>
        <c:lblAlgn val="ctr"/>
        <c:lblOffset val="100"/>
        <c:noMultiLvlLbl val="0"/>
      </c:catAx>
      <c:valAx>
        <c:axId val="4491958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9195496"/>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8.4736960853647209E-2"/>
          <c:y val="0.63983813168864723"/>
          <c:w val="0.83052607829270564"/>
          <c:h val="0.33539406645376757"/>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5">
  <a:schemeClr val="accent2"/>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withinLinear" id="14">
  <a:schemeClr val="accent1"/>
</cs:colorStyle>
</file>

<file path=word/charts/colors15.xml><?xml version="1.0" encoding="utf-8"?>
<cs:colorStyle xmlns:cs="http://schemas.microsoft.com/office/drawing/2012/chartStyle" xmlns:a="http://schemas.openxmlformats.org/drawingml/2006/main" meth="withinLinear" id="18">
  <a:schemeClr val="accent5"/>
</cs:colorStyle>
</file>

<file path=word/charts/colors16.xml><?xml version="1.0" encoding="utf-8"?>
<cs:colorStyle xmlns:cs="http://schemas.microsoft.com/office/drawing/2012/chartStyle" xmlns:a="http://schemas.openxmlformats.org/drawingml/2006/main" meth="withinLinear" id="18">
  <a:schemeClr val="accent5"/>
</cs:colorStyle>
</file>

<file path=word/charts/colors17.xml><?xml version="1.0" encoding="utf-8"?>
<cs:colorStyle xmlns:cs="http://schemas.microsoft.com/office/drawing/2012/chartStyle" xmlns:a="http://schemas.openxmlformats.org/drawingml/2006/main" meth="withinLinear" id="18">
  <a:schemeClr val="accent5"/>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withinLinear" id="17">
  <a:schemeClr val="accent4"/>
</cs:colorStyle>
</file>

<file path=word/charts/colors2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Reversed" id="22">
  <a:schemeClr val="accent2"/>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C99DDC-E633-4A7F-973D-749CDD4B5A2E}" type="doc">
      <dgm:prSet loTypeId="urn:microsoft.com/office/officeart/2005/8/layout/list1" loCatId="list" qsTypeId="urn:microsoft.com/office/officeart/2005/8/quickstyle/simple5" qsCatId="simple" csTypeId="urn:microsoft.com/office/officeart/2005/8/colors/accent1_4" csCatId="accent1" phldr="1"/>
      <dgm:spPr/>
      <dgm:t>
        <a:bodyPr/>
        <a:lstStyle/>
        <a:p>
          <a:endParaRPr lang="lv-LV"/>
        </a:p>
      </dgm:t>
    </dgm:pt>
    <dgm:pt modelId="{BE89083B-AD63-4740-87BE-160CB8F070EF}">
      <dgm:prSet phldrT="[Text]" custT="1"/>
      <dgm:spPr/>
      <dgm:t>
        <a:bodyPr/>
        <a:lstStyle/>
        <a:p>
          <a:r>
            <a:rPr lang="en-US" sz="1100" b="1">
              <a:latin typeface="Times New Roman" panose="02020603050405020304" pitchFamily="18" charset="0"/>
              <a:cs typeface="Times New Roman" panose="02020603050405020304" pitchFamily="18" charset="0"/>
            </a:rPr>
            <a:t>Brasa Prison (closed on 1 April 2019)</a:t>
          </a:r>
        </a:p>
      </dgm:t>
    </dgm:pt>
    <dgm:pt modelId="{2E2A8AFC-DAE9-4EA4-93EF-9783DB33C2A2}" type="parTrans" cxnId="{93A7F85C-03F4-45C3-A998-4285D9B6B98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B04ACF8-E79C-4266-B6ED-8945EF84881A}" type="sibTrans" cxnId="{93A7F85C-03F4-45C3-A998-4285D9B6B98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F52BF22-E91B-4830-9E4D-E1D0532A8041}">
      <dgm:prSet phldrT="[Text]" custT="1"/>
      <dgm:spPr/>
      <dgm:t>
        <a:bodyPr/>
        <a:lstStyle/>
        <a:p>
          <a:r>
            <a:rPr lang="en-US" sz="1100">
              <a:latin typeface="Times New Roman" panose="02020603050405020304" pitchFamily="18" charset="0"/>
              <a:cs typeface="Times New Roman" panose="02020603050405020304" pitchFamily="18" charset="0"/>
            </a:rPr>
            <a:t>Riga Secondary Evening (Shift)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9</a:t>
          </a:r>
        </a:p>
      </dgm:t>
    </dgm:pt>
    <dgm:pt modelId="{C2226D59-E865-483D-9782-0001E8EA39C2}" type="parTrans" cxnId="{E7097455-EFFB-4607-99EB-2248089D4A3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258D5C3-3B51-4E55-811B-E09491A06928}" type="sibTrans" cxnId="{E7097455-EFFB-4607-99EB-2248089D4A3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0E03F28-8C95-46E2-B3EA-E58CB98F1D72}">
      <dgm:prSet phldrT="[Text]" custT="1"/>
      <dgm:spPr/>
      <dgm:t>
        <a:bodyPr/>
        <a:lstStyle/>
        <a:p>
          <a:r>
            <a:rPr lang="en-US" sz="1100" b="1">
              <a:latin typeface="Times New Roman" panose="02020603050405020304" pitchFamily="18" charset="0"/>
              <a:cs typeface="Times New Roman" panose="02020603050405020304" pitchFamily="18" charset="0"/>
            </a:rPr>
            <a:t>Cēsis Correctional Facility for Juveniles</a:t>
          </a:r>
        </a:p>
      </dgm:t>
    </dgm:pt>
    <dgm:pt modelId="{50C920D9-B1F0-4C21-A470-0C874D804CB7}" type="parTrans" cxnId="{1E784AD9-543E-48D5-8174-75269E626D9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B1903E8-AD8C-4B32-8FC0-42E40ACBD5CC}" type="sibTrans" cxnId="{1E784AD9-543E-48D5-8174-75269E626D9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2D2693F-BE3A-450B-A4A4-496B3BA62919}">
      <dgm:prSet phldrT="[Text]" custT="1"/>
      <dgm:spPr/>
      <dgm:t>
        <a:bodyPr/>
        <a:lstStyle/>
        <a:p>
          <a:r>
            <a:rPr lang="en-US" sz="1100">
              <a:latin typeface="Times New Roman" panose="02020603050405020304" pitchFamily="18" charset="0"/>
              <a:cs typeface="Times New Roman" panose="02020603050405020304" pitchFamily="18" charset="0"/>
            </a:rPr>
            <a:t>Cēsis Secondary Evening (Shift)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2</a:t>
          </a:r>
        </a:p>
      </dgm:t>
    </dgm:pt>
    <dgm:pt modelId="{E63E564E-247F-4217-BD6B-6F175475D1E1}" type="parTrans" cxnId="{21034C90-539C-46D1-9648-859AEB39A81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F72D5A5-91F1-4B16-8021-9A4446DBBA0A}" type="sibTrans" cxnId="{21034C90-539C-46D1-9648-859AEB39A81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923FF33-6944-4F0C-950E-A44876B20CDF}">
      <dgm:prSet phldrT="[Text]" custT="1"/>
      <dgm:spPr/>
      <dgm:t>
        <a:bodyPr/>
        <a:lstStyle/>
        <a:p>
          <a:r>
            <a:rPr lang="en-US" sz="1100" b="1">
              <a:latin typeface="Times New Roman" panose="02020603050405020304" pitchFamily="18" charset="0"/>
              <a:cs typeface="Times New Roman" panose="02020603050405020304" pitchFamily="18" charset="0"/>
            </a:rPr>
            <a:t>Daugavgrīva Prison </a:t>
          </a:r>
        </a:p>
      </dgm:t>
    </dgm:pt>
    <dgm:pt modelId="{362AE9AF-B88A-48E9-A63C-F29EE8BA2479}" type="parTrans" cxnId="{BE10C5BC-FD6A-4E0D-8309-E55A824338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3D34982-DC7A-4771-9D05-27C50A8817F5}" type="sibTrans" cxnId="{BE10C5BC-FD6A-4E0D-8309-E55A824338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74D67B2-C319-483B-B28D-EBC8655FD4F0}">
      <dgm:prSet phldrT="[Text]" custT="1"/>
      <dgm:spPr/>
      <dgm:t>
        <a:bodyPr/>
        <a:lstStyle/>
        <a:p>
          <a:r>
            <a:rPr lang="en-US" sz="1100">
              <a:latin typeface="Times New Roman" panose="02020603050405020304" pitchFamily="18" charset="0"/>
              <a:cs typeface="Times New Roman" panose="02020603050405020304" pitchFamily="18" charset="0"/>
            </a:rPr>
            <a:t>Daugavpils Secondary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17</a:t>
          </a:r>
        </a:p>
      </dgm:t>
    </dgm:pt>
    <dgm:pt modelId="{E83A202E-F296-4290-9A6A-549B8B8CD853}" type="parTrans" cxnId="{C682ABBD-0032-428E-AC87-23BEB507EDE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D80D69B-D47D-4CB1-A206-5BC6EF7B307B}" type="sibTrans" cxnId="{C682ABBD-0032-428E-AC87-23BEB507EDE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1288192-C69B-4ABD-8D4D-560375BFB660}">
      <dgm:prSet phldrT="[Text]" custT="1"/>
      <dgm:spPr/>
      <dgm:t>
        <a:bodyPr/>
        <a:lstStyle/>
        <a:p>
          <a:r>
            <a:rPr lang="en-US" sz="1100" b="1">
              <a:latin typeface="Times New Roman" panose="02020603050405020304" pitchFamily="18" charset="0"/>
              <a:cs typeface="Times New Roman" panose="02020603050405020304" pitchFamily="18" charset="0"/>
            </a:rPr>
            <a:t>Iļģuciems Prison</a:t>
          </a:r>
        </a:p>
      </dgm:t>
    </dgm:pt>
    <dgm:pt modelId="{AB9956EF-4FEB-4508-8DF6-59FF13F0CDBE}" type="parTrans" cxnId="{6434DB2A-1B3C-419E-99F3-A57B5B2583E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97EB15C-6AE6-4802-993F-66358150A854}" type="sibTrans" cxnId="{6434DB2A-1B3C-419E-99F3-A57B5B2583E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FFF6CAE-AD11-4A16-9AB1-548C6A7A213E}">
      <dgm:prSet phldrT="[Text]" custT="1"/>
      <dgm:spPr/>
      <dgm:t>
        <a:bodyPr/>
        <a:lstStyle/>
        <a:p>
          <a:r>
            <a:rPr lang="en-US" sz="1100">
              <a:latin typeface="Times New Roman" panose="02020603050405020304" pitchFamily="18" charset="0"/>
              <a:cs typeface="Times New Roman" panose="02020603050405020304" pitchFamily="18" charset="0"/>
            </a:rPr>
            <a:t>Riga Secondary Evening (Shift)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14 (academic year 2018/2019)</a:t>
          </a:r>
        </a:p>
      </dgm:t>
    </dgm:pt>
    <dgm:pt modelId="{D63505F6-D8A2-4AA3-A92D-330D0AA7A4FF}" type="parTrans" cxnId="{FEFC0B34-47F5-40CD-A63A-E326E24171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E15ADC-1964-4519-9936-6139FC28E396}" type="sibTrans" cxnId="{FEFC0B34-47F5-40CD-A63A-E326E24171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53E6B09-1EFE-4D00-8E1D-E23AC885E458}">
      <dgm:prSet phldrT="[Text]" custT="1"/>
      <dgm:spPr/>
      <dgm:t>
        <a:bodyPr/>
        <a:lstStyle/>
        <a:p>
          <a:r>
            <a:rPr lang="en-US" sz="1100" b="1">
              <a:latin typeface="Times New Roman" panose="02020603050405020304" pitchFamily="18" charset="0"/>
              <a:cs typeface="Times New Roman" panose="02020603050405020304" pitchFamily="18" charset="0"/>
            </a:rPr>
            <a:t>Jelgava Prison</a:t>
          </a:r>
        </a:p>
      </dgm:t>
    </dgm:pt>
    <dgm:pt modelId="{D3EC70FE-800C-4059-8AED-BB7BEEB61E24}" type="parTrans" cxnId="{D191D064-1385-4D72-89AA-40413954942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767708A-AA5A-4D93-B724-9C35CFDECA78}" type="sibTrans" cxnId="{D191D064-1385-4D72-89AA-40413954942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5916DEE-8FB1-494B-8E0A-02971F42DBC2}">
      <dgm:prSet phldrT="[Text]" custT="1"/>
      <dgm:spPr/>
      <dgm:t>
        <a:bodyPr/>
        <a:lstStyle/>
        <a:p>
          <a:r>
            <a:rPr lang="en-US" sz="1100">
              <a:latin typeface="Times New Roman" panose="02020603050405020304" pitchFamily="18" charset="0"/>
              <a:cs typeface="Times New Roman" panose="02020603050405020304" pitchFamily="18" charset="0"/>
            </a:rPr>
            <a:t>Jelgava Secondary Evening (Shift) School (academic year 2018/2019 – school closed)</a:t>
          </a:r>
        </a:p>
      </dgm:t>
    </dgm:pt>
    <dgm:pt modelId="{2E42FB6C-BAFC-44C5-BF9D-0965627ED230}" type="parTrans" cxnId="{B429AEB3-9333-45CF-9AEA-6B0DC5C4AF5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4495929-125A-451D-8FB6-1AED9DFE7024}" type="sibTrans" cxnId="{B429AEB3-9333-45CF-9AEA-6B0DC5C4AF5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073249D-4AEE-44C7-A40F-E55499C6826F}">
      <dgm:prSet phldrT="[Text]" custT="1"/>
      <dgm:spPr/>
      <dgm:t>
        <a:bodyPr/>
        <a:lstStyle/>
        <a:p>
          <a:r>
            <a:rPr lang="en-US" sz="1100" b="1">
              <a:latin typeface="Times New Roman" panose="02020603050405020304" pitchFamily="18" charset="0"/>
              <a:cs typeface="Times New Roman" panose="02020603050405020304" pitchFamily="18" charset="0"/>
            </a:rPr>
            <a:t>Jēkabpils Prison</a:t>
          </a:r>
        </a:p>
      </dgm:t>
    </dgm:pt>
    <dgm:pt modelId="{59DB86A8-E206-4948-A66E-76C4EAD64A3B}" type="parTrans" cxnId="{6C7E47B4-C0B3-457A-985B-C2FCBAE8991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AA48349-9875-4EEB-8C1A-7B925E711CC1}" type="sibTrans" cxnId="{6C7E47B4-C0B3-457A-985B-C2FCBAE8991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0C961C8-21B3-4678-844E-1EC0C5FCFCEC}">
      <dgm:prSet phldrT="[Text]" custT="1"/>
      <dgm:spPr/>
      <dgm:t>
        <a:bodyPr/>
        <a:lstStyle/>
        <a:p>
          <a:r>
            <a:rPr lang="en-US" sz="1100">
              <a:latin typeface="Times New Roman" panose="02020603050405020304" pitchFamily="18" charset="0"/>
              <a:cs typeface="Times New Roman" panose="02020603050405020304" pitchFamily="18" charset="0"/>
            </a:rPr>
            <a:t>Jēkabpils Secondary Evening (Shift) School (academic year 2018/2019 – school closed)</a:t>
          </a:r>
        </a:p>
      </dgm:t>
    </dgm:pt>
    <dgm:pt modelId="{56A043F8-071A-4232-902C-D69C8D50F2A6}" type="parTrans" cxnId="{DFE611E3-7919-4EF5-AA50-745230D1431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B8B593D-EB8C-400A-BE4B-7AB464B67A1B}" type="sibTrans" cxnId="{DFE611E3-7919-4EF5-AA50-745230D1431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216613B-E295-4236-9C0C-B65F9F714405}">
      <dgm:prSet phldrT="[Text]" custT="1"/>
      <dgm:spPr/>
      <dgm:t>
        <a:bodyPr/>
        <a:lstStyle/>
        <a:p>
          <a:r>
            <a:rPr lang="en-US" sz="1100" b="1">
              <a:latin typeface="Times New Roman" panose="02020603050405020304" pitchFamily="18" charset="0"/>
              <a:cs typeface="Times New Roman" panose="02020603050405020304" pitchFamily="18" charset="0"/>
            </a:rPr>
            <a:t>Liepāja Prison</a:t>
          </a:r>
        </a:p>
      </dgm:t>
    </dgm:pt>
    <dgm:pt modelId="{9B82CEA9-E0C9-436F-8BE5-E170FD90D86B}" type="parTrans" cxnId="{B7D84F1E-063A-4EDB-8048-E5FA20951EA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ED61FAA-5836-48FF-B8CF-D3406E15A2EF}" type="sibTrans" cxnId="{B7D84F1E-063A-4EDB-8048-E5FA20951EA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1F7295E-FB82-412C-9E8E-A451436A1F39}">
      <dgm:prSet phldrT="[Text]" custT="1"/>
      <dgm:spPr/>
      <dgm:t>
        <a:bodyPr/>
        <a:lstStyle/>
        <a:p>
          <a:r>
            <a:rPr lang="en-US" sz="1100">
              <a:latin typeface="Times New Roman" panose="02020603050405020304" pitchFamily="18" charset="0"/>
              <a:cs typeface="Times New Roman" panose="02020603050405020304" pitchFamily="18" charset="0"/>
            </a:rPr>
            <a:t>Liepāja Secondary Evening Shift School (academic year 2018/2019 – school closed)</a:t>
          </a:r>
        </a:p>
      </dgm:t>
    </dgm:pt>
    <dgm:pt modelId="{026EAB3C-ABC3-44F0-A978-356D68EEF48C}" type="parTrans" cxnId="{35972EE1-DBA5-46E5-952D-404B5D49AEA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F02DF18-72C4-4898-BEC0-70FA8EC2DC1F}" type="sibTrans" cxnId="{35972EE1-DBA5-46E5-952D-404B5D49AEA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9ED2EC7-2B05-4D87-AD75-05011B810BF1}">
      <dgm:prSet phldrT="[Text]" custT="1"/>
      <dgm:spPr/>
      <dgm:t>
        <a:bodyPr/>
        <a:lstStyle/>
        <a:p>
          <a:r>
            <a:rPr lang="en-US" sz="1100" b="1">
              <a:latin typeface="Times New Roman" panose="02020603050405020304" pitchFamily="18" charset="0"/>
              <a:cs typeface="Times New Roman" panose="02020603050405020304" pitchFamily="18" charset="0"/>
            </a:rPr>
            <a:t>Valmiera Prison</a:t>
          </a:r>
        </a:p>
      </dgm:t>
    </dgm:pt>
    <dgm:pt modelId="{A73E69FD-A43C-4717-A3DA-70CB844CA165}" type="parTrans" cxnId="{80861677-9C4F-447B-B6A3-4A1954AE903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ACA46BD-3F3A-43F1-994F-43CB4B71DDDA}" type="sibTrans" cxnId="{80861677-9C4F-447B-B6A3-4A1954AE903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82DC863-5703-4F8A-BB50-029C0213A4B4}">
      <dgm:prSet phldrT="[Text]" custT="1"/>
      <dgm:spPr/>
      <dgm:t>
        <a:bodyPr/>
        <a:lstStyle/>
        <a:p>
          <a:r>
            <a:rPr lang="en-US" sz="1100" b="1">
              <a:latin typeface="Times New Roman" panose="02020603050405020304" pitchFamily="18" charset="0"/>
              <a:cs typeface="Times New Roman" panose="02020603050405020304" pitchFamily="18" charset="0"/>
            </a:rPr>
            <a:t>Riga Central Prison</a:t>
          </a:r>
        </a:p>
      </dgm:t>
    </dgm:pt>
    <dgm:pt modelId="{695D8751-0479-4BD5-BF62-8B9D5FC0E74C}" type="sibTrans" cxnId="{FBD74B4D-108E-4CE4-B012-F45DC2A7B0E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BC68759-ACBB-4DEC-BE09-71D5A05ABDEE}" type="parTrans" cxnId="{FBD74B4D-108E-4CE4-B012-F45DC2A7B0E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564C524-3603-40B1-80A9-A6CA214B4811}">
      <dgm:prSet phldrT="[Text]" custT="1"/>
      <dgm:spPr/>
      <dgm:t>
        <a:bodyPr/>
        <a:lstStyle/>
        <a:p>
          <a:r>
            <a:rPr lang="en-US" sz="1100">
              <a:latin typeface="Times New Roman" panose="02020603050405020304" pitchFamily="18" charset="0"/>
              <a:cs typeface="Times New Roman" panose="02020603050405020304" pitchFamily="18" charset="0"/>
            </a:rPr>
            <a:t>Riga Evening Gymnasium (academic year 2018/2019 – the name of the school was changed)</a:t>
          </a:r>
        </a:p>
      </dgm:t>
    </dgm:pt>
    <dgm:pt modelId="{E22D386C-0E1E-4B3B-82BA-F243EE6DB3FB}" type="sibTrans" cxnId="{3B0AF7AA-F1D1-4321-AF5E-43D15E24C2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5515644-3E98-4B2E-8D84-7524A35FC793}" type="parTrans" cxnId="{3B0AF7AA-F1D1-4321-AF5E-43D15E24C2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6359ABD-719F-4297-82C0-ECCFD02F4B16}">
      <dgm:prSet phldrT="[Text]" custT="1"/>
      <dgm:spPr/>
      <dgm:t>
        <a:bodyPr/>
        <a:lstStyle/>
        <a:p>
          <a:r>
            <a:rPr lang="en-US" sz="1100">
              <a:latin typeface="Times New Roman" panose="02020603050405020304" pitchFamily="18" charset="0"/>
              <a:cs typeface="Times New Roman" panose="02020603050405020304" pitchFamily="18" charset="0"/>
            </a:rPr>
            <a:t>Valmiera Secondary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2</a:t>
          </a:r>
        </a:p>
      </dgm:t>
    </dgm:pt>
    <dgm:pt modelId="{4C3F4FB5-6B25-49CE-8FEE-B074EF24CFC2}" type="sibTrans" cxnId="{45B78D06-552F-46B7-B9AC-6FFA56DD5DD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36C9AD1-7609-48C8-9322-0F2EBB1F2BAD}" type="parTrans" cxnId="{45B78D06-552F-46B7-B9AC-6FFA56DD5DD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8F154DF-C0CD-4072-95D7-53604396CFA1}">
      <dgm:prSet phldrT="[Text]" custT="1"/>
      <dgm:spPr/>
      <dgm:t>
        <a:bodyPr/>
        <a:lstStyle/>
        <a:p>
          <a:r>
            <a:rPr lang="en-US" sz="1100">
              <a:latin typeface="Times New Roman" panose="02020603050405020304" pitchFamily="18" charset="0"/>
              <a:cs typeface="Times New Roman" panose="02020603050405020304" pitchFamily="18" charset="0"/>
            </a:rPr>
            <a:t>Riga Style and Fashion Technical School</a:t>
          </a:r>
        </a:p>
      </dgm:t>
    </dgm:pt>
    <dgm:pt modelId="{A5235E7D-6D30-4A22-9E29-81C281FD965B}" type="parTrans" cxnId="{424C917F-AC8A-4CFE-A1EB-D2ADB3EA764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F849644-8DC7-4F94-833D-BF6410C89B07}" type="sibTrans" cxnId="{424C917F-AC8A-4CFE-A1EB-D2ADB3EA764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B2C430E-BB57-49C5-9475-0314E91B6690}">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AFF02933-C8BF-42AF-96CA-DCC6DA1F7263}" type="parTrans" cxnId="{E31A1BDF-2921-4B4A-89B1-E197B1321B4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A08544D-51E6-4436-9332-4CE14A6FD318}" type="sibTrans" cxnId="{E31A1BDF-2921-4B4A-89B1-E197B1321B4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9953A68-0766-451C-8A83-C0248BD06BB9}">
      <dgm:prSet phldrT="[Text]" custT="1"/>
      <dgm:spPr/>
      <dgm:t>
        <a:bodyPr/>
        <a:lstStyle/>
        <a:p>
          <a:r>
            <a:rPr lang="en-US" sz="1100">
              <a:latin typeface="Times New Roman" panose="02020603050405020304" pitchFamily="18" charset="0"/>
              <a:cs typeface="Times New Roman" panose="02020603050405020304" pitchFamily="18" charset="0"/>
            </a:rPr>
            <a:t>Daugavpils vocational education competence centre “Daugavpils Construction Technical School”</a:t>
          </a:r>
        </a:p>
      </dgm:t>
    </dgm:pt>
    <dgm:pt modelId="{04912A70-4428-446D-8DB6-B5ECC3BB6FDF}" type="parTrans" cxnId="{11C92D95-D3AC-4B42-9467-594D0F1CF00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3A1C8A3-E26C-442C-8CED-3254F82EC1FB}" type="sibTrans" cxnId="{11C92D95-D3AC-4B42-9467-594D0F1CF00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B7ABFA9-583B-4101-976F-BD0D60AFB87C}">
      <dgm:prSet phldrT="[Text]" custT="1"/>
      <dgm:spPr/>
      <dgm:t>
        <a:bodyPr/>
        <a:lstStyle/>
        <a:p>
          <a:r>
            <a:rPr lang="en-US" sz="1100">
              <a:latin typeface="Times New Roman" panose="02020603050405020304" pitchFamily="18" charset="0"/>
              <a:cs typeface="Times New Roman" panose="02020603050405020304" pitchFamily="18" charset="0"/>
            </a:rPr>
            <a:t>Daugavpils vocational education competence centre “Daugavpils Technical School”</a:t>
          </a:r>
        </a:p>
      </dgm:t>
    </dgm:pt>
    <dgm:pt modelId="{9C05C924-91F2-4E6C-933D-390FA6AF5658}" type="parTrans" cxnId="{4AA7E671-FA05-40D6-80CB-15B349A45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C0F10F4-0952-47F6-8A4B-A7B556921CED}" type="sibTrans" cxnId="{4AA7E671-FA05-40D6-80CB-15B349A45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3ADFB4C-F6B4-4361-8769-9FF109FA6AC8}">
      <dgm:prSet phldrT="[Text]" custT="1"/>
      <dgm:spPr/>
      <dgm:t>
        <a:bodyPr/>
        <a:lstStyle/>
        <a:p>
          <a:r>
            <a:rPr lang="en-US" sz="1100">
              <a:latin typeface="Times New Roman" panose="02020603050405020304" pitchFamily="18" charset="0"/>
              <a:cs typeface="Times New Roman" panose="02020603050405020304" pitchFamily="18" charset="0"/>
            </a:rPr>
            <a:t>Daugavpils Trade Vocational Secondary School</a:t>
          </a:r>
        </a:p>
      </dgm:t>
    </dgm:pt>
    <dgm:pt modelId="{A8786224-1B16-4C14-85D9-14D5C1B9481B}" type="parTrans" cxnId="{A755BF17-12FE-4F6E-945A-FBA9ECCC2E0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164186F-3419-4B3B-9359-21F127956325}" type="sibTrans" cxnId="{A755BF17-12FE-4F6E-945A-FBA9ECCC2E0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2F3BC71-0986-4781-9EDD-1F8FBB0777FE}">
      <dgm:prSet phldrT="[Text]" custT="1"/>
      <dgm:spPr/>
      <dgm:t>
        <a:bodyPr/>
        <a:lstStyle/>
        <a:p>
          <a:r>
            <a:rPr lang="en-US" sz="1100">
              <a:latin typeface="Times New Roman" panose="02020603050405020304" pitchFamily="18" charset="0"/>
              <a:cs typeface="Times New Roman" panose="02020603050405020304" pitchFamily="18" charset="0"/>
            </a:rPr>
            <a:t>Riga Secondary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14 (academic year 2019/2020) as a result of the change of the name</a:t>
          </a:r>
        </a:p>
      </dgm:t>
    </dgm:pt>
    <dgm:pt modelId="{CEB4993B-F47C-44B4-9965-B4CD93510352}" type="parTrans" cxnId="{F603684A-4394-4125-B5BE-3A15168B33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1ECBD89-13DE-4F61-9F7E-5977D239CF3C}" type="sibTrans" cxnId="{F603684A-4394-4125-B5BE-3A15168B33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0FC278E-E3C5-4AD0-9FAF-9B5A6EAC9273}">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59F9385B-65B0-4DE9-A5A2-E3343CF652F3}" type="parTrans" cxnId="{492DC2EF-9FD9-4AED-A8EA-663256C0A17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DDF848B-79B6-4BCD-A283-EFBB043523E9}" type="sibTrans" cxnId="{492DC2EF-9FD9-4AED-A8EA-663256C0A17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CBDB82E-8CF0-4A2C-8CAC-33DF8D7FA24E}">
      <dgm:prSet phldrT="[Text]" custT="1"/>
      <dgm:spPr/>
      <dgm:t>
        <a:bodyPr/>
        <a:lstStyle/>
        <a:p>
          <a:r>
            <a:rPr lang="en-US" sz="1100">
              <a:latin typeface="Times New Roman" panose="02020603050405020304" pitchFamily="18" charset="0"/>
              <a:cs typeface="Times New Roman" panose="02020603050405020304" pitchFamily="18" charset="0"/>
            </a:rPr>
            <a:t>Riga Style and Fashion Technical School</a:t>
          </a:r>
        </a:p>
      </dgm:t>
    </dgm:pt>
    <dgm:pt modelId="{0F94858D-3474-44F5-9123-384524D46FED}" type="parTrans" cxnId="{8399EE50-C63D-4482-8BD9-79C80A6BE5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C3C34DA-0BD9-4C01-BA68-B3B58A7A65D1}" type="sibTrans" cxnId="{8399EE50-C63D-4482-8BD9-79C80A6BE5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01CBA7B-34AE-4C8D-AF98-286D832EFB9A}">
      <dgm:prSet phldrT="[Text]" custT="1"/>
      <dgm:spPr/>
      <dgm:t>
        <a:bodyPr/>
        <a:lstStyle/>
        <a:p>
          <a:r>
            <a:rPr lang="en-US" sz="1100">
              <a:latin typeface="Times New Roman" panose="02020603050405020304" pitchFamily="18" charset="0"/>
              <a:cs typeface="Times New Roman" panose="02020603050405020304" pitchFamily="18" charset="0"/>
            </a:rPr>
            <a:t>Jelgava Secondary School of Crafts (academic year 2019/2020)</a:t>
          </a:r>
        </a:p>
      </dgm:t>
    </dgm:pt>
    <dgm:pt modelId="{5CEF4C11-7EBD-4269-A581-46DD23AC55A0}" type="parTrans" cxnId="{2FD422DB-1F67-4F57-8155-3D95938A0FA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D0A05CD-217F-4BF3-8E64-A6E94596E205}" type="sibTrans" cxnId="{2FD422DB-1F67-4F57-8155-3D95938A0FA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F9F19C2-BAF0-4388-BC8B-41B305E2149A}">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62450E36-3031-4EE2-B110-E9DA64BA43B5}" type="parTrans" cxnId="{72ECB1C3-6A32-41A1-9446-C645D9FB81C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12B0D99-6B3F-400F-8380-CB19E16D59BA}" type="sibTrans" cxnId="{72ECB1C3-6A32-41A1-9446-C645D9FB81C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62594C-AB7A-45F6-83B9-22B16D85F171}">
      <dgm:prSet phldrT="[Text]" custT="1"/>
      <dgm:spPr/>
      <dgm:t>
        <a:bodyPr/>
        <a:lstStyle/>
        <a:p>
          <a:r>
            <a:rPr lang="en-US" sz="1100">
              <a:latin typeface="Times New Roman" panose="02020603050405020304" pitchFamily="18" charset="0"/>
              <a:cs typeface="Times New Roman" panose="02020603050405020304" pitchFamily="18" charset="0"/>
            </a:rPr>
            <a:t>Jēkabpils Secondary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2 (academic year 2019/2020)</a:t>
          </a:r>
        </a:p>
      </dgm:t>
    </dgm:pt>
    <dgm:pt modelId="{41A28428-A747-427D-853A-99B9861CE33F}" type="parTrans" cxnId="{56AA3301-6FE8-454D-9122-CAB9803D172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36B5A5E-CA76-4967-9BEC-893FDC323E05}" type="sibTrans" cxnId="{56AA3301-6FE8-454D-9122-CAB9803D172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B25EF8A-EF43-4B5E-BCCB-CD4CB1D31B66}">
      <dgm:prSet phldrT="[Text]" custT="1"/>
      <dgm:spPr/>
      <dgm:t>
        <a:bodyPr/>
        <a:lstStyle/>
        <a:p>
          <a:r>
            <a:rPr lang="en-US" sz="1100">
              <a:latin typeface="Times New Roman" panose="02020603050405020304" pitchFamily="18" charset="0"/>
              <a:cs typeface="Times New Roman" panose="02020603050405020304" pitchFamily="18" charset="0"/>
            </a:rPr>
            <a:t>Aizkraukle Vocational Secondary School</a:t>
          </a:r>
        </a:p>
      </dgm:t>
    </dgm:pt>
    <dgm:pt modelId="{EE48AD88-FBE4-457D-83AA-DC786B40AC4B}" type="parTrans" cxnId="{EB3B3407-C4BE-44D4-9116-D0C954920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187CFD3-AC72-451B-BE58-5CE39FB799AE}" type="sibTrans" cxnId="{EB3B3407-C4BE-44D4-9116-D0C954920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030C0EA-5C74-42DF-8436-DBF5E1AFDF85}">
      <dgm:prSet phldrT="[Text]" custT="1"/>
      <dgm:spPr/>
      <dgm:t>
        <a:bodyPr/>
        <a:lstStyle/>
        <a:p>
          <a:r>
            <a:rPr lang="en-US" sz="1100">
              <a:latin typeface="Times New Roman" panose="02020603050405020304" pitchFamily="18" charset="0"/>
              <a:cs typeface="Times New Roman" panose="02020603050405020304" pitchFamily="18" charset="0"/>
            </a:rPr>
            <a:t>Liepāja Secondary School </a:t>
          </a:r>
          <a:r>
            <a:rPr lang="lv-LV" sz="1100">
              <a:latin typeface="Times New Roman" panose="02020603050405020304" pitchFamily="18" charset="0"/>
              <a:cs typeface="Times New Roman" panose="02020603050405020304" pitchFamily="18" charset="0"/>
            </a:rPr>
            <a:t>n</a:t>
          </a:r>
          <a:r>
            <a:rPr lang="en-US" sz="1100">
              <a:latin typeface="Times New Roman" panose="02020603050405020304" pitchFamily="18" charset="0"/>
              <a:cs typeface="Times New Roman" panose="02020603050405020304" pitchFamily="18" charset="0"/>
            </a:rPr>
            <a:t>o. 8 (academic year 2019/2020)</a:t>
          </a:r>
        </a:p>
      </dgm:t>
    </dgm:pt>
    <dgm:pt modelId="{71D0CADC-8B7C-4973-895E-129251C2786B}" type="parTrans" cxnId="{25AF6CDF-B27A-4B20-9F76-25130B2AD41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2BC65FB-7EFA-4802-9B34-66D73C6D1BC2}" type="sibTrans" cxnId="{25AF6CDF-B27A-4B20-9F76-25130B2AD41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6F28F68-B66C-4643-9253-712B97A0B32A}">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73372F8E-0751-4F6D-86F8-4EF7A0A8C2F9}" type="parTrans" cxnId="{E70A81B0-F766-416C-8C0F-4C222622B8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65E2259-FFC3-4FCB-BC46-655DE3A7FF75}" type="sibTrans" cxnId="{E70A81B0-F766-416C-8C0F-4C222622B8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66DE557-CA77-402C-BD4B-C40753354752}">
      <dgm:prSet phldrT="[Text]" custT="1"/>
      <dgm:spPr/>
      <dgm:t>
        <a:bodyPr/>
        <a:lstStyle/>
        <a:p>
          <a:r>
            <a:rPr lang="en-US" sz="1100">
              <a:latin typeface="Times New Roman" panose="02020603050405020304" pitchFamily="18" charset="0"/>
              <a:cs typeface="Times New Roman" panose="02020603050405020304" pitchFamily="18" charset="0"/>
            </a:rPr>
            <a:t>Reinhold Schmaelig Secondary School of Riga (academic year 2019/2020)</a:t>
          </a:r>
        </a:p>
      </dgm:t>
    </dgm:pt>
    <dgm:pt modelId="{9AB61531-105A-4FBE-A899-3D8672DDD018}" type="parTrans" cxnId="{C09D78DF-208C-4A96-BDCD-BEFEA3CE63C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783D9C0-6B42-4F92-962E-CB791E876E64}" type="sibTrans" cxnId="{C09D78DF-208C-4A96-BDCD-BEFEA3CE63C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529CFBE-3F63-48C0-AD6B-7A08FFDF1F75}">
      <dgm:prSet phldrT="[Text]" custT="1"/>
      <dgm:spPr/>
      <dgm:t>
        <a:bodyPr/>
        <a:lstStyle/>
        <a:p>
          <a:r>
            <a:rPr lang="en-US" sz="1100">
              <a:latin typeface="Times New Roman" panose="02020603050405020304" pitchFamily="18" charset="0"/>
              <a:cs typeface="Times New Roman" panose="02020603050405020304" pitchFamily="18" charset="0"/>
            </a:rPr>
            <a:t>Riga Style and Fashion Technical School</a:t>
          </a:r>
        </a:p>
      </dgm:t>
    </dgm:pt>
    <dgm:pt modelId="{955AE00D-2015-4B23-9DF8-0E586D3CAF49}" type="parTrans" cxnId="{95BBB698-D4CF-42DE-83AD-D9884BC63FF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1CBFD1-A5E4-43FE-9F66-ABE2FB42E999}" type="sibTrans" cxnId="{95BBB698-D4CF-42DE-83AD-D9884BC63FF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EFD0493-A4E8-4972-9F22-4897455941CB}">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8F2A77F4-D40D-417D-8341-8F47857DFC75}" type="parTrans" cxnId="{3795D3C8-3C68-4914-A451-2B752B7097D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563D905-F294-45D7-A75A-41543F498FA7}" type="sibTrans" cxnId="{3795D3C8-3C68-4914-A451-2B752B7097D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D9E5081-9DB5-4905-9A52-5021040743E4}">
      <dgm:prSet phldrT="[Text]" custT="1"/>
      <dgm:spPr/>
      <dgm:t>
        <a:bodyPr/>
        <a:lstStyle/>
        <a:p>
          <a:r>
            <a:rPr lang="en-US" sz="1100">
              <a:latin typeface="Times New Roman" panose="02020603050405020304" pitchFamily="18" charset="0"/>
              <a:cs typeface="Times New Roman" panose="02020603050405020304" pitchFamily="18" charset="0"/>
            </a:rPr>
            <a:t>Jelgava Technical School</a:t>
          </a:r>
        </a:p>
      </dgm:t>
    </dgm:pt>
    <dgm:pt modelId="{4B43C965-C55F-4A80-A184-CC950391320D}" type="parTrans" cxnId="{AE94CF2E-9ED9-4B74-94F7-32329EC517B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DBDB46C-53C3-4BA4-8E8A-51D4E5F4E4F7}" type="sibTrans" cxnId="{AE94CF2E-9ED9-4B74-94F7-32329EC517B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578F607-6CD5-4866-88E5-9CA01712A1FA}">
      <dgm:prSet phldrT="[Text]" custT="1"/>
      <dgm:spPr/>
      <dgm:t>
        <a:bodyPr/>
        <a:lstStyle/>
        <a:p>
          <a:r>
            <a:rPr lang="en-US" sz="1100">
              <a:latin typeface="Times New Roman" panose="02020603050405020304" pitchFamily="18" charset="0"/>
              <a:cs typeface="Times New Roman" panose="02020603050405020304" pitchFamily="18" charset="0"/>
            </a:rPr>
            <a:t>Riga State Technical School</a:t>
          </a:r>
        </a:p>
      </dgm:t>
    </dgm:pt>
    <dgm:pt modelId="{19C60636-E2BC-41A3-AD41-8397B3130777}" type="parTrans" cxnId="{4963F27E-65EE-4BDB-9EB9-2262FB755D2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252697D-6EA9-4C0D-866A-F20BB3556FB8}" type="sibTrans" cxnId="{4963F27E-65EE-4BDB-9EB9-2262FB755D2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7A5525A-217F-4C45-A0F5-56082A5233BF}" type="pres">
      <dgm:prSet presAssocID="{1EC99DDC-E633-4A7F-973D-749CDD4B5A2E}" presName="linear" presStyleCnt="0">
        <dgm:presLayoutVars>
          <dgm:dir/>
          <dgm:animLvl val="lvl"/>
          <dgm:resizeHandles val="exact"/>
        </dgm:presLayoutVars>
      </dgm:prSet>
      <dgm:spPr/>
    </dgm:pt>
    <dgm:pt modelId="{0763F43E-53CA-4533-B12B-382370EEF171}" type="pres">
      <dgm:prSet presAssocID="{BE89083B-AD63-4740-87BE-160CB8F070EF}" presName="parentLin" presStyleCnt="0"/>
      <dgm:spPr/>
    </dgm:pt>
    <dgm:pt modelId="{60D521ED-6E5D-40AF-9D23-91ABD520176E}" type="pres">
      <dgm:prSet presAssocID="{BE89083B-AD63-4740-87BE-160CB8F070EF}" presName="parentLeftMargin" presStyleLbl="node1" presStyleIdx="0" presStyleCnt="9"/>
      <dgm:spPr/>
    </dgm:pt>
    <dgm:pt modelId="{FFD97593-ADDA-499E-8464-1ECA7276559D}" type="pres">
      <dgm:prSet presAssocID="{BE89083B-AD63-4740-87BE-160CB8F070EF}" presName="parentText" presStyleLbl="node1" presStyleIdx="0" presStyleCnt="9">
        <dgm:presLayoutVars>
          <dgm:chMax val="0"/>
          <dgm:bulletEnabled val="1"/>
        </dgm:presLayoutVars>
      </dgm:prSet>
      <dgm:spPr/>
    </dgm:pt>
    <dgm:pt modelId="{A19D94E2-35A5-4620-AAEB-88934BFD505A}" type="pres">
      <dgm:prSet presAssocID="{BE89083B-AD63-4740-87BE-160CB8F070EF}" presName="negativeSpace" presStyleCnt="0"/>
      <dgm:spPr/>
    </dgm:pt>
    <dgm:pt modelId="{E3A660C1-BC23-4118-A409-E7C7C2D9C7A2}" type="pres">
      <dgm:prSet presAssocID="{BE89083B-AD63-4740-87BE-160CB8F070EF}" presName="childText" presStyleLbl="conFgAcc1" presStyleIdx="0" presStyleCnt="9">
        <dgm:presLayoutVars>
          <dgm:bulletEnabled val="1"/>
        </dgm:presLayoutVars>
      </dgm:prSet>
      <dgm:spPr/>
    </dgm:pt>
    <dgm:pt modelId="{F3A82D95-F94D-4EA0-AD5C-0C0783DD980B}" type="pres">
      <dgm:prSet presAssocID="{2B04ACF8-E79C-4266-B6ED-8945EF84881A}" presName="spaceBetweenRectangles" presStyleCnt="0"/>
      <dgm:spPr/>
    </dgm:pt>
    <dgm:pt modelId="{E423364A-DEBF-4937-ADB7-61B7C493A647}" type="pres">
      <dgm:prSet presAssocID="{F0E03F28-8C95-46E2-B3EA-E58CB98F1D72}" presName="parentLin" presStyleCnt="0"/>
      <dgm:spPr/>
    </dgm:pt>
    <dgm:pt modelId="{E2E36630-2E92-40C0-94C9-343613B18473}" type="pres">
      <dgm:prSet presAssocID="{F0E03F28-8C95-46E2-B3EA-E58CB98F1D72}" presName="parentLeftMargin" presStyleLbl="node1" presStyleIdx="0" presStyleCnt="9"/>
      <dgm:spPr/>
    </dgm:pt>
    <dgm:pt modelId="{14823E9E-C7EB-4DC2-AE4D-5CFDEA6DA315}" type="pres">
      <dgm:prSet presAssocID="{F0E03F28-8C95-46E2-B3EA-E58CB98F1D72}" presName="parentText" presStyleLbl="node1" presStyleIdx="1" presStyleCnt="9">
        <dgm:presLayoutVars>
          <dgm:chMax val="0"/>
          <dgm:bulletEnabled val="1"/>
        </dgm:presLayoutVars>
      </dgm:prSet>
      <dgm:spPr/>
    </dgm:pt>
    <dgm:pt modelId="{177BDD48-3A66-4E31-89CE-22F2402C1D3B}" type="pres">
      <dgm:prSet presAssocID="{F0E03F28-8C95-46E2-B3EA-E58CB98F1D72}" presName="negativeSpace" presStyleCnt="0"/>
      <dgm:spPr/>
    </dgm:pt>
    <dgm:pt modelId="{FFE9DB0C-0AC4-4BFC-ACF9-DEF1DE729EA6}" type="pres">
      <dgm:prSet presAssocID="{F0E03F28-8C95-46E2-B3EA-E58CB98F1D72}" presName="childText" presStyleLbl="conFgAcc1" presStyleIdx="1" presStyleCnt="9">
        <dgm:presLayoutVars>
          <dgm:bulletEnabled val="1"/>
        </dgm:presLayoutVars>
      </dgm:prSet>
      <dgm:spPr/>
    </dgm:pt>
    <dgm:pt modelId="{84259C4C-F7C8-4850-B74E-DCF4CB0FF0DD}" type="pres">
      <dgm:prSet presAssocID="{EB1903E8-AD8C-4B32-8FC0-42E40ACBD5CC}" presName="spaceBetweenRectangles" presStyleCnt="0"/>
      <dgm:spPr/>
    </dgm:pt>
    <dgm:pt modelId="{A317D5C4-8005-4597-8C4D-197DDECDCD5A}" type="pres">
      <dgm:prSet presAssocID="{0923FF33-6944-4F0C-950E-A44876B20CDF}" presName="parentLin" presStyleCnt="0"/>
      <dgm:spPr/>
    </dgm:pt>
    <dgm:pt modelId="{FD990737-BE1A-4619-BBAB-286CA0529C8A}" type="pres">
      <dgm:prSet presAssocID="{0923FF33-6944-4F0C-950E-A44876B20CDF}" presName="parentLeftMargin" presStyleLbl="node1" presStyleIdx="1" presStyleCnt="9"/>
      <dgm:spPr/>
    </dgm:pt>
    <dgm:pt modelId="{64D5FE62-A8A4-4913-A6E9-B1FD712A2EF8}" type="pres">
      <dgm:prSet presAssocID="{0923FF33-6944-4F0C-950E-A44876B20CDF}" presName="parentText" presStyleLbl="node1" presStyleIdx="2" presStyleCnt="9">
        <dgm:presLayoutVars>
          <dgm:chMax val="0"/>
          <dgm:bulletEnabled val="1"/>
        </dgm:presLayoutVars>
      </dgm:prSet>
      <dgm:spPr/>
    </dgm:pt>
    <dgm:pt modelId="{96188307-1FAF-48EC-84B2-DB521C056FA4}" type="pres">
      <dgm:prSet presAssocID="{0923FF33-6944-4F0C-950E-A44876B20CDF}" presName="negativeSpace" presStyleCnt="0"/>
      <dgm:spPr/>
    </dgm:pt>
    <dgm:pt modelId="{1BAD65E3-621B-4878-920D-052AAF6FFF8E}" type="pres">
      <dgm:prSet presAssocID="{0923FF33-6944-4F0C-950E-A44876B20CDF}" presName="childText" presStyleLbl="conFgAcc1" presStyleIdx="2" presStyleCnt="9">
        <dgm:presLayoutVars>
          <dgm:bulletEnabled val="1"/>
        </dgm:presLayoutVars>
      </dgm:prSet>
      <dgm:spPr/>
    </dgm:pt>
    <dgm:pt modelId="{4335556B-8563-4DFC-BEEA-463B6F1A59BF}" type="pres">
      <dgm:prSet presAssocID="{13D34982-DC7A-4771-9D05-27C50A8817F5}" presName="spaceBetweenRectangles" presStyleCnt="0"/>
      <dgm:spPr/>
    </dgm:pt>
    <dgm:pt modelId="{0387D1CB-8C69-4272-8ED4-BE5C8B73496E}" type="pres">
      <dgm:prSet presAssocID="{11288192-C69B-4ABD-8D4D-560375BFB660}" presName="parentLin" presStyleCnt="0"/>
      <dgm:spPr/>
    </dgm:pt>
    <dgm:pt modelId="{7E93F09C-B428-49A8-B494-05C899C9D8C3}" type="pres">
      <dgm:prSet presAssocID="{11288192-C69B-4ABD-8D4D-560375BFB660}" presName="parentLeftMargin" presStyleLbl="node1" presStyleIdx="2" presStyleCnt="9"/>
      <dgm:spPr/>
    </dgm:pt>
    <dgm:pt modelId="{D715CEEE-0932-482B-A27D-B5E58CFE6AA8}" type="pres">
      <dgm:prSet presAssocID="{11288192-C69B-4ABD-8D4D-560375BFB660}" presName="parentText" presStyleLbl="node1" presStyleIdx="3" presStyleCnt="9">
        <dgm:presLayoutVars>
          <dgm:chMax val="0"/>
          <dgm:bulletEnabled val="1"/>
        </dgm:presLayoutVars>
      </dgm:prSet>
      <dgm:spPr/>
    </dgm:pt>
    <dgm:pt modelId="{C8DFE9F0-801F-4AC1-B55F-FF09D1296899}" type="pres">
      <dgm:prSet presAssocID="{11288192-C69B-4ABD-8D4D-560375BFB660}" presName="negativeSpace" presStyleCnt="0"/>
      <dgm:spPr/>
    </dgm:pt>
    <dgm:pt modelId="{B786F4DE-E7C1-4F19-8255-6D2BB4ACB6C7}" type="pres">
      <dgm:prSet presAssocID="{11288192-C69B-4ABD-8D4D-560375BFB660}" presName="childText" presStyleLbl="conFgAcc1" presStyleIdx="3" presStyleCnt="9">
        <dgm:presLayoutVars>
          <dgm:bulletEnabled val="1"/>
        </dgm:presLayoutVars>
      </dgm:prSet>
      <dgm:spPr/>
    </dgm:pt>
    <dgm:pt modelId="{94F99812-7649-4DC5-AF7C-82A503C3C23E}" type="pres">
      <dgm:prSet presAssocID="{997EB15C-6AE6-4802-993F-66358150A854}" presName="spaceBetweenRectangles" presStyleCnt="0"/>
      <dgm:spPr/>
    </dgm:pt>
    <dgm:pt modelId="{537832FD-1DB1-410D-ABA5-8480F32D141B}" type="pres">
      <dgm:prSet presAssocID="{E53E6B09-1EFE-4D00-8E1D-E23AC885E458}" presName="parentLin" presStyleCnt="0"/>
      <dgm:spPr/>
    </dgm:pt>
    <dgm:pt modelId="{1FF8C35F-E498-42C8-82BF-DDB32D560005}" type="pres">
      <dgm:prSet presAssocID="{E53E6B09-1EFE-4D00-8E1D-E23AC885E458}" presName="parentLeftMargin" presStyleLbl="node1" presStyleIdx="3" presStyleCnt="9"/>
      <dgm:spPr/>
    </dgm:pt>
    <dgm:pt modelId="{B26B80E1-1AF2-4E0B-B51D-5C6460FD4A7B}" type="pres">
      <dgm:prSet presAssocID="{E53E6B09-1EFE-4D00-8E1D-E23AC885E458}" presName="parentText" presStyleLbl="node1" presStyleIdx="4" presStyleCnt="9">
        <dgm:presLayoutVars>
          <dgm:chMax val="0"/>
          <dgm:bulletEnabled val="1"/>
        </dgm:presLayoutVars>
      </dgm:prSet>
      <dgm:spPr/>
    </dgm:pt>
    <dgm:pt modelId="{818CD376-A0FF-43CE-A0A5-A594836D67DB}" type="pres">
      <dgm:prSet presAssocID="{E53E6B09-1EFE-4D00-8E1D-E23AC885E458}" presName="negativeSpace" presStyleCnt="0"/>
      <dgm:spPr/>
    </dgm:pt>
    <dgm:pt modelId="{2F937C2F-DBAB-4263-BD3F-70D3B465D5CD}" type="pres">
      <dgm:prSet presAssocID="{E53E6B09-1EFE-4D00-8E1D-E23AC885E458}" presName="childText" presStyleLbl="conFgAcc1" presStyleIdx="4" presStyleCnt="9">
        <dgm:presLayoutVars>
          <dgm:bulletEnabled val="1"/>
        </dgm:presLayoutVars>
      </dgm:prSet>
      <dgm:spPr/>
    </dgm:pt>
    <dgm:pt modelId="{437BDE68-78C4-47A1-B838-6F92C03CD0C0}" type="pres">
      <dgm:prSet presAssocID="{B767708A-AA5A-4D93-B724-9C35CFDECA78}" presName="spaceBetweenRectangles" presStyleCnt="0"/>
      <dgm:spPr/>
    </dgm:pt>
    <dgm:pt modelId="{2C368272-D05B-4B3A-9F2D-7DDE3F16D4CA}" type="pres">
      <dgm:prSet presAssocID="{C073249D-4AEE-44C7-A40F-E55499C6826F}" presName="parentLin" presStyleCnt="0"/>
      <dgm:spPr/>
    </dgm:pt>
    <dgm:pt modelId="{BD5E22B0-E0AF-45A5-A47C-0DD1FF7E296D}" type="pres">
      <dgm:prSet presAssocID="{C073249D-4AEE-44C7-A40F-E55499C6826F}" presName="parentLeftMargin" presStyleLbl="node1" presStyleIdx="4" presStyleCnt="9"/>
      <dgm:spPr/>
    </dgm:pt>
    <dgm:pt modelId="{630E7D5B-B5F0-4CA0-AB5B-CBA2F3475D2F}" type="pres">
      <dgm:prSet presAssocID="{C073249D-4AEE-44C7-A40F-E55499C6826F}" presName="parentText" presStyleLbl="node1" presStyleIdx="5" presStyleCnt="9">
        <dgm:presLayoutVars>
          <dgm:chMax val="0"/>
          <dgm:bulletEnabled val="1"/>
        </dgm:presLayoutVars>
      </dgm:prSet>
      <dgm:spPr/>
    </dgm:pt>
    <dgm:pt modelId="{F9711664-C994-4C0E-9BA4-C79984FC9E52}" type="pres">
      <dgm:prSet presAssocID="{C073249D-4AEE-44C7-A40F-E55499C6826F}" presName="negativeSpace" presStyleCnt="0"/>
      <dgm:spPr/>
    </dgm:pt>
    <dgm:pt modelId="{ED180A32-3F09-4B30-9DC5-A13D4FC5E0E1}" type="pres">
      <dgm:prSet presAssocID="{C073249D-4AEE-44C7-A40F-E55499C6826F}" presName="childText" presStyleLbl="conFgAcc1" presStyleIdx="5" presStyleCnt="9">
        <dgm:presLayoutVars>
          <dgm:bulletEnabled val="1"/>
        </dgm:presLayoutVars>
      </dgm:prSet>
      <dgm:spPr/>
    </dgm:pt>
    <dgm:pt modelId="{11C22220-915F-47D8-B187-8C3D1BEBFBA4}" type="pres">
      <dgm:prSet presAssocID="{1AA48349-9875-4EEB-8C1A-7B925E711CC1}" presName="spaceBetweenRectangles" presStyleCnt="0"/>
      <dgm:spPr/>
    </dgm:pt>
    <dgm:pt modelId="{6CEAC53A-A84F-49E5-B2C2-2C8710E08ED0}" type="pres">
      <dgm:prSet presAssocID="{2216613B-E295-4236-9C0C-B65F9F714405}" presName="parentLin" presStyleCnt="0"/>
      <dgm:spPr/>
    </dgm:pt>
    <dgm:pt modelId="{43CCF682-0416-48FE-B08D-8150B9C41C37}" type="pres">
      <dgm:prSet presAssocID="{2216613B-E295-4236-9C0C-B65F9F714405}" presName="parentLeftMargin" presStyleLbl="node1" presStyleIdx="5" presStyleCnt="9"/>
      <dgm:spPr/>
    </dgm:pt>
    <dgm:pt modelId="{6F43C924-B228-4786-B362-D8889E9B9F8B}" type="pres">
      <dgm:prSet presAssocID="{2216613B-E295-4236-9C0C-B65F9F714405}" presName="parentText" presStyleLbl="node1" presStyleIdx="6" presStyleCnt="9">
        <dgm:presLayoutVars>
          <dgm:chMax val="0"/>
          <dgm:bulletEnabled val="1"/>
        </dgm:presLayoutVars>
      </dgm:prSet>
      <dgm:spPr/>
    </dgm:pt>
    <dgm:pt modelId="{556BD8E7-7AA5-499D-A8CF-B756B45A99A8}" type="pres">
      <dgm:prSet presAssocID="{2216613B-E295-4236-9C0C-B65F9F714405}" presName="negativeSpace" presStyleCnt="0"/>
      <dgm:spPr/>
    </dgm:pt>
    <dgm:pt modelId="{40FEE437-4FAA-4098-A59A-88658D167BBB}" type="pres">
      <dgm:prSet presAssocID="{2216613B-E295-4236-9C0C-B65F9F714405}" presName="childText" presStyleLbl="conFgAcc1" presStyleIdx="6" presStyleCnt="9">
        <dgm:presLayoutVars>
          <dgm:bulletEnabled val="1"/>
        </dgm:presLayoutVars>
      </dgm:prSet>
      <dgm:spPr/>
    </dgm:pt>
    <dgm:pt modelId="{1C7B357E-0A73-44D1-A7E6-1D6DD9ABBB58}" type="pres">
      <dgm:prSet presAssocID="{7ED61FAA-5836-48FF-B8CF-D3406E15A2EF}" presName="spaceBetweenRectangles" presStyleCnt="0"/>
      <dgm:spPr/>
    </dgm:pt>
    <dgm:pt modelId="{367372AB-FC17-4DD7-B1FD-966CE0E971AC}" type="pres">
      <dgm:prSet presAssocID="{982DC863-5703-4F8A-BB50-029C0213A4B4}" presName="parentLin" presStyleCnt="0"/>
      <dgm:spPr/>
    </dgm:pt>
    <dgm:pt modelId="{EC89CC36-E0CB-4AF4-BCB8-66CEC84FE93B}" type="pres">
      <dgm:prSet presAssocID="{982DC863-5703-4F8A-BB50-029C0213A4B4}" presName="parentLeftMargin" presStyleLbl="node1" presStyleIdx="6" presStyleCnt="9"/>
      <dgm:spPr/>
    </dgm:pt>
    <dgm:pt modelId="{E20A1D60-275B-49EE-9A92-A3D2AE246DC4}" type="pres">
      <dgm:prSet presAssocID="{982DC863-5703-4F8A-BB50-029C0213A4B4}" presName="parentText" presStyleLbl="node1" presStyleIdx="7" presStyleCnt="9">
        <dgm:presLayoutVars>
          <dgm:chMax val="0"/>
          <dgm:bulletEnabled val="1"/>
        </dgm:presLayoutVars>
      </dgm:prSet>
      <dgm:spPr/>
    </dgm:pt>
    <dgm:pt modelId="{AC09AC0F-FDF3-44FF-BE28-37D860EEEE7A}" type="pres">
      <dgm:prSet presAssocID="{982DC863-5703-4F8A-BB50-029C0213A4B4}" presName="negativeSpace" presStyleCnt="0"/>
      <dgm:spPr/>
    </dgm:pt>
    <dgm:pt modelId="{8997065F-675C-467A-858C-8687CA278D1D}" type="pres">
      <dgm:prSet presAssocID="{982DC863-5703-4F8A-BB50-029C0213A4B4}" presName="childText" presStyleLbl="conFgAcc1" presStyleIdx="7" presStyleCnt="9">
        <dgm:presLayoutVars>
          <dgm:bulletEnabled val="1"/>
        </dgm:presLayoutVars>
      </dgm:prSet>
      <dgm:spPr/>
    </dgm:pt>
    <dgm:pt modelId="{DF8810F6-1436-4DA8-8D67-355F2B76E7BE}" type="pres">
      <dgm:prSet presAssocID="{695D8751-0479-4BD5-BF62-8B9D5FC0E74C}" presName="spaceBetweenRectangles" presStyleCnt="0"/>
      <dgm:spPr/>
    </dgm:pt>
    <dgm:pt modelId="{1DE089E0-434A-46F4-98FF-26CD087B408D}" type="pres">
      <dgm:prSet presAssocID="{79ED2EC7-2B05-4D87-AD75-05011B810BF1}" presName="parentLin" presStyleCnt="0"/>
      <dgm:spPr/>
    </dgm:pt>
    <dgm:pt modelId="{FC6778F2-92D5-42DB-854E-2E0FCB8CDA4B}" type="pres">
      <dgm:prSet presAssocID="{79ED2EC7-2B05-4D87-AD75-05011B810BF1}" presName="parentLeftMargin" presStyleLbl="node1" presStyleIdx="7" presStyleCnt="9"/>
      <dgm:spPr/>
    </dgm:pt>
    <dgm:pt modelId="{241CC5DB-3567-48D1-9130-9400AFDF9957}" type="pres">
      <dgm:prSet presAssocID="{79ED2EC7-2B05-4D87-AD75-05011B810BF1}" presName="parentText" presStyleLbl="node1" presStyleIdx="8" presStyleCnt="9">
        <dgm:presLayoutVars>
          <dgm:chMax val="0"/>
          <dgm:bulletEnabled val="1"/>
        </dgm:presLayoutVars>
      </dgm:prSet>
      <dgm:spPr/>
    </dgm:pt>
    <dgm:pt modelId="{683B5E03-06CD-4007-B2FB-A80C815A890F}" type="pres">
      <dgm:prSet presAssocID="{79ED2EC7-2B05-4D87-AD75-05011B810BF1}" presName="negativeSpace" presStyleCnt="0"/>
      <dgm:spPr/>
    </dgm:pt>
    <dgm:pt modelId="{95499095-F2F6-4A60-9FF4-351ACD759216}" type="pres">
      <dgm:prSet presAssocID="{79ED2EC7-2B05-4D87-AD75-05011B810BF1}" presName="childText" presStyleLbl="conFgAcc1" presStyleIdx="8" presStyleCnt="9">
        <dgm:presLayoutVars>
          <dgm:bulletEnabled val="1"/>
        </dgm:presLayoutVars>
      </dgm:prSet>
      <dgm:spPr/>
    </dgm:pt>
  </dgm:ptLst>
  <dgm:cxnLst>
    <dgm:cxn modelId="{7D257F00-FEAA-4A3A-ADB6-4D1C0EDBE84E}" type="presOf" srcId="{1EC99DDC-E633-4A7F-973D-749CDD4B5A2E}" destId="{B7A5525A-217F-4C45-A0F5-56082A5233BF}" srcOrd="0" destOrd="0" presId="urn:microsoft.com/office/officeart/2005/8/layout/list1"/>
    <dgm:cxn modelId="{56AA3301-6FE8-454D-9122-CAB9803D172B}" srcId="{C073249D-4AEE-44C7-A40F-E55499C6826F}" destId="{6862594C-AB7A-45F6-83B9-22B16D85F171}" srcOrd="1" destOrd="0" parTransId="{41A28428-A747-427D-853A-99B9861CE33F}" sibTransId="{E36B5A5E-CA76-4967-9BEC-893FDC323E05}"/>
    <dgm:cxn modelId="{31857003-DEFF-41C0-8F07-A98464715B5C}" type="presOf" srcId="{2216613B-E295-4236-9C0C-B65F9F714405}" destId="{43CCF682-0416-48FE-B08D-8150B9C41C37}" srcOrd="0" destOrd="0" presId="urn:microsoft.com/office/officeart/2005/8/layout/list1"/>
    <dgm:cxn modelId="{2D99AB05-85A5-4CFD-BF71-550ED3545C8F}" type="presOf" srcId="{A529CFBE-3F63-48C0-AD6B-7A08FFDF1F75}" destId="{8997065F-675C-467A-858C-8687CA278D1D}" srcOrd="0" destOrd="2" presId="urn:microsoft.com/office/officeart/2005/8/layout/list1"/>
    <dgm:cxn modelId="{45B78D06-552F-46B7-B9AC-6FFA56DD5DDB}" srcId="{79ED2EC7-2B05-4D87-AD75-05011B810BF1}" destId="{E6359ABD-719F-4297-82C0-ECCFD02F4B16}" srcOrd="0" destOrd="0" parTransId="{436C9AD1-7609-48C8-9322-0F2EBB1F2BAD}" sibTransId="{4C3F4FB5-6B25-49CE-8FEE-B074EF24CFC2}"/>
    <dgm:cxn modelId="{EB3B3407-C4BE-44D4-9116-D0C954920D58}" srcId="{C073249D-4AEE-44C7-A40F-E55499C6826F}" destId="{0B25EF8A-EF43-4B5E-BCCB-CD4CB1D31B66}" srcOrd="2" destOrd="0" parTransId="{EE48AD88-FBE4-457D-83AA-DC786B40AC4B}" sibTransId="{3187CFD3-AC72-451B-BE58-5CE39FB799AE}"/>
    <dgm:cxn modelId="{5D90AB07-4F31-4D48-9B95-5A47A39942CA}" type="presOf" srcId="{79ED2EC7-2B05-4D87-AD75-05011B810BF1}" destId="{FC6778F2-92D5-42DB-854E-2E0FCB8CDA4B}" srcOrd="0" destOrd="0" presId="urn:microsoft.com/office/officeart/2005/8/layout/list1"/>
    <dgm:cxn modelId="{32B89E09-F026-4DCE-B6AC-F383B5C04ACB}" type="presOf" srcId="{DD9E5081-9DB5-4905-9A52-5021040743E4}" destId="{95499095-F2F6-4A60-9FF4-351ACD759216}" srcOrd="0" destOrd="1" presId="urn:microsoft.com/office/officeart/2005/8/layout/list1"/>
    <dgm:cxn modelId="{B6E8420C-D1C1-4AAA-99A6-05F244134E87}" type="presOf" srcId="{3578F607-6CD5-4866-88E5-9CA01712A1FA}" destId="{95499095-F2F6-4A60-9FF4-351ACD759216}" srcOrd="0" destOrd="2" presId="urn:microsoft.com/office/officeart/2005/8/layout/list1"/>
    <dgm:cxn modelId="{99E39C0E-1507-4E22-81D8-D61860CD3F39}" type="presOf" srcId="{F0E03F28-8C95-46E2-B3EA-E58CB98F1D72}" destId="{E2E36630-2E92-40C0-94C9-343613B18473}" srcOrd="0" destOrd="0" presId="urn:microsoft.com/office/officeart/2005/8/layout/list1"/>
    <dgm:cxn modelId="{A755BF17-12FE-4F6E-945A-FBA9ECCC2E0D}" srcId="{0923FF33-6944-4F0C-950E-A44876B20CDF}" destId="{03ADFB4C-F6B4-4361-8769-9FF109FA6AC8}" srcOrd="3" destOrd="0" parTransId="{A8786224-1B16-4C14-85D9-14D5C1B9481B}" sibTransId="{2164186F-3419-4B3B-9359-21F127956325}"/>
    <dgm:cxn modelId="{B7D84F1E-063A-4EDB-8048-E5FA20951EA2}" srcId="{1EC99DDC-E633-4A7F-973D-749CDD4B5A2E}" destId="{2216613B-E295-4236-9C0C-B65F9F714405}" srcOrd="6" destOrd="0" parTransId="{9B82CEA9-E0C9-436F-8BE5-E170FD90D86B}" sibTransId="{7ED61FAA-5836-48FF-B8CF-D3406E15A2EF}"/>
    <dgm:cxn modelId="{A626BE24-2787-4A4E-BC4E-35D82EE201B8}" type="presOf" srcId="{70C961C8-21B3-4678-844E-1EC0C5FCFCEC}" destId="{ED180A32-3F09-4B30-9DC5-A13D4FC5E0E1}" srcOrd="0" destOrd="0" presId="urn:microsoft.com/office/officeart/2005/8/layout/list1"/>
    <dgm:cxn modelId="{46B33926-FE25-4296-9A70-B816FDEE1A4B}" type="presOf" srcId="{2216613B-E295-4236-9C0C-B65F9F714405}" destId="{6F43C924-B228-4786-B362-D8889E9B9F8B}" srcOrd="1" destOrd="0" presId="urn:microsoft.com/office/officeart/2005/8/layout/list1"/>
    <dgm:cxn modelId="{6434DB2A-1B3C-419E-99F3-A57B5B2583E7}" srcId="{1EC99DDC-E633-4A7F-973D-749CDD4B5A2E}" destId="{11288192-C69B-4ABD-8D4D-560375BFB660}" srcOrd="3" destOrd="0" parTransId="{AB9956EF-4FEB-4508-8DF6-59FF13F0CDBE}" sibTransId="{997EB15C-6AE6-4802-993F-66358150A854}"/>
    <dgm:cxn modelId="{AE94CF2E-9ED9-4B74-94F7-32329EC517B7}" srcId="{79ED2EC7-2B05-4D87-AD75-05011B810BF1}" destId="{DD9E5081-9DB5-4905-9A52-5021040743E4}" srcOrd="1" destOrd="0" parTransId="{4B43C965-C55F-4A80-A184-CC950391320D}" sibTransId="{EDBDB46C-53C3-4BA4-8E8A-51D4E5F4E4F7}"/>
    <dgm:cxn modelId="{4EA46133-3F02-4F51-8A81-73FA0B3F92EC}" type="presOf" srcId="{11288192-C69B-4ABD-8D4D-560375BFB660}" destId="{D715CEEE-0932-482B-A27D-B5E58CFE6AA8}" srcOrd="1" destOrd="0" presId="urn:microsoft.com/office/officeart/2005/8/layout/list1"/>
    <dgm:cxn modelId="{9E3B7933-7D9D-40D9-B7F0-4431FAE2178F}" type="presOf" srcId="{28F154DF-C0CD-4072-95D7-53604396CFA1}" destId="{E3A660C1-BC23-4118-A409-E7C7C2D9C7A2}" srcOrd="0" destOrd="1" presId="urn:microsoft.com/office/officeart/2005/8/layout/list1"/>
    <dgm:cxn modelId="{FEFC0B34-47F5-40CD-A63A-E326E2417171}" srcId="{11288192-C69B-4ABD-8D4D-560375BFB660}" destId="{3FFF6CAE-AD11-4A16-9AB1-548C6A7A213E}" srcOrd="0" destOrd="0" parTransId="{D63505F6-D8A2-4AA3-A92D-330D0AA7A4FF}" sibTransId="{68E15ADC-1964-4519-9936-6139FC28E396}"/>
    <dgm:cxn modelId="{42722737-C3B2-4869-B85E-EA0A9E3CA670}" type="presOf" srcId="{00FC278E-E3C5-4AD0-9FAF-9B5A6EAC9273}" destId="{B786F4DE-E7C1-4F19-8255-6D2BB4ACB6C7}" srcOrd="0" destOrd="2" presId="urn:microsoft.com/office/officeart/2005/8/layout/list1"/>
    <dgm:cxn modelId="{6607A138-65ED-41FF-8DB9-D4736521DB8B}" type="presOf" srcId="{E6359ABD-719F-4297-82C0-ECCFD02F4B16}" destId="{95499095-F2F6-4A60-9FF4-351ACD759216}" srcOrd="0" destOrd="0" presId="urn:microsoft.com/office/officeart/2005/8/layout/list1"/>
    <dgm:cxn modelId="{F403C03B-50A1-4196-81CF-E22172E40247}" type="presOf" srcId="{982DC863-5703-4F8A-BB50-029C0213A4B4}" destId="{E20A1D60-275B-49EE-9A92-A3D2AE246DC4}" srcOrd="1" destOrd="0" presId="urn:microsoft.com/office/officeart/2005/8/layout/list1"/>
    <dgm:cxn modelId="{CEC62B5B-B69B-4A0F-9D1C-6D5AE60EF81D}" type="presOf" srcId="{03ADFB4C-F6B4-4361-8769-9FF109FA6AC8}" destId="{1BAD65E3-621B-4878-920D-052AAF6FFF8E}" srcOrd="0" destOrd="3" presId="urn:microsoft.com/office/officeart/2005/8/layout/list1"/>
    <dgm:cxn modelId="{93A7F85C-03F4-45C3-A998-4285D9B6B981}" srcId="{1EC99DDC-E633-4A7F-973D-749CDD4B5A2E}" destId="{BE89083B-AD63-4740-87BE-160CB8F070EF}" srcOrd="0" destOrd="0" parTransId="{2E2A8AFC-DAE9-4EA4-93EF-9783DB33C2A2}" sibTransId="{2B04ACF8-E79C-4266-B6ED-8945EF84881A}"/>
    <dgm:cxn modelId="{5D908742-ABDD-4778-B1DE-57C35273FBF9}" type="presOf" srcId="{6862594C-AB7A-45F6-83B9-22B16D85F171}" destId="{ED180A32-3F09-4B30-9DC5-A13D4FC5E0E1}" srcOrd="0" destOrd="1" presId="urn:microsoft.com/office/officeart/2005/8/layout/list1"/>
    <dgm:cxn modelId="{A7338964-E508-43D8-8D63-771B43A3267B}" type="presOf" srcId="{B66DE557-CA77-402C-BD4B-C40753354752}" destId="{8997065F-675C-467A-858C-8687CA278D1D}" srcOrd="0" destOrd="1" presId="urn:microsoft.com/office/officeart/2005/8/layout/list1"/>
    <dgm:cxn modelId="{D191D064-1385-4D72-89AA-404139549422}" srcId="{1EC99DDC-E633-4A7F-973D-749CDD4B5A2E}" destId="{E53E6B09-1EFE-4D00-8E1D-E23AC885E458}" srcOrd="4" destOrd="0" parTransId="{D3EC70FE-800C-4059-8AED-BB7BEEB61E24}" sibTransId="{B767708A-AA5A-4D93-B724-9C35CFDECA78}"/>
    <dgm:cxn modelId="{FB0E6766-DD4D-40CC-B95E-8F9BFFDE06A0}" type="presOf" srcId="{DF52BF22-E91B-4830-9E4D-E1D0532A8041}" destId="{E3A660C1-BC23-4118-A409-E7C7C2D9C7A2}" srcOrd="0" destOrd="0" presId="urn:microsoft.com/office/officeart/2005/8/layout/list1"/>
    <dgm:cxn modelId="{74BE5A46-64ED-41FE-912F-977961B5A4E5}" type="presOf" srcId="{52D2693F-BE3A-450B-A4A4-496B3BA62919}" destId="{FFE9DB0C-0AC4-4BFC-ACF9-DEF1DE729EA6}" srcOrd="0" destOrd="0" presId="urn:microsoft.com/office/officeart/2005/8/layout/list1"/>
    <dgm:cxn modelId="{2AD4E666-2F7B-4303-8AB0-1FBBB56463CB}" type="presOf" srcId="{D564C524-3603-40B1-80A9-A6CA214B4811}" destId="{8997065F-675C-467A-858C-8687CA278D1D}" srcOrd="0" destOrd="0" presId="urn:microsoft.com/office/officeart/2005/8/layout/list1"/>
    <dgm:cxn modelId="{B0AB2A67-A2BC-4279-B61C-26BAEC65CEEA}" type="presOf" srcId="{C073249D-4AEE-44C7-A40F-E55499C6826F}" destId="{BD5E22B0-E0AF-45A5-A47C-0DD1FF7E296D}" srcOrd="0" destOrd="0" presId="urn:microsoft.com/office/officeart/2005/8/layout/list1"/>
    <dgm:cxn modelId="{612B9D69-D3D5-4C04-81C3-765B4EE0ECB9}" type="presOf" srcId="{02F3BC71-0986-4781-9EDD-1F8FBB0777FE}" destId="{B786F4DE-E7C1-4F19-8255-6D2BB4ACB6C7}" srcOrd="0" destOrd="1" presId="urn:microsoft.com/office/officeart/2005/8/layout/list1"/>
    <dgm:cxn modelId="{F603684A-4394-4125-B5BE-3A15168B333E}" srcId="{11288192-C69B-4ABD-8D4D-560375BFB660}" destId="{02F3BC71-0986-4781-9EDD-1F8FBB0777FE}" srcOrd="1" destOrd="0" parTransId="{CEB4993B-F47C-44B4-9965-B4CD93510352}" sibTransId="{A1ECBD89-13DE-4F61-9F7E-5977D239CF3C}"/>
    <dgm:cxn modelId="{1D0DDF4B-9E37-4780-8E9C-91DCBE099078}" type="presOf" srcId="{0923FF33-6944-4F0C-950E-A44876B20CDF}" destId="{64D5FE62-A8A4-4913-A6E9-B1FD712A2EF8}" srcOrd="1" destOrd="0" presId="urn:microsoft.com/office/officeart/2005/8/layout/list1"/>
    <dgm:cxn modelId="{FBD74B4D-108E-4CE4-B012-F45DC2A7B0E0}" srcId="{1EC99DDC-E633-4A7F-973D-749CDD4B5A2E}" destId="{982DC863-5703-4F8A-BB50-029C0213A4B4}" srcOrd="7" destOrd="0" parTransId="{8BC68759-ACBB-4DEC-BE09-71D5A05ABDEE}" sibTransId="{695D8751-0479-4BD5-BF62-8B9D5FC0E74C}"/>
    <dgm:cxn modelId="{65499D6D-F3B0-410D-BB02-673AD27A54D5}" type="presOf" srcId="{401CBA7B-34AE-4C8D-AF98-286D832EFB9A}" destId="{2F937C2F-DBAB-4263-BD3F-70D3B465D5CD}" srcOrd="0" destOrd="1" presId="urn:microsoft.com/office/officeart/2005/8/layout/list1"/>
    <dgm:cxn modelId="{AF997770-D039-4D36-B741-6351741177B4}" type="presOf" srcId="{982DC863-5703-4F8A-BB50-029C0213A4B4}" destId="{EC89CC36-E0CB-4AF4-BCB8-66CEC84FE93B}" srcOrd="0" destOrd="0" presId="urn:microsoft.com/office/officeart/2005/8/layout/list1"/>
    <dgm:cxn modelId="{8399EE50-C63D-4482-8BD9-79C80A6BE53E}" srcId="{11288192-C69B-4ABD-8D4D-560375BFB660}" destId="{2CBDB82E-8CF0-4A2C-8CAC-33DF8D7FA24E}" srcOrd="3" destOrd="0" parTransId="{0F94858D-3474-44F5-9123-384524D46FED}" sibTransId="{FC3C34DA-0BD9-4C01-BA68-B3B58A7A65D1}"/>
    <dgm:cxn modelId="{4AA7E671-FA05-40D6-80CB-15B349A45D58}" srcId="{0923FF33-6944-4F0C-950E-A44876B20CDF}" destId="{DB7ABFA9-583B-4101-976F-BD0D60AFB87C}" srcOrd="2" destOrd="0" parTransId="{9C05C924-91F2-4E6C-933D-390FA6AF5658}" sibTransId="{1C0F10F4-0952-47F6-8A4B-A7B556921CED}"/>
    <dgm:cxn modelId="{E7097455-EFFB-4607-99EB-2248089D4A33}" srcId="{BE89083B-AD63-4740-87BE-160CB8F070EF}" destId="{DF52BF22-E91B-4830-9E4D-E1D0532A8041}" srcOrd="0" destOrd="0" parTransId="{C2226D59-E865-483D-9782-0001E8EA39C2}" sibTransId="{C258D5C3-3B51-4E55-811B-E09491A06928}"/>
    <dgm:cxn modelId="{80861677-9C4F-447B-B6A3-4A1954AE9039}" srcId="{1EC99DDC-E633-4A7F-973D-749CDD4B5A2E}" destId="{79ED2EC7-2B05-4D87-AD75-05011B810BF1}" srcOrd="8" destOrd="0" parTransId="{A73E69FD-A43C-4717-A3DA-70CB844CA165}" sibTransId="{2ACA46BD-3F3A-43F1-994F-43CB4B71DDDA}"/>
    <dgm:cxn modelId="{4963F27E-65EE-4BDB-9EB9-2262FB755D2C}" srcId="{79ED2EC7-2B05-4D87-AD75-05011B810BF1}" destId="{3578F607-6CD5-4866-88E5-9CA01712A1FA}" srcOrd="2" destOrd="0" parTransId="{19C60636-E2BC-41A3-AD41-8397B3130777}" sibTransId="{1252697D-6EA9-4C0D-866A-F20BB3556FB8}"/>
    <dgm:cxn modelId="{424C917F-AC8A-4CFE-A1EB-D2ADB3EA7642}" srcId="{BE89083B-AD63-4740-87BE-160CB8F070EF}" destId="{28F154DF-C0CD-4072-95D7-53604396CFA1}" srcOrd="1" destOrd="0" parTransId="{A5235E7D-6D30-4A22-9E29-81C281FD965B}" sibTransId="{2F849644-8DC7-4F94-833D-BF6410C89B07}"/>
    <dgm:cxn modelId="{F0DCB581-3FD7-4B3C-9BF6-558A5ECB8845}" type="presOf" srcId="{574D67B2-C319-483B-B28D-EBC8655FD4F0}" destId="{1BAD65E3-621B-4878-920D-052AAF6FFF8E}" srcOrd="0" destOrd="0" presId="urn:microsoft.com/office/officeart/2005/8/layout/list1"/>
    <dgm:cxn modelId="{1F41A387-D0D9-4B8C-B5DA-3B97BD0C9F95}" type="presOf" srcId="{0030C0EA-5C74-42DF-8436-DBF5E1AFDF85}" destId="{40FEE437-4FAA-4098-A59A-88658D167BBB}" srcOrd="0" destOrd="1" presId="urn:microsoft.com/office/officeart/2005/8/layout/list1"/>
    <dgm:cxn modelId="{6C44208A-546B-4688-871F-F877DCB22C05}" type="presOf" srcId="{F0E03F28-8C95-46E2-B3EA-E58CB98F1D72}" destId="{14823E9E-C7EB-4DC2-AE4D-5CFDEA6DA315}" srcOrd="1" destOrd="0" presId="urn:microsoft.com/office/officeart/2005/8/layout/list1"/>
    <dgm:cxn modelId="{21034C90-539C-46D1-9648-859AEB39A813}" srcId="{F0E03F28-8C95-46E2-B3EA-E58CB98F1D72}" destId="{52D2693F-BE3A-450B-A4A4-496B3BA62919}" srcOrd="0" destOrd="0" parTransId="{E63E564E-247F-4217-BD6B-6F175475D1E1}" sibTransId="{FF72D5A5-91F1-4B16-8021-9A4446DBBA0A}"/>
    <dgm:cxn modelId="{FD26A092-3CA1-4F14-A2E9-9ADFA7D6885C}" type="presOf" srcId="{79ED2EC7-2B05-4D87-AD75-05011B810BF1}" destId="{241CC5DB-3567-48D1-9130-9400AFDF9957}" srcOrd="1" destOrd="0" presId="urn:microsoft.com/office/officeart/2005/8/layout/list1"/>
    <dgm:cxn modelId="{11C92D95-D3AC-4B42-9467-594D0F1CF009}" srcId="{0923FF33-6944-4F0C-950E-A44876B20CDF}" destId="{A9953A68-0766-451C-8A83-C0248BD06BB9}" srcOrd="1" destOrd="0" parTransId="{04912A70-4428-446D-8DB6-B5ECC3BB6FDF}" sibTransId="{A3A1C8A3-E26C-442C-8CED-3254F82EC1FB}"/>
    <dgm:cxn modelId="{4EE84B95-54A9-408C-A8ED-23209A6EF8BE}" type="presOf" srcId="{DB7ABFA9-583B-4101-976F-BD0D60AFB87C}" destId="{1BAD65E3-621B-4878-920D-052AAF6FFF8E}" srcOrd="0" destOrd="2" presId="urn:microsoft.com/office/officeart/2005/8/layout/list1"/>
    <dgm:cxn modelId="{95BBB698-D4CF-42DE-83AD-D9884BC63FFF}" srcId="{982DC863-5703-4F8A-BB50-029C0213A4B4}" destId="{A529CFBE-3F63-48C0-AD6B-7A08FFDF1F75}" srcOrd="2" destOrd="0" parTransId="{955AE00D-2015-4B23-9DF8-0E586D3CAF49}" sibTransId="{681CBFD1-A5E4-43FE-9F66-ABE2FB42E999}"/>
    <dgm:cxn modelId="{AC03D1A5-4830-47EE-83B9-5C950F3087E0}" type="presOf" srcId="{11288192-C69B-4ABD-8D4D-560375BFB660}" destId="{7E93F09C-B428-49A8-B494-05C899C9D8C3}" srcOrd="0" destOrd="0" presId="urn:microsoft.com/office/officeart/2005/8/layout/list1"/>
    <dgm:cxn modelId="{3B0AF7AA-F1D1-4321-AF5E-43D15E24C271}" srcId="{982DC863-5703-4F8A-BB50-029C0213A4B4}" destId="{D564C524-3603-40B1-80A9-A6CA214B4811}" srcOrd="0" destOrd="0" parTransId="{D5515644-3E98-4B2E-8D84-7524A35FC793}" sibTransId="{E22D386C-0E1E-4B3B-82BA-F243EE6DB3FB}"/>
    <dgm:cxn modelId="{3C9235B0-05D7-4D94-83CD-2F0265678199}" type="presOf" srcId="{2CBDB82E-8CF0-4A2C-8CAC-33DF8D7FA24E}" destId="{B786F4DE-E7C1-4F19-8255-6D2BB4ACB6C7}" srcOrd="0" destOrd="3" presId="urn:microsoft.com/office/officeart/2005/8/layout/list1"/>
    <dgm:cxn modelId="{E70A81B0-F766-416C-8C0F-4C222622B87D}" srcId="{2216613B-E295-4236-9C0C-B65F9F714405}" destId="{B6F28F68-B66C-4643-9253-712B97A0B32A}" srcOrd="2" destOrd="0" parTransId="{73372F8E-0751-4F6D-86F8-4EF7A0A8C2F9}" sibTransId="{A65E2259-FFC3-4FCB-BC46-655DE3A7FF75}"/>
    <dgm:cxn modelId="{B429AEB3-9333-45CF-9AEA-6B0DC5C4AF5F}" srcId="{E53E6B09-1EFE-4D00-8E1D-E23AC885E458}" destId="{35916DEE-8FB1-494B-8E0A-02971F42DBC2}" srcOrd="0" destOrd="0" parTransId="{2E42FB6C-BAFC-44C5-BF9D-0965627ED230}" sibTransId="{04495929-125A-451D-8FB6-1AED9DFE7024}"/>
    <dgm:cxn modelId="{6C7E47B4-C0B3-457A-985B-C2FCBAE89910}" srcId="{1EC99DDC-E633-4A7F-973D-749CDD4B5A2E}" destId="{C073249D-4AEE-44C7-A40F-E55499C6826F}" srcOrd="5" destOrd="0" parTransId="{59DB86A8-E206-4948-A66E-76C4EAD64A3B}" sibTransId="{1AA48349-9875-4EEB-8C1A-7B925E711CC1}"/>
    <dgm:cxn modelId="{3482E8B7-433F-4E8A-A4AE-5F8E79A9B66C}" type="presOf" srcId="{4EFD0493-A4E8-4972-9F22-4897455941CB}" destId="{8997065F-675C-467A-858C-8687CA278D1D}" srcOrd="0" destOrd="3" presId="urn:microsoft.com/office/officeart/2005/8/layout/list1"/>
    <dgm:cxn modelId="{152740B9-EBD9-4FC3-B6D6-4D9B7D217CD5}" type="presOf" srcId="{3FFF6CAE-AD11-4A16-9AB1-548C6A7A213E}" destId="{B786F4DE-E7C1-4F19-8255-6D2BB4ACB6C7}" srcOrd="0" destOrd="0" presId="urn:microsoft.com/office/officeart/2005/8/layout/list1"/>
    <dgm:cxn modelId="{BE10C5BC-FD6A-4E0D-8309-E55A8243383E}" srcId="{1EC99DDC-E633-4A7F-973D-749CDD4B5A2E}" destId="{0923FF33-6944-4F0C-950E-A44876B20CDF}" srcOrd="2" destOrd="0" parTransId="{362AE9AF-B88A-48E9-A63C-F29EE8BA2479}" sibTransId="{13D34982-DC7A-4771-9D05-27C50A8817F5}"/>
    <dgm:cxn modelId="{C682ABBD-0032-428E-AC87-23BEB507EDE9}" srcId="{0923FF33-6944-4F0C-950E-A44876B20CDF}" destId="{574D67B2-C319-483B-B28D-EBC8655FD4F0}" srcOrd="0" destOrd="0" parTransId="{E83A202E-F296-4290-9A6A-549B8B8CD853}" sibTransId="{6D80D69B-D47D-4CB1-A206-5BC6EF7B307B}"/>
    <dgm:cxn modelId="{422EA4C1-DEF9-4828-976C-56523F1C0143}" type="presOf" srcId="{E53E6B09-1EFE-4D00-8E1D-E23AC885E458}" destId="{1FF8C35F-E498-42C8-82BF-DDB32D560005}" srcOrd="0" destOrd="0" presId="urn:microsoft.com/office/officeart/2005/8/layout/list1"/>
    <dgm:cxn modelId="{6F4971C3-EA87-42C1-BE88-483A27975B50}" type="presOf" srcId="{35916DEE-8FB1-494B-8E0A-02971F42DBC2}" destId="{2F937C2F-DBAB-4263-BD3F-70D3B465D5CD}" srcOrd="0" destOrd="0" presId="urn:microsoft.com/office/officeart/2005/8/layout/list1"/>
    <dgm:cxn modelId="{72ECB1C3-6A32-41A1-9446-C645D9FB81C3}" srcId="{E53E6B09-1EFE-4D00-8E1D-E23AC885E458}" destId="{7F9F19C2-BAF0-4388-BC8B-41B305E2149A}" srcOrd="2" destOrd="0" parTransId="{62450E36-3031-4EE2-B110-E9DA64BA43B5}" sibTransId="{012B0D99-6B3F-400F-8380-CB19E16D59BA}"/>
    <dgm:cxn modelId="{B09797C6-5BF9-4EF2-B29B-C364C0D071C5}" type="presOf" srcId="{E53E6B09-1EFE-4D00-8E1D-E23AC885E458}" destId="{B26B80E1-1AF2-4E0B-B51D-5C6460FD4A7B}" srcOrd="1" destOrd="0" presId="urn:microsoft.com/office/officeart/2005/8/layout/list1"/>
    <dgm:cxn modelId="{3795D3C8-3C68-4914-A451-2B752B7097DA}" srcId="{982DC863-5703-4F8A-BB50-029C0213A4B4}" destId="{4EFD0493-A4E8-4972-9F22-4897455941CB}" srcOrd="3" destOrd="0" parTransId="{8F2A77F4-D40D-417D-8341-8F47857DFC75}" sibTransId="{B563D905-F294-45D7-A75A-41543F498FA7}"/>
    <dgm:cxn modelId="{E20616D1-F4AB-4FC8-BD15-9C7FAE976844}" type="presOf" srcId="{FB2C430E-BB57-49C5-9475-0314E91B6690}" destId="{E3A660C1-BC23-4118-A409-E7C7C2D9C7A2}" srcOrd="0" destOrd="2" presId="urn:microsoft.com/office/officeart/2005/8/layout/list1"/>
    <dgm:cxn modelId="{61FA79D5-8F13-43EB-A3C0-2D82986EEEAA}" type="presOf" srcId="{D1F7295E-FB82-412C-9E8E-A451436A1F39}" destId="{40FEE437-4FAA-4098-A59A-88658D167BBB}" srcOrd="0" destOrd="0" presId="urn:microsoft.com/office/officeart/2005/8/layout/list1"/>
    <dgm:cxn modelId="{1E784AD9-543E-48D5-8174-75269E626D96}" srcId="{1EC99DDC-E633-4A7F-973D-749CDD4B5A2E}" destId="{F0E03F28-8C95-46E2-B3EA-E58CB98F1D72}" srcOrd="1" destOrd="0" parTransId="{50C920D9-B1F0-4C21-A470-0C874D804CB7}" sibTransId="{EB1903E8-AD8C-4B32-8FC0-42E40ACBD5CC}"/>
    <dgm:cxn modelId="{A3F999D9-0FE3-43B1-B797-CFE36D03204C}" type="presOf" srcId="{A9953A68-0766-451C-8A83-C0248BD06BB9}" destId="{1BAD65E3-621B-4878-920D-052AAF6FFF8E}" srcOrd="0" destOrd="1" presId="urn:microsoft.com/office/officeart/2005/8/layout/list1"/>
    <dgm:cxn modelId="{AE876DDA-0D45-4CA3-9CC3-179B1D21E289}" type="presOf" srcId="{BE89083B-AD63-4740-87BE-160CB8F070EF}" destId="{FFD97593-ADDA-499E-8464-1ECA7276559D}" srcOrd="1" destOrd="0" presId="urn:microsoft.com/office/officeart/2005/8/layout/list1"/>
    <dgm:cxn modelId="{2FD422DB-1F67-4F57-8155-3D95938A0FA8}" srcId="{E53E6B09-1EFE-4D00-8E1D-E23AC885E458}" destId="{401CBA7B-34AE-4C8D-AF98-286D832EFB9A}" srcOrd="1" destOrd="0" parTransId="{5CEF4C11-7EBD-4269-A581-46DD23AC55A0}" sibTransId="{3D0A05CD-217F-4BF3-8E64-A6E94596E205}"/>
    <dgm:cxn modelId="{9C183EDE-7686-4B14-8816-BC5338C52D9D}" type="presOf" srcId="{C073249D-4AEE-44C7-A40F-E55499C6826F}" destId="{630E7D5B-B5F0-4CA0-AB5B-CBA2F3475D2F}" srcOrd="1" destOrd="0" presId="urn:microsoft.com/office/officeart/2005/8/layout/list1"/>
    <dgm:cxn modelId="{E31A1BDF-2921-4B4A-89B1-E197B1321B49}" srcId="{BE89083B-AD63-4740-87BE-160CB8F070EF}" destId="{FB2C430E-BB57-49C5-9475-0314E91B6690}" srcOrd="2" destOrd="0" parTransId="{AFF02933-C8BF-42AF-96CA-DCC6DA1F7263}" sibTransId="{EA08544D-51E6-4436-9332-4CE14A6FD318}"/>
    <dgm:cxn modelId="{25AF6CDF-B27A-4B20-9F76-25130B2AD416}" srcId="{2216613B-E295-4236-9C0C-B65F9F714405}" destId="{0030C0EA-5C74-42DF-8436-DBF5E1AFDF85}" srcOrd="1" destOrd="0" parTransId="{71D0CADC-8B7C-4973-895E-129251C2786B}" sibTransId="{22BC65FB-7EFA-4802-9B34-66D73C6D1BC2}"/>
    <dgm:cxn modelId="{C09D78DF-208C-4A96-BDCD-BEFEA3CE63CC}" srcId="{982DC863-5703-4F8A-BB50-029C0213A4B4}" destId="{B66DE557-CA77-402C-BD4B-C40753354752}" srcOrd="1" destOrd="0" parTransId="{9AB61531-105A-4FBE-A899-3D8672DDD018}" sibTransId="{C783D9C0-6B42-4F92-962E-CB791E876E64}"/>
    <dgm:cxn modelId="{35972EE1-DBA5-46E5-952D-404B5D49AEA1}" srcId="{2216613B-E295-4236-9C0C-B65F9F714405}" destId="{D1F7295E-FB82-412C-9E8E-A451436A1F39}" srcOrd="0" destOrd="0" parTransId="{026EAB3C-ABC3-44F0-A978-356D68EEF48C}" sibTransId="{1F02DF18-72C4-4898-BEC0-70FA8EC2DC1F}"/>
    <dgm:cxn modelId="{DFE611E3-7919-4EF5-AA50-745230D14318}" srcId="{C073249D-4AEE-44C7-A40F-E55499C6826F}" destId="{70C961C8-21B3-4678-844E-1EC0C5FCFCEC}" srcOrd="0" destOrd="0" parTransId="{56A043F8-071A-4232-902C-D69C8D50F2A6}" sibTransId="{4B8B593D-EB8C-400A-BE4B-7AB464B67A1B}"/>
    <dgm:cxn modelId="{8FE0CBE5-DA28-4E6A-9BA2-BD73EA074227}" type="presOf" srcId="{BE89083B-AD63-4740-87BE-160CB8F070EF}" destId="{60D521ED-6E5D-40AF-9D23-91ABD520176E}" srcOrd="0" destOrd="0" presId="urn:microsoft.com/office/officeart/2005/8/layout/list1"/>
    <dgm:cxn modelId="{8ADED6E5-60C5-4DF0-9412-EB324AA54D9F}" type="presOf" srcId="{7F9F19C2-BAF0-4388-BC8B-41B305E2149A}" destId="{2F937C2F-DBAB-4263-BD3F-70D3B465D5CD}" srcOrd="0" destOrd="2" presId="urn:microsoft.com/office/officeart/2005/8/layout/list1"/>
    <dgm:cxn modelId="{A270B1E7-BCB8-4C41-B442-F3361D3442E1}" type="presOf" srcId="{0B25EF8A-EF43-4B5E-BCCB-CD4CB1D31B66}" destId="{ED180A32-3F09-4B30-9DC5-A13D4FC5E0E1}" srcOrd="0" destOrd="2" presId="urn:microsoft.com/office/officeart/2005/8/layout/list1"/>
    <dgm:cxn modelId="{CD6AA7E9-69C6-483D-A26D-293ED4C7501C}" type="presOf" srcId="{B6F28F68-B66C-4643-9253-712B97A0B32A}" destId="{40FEE437-4FAA-4098-A59A-88658D167BBB}" srcOrd="0" destOrd="2" presId="urn:microsoft.com/office/officeart/2005/8/layout/list1"/>
    <dgm:cxn modelId="{492DC2EF-9FD9-4AED-A8EA-663256C0A17F}" srcId="{11288192-C69B-4ABD-8D4D-560375BFB660}" destId="{00FC278E-E3C5-4AD0-9FAF-9B5A6EAC9273}" srcOrd="2" destOrd="0" parTransId="{59F9385B-65B0-4DE9-A5A2-E3343CF652F3}" sibTransId="{6DDF848B-79B6-4BCD-A283-EFBB043523E9}"/>
    <dgm:cxn modelId="{EEBECDF4-CE64-401A-A806-5A2956133679}" type="presOf" srcId="{0923FF33-6944-4F0C-950E-A44876B20CDF}" destId="{FD990737-BE1A-4619-BBAB-286CA0529C8A}" srcOrd="0" destOrd="0" presId="urn:microsoft.com/office/officeart/2005/8/layout/list1"/>
    <dgm:cxn modelId="{97B4EB0B-8EA6-48C6-ADCD-7698C95DE7A5}" type="presParOf" srcId="{B7A5525A-217F-4C45-A0F5-56082A5233BF}" destId="{0763F43E-53CA-4533-B12B-382370EEF171}" srcOrd="0" destOrd="0" presId="urn:microsoft.com/office/officeart/2005/8/layout/list1"/>
    <dgm:cxn modelId="{5A99D357-ECFD-4E15-9560-D47D0E9FB632}" type="presParOf" srcId="{0763F43E-53CA-4533-B12B-382370EEF171}" destId="{60D521ED-6E5D-40AF-9D23-91ABD520176E}" srcOrd="0" destOrd="0" presId="urn:microsoft.com/office/officeart/2005/8/layout/list1"/>
    <dgm:cxn modelId="{EFD857B8-93F2-4100-9A62-0B2A99011BEC}" type="presParOf" srcId="{0763F43E-53CA-4533-B12B-382370EEF171}" destId="{FFD97593-ADDA-499E-8464-1ECA7276559D}" srcOrd="1" destOrd="0" presId="urn:microsoft.com/office/officeart/2005/8/layout/list1"/>
    <dgm:cxn modelId="{4655596B-B344-4ED8-9B97-45B7A3C339BB}" type="presParOf" srcId="{B7A5525A-217F-4C45-A0F5-56082A5233BF}" destId="{A19D94E2-35A5-4620-AAEB-88934BFD505A}" srcOrd="1" destOrd="0" presId="urn:microsoft.com/office/officeart/2005/8/layout/list1"/>
    <dgm:cxn modelId="{2705F903-6981-472A-90A8-5EC13241A22D}" type="presParOf" srcId="{B7A5525A-217F-4C45-A0F5-56082A5233BF}" destId="{E3A660C1-BC23-4118-A409-E7C7C2D9C7A2}" srcOrd="2" destOrd="0" presId="urn:microsoft.com/office/officeart/2005/8/layout/list1"/>
    <dgm:cxn modelId="{F3D49386-EC0C-4302-82A8-F1D796466D0F}" type="presParOf" srcId="{B7A5525A-217F-4C45-A0F5-56082A5233BF}" destId="{F3A82D95-F94D-4EA0-AD5C-0C0783DD980B}" srcOrd="3" destOrd="0" presId="urn:microsoft.com/office/officeart/2005/8/layout/list1"/>
    <dgm:cxn modelId="{C89BEBFB-7D22-4EAC-AE66-5C13E7736A0D}" type="presParOf" srcId="{B7A5525A-217F-4C45-A0F5-56082A5233BF}" destId="{E423364A-DEBF-4937-ADB7-61B7C493A647}" srcOrd="4" destOrd="0" presId="urn:microsoft.com/office/officeart/2005/8/layout/list1"/>
    <dgm:cxn modelId="{C85FA49B-033A-451D-8DA0-2FA4F9D2ED1E}" type="presParOf" srcId="{E423364A-DEBF-4937-ADB7-61B7C493A647}" destId="{E2E36630-2E92-40C0-94C9-343613B18473}" srcOrd="0" destOrd="0" presId="urn:microsoft.com/office/officeart/2005/8/layout/list1"/>
    <dgm:cxn modelId="{94CACDC4-A68E-4C52-9292-4660AB769AE5}" type="presParOf" srcId="{E423364A-DEBF-4937-ADB7-61B7C493A647}" destId="{14823E9E-C7EB-4DC2-AE4D-5CFDEA6DA315}" srcOrd="1" destOrd="0" presId="urn:microsoft.com/office/officeart/2005/8/layout/list1"/>
    <dgm:cxn modelId="{B220D4C0-7ABA-46C5-BC44-DD20FBD4B753}" type="presParOf" srcId="{B7A5525A-217F-4C45-A0F5-56082A5233BF}" destId="{177BDD48-3A66-4E31-89CE-22F2402C1D3B}" srcOrd="5" destOrd="0" presId="urn:microsoft.com/office/officeart/2005/8/layout/list1"/>
    <dgm:cxn modelId="{A11C884B-DC80-4FBB-8232-7202C755048D}" type="presParOf" srcId="{B7A5525A-217F-4C45-A0F5-56082A5233BF}" destId="{FFE9DB0C-0AC4-4BFC-ACF9-DEF1DE729EA6}" srcOrd="6" destOrd="0" presId="urn:microsoft.com/office/officeart/2005/8/layout/list1"/>
    <dgm:cxn modelId="{820D7F37-9229-40F4-BD56-3F1A909E3635}" type="presParOf" srcId="{B7A5525A-217F-4C45-A0F5-56082A5233BF}" destId="{84259C4C-F7C8-4850-B74E-DCF4CB0FF0DD}" srcOrd="7" destOrd="0" presId="urn:microsoft.com/office/officeart/2005/8/layout/list1"/>
    <dgm:cxn modelId="{F5206CD4-1194-4CA1-A8C6-A2907BD0D01D}" type="presParOf" srcId="{B7A5525A-217F-4C45-A0F5-56082A5233BF}" destId="{A317D5C4-8005-4597-8C4D-197DDECDCD5A}" srcOrd="8" destOrd="0" presId="urn:microsoft.com/office/officeart/2005/8/layout/list1"/>
    <dgm:cxn modelId="{BFF227AA-5984-46A1-92A8-5178AF504E2D}" type="presParOf" srcId="{A317D5C4-8005-4597-8C4D-197DDECDCD5A}" destId="{FD990737-BE1A-4619-BBAB-286CA0529C8A}" srcOrd="0" destOrd="0" presId="urn:microsoft.com/office/officeart/2005/8/layout/list1"/>
    <dgm:cxn modelId="{0E3F5F3D-A338-4923-9880-479AB75E302D}" type="presParOf" srcId="{A317D5C4-8005-4597-8C4D-197DDECDCD5A}" destId="{64D5FE62-A8A4-4913-A6E9-B1FD712A2EF8}" srcOrd="1" destOrd="0" presId="urn:microsoft.com/office/officeart/2005/8/layout/list1"/>
    <dgm:cxn modelId="{607BF92C-1393-4B08-BECE-77FA27C0E5F3}" type="presParOf" srcId="{B7A5525A-217F-4C45-A0F5-56082A5233BF}" destId="{96188307-1FAF-48EC-84B2-DB521C056FA4}" srcOrd="9" destOrd="0" presId="urn:microsoft.com/office/officeart/2005/8/layout/list1"/>
    <dgm:cxn modelId="{FCBA0ABE-898B-43F8-8110-A0FB812071D5}" type="presParOf" srcId="{B7A5525A-217F-4C45-A0F5-56082A5233BF}" destId="{1BAD65E3-621B-4878-920D-052AAF6FFF8E}" srcOrd="10" destOrd="0" presId="urn:microsoft.com/office/officeart/2005/8/layout/list1"/>
    <dgm:cxn modelId="{7637C951-5010-4868-8BD9-D86FA0B0E0F7}" type="presParOf" srcId="{B7A5525A-217F-4C45-A0F5-56082A5233BF}" destId="{4335556B-8563-4DFC-BEEA-463B6F1A59BF}" srcOrd="11" destOrd="0" presId="urn:microsoft.com/office/officeart/2005/8/layout/list1"/>
    <dgm:cxn modelId="{D7A80823-3D87-417C-863B-1C2CF5A8BFBB}" type="presParOf" srcId="{B7A5525A-217F-4C45-A0F5-56082A5233BF}" destId="{0387D1CB-8C69-4272-8ED4-BE5C8B73496E}" srcOrd="12" destOrd="0" presId="urn:microsoft.com/office/officeart/2005/8/layout/list1"/>
    <dgm:cxn modelId="{A47479F9-86EF-4905-B831-1D2A36EB018B}" type="presParOf" srcId="{0387D1CB-8C69-4272-8ED4-BE5C8B73496E}" destId="{7E93F09C-B428-49A8-B494-05C899C9D8C3}" srcOrd="0" destOrd="0" presId="urn:microsoft.com/office/officeart/2005/8/layout/list1"/>
    <dgm:cxn modelId="{0D5ED504-FA36-408E-8C95-C8E19B760BA4}" type="presParOf" srcId="{0387D1CB-8C69-4272-8ED4-BE5C8B73496E}" destId="{D715CEEE-0932-482B-A27D-B5E58CFE6AA8}" srcOrd="1" destOrd="0" presId="urn:microsoft.com/office/officeart/2005/8/layout/list1"/>
    <dgm:cxn modelId="{2D31608F-7ED9-4577-8298-31D794A04AA0}" type="presParOf" srcId="{B7A5525A-217F-4C45-A0F5-56082A5233BF}" destId="{C8DFE9F0-801F-4AC1-B55F-FF09D1296899}" srcOrd="13" destOrd="0" presId="urn:microsoft.com/office/officeart/2005/8/layout/list1"/>
    <dgm:cxn modelId="{21E6E7F8-C1B5-4398-A890-1E7FCD67B172}" type="presParOf" srcId="{B7A5525A-217F-4C45-A0F5-56082A5233BF}" destId="{B786F4DE-E7C1-4F19-8255-6D2BB4ACB6C7}" srcOrd="14" destOrd="0" presId="urn:microsoft.com/office/officeart/2005/8/layout/list1"/>
    <dgm:cxn modelId="{A8DC2898-8AD9-49F0-B0B1-B74E4E4FE63D}" type="presParOf" srcId="{B7A5525A-217F-4C45-A0F5-56082A5233BF}" destId="{94F99812-7649-4DC5-AF7C-82A503C3C23E}" srcOrd="15" destOrd="0" presId="urn:microsoft.com/office/officeart/2005/8/layout/list1"/>
    <dgm:cxn modelId="{DF2C7D0A-CE61-4A04-9F34-46AF4E11EB37}" type="presParOf" srcId="{B7A5525A-217F-4C45-A0F5-56082A5233BF}" destId="{537832FD-1DB1-410D-ABA5-8480F32D141B}" srcOrd="16" destOrd="0" presId="urn:microsoft.com/office/officeart/2005/8/layout/list1"/>
    <dgm:cxn modelId="{C3F97F29-4E8B-4AF9-8ADD-C91145706A23}" type="presParOf" srcId="{537832FD-1DB1-410D-ABA5-8480F32D141B}" destId="{1FF8C35F-E498-42C8-82BF-DDB32D560005}" srcOrd="0" destOrd="0" presId="urn:microsoft.com/office/officeart/2005/8/layout/list1"/>
    <dgm:cxn modelId="{66604561-C697-4265-A0CA-70A5949584A2}" type="presParOf" srcId="{537832FD-1DB1-410D-ABA5-8480F32D141B}" destId="{B26B80E1-1AF2-4E0B-B51D-5C6460FD4A7B}" srcOrd="1" destOrd="0" presId="urn:microsoft.com/office/officeart/2005/8/layout/list1"/>
    <dgm:cxn modelId="{064E3429-98C5-4DAC-983C-1EE5F4878951}" type="presParOf" srcId="{B7A5525A-217F-4C45-A0F5-56082A5233BF}" destId="{818CD376-A0FF-43CE-A0A5-A594836D67DB}" srcOrd="17" destOrd="0" presId="urn:microsoft.com/office/officeart/2005/8/layout/list1"/>
    <dgm:cxn modelId="{14FCE466-4E90-4981-B599-BEF00507B93D}" type="presParOf" srcId="{B7A5525A-217F-4C45-A0F5-56082A5233BF}" destId="{2F937C2F-DBAB-4263-BD3F-70D3B465D5CD}" srcOrd="18" destOrd="0" presId="urn:microsoft.com/office/officeart/2005/8/layout/list1"/>
    <dgm:cxn modelId="{32E1AF56-AB60-4039-A047-1C283121E6D7}" type="presParOf" srcId="{B7A5525A-217F-4C45-A0F5-56082A5233BF}" destId="{437BDE68-78C4-47A1-B838-6F92C03CD0C0}" srcOrd="19" destOrd="0" presId="urn:microsoft.com/office/officeart/2005/8/layout/list1"/>
    <dgm:cxn modelId="{A919C0B9-119D-459A-A0CF-2190DEB0DFB1}" type="presParOf" srcId="{B7A5525A-217F-4C45-A0F5-56082A5233BF}" destId="{2C368272-D05B-4B3A-9F2D-7DDE3F16D4CA}" srcOrd="20" destOrd="0" presId="urn:microsoft.com/office/officeart/2005/8/layout/list1"/>
    <dgm:cxn modelId="{D0DFB637-5B1B-4A34-B4A8-B2514C50677D}" type="presParOf" srcId="{2C368272-D05B-4B3A-9F2D-7DDE3F16D4CA}" destId="{BD5E22B0-E0AF-45A5-A47C-0DD1FF7E296D}" srcOrd="0" destOrd="0" presId="urn:microsoft.com/office/officeart/2005/8/layout/list1"/>
    <dgm:cxn modelId="{18719F3C-508E-43FF-A7C4-D57BE227D42C}" type="presParOf" srcId="{2C368272-D05B-4B3A-9F2D-7DDE3F16D4CA}" destId="{630E7D5B-B5F0-4CA0-AB5B-CBA2F3475D2F}" srcOrd="1" destOrd="0" presId="urn:microsoft.com/office/officeart/2005/8/layout/list1"/>
    <dgm:cxn modelId="{3D9CEA59-B46E-446C-8719-90288AF32A00}" type="presParOf" srcId="{B7A5525A-217F-4C45-A0F5-56082A5233BF}" destId="{F9711664-C994-4C0E-9BA4-C79984FC9E52}" srcOrd="21" destOrd="0" presId="urn:microsoft.com/office/officeart/2005/8/layout/list1"/>
    <dgm:cxn modelId="{1B35907F-1460-46A9-8A14-4763392CC99E}" type="presParOf" srcId="{B7A5525A-217F-4C45-A0F5-56082A5233BF}" destId="{ED180A32-3F09-4B30-9DC5-A13D4FC5E0E1}" srcOrd="22" destOrd="0" presId="urn:microsoft.com/office/officeart/2005/8/layout/list1"/>
    <dgm:cxn modelId="{DCBA6AA2-244A-4311-828D-4BC8802BF1E2}" type="presParOf" srcId="{B7A5525A-217F-4C45-A0F5-56082A5233BF}" destId="{11C22220-915F-47D8-B187-8C3D1BEBFBA4}" srcOrd="23" destOrd="0" presId="urn:microsoft.com/office/officeart/2005/8/layout/list1"/>
    <dgm:cxn modelId="{D20C56F4-CF5F-4BFE-AA04-0B1C20DCD7CA}" type="presParOf" srcId="{B7A5525A-217F-4C45-A0F5-56082A5233BF}" destId="{6CEAC53A-A84F-49E5-B2C2-2C8710E08ED0}" srcOrd="24" destOrd="0" presId="urn:microsoft.com/office/officeart/2005/8/layout/list1"/>
    <dgm:cxn modelId="{AAB02DAA-0718-494E-83C9-00134B0B0759}" type="presParOf" srcId="{6CEAC53A-A84F-49E5-B2C2-2C8710E08ED0}" destId="{43CCF682-0416-48FE-B08D-8150B9C41C37}" srcOrd="0" destOrd="0" presId="urn:microsoft.com/office/officeart/2005/8/layout/list1"/>
    <dgm:cxn modelId="{56F721BA-A72E-4861-90F5-ADE2EC8AEEC1}" type="presParOf" srcId="{6CEAC53A-A84F-49E5-B2C2-2C8710E08ED0}" destId="{6F43C924-B228-4786-B362-D8889E9B9F8B}" srcOrd="1" destOrd="0" presId="urn:microsoft.com/office/officeart/2005/8/layout/list1"/>
    <dgm:cxn modelId="{73BC6D42-DB8F-42DE-A614-6AE09594D422}" type="presParOf" srcId="{B7A5525A-217F-4C45-A0F5-56082A5233BF}" destId="{556BD8E7-7AA5-499D-A8CF-B756B45A99A8}" srcOrd="25" destOrd="0" presId="urn:microsoft.com/office/officeart/2005/8/layout/list1"/>
    <dgm:cxn modelId="{E6A0EABE-5CD6-4094-8310-2DAC47606F6A}" type="presParOf" srcId="{B7A5525A-217F-4C45-A0F5-56082A5233BF}" destId="{40FEE437-4FAA-4098-A59A-88658D167BBB}" srcOrd="26" destOrd="0" presId="urn:microsoft.com/office/officeart/2005/8/layout/list1"/>
    <dgm:cxn modelId="{FF90472A-0EBB-4475-A493-960C9368ACF3}" type="presParOf" srcId="{B7A5525A-217F-4C45-A0F5-56082A5233BF}" destId="{1C7B357E-0A73-44D1-A7E6-1D6DD9ABBB58}" srcOrd="27" destOrd="0" presId="urn:microsoft.com/office/officeart/2005/8/layout/list1"/>
    <dgm:cxn modelId="{E6CAFC95-5262-402E-B8A8-B8DDA6215B00}" type="presParOf" srcId="{B7A5525A-217F-4C45-A0F5-56082A5233BF}" destId="{367372AB-FC17-4DD7-B1FD-966CE0E971AC}" srcOrd="28" destOrd="0" presId="urn:microsoft.com/office/officeart/2005/8/layout/list1"/>
    <dgm:cxn modelId="{5F252597-2D2B-47AA-811E-D15C2A565B5D}" type="presParOf" srcId="{367372AB-FC17-4DD7-B1FD-966CE0E971AC}" destId="{EC89CC36-E0CB-4AF4-BCB8-66CEC84FE93B}" srcOrd="0" destOrd="0" presId="urn:microsoft.com/office/officeart/2005/8/layout/list1"/>
    <dgm:cxn modelId="{0DE818E6-5EDB-4013-8370-6F7236CCACC8}" type="presParOf" srcId="{367372AB-FC17-4DD7-B1FD-966CE0E971AC}" destId="{E20A1D60-275B-49EE-9A92-A3D2AE246DC4}" srcOrd="1" destOrd="0" presId="urn:microsoft.com/office/officeart/2005/8/layout/list1"/>
    <dgm:cxn modelId="{3E823157-ED03-40CA-ACCD-42F9B8490F65}" type="presParOf" srcId="{B7A5525A-217F-4C45-A0F5-56082A5233BF}" destId="{AC09AC0F-FDF3-44FF-BE28-37D860EEEE7A}" srcOrd="29" destOrd="0" presId="urn:microsoft.com/office/officeart/2005/8/layout/list1"/>
    <dgm:cxn modelId="{AA0B13A7-AA01-4EC9-83A9-0F7142EFF907}" type="presParOf" srcId="{B7A5525A-217F-4C45-A0F5-56082A5233BF}" destId="{8997065F-675C-467A-858C-8687CA278D1D}" srcOrd="30" destOrd="0" presId="urn:microsoft.com/office/officeart/2005/8/layout/list1"/>
    <dgm:cxn modelId="{44AF52D0-5D13-4834-9154-EA8E6CDB108F}" type="presParOf" srcId="{B7A5525A-217F-4C45-A0F5-56082A5233BF}" destId="{DF8810F6-1436-4DA8-8D67-355F2B76E7BE}" srcOrd="31" destOrd="0" presId="urn:microsoft.com/office/officeart/2005/8/layout/list1"/>
    <dgm:cxn modelId="{05FA54EB-955A-4743-899D-40E3667150D9}" type="presParOf" srcId="{B7A5525A-217F-4C45-A0F5-56082A5233BF}" destId="{1DE089E0-434A-46F4-98FF-26CD087B408D}" srcOrd="32" destOrd="0" presId="urn:microsoft.com/office/officeart/2005/8/layout/list1"/>
    <dgm:cxn modelId="{10A594D0-2FCB-4909-BD15-850F6C904339}" type="presParOf" srcId="{1DE089E0-434A-46F4-98FF-26CD087B408D}" destId="{FC6778F2-92D5-42DB-854E-2E0FCB8CDA4B}" srcOrd="0" destOrd="0" presId="urn:microsoft.com/office/officeart/2005/8/layout/list1"/>
    <dgm:cxn modelId="{04059634-206C-4337-A8A1-D31B63CF61BC}" type="presParOf" srcId="{1DE089E0-434A-46F4-98FF-26CD087B408D}" destId="{241CC5DB-3567-48D1-9130-9400AFDF9957}" srcOrd="1" destOrd="0" presId="urn:microsoft.com/office/officeart/2005/8/layout/list1"/>
    <dgm:cxn modelId="{0C4686F0-2B73-43A0-BCEB-E9A93E9A9CB7}" type="presParOf" srcId="{B7A5525A-217F-4C45-A0F5-56082A5233BF}" destId="{683B5E03-06CD-4007-B2FB-A80C815A890F}" srcOrd="33" destOrd="0" presId="urn:microsoft.com/office/officeart/2005/8/layout/list1"/>
    <dgm:cxn modelId="{C50ECAFD-881A-44F9-BE42-59D0397CE453}" type="presParOf" srcId="{B7A5525A-217F-4C45-A0F5-56082A5233BF}" destId="{95499095-F2F6-4A60-9FF4-351ACD759216}" srcOrd="34" destOrd="0" presId="urn:microsoft.com/office/officeart/2005/8/layout/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E624FE-AC24-4C71-8A02-551C238DFA55}" type="doc">
      <dgm:prSet loTypeId="urn:microsoft.com/office/officeart/2005/8/layout/default" loCatId="list" qsTypeId="urn:microsoft.com/office/officeart/2005/8/quickstyle/simple4" qsCatId="simple" csTypeId="urn:microsoft.com/office/officeart/2005/8/colors/accent1_2" csCatId="accent1" phldr="1"/>
      <dgm:spPr/>
      <dgm:t>
        <a:bodyPr/>
        <a:lstStyle/>
        <a:p>
          <a:endParaRPr lang="lv-LV"/>
        </a:p>
      </dgm:t>
    </dgm:pt>
    <dgm:pt modelId="{A7C6EF39-543F-4C91-B7B2-EFB57E165729}">
      <dgm:prSet phldrT="[Text]" custT="1"/>
      <dgm:spPr/>
      <dgm:t>
        <a:bodyPr/>
        <a:lstStyle/>
        <a:p>
          <a:r>
            <a:rPr lang="en-US" sz="1200">
              <a:latin typeface="Times New Roman" panose="02020603050405020304" pitchFamily="18" charset="0"/>
              <a:cs typeface="Times New Roman" panose="02020603050405020304" pitchFamily="18" charset="0"/>
            </a:rPr>
            <a:t>Services and sermons – 1593 (782 by religious organisations / 811 by chaplains)</a:t>
          </a:r>
        </a:p>
      </dgm:t>
    </dgm:pt>
    <dgm:pt modelId="{55ED1BF1-C9B2-4CB2-8419-1D8A862A5BB4}" type="parTrans" cxnId="{B2D84115-BBE5-40F1-A105-B2F5588D7F1F}">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EA2525F-79FC-4F6C-B983-7C9F9FB2F8BF}" type="sibTrans" cxnId="{B2D84115-BBE5-40F1-A105-B2F5588D7F1F}">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CF37B6C-A97D-4BE4-969B-8D6B9CEB5859}">
      <dgm:prSet phldrT="[Text]" custT="1"/>
      <dgm:spPr/>
      <dgm:t>
        <a:bodyPr/>
        <a:lstStyle/>
        <a:p>
          <a:r>
            <a:rPr lang="en-US" sz="1200">
              <a:latin typeface="Times New Roman" panose="02020603050405020304" pitchFamily="18" charset="0"/>
              <a:cs typeface="Times New Roman" panose="02020603050405020304" pitchFamily="18" charset="0"/>
            </a:rPr>
            <a:t>Concerts – 158 (81 by religious organisations / 77 by chaplains)</a:t>
          </a:r>
        </a:p>
      </dgm:t>
    </dgm:pt>
    <dgm:pt modelId="{9BC943CE-5AE0-47C8-A3F8-72F5D7186C5C}" type="parTrans" cxnId="{B39CC8DB-883D-4D4E-942F-BAACDE0AB53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F3516107-2691-4ABF-8F5E-C303F1498186}" type="sibTrans" cxnId="{B39CC8DB-883D-4D4E-942F-BAACDE0AB53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E7F393BF-F581-4BDB-86DA-A43E029F734D}">
      <dgm:prSet phldrT="[Text]" custT="1"/>
      <dgm:spPr/>
      <dgm:t>
        <a:bodyPr/>
        <a:lstStyle/>
        <a:p>
          <a:r>
            <a:rPr lang="en-US" sz="1200">
              <a:latin typeface="Times New Roman" panose="02020603050405020304" pitchFamily="18" charset="0"/>
              <a:cs typeface="Times New Roman" panose="02020603050405020304" pitchFamily="18" charset="0"/>
            </a:rPr>
            <a:t>Study of religious texts – 2029 (1252 by religious organisations / 777 by chaplains)</a:t>
          </a:r>
        </a:p>
      </dgm:t>
    </dgm:pt>
    <dgm:pt modelId="{556151AF-1BB9-4574-A176-834776B0357F}" type="parTrans" cxnId="{D476D42C-DED3-4659-8A18-B8A19DFE927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1AC0823D-65A5-4530-8D6A-93109CAA9D0C}" type="sibTrans" cxnId="{D476D42C-DED3-4659-8A18-B8A19DFE927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BFAB525-E2C9-4EA4-9DE5-BECFA9A01057}">
      <dgm:prSet phldrT="[Text]" custT="1"/>
      <dgm:spPr/>
      <dgm:t>
        <a:bodyPr/>
        <a:lstStyle/>
        <a:p>
          <a:r>
            <a:rPr lang="en-US" sz="1200">
              <a:latin typeface="Times New Roman" panose="02020603050405020304" pitchFamily="18" charset="0"/>
              <a:cs typeface="Times New Roman" panose="02020603050405020304" pitchFamily="18" charset="0"/>
            </a:rPr>
            <a:t>Pastoral conversations – 8968 (3412 by religious organisations / 5556 by chaplains)</a:t>
          </a:r>
        </a:p>
      </dgm:t>
    </dgm:pt>
    <dgm:pt modelId="{ABC117D0-71A3-4900-BBAE-FD5E534A70A6}" type="parTrans" cxnId="{42DD219A-7181-4CDD-9681-2101D67328EB}">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D79C537-4041-4FE9-A84A-9122EEE6C39D}" type="sibTrans" cxnId="{42DD219A-7181-4CDD-9681-2101D67328EB}">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216B76C-0B31-445B-A13E-CC5397C43D84}">
      <dgm:prSet phldrT="[Text]" custT="1"/>
      <dgm:spPr/>
      <dgm:t>
        <a:bodyPr/>
        <a:lstStyle/>
        <a:p>
          <a:r>
            <a:rPr lang="en-US" sz="1200">
              <a:latin typeface="Times New Roman" panose="02020603050405020304" pitchFamily="18" charset="0"/>
              <a:cs typeface="Times New Roman" panose="02020603050405020304" pitchFamily="18" charset="0"/>
            </a:rPr>
            <a:t>Demonstration of videos with discussions – 691 (176 by religious organisations / 515 by chaplains)</a:t>
          </a:r>
        </a:p>
      </dgm:t>
    </dgm:pt>
    <dgm:pt modelId="{F63674D8-F230-4A61-8FA6-C4B86AD48BA2}" type="parTrans" cxnId="{87FD88E3-B188-411D-9D0F-B23A432A5F6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CBF94E9-15DE-4C25-99B9-69F2C699C037}" type="sibTrans" cxnId="{87FD88E3-B188-411D-9D0F-B23A432A5F6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F1149B0-F7E6-4FDA-AD41-5458822184BC}">
      <dgm:prSet phldrT="[Text]" custT="1"/>
      <dgm:spPr/>
      <dgm:t>
        <a:bodyPr/>
        <a:lstStyle/>
        <a:p>
          <a:r>
            <a:rPr lang="en-US" sz="1200">
              <a:latin typeface="Times New Roman" panose="02020603050405020304" pitchFamily="18" charset="0"/>
              <a:cs typeface="Times New Roman" panose="02020603050405020304" pitchFamily="18" charset="0"/>
            </a:rPr>
            <a:t>Alpha Course – 3 (Riga Central Prison and Iļģuciems Prison)</a:t>
          </a:r>
        </a:p>
      </dgm:t>
    </dgm:pt>
    <dgm:pt modelId="{25962F71-E996-42B3-99A2-520AE023EA22}" type="parTrans" cxnId="{C1565E19-EE2A-470E-AFB7-E5688EB9D8B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26EA041D-6674-4DCB-93B8-EAFD84FECE81}" type="sibTrans" cxnId="{C1565E19-EE2A-470E-AFB7-E5688EB9D8B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E667C3A-4EB5-47E7-8241-41E0540FBADE}">
      <dgm:prSet phldrT="[Text]" custT="1"/>
      <dgm:spPr/>
      <dgm:t>
        <a:bodyPr/>
        <a:lstStyle/>
        <a:p>
          <a:r>
            <a:rPr lang="en-US" sz="1200">
              <a:latin typeface="Times New Roman" panose="02020603050405020304" pitchFamily="18" charset="0"/>
              <a:cs typeface="Times New Roman" panose="02020603050405020304" pitchFamily="18" charset="0"/>
            </a:rPr>
            <a:t>Sessions to prepare the prisoners for the “Annual Pilgrimage to Aglona” – 23</a:t>
          </a:r>
        </a:p>
      </dgm:t>
    </dgm:pt>
    <dgm:pt modelId="{A60571C9-4872-45E1-A10D-3BF90B62AF3F}" type="parTrans" cxnId="{BEDD972C-69B2-4C45-9336-985E7169383A}">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BDDEA2C-E0D7-43D6-B4DE-E1DF14CF2965}" type="sibTrans" cxnId="{BEDD972C-69B2-4C45-9336-985E7169383A}">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EEFA7E00-97D0-4910-86DD-9A6BAFFEEAE7}">
      <dgm:prSet phldrT="[Text]" custT="1"/>
      <dgm:spPr/>
      <dgm:t>
        <a:bodyPr/>
        <a:lstStyle/>
        <a:p>
          <a:r>
            <a:rPr lang="en-US" sz="1200">
              <a:latin typeface="Times New Roman" panose="02020603050405020304" pitchFamily="18" charset="0"/>
              <a:cs typeface="Times New Roman" panose="02020603050405020304" pitchFamily="18" charset="0"/>
            </a:rPr>
            <a:t>“Pilgrimage to Aglona”</a:t>
          </a:r>
        </a:p>
      </dgm:t>
    </dgm:pt>
    <dgm:pt modelId="{186E7437-7D43-469D-BA08-9CADB4651895}" type="parTrans" cxnId="{F01B001D-4068-4F76-A84E-739CD8E18B9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FA0A0AE5-D6D3-45BC-96EE-34C6B15AEA02}" type="sibTrans" cxnId="{F01B001D-4068-4F76-A84E-739CD8E18B9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94A8E688-F6EC-4448-88F6-553DC7E1E34A}">
      <dgm:prSet phldrT="[Text]" custT="1"/>
      <dgm:spPr/>
      <dgm:t>
        <a:bodyPr/>
        <a:lstStyle/>
        <a:p>
          <a:r>
            <a:rPr lang="en-US" sz="1200">
              <a:latin typeface="Times New Roman" panose="02020603050405020304" pitchFamily="18" charset="0"/>
              <a:cs typeface="Times New Roman" panose="02020603050405020304" pitchFamily="18" charset="0"/>
            </a:rPr>
            <a:t>Event “The Way of the Cross”</a:t>
          </a:r>
        </a:p>
      </dgm:t>
    </dgm:pt>
    <dgm:pt modelId="{FCB69785-B1EC-4C57-A810-0D0D315C3C31}" type="parTrans" cxnId="{7593C032-E04D-486D-BF6F-7B306DE8125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CD2EF2C-F28B-4817-8D55-75E0C796346F}" type="sibTrans" cxnId="{7593C032-E04D-486D-BF6F-7B306DE8125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769D8035-414F-45E1-9D86-B091C8F5C9FA}">
      <dgm:prSet phldrT="[Text]" custT="1"/>
      <dgm:spPr/>
      <dgm:t>
        <a:bodyPr/>
        <a:lstStyle/>
        <a:p>
          <a:r>
            <a:rPr lang="en-US" sz="1200">
              <a:latin typeface="Times New Roman" panose="02020603050405020304" pitchFamily="18" charset="0"/>
              <a:cs typeface="Times New Roman" panose="02020603050405020304" pitchFamily="18" charset="0"/>
            </a:rPr>
            <a:t>Christening</a:t>
          </a:r>
        </a:p>
      </dgm:t>
    </dgm:pt>
    <dgm:pt modelId="{B9FD35E8-6FE3-4F2E-98AF-8D2E5A2176ED}" type="parTrans" cxnId="{E56B77D0-4947-4307-B46F-819C923D0EC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D3B772B8-E4A1-4F07-BC4A-DFC8E9C91467}" type="sibTrans" cxnId="{E56B77D0-4947-4307-B46F-819C923D0EC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5B789AD-1337-4F1C-9A19-B8012FF23D95}">
      <dgm:prSet phldrT="[Text]" custT="1"/>
      <dgm:spPr/>
      <dgm:t>
        <a:bodyPr/>
        <a:lstStyle/>
        <a:p>
          <a:r>
            <a:rPr lang="en-US" sz="1200">
              <a:latin typeface="Times New Roman" panose="02020603050405020304" pitchFamily="18" charset="0"/>
              <a:cs typeface="Times New Roman" panose="02020603050405020304" pitchFamily="18" charset="0"/>
            </a:rPr>
            <a:t>Meeting with representatives of congregations from other countries and intercession services</a:t>
          </a:r>
        </a:p>
      </dgm:t>
    </dgm:pt>
    <dgm:pt modelId="{B4A862A6-DDDC-49F6-A4CB-FDF212D88388}" type="parTrans" cxnId="{78D8EE51-3AA4-4593-BED0-49841354D619}">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829380DA-BC5E-49D1-8E6D-2CD93DE17220}" type="sibTrans" cxnId="{78D8EE51-3AA4-4593-BED0-49841354D619}">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A4D26E8-6724-4D69-BEA0-FF53ECFC688B}">
      <dgm:prSet phldrT="[Text]" custT="1"/>
      <dgm:spPr/>
      <dgm:t>
        <a:bodyPr/>
        <a:lstStyle/>
        <a:p>
          <a:r>
            <a:rPr lang="en-US" sz="1200">
              <a:latin typeface="Times New Roman" panose="02020603050405020304" pitchFamily="18" charset="0"/>
              <a:cs typeface="Times New Roman" panose="02020603050405020304" pitchFamily="18" charset="0"/>
            </a:rPr>
            <a:t>Session cycle “Saturday Meetings” – 254</a:t>
          </a:r>
        </a:p>
      </dgm:t>
    </dgm:pt>
    <dgm:pt modelId="{FF66F628-B417-4886-B885-8F55E2233712}" type="parTrans" cxnId="{F1E6ADBD-3175-49CD-8225-A08C0A9476BC}">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2B676F8-1BCB-489F-9734-FA2E62A23A6C}" type="sibTrans" cxnId="{F1E6ADBD-3175-49CD-8225-A08C0A9476BC}">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323B9AD6-2751-47A8-9A67-339B04926523}">
      <dgm:prSet phldrT="[Text]" custT="1"/>
      <dgm:spPr/>
      <dgm:t>
        <a:bodyPr/>
        <a:lstStyle/>
        <a:p>
          <a:r>
            <a:rPr lang="en-US" sz="1200">
              <a:latin typeface="Times New Roman" panose="02020603050405020304" pitchFamily="18" charset="0"/>
              <a:cs typeface="Times New Roman" panose="02020603050405020304" pitchFamily="18" charset="0"/>
            </a:rPr>
            <a:t>Classes “Introduction of Christianity”</a:t>
          </a:r>
        </a:p>
      </dgm:t>
    </dgm:pt>
    <dgm:pt modelId="{15735217-88B4-4C0A-8A36-E5C41EA79D57}" type="parTrans" cxnId="{76DA9ED3-842A-4E22-AD65-5CBF493655D4}">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D0945CAC-ED62-4206-8831-430A2777E43C}" type="sibTrans" cxnId="{76DA9ED3-842A-4E22-AD65-5CBF493655D4}">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544AE8C-AD70-4EFB-AA4F-8A5CADBA4E66}">
      <dgm:prSet phldrT="[Text]" custT="1"/>
      <dgm:spPr/>
      <dgm:t>
        <a:bodyPr/>
        <a:lstStyle/>
        <a:p>
          <a:r>
            <a:rPr lang="en-US" sz="1200">
              <a:latin typeface="Times New Roman" panose="02020603050405020304" pitchFamily="18" charset="0"/>
              <a:cs typeface="Times New Roman" panose="02020603050405020304" pitchFamily="18" charset="0"/>
            </a:rPr>
            <a:t>Meeting with the representatives of the Christian Motorcyclists Association</a:t>
          </a:r>
        </a:p>
      </dgm:t>
    </dgm:pt>
    <dgm:pt modelId="{8D8A635B-EC57-4DF2-864D-DFB0C4225767}" type="parTrans" cxnId="{8291D5BC-5BB3-4A7D-A2F7-41673120278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53431C5-255D-4509-A641-5A651B499D4C}" type="sibTrans" cxnId="{8291D5BC-5BB3-4A7D-A2F7-41673120278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13521CA5-AB97-471E-A4CD-8B2E1D891846}">
      <dgm:prSet phldrT="[Text]" custT="1"/>
      <dgm:spPr/>
      <dgm:t>
        <a:bodyPr/>
        <a:lstStyle/>
        <a:p>
          <a:r>
            <a:rPr lang="en-US" sz="1200">
              <a:latin typeface="Times New Roman" panose="02020603050405020304" pitchFamily="18" charset="0"/>
              <a:cs typeface="Times New Roman" panose="02020603050405020304" pitchFamily="18" charset="0"/>
            </a:rPr>
            <a:t>Programmes “Life with a Purpose”, “Miriam”, “Exodus”, “Road to Freedom”</a:t>
          </a:r>
        </a:p>
      </dgm:t>
    </dgm:pt>
    <dgm:pt modelId="{FAC03C24-A916-4854-87F9-14889E698FAA}" type="parTrans" cxnId="{339C9C13-DB94-4AD6-96A3-43F5E9379B3E}">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3F494AF4-1289-4D59-80B2-1B94F5982ABC}" type="sibTrans" cxnId="{339C9C13-DB94-4AD6-96A3-43F5E9379B3E}">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1A1B537-B710-41F2-89D0-9E7FB88FCE5C}" type="pres">
      <dgm:prSet presAssocID="{7DE624FE-AC24-4C71-8A02-551C238DFA55}" presName="diagram" presStyleCnt="0">
        <dgm:presLayoutVars>
          <dgm:dir/>
          <dgm:resizeHandles val="exact"/>
        </dgm:presLayoutVars>
      </dgm:prSet>
      <dgm:spPr/>
    </dgm:pt>
    <dgm:pt modelId="{585B8C97-AAFF-407F-9FF2-7A981CE8C346}" type="pres">
      <dgm:prSet presAssocID="{A7C6EF39-543F-4C91-B7B2-EFB57E165729}" presName="node" presStyleLbl="node1" presStyleIdx="0" presStyleCnt="15">
        <dgm:presLayoutVars>
          <dgm:bulletEnabled val="1"/>
        </dgm:presLayoutVars>
      </dgm:prSet>
      <dgm:spPr/>
    </dgm:pt>
    <dgm:pt modelId="{0F4C44AC-F355-416E-AE20-B199550BDCBE}" type="pres">
      <dgm:prSet presAssocID="{CEA2525F-79FC-4F6C-B983-7C9F9FB2F8BF}" presName="sibTrans" presStyleCnt="0"/>
      <dgm:spPr/>
    </dgm:pt>
    <dgm:pt modelId="{EAA5BAA3-6A4F-40C2-85E6-F065DA037457}" type="pres">
      <dgm:prSet presAssocID="{0CF37B6C-A97D-4BE4-969B-8D6B9CEB5859}" presName="node" presStyleLbl="node1" presStyleIdx="1" presStyleCnt="15">
        <dgm:presLayoutVars>
          <dgm:bulletEnabled val="1"/>
        </dgm:presLayoutVars>
      </dgm:prSet>
      <dgm:spPr/>
    </dgm:pt>
    <dgm:pt modelId="{775FD2A1-83D2-4AC8-A7F9-1C1057C2F9C3}" type="pres">
      <dgm:prSet presAssocID="{F3516107-2691-4ABF-8F5E-C303F1498186}" presName="sibTrans" presStyleCnt="0"/>
      <dgm:spPr/>
    </dgm:pt>
    <dgm:pt modelId="{09BB2E1E-D0A7-4326-BB2A-5537CAA26396}" type="pres">
      <dgm:prSet presAssocID="{E7F393BF-F581-4BDB-86DA-A43E029F734D}" presName="node" presStyleLbl="node1" presStyleIdx="2" presStyleCnt="15">
        <dgm:presLayoutVars>
          <dgm:bulletEnabled val="1"/>
        </dgm:presLayoutVars>
      </dgm:prSet>
      <dgm:spPr/>
    </dgm:pt>
    <dgm:pt modelId="{F1F9C28A-F320-4D68-9399-FDE1A3909FFC}" type="pres">
      <dgm:prSet presAssocID="{1AC0823D-65A5-4530-8D6A-93109CAA9D0C}" presName="sibTrans" presStyleCnt="0"/>
      <dgm:spPr/>
    </dgm:pt>
    <dgm:pt modelId="{BDB6EDC1-87BD-4F33-9857-9C6B731A167C}" type="pres">
      <dgm:prSet presAssocID="{ABFAB525-E2C9-4EA4-9DE5-BECFA9A01057}" presName="node" presStyleLbl="node1" presStyleIdx="3" presStyleCnt="15">
        <dgm:presLayoutVars>
          <dgm:bulletEnabled val="1"/>
        </dgm:presLayoutVars>
      </dgm:prSet>
      <dgm:spPr/>
    </dgm:pt>
    <dgm:pt modelId="{FA9C7241-C804-4E79-BEE3-08AC88D08921}" type="pres">
      <dgm:prSet presAssocID="{6D79C537-4041-4FE9-A84A-9122EEE6C39D}" presName="sibTrans" presStyleCnt="0"/>
      <dgm:spPr/>
    </dgm:pt>
    <dgm:pt modelId="{803F4210-F41D-4C65-A6E6-8ED2C75C85B4}" type="pres">
      <dgm:prSet presAssocID="{0216B76C-0B31-445B-A13E-CC5397C43D84}" presName="node" presStyleLbl="node1" presStyleIdx="4" presStyleCnt="15">
        <dgm:presLayoutVars>
          <dgm:bulletEnabled val="1"/>
        </dgm:presLayoutVars>
      </dgm:prSet>
      <dgm:spPr/>
    </dgm:pt>
    <dgm:pt modelId="{1CE37598-889C-4DD3-B69D-C62E6925D306}" type="pres">
      <dgm:prSet presAssocID="{6CBF94E9-15DE-4C25-99B9-69F2C699C037}" presName="sibTrans" presStyleCnt="0"/>
      <dgm:spPr/>
    </dgm:pt>
    <dgm:pt modelId="{8FBDCD26-C305-4D50-A255-02E98DC5D54F}" type="pres">
      <dgm:prSet presAssocID="{AF1149B0-F7E6-4FDA-AD41-5458822184BC}" presName="node" presStyleLbl="node1" presStyleIdx="5" presStyleCnt="15">
        <dgm:presLayoutVars>
          <dgm:bulletEnabled val="1"/>
        </dgm:presLayoutVars>
      </dgm:prSet>
      <dgm:spPr/>
    </dgm:pt>
    <dgm:pt modelId="{44CA86F8-9AD0-43C4-8D54-6FEEFAF56B8B}" type="pres">
      <dgm:prSet presAssocID="{26EA041D-6674-4DCB-93B8-EAFD84FECE81}" presName="sibTrans" presStyleCnt="0"/>
      <dgm:spPr/>
    </dgm:pt>
    <dgm:pt modelId="{AE39778D-DBA5-4466-9C59-829FA6099520}" type="pres">
      <dgm:prSet presAssocID="{0E667C3A-4EB5-47E7-8241-41E0540FBADE}" presName="node" presStyleLbl="node1" presStyleIdx="6" presStyleCnt="15">
        <dgm:presLayoutVars>
          <dgm:bulletEnabled val="1"/>
        </dgm:presLayoutVars>
      </dgm:prSet>
      <dgm:spPr/>
    </dgm:pt>
    <dgm:pt modelId="{F278DF20-D868-491D-919B-8ADA4CCD42A6}" type="pres">
      <dgm:prSet presAssocID="{6BDDEA2C-E0D7-43D6-B4DE-E1DF14CF2965}" presName="sibTrans" presStyleCnt="0"/>
      <dgm:spPr/>
    </dgm:pt>
    <dgm:pt modelId="{90128E7A-BD72-4A54-BA74-2F4D3E5A59AB}" type="pres">
      <dgm:prSet presAssocID="{EEFA7E00-97D0-4910-86DD-9A6BAFFEEAE7}" presName="node" presStyleLbl="node1" presStyleIdx="7" presStyleCnt="15">
        <dgm:presLayoutVars>
          <dgm:bulletEnabled val="1"/>
        </dgm:presLayoutVars>
      </dgm:prSet>
      <dgm:spPr/>
    </dgm:pt>
    <dgm:pt modelId="{D7B5889D-48C2-4840-AF09-5C43B8403ED6}" type="pres">
      <dgm:prSet presAssocID="{FA0A0AE5-D6D3-45BC-96EE-34C6B15AEA02}" presName="sibTrans" presStyleCnt="0"/>
      <dgm:spPr/>
    </dgm:pt>
    <dgm:pt modelId="{40A707E8-7416-4ACC-B54D-83E856D7DF6B}" type="pres">
      <dgm:prSet presAssocID="{94A8E688-F6EC-4448-88F6-553DC7E1E34A}" presName="node" presStyleLbl="node1" presStyleIdx="8" presStyleCnt="15">
        <dgm:presLayoutVars>
          <dgm:bulletEnabled val="1"/>
        </dgm:presLayoutVars>
      </dgm:prSet>
      <dgm:spPr/>
    </dgm:pt>
    <dgm:pt modelId="{36C40A62-0B68-482F-B421-D57CB2BEC66C}" type="pres">
      <dgm:prSet presAssocID="{0CD2EF2C-F28B-4817-8D55-75E0C796346F}" presName="sibTrans" presStyleCnt="0"/>
      <dgm:spPr/>
    </dgm:pt>
    <dgm:pt modelId="{A1F9BCD1-DE17-470B-8314-235D67B73984}" type="pres">
      <dgm:prSet presAssocID="{769D8035-414F-45E1-9D86-B091C8F5C9FA}" presName="node" presStyleLbl="node1" presStyleIdx="9" presStyleCnt="15">
        <dgm:presLayoutVars>
          <dgm:bulletEnabled val="1"/>
        </dgm:presLayoutVars>
      </dgm:prSet>
      <dgm:spPr/>
    </dgm:pt>
    <dgm:pt modelId="{27B4CBF2-1645-4A76-BA58-B13E35E174B0}" type="pres">
      <dgm:prSet presAssocID="{D3B772B8-E4A1-4F07-BC4A-DFC8E9C91467}" presName="sibTrans" presStyleCnt="0"/>
      <dgm:spPr/>
    </dgm:pt>
    <dgm:pt modelId="{7299E61E-D69D-455E-803B-5C6A3612014A}" type="pres">
      <dgm:prSet presAssocID="{05B789AD-1337-4F1C-9A19-B8012FF23D95}" presName="node" presStyleLbl="node1" presStyleIdx="10" presStyleCnt="15">
        <dgm:presLayoutVars>
          <dgm:bulletEnabled val="1"/>
        </dgm:presLayoutVars>
      </dgm:prSet>
      <dgm:spPr/>
    </dgm:pt>
    <dgm:pt modelId="{86EA6B7D-DEE4-4D48-A773-C72041C880E5}" type="pres">
      <dgm:prSet presAssocID="{829380DA-BC5E-49D1-8E6D-2CD93DE17220}" presName="sibTrans" presStyleCnt="0"/>
      <dgm:spPr/>
    </dgm:pt>
    <dgm:pt modelId="{3887596F-A8CC-483B-9589-8E159909EDCA}" type="pres">
      <dgm:prSet presAssocID="{CA4D26E8-6724-4D69-BEA0-FF53ECFC688B}" presName="node" presStyleLbl="node1" presStyleIdx="11" presStyleCnt="15">
        <dgm:presLayoutVars>
          <dgm:bulletEnabled val="1"/>
        </dgm:presLayoutVars>
      </dgm:prSet>
      <dgm:spPr/>
    </dgm:pt>
    <dgm:pt modelId="{03D9DD81-C7B6-4BAB-9C7C-09AEDCD4E686}" type="pres">
      <dgm:prSet presAssocID="{62B676F8-1BCB-489F-9734-FA2E62A23A6C}" presName="sibTrans" presStyleCnt="0"/>
      <dgm:spPr/>
    </dgm:pt>
    <dgm:pt modelId="{D8355FFD-3833-47EA-BFF3-3EBBD2F0FE15}" type="pres">
      <dgm:prSet presAssocID="{323B9AD6-2751-47A8-9A67-339B04926523}" presName="node" presStyleLbl="node1" presStyleIdx="12" presStyleCnt="15">
        <dgm:presLayoutVars>
          <dgm:bulletEnabled val="1"/>
        </dgm:presLayoutVars>
      </dgm:prSet>
      <dgm:spPr/>
    </dgm:pt>
    <dgm:pt modelId="{248DAFCC-6411-4448-82AD-A959502B29DF}" type="pres">
      <dgm:prSet presAssocID="{D0945CAC-ED62-4206-8831-430A2777E43C}" presName="sibTrans" presStyleCnt="0"/>
      <dgm:spPr/>
    </dgm:pt>
    <dgm:pt modelId="{C188E043-6BAF-4DD5-9820-547F03D42216}" type="pres">
      <dgm:prSet presAssocID="{A544AE8C-AD70-4EFB-AA4F-8A5CADBA4E66}" presName="node" presStyleLbl="node1" presStyleIdx="13" presStyleCnt="15">
        <dgm:presLayoutVars>
          <dgm:bulletEnabled val="1"/>
        </dgm:presLayoutVars>
      </dgm:prSet>
      <dgm:spPr/>
    </dgm:pt>
    <dgm:pt modelId="{CBFB249D-3CBA-4A48-97EA-7487F70DD41A}" type="pres">
      <dgm:prSet presAssocID="{C53431C5-255D-4509-A641-5A651B499D4C}" presName="sibTrans" presStyleCnt="0"/>
      <dgm:spPr/>
    </dgm:pt>
    <dgm:pt modelId="{FEF003E7-DC5E-4232-B3D4-0C2434FF8974}" type="pres">
      <dgm:prSet presAssocID="{13521CA5-AB97-471E-A4CD-8B2E1D891846}" presName="node" presStyleLbl="node1" presStyleIdx="14" presStyleCnt="15">
        <dgm:presLayoutVars>
          <dgm:bulletEnabled val="1"/>
        </dgm:presLayoutVars>
      </dgm:prSet>
      <dgm:spPr/>
    </dgm:pt>
  </dgm:ptLst>
  <dgm:cxnLst>
    <dgm:cxn modelId="{F3107108-3892-4442-9546-92FF38373D9B}" type="presOf" srcId="{CA4D26E8-6724-4D69-BEA0-FF53ECFC688B}" destId="{3887596F-A8CC-483B-9589-8E159909EDCA}" srcOrd="0" destOrd="0" presId="urn:microsoft.com/office/officeart/2005/8/layout/default"/>
    <dgm:cxn modelId="{339C9C13-DB94-4AD6-96A3-43F5E9379B3E}" srcId="{7DE624FE-AC24-4C71-8A02-551C238DFA55}" destId="{13521CA5-AB97-471E-A4CD-8B2E1D891846}" srcOrd="14" destOrd="0" parTransId="{FAC03C24-A916-4854-87F9-14889E698FAA}" sibTransId="{3F494AF4-1289-4D59-80B2-1B94F5982ABC}"/>
    <dgm:cxn modelId="{B2D84115-BBE5-40F1-A105-B2F5588D7F1F}" srcId="{7DE624FE-AC24-4C71-8A02-551C238DFA55}" destId="{A7C6EF39-543F-4C91-B7B2-EFB57E165729}" srcOrd="0" destOrd="0" parTransId="{55ED1BF1-C9B2-4CB2-8419-1D8A862A5BB4}" sibTransId="{CEA2525F-79FC-4F6C-B983-7C9F9FB2F8BF}"/>
    <dgm:cxn modelId="{C1565E19-EE2A-470E-AFB7-E5688EB9D8B5}" srcId="{7DE624FE-AC24-4C71-8A02-551C238DFA55}" destId="{AF1149B0-F7E6-4FDA-AD41-5458822184BC}" srcOrd="5" destOrd="0" parTransId="{25962F71-E996-42B3-99A2-520AE023EA22}" sibTransId="{26EA041D-6674-4DCB-93B8-EAFD84FECE81}"/>
    <dgm:cxn modelId="{F01B001D-4068-4F76-A84E-739CD8E18B92}" srcId="{7DE624FE-AC24-4C71-8A02-551C238DFA55}" destId="{EEFA7E00-97D0-4910-86DD-9A6BAFFEEAE7}" srcOrd="7" destOrd="0" parTransId="{186E7437-7D43-469D-BA08-9CADB4651895}" sibTransId="{FA0A0AE5-D6D3-45BC-96EE-34C6B15AEA02}"/>
    <dgm:cxn modelId="{01A67E1F-23C0-4A95-9183-46402022DA9E}" type="presOf" srcId="{0E667C3A-4EB5-47E7-8241-41E0540FBADE}" destId="{AE39778D-DBA5-4466-9C59-829FA6099520}" srcOrd="0" destOrd="0" presId="urn:microsoft.com/office/officeart/2005/8/layout/default"/>
    <dgm:cxn modelId="{BEDD972C-69B2-4C45-9336-985E7169383A}" srcId="{7DE624FE-AC24-4C71-8A02-551C238DFA55}" destId="{0E667C3A-4EB5-47E7-8241-41E0540FBADE}" srcOrd="6" destOrd="0" parTransId="{A60571C9-4872-45E1-A10D-3BF90B62AF3F}" sibTransId="{6BDDEA2C-E0D7-43D6-B4DE-E1DF14CF2965}"/>
    <dgm:cxn modelId="{D476D42C-DED3-4659-8A18-B8A19DFE9270}" srcId="{7DE624FE-AC24-4C71-8A02-551C238DFA55}" destId="{E7F393BF-F581-4BDB-86DA-A43E029F734D}" srcOrd="2" destOrd="0" parTransId="{556151AF-1BB9-4574-A176-834776B0357F}" sibTransId="{1AC0823D-65A5-4530-8D6A-93109CAA9D0C}"/>
    <dgm:cxn modelId="{4D95A430-386F-44A7-9B6A-01A56C916AFF}" type="presOf" srcId="{0216B76C-0B31-445B-A13E-CC5397C43D84}" destId="{803F4210-F41D-4C65-A6E6-8ED2C75C85B4}" srcOrd="0" destOrd="0" presId="urn:microsoft.com/office/officeart/2005/8/layout/default"/>
    <dgm:cxn modelId="{7593C032-E04D-486D-BF6F-7B306DE81252}" srcId="{7DE624FE-AC24-4C71-8A02-551C238DFA55}" destId="{94A8E688-F6EC-4448-88F6-553DC7E1E34A}" srcOrd="8" destOrd="0" parTransId="{FCB69785-B1EC-4C57-A810-0D0D315C3C31}" sibTransId="{0CD2EF2C-F28B-4817-8D55-75E0C796346F}"/>
    <dgm:cxn modelId="{0A8BB535-7D07-4578-A9BB-D670DD5CE891}" type="presOf" srcId="{323B9AD6-2751-47A8-9A67-339B04926523}" destId="{D8355FFD-3833-47EA-BFF3-3EBBD2F0FE15}" srcOrd="0" destOrd="0" presId="urn:microsoft.com/office/officeart/2005/8/layout/default"/>
    <dgm:cxn modelId="{D6031964-FE63-4BA7-9F58-6A442689DD6B}" type="presOf" srcId="{0CF37B6C-A97D-4BE4-969B-8D6B9CEB5859}" destId="{EAA5BAA3-6A4F-40C2-85E6-F065DA037457}" srcOrd="0" destOrd="0" presId="urn:microsoft.com/office/officeart/2005/8/layout/default"/>
    <dgm:cxn modelId="{4B38D346-B7D4-4ECB-B371-464A65AAF05A}" type="presOf" srcId="{769D8035-414F-45E1-9D86-B091C8F5C9FA}" destId="{A1F9BCD1-DE17-470B-8314-235D67B73984}" srcOrd="0" destOrd="0" presId="urn:microsoft.com/office/officeart/2005/8/layout/default"/>
    <dgm:cxn modelId="{78D8EE51-3AA4-4593-BED0-49841354D619}" srcId="{7DE624FE-AC24-4C71-8A02-551C238DFA55}" destId="{05B789AD-1337-4F1C-9A19-B8012FF23D95}" srcOrd="10" destOrd="0" parTransId="{B4A862A6-DDDC-49F6-A4CB-FDF212D88388}" sibTransId="{829380DA-BC5E-49D1-8E6D-2CD93DE17220}"/>
    <dgm:cxn modelId="{42DD219A-7181-4CDD-9681-2101D67328EB}" srcId="{7DE624FE-AC24-4C71-8A02-551C238DFA55}" destId="{ABFAB525-E2C9-4EA4-9DE5-BECFA9A01057}" srcOrd="3" destOrd="0" parTransId="{ABC117D0-71A3-4900-BBAE-FD5E534A70A6}" sibTransId="{6D79C537-4041-4FE9-A84A-9122EEE6C39D}"/>
    <dgm:cxn modelId="{F54D4A9F-08FC-45AF-A90E-7DB5C2F4BF04}" type="presOf" srcId="{ABFAB525-E2C9-4EA4-9DE5-BECFA9A01057}" destId="{BDB6EDC1-87BD-4F33-9857-9C6B731A167C}" srcOrd="0" destOrd="0" presId="urn:microsoft.com/office/officeart/2005/8/layout/default"/>
    <dgm:cxn modelId="{08EFD0AC-67E8-494E-B4B2-EA978BE5C366}" type="presOf" srcId="{13521CA5-AB97-471E-A4CD-8B2E1D891846}" destId="{FEF003E7-DC5E-4232-B3D4-0C2434FF8974}" srcOrd="0" destOrd="0" presId="urn:microsoft.com/office/officeart/2005/8/layout/default"/>
    <dgm:cxn modelId="{0ADC8CB6-2F25-4399-A93D-DFAC852EB5C1}" type="presOf" srcId="{AF1149B0-F7E6-4FDA-AD41-5458822184BC}" destId="{8FBDCD26-C305-4D50-A255-02E98DC5D54F}" srcOrd="0" destOrd="0" presId="urn:microsoft.com/office/officeart/2005/8/layout/default"/>
    <dgm:cxn modelId="{8458DDB8-F446-454D-9893-94356A12FF4F}" type="presOf" srcId="{A7C6EF39-543F-4C91-B7B2-EFB57E165729}" destId="{585B8C97-AAFF-407F-9FF2-7A981CE8C346}" srcOrd="0" destOrd="0" presId="urn:microsoft.com/office/officeart/2005/8/layout/default"/>
    <dgm:cxn modelId="{8291D5BC-5BB3-4A7D-A2F7-41673120278D}" srcId="{7DE624FE-AC24-4C71-8A02-551C238DFA55}" destId="{A544AE8C-AD70-4EFB-AA4F-8A5CADBA4E66}" srcOrd="13" destOrd="0" parTransId="{8D8A635B-EC57-4DF2-864D-DFB0C4225767}" sibTransId="{C53431C5-255D-4509-A641-5A651B499D4C}"/>
    <dgm:cxn modelId="{F1E6ADBD-3175-49CD-8225-A08C0A9476BC}" srcId="{7DE624FE-AC24-4C71-8A02-551C238DFA55}" destId="{CA4D26E8-6724-4D69-BEA0-FF53ECFC688B}" srcOrd="11" destOrd="0" parTransId="{FF66F628-B417-4886-B885-8F55E2233712}" sibTransId="{62B676F8-1BCB-489F-9734-FA2E62A23A6C}"/>
    <dgm:cxn modelId="{85BF45BF-C5FB-43F0-BC2F-BBBEA580F0D6}" type="presOf" srcId="{05B789AD-1337-4F1C-9A19-B8012FF23D95}" destId="{7299E61E-D69D-455E-803B-5C6A3612014A}" srcOrd="0" destOrd="0" presId="urn:microsoft.com/office/officeart/2005/8/layout/default"/>
    <dgm:cxn modelId="{780DCBCB-B6C9-4FF8-9F8E-28059B7FCA13}" type="presOf" srcId="{A544AE8C-AD70-4EFB-AA4F-8A5CADBA4E66}" destId="{C188E043-6BAF-4DD5-9820-547F03D42216}" srcOrd="0" destOrd="0" presId="urn:microsoft.com/office/officeart/2005/8/layout/default"/>
    <dgm:cxn modelId="{7E5DE2CD-C955-4042-BD09-31BC6E179F7F}" type="presOf" srcId="{7DE624FE-AC24-4C71-8A02-551C238DFA55}" destId="{A1A1B537-B710-41F2-89D0-9E7FB88FCE5C}" srcOrd="0" destOrd="0" presId="urn:microsoft.com/office/officeart/2005/8/layout/default"/>
    <dgm:cxn modelId="{E56B77D0-4947-4307-B46F-819C923D0EC0}" srcId="{7DE624FE-AC24-4C71-8A02-551C238DFA55}" destId="{769D8035-414F-45E1-9D86-B091C8F5C9FA}" srcOrd="9" destOrd="0" parTransId="{B9FD35E8-6FE3-4F2E-98AF-8D2E5A2176ED}" sibTransId="{D3B772B8-E4A1-4F07-BC4A-DFC8E9C91467}"/>
    <dgm:cxn modelId="{76DA9ED3-842A-4E22-AD65-5CBF493655D4}" srcId="{7DE624FE-AC24-4C71-8A02-551C238DFA55}" destId="{323B9AD6-2751-47A8-9A67-339B04926523}" srcOrd="12" destOrd="0" parTransId="{15735217-88B4-4C0A-8A36-E5C41EA79D57}" sibTransId="{D0945CAC-ED62-4206-8831-430A2777E43C}"/>
    <dgm:cxn modelId="{24401ED4-AD66-4BF6-A8BB-F386F5DC46B4}" type="presOf" srcId="{E7F393BF-F581-4BDB-86DA-A43E029F734D}" destId="{09BB2E1E-D0A7-4326-BB2A-5537CAA26396}" srcOrd="0" destOrd="0" presId="urn:microsoft.com/office/officeart/2005/8/layout/default"/>
    <dgm:cxn modelId="{AE51AED7-981C-4F3F-81B9-36A80BC188A8}" type="presOf" srcId="{EEFA7E00-97D0-4910-86DD-9A6BAFFEEAE7}" destId="{90128E7A-BD72-4A54-BA74-2F4D3E5A59AB}" srcOrd="0" destOrd="0" presId="urn:microsoft.com/office/officeart/2005/8/layout/default"/>
    <dgm:cxn modelId="{B39CC8DB-883D-4D4E-942F-BAACDE0AB535}" srcId="{7DE624FE-AC24-4C71-8A02-551C238DFA55}" destId="{0CF37B6C-A97D-4BE4-969B-8D6B9CEB5859}" srcOrd="1" destOrd="0" parTransId="{9BC943CE-5AE0-47C8-A3F8-72F5D7186C5C}" sibTransId="{F3516107-2691-4ABF-8F5E-C303F1498186}"/>
    <dgm:cxn modelId="{87FD88E3-B188-411D-9D0F-B23A432A5F6D}" srcId="{7DE624FE-AC24-4C71-8A02-551C238DFA55}" destId="{0216B76C-0B31-445B-A13E-CC5397C43D84}" srcOrd="4" destOrd="0" parTransId="{F63674D8-F230-4A61-8FA6-C4B86AD48BA2}" sibTransId="{6CBF94E9-15DE-4C25-99B9-69F2C699C037}"/>
    <dgm:cxn modelId="{75CBA4EB-B1C2-457F-92A8-E28846BD4B1C}" type="presOf" srcId="{94A8E688-F6EC-4448-88F6-553DC7E1E34A}" destId="{40A707E8-7416-4ACC-B54D-83E856D7DF6B}" srcOrd="0" destOrd="0" presId="urn:microsoft.com/office/officeart/2005/8/layout/default"/>
    <dgm:cxn modelId="{DB55594F-76B6-4D1C-BEC4-8767A412D497}" type="presParOf" srcId="{A1A1B537-B710-41F2-89D0-9E7FB88FCE5C}" destId="{585B8C97-AAFF-407F-9FF2-7A981CE8C346}" srcOrd="0" destOrd="0" presId="urn:microsoft.com/office/officeart/2005/8/layout/default"/>
    <dgm:cxn modelId="{7E0DDD84-F6BD-4B97-AAD4-7E966081EAF8}" type="presParOf" srcId="{A1A1B537-B710-41F2-89D0-9E7FB88FCE5C}" destId="{0F4C44AC-F355-416E-AE20-B199550BDCBE}" srcOrd="1" destOrd="0" presId="urn:microsoft.com/office/officeart/2005/8/layout/default"/>
    <dgm:cxn modelId="{02688A87-2646-40D1-8553-5C23C252E618}" type="presParOf" srcId="{A1A1B537-B710-41F2-89D0-9E7FB88FCE5C}" destId="{EAA5BAA3-6A4F-40C2-85E6-F065DA037457}" srcOrd="2" destOrd="0" presId="urn:microsoft.com/office/officeart/2005/8/layout/default"/>
    <dgm:cxn modelId="{D6B261F6-D22A-4B87-9365-96321345C735}" type="presParOf" srcId="{A1A1B537-B710-41F2-89D0-9E7FB88FCE5C}" destId="{775FD2A1-83D2-4AC8-A7F9-1C1057C2F9C3}" srcOrd="3" destOrd="0" presId="urn:microsoft.com/office/officeart/2005/8/layout/default"/>
    <dgm:cxn modelId="{683F7231-B13F-4639-B784-A3BA8FEF458A}" type="presParOf" srcId="{A1A1B537-B710-41F2-89D0-9E7FB88FCE5C}" destId="{09BB2E1E-D0A7-4326-BB2A-5537CAA26396}" srcOrd="4" destOrd="0" presId="urn:microsoft.com/office/officeart/2005/8/layout/default"/>
    <dgm:cxn modelId="{B3EEF377-0D39-4A28-9E98-0A9AEE099834}" type="presParOf" srcId="{A1A1B537-B710-41F2-89D0-9E7FB88FCE5C}" destId="{F1F9C28A-F320-4D68-9399-FDE1A3909FFC}" srcOrd="5" destOrd="0" presId="urn:microsoft.com/office/officeart/2005/8/layout/default"/>
    <dgm:cxn modelId="{B93D2129-840B-49BE-8352-213336EB2375}" type="presParOf" srcId="{A1A1B537-B710-41F2-89D0-9E7FB88FCE5C}" destId="{BDB6EDC1-87BD-4F33-9857-9C6B731A167C}" srcOrd="6" destOrd="0" presId="urn:microsoft.com/office/officeart/2005/8/layout/default"/>
    <dgm:cxn modelId="{2F289FA7-6789-4E1A-81EA-E08C6B445B64}" type="presParOf" srcId="{A1A1B537-B710-41F2-89D0-9E7FB88FCE5C}" destId="{FA9C7241-C804-4E79-BEE3-08AC88D08921}" srcOrd="7" destOrd="0" presId="urn:microsoft.com/office/officeart/2005/8/layout/default"/>
    <dgm:cxn modelId="{F5F79EC6-9401-4D59-A17F-C788DD490B82}" type="presParOf" srcId="{A1A1B537-B710-41F2-89D0-9E7FB88FCE5C}" destId="{803F4210-F41D-4C65-A6E6-8ED2C75C85B4}" srcOrd="8" destOrd="0" presId="urn:microsoft.com/office/officeart/2005/8/layout/default"/>
    <dgm:cxn modelId="{D501AEF2-9506-4A04-92BA-603F9A87D0F2}" type="presParOf" srcId="{A1A1B537-B710-41F2-89D0-9E7FB88FCE5C}" destId="{1CE37598-889C-4DD3-B69D-C62E6925D306}" srcOrd="9" destOrd="0" presId="urn:microsoft.com/office/officeart/2005/8/layout/default"/>
    <dgm:cxn modelId="{02988765-4B6B-435C-AEF0-FC144818AF47}" type="presParOf" srcId="{A1A1B537-B710-41F2-89D0-9E7FB88FCE5C}" destId="{8FBDCD26-C305-4D50-A255-02E98DC5D54F}" srcOrd="10" destOrd="0" presId="urn:microsoft.com/office/officeart/2005/8/layout/default"/>
    <dgm:cxn modelId="{FA5DA83A-1F0C-44EA-A12C-369673906DF8}" type="presParOf" srcId="{A1A1B537-B710-41F2-89D0-9E7FB88FCE5C}" destId="{44CA86F8-9AD0-43C4-8D54-6FEEFAF56B8B}" srcOrd="11" destOrd="0" presId="urn:microsoft.com/office/officeart/2005/8/layout/default"/>
    <dgm:cxn modelId="{D1AA0F5D-6073-4798-BFB1-69C0E010D9AE}" type="presParOf" srcId="{A1A1B537-B710-41F2-89D0-9E7FB88FCE5C}" destId="{AE39778D-DBA5-4466-9C59-829FA6099520}" srcOrd="12" destOrd="0" presId="urn:microsoft.com/office/officeart/2005/8/layout/default"/>
    <dgm:cxn modelId="{D839AD9D-04C9-48AA-87E0-7446D73DA467}" type="presParOf" srcId="{A1A1B537-B710-41F2-89D0-9E7FB88FCE5C}" destId="{F278DF20-D868-491D-919B-8ADA4CCD42A6}" srcOrd="13" destOrd="0" presId="urn:microsoft.com/office/officeart/2005/8/layout/default"/>
    <dgm:cxn modelId="{B2240E6F-EB20-4025-9575-DBB3825FA4BE}" type="presParOf" srcId="{A1A1B537-B710-41F2-89D0-9E7FB88FCE5C}" destId="{90128E7A-BD72-4A54-BA74-2F4D3E5A59AB}" srcOrd="14" destOrd="0" presId="urn:microsoft.com/office/officeart/2005/8/layout/default"/>
    <dgm:cxn modelId="{4122AB70-FB1A-4D52-93E5-4B119130ECCB}" type="presParOf" srcId="{A1A1B537-B710-41F2-89D0-9E7FB88FCE5C}" destId="{D7B5889D-48C2-4840-AF09-5C43B8403ED6}" srcOrd="15" destOrd="0" presId="urn:microsoft.com/office/officeart/2005/8/layout/default"/>
    <dgm:cxn modelId="{A9AB02FC-B634-4AE8-8152-318183207F47}" type="presParOf" srcId="{A1A1B537-B710-41F2-89D0-9E7FB88FCE5C}" destId="{40A707E8-7416-4ACC-B54D-83E856D7DF6B}" srcOrd="16" destOrd="0" presId="urn:microsoft.com/office/officeart/2005/8/layout/default"/>
    <dgm:cxn modelId="{F56563F8-449B-4F5F-96F6-7785808161EB}" type="presParOf" srcId="{A1A1B537-B710-41F2-89D0-9E7FB88FCE5C}" destId="{36C40A62-0B68-482F-B421-D57CB2BEC66C}" srcOrd="17" destOrd="0" presId="urn:microsoft.com/office/officeart/2005/8/layout/default"/>
    <dgm:cxn modelId="{E7B7C621-3F96-4CEA-A5D7-FD61E798D710}" type="presParOf" srcId="{A1A1B537-B710-41F2-89D0-9E7FB88FCE5C}" destId="{A1F9BCD1-DE17-470B-8314-235D67B73984}" srcOrd="18" destOrd="0" presId="urn:microsoft.com/office/officeart/2005/8/layout/default"/>
    <dgm:cxn modelId="{02E53436-EC95-447C-A3D1-CEDDC4A1A334}" type="presParOf" srcId="{A1A1B537-B710-41F2-89D0-9E7FB88FCE5C}" destId="{27B4CBF2-1645-4A76-BA58-B13E35E174B0}" srcOrd="19" destOrd="0" presId="urn:microsoft.com/office/officeart/2005/8/layout/default"/>
    <dgm:cxn modelId="{7ACC6B41-9716-48BF-9D1A-68AFD627A5F4}" type="presParOf" srcId="{A1A1B537-B710-41F2-89D0-9E7FB88FCE5C}" destId="{7299E61E-D69D-455E-803B-5C6A3612014A}" srcOrd="20" destOrd="0" presId="urn:microsoft.com/office/officeart/2005/8/layout/default"/>
    <dgm:cxn modelId="{F6DDEE67-41D5-4035-BB1C-CA68CF110AD1}" type="presParOf" srcId="{A1A1B537-B710-41F2-89D0-9E7FB88FCE5C}" destId="{86EA6B7D-DEE4-4D48-A773-C72041C880E5}" srcOrd="21" destOrd="0" presId="urn:microsoft.com/office/officeart/2005/8/layout/default"/>
    <dgm:cxn modelId="{30980DEF-B14E-4792-9470-2011D173627A}" type="presParOf" srcId="{A1A1B537-B710-41F2-89D0-9E7FB88FCE5C}" destId="{3887596F-A8CC-483B-9589-8E159909EDCA}" srcOrd="22" destOrd="0" presId="urn:microsoft.com/office/officeart/2005/8/layout/default"/>
    <dgm:cxn modelId="{FF53A472-ADA6-4826-B96B-2A7C98E4D626}" type="presParOf" srcId="{A1A1B537-B710-41F2-89D0-9E7FB88FCE5C}" destId="{03D9DD81-C7B6-4BAB-9C7C-09AEDCD4E686}" srcOrd="23" destOrd="0" presId="urn:microsoft.com/office/officeart/2005/8/layout/default"/>
    <dgm:cxn modelId="{BB7F775A-0F2D-422C-B9BC-11E2F7C3E308}" type="presParOf" srcId="{A1A1B537-B710-41F2-89D0-9E7FB88FCE5C}" destId="{D8355FFD-3833-47EA-BFF3-3EBBD2F0FE15}" srcOrd="24" destOrd="0" presId="urn:microsoft.com/office/officeart/2005/8/layout/default"/>
    <dgm:cxn modelId="{891F38C9-BF6F-416C-BD17-6DC67FF71CD0}" type="presParOf" srcId="{A1A1B537-B710-41F2-89D0-9E7FB88FCE5C}" destId="{248DAFCC-6411-4448-82AD-A959502B29DF}" srcOrd="25" destOrd="0" presId="urn:microsoft.com/office/officeart/2005/8/layout/default"/>
    <dgm:cxn modelId="{4BBFC7FE-2994-4222-BB2F-0C23797A70A6}" type="presParOf" srcId="{A1A1B537-B710-41F2-89D0-9E7FB88FCE5C}" destId="{C188E043-6BAF-4DD5-9820-547F03D42216}" srcOrd="26" destOrd="0" presId="urn:microsoft.com/office/officeart/2005/8/layout/default"/>
    <dgm:cxn modelId="{72C7B272-3EF3-4DED-952D-9AC09EE36379}" type="presParOf" srcId="{A1A1B537-B710-41F2-89D0-9E7FB88FCE5C}" destId="{CBFB249D-3CBA-4A48-97EA-7487F70DD41A}" srcOrd="27" destOrd="0" presId="urn:microsoft.com/office/officeart/2005/8/layout/default"/>
    <dgm:cxn modelId="{03787C93-BEC4-4334-BA81-B57D449725DB}" type="presParOf" srcId="{A1A1B537-B710-41F2-89D0-9E7FB88FCE5C}" destId="{FEF003E7-DC5E-4232-B3D4-0C2434FF8974}" srcOrd="28" destOrd="0" presId="urn:microsoft.com/office/officeart/2005/8/layout/default"/>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A660C1-BC23-4118-A409-E7C7C2D9C7A2}">
      <dsp:nvSpPr>
        <dsp:cNvPr id="0" name=""/>
        <dsp:cNvSpPr/>
      </dsp:nvSpPr>
      <dsp:spPr>
        <a:xfrm>
          <a:off x="0" y="189517"/>
          <a:ext cx="6353175" cy="727649"/>
        </a:xfrm>
        <a:prstGeom prst="rect">
          <a:avLst/>
        </a:prstGeom>
        <a:solidFill>
          <a:schemeClr val="lt1">
            <a:alpha val="90000"/>
            <a:hueOff val="0"/>
            <a:satOff val="0"/>
            <a:lumOff val="0"/>
            <a:alphaOff val="0"/>
          </a:schemeClr>
        </a:solidFill>
        <a:ln w="6350" cap="flat" cmpd="sng" algn="ctr">
          <a:solidFill>
            <a:schemeClr val="accent1">
              <a:shade val="5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Secondary Evening (Shift)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9</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Style and Fashion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dsp:txBody>
      <dsp:txXfrm>
        <a:off x="0" y="189517"/>
        <a:ext cx="6353175" cy="727649"/>
      </dsp:txXfrm>
    </dsp:sp>
    <dsp:sp modelId="{FFD97593-ADDA-499E-8464-1ECA7276559D}">
      <dsp:nvSpPr>
        <dsp:cNvPr id="0" name=""/>
        <dsp:cNvSpPr/>
      </dsp:nvSpPr>
      <dsp:spPr>
        <a:xfrm>
          <a:off x="317658" y="86197"/>
          <a:ext cx="4447222" cy="206640"/>
        </a:xfrm>
        <a:prstGeom prst="roundRect">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Brasa Prison (closed on 1 April 2019)</a:t>
          </a:r>
        </a:p>
      </dsp:txBody>
      <dsp:txXfrm>
        <a:off x="327745" y="96284"/>
        <a:ext cx="4427048" cy="186466"/>
      </dsp:txXfrm>
    </dsp:sp>
    <dsp:sp modelId="{FFE9DB0C-0AC4-4BFC-ACF9-DEF1DE729EA6}">
      <dsp:nvSpPr>
        <dsp:cNvPr id="0" name=""/>
        <dsp:cNvSpPr/>
      </dsp:nvSpPr>
      <dsp:spPr>
        <a:xfrm>
          <a:off x="0" y="1058287"/>
          <a:ext cx="6353175" cy="374850"/>
        </a:xfrm>
        <a:prstGeom prst="rect">
          <a:avLst/>
        </a:prstGeom>
        <a:solidFill>
          <a:schemeClr val="lt1">
            <a:alpha val="90000"/>
            <a:hueOff val="0"/>
            <a:satOff val="0"/>
            <a:lumOff val="0"/>
            <a:alphaOff val="0"/>
          </a:schemeClr>
        </a:solidFill>
        <a:ln w="6350" cap="flat" cmpd="sng" algn="ctr">
          <a:solidFill>
            <a:schemeClr val="accent1">
              <a:shade val="50000"/>
              <a:hueOff val="89443"/>
              <a:satOff val="-2178"/>
              <a:lumOff val="953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Cēsis Secondary Evening (Shift)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2</a:t>
          </a:r>
        </a:p>
      </dsp:txBody>
      <dsp:txXfrm>
        <a:off x="0" y="1058287"/>
        <a:ext cx="6353175" cy="374850"/>
      </dsp:txXfrm>
    </dsp:sp>
    <dsp:sp modelId="{14823E9E-C7EB-4DC2-AE4D-5CFDEA6DA315}">
      <dsp:nvSpPr>
        <dsp:cNvPr id="0" name=""/>
        <dsp:cNvSpPr/>
      </dsp:nvSpPr>
      <dsp:spPr>
        <a:xfrm>
          <a:off x="317658" y="954967"/>
          <a:ext cx="4447222" cy="206640"/>
        </a:xfrm>
        <a:prstGeom prst="roundRect">
          <a:avLst/>
        </a:prstGeom>
        <a:gradFill rotWithShape="0">
          <a:gsLst>
            <a:gs pos="0">
              <a:schemeClr val="accent1">
                <a:shade val="50000"/>
                <a:hueOff val="89443"/>
                <a:satOff val="-2178"/>
                <a:lumOff val="9532"/>
                <a:alphaOff val="0"/>
                <a:satMod val="103000"/>
                <a:lumMod val="102000"/>
                <a:tint val="94000"/>
              </a:schemeClr>
            </a:gs>
            <a:gs pos="50000">
              <a:schemeClr val="accent1">
                <a:shade val="50000"/>
                <a:hueOff val="89443"/>
                <a:satOff val="-2178"/>
                <a:lumOff val="9532"/>
                <a:alphaOff val="0"/>
                <a:satMod val="110000"/>
                <a:lumMod val="100000"/>
                <a:shade val="100000"/>
              </a:schemeClr>
            </a:gs>
            <a:gs pos="100000">
              <a:schemeClr val="accent1">
                <a:shade val="50000"/>
                <a:hueOff val="89443"/>
                <a:satOff val="-2178"/>
                <a:lumOff val="953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Cēsis Correctional Facility for Juveniles</a:t>
          </a:r>
        </a:p>
      </dsp:txBody>
      <dsp:txXfrm>
        <a:off x="327745" y="965054"/>
        <a:ext cx="4427048" cy="186466"/>
      </dsp:txXfrm>
    </dsp:sp>
    <dsp:sp modelId="{1BAD65E3-621B-4878-920D-052AAF6FFF8E}">
      <dsp:nvSpPr>
        <dsp:cNvPr id="0" name=""/>
        <dsp:cNvSpPr/>
      </dsp:nvSpPr>
      <dsp:spPr>
        <a:xfrm>
          <a:off x="0" y="1574257"/>
          <a:ext cx="6353175" cy="1036350"/>
        </a:xfrm>
        <a:prstGeom prst="rect">
          <a:avLst/>
        </a:prstGeom>
        <a:solidFill>
          <a:schemeClr val="lt1">
            <a:alpha val="90000"/>
            <a:hueOff val="0"/>
            <a:satOff val="0"/>
            <a:lumOff val="0"/>
            <a:alphaOff val="0"/>
          </a:schemeClr>
        </a:solidFill>
        <a:ln w="6350" cap="flat" cmpd="sng" algn="ctr">
          <a:solidFill>
            <a:schemeClr val="accent1">
              <a:shade val="50000"/>
              <a:hueOff val="178886"/>
              <a:satOff val="-4356"/>
              <a:lumOff val="1906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Daugavpils Secondary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17</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Daugavpils vocational education competence centre “Daugavpils Construction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Daugavpils vocational education competence centre “Daugavpils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Daugavpils Trade Vocational Secondary School</a:t>
          </a:r>
        </a:p>
      </dsp:txBody>
      <dsp:txXfrm>
        <a:off x="0" y="1574257"/>
        <a:ext cx="6353175" cy="1036350"/>
      </dsp:txXfrm>
    </dsp:sp>
    <dsp:sp modelId="{64D5FE62-A8A4-4913-A6E9-B1FD712A2EF8}">
      <dsp:nvSpPr>
        <dsp:cNvPr id="0" name=""/>
        <dsp:cNvSpPr/>
      </dsp:nvSpPr>
      <dsp:spPr>
        <a:xfrm>
          <a:off x="317658" y="1470937"/>
          <a:ext cx="4447222" cy="206640"/>
        </a:xfrm>
        <a:prstGeom prst="roundRect">
          <a:avLst/>
        </a:prstGeom>
        <a:gradFill rotWithShape="0">
          <a:gsLst>
            <a:gs pos="0">
              <a:schemeClr val="accent1">
                <a:shade val="50000"/>
                <a:hueOff val="178886"/>
                <a:satOff val="-4356"/>
                <a:lumOff val="19065"/>
                <a:alphaOff val="0"/>
                <a:satMod val="103000"/>
                <a:lumMod val="102000"/>
                <a:tint val="94000"/>
              </a:schemeClr>
            </a:gs>
            <a:gs pos="50000">
              <a:schemeClr val="accent1">
                <a:shade val="50000"/>
                <a:hueOff val="178886"/>
                <a:satOff val="-4356"/>
                <a:lumOff val="19065"/>
                <a:alphaOff val="0"/>
                <a:satMod val="110000"/>
                <a:lumMod val="100000"/>
                <a:shade val="100000"/>
              </a:schemeClr>
            </a:gs>
            <a:gs pos="100000">
              <a:schemeClr val="accent1">
                <a:shade val="50000"/>
                <a:hueOff val="178886"/>
                <a:satOff val="-4356"/>
                <a:lumOff val="190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Daugavgrīva Prison </a:t>
          </a:r>
        </a:p>
      </dsp:txBody>
      <dsp:txXfrm>
        <a:off x="327745" y="1481024"/>
        <a:ext cx="4427048" cy="186466"/>
      </dsp:txXfrm>
    </dsp:sp>
    <dsp:sp modelId="{B786F4DE-E7C1-4F19-8255-6D2BB4ACB6C7}">
      <dsp:nvSpPr>
        <dsp:cNvPr id="0" name=""/>
        <dsp:cNvSpPr/>
      </dsp:nvSpPr>
      <dsp:spPr>
        <a:xfrm>
          <a:off x="0" y="2751727"/>
          <a:ext cx="6353175" cy="1036350"/>
        </a:xfrm>
        <a:prstGeom prst="rect">
          <a:avLst/>
        </a:prstGeom>
        <a:solidFill>
          <a:schemeClr val="lt1">
            <a:alpha val="90000"/>
            <a:hueOff val="0"/>
            <a:satOff val="0"/>
            <a:lumOff val="0"/>
            <a:alphaOff val="0"/>
          </a:schemeClr>
        </a:solidFill>
        <a:ln w="6350" cap="flat" cmpd="sng" algn="ctr">
          <a:solidFill>
            <a:schemeClr val="accent1">
              <a:shade val="50000"/>
              <a:hueOff val="268329"/>
              <a:satOff val="-6535"/>
              <a:lumOff val="28597"/>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Secondary Evening (Shift)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14 (academic year 2018/2019)</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Secondary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14 (academic year 2019/2020) as a result of the change of the name</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Style and Fashion Technical School</a:t>
          </a:r>
        </a:p>
      </dsp:txBody>
      <dsp:txXfrm>
        <a:off x="0" y="2751727"/>
        <a:ext cx="6353175" cy="1036350"/>
      </dsp:txXfrm>
    </dsp:sp>
    <dsp:sp modelId="{D715CEEE-0932-482B-A27D-B5E58CFE6AA8}">
      <dsp:nvSpPr>
        <dsp:cNvPr id="0" name=""/>
        <dsp:cNvSpPr/>
      </dsp:nvSpPr>
      <dsp:spPr>
        <a:xfrm>
          <a:off x="317658" y="2648407"/>
          <a:ext cx="4447222" cy="206640"/>
        </a:xfrm>
        <a:prstGeom prst="roundRect">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Iļģuciems Prison</a:t>
          </a:r>
        </a:p>
      </dsp:txBody>
      <dsp:txXfrm>
        <a:off x="327745" y="2658494"/>
        <a:ext cx="4427048" cy="186466"/>
      </dsp:txXfrm>
    </dsp:sp>
    <dsp:sp modelId="{2F937C2F-DBAB-4263-BD3F-70D3B465D5CD}">
      <dsp:nvSpPr>
        <dsp:cNvPr id="0" name=""/>
        <dsp:cNvSpPr/>
      </dsp:nvSpPr>
      <dsp:spPr>
        <a:xfrm>
          <a:off x="0" y="3929197"/>
          <a:ext cx="6353175" cy="727649"/>
        </a:xfrm>
        <a:prstGeom prst="rect">
          <a:avLst/>
        </a:prstGeom>
        <a:solidFill>
          <a:schemeClr val="lt1">
            <a:alpha val="90000"/>
            <a:hueOff val="0"/>
            <a:satOff val="0"/>
            <a:lumOff val="0"/>
            <a:alphaOff val="0"/>
          </a:schemeClr>
        </a:solidFill>
        <a:ln w="6350" cap="flat" cmpd="sng" algn="ctr">
          <a:solidFill>
            <a:schemeClr val="accent1">
              <a:shade val="50000"/>
              <a:hueOff val="357772"/>
              <a:satOff val="-8713"/>
              <a:lumOff val="3813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Secondary Evening (Shift) School (academic year 2018/2019 – school closed)</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Secondary School of Crafts (academic year 2019/2020)</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dsp:txBody>
      <dsp:txXfrm>
        <a:off x="0" y="3929197"/>
        <a:ext cx="6353175" cy="727649"/>
      </dsp:txXfrm>
    </dsp:sp>
    <dsp:sp modelId="{B26B80E1-1AF2-4E0B-B51D-5C6460FD4A7B}">
      <dsp:nvSpPr>
        <dsp:cNvPr id="0" name=""/>
        <dsp:cNvSpPr/>
      </dsp:nvSpPr>
      <dsp:spPr>
        <a:xfrm>
          <a:off x="317658" y="3825877"/>
          <a:ext cx="4447222" cy="206640"/>
        </a:xfrm>
        <a:prstGeom prst="roundRect">
          <a:avLst/>
        </a:prstGeom>
        <a:gradFill rotWithShape="0">
          <a:gsLst>
            <a:gs pos="0">
              <a:schemeClr val="accent1">
                <a:shade val="50000"/>
                <a:hueOff val="357772"/>
                <a:satOff val="-8713"/>
                <a:lumOff val="38130"/>
                <a:alphaOff val="0"/>
                <a:satMod val="103000"/>
                <a:lumMod val="102000"/>
                <a:tint val="94000"/>
              </a:schemeClr>
            </a:gs>
            <a:gs pos="50000">
              <a:schemeClr val="accent1">
                <a:shade val="50000"/>
                <a:hueOff val="357772"/>
                <a:satOff val="-8713"/>
                <a:lumOff val="38130"/>
                <a:alphaOff val="0"/>
                <a:satMod val="110000"/>
                <a:lumMod val="100000"/>
                <a:shade val="100000"/>
              </a:schemeClr>
            </a:gs>
            <a:gs pos="100000">
              <a:schemeClr val="accent1">
                <a:shade val="50000"/>
                <a:hueOff val="357772"/>
                <a:satOff val="-8713"/>
                <a:lumOff val="381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Jelgava Prison</a:t>
          </a:r>
        </a:p>
      </dsp:txBody>
      <dsp:txXfrm>
        <a:off x="327745" y="3835964"/>
        <a:ext cx="4427048" cy="186466"/>
      </dsp:txXfrm>
    </dsp:sp>
    <dsp:sp modelId="{ED180A32-3F09-4B30-9DC5-A13D4FC5E0E1}">
      <dsp:nvSpPr>
        <dsp:cNvPr id="0" name=""/>
        <dsp:cNvSpPr/>
      </dsp:nvSpPr>
      <dsp:spPr>
        <a:xfrm>
          <a:off x="0" y="4797967"/>
          <a:ext cx="6353175" cy="727649"/>
        </a:xfrm>
        <a:prstGeom prst="rect">
          <a:avLst/>
        </a:prstGeom>
        <a:solidFill>
          <a:schemeClr val="lt1">
            <a:alpha val="90000"/>
            <a:hueOff val="0"/>
            <a:satOff val="0"/>
            <a:lumOff val="0"/>
            <a:alphaOff val="0"/>
          </a:schemeClr>
        </a:solidFill>
        <a:ln w="6350" cap="flat" cmpd="sng" algn="ctr">
          <a:solidFill>
            <a:schemeClr val="accent1">
              <a:shade val="50000"/>
              <a:hueOff val="357772"/>
              <a:satOff val="-8713"/>
              <a:lumOff val="3813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Jēkabpils Secondary Evening (Shift) School (academic year 2018/2019 – school closed)</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Jēkabpils Secondary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2 (academic year 2019/2020)</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Aizkraukle Vocational Secondary School</a:t>
          </a:r>
        </a:p>
      </dsp:txBody>
      <dsp:txXfrm>
        <a:off x="0" y="4797967"/>
        <a:ext cx="6353175" cy="727649"/>
      </dsp:txXfrm>
    </dsp:sp>
    <dsp:sp modelId="{630E7D5B-B5F0-4CA0-AB5B-CBA2F3475D2F}">
      <dsp:nvSpPr>
        <dsp:cNvPr id="0" name=""/>
        <dsp:cNvSpPr/>
      </dsp:nvSpPr>
      <dsp:spPr>
        <a:xfrm>
          <a:off x="317658" y="4694647"/>
          <a:ext cx="4447222" cy="206640"/>
        </a:xfrm>
        <a:prstGeom prst="roundRect">
          <a:avLst/>
        </a:prstGeom>
        <a:gradFill rotWithShape="0">
          <a:gsLst>
            <a:gs pos="0">
              <a:schemeClr val="accent1">
                <a:shade val="50000"/>
                <a:hueOff val="357772"/>
                <a:satOff val="-8713"/>
                <a:lumOff val="38130"/>
                <a:alphaOff val="0"/>
                <a:satMod val="103000"/>
                <a:lumMod val="102000"/>
                <a:tint val="94000"/>
              </a:schemeClr>
            </a:gs>
            <a:gs pos="50000">
              <a:schemeClr val="accent1">
                <a:shade val="50000"/>
                <a:hueOff val="357772"/>
                <a:satOff val="-8713"/>
                <a:lumOff val="38130"/>
                <a:alphaOff val="0"/>
                <a:satMod val="110000"/>
                <a:lumMod val="100000"/>
                <a:shade val="100000"/>
              </a:schemeClr>
            </a:gs>
            <a:gs pos="100000">
              <a:schemeClr val="accent1">
                <a:shade val="50000"/>
                <a:hueOff val="357772"/>
                <a:satOff val="-8713"/>
                <a:lumOff val="381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Jēkabpils Prison</a:t>
          </a:r>
        </a:p>
      </dsp:txBody>
      <dsp:txXfrm>
        <a:off x="327745" y="4704734"/>
        <a:ext cx="4427048" cy="186466"/>
      </dsp:txXfrm>
    </dsp:sp>
    <dsp:sp modelId="{40FEE437-4FAA-4098-A59A-88658D167BBB}">
      <dsp:nvSpPr>
        <dsp:cNvPr id="0" name=""/>
        <dsp:cNvSpPr/>
      </dsp:nvSpPr>
      <dsp:spPr>
        <a:xfrm>
          <a:off x="0" y="5666737"/>
          <a:ext cx="6353175" cy="727649"/>
        </a:xfrm>
        <a:prstGeom prst="rect">
          <a:avLst/>
        </a:prstGeom>
        <a:solidFill>
          <a:schemeClr val="lt1">
            <a:alpha val="90000"/>
            <a:hueOff val="0"/>
            <a:satOff val="0"/>
            <a:lumOff val="0"/>
            <a:alphaOff val="0"/>
          </a:schemeClr>
        </a:solidFill>
        <a:ln w="6350" cap="flat" cmpd="sng" algn="ctr">
          <a:solidFill>
            <a:schemeClr val="accent1">
              <a:shade val="50000"/>
              <a:hueOff val="268329"/>
              <a:satOff val="-6535"/>
              <a:lumOff val="28597"/>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Liepāja Secondary Evening Shift School (academic year 2018/2019 – school closed)</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Liepāja Secondary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8 (academic year 2019/2020)</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dsp:txBody>
      <dsp:txXfrm>
        <a:off x="0" y="5666737"/>
        <a:ext cx="6353175" cy="727649"/>
      </dsp:txXfrm>
    </dsp:sp>
    <dsp:sp modelId="{6F43C924-B228-4786-B362-D8889E9B9F8B}">
      <dsp:nvSpPr>
        <dsp:cNvPr id="0" name=""/>
        <dsp:cNvSpPr/>
      </dsp:nvSpPr>
      <dsp:spPr>
        <a:xfrm>
          <a:off x="317658" y="5563417"/>
          <a:ext cx="4447222" cy="206640"/>
        </a:xfrm>
        <a:prstGeom prst="roundRect">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Liepāja Prison</a:t>
          </a:r>
        </a:p>
      </dsp:txBody>
      <dsp:txXfrm>
        <a:off x="327745" y="5573504"/>
        <a:ext cx="4427048" cy="186466"/>
      </dsp:txXfrm>
    </dsp:sp>
    <dsp:sp modelId="{8997065F-675C-467A-858C-8687CA278D1D}">
      <dsp:nvSpPr>
        <dsp:cNvPr id="0" name=""/>
        <dsp:cNvSpPr/>
      </dsp:nvSpPr>
      <dsp:spPr>
        <a:xfrm>
          <a:off x="0" y="6535507"/>
          <a:ext cx="6353175" cy="882000"/>
        </a:xfrm>
        <a:prstGeom prst="rect">
          <a:avLst/>
        </a:prstGeom>
        <a:solidFill>
          <a:schemeClr val="lt1">
            <a:alpha val="90000"/>
            <a:hueOff val="0"/>
            <a:satOff val="0"/>
            <a:lumOff val="0"/>
            <a:alphaOff val="0"/>
          </a:schemeClr>
        </a:solidFill>
        <a:ln w="6350" cap="flat" cmpd="sng" algn="ctr">
          <a:solidFill>
            <a:schemeClr val="accent1">
              <a:shade val="50000"/>
              <a:hueOff val="178886"/>
              <a:satOff val="-4356"/>
              <a:lumOff val="1906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Evening Gymnasium (academic year 2018/2019 – the name of the school was changed)</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Reinhold Schmaelig Secondary School of Riga (academic year 2019/2020)</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Style and Fashion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dsp:txBody>
      <dsp:txXfrm>
        <a:off x="0" y="6535507"/>
        <a:ext cx="6353175" cy="882000"/>
      </dsp:txXfrm>
    </dsp:sp>
    <dsp:sp modelId="{E20A1D60-275B-49EE-9A92-A3D2AE246DC4}">
      <dsp:nvSpPr>
        <dsp:cNvPr id="0" name=""/>
        <dsp:cNvSpPr/>
      </dsp:nvSpPr>
      <dsp:spPr>
        <a:xfrm>
          <a:off x="317658" y="6432187"/>
          <a:ext cx="4447222" cy="206640"/>
        </a:xfrm>
        <a:prstGeom prst="roundRect">
          <a:avLst/>
        </a:prstGeom>
        <a:gradFill rotWithShape="0">
          <a:gsLst>
            <a:gs pos="0">
              <a:schemeClr val="accent1">
                <a:shade val="50000"/>
                <a:hueOff val="178886"/>
                <a:satOff val="-4356"/>
                <a:lumOff val="19065"/>
                <a:alphaOff val="0"/>
                <a:satMod val="103000"/>
                <a:lumMod val="102000"/>
                <a:tint val="94000"/>
              </a:schemeClr>
            </a:gs>
            <a:gs pos="50000">
              <a:schemeClr val="accent1">
                <a:shade val="50000"/>
                <a:hueOff val="178886"/>
                <a:satOff val="-4356"/>
                <a:lumOff val="19065"/>
                <a:alphaOff val="0"/>
                <a:satMod val="110000"/>
                <a:lumMod val="100000"/>
                <a:shade val="100000"/>
              </a:schemeClr>
            </a:gs>
            <a:gs pos="100000">
              <a:schemeClr val="accent1">
                <a:shade val="50000"/>
                <a:hueOff val="178886"/>
                <a:satOff val="-4356"/>
                <a:lumOff val="190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Riga Central Prison</a:t>
          </a:r>
        </a:p>
      </dsp:txBody>
      <dsp:txXfrm>
        <a:off x="327745" y="6442274"/>
        <a:ext cx="4427048" cy="186466"/>
      </dsp:txXfrm>
    </dsp:sp>
    <dsp:sp modelId="{95499095-F2F6-4A60-9FF4-351ACD759216}">
      <dsp:nvSpPr>
        <dsp:cNvPr id="0" name=""/>
        <dsp:cNvSpPr/>
      </dsp:nvSpPr>
      <dsp:spPr>
        <a:xfrm>
          <a:off x="0" y="7558627"/>
          <a:ext cx="6353175" cy="727649"/>
        </a:xfrm>
        <a:prstGeom prst="rect">
          <a:avLst/>
        </a:prstGeom>
        <a:solidFill>
          <a:schemeClr val="lt1">
            <a:alpha val="90000"/>
            <a:hueOff val="0"/>
            <a:satOff val="0"/>
            <a:lumOff val="0"/>
            <a:alphaOff val="0"/>
          </a:schemeClr>
        </a:solidFill>
        <a:ln w="6350" cap="flat" cmpd="sng" algn="ctr">
          <a:solidFill>
            <a:schemeClr val="accent1">
              <a:shade val="50000"/>
              <a:hueOff val="89443"/>
              <a:satOff val="-2178"/>
              <a:lumOff val="953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45796" rIns="493077" bIns="78232"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Valmiera Secondary School </a:t>
          </a:r>
          <a:r>
            <a:rPr lang="lv-LV" sz="1100" kern="1200">
              <a:latin typeface="Times New Roman" panose="02020603050405020304" pitchFamily="18" charset="0"/>
              <a:cs typeface="Times New Roman" panose="02020603050405020304" pitchFamily="18" charset="0"/>
            </a:rPr>
            <a:t>n</a:t>
          </a:r>
          <a:r>
            <a:rPr lang="en-US" sz="1100" kern="1200">
              <a:latin typeface="Times New Roman" panose="02020603050405020304" pitchFamily="18" charset="0"/>
              <a:cs typeface="Times New Roman" panose="02020603050405020304" pitchFamily="18" charset="0"/>
            </a:rPr>
            <a:t>o. 2</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Jelgava Technical School</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Riga State Technical School</a:t>
          </a:r>
        </a:p>
      </dsp:txBody>
      <dsp:txXfrm>
        <a:off x="0" y="7558627"/>
        <a:ext cx="6353175" cy="727649"/>
      </dsp:txXfrm>
    </dsp:sp>
    <dsp:sp modelId="{241CC5DB-3567-48D1-9130-9400AFDF9957}">
      <dsp:nvSpPr>
        <dsp:cNvPr id="0" name=""/>
        <dsp:cNvSpPr/>
      </dsp:nvSpPr>
      <dsp:spPr>
        <a:xfrm>
          <a:off x="317658" y="7455307"/>
          <a:ext cx="4447222" cy="206640"/>
        </a:xfrm>
        <a:prstGeom prst="roundRect">
          <a:avLst/>
        </a:prstGeom>
        <a:gradFill rotWithShape="0">
          <a:gsLst>
            <a:gs pos="0">
              <a:schemeClr val="accent1">
                <a:shade val="50000"/>
                <a:hueOff val="89443"/>
                <a:satOff val="-2178"/>
                <a:lumOff val="9532"/>
                <a:alphaOff val="0"/>
                <a:satMod val="103000"/>
                <a:lumMod val="102000"/>
                <a:tint val="94000"/>
              </a:schemeClr>
            </a:gs>
            <a:gs pos="50000">
              <a:schemeClr val="accent1">
                <a:shade val="50000"/>
                <a:hueOff val="89443"/>
                <a:satOff val="-2178"/>
                <a:lumOff val="9532"/>
                <a:alphaOff val="0"/>
                <a:satMod val="110000"/>
                <a:lumMod val="100000"/>
                <a:shade val="100000"/>
              </a:schemeClr>
            </a:gs>
            <a:gs pos="100000">
              <a:schemeClr val="accent1">
                <a:shade val="50000"/>
                <a:hueOff val="89443"/>
                <a:satOff val="-2178"/>
                <a:lumOff val="953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Valmiera Prison</a:t>
          </a:r>
        </a:p>
      </dsp:txBody>
      <dsp:txXfrm>
        <a:off x="327745" y="7465394"/>
        <a:ext cx="4427048" cy="1864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5B8C97-AAFF-407F-9FF2-7A981CE8C346}">
      <dsp:nvSpPr>
        <dsp:cNvPr id="0" name=""/>
        <dsp:cNvSpPr/>
      </dsp:nvSpPr>
      <dsp:spPr>
        <a:xfrm>
          <a:off x="2131"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Services and sermons – 1593 (782 by religious organisations / 811 by chaplains)</a:t>
          </a:r>
        </a:p>
      </dsp:txBody>
      <dsp:txXfrm>
        <a:off x="2131" y="91293"/>
        <a:ext cx="1690619" cy="1014371"/>
      </dsp:txXfrm>
    </dsp:sp>
    <dsp:sp modelId="{EAA5BAA3-6A4F-40C2-85E6-F065DA037457}">
      <dsp:nvSpPr>
        <dsp:cNvPr id="0" name=""/>
        <dsp:cNvSpPr/>
      </dsp:nvSpPr>
      <dsp:spPr>
        <a:xfrm>
          <a:off x="1861812"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Concerts – 158 (81 by religious organisations / 77 by chaplains)</a:t>
          </a:r>
        </a:p>
      </dsp:txBody>
      <dsp:txXfrm>
        <a:off x="1861812" y="91293"/>
        <a:ext cx="1690619" cy="1014371"/>
      </dsp:txXfrm>
    </dsp:sp>
    <dsp:sp modelId="{09BB2E1E-D0A7-4326-BB2A-5537CAA26396}">
      <dsp:nvSpPr>
        <dsp:cNvPr id="0" name=""/>
        <dsp:cNvSpPr/>
      </dsp:nvSpPr>
      <dsp:spPr>
        <a:xfrm>
          <a:off x="3721493"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Study of religious texts – 2029 (1252 by religious organisations / 777 by chaplains)</a:t>
          </a:r>
        </a:p>
      </dsp:txBody>
      <dsp:txXfrm>
        <a:off x="3721493" y="91293"/>
        <a:ext cx="1690619" cy="1014371"/>
      </dsp:txXfrm>
    </dsp:sp>
    <dsp:sp modelId="{BDB6EDC1-87BD-4F33-9857-9C6B731A167C}">
      <dsp:nvSpPr>
        <dsp:cNvPr id="0" name=""/>
        <dsp:cNvSpPr/>
      </dsp:nvSpPr>
      <dsp:spPr>
        <a:xfrm>
          <a:off x="5581174"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Pastoral conversations – 8968 (3412 by religious organisations / 5556 by chaplains)</a:t>
          </a:r>
        </a:p>
      </dsp:txBody>
      <dsp:txXfrm>
        <a:off x="5581174" y="91293"/>
        <a:ext cx="1690619" cy="1014371"/>
      </dsp:txXfrm>
    </dsp:sp>
    <dsp:sp modelId="{803F4210-F41D-4C65-A6E6-8ED2C75C85B4}">
      <dsp:nvSpPr>
        <dsp:cNvPr id="0" name=""/>
        <dsp:cNvSpPr/>
      </dsp:nvSpPr>
      <dsp:spPr>
        <a:xfrm>
          <a:off x="2131"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Demonstration of videos with discussions – 691 (176 by religious organisations / 515 by chaplains)</a:t>
          </a:r>
        </a:p>
      </dsp:txBody>
      <dsp:txXfrm>
        <a:off x="2131" y="1274727"/>
        <a:ext cx="1690619" cy="1014371"/>
      </dsp:txXfrm>
    </dsp:sp>
    <dsp:sp modelId="{8FBDCD26-C305-4D50-A255-02E98DC5D54F}">
      <dsp:nvSpPr>
        <dsp:cNvPr id="0" name=""/>
        <dsp:cNvSpPr/>
      </dsp:nvSpPr>
      <dsp:spPr>
        <a:xfrm>
          <a:off x="1861812"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Alpha Course – 3 (Riga Central Prison and Iļģuciems Prison)</a:t>
          </a:r>
        </a:p>
      </dsp:txBody>
      <dsp:txXfrm>
        <a:off x="1861812" y="1274727"/>
        <a:ext cx="1690619" cy="1014371"/>
      </dsp:txXfrm>
    </dsp:sp>
    <dsp:sp modelId="{AE39778D-DBA5-4466-9C59-829FA6099520}">
      <dsp:nvSpPr>
        <dsp:cNvPr id="0" name=""/>
        <dsp:cNvSpPr/>
      </dsp:nvSpPr>
      <dsp:spPr>
        <a:xfrm>
          <a:off x="3721493"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Sessions to prepare the prisoners for the “Annual Pilgrimage to Aglona” – 23</a:t>
          </a:r>
        </a:p>
      </dsp:txBody>
      <dsp:txXfrm>
        <a:off x="3721493" y="1274727"/>
        <a:ext cx="1690619" cy="1014371"/>
      </dsp:txXfrm>
    </dsp:sp>
    <dsp:sp modelId="{90128E7A-BD72-4A54-BA74-2F4D3E5A59AB}">
      <dsp:nvSpPr>
        <dsp:cNvPr id="0" name=""/>
        <dsp:cNvSpPr/>
      </dsp:nvSpPr>
      <dsp:spPr>
        <a:xfrm>
          <a:off x="5581174"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“Pilgrimage to Aglona”</a:t>
          </a:r>
        </a:p>
      </dsp:txBody>
      <dsp:txXfrm>
        <a:off x="5581174" y="1274727"/>
        <a:ext cx="1690619" cy="1014371"/>
      </dsp:txXfrm>
    </dsp:sp>
    <dsp:sp modelId="{40A707E8-7416-4ACC-B54D-83E856D7DF6B}">
      <dsp:nvSpPr>
        <dsp:cNvPr id="0" name=""/>
        <dsp:cNvSpPr/>
      </dsp:nvSpPr>
      <dsp:spPr>
        <a:xfrm>
          <a:off x="2131"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Event “The Way of the Cross”</a:t>
          </a:r>
        </a:p>
      </dsp:txBody>
      <dsp:txXfrm>
        <a:off x="2131" y="2458160"/>
        <a:ext cx="1690619" cy="1014371"/>
      </dsp:txXfrm>
    </dsp:sp>
    <dsp:sp modelId="{A1F9BCD1-DE17-470B-8314-235D67B73984}">
      <dsp:nvSpPr>
        <dsp:cNvPr id="0" name=""/>
        <dsp:cNvSpPr/>
      </dsp:nvSpPr>
      <dsp:spPr>
        <a:xfrm>
          <a:off x="1861812"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Christening</a:t>
          </a:r>
        </a:p>
      </dsp:txBody>
      <dsp:txXfrm>
        <a:off x="1861812" y="2458160"/>
        <a:ext cx="1690619" cy="1014371"/>
      </dsp:txXfrm>
    </dsp:sp>
    <dsp:sp modelId="{7299E61E-D69D-455E-803B-5C6A3612014A}">
      <dsp:nvSpPr>
        <dsp:cNvPr id="0" name=""/>
        <dsp:cNvSpPr/>
      </dsp:nvSpPr>
      <dsp:spPr>
        <a:xfrm>
          <a:off x="3721493"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Meeting with representatives of congregations from other countries and intercession services</a:t>
          </a:r>
        </a:p>
      </dsp:txBody>
      <dsp:txXfrm>
        <a:off x="3721493" y="2458160"/>
        <a:ext cx="1690619" cy="1014371"/>
      </dsp:txXfrm>
    </dsp:sp>
    <dsp:sp modelId="{3887596F-A8CC-483B-9589-8E159909EDCA}">
      <dsp:nvSpPr>
        <dsp:cNvPr id="0" name=""/>
        <dsp:cNvSpPr/>
      </dsp:nvSpPr>
      <dsp:spPr>
        <a:xfrm>
          <a:off x="5581174"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Session cycle “Saturday Meetings” – 254</a:t>
          </a:r>
        </a:p>
      </dsp:txBody>
      <dsp:txXfrm>
        <a:off x="5581174" y="2458160"/>
        <a:ext cx="1690619" cy="1014371"/>
      </dsp:txXfrm>
    </dsp:sp>
    <dsp:sp modelId="{D8355FFD-3833-47EA-BFF3-3EBBD2F0FE15}">
      <dsp:nvSpPr>
        <dsp:cNvPr id="0" name=""/>
        <dsp:cNvSpPr/>
      </dsp:nvSpPr>
      <dsp:spPr>
        <a:xfrm>
          <a:off x="931971"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Classes “Introduction of Christianity”</a:t>
          </a:r>
        </a:p>
      </dsp:txBody>
      <dsp:txXfrm>
        <a:off x="931971" y="3641594"/>
        <a:ext cx="1690619" cy="1014371"/>
      </dsp:txXfrm>
    </dsp:sp>
    <dsp:sp modelId="{C188E043-6BAF-4DD5-9820-547F03D42216}">
      <dsp:nvSpPr>
        <dsp:cNvPr id="0" name=""/>
        <dsp:cNvSpPr/>
      </dsp:nvSpPr>
      <dsp:spPr>
        <a:xfrm>
          <a:off x="2791652"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Meeting with the representatives of the Christian Motorcyclists Association</a:t>
          </a:r>
        </a:p>
      </dsp:txBody>
      <dsp:txXfrm>
        <a:off x="2791652" y="3641594"/>
        <a:ext cx="1690619" cy="1014371"/>
      </dsp:txXfrm>
    </dsp:sp>
    <dsp:sp modelId="{FEF003E7-DC5E-4232-B3D4-0C2434FF8974}">
      <dsp:nvSpPr>
        <dsp:cNvPr id="0" name=""/>
        <dsp:cNvSpPr/>
      </dsp:nvSpPr>
      <dsp:spPr>
        <a:xfrm>
          <a:off x="4651334"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Programmes “Life with a Purpose”, “Miriam”, “Exodus”, “Road to Freedom”</a:t>
          </a:r>
        </a:p>
      </dsp:txBody>
      <dsp:txXfrm>
        <a:off x="4651334" y="3641594"/>
        <a:ext cx="1690619" cy="101437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0.77144</cdr:x>
      <cdr:y>0.59698</cdr:y>
    </cdr:from>
    <cdr:to>
      <cdr:x>1</cdr:x>
      <cdr:y>0.67475</cdr:y>
    </cdr:to>
    <cdr:sp macro="" textlink="">
      <cdr:nvSpPr>
        <cdr:cNvPr id="2" name="Text Box 17"/>
        <cdr:cNvSpPr txBox="1"/>
      </cdr:nvSpPr>
      <cdr:spPr>
        <a:xfrm xmlns:a="http://schemas.openxmlformats.org/drawingml/2006/main">
          <a:off x="2262686" y="1545136"/>
          <a:ext cx="670379"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lv-LV" sz="1000">
              <a:effectLst/>
              <a:latin typeface="Times New Roman" panose="02020603050405020304" pitchFamily="18" charset="0"/>
              <a:ea typeface="Calibri" panose="020F0502020204030204" pitchFamily="34" charset="0"/>
              <a:cs typeface="Times New Roman" panose="02020603050405020304" pitchFamily="18" charset="0"/>
            </a:rPr>
            <a:t>Foreigners</a:t>
          </a:r>
          <a:endParaRPr lang="en-US"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0.72692</cdr:x>
      <cdr:y>0.48482</cdr:y>
    </cdr:from>
    <cdr:to>
      <cdr:x>0.88315</cdr:x>
      <cdr:y>0.5626</cdr:y>
    </cdr:to>
    <cdr:sp macro="" textlink="">
      <cdr:nvSpPr>
        <cdr:cNvPr id="2" name="Text Box 17"/>
        <cdr:cNvSpPr txBox="1"/>
      </cdr:nvSpPr>
      <cdr:spPr>
        <a:xfrm xmlns:a="http://schemas.openxmlformats.org/drawingml/2006/main">
          <a:off x="2114550" y="1254850"/>
          <a:ext cx="454477"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lv-LV" sz="1000">
              <a:effectLst/>
              <a:latin typeface="Times New Roman" panose="02020603050405020304" pitchFamily="18" charset="0"/>
              <a:ea typeface="Calibri" panose="020F0502020204030204" pitchFamily="34" charset="0"/>
              <a:cs typeface="Times New Roman" panose="02020603050405020304" pitchFamily="18" charset="0"/>
            </a:rPr>
            <a:t>Men</a:t>
          </a:r>
          <a:endParaRPr lang="en-US"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0.72754</cdr:x>
      <cdr:y>0.63147</cdr:y>
    </cdr:from>
    <cdr:to>
      <cdr:x>0.91309</cdr:x>
      <cdr:y>0.70924</cdr:y>
    </cdr:to>
    <cdr:sp macro="" textlink="">
      <cdr:nvSpPr>
        <cdr:cNvPr id="3" name="Text Box 17"/>
        <cdr:cNvSpPr txBox="1"/>
      </cdr:nvSpPr>
      <cdr:spPr>
        <a:xfrm xmlns:a="http://schemas.openxmlformats.org/drawingml/2006/main">
          <a:off x="2116364" y="1634399"/>
          <a:ext cx="539750"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lv-LV" sz="1000">
              <a:effectLst/>
              <a:latin typeface="Times New Roman" panose="02020603050405020304" pitchFamily="18" charset="0"/>
              <a:ea typeface="Calibri" panose="020F0502020204030204" pitchFamily="34" charset="0"/>
              <a:cs typeface="Times New Roman" panose="02020603050405020304" pitchFamily="18" charset="0"/>
            </a:rPr>
            <a:t>Women</a:t>
          </a:r>
          <a:endParaRPr lang="en-US"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0.8001</cdr:x>
      <cdr:y>0.47134</cdr:y>
    </cdr:from>
    <cdr:to>
      <cdr:x>0.92962</cdr:x>
      <cdr:y>0.54806</cdr:y>
    </cdr:to>
    <cdr:sp macro="" textlink="">
      <cdr:nvSpPr>
        <cdr:cNvPr id="2" name="Text Box 17"/>
        <cdr:cNvSpPr txBox="1"/>
      </cdr:nvSpPr>
      <cdr:spPr>
        <a:xfrm xmlns:a="http://schemas.openxmlformats.org/drawingml/2006/main">
          <a:off x="4740730" y="1236708"/>
          <a:ext cx="767442"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lv-LV" sz="1000">
              <a:effectLst/>
              <a:latin typeface="Times New Roman" panose="02020603050405020304" pitchFamily="18" charset="0"/>
              <a:ea typeface="Calibri" panose="020F0502020204030204" pitchFamily="34" charset="0"/>
              <a:cs typeface="Times New Roman" panose="02020603050405020304" pitchFamily="18" charset="0"/>
            </a:rPr>
            <a:t>Minors</a:t>
          </a:r>
          <a:endParaRPr lang="en-US"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0.8001</cdr:x>
      <cdr:y>0.58958</cdr:y>
    </cdr:from>
    <cdr:to>
      <cdr:x>0.91324</cdr:x>
      <cdr:y>0.6663</cdr:y>
    </cdr:to>
    <cdr:sp macro="" textlink="">
      <cdr:nvSpPr>
        <cdr:cNvPr id="3" name="Text Box 17"/>
        <cdr:cNvSpPr txBox="1"/>
      </cdr:nvSpPr>
      <cdr:spPr>
        <a:xfrm xmlns:a="http://schemas.openxmlformats.org/drawingml/2006/main">
          <a:off x="4740729" y="1546950"/>
          <a:ext cx="670379"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lv-LV" sz="1000">
              <a:effectLst/>
              <a:latin typeface="Times New Roman" panose="02020603050405020304" pitchFamily="18" charset="0"/>
              <a:ea typeface="Calibri" panose="020F0502020204030204" pitchFamily="34" charset="0"/>
              <a:cs typeface="Times New Roman" panose="02020603050405020304" pitchFamily="18" charset="0"/>
            </a:rPr>
            <a:t>Adults</a:t>
          </a:r>
          <a:endParaRPr lang="en-US"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0.36364</cdr:x>
      <cdr:y>0.88811</cdr:y>
    </cdr:from>
    <cdr:to>
      <cdr:x>0.51818</cdr:x>
      <cdr:y>0.97265</cdr:y>
    </cdr:to>
    <cdr:sp macro="" textlink="">
      <cdr:nvSpPr>
        <cdr:cNvPr id="2" name="Text Box 17"/>
        <cdr:cNvSpPr txBox="1"/>
      </cdr:nvSpPr>
      <cdr:spPr>
        <a:xfrm xmlns:a="http://schemas.openxmlformats.org/drawingml/2006/main">
          <a:off x="1524001" y="2114822"/>
          <a:ext cx="647699" cy="201295"/>
        </a:xfrm>
        <a:prstGeom xmlns:a="http://schemas.openxmlformats.org/drawingml/2006/main" prst="rect">
          <a:avLst/>
        </a:prstGeom>
        <a:solidFill xmlns:a="http://schemas.openxmlformats.org/drawingml/2006/main">
          <a:schemeClr val="bg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lv-LV" sz="900">
              <a:effectLst/>
              <a:latin typeface="Times New Roman" panose="02020603050405020304" pitchFamily="18" charset="0"/>
              <a:ea typeface="Calibri" panose="020F0502020204030204" pitchFamily="34" charset="0"/>
              <a:cs typeface="Times New Roman" panose="02020603050405020304" pitchFamily="18" charset="0"/>
            </a:rPr>
            <a:t>Incarcerated</a:t>
          </a:r>
          <a:endParaRPr lang="en-US" sz="105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2024-06-12T10:14:48+00:00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Brīvā forma" ma:contentTypeID="0x010100B1C2858224DA4374904E017A8E9DA5480021884F5CBF58CC45A72243F0E6871B61" ma:contentTypeVersion="398" ma:contentTypeDescription="Izveidot jaunu dokumentu." ma:contentTypeScope="" ma:versionID="f350c27ed2d8c8935ca3f3d134a7543a">
  <xsd:schema xmlns:xsd="http://www.w3.org/2001/XMLSchema" xmlns:xs="http://www.w3.org/2001/XMLSchema" xmlns:p="http://schemas.microsoft.com/office/2006/metadata/properties" xmlns:ns2="ec5eb65c-7d19-4b23-bf65-ca68bcd53ae2" xmlns:ns3="801ff49e-5150-41f0-9cd7-015d16134d38" xmlns:ns4="21a93588-6fe8-41e9-94dc-424b783ca979" xmlns:ns5="aaa33240-aed4-492d-84f2-cf9262a9abbc" targetNamespace="http://schemas.microsoft.com/office/2006/metadata/properties" ma:root="true" ma:fieldsID="3df03b0fb87b66a918a2ef6f36df1db1" ns2:_="" ns3:_="" ns4:_="" ns5:_="">
    <xsd:import namespace="ec5eb65c-7d19-4b23-bf65-ca68bcd53ae2"/>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Piezimes" minOccurs="0"/>
                <xsd:element ref="ns3:amDokPielikumi" minOccurs="0"/>
                <xsd:element ref="ns2:amIerobezotaPieejamiba" minOccurs="0"/>
                <xsd:element ref="ns3:amDokumentaIndeks" minOccurs="0"/>
                <xsd:element ref="ns3:amDokSaturs" minOccurs="0"/>
                <xsd:element ref="ns4:k5e1749419894192ba8968673f7fbdd6" minOccurs="0"/>
                <xsd:element ref="ns3:amAdresataNosaukumsDarbinieki" minOccurs="0"/>
                <xsd:element ref="ns3:amLapuSkaits" minOccurs="0"/>
                <xsd:element ref="ns4:n85de85c44494d77850ec883bf791ea1" minOccurs="0"/>
                <xsd:element ref="ns3:amDokumentaKopsavilkum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eb65c-7d19-4b23-bf65-ca68bcd53ae2"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7"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5" nillable="true" ma:displayName="Piezīmes" ma:description="" ma:internalName="amPiezimes" ma:readOnly="false">
      <xsd:simpleType>
        <xsd:restriction base="dms:Note"/>
      </xsd:simpleType>
    </xsd:element>
    <xsd:element name="amDokPielikumi" ma:index="26" nillable="true" ma:displayName="Pielikumi" ma:description="" ma:internalName="amDokPielikumi" ma:readOnly="false">
      <xsd:simpleType>
        <xsd:restriction base="dms:Note"/>
      </xsd:simpleType>
    </xsd:element>
    <xsd:element name="amDokumentaIndeks" ma:index="28" nillable="true" ma:displayName="Dokumenta indekss" ma:description="" ma:internalName="amDokumentaIndeks" ma:readOnly="false">
      <xsd:simpleType>
        <xsd:restriction base="dms:Text">
          <xsd:maxLength value="255"/>
        </xsd:restriction>
      </xsd:simpleType>
    </xsd:element>
    <xsd:element name="amDokSaturs" ma:index="29" nillable="true" ma:displayName="Saturs" ma:description="" ma:internalName="amDokSaturs" ma:readOnly="false">
      <xsd:simpleType>
        <xsd:restriction base="dms:Note"/>
      </xsd:simpleType>
    </xsd:element>
    <xsd:element name="amAdresataNosaukumsDarbinieki" ma:index="32" nillable="true" ma:displayName="Adresāta nosaukums (ĀM darbinieki)" ma:description="" ma:list="UserInfo" ma:SharePointGroup="0" ma:internalName="amAdresataNosaukumsDarbinieki" ma:readOnly="fals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apuSkaits" ma:index="33" nillable="true" ma:displayName="Lapu skaits" ma:decimals="0" ma:description="" ma:internalName="amLapuSkaits" ma:readOnly="false">
      <xsd:simpleType>
        <xsd:restriction base="dms:Number"/>
      </xsd:simpleType>
    </xsd:element>
    <xsd:element name="amDokumentaKopsavilkums" ma:index="35" ma:displayName="Kopsavilkums" ma:description="" ma:internalName="amDokumentaKopsavilkums">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c5463419-7522-4bf4-a4ad-df1a42e875ff}" ma:internalName="TaxCatchAll" ma:showField="CatchAllData" ma:web="ec5eb65c-7d19-4b23-bf65-ca68bcd53ae2">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c5463419-7522-4bf4-a4ad-df1a42e875ff}" ma:internalName="TaxCatchAllLabel" ma:readOnly="true" ma:showField="CatchAllDataLabel" ma:web="ec5eb65c-7d19-4b23-bf65-ca68bcd53ae2">
      <xsd:complexType>
        <xsd:complexContent>
          <xsd:extension base="dms:MultiChoiceLookup">
            <xsd:sequence>
              <xsd:element name="Value" type="dms:Lookup" maxOccurs="unbounded" minOccurs="0" nillable="true"/>
            </xsd:sequence>
          </xsd:extension>
        </xsd:complexContent>
      </xsd:complexType>
    </xsd:element>
    <xsd:element name="k5e1749419894192ba8968673f7fbdd6" ma:index="30" nillable="true" ma:taxonomy="true" ma:internalName="k5e1749419894192ba8968673f7fbdd6" ma:taxonomyFieldName="amAdresataAM" ma:displayName="Adresāta nosaukums (ĀM struktūrvienības)" ma:readOnly="false" ma:fieldId="{45e17494-1989-4192-ba89-68673f7fbdd6}" ma:taxonomyMulti="true"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n85de85c44494d77850ec883bf791ea1" ma:index="34"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UniqueIdEventReceiverAdded</Name>
    <Synchronization>Synchronous</Synchronization>
    <Type>10001</Type>
    <SequenceNumber>11000</SequenceNumber>
    <Url/>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Url/>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Url/>
    <Assembly>LTT.RelatedListItems, Version=1.0.0.0, Culture=neutral, PublicKeyToken=5eefd3befc9c1ada</Assembly>
    <Class>LTT.RelatedListItems.EventReceivers.UniqueIdEventReceiver</Class>
    <Data/>
    <Filter/>
  </Receiver>
</spe:Receivers>
</file>

<file path=customXml/itemProps1.xml><?xml version="1.0" encoding="utf-8"?>
<ds:datastoreItem xmlns:ds="http://schemas.openxmlformats.org/officeDocument/2006/customXml" ds:itemID="{1D4B0AB0-DE29-45AF-8ECE-A46C7DE22AFD}">
  <ds:schemaRefs>
    <ds:schemaRef ds:uri="http://schemas.openxmlformats.org/officeDocument/2006/bibliography"/>
  </ds:schemaRefs>
</ds:datastoreItem>
</file>

<file path=customXml/itemProps2.xml><?xml version="1.0" encoding="utf-8"?>
<ds:datastoreItem xmlns:ds="http://schemas.openxmlformats.org/officeDocument/2006/customXml" ds:itemID="{93B12CFA-7F1B-4831-BD3E-00A354A8DFB3}">
  <ds:schemaRefs>
    <ds:schemaRef ds:uri="http://purl.org/dc/terms/"/>
    <ds:schemaRef ds:uri="801ff49e-5150-41f0-9cd7-015d16134d38"/>
    <ds:schemaRef ds:uri="ec5eb65c-7d19-4b23-bf65-ca68bcd53ae2"/>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aaa33240-aed4-492d-84f2-cf9262a9abbc"/>
    <ds:schemaRef ds:uri="21a93588-6fe8-41e9-94dc-424b783ca97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3049CCE-7D26-4F26-9A51-3A538B043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eb65c-7d19-4b23-bf65-ca68bcd53ae2"/>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30DB94-C5A8-4A37-94CC-7094D37CF17C}">
  <ds:schemaRefs>
    <ds:schemaRef ds:uri="http://schemas.microsoft.com/sharepoint/v3/contenttype/forms"/>
  </ds:schemaRefs>
</ds:datastoreItem>
</file>

<file path=customXml/itemProps5.xml><?xml version="1.0" encoding="utf-8"?>
<ds:datastoreItem xmlns:ds="http://schemas.openxmlformats.org/officeDocument/2006/customXml" ds:itemID="{7A6A23E9-2B28-48C3-A194-8194FBD945C4}"/>
</file>

<file path=customXml/itemProps6.xml><?xml version="1.0" encoding="utf-8"?>
<ds:datastoreItem xmlns:ds="http://schemas.openxmlformats.org/officeDocument/2006/customXml" ds:itemID="{480DDCF2-3348-474C-98A7-F94274679A9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129</Pages>
  <Words>121856</Words>
  <Characters>69459</Characters>
  <Application>Microsoft Office Word</Application>
  <DocSecurity>4</DocSecurity>
  <Lines>578</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Arianda Jonane</cp:lastModifiedBy>
  <cp:revision>2</cp:revision>
  <dcterms:created xsi:type="dcterms:W3CDTF">2024-06-07T10:36:00Z</dcterms:created>
  <dcterms:modified xsi:type="dcterms:W3CDTF">2024-06-07T10:36:00Z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0x010100B1C2858224DA4374904E017A8E9DA5480021884F5CBF58CC45A72243F0E6871B61</vt:lpwstr>
  </property>
  <property fmtid="{D5CDD505-2E9C-101B-9397-08002B2CF9AE}" pid="3" name="amStrukturvieniba">
    <vt:lpwstr>717;#Latvijas pārstāvja starptautiskajās cilvēktiesību institūcijās birojs|7b9ebb17-bf07-4f41-97e4-92c94c3e2c24</vt:lpwstr>
  </property>
  <property fmtid="{D5CDD505-2E9C-101B-9397-08002B2CF9AE}" pid="4" name="amRegistrStrukturvieniba">
    <vt:lpwstr>717;#Latvijas pārstāvja starptautiskajās cilvēktiesību institūcijās birojs|7b9ebb17-bf07-4f41-97e4-92c94c3e2c24</vt:lpwstr>
  </property>
  <property fmtid="{D5CDD505-2E9C-101B-9397-08002B2CF9AE}" pid="5" name="amAdresataAM">
    <vt:lpwstr>93;#Pastāvīgā pārstāvniecība ANO (Ženēvā)|ba468a29-b8a9-4d19-affc-0a7ba56eb04a</vt:lpwstr>
  </property>
  <property fmtid="{D5CDD505-2E9C-101B-9397-08002B2CF9AE}" pid="6" name="_dlc_policyId">
    <vt:lpwstr/>
  </property>
  <property fmtid="{D5CDD505-2E9C-101B-9397-08002B2CF9AE}" pid="7" name="ItemRetentionFormula">
    <vt:lpwstr/>
  </property>
  <property fmtid="{D5CDD505-2E9C-101B-9397-08002B2CF9AE}" pid="8" name="TaxKeyword">
    <vt:lpwstr/>
  </property>
  <property fmtid="{D5CDD505-2E9C-101B-9397-08002B2CF9AE}" pid="9" name="TaxKeywordTaxHTField">
    <vt:lpwstr/>
  </property>
  <property fmtid="{D5CDD505-2E9C-101B-9397-08002B2CF9AE}" pid="10" name="amPazimes">
    <vt:lpwstr/>
  </property>
  <property fmtid="{D5CDD505-2E9C-101B-9397-08002B2CF9AE}" pid="11" name="h71ae947574d4b79a5c438e93525dbed">
    <vt:lpwstr/>
  </property>
  <property fmtid="{D5CDD505-2E9C-101B-9397-08002B2CF9AE}" pid="12" name="amKlasifikators3">
    <vt:lpwstr/>
  </property>
  <property fmtid="{D5CDD505-2E9C-101B-9397-08002B2CF9AE}" pid="13" name="amKlasifikators1">
    <vt:lpwstr/>
  </property>
  <property fmtid="{D5CDD505-2E9C-101B-9397-08002B2CF9AE}" pid="14" name="bd7b18180f0f400ca769f616f0c275d4">
    <vt:lpwstr/>
  </property>
  <property fmtid="{D5CDD505-2E9C-101B-9397-08002B2CF9AE}" pid="15" name="amKlasifikators4">
    <vt:lpwstr/>
  </property>
  <property fmtid="{D5CDD505-2E9C-101B-9397-08002B2CF9AE}" pid="16" name="fd98f198e6504849b4ef719fdb39b6db">
    <vt:lpwstr/>
  </property>
  <property fmtid="{D5CDD505-2E9C-101B-9397-08002B2CF9AE}" pid="17" name="amKlasifikators2">
    <vt:lpwstr/>
  </property>
  <property fmtid="{D5CDD505-2E9C-101B-9397-08002B2CF9AE}" pid="18" name="amNosutisanasVeids">
    <vt:lpwstr/>
  </property>
  <property fmtid="{D5CDD505-2E9C-101B-9397-08002B2CF9AE}" pid="19" name="_docset_NoMedatataSyncRequired">
    <vt:lpwstr>False</vt:lpwstr>
  </property>
  <property fmtid="{D5CDD505-2E9C-101B-9397-08002B2CF9AE}" pid="20" name="g1d73c0bd3d74d51b9f1d6542264a3d0">
    <vt:lpwstr/>
  </property>
  <property fmtid="{D5CDD505-2E9C-101B-9397-08002B2CF9AE}" pid="21" name="b6ce33424859414bb055d9baa8a6747d">
    <vt:lpwstr/>
  </property>
</Properties>
</file>