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2812E8"/>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2812E8" w:rsidP="00BB2F58">
            <w:pPr>
              <w:jc w:val="right"/>
            </w:pPr>
            <w:r w:rsidRPr="002812E8">
              <w:rPr>
                <w:sz w:val="40"/>
              </w:rPr>
              <w:t>CED</w:t>
            </w:r>
            <w:r w:rsidR="00BB2F58">
              <w:t>/C/15/2</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p>
        </w:tc>
        <w:tc>
          <w:tcPr>
            <w:tcW w:w="5528" w:type="dxa"/>
            <w:gridSpan w:val="2"/>
            <w:tcBorders>
              <w:top w:val="single" w:sz="4" w:space="0" w:color="auto"/>
              <w:bottom w:val="single" w:sz="12" w:space="0" w:color="auto"/>
            </w:tcBorders>
          </w:tcPr>
          <w:p w:rsidR="00392B1D" w:rsidRPr="00740562" w:rsidRDefault="00BB2F58" w:rsidP="004C4D99">
            <w:pPr>
              <w:spacing w:before="120" w:line="380" w:lineRule="exact"/>
              <w:rPr>
                <w:b/>
                <w:sz w:val="40"/>
                <w:szCs w:val="40"/>
              </w:rPr>
            </w:pPr>
            <w:r>
              <w:rPr>
                <w:b/>
                <w:sz w:val="34"/>
                <w:szCs w:val="34"/>
              </w:rPr>
              <w:t xml:space="preserve">Advance </w:t>
            </w:r>
            <w:proofErr w:type="spellStart"/>
            <w:r>
              <w:rPr>
                <w:b/>
                <w:sz w:val="34"/>
                <w:szCs w:val="34"/>
              </w:rPr>
              <w:t>unedited</w:t>
            </w:r>
            <w:proofErr w:type="spellEnd"/>
            <w:r>
              <w:rPr>
                <w:b/>
                <w:sz w:val="34"/>
                <w:szCs w:val="34"/>
              </w:rPr>
              <w:t xml:space="preserve"> version</w:t>
            </w:r>
          </w:p>
        </w:tc>
        <w:tc>
          <w:tcPr>
            <w:tcW w:w="2835" w:type="dxa"/>
            <w:tcBorders>
              <w:top w:val="single" w:sz="4" w:space="0" w:color="auto"/>
              <w:bottom w:val="single" w:sz="12" w:space="0" w:color="auto"/>
            </w:tcBorders>
          </w:tcPr>
          <w:p w:rsidR="00392B1D" w:rsidRDefault="002812E8" w:rsidP="00BB2F58">
            <w:pPr>
              <w:spacing w:before="240"/>
            </w:pPr>
            <w:proofErr w:type="spellStart"/>
            <w:r>
              <w:t>Distr</w:t>
            </w:r>
            <w:proofErr w:type="spellEnd"/>
            <w:r>
              <w:t xml:space="preserve">. </w:t>
            </w:r>
            <w:proofErr w:type="gramStart"/>
            <w:r w:rsidR="00BB2F58">
              <w:t>générale</w:t>
            </w:r>
            <w:proofErr w:type="gramEnd"/>
          </w:p>
          <w:p w:rsidR="002812E8" w:rsidRDefault="00BB2F58" w:rsidP="00BB2F58">
            <w:pPr>
              <w:spacing w:line="240" w:lineRule="exact"/>
            </w:pPr>
            <w:r>
              <w:t>2</w:t>
            </w:r>
            <w:r w:rsidR="002812E8">
              <w:t>1</w:t>
            </w:r>
            <w:r>
              <w:t xml:space="preserve"> novemb</w:t>
            </w:r>
            <w:r w:rsidR="002812E8">
              <w:t>re 2018</w:t>
            </w:r>
          </w:p>
          <w:p w:rsidR="002812E8" w:rsidRDefault="002812E8" w:rsidP="002812E8">
            <w:pPr>
              <w:spacing w:line="240" w:lineRule="exact"/>
            </w:pPr>
            <w:r>
              <w:t>Français</w:t>
            </w:r>
          </w:p>
          <w:p w:rsidR="002812E8" w:rsidRDefault="002812E8" w:rsidP="002812E8">
            <w:pPr>
              <w:spacing w:line="240" w:lineRule="exact"/>
            </w:pPr>
            <w:r>
              <w:t>Original : espagnol</w:t>
            </w:r>
          </w:p>
          <w:p w:rsidR="002812E8" w:rsidRPr="00DB58B5" w:rsidRDefault="002812E8" w:rsidP="002812E8">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7A7519" w:rsidRPr="000F6AB0" w:rsidRDefault="007A7519" w:rsidP="000F6AB0">
      <w:pPr>
        <w:pStyle w:val="HChG"/>
        <w:rPr>
          <w:lang w:eastAsia="es-ES"/>
        </w:rPr>
      </w:pPr>
      <w:r w:rsidRPr="000F6AB0">
        <w:rPr>
          <w:lang w:val="fr-FR" w:eastAsia="es-ES"/>
        </w:rPr>
        <w:tab/>
      </w:r>
      <w:r w:rsidRPr="000F6AB0">
        <w:rPr>
          <w:lang w:val="fr-FR" w:eastAsia="es-ES"/>
        </w:rPr>
        <w:tab/>
        <w:t xml:space="preserve">Projet de principes directeurs pour la recherche </w:t>
      </w:r>
      <w:r w:rsidR="000F6AB0">
        <w:rPr>
          <w:lang w:val="fr-FR" w:eastAsia="es-ES"/>
        </w:rPr>
        <w:br/>
      </w:r>
      <w:r w:rsidRPr="000F6AB0">
        <w:rPr>
          <w:lang w:val="fr-FR" w:eastAsia="es-ES"/>
        </w:rPr>
        <w:t>des personnes disparues</w:t>
      </w:r>
    </w:p>
    <w:p w:rsidR="000A3728" w:rsidRDefault="000A3728" w:rsidP="000A3728">
      <w:pPr>
        <w:pStyle w:val="SingleTxtG"/>
      </w:pPr>
      <w:r>
        <w:t>1.</w:t>
      </w:r>
      <w:r>
        <w:tab/>
      </w:r>
      <w:r w:rsidR="00EE31A1" w:rsidRPr="00115326">
        <w:t xml:space="preserve">Depuis l'entrée en vigueur </w:t>
      </w:r>
      <w:r w:rsidRPr="00115326">
        <w:t>le 23 décembre 2010</w:t>
      </w:r>
      <w:r>
        <w:t xml:space="preserve"> </w:t>
      </w:r>
      <w:r w:rsidR="00EE31A1" w:rsidRPr="00115326">
        <w:t xml:space="preserve">de la </w:t>
      </w:r>
      <w:r w:rsidRPr="007038AA">
        <w:rPr>
          <w:szCs w:val="24"/>
          <w:lang w:val="fr-FR" w:eastAsia="es-ES"/>
        </w:rPr>
        <w:t>Convention internationale pour la protection de toutes les personnes contre les disparitions forcées</w:t>
      </w:r>
      <w:r w:rsidRPr="00115326">
        <w:t xml:space="preserve"> </w:t>
      </w:r>
      <w:r>
        <w:t>(la Convention),</w:t>
      </w:r>
      <w:r w:rsidR="00EE31A1" w:rsidRPr="00115326">
        <w:t xml:space="preserve"> des centaines de </w:t>
      </w:r>
      <w:r>
        <w:t xml:space="preserve">requêtes ont été soumises au Comité par des ressortissants des </w:t>
      </w:r>
      <w:r w:rsidRPr="00115326">
        <w:t>É</w:t>
      </w:r>
      <w:r>
        <w:t>tats parties dans le but urgent de rechercher et de retrouver une personne disparue ; enclenchant ainsi l’application de l’article 30 de la Convention (« Actions urgentes »). Ces requêtes ainsi que l’échange d’information qui s’en est suivi avec les autorités compétente</w:t>
      </w:r>
      <w:r w:rsidR="002B6B5B">
        <w:t>s</w:t>
      </w:r>
      <w:r>
        <w:t xml:space="preserve"> de l’</w:t>
      </w:r>
      <w:r w:rsidRPr="00115326">
        <w:t>É</w:t>
      </w:r>
      <w:r>
        <w:t>tat partie</w:t>
      </w:r>
      <w:r w:rsidR="002B6B5B">
        <w:t xml:space="preserve"> et les auteurs ont permis au Comité d’avoir une connaissance approfondie du cadre normatif, des ressources et capacités nécessaires aux institutions et aux personnes en charge de telles recherches, ainsi que des limitations </w:t>
      </w:r>
      <w:r w:rsidR="004D49AF">
        <w:t>et déficiences liées aux procédures déjà existantes régissant la recherche des personnes disparues.</w:t>
      </w:r>
    </w:p>
    <w:p w:rsidR="00EE31A1" w:rsidRPr="00115326" w:rsidRDefault="004D49AF" w:rsidP="004D49AF">
      <w:pPr>
        <w:pStyle w:val="SingleTxtG"/>
      </w:pPr>
      <w:r>
        <w:t>2.</w:t>
      </w:r>
      <w:r>
        <w:tab/>
        <w:t>Compte tenu</w:t>
      </w:r>
      <w:r w:rsidR="00EE31A1" w:rsidRPr="00115326">
        <w:t xml:space="preserve"> de cette e</w:t>
      </w:r>
      <w:r>
        <w:t>xpérience accumulée, le Comité</w:t>
      </w:r>
      <w:r w:rsidR="00EE31A1" w:rsidRPr="00115326">
        <w:t xml:space="preserve"> a commencé </w:t>
      </w:r>
      <w:r>
        <w:t xml:space="preserve">dès sa dixième session </w:t>
      </w:r>
      <w:r w:rsidR="00EE31A1" w:rsidRPr="00115326">
        <w:t>à étudier les bonnes pratiques et les lacunes de manière plus systématique</w:t>
      </w:r>
      <w:r>
        <w:t>,</w:t>
      </w:r>
      <w:r w:rsidR="00EE31A1" w:rsidRPr="00115326">
        <w:t xml:space="preserve"> et a consacré plusieurs </w:t>
      </w:r>
      <w:r>
        <w:t>débats</w:t>
      </w:r>
      <w:r w:rsidR="00EE31A1" w:rsidRPr="00115326">
        <w:t xml:space="preserve"> thématiques à ce sujet, avec la participation d'experts dans ce domaine. Certains membres du Comité ont également participé à des réunions internationales d'experts sur la recherche des disparus à Berlin et à Bogota</w:t>
      </w:r>
      <w:r>
        <w:t>,</w:t>
      </w:r>
      <w:r w:rsidR="00EE31A1" w:rsidRPr="00115326">
        <w:t xml:space="preserve"> </w:t>
      </w:r>
      <w:r>
        <w:t xml:space="preserve">respectivement </w:t>
      </w:r>
      <w:r w:rsidR="00EE31A1" w:rsidRPr="00115326">
        <w:t>en</w:t>
      </w:r>
      <w:r>
        <w:t xml:space="preserve"> 2017 et 2018.</w:t>
      </w:r>
    </w:p>
    <w:p w:rsidR="00EE31A1" w:rsidRPr="00115326" w:rsidRDefault="004D49AF" w:rsidP="00346FB6">
      <w:pPr>
        <w:pStyle w:val="SingleTxtG"/>
      </w:pPr>
      <w:r>
        <w:t>3.</w:t>
      </w:r>
      <w:r>
        <w:tab/>
        <w:t>A sa quatorzième session, l</w:t>
      </w:r>
      <w:r w:rsidR="00EE31A1" w:rsidRPr="00115326">
        <w:t xml:space="preserve">e Comité a </w:t>
      </w:r>
      <w:r>
        <w:t>demandé aux</w:t>
      </w:r>
      <w:r w:rsidR="00EE31A1" w:rsidRPr="00115326">
        <w:t xml:space="preserve"> rapporteurs </w:t>
      </w:r>
      <w:r>
        <w:t>en charge</w:t>
      </w:r>
      <w:r w:rsidR="00EE31A1" w:rsidRPr="00115326">
        <w:t xml:space="preserve"> de l'étude de </w:t>
      </w:r>
      <w:r w:rsidR="00346FB6">
        <w:t xml:space="preserve">continuer à examiner la question de l'obligation, en vertu </w:t>
      </w:r>
      <w:r w:rsidR="00EE31A1" w:rsidRPr="00115326">
        <w:t>de la Convention</w:t>
      </w:r>
      <w:r w:rsidR="00346FB6">
        <w:t>,</w:t>
      </w:r>
      <w:r w:rsidR="00EE31A1" w:rsidRPr="00115326">
        <w:t xml:space="preserve"> de rechercher et</w:t>
      </w:r>
      <w:r w:rsidR="00346FB6">
        <w:t xml:space="preserve"> de localiser</w:t>
      </w:r>
      <w:r w:rsidR="00EE31A1" w:rsidRPr="00115326">
        <w:t xml:space="preserve"> les personnes disparues et d'élaborer des </w:t>
      </w:r>
      <w:r w:rsidR="00346FB6">
        <w:t>lignes directrices</w:t>
      </w:r>
      <w:r w:rsidR="00EE31A1" w:rsidRPr="00115326">
        <w:t xml:space="preserve"> sur cette obligation. Conformément à la décision du Comité de traduire les projets de documents (A/71/56, par. 19), il a également </w:t>
      </w:r>
      <w:r w:rsidR="00346FB6">
        <w:t xml:space="preserve">été </w:t>
      </w:r>
      <w:r w:rsidR="00EE31A1" w:rsidRPr="00115326">
        <w:t xml:space="preserve">décidé qu'un projet serait </w:t>
      </w:r>
      <w:r w:rsidR="00346FB6">
        <w:t>disponible</w:t>
      </w:r>
      <w:r w:rsidR="00EE31A1" w:rsidRPr="00115326">
        <w:t xml:space="preserve"> dans les langues de travail du Comité pour examen </w:t>
      </w:r>
      <w:r w:rsidR="00346FB6">
        <w:t>lors de la</w:t>
      </w:r>
      <w:r w:rsidR="00EE31A1" w:rsidRPr="00115326">
        <w:t xml:space="preserve"> quinzième session en vue </w:t>
      </w:r>
      <w:r w:rsidR="00346FB6">
        <w:t>d’une</w:t>
      </w:r>
      <w:r w:rsidR="00EE31A1" w:rsidRPr="00115326">
        <w:t xml:space="preserve"> adoption en plénière (A/73/56, par. 14). </w:t>
      </w:r>
    </w:p>
    <w:p w:rsidR="00EE31A1" w:rsidRPr="00115326" w:rsidRDefault="00346FB6" w:rsidP="00346FB6">
      <w:pPr>
        <w:pStyle w:val="SingleTxtG"/>
      </w:pPr>
      <w:r>
        <w:t>4.</w:t>
      </w:r>
      <w:r>
        <w:tab/>
      </w:r>
      <w:r w:rsidR="00EE31A1" w:rsidRPr="00115326">
        <w:t xml:space="preserve">En conséquence, </w:t>
      </w:r>
      <w:r>
        <w:t>lors de</w:t>
      </w:r>
      <w:r w:rsidR="00EE31A1" w:rsidRPr="00115326">
        <w:t xml:space="preserve"> sa quinzième session, le Comité a examiné un projet de document établi par les rapporteurs en étroite consultation avec plusieurs experts internationaux. </w:t>
      </w:r>
      <w:r>
        <w:t>Suite à</w:t>
      </w:r>
      <w:r w:rsidR="00EE31A1" w:rsidRPr="00115326">
        <w:t xml:space="preserve"> un débat général, le Comité a révisé et approuvé, en première lecture, le "Projet de principes directeurs pour la recherche des personnes disparues". Ces principes directeurs consistent en une compilation de bonnes prati</w:t>
      </w:r>
      <w:r>
        <w:t xml:space="preserve">ques. Les États parties pourront </w:t>
      </w:r>
      <w:r w:rsidR="00EE31A1" w:rsidRPr="00115326">
        <w:t xml:space="preserve">compter </w:t>
      </w:r>
      <w:r>
        <w:t xml:space="preserve">dessus </w:t>
      </w:r>
      <w:r w:rsidR="00EE31A1" w:rsidRPr="00115326">
        <w:t xml:space="preserve">pour </w:t>
      </w:r>
      <w:r>
        <w:t>promulguer</w:t>
      </w:r>
      <w:r w:rsidR="00EE31A1" w:rsidRPr="00115326">
        <w:t xml:space="preserve"> leurs lois et règlements et </w:t>
      </w:r>
      <w:r>
        <w:t>pour élaborer</w:t>
      </w:r>
      <w:r w:rsidR="00EE31A1" w:rsidRPr="00115326">
        <w:t xml:space="preserve"> leurs politiques de rech</w:t>
      </w:r>
      <w:r>
        <w:t>erche des personnes disparues.</w:t>
      </w:r>
    </w:p>
    <w:p w:rsidR="00EE31A1" w:rsidRPr="00115326" w:rsidRDefault="00346FB6" w:rsidP="005522EB">
      <w:pPr>
        <w:pStyle w:val="SingleTxtG"/>
      </w:pPr>
      <w:r>
        <w:t>5.</w:t>
      </w:r>
      <w:r>
        <w:tab/>
      </w:r>
      <w:r w:rsidR="00EE31A1" w:rsidRPr="00115326">
        <w:t xml:space="preserve">Le Comité a décidé de </w:t>
      </w:r>
      <w:r>
        <w:t>disséminer</w:t>
      </w:r>
      <w:r w:rsidR="00EE31A1" w:rsidRPr="00115326">
        <w:t xml:space="preserve"> le projet </w:t>
      </w:r>
      <w:r w:rsidR="001A2E92">
        <w:t>ainsi révisé afin d'engager l</w:t>
      </w:r>
      <w:r w:rsidR="00EE31A1" w:rsidRPr="00115326">
        <w:t xml:space="preserve">es consultations avec toutes les parties prenantes, en sollicitant leurs contributions </w:t>
      </w:r>
      <w:r w:rsidR="001A2E92">
        <w:t>au plus tard</w:t>
      </w:r>
      <w:r w:rsidR="00EE31A1" w:rsidRPr="00115326">
        <w:t xml:space="preserve"> le 25 janvier 2</w:t>
      </w:r>
      <w:r w:rsidR="005522EB">
        <w:t>019. Cette invitation s'adresse</w:t>
      </w:r>
      <w:r w:rsidR="00EE31A1" w:rsidRPr="00115326">
        <w:t xml:space="preserve"> aux États parties, aux institutions nationales des droits de l'homme, aux organisations de la société civile, aux experts universitaires et, surtout, aux membres des familles des personnes disparues et à leurs associations. Conformément à l'article 28 de la Convention, le Comité a également décidé de consulter les entités concernées, </w:t>
      </w:r>
      <w:r w:rsidR="005522EB">
        <w:t>notamment</w:t>
      </w:r>
      <w:r w:rsidR="00EE31A1" w:rsidRPr="00115326">
        <w:t xml:space="preserve"> le Groupe de travail sur les disparitions forcées ou involontaires. Le Comité a demandé aux rapporteurs d'analyser toutes ces contributions et de </w:t>
      </w:r>
      <w:r w:rsidR="00EE31A1" w:rsidRPr="00115326">
        <w:lastRenderedPageBreak/>
        <w:t xml:space="preserve">présenter un projet consolidé en temps </w:t>
      </w:r>
      <w:r w:rsidR="005522EB">
        <w:t>voulu</w:t>
      </w:r>
      <w:r w:rsidR="00EE31A1" w:rsidRPr="00115326">
        <w:t xml:space="preserve"> afin d'examiner les principes directeurs </w:t>
      </w:r>
      <w:r w:rsidR="005522EB">
        <w:t>durant la</w:t>
      </w:r>
      <w:r w:rsidR="00EE31A1" w:rsidRPr="00115326">
        <w:t xml:space="preserve"> seizième session, en avril 2019. </w:t>
      </w:r>
    </w:p>
    <w:p w:rsidR="00EE31A1" w:rsidRPr="00115326" w:rsidRDefault="005522EB" w:rsidP="005522EB">
      <w:pPr>
        <w:pStyle w:val="SingleTxtG"/>
      </w:pPr>
      <w:r>
        <w:t>6.</w:t>
      </w:r>
      <w:r>
        <w:tab/>
      </w:r>
      <w:r w:rsidR="00EE31A1" w:rsidRPr="00115326">
        <w:t>Le Comité se félicite de l'étude en cours du Groupe de travail sur les disparitions forcées ou involontaires sur les normes et les politiques publiques pour une enquête efficace sur les disparitions forcées. Le Comité, ainsi que le Groupe de travail sur les disparitions forcées ou involontaires (voir A/HRC/3</w:t>
      </w:r>
      <w:r>
        <w:t>9/46, par.79), considère que le</w:t>
      </w:r>
      <w:r w:rsidR="00EE31A1" w:rsidRPr="00115326">
        <w:t xml:space="preserve"> projet de no</w:t>
      </w:r>
      <w:r>
        <w:t>rmes du Groupe de travail et ce</w:t>
      </w:r>
      <w:r w:rsidR="00EE31A1" w:rsidRPr="00115326">
        <w:t xml:space="preserve"> projet de principes directeurs sont complémentaires par nature.</w:t>
      </w:r>
    </w:p>
    <w:p w:rsidR="00115326" w:rsidRDefault="00115326">
      <w:pPr>
        <w:suppressAutoHyphens w:val="0"/>
        <w:kinsoku/>
        <w:overflowPunct/>
        <w:autoSpaceDE/>
        <w:autoSpaceDN/>
        <w:adjustRightInd/>
        <w:snapToGrid/>
        <w:spacing w:after="200" w:line="276" w:lineRule="auto"/>
        <w:rPr>
          <w:lang w:val="fr-FR" w:eastAsia="es-ES"/>
        </w:rPr>
      </w:pPr>
      <w:r>
        <w:rPr>
          <w:b/>
          <w:lang w:val="fr-FR" w:eastAsia="es-ES"/>
        </w:rPr>
        <w:br w:type="page"/>
      </w:r>
    </w:p>
    <w:p w:rsidR="007A7519" w:rsidRPr="007038AA" w:rsidRDefault="007A7519" w:rsidP="00924862">
      <w:pPr>
        <w:pStyle w:val="HChG"/>
        <w:rPr>
          <w:lang w:eastAsia="es-ES"/>
        </w:rPr>
      </w:pPr>
      <w:r w:rsidRPr="007038AA">
        <w:rPr>
          <w:lang w:val="fr-FR" w:eastAsia="es-ES"/>
        </w:rPr>
        <w:t>Annexe</w:t>
      </w:r>
    </w:p>
    <w:p w:rsidR="007A7519" w:rsidRPr="007038AA" w:rsidRDefault="007A7519" w:rsidP="00924862">
      <w:pPr>
        <w:pStyle w:val="HChG"/>
        <w:rPr>
          <w:szCs w:val="24"/>
          <w:lang w:eastAsia="es-ES"/>
        </w:rPr>
      </w:pPr>
      <w:r w:rsidRPr="007038AA">
        <w:rPr>
          <w:lang w:val="fr-FR" w:eastAsia="es-ES"/>
        </w:rPr>
        <w:tab/>
      </w:r>
      <w:r w:rsidRPr="007038AA">
        <w:rPr>
          <w:lang w:val="fr-FR" w:eastAsia="es-ES"/>
        </w:rPr>
        <w:tab/>
        <w:t>Principes directeurs pour la recherche des personnes disparues</w:t>
      </w:r>
    </w:p>
    <w:p w:rsidR="007A7519" w:rsidRPr="007038AA" w:rsidRDefault="007A7519" w:rsidP="00924862">
      <w:pPr>
        <w:pStyle w:val="H1G"/>
        <w:rPr>
          <w:lang w:eastAsia="es-ES"/>
        </w:rPr>
      </w:pPr>
      <w:r w:rsidRPr="007038AA">
        <w:rPr>
          <w:lang w:val="fr-FR" w:eastAsia="es-ES"/>
        </w:rPr>
        <w:tab/>
      </w:r>
      <w:r w:rsidRPr="007038AA">
        <w:rPr>
          <w:lang w:val="fr-FR" w:eastAsia="es-ES"/>
        </w:rPr>
        <w:tab/>
        <w:t>Introduction</w:t>
      </w:r>
    </w:p>
    <w:p w:rsidR="00C86B00" w:rsidRPr="00E536D0" w:rsidRDefault="007A7519" w:rsidP="00E536D0">
      <w:pPr>
        <w:pStyle w:val="SingleTxtG"/>
      </w:pPr>
      <w:r w:rsidRPr="00E536D0">
        <w:t>1.</w:t>
      </w:r>
      <w:r w:rsidRPr="00E536D0">
        <w:tab/>
      </w:r>
      <w:r w:rsidR="00C86B00" w:rsidRPr="00E536D0">
        <w:t>Fondés sur la Convention internationale pour la protection de toutes les personnes contre les disparitions forcées, des autres instruments internationaux applicables et sur l’expérience acquise par de nombreux pays, les principes ci-après donnent des orientations pour établir un ensemble de bonnes pratiques qui garantissent l’efficacité de la recherche de personnes disparues, tout en précisant le rôle de premier plan que la Convention accorde à la participation des victimes à cette recherche.</w:t>
      </w:r>
    </w:p>
    <w:p w:rsidR="007A7519" w:rsidRPr="00E536D0" w:rsidRDefault="00115326" w:rsidP="00E536D0">
      <w:pPr>
        <w:pStyle w:val="SingleTxtG"/>
      </w:pPr>
      <w:r w:rsidRPr="00E536D0">
        <w:t>2.</w:t>
      </w:r>
      <w:r w:rsidRPr="00E536D0">
        <w:tab/>
      </w:r>
      <w:r w:rsidR="007A7519" w:rsidRPr="00E536D0">
        <w:t xml:space="preserve">Les principes directeurs pour la recherche des personnes disparues, qui figurent dans le présent document, définissent des mécanismes, modalités, procédures et méthodes pour appuyer l’exécution d’obligations juridiques qui existent déjà en vertu de la Convention internationale pour la protection de toutes les personnes contre les disparitions forcées et des autres instruments internationaux applicables. </w:t>
      </w:r>
    </w:p>
    <w:p w:rsidR="007A7519" w:rsidRPr="007038AA" w:rsidRDefault="007A7519" w:rsidP="00DA21F8">
      <w:pPr>
        <w:pStyle w:val="H23G"/>
        <w:rPr>
          <w:lang w:eastAsia="es-ES"/>
        </w:rPr>
      </w:pPr>
      <w:r w:rsidRPr="007038AA">
        <w:rPr>
          <w:lang w:val="fr-FR" w:eastAsia="es-ES"/>
        </w:rPr>
        <w:tab/>
      </w:r>
      <w:r w:rsidRPr="007038AA">
        <w:rPr>
          <w:lang w:val="fr-FR" w:eastAsia="es-ES"/>
        </w:rPr>
        <w:tab/>
        <w:t>Principe 1. La recherche</w:t>
      </w:r>
      <w:r>
        <w:rPr>
          <w:lang w:val="fr-FR" w:eastAsia="es-ES"/>
        </w:rPr>
        <w:t xml:space="preserve"> doit s’appuyer sur la présomption de vie</w:t>
      </w:r>
    </w:p>
    <w:p w:rsidR="007A7519" w:rsidRPr="00E536D0" w:rsidRDefault="007A7519" w:rsidP="00E536D0">
      <w:pPr>
        <w:pStyle w:val="SingleTxtG"/>
      </w:pPr>
      <w:r w:rsidRPr="00E536D0">
        <w:t xml:space="preserve">Tant qu’il n’existe aucune preuve irréfutable du décès de la personne disparue, les recherches doivent être menées en présumant que cette personne est encore en vie, indépendamment </w:t>
      </w:r>
      <w:r w:rsidR="00DB0870" w:rsidRPr="00E536D0">
        <w:t xml:space="preserve">des circonstances de la disparition et </w:t>
      </w:r>
      <w:r w:rsidRPr="00E536D0">
        <w:t>de la date du début des recherches.</w:t>
      </w:r>
    </w:p>
    <w:p w:rsidR="00AC22CB" w:rsidRPr="00744A8C" w:rsidRDefault="00E536D0" w:rsidP="00E536D0">
      <w:pPr>
        <w:pStyle w:val="H23G"/>
        <w:rPr>
          <w:lang w:eastAsia="es-ES"/>
        </w:rPr>
      </w:pPr>
      <w:r>
        <w:rPr>
          <w:lang w:eastAsia="es-ES"/>
        </w:rPr>
        <w:tab/>
      </w:r>
      <w:r>
        <w:rPr>
          <w:lang w:eastAsia="es-ES"/>
        </w:rPr>
        <w:tab/>
      </w:r>
      <w:r w:rsidR="00AC22CB">
        <w:rPr>
          <w:lang w:eastAsia="es-ES"/>
        </w:rPr>
        <w:t>Principe 2</w:t>
      </w:r>
      <w:r w:rsidR="00AC22CB" w:rsidRPr="00744A8C">
        <w:rPr>
          <w:lang w:eastAsia="es-ES"/>
        </w:rPr>
        <w:t xml:space="preserve">. La recherche doit être régie par </w:t>
      </w:r>
      <w:r w:rsidR="00F31216">
        <w:rPr>
          <w:lang w:eastAsia="es-ES"/>
        </w:rPr>
        <w:t>une politique publique</w:t>
      </w:r>
    </w:p>
    <w:p w:rsidR="00AC22CB" w:rsidRPr="00E536D0" w:rsidRDefault="00AC22CB" w:rsidP="00E536D0">
      <w:pPr>
        <w:pStyle w:val="SingleTxtG"/>
      </w:pPr>
      <w:r w:rsidRPr="00E536D0">
        <w:t>1.</w:t>
      </w:r>
      <w:r w:rsidRPr="00E536D0">
        <w:tab/>
        <w:t xml:space="preserve">L’objectif principal </w:t>
      </w:r>
      <w:r w:rsidR="00F31216" w:rsidRPr="00E536D0">
        <w:t xml:space="preserve">d'une politique publique </w:t>
      </w:r>
      <w:r w:rsidRPr="00E536D0">
        <w:t>en matière de disparition forcée doit être la prévention. Ces règles doivent être fondées sur une analyse des principaux modes et schémas de disparition observés dans le pays.</w:t>
      </w:r>
    </w:p>
    <w:p w:rsidR="00AC22CB" w:rsidRPr="00E536D0" w:rsidRDefault="00AC22CB" w:rsidP="00E536D0">
      <w:pPr>
        <w:pStyle w:val="SingleTxtG"/>
      </w:pPr>
      <w:r w:rsidRPr="00E536D0">
        <w:t>2.</w:t>
      </w:r>
      <w:r w:rsidRPr="00E536D0">
        <w:tab/>
      </w:r>
      <w:r w:rsidR="00F31216" w:rsidRPr="00E536D0">
        <w:t>La politique publique doit être claire, explicite, cohérent</w:t>
      </w:r>
      <w:r w:rsidR="001E3959">
        <w:t>e</w:t>
      </w:r>
      <w:r w:rsidR="00F31216" w:rsidRPr="00E536D0">
        <w:t xml:space="preserve"> et global</w:t>
      </w:r>
      <w:r w:rsidR="001E3959">
        <w:t>e</w:t>
      </w:r>
      <w:r w:rsidR="00F31216" w:rsidRPr="00E536D0">
        <w:t>. Elle doit</w:t>
      </w:r>
      <w:r w:rsidRPr="00E536D0">
        <w:t xml:space="preserve"> se traduire par des mesures législatives et administratives concrètes ainsi que par des politiques en matière d’éducation. </w:t>
      </w:r>
    </w:p>
    <w:p w:rsidR="00AC22CB" w:rsidRPr="00E536D0" w:rsidRDefault="00AC22CB" w:rsidP="00E536D0">
      <w:pPr>
        <w:pStyle w:val="SingleTxtG"/>
      </w:pPr>
      <w:r w:rsidRPr="00E536D0">
        <w:t>3.</w:t>
      </w:r>
      <w:r w:rsidRPr="00E536D0">
        <w:tab/>
        <w:t>Un des objectifs centraux de</w:t>
      </w:r>
      <w:r w:rsidR="00F31216" w:rsidRPr="00E536D0">
        <w:t xml:space="preserve"> la politique publique</w:t>
      </w:r>
      <w:r w:rsidRPr="00E536D0">
        <w:t xml:space="preserve"> doit être d’offrir une protection et un appui complets aux victimes et à leurs proches. Pour atteindre ces objectifs, </w:t>
      </w:r>
      <w:r w:rsidR="000E5A6B" w:rsidRPr="00E536D0">
        <w:t xml:space="preserve">la politique publique doit </w:t>
      </w:r>
      <w:r w:rsidRPr="00E536D0">
        <w:t>prévoir une aide et une assistance psychosociale aux victimes, ainsi que des mesures visant à garantir la non répétition et à éviter la victimisation secondaire des membres de la famille et des proches.</w:t>
      </w:r>
    </w:p>
    <w:p w:rsidR="00AC22CB" w:rsidRPr="00E536D0" w:rsidRDefault="00AC22CB" w:rsidP="00E536D0">
      <w:pPr>
        <w:pStyle w:val="SingleTxtG"/>
      </w:pPr>
      <w:r w:rsidRPr="00E536D0">
        <w:t>4.</w:t>
      </w:r>
      <w:r w:rsidRPr="00E536D0">
        <w:tab/>
      </w:r>
      <w:r w:rsidR="000E5A6B" w:rsidRPr="00E536D0">
        <w:t xml:space="preserve">La politique publique doit </w:t>
      </w:r>
      <w:r w:rsidRPr="00E536D0">
        <w:t>promouvoir la coopération et la collaboration de toutes les instances de l’État à la recherche des personnes disparues.</w:t>
      </w:r>
    </w:p>
    <w:p w:rsidR="007A7519" w:rsidRPr="00E536D0" w:rsidRDefault="007A7519" w:rsidP="00E536D0">
      <w:pPr>
        <w:pStyle w:val="H23G"/>
      </w:pPr>
      <w:r w:rsidRPr="00E536D0">
        <w:tab/>
      </w:r>
      <w:r w:rsidRPr="00E536D0">
        <w:tab/>
        <w:t xml:space="preserve">Principe </w:t>
      </w:r>
      <w:r w:rsidR="00AC22CB" w:rsidRPr="00E536D0">
        <w:t>3</w:t>
      </w:r>
      <w:r w:rsidRPr="00E536D0">
        <w:t>. La recherche doit commencer</w:t>
      </w:r>
      <w:r w:rsidR="00DA21F8" w:rsidRPr="00E536D0">
        <w:t xml:space="preserve"> </w:t>
      </w:r>
      <w:r w:rsidRPr="00E536D0">
        <w:t>sans délai</w:t>
      </w:r>
    </w:p>
    <w:p w:rsidR="007A7519" w:rsidRPr="00E536D0" w:rsidRDefault="007A7519" w:rsidP="00E536D0">
      <w:pPr>
        <w:pStyle w:val="SingleTxtG"/>
      </w:pPr>
      <w:r w:rsidRPr="00E536D0">
        <w:t>1.</w:t>
      </w:r>
      <w:r w:rsidRPr="00E536D0">
        <w:tab/>
        <w:t xml:space="preserve">Dès que l’on a connaissance d’une disparition ou qu’il existe des motifs raisonnables de croire qu’une personne a été soumise à une disparition forcée, les autorités compétentes doivent déclencher la procédure de recherche immédiatement, sans délai et avec diligence. </w:t>
      </w:r>
    </w:p>
    <w:p w:rsidR="007A7519" w:rsidRPr="00E536D0" w:rsidRDefault="007A7519" w:rsidP="00E536D0">
      <w:pPr>
        <w:pStyle w:val="SingleTxtG"/>
      </w:pPr>
      <w:r w:rsidRPr="00E536D0">
        <w:t>2.</w:t>
      </w:r>
      <w:r w:rsidRPr="00E536D0">
        <w:tab/>
        <w:t>Les autorités compétentes doivent déclencher d’office les opérations de recherche de la personne disparue, même si aucune plainte ni aucune demande n’a été officiellement déposée.</w:t>
      </w:r>
    </w:p>
    <w:p w:rsidR="007A7519" w:rsidRPr="00E536D0" w:rsidRDefault="007A7519" w:rsidP="00E536D0">
      <w:pPr>
        <w:pStyle w:val="SingleTxtG"/>
      </w:pPr>
      <w:r w:rsidRPr="00E536D0">
        <w:lastRenderedPageBreak/>
        <w:t>3.</w:t>
      </w:r>
      <w:r w:rsidRPr="00E536D0">
        <w:tab/>
        <w:t xml:space="preserve">La législation nationale et les autorités compétentes doivent garantir que le déclenchement des opérations de recherche et de localisation des personnes disparues n’est soumis à aucun délai, pas même de quelques heures, afin que ces opérations puissent débuter immédiatement. </w:t>
      </w:r>
    </w:p>
    <w:p w:rsidR="007A7519" w:rsidRPr="00E536D0" w:rsidRDefault="007A7519" w:rsidP="00E536D0">
      <w:pPr>
        <w:pStyle w:val="SingleTxtG"/>
      </w:pPr>
      <w:r w:rsidRPr="00E536D0">
        <w:t>4.</w:t>
      </w:r>
      <w:r w:rsidRPr="00E536D0">
        <w:tab/>
        <w:t xml:space="preserve">Même en cas de doute quant à la réalité d’une disparition, la procédure de recherche doit être déclenchée sans délai. Tous les éléments de preuve disponibles qui sont nécessaires pour étudier l’hypothèse d’une disparition et protéger la vie de la personne disparue doivent être conservés. </w:t>
      </w:r>
    </w:p>
    <w:p w:rsidR="007A7519" w:rsidRPr="00E536D0" w:rsidRDefault="007A7519" w:rsidP="00E536D0">
      <w:pPr>
        <w:pStyle w:val="H23G"/>
      </w:pPr>
      <w:r w:rsidRPr="00E536D0">
        <w:tab/>
      </w:r>
      <w:r w:rsidRPr="00E536D0">
        <w:tab/>
        <w:t xml:space="preserve">Principe </w:t>
      </w:r>
      <w:r w:rsidR="00AC22CB" w:rsidRPr="00E536D0">
        <w:t>4</w:t>
      </w:r>
      <w:r w:rsidRPr="00E536D0">
        <w:t xml:space="preserve">. La recherche doit s’effectuer </w:t>
      </w:r>
      <w:r w:rsidR="002578E0" w:rsidRPr="00E536D0">
        <w:t>avec une approche stratégique</w:t>
      </w:r>
    </w:p>
    <w:p w:rsidR="007A7519" w:rsidRPr="00E536D0" w:rsidRDefault="007A7519" w:rsidP="00E536D0">
      <w:pPr>
        <w:pStyle w:val="SingleTxtG"/>
      </w:pPr>
      <w:r w:rsidRPr="00E536D0">
        <w:t>1.</w:t>
      </w:r>
      <w:r w:rsidRPr="00E536D0">
        <w:tab/>
        <w:t xml:space="preserve">La recherche doit débuter par l’examen de toutes les hypothèses raisonnables concernant la disparition. Une hypothèse ne peut être écartée que lorsqu’elle se révèle indéfendable. </w:t>
      </w:r>
    </w:p>
    <w:p w:rsidR="007A7519" w:rsidRPr="00E536D0" w:rsidRDefault="007A7519" w:rsidP="00E536D0">
      <w:pPr>
        <w:pStyle w:val="SingleTxtG"/>
      </w:pPr>
      <w:r w:rsidRPr="00E536D0">
        <w:t>2.</w:t>
      </w:r>
      <w:r w:rsidRPr="00E536D0">
        <w:tab/>
        <w:t xml:space="preserve">Les autorités compétentes doivent élaborer une stratégie complète de recherche qui précise les opérations à mener de manière intégrée. </w:t>
      </w:r>
    </w:p>
    <w:p w:rsidR="007A7519" w:rsidRPr="00E536D0" w:rsidRDefault="007A7519" w:rsidP="00E536D0">
      <w:pPr>
        <w:pStyle w:val="SingleTxtG"/>
      </w:pPr>
      <w:r w:rsidRPr="00E536D0">
        <w:t>3.</w:t>
      </w:r>
      <w:r w:rsidRPr="00E536D0">
        <w:tab/>
        <w:t xml:space="preserve">Sans préjudice de l’obligation qui leur incombe de prendre d’office les mesures appropriées pour rechercher et localiser les personnes disparues, les autorités compétentes doivent utiliser toutes les informations fournies par les proches ou les plaignants. L’absence d’informations émanant des proches ou des plaignants ne saurait être alléguée pour s’abstenir de déclencher les opérations de recherche et de localisation de la personne disparue, pour suspendre l’enquête ou y mettre un terme, ou pour classer l’affaire. </w:t>
      </w:r>
    </w:p>
    <w:p w:rsidR="007A7519" w:rsidRPr="00E536D0" w:rsidRDefault="007A7519" w:rsidP="00E536D0">
      <w:pPr>
        <w:pStyle w:val="SingleTxtG"/>
      </w:pPr>
      <w:r w:rsidRPr="00E536D0">
        <w:t>4.</w:t>
      </w:r>
      <w:r w:rsidRPr="00E536D0">
        <w:tab/>
        <w:t xml:space="preserve">Il convient de mettre à profit l’expérience professionnelle générale de l’autorité compétente et les connaissances particulières qu’elle a accumulées dans les opérations de recherche et de localisation de personnes disparues. </w:t>
      </w:r>
    </w:p>
    <w:p w:rsidR="007A7519" w:rsidRPr="00E536D0" w:rsidRDefault="007A7519" w:rsidP="00E536D0">
      <w:pPr>
        <w:pStyle w:val="SingleTxtG"/>
      </w:pPr>
      <w:r w:rsidRPr="00E536D0">
        <w:t>5.</w:t>
      </w:r>
      <w:r w:rsidRPr="00E536D0">
        <w:tab/>
        <w:t xml:space="preserve">La recherche et l’enquête doivent s’appuyer sur l’analyse du contexte. Lorsque la disparition s’inscrit dans un cadre systématique, cette analyse doit permettre de faire la lumière sur les motifs et le mode opératoire des auteurs. L’analyse du contexte doit être faite de manière indépendante par l’autorité compétente et reposer sur des critères scientifiques et non pas uniquement sur des informations tirées de différentes affaires ayant fait l’objet d’une enquête. L’analyse du contexte ne saurait servir de prétexte pour exclure d’emblée une </w:t>
      </w:r>
      <w:r w:rsidRPr="00E536D0">
        <w:lastRenderedPageBreak/>
        <w:t xml:space="preserve">hypothèse d’enquête et de recherche qui a priori ne cadrerait pas avec cette analyse. </w:t>
      </w:r>
    </w:p>
    <w:p w:rsidR="007A7519" w:rsidRPr="00E536D0" w:rsidRDefault="007A7519" w:rsidP="00E536D0">
      <w:pPr>
        <w:pStyle w:val="H23G"/>
      </w:pPr>
      <w:r w:rsidRPr="00E536D0">
        <w:tab/>
      </w:r>
      <w:r w:rsidRPr="00E536D0">
        <w:tab/>
        <w:t xml:space="preserve">Principe </w:t>
      </w:r>
      <w:r w:rsidR="00AC22CB" w:rsidRPr="00E536D0">
        <w:t>5</w:t>
      </w:r>
      <w:r w:rsidRPr="00E536D0">
        <w:t>. La recherche doit être exhaustive</w:t>
      </w:r>
    </w:p>
    <w:p w:rsidR="007A7519" w:rsidRPr="00E536D0" w:rsidRDefault="002578E0" w:rsidP="00E536D0">
      <w:pPr>
        <w:pStyle w:val="SingleTxtG"/>
      </w:pPr>
      <w:r w:rsidRPr="00E536D0">
        <w:t>1</w:t>
      </w:r>
      <w:r w:rsidR="007A7519" w:rsidRPr="00E536D0">
        <w:t>.</w:t>
      </w:r>
      <w:r w:rsidR="007A7519" w:rsidRPr="00E536D0">
        <w:tab/>
        <w:t xml:space="preserve">La recherche de la personne disparue et l’enquête pénale visant les responsables de la disparition doivent se renforcer mutuellement. L’enquête pénale ne saurait faire oublier qu’il est urgent d’enquêter sur le sort de la personne disparue et le lieu où elle se trouve en mobilisant les ressources humaines et matérielles appropriées. </w:t>
      </w:r>
    </w:p>
    <w:p w:rsidR="007A7519" w:rsidRPr="00E536D0" w:rsidRDefault="002578E0" w:rsidP="00E536D0">
      <w:pPr>
        <w:pStyle w:val="SingleTxtG"/>
      </w:pPr>
      <w:r w:rsidRPr="00E536D0">
        <w:t>2</w:t>
      </w:r>
      <w:r w:rsidR="007A7519" w:rsidRPr="00E536D0">
        <w:t>.</w:t>
      </w:r>
      <w:r w:rsidR="007A7519" w:rsidRPr="00E536D0">
        <w:tab/>
        <w:t xml:space="preserve">Lorsque les recherches sont menées par des autorités non judiciaires indépendantes de celles qui font partie du système de justice, des mécanismes et des procédures doivent être mis en place pour organiser, coordonner et échanger les informations entre ces autorités et celles qui mènent l’enquête pénale, de manière à assurer un retour d’informations au sujet des progrès accomplis et des résultats obtenus par chacune de ces entités. Les attributions des deux institutions doivent être clairement définies dans la loi pour éviter les doubles emplois et les interférences, et pour renforcer leur complémentarité. L’existence de mécanismes et de procédures de recherche relevant d’entités administratives, non judiciaires ou autres, ne saurait être invoquée pour faire obstacle à la conduite d’enquêtes pénales ou pour remplacer ces enquêtes par des enquêtes administratives. </w:t>
      </w:r>
    </w:p>
    <w:p w:rsidR="007A7519" w:rsidRPr="00E536D0" w:rsidRDefault="002578E0" w:rsidP="00E536D0">
      <w:pPr>
        <w:pStyle w:val="SingleTxtG"/>
      </w:pPr>
      <w:r w:rsidRPr="00E536D0">
        <w:t>3</w:t>
      </w:r>
      <w:r w:rsidR="007A7519" w:rsidRPr="00E536D0">
        <w:t>.</w:t>
      </w:r>
      <w:r w:rsidR="007A7519" w:rsidRPr="00E536D0">
        <w:tab/>
        <w:t>Si les recherches sont confiées à des services ou des unités spécialisées au sein des entités chargées de l’enquête pénale (</w:t>
      </w:r>
      <w:r w:rsidR="008E289B" w:rsidRPr="00E536D0">
        <w:t>parquets</w:t>
      </w:r>
      <w:r w:rsidR="007A7519" w:rsidRPr="00E536D0">
        <w:t xml:space="preserve"> </w:t>
      </w:r>
      <w:r w:rsidR="008E289B" w:rsidRPr="00E536D0">
        <w:t xml:space="preserve">bureaux du </w:t>
      </w:r>
      <w:r w:rsidR="007A7519" w:rsidRPr="00E536D0">
        <w:t>procureur ou chambres d’instruction pénale), elles doivent être menées avec le même soin que celui apporté à l’enquête pénale. Aucune de ces deux opérations ne saurait avoir priorité sur l’autre. Les informations recueillies dans le cadre de l’enquête pénale doivent être utilisées efficacement et sans délai pour faciliter la recherche de la personne disparue et inversement. Les spécialistes dûment formés doivent être répartis équitablement entre les services de recherche et d’enquête, dont les activités méritent une même attention.</w:t>
      </w:r>
    </w:p>
    <w:p w:rsidR="007A7519" w:rsidRPr="00E536D0" w:rsidRDefault="002578E0" w:rsidP="00E536D0">
      <w:pPr>
        <w:pStyle w:val="SingleTxtG"/>
      </w:pPr>
      <w:r w:rsidRPr="00E536D0">
        <w:t>4</w:t>
      </w:r>
      <w:r w:rsidR="007A7519" w:rsidRPr="00E536D0">
        <w:t>.</w:t>
      </w:r>
      <w:r w:rsidR="007A7519" w:rsidRPr="00E536D0">
        <w:tab/>
        <w:t xml:space="preserve">L’achèvement de l’enquête pénale, ou la condamnation ou l’acquittement de toute personne poursuivie pour un crime de disparition forcée, ne saurait entraver les opérations de recherche ni constituer un argument pour les suspendre. Ces opérations doivent se poursuivre tant que les circonstances de </w:t>
      </w:r>
      <w:r w:rsidR="007A7519" w:rsidRPr="00E536D0">
        <w:lastRenderedPageBreak/>
        <w:t>la disparition, ainsi que le sort de la personne disparue et le lieu où elle se trouve n’ont pas été déterminés avec certitude.</w:t>
      </w:r>
    </w:p>
    <w:p w:rsidR="007A7519" w:rsidRPr="00E536D0" w:rsidRDefault="007A7519" w:rsidP="00E536D0">
      <w:pPr>
        <w:pStyle w:val="H23G"/>
      </w:pPr>
      <w:r w:rsidRPr="00E536D0">
        <w:tab/>
      </w:r>
      <w:r w:rsidRPr="00E536D0">
        <w:tab/>
        <w:t xml:space="preserve">Principe </w:t>
      </w:r>
      <w:r w:rsidR="00AC22CB" w:rsidRPr="00E536D0">
        <w:t>6</w:t>
      </w:r>
      <w:r w:rsidRPr="00E536D0">
        <w:t xml:space="preserve">. La recherche doit être </w:t>
      </w:r>
      <w:r w:rsidR="005A24ED" w:rsidRPr="00E536D0">
        <w:t>effective</w:t>
      </w:r>
    </w:p>
    <w:p w:rsidR="007A7519" w:rsidRPr="00E536D0" w:rsidRDefault="007A7519" w:rsidP="00E536D0">
      <w:pPr>
        <w:pStyle w:val="SingleTxtG"/>
      </w:pPr>
      <w:r w:rsidRPr="00E536D0">
        <w:t>1.</w:t>
      </w:r>
      <w:r w:rsidRPr="00E536D0">
        <w:tab/>
        <w:t>Tout État dans lequel se produisent des cas de disparition forcée ou des affaires assimilables à des cas de disparition forcée qui sont le fait de groupes non étatiques doit être doté d’institutions compétentes et formées pour rechercher des personnes disparues.</w:t>
      </w:r>
    </w:p>
    <w:p w:rsidR="007A7519" w:rsidRPr="00E536D0" w:rsidRDefault="007A7519" w:rsidP="00E536D0">
      <w:pPr>
        <w:pStyle w:val="SingleTxtG"/>
      </w:pPr>
      <w:r w:rsidRPr="00E536D0">
        <w:t>2.</w:t>
      </w:r>
      <w:r w:rsidRPr="00E536D0">
        <w:tab/>
        <w:t>Les autorités chargées de la recherche des personnes disparues doivent disposer d’une structure administrative et d’un budget qui leur permettent de mener les opérations de recherche en disposant des moyens techniques, de la sécurité et de la confidentialité nécessaires. En cas de besoin, elles devraient pouvoir s’adresser à des organismes internationaux spécialisés.</w:t>
      </w:r>
    </w:p>
    <w:p w:rsidR="007A7519" w:rsidRPr="00E536D0" w:rsidRDefault="007A7519" w:rsidP="00E536D0">
      <w:pPr>
        <w:pStyle w:val="SingleTxtG"/>
      </w:pPr>
      <w:r w:rsidRPr="00E536D0">
        <w:t>3.</w:t>
      </w:r>
      <w:r w:rsidRPr="00E536D0">
        <w:tab/>
        <w:t>Les autorités habilitées à mener des opérations de recherche doivent être dotées des pouvoirs</w:t>
      </w:r>
      <w:r w:rsidR="005A24ED" w:rsidRPr="00E536D0">
        <w:t xml:space="preserve"> nécessaires</w:t>
      </w:r>
      <w:r w:rsidRPr="00E536D0">
        <w:t xml:space="preserve"> pour accéder aux lieux qu’il est nécessaire d’inspecter et pour assurer la coordination avec toutes les autres entités nationales, régionales et locales dont la coopération est indispensable pour mener les recherches avec efficacité et diligence. Les</w:t>
      </w:r>
      <w:r w:rsidR="00D558D0" w:rsidRPr="00E536D0">
        <w:t> </w:t>
      </w:r>
      <w:r w:rsidRPr="00E536D0">
        <w:t>autorités chargées des recherches doivent avoir accès sans entrave ni préavis à tous les lieux où la personne disparue pourrait se trouver, y compris aux installations militaires et aux locaux de la police.</w:t>
      </w:r>
    </w:p>
    <w:p w:rsidR="007A7519" w:rsidRPr="00E536D0" w:rsidRDefault="007A7519" w:rsidP="00E536D0">
      <w:pPr>
        <w:pStyle w:val="SingleTxtG"/>
      </w:pPr>
      <w:r w:rsidRPr="00E536D0">
        <w:t>4.</w:t>
      </w:r>
      <w:r w:rsidRPr="00E536D0">
        <w:tab/>
        <w:t>Les autorités chargées de la recherche doivent avoir accès sans restriction à l’ensemble des informations, documents ou bases de données, y compris aux renseignements considérés comme relevant de la sécurité nationale, qu’elles jugent nécessaires à la recherche et à la localisation des personnes disparues.</w:t>
      </w:r>
    </w:p>
    <w:p w:rsidR="007A7519" w:rsidRPr="00E536D0" w:rsidRDefault="007A7519" w:rsidP="00E536D0">
      <w:pPr>
        <w:pStyle w:val="SingleTxtG"/>
      </w:pPr>
      <w:r w:rsidRPr="00E536D0">
        <w:t>5.</w:t>
      </w:r>
      <w:r w:rsidRPr="00E536D0">
        <w:tab/>
        <w:t xml:space="preserve">Les personnes chargées de la recherche doivent disposer des moyens financiers et techniques nécessaires pour mener des opérations de recherche, ainsi que des moyens humains et de l’appui logistique, technique et scientifique nécessaires pour se rendre sur les lieux qu’il convient de visiter. En cas de besoin, elles doivent bénéficier d’une protection appropriée. </w:t>
      </w:r>
    </w:p>
    <w:p w:rsidR="007A7519" w:rsidRPr="00E536D0" w:rsidRDefault="007A7519" w:rsidP="00E536D0">
      <w:pPr>
        <w:pStyle w:val="SingleTxtG"/>
      </w:pPr>
      <w:r w:rsidRPr="00E536D0">
        <w:t>6.</w:t>
      </w:r>
      <w:r w:rsidRPr="00E536D0">
        <w:tab/>
        <w:t xml:space="preserve">Les entités chargées de la recherche doivent disposer des ressources humaines nécessaires et de spécialistes dûment formés, ainsi que des moyens logistiques, scientifiques et techniques de pointe. Ces moyens doivent provenir </w:t>
      </w:r>
      <w:r w:rsidRPr="00E536D0">
        <w:lastRenderedPageBreak/>
        <w:t>de toutes les disciplines scientifiques utiles pour mener des recherches efficaces et exhaustives. Ce principe s’applique tant aux recherches menées dès que l’on a connaissance de la disparition d’une personne, qu’aux recherches effectuées dans des fosses communes ou des charniers clandestins.</w:t>
      </w:r>
    </w:p>
    <w:p w:rsidR="007A7519" w:rsidRPr="00E536D0" w:rsidRDefault="007A7519" w:rsidP="00E536D0">
      <w:pPr>
        <w:pStyle w:val="SingleTxtG"/>
      </w:pPr>
      <w:r w:rsidRPr="00E536D0">
        <w:t>7.</w:t>
      </w:r>
      <w:r w:rsidRPr="00E536D0">
        <w:tab/>
        <w:t>La protection et l’analyse des informations obtenues dès le départ sur les lieux où se sont déroulés les faits doivent constituer une priorité, au même titre que la collecte de toutes les données qui peuvent permettre de localiser la personne disparue et d’élucider son sort, telles que les appels téléphoniques, les enregistrements vidéo et autres éléments disponibles. Le fait de ne pas recueillir ces données, de même que leur perte ou leur destruction, doit être considéré comme une faute grave commise par les fonctionnaires responsables.</w:t>
      </w:r>
    </w:p>
    <w:p w:rsidR="007A7519" w:rsidRPr="00E536D0" w:rsidRDefault="007A7519" w:rsidP="00E536D0">
      <w:pPr>
        <w:pStyle w:val="SingleTxtG"/>
      </w:pPr>
      <w:r w:rsidRPr="00E536D0">
        <w:t>8.</w:t>
      </w:r>
      <w:r w:rsidRPr="00E536D0">
        <w:tab/>
        <w:t>Les États doivent mettre en place des banques de données génétiques et des systèmes de consultation qui permettent d’obtenir rapidement des résultats en cas de recherche. Lors de la mise en place de ces banques de données, il convient de s’assurer que :</w:t>
      </w:r>
    </w:p>
    <w:p w:rsidR="007A7519" w:rsidRPr="00E536D0" w:rsidRDefault="007A7519" w:rsidP="00E536D0">
      <w:pPr>
        <w:pStyle w:val="SingleTxtG"/>
        <w:ind w:firstLine="567"/>
      </w:pPr>
      <w:r w:rsidRPr="00E536D0">
        <w:t>a)</w:t>
      </w:r>
      <w:r w:rsidRPr="00E536D0">
        <w:tab/>
        <w:t>L’autorité chargée de l’administration de la banque de données génétiques dispose d’un cadre juridique adapté relevant de l’instance responsable de la recherche ;</w:t>
      </w:r>
    </w:p>
    <w:p w:rsidR="007A7519" w:rsidRPr="00E536D0" w:rsidRDefault="007A7519" w:rsidP="00E536D0">
      <w:pPr>
        <w:pStyle w:val="SingleTxtG"/>
        <w:ind w:firstLine="567"/>
      </w:pPr>
      <w:r w:rsidRPr="00E536D0">
        <w:t>b)</w:t>
      </w:r>
      <w:r w:rsidRPr="00E536D0">
        <w:tab/>
        <w:t>La procédure de collecte d’échantillons d’ADN garantit que les donateurs potentiels donnent un consentement préalable et éclairé, que l’identité des victimes reste confidentielle et que les échantillons servent exclusivement à identifier et à localiser la personne disparue ;</w:t>
      </w:r>
    </w:p>
    <w:p w:rsidR="007A7519" w:rsidRPr="00E536D0" w:rsidRDefault="007A7519" w:rsidP="00E536D0">
      <w:pPr>
        <w:pStyle w:val="SingleTxtG"/>
        <w:ind w:firstLine="567"/>
      </w:pPr>
      <w:r w:rsidRPr="00E536D0">
        <w:t>c)</w:t>
      </w:r>
      <w:r w:rsidRPr="00E536D0">
        <w:tab/>
        <w:t>Les données personnelles figurant dans les bases de données et la chaîne de conservation sont dûment protégées et techniquement préservées jusqu’à ce que la personne disparue ait été localisée et identifiée avec certitude.</w:t>
      </w:r>
    </w:p>
    <w:p w:rsidR="007A7519" w:rsidRPr="00E536D0" w:rsidRDefault="007A7519" w:rsidP="00E536D0">
      <w:pPr>
        <w:pStyle w:val="H23G"/>
      </w:pPr>
      <w:r w:rsidRPr="00E536D0">
        <w:tab/>
      </w:r>
      <w:r w:rsidRPr="00E536D0">
        <w:tab/>
        <w:t xml:space="preserve">Principe </w:t>
      </w:r>
      <w:r w:rsidR="00AC22CB" w:rsidRPr="00E536D0">
        <w:t>7</w:t>
      </w:r>
      <w:r w:rsidRPr="00E536D0">
        <w:t>. La recherche doit s’appuyer sur des données</w:t>
      </w:r>
    </w:p>
    <w:p w:rsidR="007A7519" w:rsidRPr="00E536D0" w:rsidRDefault="007A7519" w:rsidP="00E536D0">
      <w:pPr>
        <w:pStyle w:val="SingleTxtG"/>
      </w:pPr>
      <w:r w:rsidRPr="00E536D0">
        <w:t>1.</w:t>
      </w:r>
      <w:r w:rsidRPr="00E536D0">
        <w:tab/>
        <w:t>Les États doivent créer des registres et des banques de données sur les personnes disparues</w:t>
      </w:r>
      <w:r w:rsidR="007C56BF" w:rsidRPr="00E536D0">
        <w:t xml:space="preserve"> couvrant l'ensemble du territoire national</w:t>
      </w:r>
      <w:r w:rsidR="009D1C28" w:rsidRPr="00E536D0">
        <w:t xml:space="preserve"> et</w:t>
      </w:r>
      <w:r w:rsidRPr="00E536D0">
        <w:t xml:space="preserve"> qui contiennent des indications sur l’autorité qui a saisi les données, la date à laquelle une personne a été portée disparue, celle où elle a été retrouvée en vie ou celle à laquelle ses restes ont été identifiés, ainsi que sur les enquêtes qui ont permis d’établir s’il s’agissait d’une disparition forcée et quel était le motif de </w:t>
      </w:r>
      <w:r w:rsidRPr="00E536D0">
        <w:lastRenderedPageBreak/>
        <w:t>la disparition. Ces registres et ces banques de données doivent être mis à jour en permanence.</w:t>
      </w:r>
    </w:p>
    <w:p w:rsidR="007A7519" w:rsidRPr="00E536D0" w:rsidRDefault="007A7519" w:rsidP="00E536D0">
      <w:pPr>
        <w:pStyle w:val="SingleTxtG"/>
      </w:pPr>
      <w:r w:rsidRPr="00E536D0">
        <w:t>2.</w:t>
      </w:r>
      <w:r w:rsidRPr="00E536D0">
        <w:tab/>
        <w:t>Les autorités chargées de la recherche doivent utiliser tous les renseignements et documents disponibles et/ou recueillis. Elles doivent avoir une connaissance parfaite des banques de données et des autres registres utiles pour rechercher, localiser et identifier des personnes disparues. Elles doivent aussi avoir pleinement accès aux informations contenues dans des dossiers, archives ou autres documents, notamment des registres et archives militaires, si elles le jugent nécessaire.</w:t>
      </w:r>
    </w:p>
    <w:p w:rsidR="007A7519" w:rsidRPr="00E536D0" w:rsidRDefault="007A7519" w:rsidP="00E536D0">
      <w:pPr>
        <w:pStyle w:val="SingleTxtG"/>
      </w:pPr>
      <w:r w:rsidRPr="00E536D0">
        <w:t>3.</w:t>
      </w:r>
      <w:r w:rsidRPr="00E536D0">
        <w:tab/>
        <w:t>Les données utiles recueillies au cours d’une recherche doivent être intégrées avec diligence et rapidité dans le registre des personnes disparues afin d’être disponibles pour d’autres recherches.</w:t>
      </w:r>
    </w:p>
    <w:p w:rsidR="007A7519" w:rsidRPr="00E536D0" w:rsidRDefault="007A7519" w:rsidP="00E536D0">
      <w:pPr>
        <w:pStyle w:val="H23G"/>
      </w:pPr>
      <w:r w:rsidRPr="00E536D0">
        <w:tab/>
      </w:r>
      <w:r w:rsidRPr="00E536D0">
        <w:tab/>
        <w:t xml:space="preserve">Principe </w:t>
      </w:r>
      <w:r w:rsidR="00AC22CB" w:rsidRPr="00E536D0">
        <w:t>8</w:t>
      </w:r>
      <w:r w:rsidRPr="00E536D0">
        <w:t>. La recherche doit s’effectuer de manière coordonnée</w:t>
      </w:r>
    </w:p>
    <w:p w:rsidR="007A7519" w:rsidRPr="00E536D0" w:rsidRDefault="007A7519" w:rsidP="00E536D0">
      <w:pPr>
        <w:pStyle w:val="SingleTxtG"/>
      </w:pPr>
      <w:r w:rsidRPr="00E536D0">
        <w:t>1.</w:t>
      </w:r>
      <w:r w:rsidRPr="00E536D0">
        <w:tab/>
        <w:t>Les opérations de recherche doivent être centralisées ou coordonnées par un organe compétent, qui garantisse une coordination efficace avec les autres entités dont la coopération est nécessaire pour que la recherche soit efficace, exhaustive et effectuée sans délai.</w:t>
      </w:r>
    </w:p>
    <w:p w:rsidR="007A7519" w:rsidRPr="00E536D0" w:rsidRDefault="007A7519" w:rsidP="00E536D0">
      <w:pPr>
        <w:pStyle w:val="SingleTxtG"/>
      </w:pPr>
      <w:r w:rsidRPr="00E536D0">
        <w:t>2.</w:t>
      </w:r>
      <w:r w:rsidRPr="00E536D0">
        <w:tab/>
        <w:t>En aucun cas les structures décentralisées d’un État (notamment fédérales, régionales ou municipales) ne sauraient être un obstacle à une recherche efficace. Les États doivent veiller, notamment par leur législation et leurs règlements administratifs, à ce que les recherches effectuées par toutes les instances et à tous les niveaux de l’État soient conformes aux présents principes directeurs.</w:t>
      </w:r>
    </w:p>
    <w:p w:rsidR="007A7519" w:rsidRPr="00E536D0" w:rsidRDefault="007A7519" w:rsidP="00E536D0">
      <w:pPr>
        <w:pStyle w:val="SingleTxtG"/>
      </w:pPr>
      <w:r w:rsidRPr="00E536D0">
        <w:t>3.</w:t>
      </w:r>
      <w:r w:rsidRPr="00E536D0">
        <w:tab/>
        <w:t xml:space="preserve">S’il existe des indices donnant à penser que la personne disparue peut se trouver à l’étranger, la recherche </w:t>
      </w:r>
      <w:r w:rsidR="009D1C28" w:rsidRPr="00E536D0">
        <w:t>devra recourir à tous les mécanismes de coopération disponibles.</w:t>
      </w:r>
      <w:r w:rsidRPr="00E536D0">
        <w:t>4.</w:t>
      </w:r>
      <w:r w:rsidRPr="00E536D0">
        <w:tab/>
        <w:t>L’expérience acquise par des organisations nationales ou internationales spécialisées dans la recherche de personnes disparues et dans l’identification de restes humains doit systématiquement être prise en compte dans les procédures suivies par les entités chargées des recherches et dans les formations organisées à leur intention.</w:t>
      </w:r>
    </w:p>
    <w:p w:rsidR="007A7519" w:rsidRPr="00E536D0" w:rsidRDefault="007A7519" w:rsidP="00E536D0">
      <w:pPr>
        <w:pStyle w:val="H23G"/>
      </w:pPr>
      <w:r w:rsidRPr="00E536D0">
        <w:lastRenderedPageBreak/>
        <w:tab/>
      </w:r>
      <w:r w:rsidRPr="00E536D0">
        <w:tab/>
        <w:t xml:space="preserve">Principe </w:t>
      </w:r>
      <w:r w:rsidR="00AC22CB" w:rsidRPr="00E536D0">
        <w:t>9</w:t>
      </w:r>
      <w:r w:rsidRPr="00E536D0">
        <w:t>. La recherche doit s’effectuer de manière indépendante</w:t>
      </w:r>
    </w:p>
    <w:p w:rsidR="007A7519" w:rsidRPr="00E536D0" w:rsidRDefault="007A7519" w:rsidP="00E536D0">
      <w:pPr>
        <w:pStyle w:val="SingleTxtG"/>
      </w:pPr>
      <w:r w:rsidRPr="00E536D0">
        <w:t>1.</w:t>
      </w:r>
      <w:r w:rsidRPr="00E536D0">
        <w:tab/>
        <w:t xml:space="preserve">L’entité chargée des recherches doit être indépendante et autonome, et dotée d’un personnel </w:t>
      </w:r>
      <w:r w:rsidR="00C36322" w:rsidRPr="00E536D0">
        <w:t>qui offre des garanties</w:t>
      </w:r>
      <w:r w:rsidRPr="00E536D0">
        <w:t xml:space="preserve"> </w:t>
      </w:r>
      <w:r w:rsidR="00C36322" w:rsidRPr="00E536D0">
        <w:t>d'</w:t>
      </w:r>
      <w:r w:rsidRPr="00E536D0">
        <w:t xml:space="preserve">impartialité, </w:t>
      </w:r>
      <w:r w:rsidR="00C36322" w:rsidRPr="00E536D0">
        <w:t>d</w:t>
      </w:r>
      <w:r w:rsidRPr="00E536D0">
        <w:t xml:space="preserve">e compétence </w:t>
      </w:r>
      <w:r w:rsidR="00C36322" w:rsidRPr="00E536D0">
        <w:t>professionnelle</w:t>
      </w:r>
      <w:r w:rsidRPr="00E536D0">
        <w:t xml:space="preserve">, </w:t>
      </w:r>
      <w:r w:rsidR="00C36322" w:rsidRPr="00E536D0">
        <w:t>d'</w:t>
      </w:r>
      <w:r w:rsidRPr="00E536D0">
        <w:t xml:space="preserve">indépendance et </w:t>
      </w:r>
      <w:r w:rsidR="00C36322" w:rsidRPr="00E536D0">
        <w:t>d'</w:t>
      </w:r>
      <w:r w:rsidRPr="00E536D0">
        <w:t>intégrité</w:t>
      </w:r>
      <w:r w:rsidR="00C36322" w:rsidRPr="00E536D0">
        <w:t xml:space="preserve"> morale</w:t>
      </w:r>
      <w:r w:rsidRPr="00E536D0">
        <w:t>. En aucun cas, l’entité chargée des recherches ne peut être hiérarchiquement subordonnée à une institution, une unité ou une personne susceptible d’être mise en cause dans une affaire de disparition forcée.</w:t>
      </w:r>
    </w:p>
    <w:p w:rsidR="007A7519" w:rsidRPr="00E536D0" w:rsidRDefault="007A7519" w:rsidP="00E536D0">
      <w:pPr>
        <w:pStyle w:val="SingleTxtG"/>
      </w:pPr>
      <w:r w:rsidRPr="00E536D0">
        <w:t>2.</w:t>
      </w:r>
      <w:r w:rsidRPr="00E536D0">
        <w:tab/>
      </w:r>
      <w:r w:rsidR="00F64A42" w:rsidRPr="00E536D0">
        <w:t xml:space="preserve">Les États prennent </w:t>
      </w:r>
      <w:r w:rsidRPr="00E536D0">
        <w:t xml:space="preserve">les mesures nécessaires pour que, dans le cadre de ses travaux, l’entité chargée des recherches soit à l’abri de toute influence, incitation, pression, menace ou ingérence indue, directe ou indirecte, de quelque secteur ou pour quelque raison que ce soit. </w:t>
      </w:r>
    </w:p>
    <w:p w:rsidR="007A7519" w:rsidRPr="00E536D0" w:rsidRDefault="007A7519" w:rsidP="00E536D0">
      <w:pPr>
        <w:pStyle w:val="SingleTxtG"/>
      </w:pPr>
      <w:r w:rsidRPr="00E536D0">
        <w:t>3.</w:t>
      </w:r>
      <w:r w:rsidRPr="00E536D0">
        <w:tab/>
        <w:t>Aucune personne soupçonnée d’avoir participé à un crime de disparition forcée ne doit être en mesure d’influer sur le déroulement de l’enquête et des recherches. Toute personne faisant l’objet d’un tel soupçon, alors qu’elle travaille pour une instance chargée des recherches ou collabore avec celle-ci, est immédiatement suspendue de ses fonctions.</w:t>
      </w:r>
    </w:p>
    <w:p w:rsidR="007A7519" w:rsidRPr="00E536D0" w:rsidRDefault="007A7519" w:rsidP="00E536D0">
      <w:pPr>
        <w:pStyle w:val="H23G"/>
      </w:pPr>
      <w:r w:rsidRPr="00E536D0">
        <w:tab/>
      </w:r>
      <w:r w:rsidRPr="00E536D0">
        <w:tab/>
        <w:t xml:space="preserve">Principe </w:t>
      </w:r>
      <w:r w:rsidR="00AC22CB" w:rsidRPr="00E536D0">
        <w:t>10</w:t>
      </w:r>
      <w:r w:rsidRPr="00E536D0">
        <w:t>. La recherche doit obéir au principe de la transparence</w:t>
      </w:r>
    </w:p>
    <w:p w:rsidR="007A7519" w:rsidRPr="00E536D0" w:rsidRDefault="007A7519" w:rsidP="00E536D0">
      <w:pPr>
        <w:pStyle w:val="SingleTxtG"/>
      </w:pPr>
      <w:r w:rsidRPr="00E536D0">
        <w:t>1.</w:t>
      </w:r>
      <w:r w:rsidRPr="00E536D0">
        <w:tab/>
        <w:t xml:space="preserve">Les protocoles de recherche </w:t>
      </w:r>
      <w:r w:rsidR="00F64A42" w:rsidRPr="00E536D0">
        <w:t>sont</w:t>
      </w:r>
      <w:r w:rsidRPr="00E536D0">
        <w:t xml:space="preserve"> un outil important pour assurer l’</w:t>
      </w:r>
      <w:r w:rsidR="00F64A42" w:rsidRPr="00E536D0">
        <w:t>effectivité</w:t>
      </w:r>
      <w:r w:rsidRPr="00E536D0">
        <w:t xml:space="preserve"> des recherches ou permettre aux </w:t>
      </w:r>
      <w:r w:rsidR="00F64A42" w:rsidRPr="00E536D0">
        <w:t>autorités</w:t>
      </w:r>
      <w:r w:rsidR="00F64A42" w:rsidRPr="00E536D0" w:rsidDel="00F64A42">
        <w:t xml:space="preserve"> </w:t>
      </w:r>
      <w:r w:rsidRPr="00E536D0">
        <w:t>compétentes, aux proches et aux personnes ayant un intérêt légitime d’en exercer la surveillance. Par conséquent, ces protocoles doivent être publics et largement diffusés.</w:t>
      </w:r>
    </w:p>
    <w:p w:rsidR="007A7519" w:rsidRPr="00E536D0" w:rsidRDefault="007A7519" w:rsidP="00E536D0">
      <w:pPr>
        <w:pStyle w:val="SingleTxtG"/>
      </w:pPr>
      <w:r w:rsidRPr="00E536D0">
        <w:t>2.</w:t>
      </w:r>
      <w:r w:rsidRPr="00E536D0">
        <w:tab/>
        <w:t>Si, dans des cas particuliers, l’efficacité des recherches commande de s’engager dans une direction ou de mener une opération qui n’est pas celle prévue par le protocole, une telle décision doit être motivée et étayée.</w:t>
      </w:r>
    </w:p>
    <w:p w:rsidR="007A7519" w:rsidRPr="00E536D0" w:rsidRDefault="007A7519" w:rsidP="00E536D0">
      <w:pPr>
        <w:pStyle w:val="SingleTxtG"/>
      </w:pPr>
      <w:r w:rsidRPr="00E536D0">
        <w:t>3.</w:t>
      </w:r>
      <w:r w:rsidRPr="00E536D0">
        <w:tab/>
        <w:t>Les protocoles de recherche doivent être revus et mis à jour régulièrement et chaque fois que nécessaire, afin d’y inclure des activités</w:t>
      </w:r>
      <w:r w:rsidR="00D61059" w:rsidRPr="00E536D0">
        <w:t xml:space="preserve"> de recherche dont l'utilité a été démontrée et</w:t>
      </w:r>
      <w:r w:rsidRPr="00E536D0">
        <w:t xml:space="preserve"> qui n’étaient pas prévues initialement. Toute mise à jour ou révision des protocoles doit être motivée et étayée. </w:t>
      </w:r>
    </w:p>
    <w:p w:rsidR="007A7519" w:rsidRPr="00E536D0" w:rsidRDefault="007A7519" w:rsidP="00E536D0">
      <w:pPr>
        <w:pStyle w:val="SingleTxtG"/>
      </w:pPr>
      <w:r w:rsidRPr="00E536D0">
        <w:t>4.</w:t>
      </w:r>
      <w:r w:rsidRPr="00E536D0">
        <w:tab/>
        <w:t xml:space="preserve">Le respect des protocoles et autres normes régissant la recherche doit être contrôlé de manière </w:t>
      </w:r>
      <w:r w:rsidR="00D61059" w:rsidRPr="00E536D0">
        <w:t>effective</w:t>
      </w:r>
      <w:r w:rsidR="00F0672A" w:rsidRPr="00E536D0">
        <w:t xml:space="preserve"> </w:t>
      </w:r>
      <w:r w:rsidRPr="00E536D0">
        <w:t>par des organismes indépendants.</w:t>
      </w:r>
    </w:p>
    <w:p w:rsidR="007A7519" w:rsidRPr="00E536D0" w:rsidRDefault="007A7519" w:rsidP="00E536D0">
      <w:pPr>
        <w:pStyle w:val="H23G"/>
      </w:pPr>
      <w:r w:rsidRPr="00E536D0">
        <w:lastRenderedPageBreak/>
        <w:tab/>
      </w:r>
      <w:r w:rsidRPr="00E536D0">
        <w:tab/>
        <w:t xml:space="preserve">Principe </w:t>
      </w:r>
      <w:r w:rsidR="00AC22CB" w:rsidRPr="00E536D0">
        <w:t>11</w:t>
      </w:r>
      <w:r w:rsidRPr="00E536D0">
        <w:t>. La recherche est une obligation continue</w:t>
      </w:r>
    </w:p>
    <w:p w:rsidR="007A7519" w:rsidRPr="00E536D0" w:rsidRDefault="007A7519" w:rsidP="00E536D0">
      <w:pPr>
        <w:pStyle w:val="SingleTxtG"/>
      </w:pPr>
      <w:r w:rsidRPr="00E536D0">
        <w:t>1.</w:t>
      </w:r>
      <w:r w:rsidRPr="00E536D0">
        <w:tab/>
        <w:t>La recherche d’une personne disparue doit se poursuivre jusqu’à ce que soient déterminés avec certitude le sort de cette personne et/ou le lieu où elle se trouve.</w:t>
      </w:r>
    </w:p>
    <w:p w:rsidR="007A7519" w:rsidRPr="00E536D0" w:rsidRDefault="007A7519" w:rsidP="00E536D0">
      <w:pPr>
        <w:pStyle w:val="SingleTxtG"/>
      </w:pPr>
      <w:r w:rsidRPr="00E536D0">
        <w:t>2.</w:t>
      </w:r>
      <w:r w:rsidRPr="00E536D0">
        <w:tab/>
        <w:t>Si la personne disparue est retrouvée en vie, les recherches ne peuvent être considérées comme achevées que lorsque la personne en question</w:t>
      </w:r>
      <w:r w:rsidR="00665859" w:rsidRPr="00E536D0">
        <w:t xml:space="preserve"> se trouve à nouveau sous la protection de la loi;</w:t>
      </w:r>
      <w:r w:rsidRPr="00E536D0">
        <w:t xml:space="preserve"> </w:t>
      </w:r>
      <w:r w:rsidR="00665859" w:rsidRPr="00E536D0">
        <w:t xml:space="preserve">cette protection doit également être garantie si </w:t>
      </w:r>
      <w:r w:rsidRPr="00E536D0">
        <w:t>la personne disparue est retrouvée privée de liberté dans un centre de détention légal</w:t>
      </w:r>
      <w:r w:rsidR="00665859" w:rsidRPr="00E536D0">
        <w:t>.</w:t>
      </w:r>
      <w:r w:rsidRPr="00E536D0">
        <w:t xml:space="preserve"> </w:t>
      </w:r>
    </w:p>
    <w:p w:rsidR="007A7519" w:rsidRPr="00E536D0" w:rsidRDefault="007A7519" w:rsidP="00E536D0">
      <w:pPr>
        <w:pStyle w:val="SingleTxtG"/>
      </w:pPr>
      <w:r w:rsidRPr="00E536D0">
        <w:t>3.</w:t>
      </w:r>
      <w:r w:rsidRPr="00E536D0">
        <w:tab/>
        <w:t>Si la personne disparue est retrouvée sans vie, les recherches sont considérées comme achevées lorsque ses restes ont été pleinement identifiés par sa famille ou ses proches et restitués à ceux-ci dans la dignité. Lorsque l’identification des restes est partielle, la décision d’interrompre les recherches pour localiser et identifier les restes manquants doit tenir compte des possibilités réelles d’identifier d’autres restes et des besoins exprimés par les membres de la famille conformément aux normes régissant leurs rites funéraires. La</w:t>
      </w:r>
      <w:r w:rsidR="00FC3D4A" w:rsidRPr="00E536D0">
        <w:t> </w:t>
      </w:r>
      <w:r w:rsidRPr="00E536D0">
        <w:t xml:space="preserve">décision de poursuivre les recherches est subordonnée au consentement préalable et éclairé des membres de la famille. </w:t>
      </w:r>
    </w:p>
    <w:p w:rsidR="007A7519" w:rsidRPr="00E536D0" w:rsidRDefault="007A7519" w:rsidP="00E536D0">
      <w:pPr>
        <w:pStyle w:val="SingleTxtG"/>
      </w:pPr>
      <w:r w:rsidRPr="00E536D0">
        <w:t>4.</w:t>
      </w:r>
      <w:r w:rsidRPr="00E536D0">
        <w:tab/>
        <w:t>Si la personne disparue n’est pas retrouvée, mais que des éléments permettent de déterminer au-delà d’un doute raisonnable le sort qui lui a été réservé ou le lieu où elle se trouve, les recherches peuvent être considérées comme achevées lorsqu’il n’existe aucune possibilité matérielle de retrouver cette personne ou ses restes, après avoir analysé toutes les informations disponibles et toutes les hypothèses possibles. Une telle décision ne peut être prise sans le consentement de la famille ou des proches de la personne disparue. Un</w:t>
      </w:r>
      <w:r w:rsidR="00FC3D4A" w:rsidRPr="00E536D0">
        <w:t> </w:t>
      </w:r>
      <w:r w:rsidRPr="00E536D0">
        <w:t>témoignage, des versions non vérifiées ou une déclaration sous serment ne sauraient être considérés comme un élément de preuve suffisant pour mettre fin aux recherches.</w:t>
      </w:r>
    </w:p>
    <w:p w:rsidR="007A7519" w:rsidRPr="00E536D0" w:rsidRDefault="007A7519" w:rsidP="00E536D0">
      <w:pPr>
        <w:pStyle w:val="SingleTxtG"/>
      </w:pPr>
      <w:r w:rsidRPr="00E536D0">
        <w:t>5.</w:t>
      </w:r>
      <w:r w:rsidRPr="00E536D0">
        <w:tab/>
        <w:t>En aucun cas la fin des recherches menées pour retrouver une personne disparue ne saurait constituer un motif de suspension ou d’extinction de l’enquête sur le crime de disparition forcée.</w:t>
      </w:r>
    </w:p>
    <w:p w:rsidR="007A7519" w:rsidRPr="00E536D0" w:rsidRDefault="007A7519" w:rsidP="00E536D0">
      <w:pPr>
        <w:pStyle w:val="H23G"/>
      </w:pPr>
      <w:r w:rsidRPr="00E536D0">
        <w:lastRenderedPageBreak/>
        <w:tab/>
      </w:r>
      <w:r w:rsidRPr="00E536D0">
        <w:tab/>
        <w:t xml:space="preserve">Principe 12. La recherche doit être participative </w:t>
      </w:r>
    </w:p>
    <w:p w:rsidR="007A7519" w:rsidRPr="00E536D0" w:rsidRDefault="007A7519" w:rsidP="00E536D0">
      <w:pPr>
        <w:pStyle w:val="SingleTxtG"/>
      </w:pPr>
      <w:r w:rsidRPr="00E536D0">
        <w:t>1.</w:t>
      </w:r>
      <w:r w:rsidRPr="00E536D0">
        <w:tab/>
        <w:t>La participation active et éclairée des membres de la famille et des proches de la personne disparue, de leurs représentants légaux, de leurs avocats ou de toute personne mandatée par eux, ainsi que de toute personne ayant un intérêt légitime, doit être garantie et faire l’objet de mesures de protection à toutes les étapes de la recherche, sans préjudice des mesures prises pour préserver l’intégrité et l’efficacité de l’enquête pénale ou des recherches. Les personnes susmentionnées doivent avoir accès aux informations relatives aux mesures prises, aux progrès accomplis et aux résultats obtenus dans le cadre des recherch</w:t>
      </w:r>
      <w:bookmarkStart w:id="0" w:name="_GoBack"/>
      <w:bookmarkEnd w:id="0"/>
      <w:r w:rsidRPr="00E536D0">
        <w:t>es et de l’enquête. Leurs contributions</w:t>
      </w:r>
      <w:r w:rsidR="005A61F2" w:rsidRPr="00E536D0">
        <w:t>, suggestions, doutes et questions</w:t>
      </w:r>
      <w:r w:rsidR="0058040B">
        <w:t xml:space="preserve"> doivent être pris</w:t>
      </w:r>
      <w:r w:rsidRPr="00E536D0">
        <w:t xml:space="preserve"> en compte à toutes les étapes de la recherche et de l’enquête</w:t>
      </w:r>
      <w:r w:rsidR="005A61F2" w:rsidRPr="00E536D0">
        <w:t>, comme autant d’éléments permettant de rendre les recherches plus effectives, sans les soumettre à des formalités qui les gênent.</w:t>
      </w:r>
    </w:p>
    <w:p w:rsidR="007A7519" w:rsidRPr="00E536D0" w:rsidRDefault="007A7519" w:rsidP="00E536D0">
      <w:pPr>
        <w:pStyle w:val="SingleTxtG"/>
      </w:pPr>
      <w:r w:rsidRPr="00E536D0">
        <w:t>2.</w:t>
      </w:r>
      <w:r w:rsidRPr="00E536D0">
        <w:tab/>
        <w:t xml:space="preserve">L’accès à l’information implique notamment l’obligation d’informer correctement la famille et les proches de la personne disparue de leurs droits et de leur expliquer comment les exercer, mais aussi de les informer périodiquement des mesures mises en œuvre pour retrouver les personnes disparues et enquêter sur leur disparition. Les fonctionnaires chargés des recherches doivent être formés à communiquer avec empathie et respect avec les membres de la famille et les autres personnes participant aux recherches. </w:t>
      </w:r>
    </w:p>
    <w:p w:rsidR="007A7519" w:rsidRPr="00E536D0" w:rsidRDefault="007A7519" w:rsidP="00E536D0">
      <w:pPr>
        <w:pStyle w:val="H23G"/>
      </w:pPr>
      <w:r w:rsidRPr="00E536D0">
        <w:tab/>
      </w:r>
      <w:r w:rsidRPr="00E536D0">
        <w:tab/>
        <w:t>Principe 13. La recherche doit faire l’objet de mesures de protection</w:t>
      </w:r>
    </w:p>
    <w:p w:rsidR="007A7519" w:rsidRPr="00E536D0" w:rsidRDefault="007A7519" w:rsidP="00E536D0">
      <w:pPr>
        <w:pStyle w:val="SingleTxtG"/>
      </w:pPr>
      <w:r w:rsidRPr="00E536D0">
        <w:t>1.</w:t>
      </w:r>
      <w:r w:rsidRPr="00E536D0">
        <w:tab/>
        <w:t>À mesure que les recherches progressent, la protection de la famille et des proches doit être garantie par les autorités compétentes à tout moment, quel que soit le degré auquel ces personnes décident de participer aux recherches.</w:t>
      </w:r>
      <w:r w:rsidR="00BF1FC6" w:rsidRPr="00E536D0">
        <w:t xml:space="preserve"> </w:t>
      </w:r>
      <w:r w:rsidRPr="00E536D0">
        <w:t xml:space="preserve">Les personnes qui font une déposition ou une déclaration dans le cadre des recherches et/ou de l’enquête doivent bénéficier de mesures de protection particulières. </w:t>
      </w:r>
    </w:p>
    <w:p w:rsidR="007A7519" w:rsidRPr="00E536D0" w:rsidRDefault="00BF1FC6" w:rsidP="00E536D0">
      <w:pPr>
        <w:pStyle w:val="SingleTxtG"/>
      </w:pPr>
      <w:r w:rsidRPr="00E536D0">
        <w:t>2</w:t>
      </w:r>
      <w:r w:rsidR="007A7519" w:rsidRPr="00E536D0">
        <w:t>.</w:t>
      </w:r>
      <w:r w:rsidR="007A7519" w:rsidRPr="00E536D0">
        <w:tab/>
        <w:t xml:space="preserve">Les États doivent fournir un appui financier aux familles et aux proches qui recherchent une personne disparue, compte tenu du fardeau que la disparition d’un proche fait peser sur l’économie des ménages et des coûts </w:t>
      </w:r>
      <w:r w:rsidR="007A7519" w:rsidRPr="00E536D0">
        <w:lastRenderedPageBreak/>
        <w:t>supplémentaires engendrés par les activités de recherche, notamment le transport, l’hébergement et la perte d’heures de travail.</w:t>
      </w:r>
    </w:p>
    <w:p w:rsidR="007A7519" w:rsidRPr="00E536D0" w:rsidRDefault="00BF1FC6" w:rsidP="00E536D0">
      <w:pPr>
        <w:pStyle w:val="SingleTxtG"/>
      </w:pPr>
      <w:r w:rsidRPr="00E536D0">
        <w:t>3</w:t>
      </w:r>
      <w:r w:rsidR="007A7519" w:rsidRPr="00E536D0">
        <w:t>.</w:t>
      </w:r>
      <w:r w:rsidR="007A7519" w:rsidRPr="00E536D0">
        <w:tab/>
        <w:t xml:space="preserve">Les fonctionnaires chargés des recherches doivent prendre en compte les risques d’atteinte à la santé mentale auxquels sont exposées les personnes qui recherchent des proches disparus, tels que les risques liés à la découverte du sort d’un proche ou à la frustration de n’obtenir aucune information. Au cours des activités de recherche, de localisation, de récupération, d’identification et de libération de la personne disparue, l’autorité chargée des recherches doit offrir un soutien psychosocial aux familles ou veiller à ce que d’autres entités </w:t>
      </w:r>
      <w:r w:rsidR="003B0F44" w:rsidRPr="00E536D0">
        <w:t xml:space="preserve">puissent </w:t>
      </w:r>
      <w:r w:rsidR="007A7519" w:rsidRPr="00E536D0">
        <w:t xml:space="preserve">le </w:t>
      </w:r>
      <w:r w:rsidR="003B0F44" w:rsidRPr="00E536D0">
        <w:t>faire</w:t>
      </w:r>
      <w:r w:rsidR="007A7519" w:rsidRPr="00E536D0">
        <w:t xml:space="preserve">. </w:t>
      </w:r>
    </w:p>
    <w:p w:rsidR="007A7519" w:rsidRPr="00E536D0" w:rsidRDefault="007A7519" w:rsidP="00E536D0">
      <w:pPr>
        <w:pStyle w:val="H23G"/>
      </w:pPr>
      <w:r w:rsidRPr="00E536D0">
        <w:tab/>
      </w:r>
      <w:r w:rsidRPr="00E536D0">
        <w:tab/>
        <w:t>Principe 14. La recherche doit s’effectuer selon une approche différenciée</w:t>
      </w:r>
    </w:p>
    <w:p w:rsidR="007A7519" w:rsidRPr="00E536D0" w:rsidRDefault="007A7519" w:rsidP="00E536D0">
      <w:pPr>
        <w:pStyle w:val="SingleTxtG"/>
      </w:pPr>
      <w:r w:rsidRPr="00E536D0">
        <w:t>1.</w:t>
      </w:r>
      <w:r w:rsidRPr="00E536D0">
        <w:tab/>
        <w:t xml:space="preserve">La recherche de personnes en situation de vulnérabilité </w:t>
      </w:r>
      <w:r w:rsidR="003B0F44" w:rsidRPr="00E536D0">
        <w:t xml:space="preserve">spéciale </w:t>
      </w:r>
      <w:r w:rsidRPr="00E536D0">
        <w:t xml:space="preserve">nécessite des procédures, une expérience et des compétences spéciales, ainsi que des mécanismes complémentaires qui garantissent la participation de ces personnes. </w:t>
      </w:r>
    </w:p>
    <w:p w:rsidR="007A7519" w:rsidRPr="00E536D0" w:rsidRDefault="007A7519" w:rsidP="00E536D0">
      <w:pPr>
        <w:pStyle w:val="SingleTxtG"/>
      </w:pPr>
      <w:r w:rsidRPr="00E536D0">
        <w:t>2.</w:t>
      </w:r>
      <w:r w:rsidRPr="00E536D0">
        <w:tab/>
        <w:t>Les entités chargées des recherches doivent accorder une attention particulière aux cas de disparition d’enfants et d’adolescents, et concevoir et mettre en œuvre des activités et des plans de recherche qui tiennent compte de l’extrême vulnérabilité de ces personnes et des membres de leur famille. Lorsque des enfants et des adolescents sont retrouvés et restitués, les fonctionnaires sont tenus de respecter le principe de l’intérêt supérieur de l’enfant.</w:t>
      </w:r>
    </w:p>
    <w:p w:rsidR="007A7519" w:rsidRPr="00E536D0" w:rsidRDefault="007A7519" w:rsidP="00E536D0">
      <w:pPr>
        <w:pStyle w:val="SingleTxtG"/>
      </w:pPr>
      <w:r w:rsidRPr="00E536D0">
        <w:t>3.</w:t>
      </w:r>
      <w:r w:rsidRPr="00E536D0">
        <w:tab/>
        <w:t>Lorsque les person</w:t>
      </w:r>
      <w:r w:rsidR="007C0D28" w:rsidRPr="00E536D0">
        <w:t>nes disparues sont des femmes − adultes ou adolescentes −</w:t>
      </w:r>
      <w:r w:rsidRPr="00E536D0">
        <w:t xml:space="preserve"> leurs besoins particuliers doivent être pris en compte à toutes les étapes de la recherche et de l’enquête. Il est également nécessaire de faire appel à du personnel formé aux questions de genre, y compris du personnel féminin. </w:t>
      </w:r>
    </w:p>
    <w:p w:rsidR="007A7519" w:rsidRPr="00E536D0" w:rsidRDefault="007A7519" w:rsidP="00E536D0">
      <w:pPr>
        <w:pStyle w:val="SingleTxtG"/>
      </w:pPr>
      <w:r w:rsidRPr="00E536D0">
        <w:lastRenderedPageBreak/>
        <w:t>4.</w:t>
      </w:r>
      <w:r w:rsidRPr="00E536D0">
        <w:tab/>
        <w:t>Lorsque les personnes disparues appartiennent à des communautés autochtones ou à d’autres groupes ethniques ou culturels, il y a lieu de prendre en considération et de respecter les modèles culturels applicables en cas de disparition ou de décès d’un de leurs membres, qui peuvent requérir des modes de recherche différents. Par souci d’efficacité, la recherche doit s’effectuer avec l’aide de traducteurs des langues des groupes touchés et d’interprètes des modèles culturels, dont les connaissances peuvent être un préalable à des recherches efficaces.</w:t>
      </w:r>
    </w:p>
    <w:p w:rsidR="007A7519" w:rsidRPr="00E536D0" w:rsidRDefault="007A7519" w:rsidP="00E536D0">
      <w:pPr>
        <w:pStyle w:val="SingleTxtG"/>
      </w:pPr>
      <w:r w:rsidRPr="00E536D0">
        <w:t>5.</w:t>
      </w:r>
      <w:r w:rsidRPr="00E536D0">
        <w:tab/>
        <w:t>Les approches différenciées présentent une utilité tant pour les stratégies de recherche que pour la prise en charge des personnes participant aux recherches, telles que les membres de la famille et d’autres proches de la personne disparue.</w:t>
      </w:r>
    </w:p>
    <w:p w:rsidR="007A7519" w:rsidRPr="00E536D0" w:rsidRDefault="007A7519" w:rsidP="00E536D0">
      <w:pPr>
        <w:pStyle w:val="H23G"/>
      </w:pPr>
      <w:r w:rsidRPr="00E536D0">
        <w:tab/>
      </w:r>
      <w:r w:rsidRPr="00E536D0">
        <w:tab/>
        <w:t xml:space="preserve">Principe 15. La recherche doit s’effectuer de manière à garantir le respect </w:t>
      </w:r>
      <w:r w:rsidR="00606647" w:rsidRPr="00E536D0">
        <w:br/>
      </w:r>
      <w:r w:rsidRPr="00E536D0">
        <w:t xml:space="preserve">de la dignité </w:t>
      </w:r>
      <w:r w:rsidR="008A6173" w:rsidRPr="00E536D0">
        <w:t>humaine</w:t>
      </w:r>
    </w:p>
    <w:p w:rsidR="007A7519" w:rsidRPr="00E536D0" w:rsidRDefault="007A7519" w:rsidP="00E536D0">
      <w:pPr>
        <w:pStyle w:val="SingleTxtG"/>
      </w:pPr>
      <w:r w:rsidRPr="00E536D0">
        <w:t>1.</w:t>
      </w:r>
      <w:r w:rsidRPr="00E536D0">
        <w:tab/>
        <w:t xml:space="preserve">Le respect de la dignité des victimes doit être le principe directeur à chaque étape du processus de recherche de la personne disparue. </w:t>
      </w:r>
    </w:p>
    <w:p w:rsidR="007A7519" w:rsidRPr="00E536D0" w:rsidRDefault="007A7519" w:rsidP="00E536D0">
      <w:pPr>
        <w:pStyle w:val="SingleTxtG"/>
      </w:pPr>
      <w:r w:rsidRPr="00E536D0">
        <w:t>2.</w:t>
      </w:r>
      <w:r w:rsidRPr="00E536D0">
        <w:tab/>
        <w:t>Au cours des recherches et de l’enquête, le respect de la dignité des victimes suppose de reconnaître que ces personnes sont particulièrement vulnérables et exposées, qu’elles sont titulaires de droits qui doivent être protégés et qu’elles disposent d’informations importantes susceptibles de contribuer à l’</w:t>
      </w:r>
      <w:r w:rsidR="00106EE3" w:rsidRPr="00E536D0">
        <w:t>efficacité des recherches. Les </w:t>
      </w:r>
      <w:r w:rsidRPr="00E536D0">
        <w:t>fonctionnaires doivent être conscients que leur travail consiste à garantir le respect des droits des victimes et doivent se consacrer entièrement à la défense des intérêts de celles-ci.</w:t>
      </w:r>
    </w:p>
    <w:p w:rsidR="007A7519" w:rsidRPr="00E536D0" w:rsidRDefault="007A7519" w:rsidP="00E536D0">
      <w:pPr>
        <w:pStyle w:val="SingleTxtG"/>
      </w:pPr>
      <w:r w:rsidRPr="00E536D0">
        <w:t>3.</w:t>
      </w:r>
      <w:r w:rsidRPr="00E536D0">
        <w:tab/>
        <w:t xml:space="preserve">Les autorités sont tenues de veiller à ce que les victimes, et en particulier les membres de leur famille, ne fassent pas l’objet d’une stigmatisation ou d’autres mauvais traitements psychologiques, et ne soient pas la cible de propos diffamatoires qui porteraient atteinte à leur dignité, leur réputation ou leur honneur, ainsi qu’à ceux de l’être cher qui a disparu. </w:t>
      </w:r>
    </w:p>
    <w:p w:rsidR="007A7519" w:rsidRPr="00E536D0" w:rsidRDefault="007A7519" w:rsidP="00E536D0">
      <w:pPr>
        <w:pStyle w:val="SingleTxtG"/>
      </w:pPr>
      <w:r w:rsidRPr="00E536D0">
        <w:t>4.</w:t>
      </w:r>
      <w:r w:rsidRPr="00E536D0">
        <w:tab/>
      </w:r>
      <w:r w:rsidR="00F0672A" w:rsidRPr="00E536D0">
        <w:t xml:space="preserve">La </w:t>
      </w:r>
      <w:r w:rsidRPr="00E536D0">
        <w:t xml:space="preserve">restitution </w:t>
      </w:r>
      <w:r w:rsidR="00F0672A" w:rsidRPr="00E536D0">
        <w:t xml:space="preserve">des restes d’une personne disparue </w:t>
      </w:r>
      <w:r w:rsidRPr="00E536D0">
        <w:t xml:space="preserve">à sa famille doit s’effectuer dans la dignité, conformément aux règles et traditions culturelles des victimes et en respectant toujours le fait qu’il s’agit des restes d’une personne décédée et non d’objets. La restitution des restes s’effectue en </w:t>
      </w:r>
      <w:r w:rsidRPr="00E536D0">
        <w:lastRenderedPageBreak/>
        <w:t>recourant également à des moyens et des procédures nécessaires à une inhumation dans la dignité, conformément aux traditions culturelles de la famille à laquelle ils sont remis.</w:t>
      </w:r>
    </w:p>
    <w:p w:rsidR="00606647" w:rsidRPr="00606647" w:rsidRDefault="00606647" w:rsidP="00606647">
      <w:pPr>
        <w:pStyle w:val="SingleTxtG"/>
        <w:spacing w:before="240" w:after="0"/>
        <w:jc w:val="center"/>
        <w:rPr>
          <w:u w:val="single"/>
          <w:lang w:eastAsia="es-ES"/>
        </w:rPr>
      </w:pPr>
      <w:r>
        <w:rPr>
          <w:u w:val="single"/>
          <w:lang w:eastAsia="es-ES"/>
        </w:rPr>
        <w:tab/>
      </w:r>
      <w:r>
        <w:rPr>
          <w:u w:val="single"/>
          <w:lang w:eastAsia="es-ES"/>
        </w:rPr>
        <w:tab/>
      </w:r>
      <w:r>
        <w:rPr>
          <w:u w:val="single"/>
          <w:lang w:eastAsia="es-ES"/>
        </w:rPr>
        <w:tab/>
      </w:r>
    </w:p>
    <w:sectPr w:rsidR="00606647" w:rsidRPr="00606647" w:rsidSect="002812E8">
      <w:headerReference w:type="even" r:id="rId7"/>
      <w:headerReference w:type="default" r:id="rId8"/>
      <w:footerReference w:type="even" r:id="rId9"/>
      <w:footerReference w:type="default" r:id="rId10"/>
      <w:footerReference w:type="first" r:id="rId1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B94" w:rsidRDefault="004D4B94" w:rsidP="00F95C08">
      <w:pPr>
        <w:spacing w:line="240" w:lineRule="auto"/>
      </w:pPr>
    </w:p>
  </w:endnote>
  <w:endnote w:type="continuationSeparator" w:id="0">
    <w:p w:rsidR="004D4B94" w:rsidRPr="00AC3823" w:rsidRDefault="004D4B94" w:rsidP="00AC3823">
      <w:pPr>
        <w:pStyle w:val="Footer"/>
      </w:pPr>
    </w:p>
  </w:endnote>
  <w:endnote w:type="continuationNotice" w:id="1">
    <w:p w:rsidR="004D4B94" w:rsidRDefault="004D4B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2E8" w:rsidRPr="002812E8" w:rsidRDefault="002812E8" w:rsidP="002812E8">
    <w:pPr>
      <w:pStyle w:val="Footer"/>
      <w:tabs>
        <w:tab w:val="right" w:pos="9638"/>
      </w:tabs>
    </w:pPr>
    <w:r w:rsidRPr="002812E8">
      <w:rPr>
        <w:b/>
        <w:sz w:val="18"/>
      </w:rPr>
      <w:fldChar w:fldCharType="begin"/>
    </w:r>
    <w:r w:rsidRPr="002812E8">
      <w:rPr>
        <w:b/>
        <w:sz w:val="18"/>
      </w:rPr>
      <w:instrText xml:space="preserve"> PAGE  \* MERGEFORMAT </w:instrText>
    </w:r>
    <w:r w:rsidRPr="002812E8">
      <w:rPr>
        <w:b/>
        <w:sz w:val="18"/>
      </w:rPr>
      <w:fldChar w:fldCharType="separate"/>
    </w:r>
    <w:r w:rsidR="0058040B">
      <w:rPr>
        <w:b/>
        <w:noProof/>
        <w:sz w:val="18"/>
      </w:rPr>
      <w:t>8</w:t>
    </w:r>
    <w:r w:rsidRPr="002812E8">
      <w:rPr>
        <w:b/>
        <w:sz w:val="18"/>
      </w:rPr>
      <w:fldChar w:fldCharType="end"/>
    </w:r>
    <w:r>
      <w:rPr>
        <w:b/>
        <w:sz w:val="18"/>
      </w:rPr>
      <w:tab/>
    </w:r>
    <w:r>
      <w:t>GE.18-16226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2E8" w:rsidRPr="002812E8" w:rsidRDefault="002812E8" w:rsidP="002812E8">
    <w:pPr>
      <w:pStyle w:val="Footer"/>
      <w:tabs>
        <w:tab w:val="right" w:pos="9638"/>
      </w:tabs>
      <w:rPr>
        <w:b/>
        <w:sz w:val="18"/>
      </w:rPr>
    </w:pPr>
    <w:r>
      <w:t>GE.18-16226</w:t>
    </w:r>
    <w:r>
      <w:tab/>
    </w:r>
    <w:r w:rsidRPr="002812E8">
      <w:rPr>
        <w:b/>
        <w:sz w:val="18"/>
      </w:rPr>
      <w:fldChar w:fldCharType="begin"/>
    </w:r>
    <w:r w:rsidRPr="002812E8">
      <w:rPr>
        <w:b/>
        <w:sz w:val="18"/>
      </w:rPr>
      <w:instrText xml:space="preserve"> PAGE  \* MERGEFORMAT </w:instrText>
    </w:r>
    <w:r w:rsidRPr="002812E8">
      <w:rPr>
        <w:b/>
        <w:sz w:val="18"/>
      </w:rPr>
      <w:fldChar w:fldCharType="separate"/>
    </w:r>
    <w:r w:rsidR="0058040B">
      <w:rPr>
        <w:b/>
        <w:noProof/>
        <w:sz w:val="18"/>
      </w:rPr>
      <w:t>9</w:t>
    </w:r>
    <w:r w:rsidRPr="002812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EDE" w:rsidRPr="002812E8" w:rsidRDefault="00133EDE" w:rsidP="00115326">
    <w:pPr>
      <w:pStyle w:val="Footer"/>
      <w:spacing w:before="120"/>
      <w:rPr>
        <w:sz w:val="20"/>
      </w:rPr>
    </w:pPr>
    <w:r>
      <w:rPr>
        <w:noProof/>
        <w:lang w:val="en-GB" w:eastAsia="en-GB"/>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B94" w:rsidRPr="00AC3823" w:rsidRDefault="004D4B94" w:rsidP="00AC3823">
      <w:pPr>
        <w:pStyle w:val="Footer"/>
        <w:tabs>
          <w:tab w:val="right" w:pos="2155"/>
        </w:tabs>
        <w:spacing w:after="80" w:line="240" w:lineRule="atLeast"/>
        <w:ind w:left="680"/>
        <w:rPr>
          <w:u w:val="single"/>
        </w:rPr>
      </w:pPr>
      <w:r>
        <w:rPr>
          <w:u w:val="single"/>
        </w:rPr>
        <w:tab/>
      </w:r>
    </w:p>
  </w:footnote>
  <w:footnote w:type="continuationSeparator" w:id="0">
    <w:p w:rsidR="004D4B94" w:rsidRPr="00AC3823" w:rsidRDefault="004D4B94" w:rsidP="00AC3823">
      <w:pPr>
        <w:pStyle w:val="Footer"/>
        <w:tabs>
          <w:tab w:val="right" w:pos="2155"/>
        </w:tabs>
        <w:spacing w:after="80" w:line="240" w:lineRule="atLeast"/>
        <w:ind w:left="680"/>
        <w:rPr>
          <w:u w:val="single"/>
        </w:rPr>
      </w:pPr>
      <w:r>
        <w:rPr>
          <w:u w:val="single"/>
        </w:rPr>
        <w:tab/>
      </w:r>
    </w:p>
  </w:footnote>
  <w:footnote w:type="continuationNotice" w:id="1">
    <w:p w:rsidR="004D4B94" w:rsidRPr="00AC3823" w:rsidRDefault="004D4B9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2E8" w:rsidRPr="00115326" w:rsidRDefault="00115326">
    <w:pPr>
      <w:pStyle w:val="Header"/>
      <w:rPr>
        <w:lang w:val="en-GB"/>
      </w:rPr>
    </w:pPr>
    <w:r>
      <w:rPr>
        <w:lang w:val="en-GB"/>
      </w:rPr>
      <w:t>CED/C/15/2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2E8" w:rsidRPr="00115326" w:rsidRDefault="00115326" w:rsidP="002812E8">
    <w:pPr>
      <w:pStyle w:val="Header"/>
      <w:jc w:val="right"/>
      <w:rPr>
        <w:lang w:val="en-GB"/>
      </w:rPr>
    </w:pPr>
    <w:r>
      <w:rPr>
        <w:lang w:val="en-GB"/>
      </w:rPr>
      <w:t>CED/C/15/2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B94"/>
    <w:rsid w:val="00017F94"/>
    <w:rsid w:val="00022D2E"/>
    <w:rsid w:val="00023842"/>
    <w:rsid w:val="000334F9"/>
    <w:rsid w:val="00045D8F"/>
    <w:rsid w:val="0007796D"/>
    <w:rsid w:val="000A3728"/>
    <w:rsid w:val="000B7790"/>
    <w:rsid w:val="000D08E6"/>
    <w:rsid w:val="000E5A6B"/>
    <w:rsid w:val="000F6AB0"/>
    <w:rsid w:val="00106EE3"/>
    <w:rsid w:val="00111F2F"/>
    <w:rsid w:val="00115326"/>
    <w:rsid w:val="00133EDE"/>
    <w:rsid w:val="0014365E"/>
    <w:rsid w:val="00176178"/>
    <w:rsid w:val="001A2E92"/>
    <w:rsid w:val="001E3959"/>
    <w:rsid w:val="001F525A"/>
    <w:rsid w:val="00223272"/>
    <w:rsid w:val="00223CC6"/>
    <w:rsid w:val="0024779E"/>
    <w:rsid w:val="002578E0"/>
    <w:rsid w:val="002812E8"/>
    <w:rsid w:val="002B6B5B"/>
    <w:rsid w:val="00346FB6"/>
    <w:rsid w:val="00392B1D"/>
    <w:rsid w:val="003B0F44"/>
    <w:rsid w:val="00412D14"/>
    <w:rsid w:val="00446FE5"/>
    <w:rsid w:val="00452396"/>
    <w:rsid w:val="004C4D99"/>
    <w:rsid w:val="004D49AF"/>
    <w:rsid w:val="004D4B94"/>
    <w:rsid w:val="005505B7"/>
    <w:rsid w:val="005522EB"/>
    <w:rsid w:val="00573BE5"/>
    <w:rsid w:val="00574E3D"/>
    <w:rsid w:val="0058040B"/>
    <w:rsid w:val="00586ED3"/>
    <w:rsid w:val="00596AA9"/>
    <w:rsid w:val="005A24ED"/>
    <w:rsid w:val="005A61F2"/>
    <w:rsid w:val="00606647"/>
    <w:rsid w:val="00634574"/>
    <w:rsid w:val="00665859"/>
    <w:rsid w:val="00683673"/>
    <w:rsid w:val="0071601D"/>
    <w:rsid w:val="00744A8C"/>
    <w:rsid w:val="0077586E"/>
    <w:rsid w:val="007A62E6"/>
    <w:rsid w:val="007A7519"/>
    <w:rsid w:val="007C0D28"/>
    <w:rsid w:val="007C56BF"/>
    <w:rsid w:val="007C661C"/>
    <w:rsid w:val="007E6BDC"/>
    <w:rsid w:val="0080684C"/>
    <w:rsid w:val="008117A5"/>
    <w:rsid w:val="00871C75"/>
    <w:rsid w:val="008776DC"/>
    <w:rsid w:val="008A6173"/>
    <w:rsid w:val="008D781C"/>
    <w:rsid w:val="008E289B"/>
    <w:rsid w:val="00924862"/>
    <w:rsid w:val="009705C8"/>
    <w:rsid w:val="009D1C28"/>
    <w:rsid w:val="00A30353"/>
    <w:rsid w:val="00A94848"/>
    <w:rsid w:val="00AC22CB"/>
    <w:rsid w:val="00AC3823"/>
    <w:rsid w:val="00AE323C"/>
    <w:rsid w:val="00B00181"/>
    <w:rsid w:val="00B51DC3"/>
    <w:rsid w:val="00B765F7"/>
    <w:rsid w:val="00B9212A"/>
    <w:rsid w:val="00BA0CA9"/>
    <w:rsid w:val="00BB2F58"/>
    <w:rsid w:val="00BE45EE"/>
    <w:rsid w:val="00BF1FC6"/>
    <w:rsid w:val="00C02897"/>
    <w:rsid w:val="00C06170"/>
    <w:rsid w:val="00C36322"/>
    <w:rsid w:val="00C66C20"/>
    <w:rsid w:val="00C86B00"/>
    <w:rsid w:val="00CE2527"/>
    <w:rsid w:val="00CF2BDE"/>
    <w:rsid w:val="00D173A9"/>
    <w:rsid w:val="00D3439C"/>
    <w:rsid w:val="00D558D0"/>
    <w:rsid w:val="00D61059"/>
    <w:rsid w:val="00D77C4B"/>
    <w:rsid w:val="00D8345E"/>
    <w:rsid w:val="00DA21F8"/>
    <w:rsid w:val="00DB0870"/>
    <w:rsid w:val="00DB1831"/>
    <w:rsid w:val="00DD3BFD"/>
    <w:rsid w:val="00DF6678"/>
    <w:rsid w:val="00E536D0"/>
    <w:rsid w:val="00E72AF3"/>
    <w:rsid w:val="00ED047B"/>
    <w:rsid w:val="00ED66A8"/>
    <w:rsid w:val="00EE31A1"/>
    <w:rsid w:val="00F0672A"/>
    <w:rsid w:val="00F31216"/>
    <w:rsid w:val="00F515B4"/>
    <w:rsid w:val="00F64A42"/>
    <w:rsid w:val="00F660DF"/>
    <w:rsid w:val="00F95C08"/>
    <w:rsid w:val="00FB4E76"/>
    <w:rsid w:val="00FC3D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23401ED"/>
  <w15:docId w15:val="{4766D442-8A31-44B6-BB1A-CBAFB4F3F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022D2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022D2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022D2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022D2E"/>
    <w:pPr>
      <w:spacing w:line="240" w:lineRule="auto"/>
    </w:pPr>
    <w:rPr>
      <w:sz w:val="16"/>
    </w:rPr>
  </w:style>
  <w:style w:type="character" w:customStyle="1" w:styleId="FooterChar">
    <w:name w:val="Footer Char"/>
    <w:aliases w:val="3_G Char"/>
    <w:basedOn w:val="DefaultParagraphFont"/>
    <w:link w:val="Footer"/>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FootnoteReference">
    <w:name w:val="footnote reference"/>
    <w:aliases w:val="4_G"/>
    <w:basedOn w:val="DefaultParagraphFont"/>
    <w:qFormat/>
    <w:rsid w:val="00022D2E"/>
    <w:rPr>
      <w:rFonts w:ascii="Times New Roman" w:hAnsi="Times New Roman"/>
      <w:sz w:val="18"/>
      <w:vertAlign w:val="superscript"/>
      <w:lang w:val="fr-CH"/>
    </w:rPr>
  </w:style>
  <w:style w:type="character" w:styleId="EndnoteReference">
    <w:name w:val="endnote reference"/>
    <w:aliases w:val="1_G"/>
    <w:basedOn w:val="FootnoteReference"/>
    <w:qFormat/>
    <w:rsid w:val="00022D2E"/>
    <w:rPr>
      <w:rFonts w:ascii="Times New Roman" w:hAnsi="Times New Roman"/>
      <w:sz w:val="18"/>
      <w:vertAlign w:val="superscript"/>
      <w:lang w:val="fr-CH"/>
    </w:rPr>
  </w:style>
  <w:style w:type="table" w:styleId="TableGrid">
    <w:name w:val="Table Grid"/>
    <w:basedOn w:val="Table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022D2E"/>
    <w:rPr>
      <w:color w:val="0000FF"/>
      <w:u w:val="none"/>
    </w:rPr>
  </w:style>
  <w:style w:type="character" w:styleId="FollowedHyperlink">
    <w:name w:val="FollowedHyperlink"/>
    <w:basedOn w:val="DefaultParagraphFont"/>
    <w:unhideWhenUsed/>
    <w:rsid w:val="00022D2E"/>
    <w:rPr>
      <w:color w:val="0000FF"/>
      <w:u w:val="none"/>
    </w:rPr>
  </w:style>
  <w:style w:type="paragraph" w:styleId="FootnoteText">
    <w:name w:val="footnote text"/>
    <w:aliases w:val="5_G"/>
    <w:basedOn w:val="Normal"/>
    <w:link w:val="FootnoteTextChar"/>
    <w:qFormat/>
    <w:rsid w:val="00022D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22D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022D2E"/>
  </w:style>
  <w:style w:type="character" w:customStyle="1" w:styleId="EndnoteTextChar">
    <w:name w:val="Endnote Text Char"/>
    <w:aliases w:val="2_G Char"/>
    <w:basedOn w:val="DefaultParagraphFont"/>
    <w:link w:val="EndnoteText"/>
    <w:rsid w:val="00022D2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022D2E"/>
    <w:rPr>
      <w:rFonts w:ascii="Times New Roman" w:hAnsi="Times New Roman"/>
      <w:b/>
      <w:sz w:val="18"/>
      <w:lang w:val="fr-CH"/>
    </w:rPr>
  </w:style>
  <w:style w:type="character" w:customStyle="1" w:styleId="Heading1Char">
    <w:name w:val="Heading 1 Char"/>
    <w:aliases w:val="Table_G Char"/>
    <w:basedOn w:val="DefaultParagraphFont"/>
    <w:link w:val="Heading1"/>
    <w:rsid w:val="00022D2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92B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CommentReference">
    <w:name w:val="annotation reference"/>
    <w:rsid w:val="007A751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0763D7-5CB4-4D5C-BCB0-F2AC6F1401A9}"/>
</file>

<file path=customXml/itemProps2.xml><?xml version="1.0" encoding="utf-8"?>
<ds:datastoreItem xmlns:ds="http://schemas.openxmlformats.org/officeDocument/2006/customXml" ds:itemID="{1584D51C-F30E-45C4-8FAA-04B2A08E29AD}"/>
</file>

<file path=customXml/itemProps3.xml><?xml version="1.0" encoding="utf-8"?>
<ds:datastoreItem xmlns:ds="http://schemas.openxmlformats.org/officeDocument/2006/customXml" ds:itemID="{06656675-FBE3-4687-8046-9EBFFB2E9983}"/>
</file>

<file path=docProps/app.xml><?xml version="1.0" encoding="utf-8"?>
<Properties xmlns="http://schemas.openxmlformats.org/officeDocument/2006/extended-properties" xmlns:vt="http://schemas.openxmlformats.org/officeDocument/2006/docPropsVTypes">
  <Template>CED.dotm</Template>
  <TotalTime>3930</TotalTime>
  <Pages>9</Pages>
  <Words>4296</Words>
  <Characters>24488</Characters>
  <Application>Microsoft Office Word</Application>
  <DocSecurity>0</DocSecurity>
  <Lines>204</Lines>
  <Paragraphs>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CED/C/15/2</vt:lpstr>
      <vt:lpstr>CED/C/15/R.4</vt:lpstr>
    </vt:vector>
  </TitlesOfParts>
  <Company>DCM</Company>
  <LinksUpToDate>false</LinksUpToDate>
  <CharactersWithSpaces>28727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CED/C/15/2</dc:title>
  <dc:subject/>
  <dc:creator>Christine  CHAUTAGNAT</dc:creator>
  <cp:keywords/>
  <cp:lastModifiedBy>TURKI Eya</cp:lastModifiedBy>
  <cp:revision>6</cp:revision>
  <cp:lastPrinted>2018-10-29T09:50:00Z</cp:lastPrinted>
  <dcterms:created xsi:type="dcterms:W3CDTF">2018-11-21T15:23:00Z</dcterms:created>
  <dcterms:modified xsi:type="dcterms:W3CDTF">2018-11-28T10:56:00Z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