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3C6402" w14:textId="77777777" w:rsidR="000C6ED2" w:rsidRPr="00207A6B" w:rsidRDefault="004314C1" w:rsidP="004314C1">
      <w:pPr>
        <w:tabs>
          <w:tab w:val="left" w:pos="708"/>
          <w:tab w:val="center" w:pos="4536"/>
          <w:tab w:val="right" w:pos="9072"/>
        </w:tabs>
        <w:jc w:val="center"/>
        <w:rPr>
          <w:rFonts w:ascii="Arial Narrow" w:eastAsiaTheme="minorEastAsia" w:hAnsi="Arial Narrow"/>
          <w:b/>
        </w:rPr>
      </w:pPr>
      <w:bookmarkStart w:id="0" w:name="_GoBack"/>
      <w:bookmarkEnd w:id="0"/>
      <w:r w:rsidRPr="00207A6B">
        <w:rPr>
          <w:rFonts w:asciiTheme="minorHAnsi" w:eastAsiaTheme="minorEastAsia" w:hAnsiTheme="minorHAnsi" w:cstheme="minorBidi"/>
          <w:noProof/>
          <w:sz w:val="22"/>
          <w:szCs w:val="22"/>
          <w:lang w:val="en-GB" w:eastAsia="en-GB"/>
        </w:rPr>
        <w:drawing>
          <wp:inline distT="0" distB="0" distL="0" distR="0" wp14:anchorId="42A95FB3" wp14:editId="76C9217A">
            <wp:extent cx="742315" cy="709288"/>
            <wp:effectExtent l="0" t="0" r="635" b="0"/>
            <wp:docPr id="12" name="Image 11" descr="Image result for Armoiries de l'etat alger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moiries de l'etat algeri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044" cy="726228"/>
                    </a:xfrm>
                    <a:prstGeom prst="rect">
                      <a:avLst/>
                    </a:prstGeom>
                    <a:noFill/>
                    <a:ln>
                      <a:noFill/>
                    </a:ln>
                  </pic:spPr>
                </pic:pic>
              </a:graphicData>
            </a:graphic>
          </wp:inline>
        </w:drawing>
      </w:r>
    </w:p>
    <w:p w14:paraId="56D5A007" w14:textId="77777777" w:rsidR="000C6ED2" w:rsidRPr="00207A6B" w:rsidRDefault="000C6ED2" w:rsidP="000C6ED2">
      <w:pPr>
        <w:tabs>
          <w:tab w:val="left" w:pos="708"/>
          <w:tab w:val="center" w:pos="4536"/>
          <w:tab w:val="right" w:pos="9072"/>
        </w:tabs>
        <w:jc w:val="center"/>
        <w:rPr>
          <w:rFonts w:ascii="Arial Narrow" w:eastAsiaTheme="minorEastAsia" w:hAnsi="Arial Narrow"/>
          <w:b/>
        </w:rPr>
      </w:pPr>
    </w:p>
    <w:p w14:paraId="5C691DC2" w14:textId="77777777" w:rsidR="000C6ED2" w:rsidRPr="00207A6B" w:rsidRDefault="000C6ED2" w:rsidP="000C6ED2">
      <w:pPr>
        <w:tabs>
          <w:tab w:val="left" w:pos="708"/>
          <w:tab w:val="center" w:pos="4536"/>
          <w:tab w:val="right" w:pos="9072"/>
        </w:tabs>
        <w:spacing w:line="240" w:lineRule="atLeast"/>
        <w:jc w:val="center"/>
        <w:rPr>
          <w:rFonts w:asciiTheme="majorBidi" w:eastAsiaTheme="minorEastAsia" w:hAnsiTheme="majorBidi" w:cstheme="majorBidi"/>
          <w:bCs/>
          <w:sz w:val="40"/>
          <w:szCs w:val="40"/>
          <w:rtl/>
          <w:lang w:bidi="ar-DZ"/>
        </w:rPr>
      </w:pPr>
      <w:r w:rsidRPr="00207A6B">
        <w:rPr>
          <w:rFonts w:asciiTheme="majorBidi" w:eastAsiaTheme="minorEastAsia" w:hAnsiTheme="majorBidi" w:cstheme="majorBidi"/>
          <w:bCs/>
          <w:sz w:val="40"/>
          <w:szCs w:val="40"/>
          <w:rtl/>
          <w:lang w:bidi="ar-DZ"/>
        </w:rPr>
        <w:t>الجـمهــوريـــة الجـــزائريـــة الـــديمـقراطيــة الشــعبيـــة</w:t>
      </w:r>
    </w:p>
    <w:p w14:paraId="47A786EC" w14:textId="77777777" w:rsidR="000C6ED2" w:rsidRPr="00207A6B" w:rsidRDefault="000C6ED2" w:rsidP="000C6ED2">
      <w:pPr>
        <w:tabs>
          <w:tab w:val="left" w:pos="708"/>
          <w:tab w:val="center" w:pos="4536"/>
          <w:tab w:val="right" w:pos="9072"/>
        </w:tabs>
        <w:spacing w:line="240" w:lineRule="atLeast"/>
        <w:jc w:val="center"/>
        <w:rPr>
          <w:rFonts w:asciiTheme="majorBidi" w:eastAsiaTheme="minorEastAsia" w:hAnsiTheme="majorBidi" w:cstheme="majorBidi"/>
          <w:b/>
          <w:sz w:val="22"/>
          <w:szCs w:val="22"/>
          <w:lang w:val="fr-CH" w:bidi="ar-DZ"/>
        </w:rPr>
      </w:pPr>
      <w:r w:rsidRPr="00207A6B">
        <w:rPr>
          <w:rFonts w:asciiTheme="majorBidi" w:eastAsiaTheme="minorEastAsia" w:hAnsiTheme="majorBidi" w:cstheme="majorBidi"/>
          <w:b/>
          <w:sz w:val="22"/>
          <w:szCs w:val="22"/>
          <w:lang w:val="fr-CH" w:bidi="ar-DZ"/>
        </w:rPr>
        <w:t>REPUBLIQUE ALGERIENNE DEMOCRATIQUE ET POPULAIRE</w:t>
      </w:r>
    </w:p>
    <w:p w14:paraId="00EFF7B6" w14:textId="77777777" w:rsidR="0023499F" w:rsidRPr="00207A6B" w:rsidRDefault="0023499F" w:rsidP="000C6ED2">
      <w:pPr>
        <w:tabs>
          <w:tab w:val="left" w:pos="674"/>
        </w:tabs>
        <w:spacing w:before="120" w:after="120"/>
        <w:rPr>
          <w:rFonts w:ascii="Albertus MT Lt" w:hAnsi="Albertus MT Lt"/>
          <w:sz w:val="30"/>
          <w:szCs w:val="30"/>
          <w:lang w:val="fr-CH"/>
        </w:rPr>
      </w:pPr>
    </w:p>
    <w:p w14:paraId="10FEAAC8" w14:textId="77777777" w:rsidR="0023499F" w:rsidRPr="00207A6B" w:rsidRDefault="0023499F" w:rsidP="009657B4">
      <w:pPr>
        <w:tabs>
          <w:tab w:val="right" w:pos="9180"/>
        </w:tabs>
        <w:spacing w:before="120" w:after="120"/>
        <w:rPr>
          <w:rFonts w:ascii="Albertus MT Lt" w:hAnsi="Albertus MT Lt"/>
          <w:sz w:val="30"/>
          <w:szCs w:val="30"/>
          <w:lang w:bidi="ar-DZ"/>
        </w:rPr>
      </w:pPr>
    </w:p>
    <w:p w14:paraId="14EA6DD6" w14:textId="77777777" w:rsidR="00D71D20" w:rsidRPr="00207A6B" w:rsidRDefault="0023499F" w:rsidP="00E14FE6">
      <w:pPr>
        <w:tabs>
          <w:tab w:val="right" w:pos="9180"/>
        </w:tabs>
        <w:spacing w:before="120" w:after="120"/>
        <w:rPr>
          <w:rFonts w:ascii="Albertus MT Lt" w:hAnsi="Albertus MT Lt"/>
          <w:sz w:val="30"/>
          <w:szCs w:val="30"/>
        </w:rPr>
      </w:pPr>
      <w:r w:rsidRPr="00207A6B">
        <w:rPr>
          <w:rFonts w:ascii="Albertus MT Lt" w:hAnsi="Albertus MT Lt"/>
          <w:sz w:val="30"/>
          <w:szCs w:val="30"/>
          <w:rtl/>
          <w:lang w:bidi="ar-DZ"/>
        </w:rPr>
        <w:tab/>
      </w:r>
    </w:p>
    <w:p w14:paraId="00846C0C" w14:textId="77777777" w:rsidR="00D71D20" w:rsidRPr="00207A6B" w:rsidRDefault="00D71D20" w:rsidP="009657B4">
      <w:pPr>
        <w:spacing w:before="120" w:after="120"/>
        <w:jc w:val="center"/>
        <w:rPr>
          <w:rFonts w:ascii="Albertus MT Lt" w:hAnsi="Albertus MT Lt"/>
          <w:sz w:val="30"/>
          <w:szCs w:val="30"/>
          <w:lang w:bidi="ar-DZ"/>
        </w:rPr>
      </w:pPr>
    </w:p>
    <w:p w14:paraId="7331B427" w14:textId="77777777" w:rsidR="0023499F" w:rsidRPr="00207A6B" w:rsidRDefault="0023499F" w:rsidP="00E14FE6">
      <w:pPr>
        <w:spacing w:before="120" w:after="120"/>
        <w:jc w:val="center"/>
        <w:rPr>
          <w:rFonts w:ascii="Albertus MT Lt" w:hAnsi="Albertus MT Lt"/>
          <w:b/>
          <w:bCs/>
          <w:sz w:val="30"/>
          <w:szCs w:val="30"/>
          <w:lang w:bidi="ar-DZ"/>
        </w:rPr>
      </w:pPr>
      <w:r w:rsidRPr="00207A6B">
        <w:rPr>
          <w:rFonts w:ascii="Albertus MT Lt" w:hAnsi="Albertus MT Lt"/>
          <w:b/>
          <w:bCs/>
          <w:sz w:val="30"/>
          <w:szCs w:val="30"/>
          <w:lang w:bidi="ar-DZ"/>
        </w:rPr>
        <w:t>Déclaration d</w:t>
      </w:r>
      <w:r w:rsidR="00E14FE6">
        <w:rPr>
          <w:rFonts w:ascii="Albertus MT Lt" w:hAnsi="Albertus MT Lt"/>
          <w:b/>
          <w:bCs/>
          <w:sz w:val="30"/>
          <w:szCs w:val="30"/>
          <w:lang w:bidi="ar-DZ"/>
        </w:rPr>
        <w:t>u Chargé d’Affaires a.i</w:t>
      </w:r>
      <w:r w:rsidRPr="00207A6B">
        <w:rPr>
          <w:rFonts w:ascii="Albertus MT Lt" w:hAnsi="Albertus MT Lt"/>
          <w:b/>
          <w:bCs/>
          <w:sz w:val="30"/>
          <w:szCs w:val="30"/>
          <w:lang w:bidi="ar-DZ"/>
        </w:rPr>
        <w:t>,</w:t>
      </w:r>
      <w:r w:rsidR="00E14FE6">
        <w:rPr>
          <w:rFonts w:ascii="Albertus MT Lt" w:hAnsi="Albertus MT Lt"/>
          <w:b/>
          <w:bCs/>
          <w:sz w:val="30"/>
          <w:szCs w:val="30"/>
          <w:lang w:bidi="ar-DZ"/>
        </w:rPr>
        <w:t xml:space="preserve"> M. Toufik Djouama</w:t>
      </w:r>
    </w:p>
    <w:p w14:paraId="54D92FAC" w14:textId="77777777" w:rsidR="0023499F" w:rsidRPr="00207A6B" w:rsidRDefault="0023499F" w:rsidP="00D959A1">
      <w:pPr>
        <w:spacing w:before="120" w:after="120"/>
        <w:jc w:val="center"/>
        <w:rPr>
          <w:rFonts w:ascii="Albertus MT Lt" w:hAnsi="Albertus MT Lt"/>
          <w:b/>
          <w:bCs/>
          <w:sz w:val="30"/>
          <w:szCs w:val="30"/>
          <w:lang w:bidi="ar-DZ"/>
        </w:rPr>
      </w:pPr>
      <w:r w:rsidRPr="00207A6B">
        <w:rPr>
          <w:rFonts w:ascii="Albertus MT Lt" w:hAnsi="Albertus MT Lt"/>
          <w:b/>
          <w:bCs/>
          <w:sz w:val="30"/>
          <w:szCs w:val="30"/>
          <w:lang w:bidi="ar-DZ"/>
        </w:rPr>
        <w:t>Chef de la délégation algérienne devant</w:t>
      </w:r>
    </w:p>
    <w:p w14:paraId="2B06ABAF" w14:textId="77777777" w:rsidR="0023499F" w:rsidRDefault="00E14FE6" w:rsidP="00E14FE6">
      <w:pPr>
        <w:spacing w:before="120" w:after="120"/>
        <w:jc w:val="center"/>
        <w:rPr>
          <w:rFonts w:ascii="Albertus MT Lt" w:hAnsi="Albertus MT Lt"/>
          <w:b/>
          <w:bCs/>
          <w:sz w:val="30"/>
          <w:szCs w:val="30"/>
          <w:lang w:bidi="ar-DZ"/>
        </w:rPr>
      </w:pPr>
      <w:r w:rsidRPr="00207A6B">
        <w:rPr>
          <w:rFonts w:ascii="Albertus MT Lt" w:hAnsi="Albertus MT Lt"/>
          <w:b/>
          <w:bCs/>
          <w:sz w:val="30"/>
          <w:szCs w:val="30"/>
          <w:lang w:bidi="ar-DZ"/>
        </w:rPr>
        <w:t>L</w:t>
      </w:r>
      <w:r w:rsidR="0023499F" w:rsidRPr="00207A6B">
        <w:rPr>
          <w:rFonts w:ascii="Albertus MT Lt" w:hAnsi="Albertus MT Lt"/>
          <w:b/>
          <w:bCs/>
          <w:sz w:val="30"/>
          <w:szCs w:val="30"/>
          <w:lang w:bidi="ar-DZ"/>
        </w:rPr>
        <w:t>a</w:t>
      </w:r>
      <w:r>
        <w:rPr>
          <w:rFonts w:ascii="Albertus MT Lt" w:hAnsi="Albertus MT Lt"/>
          <w:b/>
          <w:bCs/>
          <w:sz w:val="30"/>
          <w:szCs w:val="30"/>
          <w:lang w:bidi="ar-DZ"/>
        </w:rPr>
        <w:t>7</w:t>
      </w:r>
      <w:r w:rsidR="002F2A71" w:rsidRPr="00207A6B">
        <w:rPr>
          <w:rFonts w:ascii="Albertus MT Lt" w:hAnsi="Albertus MT Lt"/>
          <w:b/>
          <w:bCs/>
          <w:sz w:val="30"/>
          <w:szCs w:val="30"/>
          <w:lang w:bidi="ar-DZ"/>
        </w:rPr>
        <w:t>8</w:t>
      </w:r>
      <w:r w:rsidR="0023499F" w:rsidRPr="00207A6B">
        <w:rPr>
          <w:rFonts w:ascii="Albertus MT Lt" w:hAnsi="Albertus MT Lt"/>
          <w:b/>
          <w:bCs/>
          <w:sz w:val="30"/>
          <w:szCs w:val="30"/>
          <w:vertAlign w:val="superscript"/>
          <w:lang w:bidi="ar-DZ"/>
        </w:rPr>
        <w:t>ème</w:t>
      </w:r>
      <w:r w:rsidR="00D959A1" w:rsidRPr="00207A6B">
        <w:rPr>
          <w:rFonts w:ascii="Albertus MT Lt" w:hAnsi="Albertus MT Lt"/>
          <w:b/>
          <w:bCs/>
          <w:sz w:val="30"/>
          <w:szCs w:val="30"/>
          <w:lang w:bidi="ar-DZ"/>
        </w:rPr>
        <w:t xml:space="preserve"> session du Comité </w:t>
      </w:r>
      <w:r>
        <w:rPr>
          <w:rFonts w:ascii="Albertus MT Lt" w:hAnsi="Albertus MT Lt"/>
          <w:b/>
          <w:bCs/>
          <w:sz w:val="30"/>
          <w:szCs w:val="30"/>
          <w:lang w:bidi="ar-DZ"/>
        </w:rPr>
        <w:t xml:space="preserve">des droits de l’enfant </w:t>
      </w:r>
      <w:r w:rsidR="00207A6B" w:rsidRPr="00207A6B">
        <w:rPr>
          <w:rFonts w:ascii="Albertus MT Lt" w:hAnsi="Albertus MT Lt"/>
          <w:b/>
          <w:bCs/>
          <w:sz w:val="30"/>
          <w:szCs w:val="30"/>
          <w:lang w:bidi="ar-DZ"/>
        </w:rPr>
        <w:t>(C</w:t>
      </w:r>
      <w:r>
        <w:rPr>
          <w:rFonts w:ascii="Albertus MT Lt" w:hAnsi="Albertus MT Lt"/>
          <w:b/>
          <w:bCs/>
          <w:sz w:val="30"/>
          <w:szCs w:val="30"/>
          <w:lang w:bidi="ar-DZ"/>
        </w:rPr>
        <w:t>RC</w:t>
      </w:r>
      <w:r w:rsidR="00207A6B" w:rsidRPr="00207A6B">
        <w:rPr>
          <w:rFonts w:ascii="Albertus MT Lt" w:hAnsi="Albertus MT Lt"/>
          <w:b/>
          <w:bCs/>
          <w:sz w:val="30"/>
          <w:szCs w:val="30"/>
          <w:lang w:bidi="ar-DZ"/>
        </w:rPr>
        <w:t>)</w:t>
      </w:r>
    </w:p>
    <w:p w14:paraId="39F51604" w14:textId="77777777" w:rsidR="00E14FE6" w:rsidRDefault="00E14FE6" w:rsidP="00E14FE6">
      <w:pPr>
        <w:spacing w:before="120" w:after="120"/>
        <w:jc w:val="center"/>
        <w:rPr>
          <w:rFonts w:ascii="Albertus MT Lt" w:hAnsi="Albertus MT Lt"/>
          <w:b/>
          <w:bCs/>
          <w:sz w:val="30"/>
          <w:szCs w:val="30"/>
          <w:lang w:bidi="ar-DZ"/>
        </w:rPr>
      </w:pPr>
    </w:p>
    <w:p w14:paraId="0A5A6F33" w14:textId="77777777" w:rsidR="00E14FE6" w:rsidRPr="00207A6B" w:rsidRDefault="00E14FE6" w:rsidP="00E14FE6">
      <w:pPr>
        <w:spacing w:before="120" w:after="120"/>
        <w:jc w:val="center"/>
        <w:rPr>
          <w:rFonts w:ascii="Albertus MT Lt" w:hAnsi="Albertus MT Lt"/>
          <w:b/>
          <w:bCs/>
          <w:sz w:val="30"/>
          <w:szCs w:val="30"/>
          <w:lang w:bidi="ar-DZ"/>
        </w:rPr>
      </w:pPr>
      <w:r>
        <w:rPr>
          <w:rFonts w:ascii="Albertus MT Lt" w:hAnsi="Albertus MT Lt"/>
          <w:b/>
          <w:bCs/>
          <w:sz w:val="30"/>
          <w:szCs w:val="30"/>
          <w:lang w:bidi="ar-DZ"/>
        </w:rPr>
        <w:t xml:space="preserve">Présentation du Rapport initial de l’Algérie </w:t>
      </w:r>
      <w:r w:rsidRPr="00E14FE6">
        <w:rPr>
          <w:rFonts w:ascii="Albertus MT Lt" w:hAnsi="Albertus MT Lt"/>
          <w:b/>
          <w:bCs/>
          <w:sz w:val="30"/>
          <w:szCs w:val="30"/>
          <w:lang w:bidi="ar-DZ"/>
        </w:rPr>
        <w:t>sur la mise en œuvre du Protocole facultatif à la Convention relative aux droits de l'enfant, concernant l'implication d'enfants dans les conflits armés (CRC/OP-AC)</w:t>
      </w:r>
    </w:p>
    <w:p w14:paraId="4A689F8A" w14:textId="77777777" w:rsidR="0023499F" w:rsidRPr="00207A6B" w:rsidRDefault="0023499F" w:rsidP="009657B4">
      <w:pPr>
        <w:spacing w:before="120" w:after="120"/>
        <w:jc w:val="center"/>
        <w:rPr>
          <w:rFonts w:ascii="Albertus MT Lt" w:hAnsi="Albertus MT Lt"/>
          <w:b/>
          <w:bCs/>
          <w:sz w:val="30"/>
          <w:szCs w:val="30"/>
          <w:lang w:bidi="ar-DZ"/>
        </w:rPr>
      </w:pPr>
    </w:p>
    <w:p w14:paraId="2ABD4AD3" w14:textId="77777777" w:rsidR="0023499F" w:rsidRPr="00207A6B" w:rsidRDefault="0023499F" w:rsidP="009657B4">
      <w:pPr>
        <w:spacing w:before="120" w:after="120"/>
        <w:rPr>
          <w:rFonts w:ascii="Albertus MT Lt" w:hAnsi="Albertus MT Lt"/>
          <w:b/>
          <w:bCs/>
          <w:sz w:val="30"/>
          <w:szCs w:val="30"/>
          <w:lang w:bidi="ar-DZ"/>
        </w:rPr>
      </w:pPr>
    </w:p>
    <w:p w14:paraId="3AEC4463" w14:textId="77777777" w:rsidR="0023499F" w:rsidRPr="00207A6B" w:rsidRDefault="0023499F" w:rsidP="009657B4">
      <w:pPr>
        <w:spacing w:before="120" w:after="120"/>
        <w:jc w:val="center"/>
        <w:rPr>
          <w:rFonts w:ascii="Albertus MT Lt" w:hAnsi="Albertus MT Lt"/>
          <w:b/>
          <w:bCs/>
          <w:sz w:val="30"/>
          <w:szCs w:val="30"/>
          <w:lang w:bidi="ar-DZ"/>
        </w:rPr>
      </w:pPr>
    </w:p>
    <w:p w14:paraId="15086B99" w14:textId="77777777" w:rsidR="0023499F" w:rsidRPr="00207A6B" w:rsidRDefault="0023499F" w:rsidP="009657B4">
      <w:pPr>
        <w:spacing w:before="120" w:after="120"/>
        <w:jc w:val="center"/>
        <w:rPr>
          <w:rFonts w:ascii="Albertus MT Lt" w:hAnsi="Albertus MT Lt"/>
          <w:b/>
          <w:bCs/>
          <w:sz w:val="30"/>
          <w:szCs w:val="30"/>
          <w:lang w:bidi="ar-DZ"/>
        </w:rPr>
      </w:pPr>
    </w:p>
    <w:p w14:paraId="7F149A0E" w14:textId="77777777" w:rsidR="0023499F" w:rsidRPr="00207A6B" w:rsidRDefault="0023499F" w:rsidP="009657B4">
      <w:pPr>
        <w:spacing w:before="120" w:after="120"/>
        <w:rPr>
          <w:rFonts w:ascii="Albertus MT Lt" w:hAnsi="Albertus MT Lt"/>
          <w:b/>
          <w:bCs/>
          <w:sz w:val="30"/>
          <w:szCs w:val="30"/>
          <w:lang w:bidi="ar-DZ"/>
        </w:rPr>
      </w:pPr>
    </w:p>
    <w:p w14:paraId="5467043E" w14:textId="77777777" w:rsidR="000C6ED2" w:rsidRPr="00207A6B" w:rsidRDefault="000C6ED2" w:rsidP="009657B4">
      <w:pPr>
        <w:spacing w:before="120" w:after="120"/>
        <w:rPr>
          <w:rFonts w:ascii="Albertus MT Lt" w:hAnsi="Albertus MT Lt"/>
          <w:b/>
          <w:bCs/>
          <w:sz w:val="30"/>
          <w:szCs w:val="30"/>
          <w:lang w:bidi="ar-DZ"/>
        </w:rPr>
      </w:pPr>
    </w:p>
    <w:p w14:paraId="0F1AB3CA" w14:textId="77777777" w:rsidR="000C6ED2" w:rsidRPr="00207A6B" w:rsidRDefault="000C6ED2" w:rsidP="009657B4">
      <w:pPr>
        <w:spacing w:before="120" w:after="120"/>
        <w:rPr>
          <w:rFonts w:ascii="Albertus MT Lt" w:hAnsi="Albertus MT Lt"/>
          <w:b/>
          <w:bCs/>
          <w:sz w:val="30"/>
          <w:szCs w:val="30"/>
          <w:lang w:bidi="ar-DZ"/>
        </w:rPr>
      </w:pPr>
    </w:p>
    <w:p w14:paraId="0E700A21" w14:textId="77777777" w:rsidR="0023499F" w:rsidRPr="00207A6B" w:rsidRDefault="0023499F" w:rsidP="009657B4">
      <w:pPr>
        <w:spacing w:before="120" w:after="120"/>
        <w:jc w:val="center"/>
        <w:rPr>
          <w:rFonts w:ascii="Albertus MT Lt" w:hAnsi="Albertus MT Lt"/>
          <w:b/>
          <w:bCs/>
          <w:sz w:val="30"/>
          <w:szCs w:val="30"/>
          <w:lang w:bidi="ar-DZ"/>
        </w:rPr>
      </w:pPr>
    </w:p>
    <w:p w14:paraId="7B413ADF" w14:textId="77777777" w:rsidR="0023499F" w:rsidRPr="00207A6B" w:rsidRDefault="0023499F" w:rsidP="009657B4">
      <w:pPr>
        <w:spacing w:before="120" w:after="120"/>
        <w:jc w:val="center"/>
        <w:rPr>
          <w:rFonts w:ascii="Albertus MT Lt" w:hAnsi="Albertus MT Lt"/>
          <w:b/>
          <w:bCs/>
          <w:sz w:val="30"/>
          <w:szCs w:val="30"/>
          <w:lang w:bidi="ar-DZ"/>
        </w:rPr>
      </w:pPr>
    </w:p>
    <w:p w14:paraId="107C87A2" w14:textId="77777777" w:rsidR="004314C1" w:rsidRPr="00207A6B" w:rsidRDefault="004314C1" w:rsidP="009657B4">
      <w:pPr>
        <w:spacing w:before="120" w:after="120"/>
        <w:jc w:val="center"/>
        <w:rPr>
          <w:rFonts w:ascii="Albertus MT Lt" w:hAnsi="Albertus MT Lt"/>
          <w:b/>
          <w:bCs/>
          <w:sz w:val="30"/>
          <w:szCs w:val="30"/>
          <w:lang w:bidi="ar-DZ"/>
        </w:rPr>
      </w:pPr>
    </w:p>
    <w:p w14:paraId="146C06D4" w14:textId="77777777" w:rsidR="0023499F" w:rsidRPr="00207A6B" w:rsidRDefault="0023499F" w:rsidP="00E14FE6">
      <w:pPr>
        <w:spacing w:before="120" w:after="120"/>
        <w:rPr>
          <w:rFonts w:ascii="Albertus MT Lt" w:hAnsi="Albertus MT Lt"/>
          <w:b/>
          <w:bCs/>
          <w:sz w:val="30"/>
          <w:szCs w:val="30"/>
          <w:lang w:bidi="ar-DZ"/>
        </w:rPr>
      </w:pPr>
    </w:p>
    <w:p w14:paraId="0F4EB69B" w14:textId="77777777" w:rsidR="004314C1" w:rsidRPr="00207A6B" w:rsidRDefault="004314C1" w:rsidP="009657B4">
      <w:pPr>
        <w:spacing w:before="120" w:after="120"/>
        <w:jc w:val="center"/>
        <w:rPr>
          <w:rFonts w:ascii="Albertus MT Lt" w:hAnsi="Albertus MT Lt"/>
          <w:b/>
          <w:bCs/>
          <w:sz w:val="30"/>
          <w:szCs w:val="30"/>
          <w:lang w:bidi="ar-DZ"/>
        </w:rPr>
      </w:pPr>
    </w:p>
    <w:p w14:paraId="59C005A4" w14:textId="77777777" w:rsidR="0023499F" w:rsidRPr="00207A6B" w:rsidRDefault="0023499F" w:rsidP="009657B4">
      <w:pPr>
        <w:spacing w:before="120" w:after="120"/>
        <w:rPr>
          <w:rFonts w:ascii="Albertus MT Lt" w:hAnsi="Albertus MT Lt"/>
          <w:b/>
          <w:bCs/>
          <w:sz w:val="30"/>
          <w:szCs w:val="30"/>
          <w:lang w:bidi="ar-DZ"/>
        </w:rPr>
      </w:pPr>
    </w:p>
    <w:p w14:paraId="36A53A4C" w14:textId="77777777" w:rsidR="004314C1" w:rsidRDefault="0023499F" w:rsidP="00E14FE6">
      <w:pPr>
        <w:spacing w:before="120" w:after="120"/>
        <w:ind w:left="2832"/>
        <w:rPr>
          <w:rFonts w:ascii="Albertus MT Lt" w:hAnsi="Albertus MT Lt"/>
          <w:b/>
          <w:bCs/>
          <w:sz w:val="30"/>
          <w:szCs w:val="30"/>
          <w:lang w:bidi="ar-DZ"/>
        </w:rPr>
      </w:pPr>
      <w:r w:rsidRPr="00207A6B">
        <w:rPr>
          <w:rFonts w:ascii="Albertus MT Lt" w:hAnsi="Albertus MT Lt"/>
          <w:b/>
          <w:bCs/>
          <w:sz w:val="30"/>
          <w:szCs w:val="30"/>
          <w:lang w:bidi="ar-DZ"/>
        </w:rPr>
        <w:t xml:space="preserve"> Genève,  le  </w:t>
      </w:r>
      <w:r w:rsidR="00E14FE6">
        <w:rPr>
          <w:rFonts w:ascii="Albertus MT Lt" w:hAnsi="Albertus MT Lt"/>
          <w:b/>
          <w:bCs/>
          <w:sz w:val="30"/>
          <w:szCs w:val="30"/>
          <w:lang w:bidi="ar-DZ"/>
        </w:rPr>
        <w:t>17</w:t>
      </w:r>
      <w:r w:rsidRPr="00207A6B">
        <w:rPr>
          <w:rFonts w:ascii="Albertus MT Lt" w:hAnsi="Albertus MT Lt"/>
          <w:b/>
          <w:bCs/>
          <w:sz w:val="30"/>
          <w:szCs w:val="30"/>
          <w:lang w:bidi="ar-DZ"/>
        </w:rPr>
        <w:t xml:space="preserve"> </w:t>
      </w:r>
      <w:r w:rsidR="00E14FE6">
        <w:rPr>
          <w:rFonts w:ascii="Albertus MT Lt" w:hAnsi="Albertus MT Lt"/>
          <w:b/>
          <w:bCs/>
          <w:sz w:val="30"/>
          <w:szCs w:val="30"/>
          <w:lang w:bidi="ar-DZ"/>
        </w:rPr>
        <w:t>Mai</w:t>
      </w:r>
      <w:r w:rsidRPr="00207A6B">
        <w:rPr>
          <w:rFonts w:ascii="Albertus MT Lt" w:hAnsi="Albertus MT Lt"/>
          <w:b/>
          <w:bCs/>
          <w:sz w:val="30"/>
          <w:szCs w:val="30"/>
          <w:lang w:bidi="ar-DZ"/>
        </w:rPr>
        <w:t xml:space="preserve">  2018</w:t>
      </w:r>
    </w:p>
    <w:p w14:paraId="7BBA47A7" w14:textId="77777777" w:rsidR="00E14FE6" w:rsidRPr="00E14FE6" w:rsidRDefault="00E14FE6" w:rsidP="00207A6B">
      <w:pPr>
        <w:spacing w:before="120" w:after="120" w:line="360" w:lineRule="auto"/>
        <w:rPr>
          <w:rFonts w:ascii="Book Antiqua" w:hAnsi="Book Antiqua"/>
          <w:b/>
          <w:bCs/>
          <w:sz w:val="22"/>
          <w:szCs w:val="22"/>
          <w:lang w:bidi="ar-DZ"/>
        </w:rPr>
      </w:pPr>
    </w:p>
    <w:p w14:paraId="345BCDE6" w14:textId="77777777" w:rsidR="0023499F" w:rsidRPr="001E26BA" w:rsidRDefault="0023499F" w:rsidP="001E26BA">
      <w:pPr>
        <w:spacing w:before="120" w:after="120" w:line="360" w:lineRule="auto"/>
        <w:jc w:val="both"/>
        <w:rPr>
          <w:rFonts w:ascii="Book Antiqua" w:hAnsi="Book Antiqua"/>
          <w:b/>
          <w:bCs/>
          <w:lang w:bidi="ar-DZ"/>
        </w:rPr>
      </w:pPr>
      <w:r w:rsidRPr="001E26BA">
        <w:rPr>
          <w:rFonts w:ascii="Book Antiqua" w:hAnsi="Book Antiqua"/>
          <w:b/>
          <w:bCs/>
          <w:lang w:bidi="ar-DZ"/>
        </w:rPr>
        <w:lastRenderedPageBreak/>
        <w:t>M</w:t>
      </w:r>
      <w:r w:rsidR="0089052F">
        <w:rPr>
          <w:rFonts w:ascii="Book Antiqua" w:hAnsi="Book Antiqua"/>
          <w:b/>
          <w:bCs/>
          <w:lang w:bidi="ar-DZ"/>
        </w:rPr>
        <w:t>adame</w:t>
      </w:r>
      <w:r w:rsidRPr="001E26BA">
        <w:rPr>
          <w:rFonts w:ascii="Book Antiqua" w:hAnsi="Book Antiqua"/>
          <w:b/>
          <w:bCs/>
          <w:lang w:bidi="ar-DZ"/>
        </w:rPr>
        <w:t xml:space="preserve"> l</w:t>
      </w:r>
      <w:r w:rsidR="0089052F">
        <w:rPr>
          <w:rFonts w:ascii="Book Antiqua" w:hAnsi="Book Antiqua"/>
          <w:b/>
          <w:bCs/>
          <w:lang w:bidi="ar-DZ"/>
        </w:rPr>
        <w:t>a</w:t>
      </w:r>
      <w:r w:rsidRPr="001E26BA">
        <w:rPr>
          <w:rFonts w:ascii="Book Antiqua" w:hAnsi="Book Antiqua"/>
          <w:b/>
          <w:bCs/>
          <w:lang w:bidi="ar-DZ"/>
        </w:rPr>
        <w:t xml:space="preserve"> Président</w:t>
      </w:r>
      <w:r w:rsidR="0089052F">
        <w:rPr>
          <w:rFonts w:ascii="Book Antiqua" w:hAnsi="Book Antiqua"/>
          <w:b/>
          <w:bCs/>
          <w:lang w:bidi="ar-DZ"/>
        </w:rPr>
        <w:t>e</w:t>
      </w:r>
      <w:r w:rsidRPr="001E26BA">
        <w:rPr>
          <w:rFonts w:ascii="Book Antiqua" w:hAnsi="Book Antiqua"/>
          <w:b/>
          <w:bCs/>
          <w:lang w:bidi="ar-DZ"/>
        </w:rPr>
        <w:t xml:space="preserve">, </w:t>
      </w:r>
    </w:p>
    <w:p w14:paraId="40F6D0B0" w14:textId="77777777" w:rsidR="0023499F" w:rsidRPr="001E26BA" w:rsidRDefault="0023499F" w:rsidP="001E26BA">
      <w:pPr>
        <w:spacing w:before="120" w:after="120" w:line="360" w:lineRule="auto"/>
        <w:jc w:val="both"/>
        <w:rPr>
          <w:rFonts w:ascii="Book Antiqua" w:hAnsi="Book Antiqua"/>
          <w:b/>
          <w:bCs/>
          <w:lang w:bidi="ar-DZ"/>
        </w:rPr>
      </w:pPr>
      <w:r w:rsidRPr="001E26BA">
        <w:rPr>
          <w:rFonts w:ascii="Book Antiqua" w:hAnsi="Book Antiqua"/>
          <w:b/>
          <w:bCs/>
          <w:lang w:bidi="ar-DZ"/>
        </w:rPr>
        <w:t xml:space="preserve">Mesdames et </w:t>
      </w:r>
      <w:r w:rsidR="00207A6B" w:rsidRPr="001E26BA">
        <w:rPr>
          <w:rFonts w:ascii="Book Antiqua" w:hAnsi="Book Antiqua"/>
          <w:b/>
          <w:bCs/>
          <w:lang w:bidi="ar-DZ"/>
        </w:rPr>
        <w:t>Messieurs les membres du Comité,</w:t>
      </w:r>
    </w:p>
    <w:p w14:paraId="57B0CB80" w14:textId="49E781F7" w:rsidR="004314C1" w:rsidRPr="001E26BA" w:rsidRDefault="0023499F" w:rsidP="001E26BA">
      <w:pPr>
        <w:spacing w:before="120" w:after="120" w:line="360" w:lineRule="auto"/>
        <w:jc w:val="both"/>
        <w:rPr>
          <w:rFonts w:ascii="Book Antiqua" w:hAnsi="Book Antiqua"/>
          <w:lang w:bidi="ar-DZ"/>
        </w:rPr>
      </w:pPr>
      <w:r w:rsidRPr="001E26BA">
        <w:rPr>
          <w:rFonts w:ascii="Book Antiqua" w:hAnsi="Book Antiqua"/>
          <w:lang w:bidi="ar-DZ"/>
        </w:rPr>
        <w:t xml:space="preserve">J’ai l’agréable </w:t>
      </w:r>
      <w:r w:rsidR="00926D4E">
        <w:rPr>
          <w:rFonts w:ascii="Book Antiqua" w:hAnsi="Book Antiqua"/>
          <w:lang w:bidi="ar-DZ"/>
        </w:rPr>
        <w:t>plaisir</w:t>
      </w:r>
      <w:r w:rsidRPr="001E26BA">
        <w:rPr>
          <w:rFonts w:ascii="Book Antiqua" w:hAnsi="Book Antiqua"/>
          <w:lang w:bidi="ar-DZ"/>
        </w:rPr>
        <w:t>, au nom du gouvernement algérien</w:t>
      </w:r>
      <w:r w:rsidR="00AD65DB">
        <w:rPr>
          <w:rFonts w:ascii="Book Antiqua" w:hAnsi="Book Antiqua"/>
          <w:lang w:bidi="ar-DZ"/>
        </w:rPr>
        <w:t>,</w:t>
      </w:r>
      <w:r w:rsidRPr="001E26BA">
        <w:rPr>
          <w:rFonts w:ascii="Book Antiqua" w:hAnsi="Book Antiqua"/>
          <w:lang w:bidi="ar-DZ"/>
        </w:rPr>
        <w:t xml:space="preserve"> de présenter aujourd’hui, avec la délégation qui m’accompagne, </w:t>
      </w:r>
      <w:r w:rsidR="00E14FE6" w:rsidRPr="001E26BA">
        <w:rPr>
          <w:rFonts w:ascii="Book Antiqua" w:hAnsi="Book Antiqua"/>
          <w:lang w:bidi="ar-DZ"/>
        </w:rPr>
        <w:t>le Rapport initial de l’Algérie sur la mise en œuvre du Protocole facultatif à la Convention relative aux droits de l'enfant, concernant l'implication d'enfants dans les conflits armés (CRC/OP-AC)</w:t>
      </w:r>
      <w:r w:rsidRPr="001E26BA">
        <w:rPr>
          <w:rFonts w:ascii="Book Antiqua" w:hAnsi="Book Antiqua"/>
          <w:lang w:bidi="ar-DZ"/>
        </w:rPr>
        <w:t>.</w:t>
      </w:r>
    </w:p>
    <w:p w14:paraId="347BC5FE" w14:textId="77777777" w:rsidR="003516A9" w:rsidRPr="001E26BA" w:rsidRDefault="0023499F" w:rsidP="001E26BA">
      <w:pPr>
        <w:spacing w:before="120" w:after="120" w:line="360" w:lineRule="auto"/>
        <w:jc w:val="both"/>
        <w:rPr>
          <w:rFonts w:ascii="Book Antiqua" w:hAnsi="Book Antiqua"/>
          <w:lang w:bidi="ar-DZ"/>
        </w:rPr>
      </w:pPr>
      <w:r w:rsidRPr="001E26BA">
        <w:rPr>
          <w:rFonts w:ascii="Book Antiqua" w:hAnsi="Book Antiqua"/>
          <w:lang w:bidi="ar-DZ"/>
        </w:rPr>
        <w:t xml:space="preserve">Ce rapport, </w:t>
      </w:r>
      <w:r w:rsidR="000A7BAA" w:rsidRPr="001E26BA">
        <w:rPr>
          <w:rFonts w:ascii="Book Antiqua" w:hAnsi="Book Antiqua"/>
          <w:lang w:bidi="ar-DZ"/>
        </w:rPr>
        <w:t xml:space="preserve">soumis au Secrétariat du Comité le 14 décembre 2015, </w:t>
      </w:r>
      <w:r w:rsidR="00EE51EA" w:rsidRPr="001E26BA">
        <w:rPr>
          <w:rFonts w:ascii="Book Antiqua" w:hAnsi="Book Antiqua"/>
          <w:lang w:bidi="ar-DZ"/>
        </w:rPr>
        <w:t xml:space="preserve">au titre du paragraphe 1 de l’article 8 du Protocole, </w:t>
      </w:r>
      <w:r w:rsidR="003516A9" w:rsidRPr="001E26BA">
        <w:rPr>
          <w:rFonts w:ascii="Book Antiqua" w:hAnsi="Book Antiqua"/>
          <w:lang w:bidi="ar-DZ"/>
        </w:rPr>
        <w:t xml:space="preserve">a été </w:t>
      </w:r>
      <w:r w:rsidRPr="001E26BA">
        <w:rPr>
          <w:rFonts w:ascii="Book Antiqua" w:hAnsi="Book Antiqua"/>
          <w:lang w:bidi="ar-DZ"/>
        </w:rPr>
        <w:t>élaboré par un groupe de travail interdisciplinaire mis en place à cet effet</w:t>
      </w:r>
      <w:r w:rsidR="005F7F7A">
        <w:rPr>
          <w:rFonts w:ascii="Book Antiqua" w:hAnsi="Book Antiqua"/>
          <w:lang w:bidi="ar-DZ"/>
        </w:rPr>
        <w:t xml:space="preserve">. </w:t>
      </w:r>
      <w:r w:rsidR="004C1128">
        <w:rPr>
          <w:rFonts w:ascii="Book Antiqua" w:hAnsi="Book Antiqua"/>
          <w:lang w:bidi="ar-DZ"/>
        </w:rPr>
        <w:t>L’institution</w:t>
      </w:r>
      <w:r w:rsidR="00AD65DB">
        <w:rPr>
          <w:rFonts w:ascii="Book Antiqua" w:hAnsi="Book Antiqua"/>
          <w:lang w:bidi="ar-DZ"/>
        </w:rPr>
        <w:t xml:space="preserve"> nationale des droits de l’homme et la société civile</w:t>
      </w:r>
      <w:r w:rsidR="004C1128">
        <w:rPr>
          <w:rFonts w:ascii="Book Antiqua" w:hAnsi="Book Antiqua"/>
          <w:lang w:bidi="ar-DZ"/>
        </w:rPr>
        <w:t xml:space="preserve"> ont été associées dans l’élaboration de ce rapport</w:t>
      </w:r>
      <w:r w:rsidRPr="001E26BA">
        <w:rPr>
          <w:rFonts w:ascii="Book Antiqua" w:hAnsi="Book Antiqua"/>
          <w:lang w:bidi="ar-DZ"/>
        </w:rPr>
        <w:t>.</w:t>
      </w:r>
      <w:r w:rsidR="00985C8F" w:rsidRPr="001E26BA">
        <w:rPr>
          <w:rFonts w:ascii="Book Antiqua" w:hAnsi="Book Antiqua"/>
          <w:lang w:bidi="ar-DZ"/>
        </w:rPr>
        <w:t xml:space="preserve"> </w:t>
      </w:r>
    </w:p>
    <w:p w14:paraId="0B67689C" w14:textId="77777777" w:rsidR="003516A9" w:rsidRPr="001E26BA" w:rsidRDefault="00EC3F45" w:rsidP="001E26BA">
      <w:pPr>
        <w:spacing w:before="120" w:after="120" w:line="360" w:lineRule="auto"/>
        <w:jc w:val="both"/>
        <w:rPr>
          <w:rStyle w:val="Strong"/>
          <w:rFonts w:ascii="Book Antiqua" w:hAnsi="Book Antiqua"/>
          <w:b w:val="0"/>
          <w:bCs w:val="0"/>
        </w:rPr>
      </w:pPr>
      <w:r w:rsidRPr="001E26BA">
        <w:rPr>
          <w:rFonts w:ascii="Book Antiqua" w:hAnsi="Book Antiqua"/>
          <w:lang w:bidi="ar-DZ"/>
        </w:rPr>
        <w:t xml:space="preserve">L’Algérie </w:t>
      </w:r>
      <w:r w:rsidR="00F13C7C">
        <w:rPr>
          <w:rFonts w:ascii="Book Antiqua" w:hAnsi="Book Antiqua"/>
          <w:lang w:bidi="ar-DZ"/>
        </w:rPr>
        <w:t xml:space="preserve">qui </w:t>
      </w:r>
      <w:r w:rsidRPr="001E26BA">
        <w:rPr>
          <w:rFonts w:ascii="Book Antiqua" w:hAnsi="Book Antiqua"/>
          <w:lang w:bidi="ar-DZ"/>
        </w:rPr>
        <w:t>accorde une importance</w:t>
      </w:r>
      <w:r w:rsidR="00733CED" w:rsidRPr="001E26BA">
        <w:rPr>
          <w:rFonts w:ascii="Book Antiqua" w:hAnsi="Book Antiqua"/>
          <w:lang w:bidi="ar-DZ"/>
        </w:rPr>
        <w:t xml:space="preserve"> particulière à </w:t>
      </w:r>
      <w:r w:rsidR="007E5BBC">
        <w:rPr>
          <w:rFonts w:ascii="Book Antiqua" w:hAnsi="Book Antiqua"/>
          <w:lang w:bidi="ar-DZ"/>
        </w:rPr>
        <w:t xml:space="preserve">sa coopération avec les </w:t>
      </w:r>
      <w:r w:rsidR="00733CED" w:rsidRPr="001E26BA">
        <w:rPr>
          <w:rFonts w:ascii="Book Antiqua" w:hAnsi="Book Antiqua"/>
          <w:lang w:bidi="ar-DZ"/>
        </w:rPr>
        <w:t>organes de traités</w:t>
      </w:r>
      <w:r w:rsidR="00F13C7C">
        <w:rPr>
          <w:rFonts w:ascii="Book Antiqua" w:hAnsi="Book Antiqua"/>
          <w:lang w:bidi="ar-DZ"/>
        </w:rPr>
        <w:t xml:space="preserve"> se réjouit de la</w:t>
      </w:r>
      <w:r w:rsidR="007E5BBC">
        <w:rPr>
          <w:rFonts w:ascii="Book Antiqua" w:hAnsi="Book Antiqua"/>
          <w:lang w:bidi="ar-DZ"/>
        </w:rPr>
        <w:t xml:space="preserve"> présentation de ce </w:t>
      </w:r>
      <w:r w:rsidR="00F13C7C">
        <w:rPr>
          <w:rFonts w:ascii="Book Antiqua" w:hAnsi="Book Antiqua"/>
          <w:lang w:bidi="ar-DZ"/>
        </w:rPr>
        <w:t>rapport devant cet</w:t>
      </w:r>
      <w:r w:rsidR="00A34415">
        <w:rPr>
          <w:rFonts w:ascii="Book Antiqua" w:hAnsi="Book Antiqua"/>
          <w:lang w:bidi="ar-DZ"/>
        </w:rPr>
        <w:t>te</w:t>
      </w:r>
      <w:r w:rsidR="00F13C7C">
        <w:rPr>
          <w:rFonts w:ascii="Book Antiqua" w:hAnsi="Book Antiqua"/>
          <w:lang w:bidi="ar-DZ"/>
        </w:rPr>
        <w:t xml:space="preserve"> auguste assemblé. </w:t>
      </w:r>
    </w:p>
    <w:p w14:paraId="1924D927" w14:textId="77777777" w:rsidR="0089052F" w:rsidRDefault="0089052F" w:rsidP="001E26BA">
      <w:pPr>
        <w:spacing w:before="120" w:after="120" w:line="360" w:lineRule="auto"/>
        <w:jc w:val="both"/>
        <w:rPr>
          <w:rFonts w:ascii="Book Antiqua" w:hAnsi="Book Antiqua"/>
          <w:b/>
          <w:bCs/>
          <w:lang w:bidi="ar-DZ"/>
        </w:rPr>
      </w:pPr>
    </w:p>
    <w:p w14:paraId="35AB74A7" w14:textId="77777777" w:rsidR="00207A6B" w:rsidRPr="001E26BA" w:rsidRDefault="00207A6B" w:rsidP="001E26BA">
      <w:pPr>
        <w:spacing w:before="120" w:after="120" w:line="360" w:lineRule="auto"/>
        <w:jc w:val="both"/>
        <w:rPr>
          <w:rFonts w:ascii="Book Antiqua" w:hAnsi="Book Antiqua"/>
          <w:b/>
          <w:bCs/>
          <w:lang w:bidi="ar-DZ"/>
        </w:rPr>
      </w:pPr>
      <w:r w:rsidRPr="001E26BA">
        <w:rPr>
          <w:rFonts w:ascii="Book Antiqua" w:hAnsi="Book Antiqua"/>
          <w:b/>
          <w:bCs/>
          <w:lang w:bidi="ar-DZ"/>
        </w:rPr>
        <w:t>M</w:t>
      </w:r>
      <w:r w:rsidR="00151624">
        <w:rPr>
          <w:rFonts w:ascii="Book Antiqua" w:hAnsi="Book Antiqua"/>
          <w:b/>
          <w:bCs/>
          <w:lang w:bidi="ar-DZ"/>
        </w:rPr>
        <w:t>adame</w:t>
      </w:r>
      <w:r w:rsidRPr="001E26BA">
        <w:rPr>
          <w:rFonts w:ascii="Book Antiqua" w:hAnsi="Book Antiqua"/>
          <w:b/>
          <w:bCs/>
          <w:lang w:bidi="ar-DZ"/>
        </w:rPr>
        <w:t xml:space="preserve"> l</w:t>
      </w:r>
      <w:r w:rsidR="00151624">
        <w:rPr>
          <w:rFonts w:ascii="Book Antiqua" w:hAnsi="Book Antiqua"/>
          <w:b/>
          <w:bCs/>
          <w:lang w:bidi="ar-DZ"/>
        </w:rPr>
        <w:t>a</w:t>
      </w:r>
      <w:r w:rsidRPr="001E26BA">
        <w:rPr>
          <w:rFonts w:ascii="Book Antiqua" w:hAnsi="Book Antiqua"/>
          <w:b/>
          <w:bCs/>
          <w:lang w:bidi="ar-DZ"/>
        </w:rPr>
        <w:t xml:space="preserve"> Président</w:t>
      </w:r>
      <w:r w:rsidR="00151624">
        <w:rPr>
          <w:rFonts w:ascii="Book Antiqua" w:hAnsi="Book Antiqua"/>
          <w:b/>
          <w:bCs/>
          <w:lang w:bidi="ar-DZ"/>
        </w:rPr>
        <w:t>e</w:t>
      </w:r>
      <w:r w:rsidRPr="001E26BA">
        <w:rPr>
          <w:rFonts w:ascii="Book Antiqua" w:hAnsi="Book Antiqua"/>
          <w:b/>
          <w:bCs/>
          <w:lang w:bidi="ar-DZ"/>
        </w:rPr>
        <w:t xml:space="preserve">, </w:t>
      </w:r>
    </w:p>
    <w:p w14:paraId="0DA6E916" w14:textId="77777777" w:rsidR="00207A6B" w:rsidRPr="001E26BA" w:rsidRDefault="00207A6B" w:rsidP="001E26BA">
      <w:pPr>
        <w:spacing w:before="120" w:after="120" w:line="360" w:lineRule="auto"/>
        <w:jc w:val="both"/>
        <w:rPr>
          <w:rFonts w:ascii="Book Antiqua" w:hAnsi="Book Antiqua"/>
          <w:b/>
          <w:bCs/>
          <w:lang w:bidi="ar-DZ"/>
        </w:rPr>
      </w:pPr>
      <w:r w:rsidRPr="001E26BA">
        <w:rPr>
          <w:rFonts w:ascii="Book Antiqua" w:hAnsi="Book Antiqua"/>
          <w:b/>
          <w:bCs/>
          <w:lang w:bidi="ar-DZ"/>
        </w:rPr>
        <w:t>Mesdames et Messieurs les membres du Comité,</w:t>
      </w:r>
    </w:p>
    <w:p w14:paraId="1A9DACF7" w14:textId="0DB6F6C1" w:rsidR="00FA3B78" w:rsidRDefault="00C357B1" w:rsidP="008B6121">
      <w:pPr>
        <w:pStyle w:val="NormalWeb"/>
        <w:spacing w:before="120" w:beforeAutospacing="0" w:after="120" w:afterAutospacing="0" w:line="360" w:lineRule="auto"/>
        <w:jc w:val="both"/>
        <w:rPr>
          <w:rFonts w:ascii="Book Antiqua" w:hAnsi="Book Antiqua"/>
        </w:rPr>
      </w:pPr>
      <w:r w:rsidRPr="001E26BA">
        <w:rPr>
          <w:rFonts w:ascii="Book Antiqua" w:hAnsi="Book Antiqua"/>
        </w:rPr>
        <w:t xml:space="preserve">Depuis la soumission de </w:t>
      </w:r>
      <w:r w:rsidR="00EF7BE6">
        <w:rPr>
          <w:rFonts w:ascii="Book Antiqua" w:hAnsi="Book Antiqua"/>
        </w:rPr>
        <w:t>ce</w:t>
      </w:r>
      <w:r w:rsidRPr="001E26BA">
        <w:rPr>
          <w:rFonts w:ascii="Book Antiqua" w:hAnsi="Book Antiqua"/>
        </w:rPr>
        <w:t xml:space="preserve"> rapport</w:t>
      </w:r>
      <w:r w:rsidR="00BD733C">
        <w:rPr>
          <w:rFonts w:ascii="Book Antiqua" w:hAnsi="Book Antiqua"/>
        </w:rPr>
        <w:t xml:space="preserve"> en décembre 2015</w:t>
      </w:r>
      <w:r w:rsidRPr="001E26BA">
        <w:rPr>
          <w:rFonts w:ascii="Book Antiqua" w:hAnsi="Book Antiqua"/>
        </w:rPr>
        <w:t xml:space="preserve">, </w:t>
      </w:r>
      <w:r w:rsidR="00EF7BE6">
        <w:rPr>
          <w:rFonts w:ascii="Book Antiqua" w:hAnsi="Book Antiqua"/>
        </w:rPr>
        <w:t xml:space="preserve">plusieurs développements positifs ont été enregistrés en Algérie </w:t>
      </w:r>
      <w:r w:rsidR="00EF7BE6" w:rsidRPr="001E26BA">
        <w:rPr>
          <w:rFonts w:ascii="Book Antiqua" w:hAnsi="Book Antiqua"/>
        </w:rPr>
        <w:t>en matière des droits de l’homme</w:t>
      </w:r>
      <w:r w:rsidR="00EF7BE6">
        <w:rPr>
          <w:rFonts w:ascii="Book Antiqua" w:hAnsi="Book Antiqua"/>
        </w:rPr>
        <w:t xml:space="preserve">. </w:t>
      </w:r>
    </w:p>
    <w:p w14:paraId="2E0137EE" w14:textId="77777777" w:rsidR="00FA3B78" w:rsidRPr="001E26BA" w:rsidRDefault="00FA3B78" w:rsidP="00FA3B78">
      <w:pPr>
        <w:spacing w:before="120" w:after="120" w:line="360" w:lineRule="auto"/>
        <w:jc w:val="both"/>
        <w:rPr>
          <w:rFonts w:ascii="Book Antiqua" w:hAnsi="Book Antiqua"/>
          <w:lang w:bidi="ar-DZ"/>
        </w:rPr>
      </w:pPr>
      <w:r w:rsidRPr="001E26BA">
        <w:rPr>
          <w:rFonts w:ascii="Book Antiqua" w:hAnsi="Book Antiqua"/>
          <w:lang w:bidi="ar-DZ"/>
        </w:rPr>
        <w:t xml:space="preserve">Dans le cadre d’un </w:t>
      </w:r>
      <w:r>
        <w:rPr>
          <w:rFonts w:ascii="Book Antiqua" w:hAnsi="Book Antiqua"/>
          <w:lang w:bidi="ar-DZ"/>
        </w:rPr>
        <w:t xml:space="preserve">ambitieux </w:t>
      </w:r>
      <w:r w:rsidRPr="001E26BA">
        <w:rPr>
          <w:rFonts w:ascii="Book Antiqua" w:hAnsi="Book Antiqua"/>
          <w:lang w:bidi="ar-DZ"/>
        </w:rPr>
        <w:t xml:space="preserve">chantier de réforme institutionnelle initié par le Président de la République en Avril 2011, une révision </w:t>
      </w:r>
      <w:r>
        <w:rPr>
          <w:rFonts w:ascii="Book Antiqua" w:hAnsi="Book Antiqua"/>
          <w:lang w:bidi="ar-DZ"/>
        </w:rPr>
        <w:t>c</w:t>
      </w:r>
      <w:r w:rsidRPr="001E26BA">
        <w:rPr>
          <w:rFonts w:ascii="Book Antiqua" w:hAnsi="Book Antiqua"/>
          <w:lang w:bidi="ar-DZ"/>
        </w:rPr>
        <w:t>onstitutionnelle a eu lieu le 09 février 2016. Cette révision a apporté des innovations substantielles en matière de gouvernance et de promotion et de protection des droits de l’homme, portant entre autres sur :</w:t>
      </w:r>
    </w:p>
    <w:p w14:paraId="7FCB61C6" w14:textId="77777777" w:rsidR="00FA3B78" w:rsidRPr="001E26BA" w:rsidRDefault="00FA3B78" w:rsidP="00FA3B78">
      <w:pPr>
        <w:pStyle w:val="ListParagraph"/>
        <w:numPr>
          <w:ilvl w:val="0"/>
          <w:numId w:val="3"/>
        </w:numPr>
        <w:spacing w:before="120" w:after="120" w:line="360" w:lineRule="auto"/>
        <w:jc w:val="both"/>
        <w:rPr>
          <w:rFonts w:ascii="Book Antiqua" w:hAnsi="Book Antiqua"/>
          <w:b/>
          <w:bCs/>
        </w:rPr>
      </w:pPr>
      <w:r w:rsidRPr="001E26BA">
        <w:rPr>
          <w:rFonts w:ascii="Book Antiqua" w:hAnsi="Book Antiqua"/>
          <w:lang w:bidi="ar-DZ"/>
        </w:rPr>
        <w:t xml:space="preserve">La promotion de la langue amazighe comme langue officielle et la </w:t>
      </w:r>
      <w:r w:rsidRPr="001E26BA">
        <w:rPr>
          <w:rFonts w:ascii="Book Antiqua" w:hAnsi="Book Antiqua" w:cs="Times-Roman"/>
        </w:rPr>
        <w:t xml:space="preserve">création d’une Académie pour </w:t>
      </w:r>
      <w:r w:rsidRPr="001E26BA">
        <w:rPr>
          <w:rFonts w:ascii="Book Antiqua" w:hAnsi="Book Antiqua" w:cs="Times-Bold"/>
        </w:rPr>
        <w:t xml:space="preserve">réunir les conditions de sa concrétisation, </w:t>
      </w:r>
      <w:r w:rsidRPr="001E26BA">
        <w:rPr>
          <w:rFonts w:ascii="Calibri" w:eastAsia="Calibri" w:hAnsi="Calibri" w:cs="Calibri"/>
        </w:rPr>
        <w:t>à</w:t>
      </w:r>
      <w:r w:rsidRPr="001E26BA">
        <w:rPr>
          <w:rFonts w:ascii="Book Antiqua" w:hAnsi="Book Antiqua" w:cs="Times-Bold"/>
        </w:rPr>
        <w:t xml:space="preserve"> terme ;</w:t>
      </w:r>
    </w:p>
    <w:p w14:paraId="3872F19A" w14:textId="77777777" w:rsidR="00FA3B78" w:rsidRPr="001E26BA" w:rsidRDefault="00FA3B78" w:rsidP="00FA3B78">
      <w:pPr>
        <w:pStyle w:val="ListParagraph"/>
        <w:numPr>
          <w:ilvl w:val="0"/>
          <w:numId w:val="3"/>
        </w:numPr>
        <w:spacing w:before="120" w:after="120" w:line="360" w:lineRule="auto"/>
        <w:jc w:val="both"/>
        <w:rPr>
          <w:rFonts w:ascii="Book Antiqua" w:hAnsi="Book Antiqua" w:cstheme="minorBidi"/>
          <w:b/>
          <w:bCs/>
        </w:rPr>
      </w:pPr>
      <w:r w:rsidRPr="001E26BA">
        <w:rPr>
          <w:rFonts w:ascii="Book Antiqua" w:hAnsi="Book Antiqua" w:cs="TimesNewRomanPS-ItalicMT"/>
        </w:rPr>
        <w:t xml:space="preserve">le renforcement de l’État de droit et l’amélioration de l’organisation et du fonctionnement des institutions; </w:t>
      </w:r>
    </w:p>
    <w:p w14:paraId="2CAB6069" w14:textId="77777777" w:rsidR="00FA3B78" w:rsidRPr="001E26BA" w:rsidRDefault="00FA3B78" w:rsidP="00FA3B78">
      <w:pPr>
        <w:pStyle w:val="ListParagraph"/>
        <w:numPr>
          <w:ilvl w:val="0"/>
          <w:numId w:val="3"/>
        </w:numPr>
        <w:spacing w:before="120" w:after="120" w:line="360" w:lineRule="auto"/>
        <w:jc w:val="both"/>
        <w:rPr>
          <w:rFonts w:ascii="Book Antiqua" w:hAnsi="Book Antiqua"/>
        </w:rPr>
      </w:pPr>
      <w:r w:rsidRPr="001E26BA">
        <w:rPr>
          <w:rFonts w:ascii="Book Antiqua" w:hAnsi="Book Antiqua" w:cs="TimesNewRomanPS-ItalicMT"/>
        </w:rPr>
        <w:t>La réélection du Président de la République une seule fois, une disposition qui exclut de toute révision constitutionnelle ;</w:t>
      </w:r>
    </w:p>
    <w:p w14:paraId="459E7037" w14:textId="77777777" w:rsidR="00FA3B78" w:rsidRPr="001E26BA" w:rsidRDefault="00FA3B78" w:rsidP="00FA3B78">
      <w:pPr>
        <w:pStyle w:val="ListParagraph"/>
        <w:numPr>
          <w:ilvl w:val="0"/>
          <w:numId w:val="3"/>
        </w:numPr>
        <w:spacing w:before="120" w:after="120" w:line="360" w:lineRule="auto"/>
        <w:jc w:val="both"/>
        <w:rPr>
          <w:rFonts w:ascii="Book Antiqua" w:hAnsi="Book Antiqua"/>
        </w:rPr>
      </w:pPr>
      <w:r w:rsidRPr="001E26BA">
        <w:rPr>
          <w:rFonts w:ascii="Book Antiqua" w:hAnsi="Book Antiqua" w:cs="TimesNewRomanPS-ItalicMT"/>
        </w:rPr>
        <w:t>le renforcement des droits reconnus à l’opposition politique;</w:t>
      </w:r>
    </w:p>
    <w:p w14:paraId="44306227" w14:textId="77777777" w:rsidR="00FA3B78" w:rsidRPr="001E26BA" w:rsidRDefault="00FA3B78" w:rsidP="00FA3B78">
      <w:pPr>
        <w:pStyle w:val="ListParagraph"/>
        <w:numPr>
          <w:ilvl w:val="0"/>
          <w:numId w:val="3"/>
        </w:numPr>
        <w:spacing w:before="120" w:after="120" w:line="360" w:lineRule="auto"/>
        <w:jc w:val="both"/>
        <w:rPr>
          <w:rFonts w:ascii="Book Antiqua" w:hAnsi="Book Antiqua"/>
          <w:b/>
          <w:bCs/>
        </w:rPr>
      </w:pPr>
      <w:r w:rsidRPr="001E26BA">
        <w:rPr>
          <w:rFonts w:ascii="Book Antiqua" w:hAnsi="Book Antiqua" w:cs="Times-Roman"/>
        </w:rPr>
        <w:lastRenderedPageBreak/>
        <w:t>la reconnaissance de nouveaux droits aux partis politiques notamment le temps d'antenne dans les médias publics et au financement public à concurrence de leur représentation;</w:t>
      </w:r>
    </w:p>
    <w:p w14:paraId="0F3249EA" w14:textId="77777777" w:rsidR="00FA3B78" w:rsidRPr="001E26BA" w:rsidRDefault="00FA3B78" w:rsidP="00FA3B78">
      <w:pPr>
        <w:pStyle w:val="ListParagraph"/>
        <w:numPr>
          <w:ilvl w:val="0"/>
          <w:numId w:val="3"/>
        </w:numPr>
        <w:spacing w:before="120" w:after="120" w:line="360" w:lineRule="auto"/>
        <w:jc w:val="both"/>
        <w:rPr>
          <w:rFonts w:ascii="Book Antiqua" w:hAnsi="Book Antiqua" w:cstheme="minorBidi"/>
          <w:b/>
          <w:bCs/>
        </w:rPr>
      </w:pPr>
      <w:r w:rsidRPr="001E26BA">
        <w:rPr>
          <w:rFonts w:ascii="Book Antiqua" w:hAnsi="Book Antiqua" w:cs="TimesNewRomanPS-ItalicMT"/>
        </w:rPr>
        <w:t>le renforcement de l’indépendance et de l’autonomie du Conseil Constitutionnel et du Conseil Supérieur de la Magistrature;</w:t>
      </w:r>
    </w:p>
    <w:p w14:paraId="174A3E06" w14:textId="77777777" w:rsidR="00FA3B78" w:rsidRPr="001E26BA" w:rsidRDefault="00FA3B78" w:rsidP="00FA3B78">
      <w:pPr>
        <w:pStyle w:val="ListParagraph"/>
        <w:numPr>
          <w:ilvl w:val="0"/>
          <w:numId w:val="3"/>
        </w:numPr>
        <w:spacing w:before="120" w:after="120" w:line="360" w:lineRule="auto"/>
        <w:jc w:val="both"/>
        <w:rPr>
          <w:rFonts w:ascii="Book Antiqua" w:hAnsi="Book Antiqua"/>
        </w:rPr>
      </w:pPr>
      <w:r w:rsidRPr="001E26BA">
        <w:rPr>
          <w:rFonts w:ascii="Book Antiqua" w:hAnsi="Book Antiqua"/>
        </w:rPr>
        <w:t xml:space="preserve">l’encadrement par des lois organiques, </w:t>
      </w:r>
      <w:r w:rsidRPr="001E26BA">
        <w:rPr>
          <w:rFonts w:ascii="Book Antiqua" w:hAnsi="Book Antiqua" w:cs="Times-Roman"/>
        </w:rPr>
        <w:t>l'organisation, le fonctionnement et les autres attributions de la Cour suprême, du Conseil d'État et du Tribunal des conflits,</w:t>
      </w:r>
    </w:p>
    <w:p w14:paraId="4ED781F6" w14:textId="77777777" w:rsidR="00FA3B78" w:rsidRPr="001E26BA" w:rsidRDefault="00FA3B78" w:rsidP="00FA3B78">
      <w:pPr>
        <w:pStyle w:val="ListParagraph"/>
        <w:numPr>
          <w:ilvl w:val="0"/>
          <w:numId w:val="3"/>
        </w:numPr>
        <w:spacing w:before="120" w:after="120" w:line="360" w:lineRule="auto"/>
        <w:jc w:val="both"/>
        <w:rPr>
          <w:rFonts w:ascii="Book Antiqua" w:hAnsi="Book Antiqua" w:cstheme="minorBidi"/>
          <w:b/>
          <w:bCs/>
        </w:rPr>
      </w:pPr>
      <w:r w:rsidRPr="001E26BA">
        <w:rPr>
          <w:rFonts w:ascii="Book Antiqua" w:hAnsi="Book Antiqua" w:cs="TimesNewRomanPS-ItalicMT"/>
        </w:rPr>
        <w:t>la création d’un  Conseil des Droits de l’Homme;</w:t>
      </w:r>
    </w:p>
    <w:p w14:paraId="3CA19C00" w14:textId="77777777" w:rsidR="00FA3B78" w:rsidRPr="001E26BA" w:rsidRDefault="00FA3B78" w:rsidP="00FA3B78">
      <w:pPr>
        <w:pStyle w:val="ListParagraph"/>
        <w:numPr>
          <w:ilvl w:val="0"/>
          <w:numId w:val="3"/>
        </w:numPr>
        <w:spacing w:before="120" w:after="120" w:line="360" w:lineRule="auto"/>
        <w:jc w:val="both"/>
        <w:rPr>
          <w:rFonts w:ascii="Book Antiqua" w:hAnsi="Book Antiqua" w:cstheme="minorBidi"/>
          <w:b/>
          <w:bCs/>
        </w:rPr>
      </w:pPr>
      <w:r w:rsidRPr="001E26BA">
        <w:rPr>
          <w:rFonts w:ascii="Book Antiqua" w:hAnsi="Book Antiqua" w:cs="TimesNewRomanPS-ItalicMT"/>
        </w:rPr>
        <w:t>l’élargissement de la possibilité de saisine du Conseil Constitutionnel y compris par le citoyen – justiciable;</w:t>
      </w:r>
    </w:p>
    <w:p w14:paraId="1EEA797A" w14:textId="77777777" w:rsidR="00FA3B78" w:rsidRPr="001E26BA" w:rsidRDefault="00FA3B78" w:rsidP="00FA3B78">
      <w:pPr>
        <w:pStyle w:val="ListParagraph"/>
        <w:numPr>
          <w:ilvl w:val="0"/>
          <w:numId w:val="3"/>
        </w:numPr>
        <w:spacing w:before="120" w:after="120" w:line="360" w:lineRule="auto"/>
        <w:jc w:val="both"/>
        <w:rPr>
          <w:rFonts w:ascii="Book Antiqua" w:hAnsi="Book Antiqua" w:cstheme="minorBidi"/>
          <w:b/>
          <w:bCs/>
        </w:rPr>
      </w:pPr>
      <w:r w:rsidRPr="001E26BA">
        <w:rPr>
          <w:rFonts w:ascii="Book Antiqua" w:hAnsi="Book Antiqua" w:cs="Times-Roman"/>
        </w:rPr>
        <w:t>la promotion par l’Etat de la  parité entre les hommes et les femmes sur le marché de l'emploi;</w:t>
      </w:r>
    </w:p>
    <w:p w14:paraId="2443101E" w14:textId="77777777" w:rsidR="00FA3B78" w:rsidRPr="001E26BA" w:rsidRDefault="00FA3B78" w:rsidP="00FA3B78">
      <w:pPr>
        <w:pStyle w:val="ListParagraph"/>
        <w:numPr>
          <w:ilvl w:val="0"/>
          <w:numId w:val="3"/>
        </w:numPr>
        <w:spacing w:before="120" w:after="120" w:line="360" w:lineRule="auto"/>
        <w:jc w:val="both"/>
        <w:rPr>
          <w:rFonts w:ascii="Book Antiqua" w:hAnsi="Book Antiqua" w:cstheme="minorBidi"/>
          <w:b/>
          <w:bCs/>
        </w:rPr>
      </w:pPr>
      <w:r w:rsidRPr="001E26BA">
        <w:rPr>
          <w:rFonts w:ascii="Book Antiqua" w:hAnsi="Book Antiqua" w:cs="TimesNewRomanPS-ItalicMT"/>
        </w:rPr>
        <w:t xml:space="preserve">La prohibition des mauvais traitements, l’exceptionnalité de la détention provisoire et la dépénalisation du délit de presse; </w:t>
      </w:r>
    </w:p>
    <w:p w14:paraId="3BCE1DB9" w14:textId="77777777" w:rsidR="00FA3B78" w:rsidRPr="001E26BA" w:rsidRDefault="00FA3B78" w:rsidP="00FA3B78">
      <w:pPr>
        <w:pStyle w:val="ListParagraph"/>
        <w:numPr>
          <w:ilvl w:val="0"/>
          <w:numId w:val="3"/>
        </w:numPr>
        <w:spacing w:before="120" w:after="120" w:line="360" w:lineRule="auto"/>
        <w:jc w:val="both"/>
        <w:rPr>
          <w:rFonts w:ascii="Book Antiqua" w:hAnsi="Book Antiqua"/>
        </w:rPr>
      </w:pPr>
      <w:r w:rsidRPr="001E26BA">
        <w:rPr>
          <w:rFonts w:ascii="Book Antiqua" w:hAnsi="Book Antiqua"/>
        </w:rPr>
        <w:t xml:space="preserve">la prohibition de la violence contre les enfants, la protection et la prise en charge selon des dispositifs appropriés des personnes handicapées, âgées et démunies; </w:t>
      </w:r>
    </w:p>
    <w:p w14:paraId="6D571F57" w14:textId="77777777" w:rsidR="00FA3B78" w:rsidRPr="001E26BA" w:rsidRDefault="00FA3B78" w:rsidP="00FA3B78">
      <w:pPr>
        <w:pStyle w:val="ListParagraph"/>
        <w:numPr>
          <w:ilvl w:val="0"/>
          <w:numId w:val="3"/>
        </w:numPr>
        <w:spacing w:before="120" w:after="120" w:line="360" w:lineRule="auto"/>
        <w:jc w:val="both"/>
        <w:rPr>
          <w:rStyle w:val="Strong"/>
          <w:rFonts w:ascii="Book Antiqua" w:hAnsi="Book Antiqua" w:cstheme="minorBidi"/>
        </w:rPr>
      </w:pPr>
      <w:r w:rsidRPr="001E26BA">
        <w:rPr>
          <w:rFonts w:ascii="Book Antiqua" w:hAnsi="Book Antiqua" w:cs="Times-Roman"/>
        </w:rPr>
        <w:t xml:space="preserve">l’institution d’organes consultatifs  comme l’Organe national de prévention et de lutte contre la corruption, d’un Conseil National de la Recherche Scientifique et des Technologies ainsi que du Conseil Supérieur de la Jeunesse, laquelle reste au centre de l'engagement national. </w:t>
      </w:r>
    </w:p>
    <w:p w14:paraId="1BFCA1A3" w14:textId="3F24F9EB" w:rsidR="00FA3B78" w:rsidRPr="00FA3B78" w:rsidRDefault="00FA3B78" w:rsidP="008B6121">
      <w:pPr>
        <w:pStyle w:val="NormalWeb"/>
        <w:spacing w:before="120" w:beforeAutospacing="0" w:after="120" w:afterAutospacing="0" w:line="360" w:lineRule="auto"/>
        <w:jc w:val="both"/>
        <w:rPr>
          <w:rFonts w:ascii="Book Antiqua" w:hAnsi="Book Antiqua"/>
          <w:lang w:bidi="ar-DZ"/>
        </w:rPr>
      </w:pPr>
      <w:r>
        <w:rPr>
          <w:rFonts w:ascii="Book Antiqua" w:hAnsi="Book Antiqua"/>
        </w:rPr>
        <w:t>Dans le cadre de cette révision</w:t>
      </w:r>
      <w:r w:rsidR="00A612B8">
        <w:rPr>
          <w:rFonts w:ascii="Book Antiqua" w:hAnsi="Book Antiqua"/>
        </w:rPr>
        <w:t xml:space="preserve"> constitutionnelle</w:t>
      </w:r>
      <w:r w:rsidR="00C66DA1">
        <w:rPr>
          <w:rFonts w:ascii="Book Antiqua" w:hAnsi="Book Antiqua"/>
        </w:rPr>
        <w:t xml:space="preserve">, </w:t>
      </w:r>
      <w:r w:rsidRPr="001E26BA">
        <w:rPr>
          <w:rFonts w:ascii="Book Antiqua" w:hAnsi="Book Antiqua"/>
        </w:rPr>
        <w:t xml:space="preserve">une institution chargée des droits de l’homme dénommée le « Conseil National des Droits de l’Homme » </w:t>
      </w:r>
      <w:r w:rsidR="00C66DA1">
        <w:rPr>
          <w:rFonts w:ascii="Book Antiqua" w:hAnsi="Book Antiqua"/>
        </w:rPr>
        <w:t>a été créée. Opérationnel depuis le</w:t>
      </w:r>
      <w:r w:rsidRPr="001E26BA">
        <w:rPr>
          <w:rFonts w:ascii="Book Antiqua" w:hAnsi="Book Antiqua"/>
        </w:rPr>
        <w:t xml:space="preserve"> 09 Mars 2017</w:t>
      </w:r>
      <w:r w:rsidR="00C66DA1">
        <w:rPr>
          <w:rFonts w:ascii="Book Antiqua" w:hAnsi="Book Antiqua"/>
        </w:rPr>
        <w:t>, ce conseil est m</w:t>
      </w:r>
      <w:r w:rsidRPr="001E26BA">
        <w:rPr>
          <w:rFonts w:ascii="Book Antiqua" w:hAnsi="Book Antiqua"/>
        </w:rPr>
        <w:t xml:space="preserve">ajoritairement </w:t>
      </w:r>
      <w:r w:rsidR="00C66DA1">
        <w:rPr>
          <w:rFonts w:ascii="Book Antiqua" w:hAnsi="Book Antiqua"/>
        </w:rPr>
        <w:t>composé</w:t>
      </w:r>
      <w:r w:rsidRPr="001E26BA">
        <w:rPr>
          <w:rFonts w:ascii="Book Antiqua" w:hAnsi="Book Antiqua"/>
        </w:rPr>
        <w:t xml:space="preserve"> de représentants de la société civile </w:t>
      </w:r>
      <w:r w:rsidR="00A612B8">
        <w:rPr>
          <w:rFonts w:ascii="Book Antiqua" w:hAnsi="Book Antiqua"/>
        </w:rPr>
        <w:t>tout en</w:t>
      </w:r>
      <w:r w:rsidRPr="001E26BA">
        <w:rPr>
          <w:rFonts w:ascii="Book Antiqua" w:hAnsi="Book Antiqua"/>
        </w:rPr>
        <w:t xml:space="preserve"> tenant compte du principe de parité</w:t>
      </w:r>
      <w:r w:rsidR="00A612B8">
        <w:rPr>
          <w:rFonts w:ascii="Book Antiqua" w:hAnsi="Book Antiqua"/>
        </w:rPr>
        <w:t>. Il est doté</w:t>
      </w:r>
      <w:r w:rsidRPr="001E26BA">
        <w:rPr>
          <w:rFonts w:ascii="Book Antiqua" w:hAnsi="Book Antiqua"/>
        </w:rPr>
        <w:t xml:space="preserve"> de prérogat</w:t>
      </w:r>
      <w:r w:rsidR="00A612B8">
        <w:rPr>
          <w:rFonts w:ascii="Book Antiqua" w:hAnsi="Book Antiqua"/>
        </w:rPr>
        <w:t xml:space="preserve">ives élargies notamment en matière de </w:t>
      </w:r>
      <w:r w:rsidRPr="001E26BA">
        <w:rPr>
          <w:rFonts w:ascii="Book Antiqua" w:hAnsi="Book Antiqua"/>
        </w:rPr>
        <w:t xml:space="preserve">la surveillance, </w:t>
      </w:r>
      <w:r w:rsidR="00A612B8">
        <w:rPr>
          <w:rFonts w:ascii="Book Antiqua" w:hAnsi="Book Antiqua"/>
        </w:rPr>
        <w:t xml:space="preserve">de </w:t>
      </w:r>
      <w:r w:rsidRPr="001E26BA">
        <w:rPr>
          <w:rFonts w:ascii="Book Antiqua" w:hAnsi="Book Antiqua"/>
        </w:rPr>
        <w:t xml:space="preserve">l’alerte précoce, </w:t>
      </w:r>
      <w:r w:rsidR="00A612B8">
        <w:rPr>
          <w:rFonts w:ascii="Book Antiqua" w:hAnsi="Book Antiqua"/>
        </w:rPr>
        <w:t xml:space="preserve">de </w:t>
      </w:r>
      <w:r w:rsidRPr="001E26BA">
        <w:rPr>
          <w:rFonts w:ascii="Book Antiqua" w:hAnsi="Book Antiqua"/>
        </w:rPr>
        <w:t xml:space="preserve">l’évaluation, </w:t>
      </w:r>
      <w:r w:rsidR="00A612B8">
        <w:rPr>
          <w:rFonts w:ascii="Book Antiqua" w:hAnsi="Book Antiqua"/>
        </w:rPr>
        <w:t xml:space="preserve">et de </w:t>
      </w:r>
      <w:r w:rsidRPr="001E26BA">
        <w:rPr>
          <w:rFonts w:ascii="Book Antiqua" w:hAnsi="Book Antiqua"/>
        </w:rPr>
        <w:t xml:space="preserve">l’information et la sensibilisation en matière de droits de l’homme. </w:t>
      </w:r>
    </w:p>
    <w:p w14:paraId="45D1B07F" w14:textId="77777777" w:rsidR="00A612B8" w:rsidRDefault="00A612B8" w:rsidP="00A612B8">
      <w:pPr>
        <w:pStyle w:val="NormalWeb"/>
        <w:spacing w:before="120" w:beforeAutospacing="0" w:after="120" w:afterAutospacing="0" w:line="360" w:lineRule="auto"/>
        <w:jc w:val="both"/>
        <w:rPr>
          <w:rStyle w:val="Strong"/>
          <w:rFonts w:ascii="Book Antiqua" w:hAnsi="Book Antiqua"/>
          <w:b w:val="0"/>
          <w:bCs w:val="0"/>
        </w:rPr>
      </w:pPr>
      <w:r>
        <w:rPr>
          <w:rStyle w:val="Strong"/>
          <w:rFonts w:ascii="Book Antiqua" w:hAnsi="Book Antiqua"/>
          <w:b w:val="0"/>
          <w:bCs w:val="0"/>
        </w:rPr>
        <w:t xml:space="preserve">Durant les trois dernières années, l’Algérie a </w:t>
      </w:r>
      <w:r w:rsidRPr="001E26BA">
        <w:rPr>
          <w:rStyle w:val="Strong"/>
          <w:rFonts w:ascii="Book Antiqua" w:hAnsi="Book Antiqua"/>
          <w:b w:val="0"/>
          <w:bCs w:val="0"/>
        </w:rPr>
        <w:t xml:space="preserve">présenté </w:t>
      </w:r>
      <w:r>
        <w:rPr>
          <w:rStyle w:val="Strong"/>
          <w:rFonts w:ascii="Book Antiqua" w:hAnsi="Book Antiqua"/>
          <w:b w:val="0"/>
          <w:bCs w:val="0"/>
        </w:rPr>
        <w:t xml:space="preserve">plusieurs </w:t>
      </w:r>
      <w:r w:rsidRPr="001E26BA">
        <w:rPr>
          <w:rStyle w:val="Strong"/>
          <w:rFonts w:ascii="Book Antiqua" w:hAnsi="Book Antiqua"/>
          <w:b w:val="0"/>
          <w:bCs w:val="0"/>
        </w:rPr>
        <w:t xml:space="preserve">rapports périodiques </w:t>
      </w:r>
      <w:r>
        <w:rPr>
          <w:rStyle w:val="Strong"/>
          <w:rFonts w:ascii="Book Antiqua" w:hAnsi="Book Antiqua"/>
          <w:b w:val="0"/>
          <w:bCs w:val="0"/>
        </w:rPr>
        <w:t xml:space="preserve">devant des mécanismes onusiens de protection des droits de l’homme </w:t>
      </w:r>
      <w:r w:rsidRPr="001E26BA">
        <w:rPr>
          <w:rStyle w:val="Strong"/>
          <w:rFonts w:ascii="Book Antiqua" w:hAnsi="Book Antiqua"/>
          <w:b w:val="0"/>
          <w:bCs w:val="0"/>
        </w:rPr>
        <w:t>dont</w:t>
      </w:r>
      <w:r w:rsidR="00CD0C97">
        <w:rPr>
          <w:rStyle w:val="Strong"/>
          <w:rFonts w:ascii="Book Antiqua" w:hAnsi="Book Antiqua"/>
          <w:b w:val="0"/>
          <w:bCs w:val="0"/>
        </w:rPr>
        <w:t> :</w:t>
      </w:r>
      <w:r w:rsidRPr="001E26BA">
        <w:rPr>
          <w:rStyle w:val="Strong"/>
          <w:rFonts w:ascii="Book Antiqua" w:hAnsi="Book Antiqua"/>
          <w:b w:val="0"/>
          <w:bCs w:val="0"/>
        </w:rPr>
        <w:t xml:space="preserve"> le </w:t>
      </w:r>
      <w:r>
        <w:rPr>
          <w:rStyle w:val="Strong"/>
          <w:rFonts w:ascii="Book Antiqua" w:hAnsi="Book Antiqua"/>
          <w:b w:val="0"/>
          <w:bCs w:val="0"/>
        </w:rPr>
        <w:t>2</w:t>
      </w:r>
      <w:r w:rsidRPr="00A612B8">
        <w:rPr>
          <w:rStyle w:val="Strong"/>
          <w:rFonts w:ascii="Book Antiqua" w:hAnsi="Book Antiqua"/>
          <w:b w:val="0"/>
          <w:bCs w:val="0"/>
          <w:vertAlign w:val="superscript"/>
        </w:rPr>
        <w:t>ème</w:t>
      </w:r>
      <w:r>
        <w:rPr>
          <w:rStyle w:val="Strong"/>
          <w:rFonts w:ascii="Book Antiqua" w:hAnsi="Book Antiqua"/>
          <w:b w:val="0"/>
          <w:bCs w:val="0"/>
        </w:rPr>
        <w:t xml:space="preserve"> </w:t>
      </w:r>
      <w:r w:rsidRPr="001E26BA">
        <w:rPr>
          <w:rStyle w:val="Strong"/>
          <w:rFonts w:ascii="Book Antiqua" w:hAnsi="Book Antiqua"/>
          <w:b w:val="0"/>
          <w:bCs w:val="0"/>
        </w:rPr>
        <w:t xml:space="preserve">rapport devant le </w:t>
      </w:r>
      <w:r>
        <w:rPr>
          <w:rStyle w:val="Strong"/>
          <w:rFonts w:ascii="Book Antiqua" w:hAnsi="Book Antiqua"/>
          <w:b w:val="0"/>
          <w:bCs w:val="0"/>
        </w:rPr>
        <w:t>C</w:t>
      </w:r>
      <w:r w:rsidRPr="001E26BA">
        <w:rPr>
          <w:rStyle w:val="Strong"/>
          <w:rFonts w:ascii="Book Antiqua" w:hAnsi="Book Antiqua"/>
          <w:b w:val="0"/>
          <w:bCs w:val="0"/>
        </w:rPr>
        <w:t xml:space="preserve">omité </w:t>
      </w:r>
      <w:r>
        <w:rPr>
          <w:rStyle w:val="Strong"/>
          <w:rFonts w:ascii="Book Antiqua" w:hAnsi="Book Antiqua"/>
          <w:b w:val="0"/>
          <w:bCs w:val="0"/>
        </w:rPr>
        <w:t>des travailleurs migrants,</w:t>
      </w:r>
      <w:r w:rsidRPr="001E26BA">
        <w:rPr>
          <w:rStyle w:val="Strong"/>
          <w:rFonts w:ascii="Book Antiqua" w:hAnsi="Book Antiqua"/>
          <w:b w:val="0"/>
          <w:bCs w:val="0"/>
        </w:rPr>
        <w:t xml:space="preserve"> en avril dernier, le</w:t>
      </w:r>
      <w:r>
        <w:rPr>
          <w:rStyle w:val="Strong"/>
          <w:rFonts w:ascii="Book Antiqua" w:hAnsi="Book Antiqua"/>
          <w:b w:val="0"/>
          <w:bCs w:val="0"/>
        </w:rPr>
        <w:t>s</w:t>
      </w:r>
      <w:r w:rsidRPr="001E26BA">
        <w:rPr>
          <w:rStyle w:val="Strong"/>
          <w:rFonts w:ascii="Book Antiqua" w:hAnsi="Book Antiqua"/>
          <w:b w:val="0"/>
          <w:bCs w:val="0"/>
        </w:rPr>
        <w:t xml:space="preserve"> 20</w:t>
      </w:r>
      <w:r w:rsidRPr="001E26BA">
        <w:rPr>
          <w:rStyle w:val="Strong"/>
          <w:rFonts w:ascii="Book Antiqua" w:hAnsi="Book Antiqua"/>
          <w:b w:val="0"/>
          <w:bCs w:val="0"/>
          <w:vertAlign w:val="superscript"/>
        </w:rPr>
        <w:t>ème</w:t>
      </w:r>
      <w:r w:rsidRPr="001E26BA">
        <w:rPr>
          <w:rStyle w:val="Strong"/>
          <w:rFonts w:ascii="Book Antiqua" w:hAnsi="Book Antiqua"/>
          <w:b w:val="0"/>
          <w:bCs w:val="0"/>
        </w:rPr>
        <w:t>et 21</w:t>
      </w:r>
      <w:r w:rsidRPr="001E26BA">
        <w:rPr>
          <w:rStyle w:val="Strong"/>
          <w:rFonts w:ascii="Book Antiqua" w:hAnsi="Book Antiqua"/>
          <w:b w:val="0"/>
          <w:bCs w:val="0"/>
          <w:vertAlign w:val="superscript"/>
        </w:rPr>
        <w:t>ème</w:t>
      </w:r>
      <w:r w:rsidRPr="001E26BA">
        <w:rPr>
          <w:rStyle w:val="Strong"/>
          <w:rFonts w:ascii="Book Antiqua" w:hAnsi="Book Antiqua"/>
          <w:b w:val="0"/>
          <w:bCs w:val="0"/>
        </w:rPr>
        <w:t xml:space="preserve"> </w:t>
      </w:r>
      <w:r w:rsidRPr="001E26BA">
        <w:rPr>
          <w:rStyle w:val="Strong"/>
          <w:rFonts w:ascii="Book Antiqua" w:hAnsi="Book Antiqua"/>
          <w:b w:val="0"/>
          <w:bCs w:val="0"/>
        </w:rPr>
        <w:lastRenderedPageBreak/>
        <w:t>rapport</w:t>
      </w:r>
      <w:r w:rsidR="00E441A5">
        <w:rPr>
          <w:rStyle w:val="Strong"/>
          <w:rFonts w:ascii="Book Antiqua" w:hAnsi="Book Antiqua"/>
          <w:b w:val="0"/>
          <w:bCs w:val="0"/>
        </w:rPr>
        <w:t xml:space="preserve">s périodiques devant le Comité pour l’élimination de la discrimination raciale, en novembre 2017, </w:t>
      </w:r>
      <w:r>
        <w:rPr>
          <w:rStyle w:val="Strong"/>
          <w:rFonts w:ascii="Book Antiqua" w:hAnsi="Book Antiqua"/>
          <w:b w:val="0"/>
          <w:bCs w:val="0"/>
        </w:rPr>
        <w:t xml:space="preserve"> ainsi que</w:t>
      </w:r>
      <w:r w:rsidRPr="001E26BA">
        <w:rPr>
          <w:rStyle w:val="Strong"/>
          <w:rFonts w:ascii="Book Antiqua" w:hAnsi="Book Antiqua"/>
          <w:b w:val="0"/>
          <w:bCs w:val="0"/>
        </w:rPr>
        <w:t xml:space="preserve"> le troisième UPR en Mai 2017 au terme </w:t>
      </w:r>
      <w:r>
        <w:rPr>
          <w:rStyle w:val="Strong"/>
          <w:rFonts w:ascii="Book Antiqua" w:hAnsi="Book Antiqua"/>
          <w:b w:val="0"/>
          <w:bCs w:val="0"/>
        </w:rPr>
        <w:t>duquel mon pays</w:t>
      </w:r>
      <w:r w:rsidRPr="001E26BA">
        <w:rPr>
          <w:rStyle w:val="Strong"/>
          <w:rFonts w:ascii="Book Antiqua" w:hAnsi="Book Antiqua"/>
          <w:b w:val="0"/>
          <w:bCs w:val="0"/>
        </w:rPr>
        <w:t xml:space="preserve"> a accepté 178 recommandations sur les 229 faites par les Etats. </w:t>
      </w:r>
    </w:p>
    <w:p w14:paraId="186CE084" w14:textId="77777777" w:rsidR="00A612B8" w:rsidRPr="001E26BA" w:rsidRDefault="00A612B8" w:rsidP="00E441A5">
      <w:pPr>
        <w:pStyle w:val="NormalWeb"/>
        <w:spacing w:before="120" w:beforeAutospacing="0" w:after="120" w:afterAutospacing="0" w:line="360" w:lineRule="auto"/>
        <w:jc w:val="both"/>
        <w:rPr>
          <w:rFonts w:ascii="Book Antiqua" w:hAnsi="Book Antiqua"/>
        </w:rPr>
      </w:pPr>
      <w:r>
        <w:rPr>
          <w:rStyle w:val="Strong"/>
          <w:rFonts w:ascii="Book Antiqua" w:hAnsi="Book Antiqua"/>
          <w:b w:val="0"/>
          <w:bCs w:val="0"/>
        </w:rPr>
        <w:t>En outre, l</w:t>
      </w:r>
      <w:r w:rsidRPr="001E26BA">
        <w:rPr>
          <w:rStyle w:val="Strong"/>
          <w:rFonts w:ascii="Book Antiqua" w:hAnsi="Book Antiqua"/>
          <w:b w:val="0"/>
          <w:bCs w:val="0"/>
        </w:rPr>
        <w:t xml:space="preserve">’Algérie a </w:t>
      </w:r>
      <w:r w:rsidR="00E441A5">
        <w:rPr>
          <w:rStyle w:val="Strong"/>
          <w:rFonts w:ascii="Book Antiqua" w:hAnsi="Book Antiqua"/>
          <w:b w:val="0"/>
          <w:bCs w:val="0"/>
        </w:rPr>
        <w:t>introduit,</w:t>
      </w:r>
      <w:r w:rsidR="00E441A5" w:rsidRPr="001E26BA">
        <w:rPr>
          <w:rStyle w:val="Strong"/>
          <w:rFonts w:ascii="Book Antiqua" w:hAnsi="Book Antiqua"/>
          <w:b w:val="0"/>
          <w:bCs w:val="0"/>
        </w:rPr>
        <w:t xml:space="preserve"> depuis</w:t>
      </w:r>
      <w:r w:rsidRPr="001E26BA">
        <w:rPr>
          <w:rStyle w:val="Strong"/>
          <w:rFonts w:ascii="Book Antiqua" w:hAnsi="Book Antiqua"/>
          <w:b w:val="0"/>
          <w:bCs w:val="0"/>
        </w:rPr>
        <w:t xml:space="preserve"> 2010</w:t>
      </w:r>
      <w:r w:rsidR="00E441A5">
        <w:rPr>
          <w:rStyle w:val="Strong"/>
          <w:rFonts w:ascii="Book Antiqua" w:hAnsi="Book Antiqua"/>
          <w:b w:val="0"/>
          <w:bCs w:val="0"/>
        </w:rPr>
        <w:t>,</w:t>
      </w:r>
      <w:r w:rsidRPr="001E26BA">
        <w:rPr>
          <w:rStyle w:val="Strong"/>
          <w:rFonts w:ascii="Book Antiqua" w:hAnsi="Book Antiqua"/>
          <w:b w:val="0"/>
          <w:bCs w:val="0"/>
        </w:rPr>
        <w:t xml:space="preserve"> </w:t>
      </w:r>
      <w:r w:rsidR="00E441A5">
        <w:rPr>
          <w:rStyle w:val="Strong"/>
          <w:rFonts w:ascii="Book Antiqua" w:hAnsi="Book Antiqua"/>
          <w:b w:val="0"/>
          <w:bCs w:val="0"/>
        </w:rPr>
        <w:t>des</w:t>
      </w:r>
      <w:r w:rsidRPr="001E26BA">
        <w:rPr>
          <w:rStyle w:val="Strong"/>
          <w:rFonts w:ascii="Book Antiqua" w:hAnsi="Book Antiqua"/>
          <w:b w:val="0"/>
          <w:bCs w:val="0"/>
        </w:rPr>
        <w:t xml:space="preserve"> invitation</w:t>
      </w:r>
      <w:r w:rsidR="00E441A5">
        <w:rPr>
          <w:rStyle w:val="Strong"/>
          <w:rFonts w:ascii="Book Antiqua" w:hAnsi="Book Antiqua"/>
          <w:b w:val="0"/>
          <w:bCs w:val="0"/>
        </w:rPr>
        <w:t>s</w:t>
      </w:r>
      <w:r w:rsidRPr="001E26BA">
        <w:rPr>
          <w:rStyle w:val="Strong"/>
          <w:rFonts w:ascii="Book Antiqua" w:hAnsi="Book Antiqua"/>
          <w:b w:val="0"/>
          <w:bCs w:val="0"/>
        </w:rPr>
        <w:t xml:space="preserve"> à quatorze procédures spéciales du Conseil des Droits de l’Homme dont cinq </w:t>
      </w:r>
      <w:r w:rsidR="00E441A5">
        <w:rPr>
          <w:rStyle w:val="Strong"/>
          <w:rFonts w:ascii="Book Antiqua" w:hAnsi="Book Antiqua"/>
          <w:b w:val="0"/>
          <w:bCs w:val="0"/>
        </w:rPr>
        <w:t>visites ont été</w:t>
      </w:r>
      <w:r w:rsidRPr="001E26BA">
        <w:rPr>
          <w:rStyle w:val="Strong"/>
          <w:rFonts w:ascii="Book Antiqua" w:hAnsi="Book Antiqua"/>
          <w:b w:val="0"/>
          <w:bCs w:val="0"/>
        </w:rPr>
        <w:t xml:space="preserve"> </w:t>
      </w:r>
      <w:r w:rsidR="00E441A5">
        <w:rPr>
          <w:rStyle w:val="Strong"/>
          <w:rFonts w:ascii="Book Antiqua" w:hAnsi="Book Antiqua"/>
          <w:b w:val="0"/>
          <w:bCs w:val="0"/>
        </w:rPr>
        <w:t>effectuées et une programmée pour le 2</w:t>
      </w:r>
      <w:r w:rsidR="00E441A5" w:rsidRPr="00E441A5">
        <w:rPr>
          <w:rStyle w:val="Strong"/>
          <w:rFonts w:ascii="Book Antiqua" w:hAnsi="Book Antiqua"/>
          <w:b w:val="0"/>
          <w:bCs w:val="0"/>
          <w:vertAlign w:val="superscript"/>
        </w:rPr>
        <w:t>ème</w:t>
      </w:r>
      <w:r w:rsidR="00E441A5">
        <w:rPr>
          <w:rStyle w:val="Strong"/>
          <w:rFonts w:ascii="Book Antiqua" w:hAnsi="Book Antiqua"/>
          <w:b w:val="0"/>
          <w:bCs w:val="0"/>
        </w:rPr>
        <w:t xml:space="preserve"> </w:t>
      </w:r>
      <w:r w:rsidRPr="001E26BA">
        <w:rPr>
          <w:rStyle w:val="Strong"/>
          <w:rFonts w:ascii="Book Antiqua" w:hAnsi="Book Antiqua"/>
          <w:b w:val="0"/>
          <w:bCs w:val="0"/>
        </w:rPr>
        <w:t>semestre de l’année en cours.</w:t>
      </w:r>
    </w:p>
    <w:p w14:paraId="23EDDC68" w14:textId="77777777" w:rsidR="00EF7BE6" w:rsidRDefault="00EF7BE6" w:rsidP="001E26BA">
      <w:pPr>
        <w:pStyle w:val="NormalWeb"/>
        <w:spacing w:before="120" w:beforeAutospacing="0" w:after="120" w:afterAutospacing="0" w:line="360" w:lineRule="auto"/>
        <w:jc w:val="both"/>
        <w:rPr>
          <w:rStyle w:val="Strong"/>
          <w:rFonts w:ascii="Book Antiqua" w:hAnsi="Book Antiqua"/>
          <w:b w:val="0"/>
          <w:bCs w:val="0"/>
        </w:rPr>
      </w:pPr>
      <w:r>
        <w:rPr>
          <w:rFonts w:ascii="Book Antiqua" w:hAnsi="Book Antiqua"/>
        </w:rPr>
        <w:t>Mon pays a</w:t>
      </w:r>
      <w:r w:rsidR="00E441A5">
        <w:rPr>
          <w:rFonts w:ascii="Book Antiqua" w:hAnsi="Book Antiqua"/>
        </w:rPr>
        <w:t xml:space="preserve"> également procédé</w:t>
      </w:r>
      <w:r w:rsidR="007F6E7D" w:rsidRPr="001E26BA">
        <w:rPr>
          <w:rStyle w:val="Strong"/>
          <w:rFonts w:ascii="Book Antiqua" w:hAnsi="Book Antiqua"/>
          <w:b w:val="0"/>
          <w:bCs w:val="0"/>
        </w:rPr>
        <w:t xml:space="preserve"> </w:t>
      </w:r>
      <w:r w:rsidR="00E441A5">
        <w:rPr>
          <w:rStyle w:val="Strong"/>
          <w:rFonts w:ascii="Book Antiqua" w:hAnsi="Book Antiqua"/>
          <w:b w:val="0"/>
          <w:bCs w:val="0"/>
        </w:rPr>
        <w:t xml:space="preserve">à la </w:t>
      </w:r>
      <w:r w:rsidR="007F6E7D" w:rsidRPr="001E26BA">
        <w:rPr>
          <w:rStyle w:val="Strong"/>
          <w:rFonts w:ascii="Book Antiqua" w:hAnsi="Book Antiqua"/>
          <w:b w:val="0"/>
          <w:bCs w:val="0"/>
        </w:rPr>
        <w:t>ratifi</w:t>
      </w:r>
      <w:r w:rsidR="00E441A5">
        <w:rPr>
          <w:rStyle w:val="Strong"/>
          <w:rFonts w:ascii="Book Antiqua" w:hAnsi="Book Antiqua"/>
          <w:b w:val="0"/>
          <w:bCs w:val="0"/>
        </w:rPr>
        <w:t>cation,</w:t>
      </w:r>
      <w:r w:rsidR="007F6E7D" w:rsidRPr="001E26BA">
        <w:rPr>
          <w:rStyle w:val="Strong"/>
          <w:rFonts w:ascii="Book Antiqua" w:hAnsi="Book Antiqua"/>
          <w:b w:val="0"/>
          <w:bCs w:val="0"/>
        </w:rPr>
        <w:t xml:space="preserve"> en </w:t>
      </w:r>
      <w:r>
        <w:rPr>
          <w:rStyle w:val="Strong"/>
          <w:rFonts w:ascii="Book Antiqua" w:hAnsi="Book Antiqua"/>
          <w:b w:val="0"/>
          <w:bCs w:val="0"/>
        </w:rPr>
        <w:t>s</w:t>
      </w:r>
      <w:r w:rsidR="007F6E7D" w:rsidRPr="001E26BA">
        <w:rPr>
          <w:rStyle w:val="Strong"/>
          <w:rFonts w:ascii="Book Antiqua" w:hAnsi="Book Antiqua"/>
          <w:b w:val="0"/>
          <w:bCs w:val="0"/>
        </w:rPr>
        <w:t>eptembre 2016</w:t>
      </w:r>
      <w:r w:rsidR="00E441A5">
        <w:rPr>
          <w:rStyle w:val="Strong"/>
          <w:rFonts w:ascii="Book Antiqua" w:hAnsi="Book Antiqua"/>
          <w:b w:val="0"/>
          <w:bCs w:val="0"/>
        </w:rPr>
        <w:t>,</w:t>
      </w:r>
      <w:r w:rsidR="007F6E7D" w:rsidRPr="001E26BA">
        <w:rPr>
          <w:rStyle w:val="Strong"/>
          <w:rFonts w:ascii="Book Antiqua" w:hAnsi="Book Antiqua"/>
          <w:b w:val="0"/>
          <w:bCs w:val="0"/>
        </w:rPr>
        <w:t xml:space="preserve"> </w:t>
      </w:r>
      <w:r w:rsidR="00E441A5">
        <w:rPr>
          <w:rStyle w:val="Strong"/>
          <w:rFonts w:ascii="Book Antiqua" w:hAnsi="Book Antiqua"/>
          <w:b w:val="0"/>
          <w:bCs w:val="0"/>
        </w:rPr>
        <w:t>du</w:t>
      </w:r>
      <w:r w:rsidR="007F6E7D" w:rsidRPr="001E26BA">
        <w:rPr>
          <w:rStyle w:val="Strong"/>
          <w:rFonts w:ascii="Book Antiqua" w:hAnsi="Book Antiqua"/>
          <w:b w:val="0"/>
          <w:bCs w:val="0"/>
        </w:rPr>
        <w:t xml:space="preserve"> Protocole de Maputo relatif aux droits de la femme en Afrique ainsi que la Charte africaine sur la démocratie, les élections et la gouvernance. </w:t>
      </w:r>
    </w:p>
    <w:p w14:paraId="772D3AF3" w14:textId="77777777" w:rsidR="00E441A5" w:rsidRDefault="00E441A5" w:rsidP="00151624">
      <w:pPr>
        <w:spacing w:before="120" w:after="120" w:line="360" w:lineRule="auto"/>
        <w:jc w:val="both"/>
        <w:rPr>
          <w:rFonts w:ascii="Book Antiqua" w:hAnsi="Book Antiqua"/>
          <w:b/>
          <w:bCs/>
          <w:lang w:bidi="ar-DZ"/>
        </w:rPr>
      </w:pPr>
    </w:p>
    <w:p w14:paraId="1D3B6CD2" w14:textId="77777777" w:rsidR="00151624" w:rsidRPr="001E26BA" w:rsidRDefault="00151624" w:rsidP="00151624">
      <w:pPr>
        <w:spacing w:before="120" w:after="120" w:line="360" w:lineRule="auto"/>
        <w:jc w:val="both"/>
        <w:rPr>
          <w:rFonts w:ascii="Book Antiqua" w:hAnsi="Book Antiqua"/>
          <w:b/>
          <w:bCs/>
          <w:lang w:bidi="ar-DZ"/>
        </w:rPr>
      </w:pPr>
      <w:r w:rsidRPr="001E26BA">
        <w:rPr>
          <w:rFonts w:ascii="Book Antiqua" w:hAnsi="Book Antiqua"/>
          <w:b/>
          <w:bCs/>
          <w:lang w:bidi="ar-DZ"/>
        </w:rPr>
        <w:t>M</w:t>
      </w:r>
      <w:r>
        <w:rPr>
          <w:rFonts w:ascii="Book Antiqua" w:hAnsi="Book Antiqua"/>
          <w:b/>
          <w:bCs/>
          <w:lang w:bidi="ar-DZ"/>
        </w:rPr>
        <w:t>adame</w:t>
      </w:r>
      <w:r w:rsidRPr="001E26BA">
        <w:rPr>
          <w:rFonts w:ascii="Book Antiqua" w:hAnsi="Book Antiqua"/>
          <w:b/>
          <w:bCs/>
          <w:lang w:bidi="ar-DZ"/>
        </w:rPr>
        <w:t xml:space="preserve"> l</w:t>
      </w:r>
      <w:r>
        <w:rPr>
          <w:rFonts w:ascii="Book Antiqua" w:hAnsi="Book Antiqua"/>
          <w:b/>
          <w:bCs/>
          <w:lang w:bidi="ar-DZ"/>
        </w:rPr>
        <w:t>a</w:t>
      </w:r>
      <w:r w:rsidRPr="001E26BA">
        <w:rPr>
          <w:rFonts w:ascii="Book Antiqua" w:hAnsi="Book Antiqua"/>
          <w:b/>
          <w:bCs/>
          <w:lang w:bidi="ar-DZ"/>
        </w:rPr>
        <w:t xml:space="preserve"> Président</w:t>
      </w:r>
      <w:r>
        <w:rPr>
          <w:rFonts w:ascii="Book Antiqua" w:hAnsi="Book Antiqua"/>
          <w:b/>
          <w:bCs/>
          <w:lang w:bidi="ar-DZ"/>
        </w:rPr>
        <w:t>e</w:t>
      </w:r>
      <w:r w:rsidRPr="001E26BA">
        <w:rPr>
          <w:rFonts w:ascii="Book Antiqua" w:hAnsi="Book Antiqua"/>
          <w:b/>
          <w:bCs/>
          <w:lang w:bidi="ar-DZ"/>
        </w:rPr>
        <w:t xml:space="preserve">, </w:t>
      </w:r>
    </w:p>
    <w:p w14:paraId="0BCA878A" w14:textId="77777777" w:rsidR="00151624" w:rsidRDefault="00151624" w:rsidP="00151624">
      <w:pPr>
        <w:spacing w:before="120" w:after="120" w:line="360" w:lineRule="auto"/>
        <w:jc w:val="both"/>
        <w:rPr>
          <w:rFonts w:ascii="Book Antiqua" w:hAnsi="Book Antiqua"/>
          <w:b/>
          <w:bCs/>
          <w:lang w:bidi="ar-DZ"/>
        </w:rPr>
      </w:pPr>
      <w:r w:rsidRPr="001E26BA">
        <w:rPr>
          <w:rFonts w:ascii="Book Antiqua" w:hAnsi="Book Antiqua"/>
          <w:b/>
          <w:bCs/>
          <w:lang w:bidi="ar-DZ"/>
        </w:rPr>
        <w:t>Mesdames et Messieurs les membres du Comité,</w:t>
      </w:r>
    </w:p>
    <w:p w14:paraId="73BE650A" w14:textId="77777777" w:rsidR="009E7C98" w:rsidRDefault="00E441A5" w:rsidP="00151624">
      <w:pPr>
        <w:spacing w:before="120" w:after="120" w:line="360" w:lineRule="auto"/>
        <w:jc w:val="both"/>
        <w:rPr>
          <w:rFonts w:ascii="Book Antiqua" w:hAnsi="Book Antiqua"/>
          <w:bCs/>
          <w:lang w:bidi="ar-DZ"/>
        </w:rPr>
      </w:pPr>
      <w:r w:rsidRPr="00E441A5">
        <w:rPr>
          <w:rFonts w:ascii="Book Antiqua" w:hAnsi="Book Antiqua"/>
          <w:bCs/>
          <w:lang w:bidi="ar-DZ"/>
        </w:rPr>
        <w:t xml:space="preserve">Mon pays accorde une importance particulière à la protection de l’enfance. </w:t>
      </w:r>
      <w:r w:rsidR="00645524">
        <w:rPr>
          <w:rFonts w:ascii="Book Antiqua" w:hAnsi="Book Antiqua"/>
          <w:bCs/>
          <w:lang w:bidi="ar-DZ"/>
        </w:rPr>
        <w:t xml:space="preserve">Dans ce cadre, l’Algérie a adhéré à de nombreux instruments juridiques internationaux et régionaux relatifs aux droits de l’enfant. </w:t>
      </w:r>
      <w:r w:rsidR="006A5512">
        <w:rPr>
          <w:rFonts w:ascii="Book Antiqua" w:hAnsi="Book Antiqua"/>
          <w:bCs/>
          <w:lang w:bidi="ar-DZ"/>
        </w:rPr>
        <w:t>Il s’agit en particulier de :</w:t>
      </w:r>
    </w:p>
    <w:p w14:paraId="6A371B67" w14:textId="77777777" w:rsidR="006A5512" w:rsidRDefault="009E7C98" w:rsidP="006A5512">
      <w:pPr>
        <w:pStyle w:val="ListParagraph"/>
        <w:numPr>
          <w:ilvl w:val="0"/>
          <w:numId w:val="17"/>
        </w:numPr>
        <w:spacing w:before="120" w:after="120" w:line="360" w:lineRule="auto"/>
        <w:jc w:val="both"/>
        <w:rPr>
          <w:rFonts w:ascii="Book Antiqua" w:hAnsi="Book Antiqua"/>
          <w:bCs/>
          <w:lang w:bidi="ar-DZ"/>
        </w:rPr>
      </w:pPr>
      <w:r w:rsidRPr="006A5512">
        <w:rPr>
          <w:rFonts w:ascii="Book Antiqua" w:hAnsi="Book Antiqua"/>
          <w:bCs/>
          <w:lang w:bidi="ar-DZ"/>
        </w:rPr>
        <w:t>la convention relative</w:t>
      </w:r>
      <w:r w:rsidR="002238C1" w:rsidRPr="006A5512">
        <w:rPr>
          <w:rFonts w:ascii="Book Antiqua" w:hAnsi="Book Antiqua"/>
          <w:bCs/>
          <w:lang w:bidi="ar-DZ"/>
        </w:rPr>
        <w:t xml:space="preserve"> aux droits de l’</w:t>
      </w:r>
      <w:r w:rsidRPr="006A5512">
        <w:rPr>
          <w:rFonts w:ascii="Book Antiqua" w:hAnsi="Book Antiqua"/>
          <w:bCs/>
          <w:lang w:bidi="ar-DZ"/>
        </w:rPr>
        <w:t xml:space="preserve">enfant, ratifiée </w:t>
      </w:r>
      <w:r w:rsidR="006A5512">
        <w:rPr>
          <w:rFonts w:ascii="Book Antiqua" w:hAnsi="Book Antiqua"/>
          <w:bCs/>
          <w:lang w:bidi="ar-DZ"/>
        </w:rPr>
        <w:t>19</w:t>
      </w:r>
      <w:r w:rsidRPr="006A5512">
        <w:rPr>
          <w:rFonts w:ascii="Book Antiqua" w:hAnsi="Book Antiqua"/>
          <w:bCs/>
          <w:lang w:bidi="ar-DZ"/>
        </w:rPr>
        <w:t xml:space="preserve"> décembre 1992</w:t>
      </w:r>
      <w:r w:rsidR="006A5512">
        <w:rPr>
          <w:rFonts w:ascii="Book Antiqua" w:hAnsi="Book Antiqua"/>
          <w:bCs/>
          <w:lang w:bidi="ar-DZ"/>
        </w:rPr>
        <w:t> ;</w:t>
      </w:r>
    </w:p>
    <w:p w14:paraId="5F233879" w14:textId="77777777" w:rsidR="00C536C6" w:rsidRPr="00C536C6" w:rsidRDefault="00C536C6" w:rsidP="00C536C6">
      <w:pPr>
        <w:pStyle w:val="ListParagraph"/>
        <w:numPr>
          <w:ilvl w:val="0"/>
          <w:numId w:val="17"/>
        </w:numPr>
        <w:spacing w:before="120" w:after="120" w:line="360" w:lineRule="auto"/>
        <w:jc w:val="both"/>
        <w:rPr>
          <w:rFonts w:ascii="Book Antiqua" w:hAnsi="Book Antiqua"/>
          <w:bCs/>
          <w:lang w:bidi="ar-DZ"/>
        </w:rPr>
      </w:pPr>
      <w:r>
        <w:rPr>
          <w:rFonts w:ascii="Book Antiqua" w:hAnsi="Book Antiqua"/>
          <w:bCs/>
          <w:lang w:bidi="ar-DZ"/>
        </w:rPr>
        <w:t>son protocole facultatif concernant la vente d’enfants, la prostitution des enfants et la pornographie mettant en scène des enfants, ratifié le 27 décembre 2006 ;</w:t>
      </w:r>
    </w:p>
    <w:p w14:paraId="653A7609" w14:textId="77777777" w:rsidR="006A5512" w:rsidRPr="006E3AD0" w:rsidRDefault="009E7C98" w:rsidP="006A5512">
      <w:pPr>
        <w:pStyle w:val="ListParagraph"/>
        <w:numPr>
          <w:ilvl w:val="0"/>
          <w:numId w:val="17"/>
        </w:numPr>
        <w:spacing w:before="120" w:after="120" w:line="360" w:lineRule="auto"/>
        <w:jc w:val="both"/>
        <w:rPr>
          <w:rFonts w:ascii="Book Antiqua" w:hAnsi="Book Antiqua"/>
          <w:bCs/>
          <w:lang w:bidi="ar-DZ"/>
        </w:rPr>
      </w:pPr>
      <w:r w:rsidRPr="006A5512">
        <w:rPr>
          <w:rFonts w:ascii="Book Antiqua" w:hAnsi="Book Antiqua"/>
          <w:bCs/>
          <w:lang w:bidi="ar-DZ"/>
        </w:rPr>
        <w:t xml:space="preserve">son protocole facultatif </w:t>
      </w:r>
      <w:r w:rsidRPr="006A5512">
        <w:rPr>
          <w:rFonts w:ascii="Book Antiqua" w:hAnsi="Book Antiqua"/>
          <w:lang w:bidi="ar-DZ"/>
        </w:rPr>
        <w:t xml:space="preserve">concernant l'implication d'enfants dans les conflits armés, ratifié </w:t>
      </w:r>
      <w:r w:rsidR="006A5512">
        <w:rPr>
          <w:rFonts w:ascii="Book Antiqua" w:hAnsi="Book Antiqua"/>
          <w:lang w:bidi="ar-DZ"/>
        </w:rPr>
        <w:t xml:space="preserve">le </w:t>
      </w:r>
      <w:r w:rsidR="001E777F">
        <w:rPr>
          <w:rFonts w:ascii="Book Antiqua" w:hAnsi="Book Antiqua"/>
          <w:lang w:bidi="ar-DZ"/>
        </w:rPr>
        <w:t>6</w:t>
      </w:r>
      <w:r w:rsidR="00C536C6">
        <w:rPr>
          <w:rFonts w:ascii="Book Antiqua" w:hAnsi="Book Antiqua"/>
          <w:lang w:bidi="ar-DZ"/>
        </w:rPr>
        <w:t xml:space="preserve"> mai</w:t>
      </w:r>
      <w:r w:rsidRPr="006A5512">
        <w:rPr>
          <w:rFonts w:ascii="Book Antiqua" w:hAnsi="Book Antiqua"/>
          <w:lang w:bidi="ar-DZ"/>
        </w:rPr>
        <w:t xml:space="preserve"> 200</w:t>
      </w:r>
      <w:r w:rsidR="001E777F">
        <w:rPr>
          <w:rFonts w:ascii="Book Antiqua" w:hAnsi="Book Antiqua"/>
          <w:lang w:bidi="ar-DZ"/>
        </w:rPr>
        <w:t>9</w:t>
      </w:r>
      <w:r w:rsidR="006A5512">
        <w:rPr>
          <w:rFonts w:ascii="Book Antiqua" w:hAnsi="Book Antiqua"/>
          <w:lang w:bidi="ar-DZ"/>
        </w:rPr>
        <w:t> ;</w:t>
      </w:r>
      <w:r w:rsidRPr="006A5512">
        <w:rPr>
          <w:rFonts w:ascii="Book Antiqua" w:hAnsi="Book Antiqua"/>
          <w:lang w:bidi="ar-DZ"/>
        </w:rPr>
        <w:t xml:space="preserve"> </w:t>
      </w:r>
    </w:p>
    <w:p w14:paraId="3FD17232" w14:textId="5D6B3E95" w:rsidR="006E3AD0" w:rsidRPr="006A5512" w:rsidRDefault="006E3AD0" w:rsidP="006A5512">
      <w:pPr>
        <w:pStyle w:val="ListParagraph"/>
        <w:numPr>
          <w:ilvl w:val="0"/>
          <w:numId w:val="17"/>
        </w:numPr>
        <w:spacing w:before="120" w:after="120" w:line="360" w:lineRule="auto"/>
        <w:jc w:val="both"/>
        <w:rPr>
          <w:rFonts w:ascii="Book Antiqua" w:hAnsi="Book Antiqua"/>
          <w:bCs/>
          <w:lang w:bidi="ar-DZ"/>
        </w:rPr>
      </w:pPr>
      <w:r>
        <w:rPr>
          <w:rFonts w:ascii="Book Antiqua" w:hAnsi="Book Antiqua"/>
          <w:lang w:bidi="ar-DZ"/>
        </w:rPr>
        <w:t>la convention n 182 de l’OIT sur l’élimination des pires formes de travail des enfants, ratifiée le 28 novembre 2000 ;</w:t>
      </w:r>
    </w:p>
    <w:p w14:paraId="0ECF2FAF" w14:textId="77777777" w:rsidR="006A5512" w:rsidRPr="006A5512" w:rsidRDefault="006A5512" w:rsidP="006A5512">
      <w:pPr>
        <w:pStyle w:val="ListParagraph"/>
        <w:numPr>
          <w:ilvl w:val="0"/>
          <w:numId w:val="17"/>
        </w:numPr>
        <w:spacing w:before="120" w:after="120" w:line="360" w:lineRule="auto"/>
        <w:jc w:val="both"/>
        <w:rPr>
          <w:rFonts w:ascii="Book Antiqua" w:hAnsi="Book Antiqua"/>
          <w:bCs/>
          <w:lang w:bidi="ar-DZ"/>
        </w:rPr>
      </w:pPr>
      <w:r>
        <w:rPr>
          <w:rFonts w:ascii="Book Antiqua" w:hAnsi="Book Antiqua"/>
          <w:lang w:bidi="ar-DZ"/>
        </w:rPr>
        <w:t xml:space="preserve">la Charte africaine des droits et du bien-être de l’enfant, ratifiée le 8 juillet 2008, </w:t>
      </w:r>
    </w:p>
    <w:p w14:paraId="3D64FC14" w14:textId="54E4CF62" w:rsidR="006A5512" w:rsidRDefault="006A5512" w:rsidP="00C536C6">
      <w:pPr>
        <w:pStyle w:val="ListParagraph"/>
        <w:numPr>
          <w:ilvl w:val="0"/>
          <w:numId w:val="17"/>
        </w:numPr>
        <w:spacing w:before="120" w:after="120" w:line="360" w:lineRule="auto"/>
        <w:jc w:val="both"/>
        <w:rPr>
          <w:rFonts w:ascii="Book Antiqua" w:hAnsi="Book Antiqua"/>
          <w:bCs/>
          <w:lang w:bidi="ar-DZ"/>
        </w:rPr>
      </w:pPr>
      <w:r>
        <w:rPr>
          <w:rFonts w:ascii="Book Antiqua" w:hAnsi="Book Antiqua"/>
          <w:bCs/>
          <w:lang w:bidi="ar-DZ"/>
        </w:rPr>
        <w:t>le protocole additionnel à la convention des Nations unies contre la criminalité transnationale organisée visant à prévenir, réprimer et punir la traite des personnes, en particulier des femme</w:t>
      </w:r>
      <w:r w:rsidR="008B6121">
        <w:rPr>
          <w:rFonts w:ascii="Book Antiqua" w:hAnsi="Book Antiqua"/>
          <w:bCs/>
          <w:lang w:bidi="ar-DZ"/>
        </w:rPr>
        <w:t>s</w:t>
      </w:r>
      <w:r>
        <w:rPr>
          <w:rFonts w:ascii="Book Antiqua" w:hAnsi="Book Antiqua"/>
          <w:bCs/>
          <w:lang w:bidi="ar-DZ"/>
        </w:rPr>
        <w:t xml:space="preserve"> et des enfants, ratifié le 9 novembre 2003.</w:t>
      </w:r>
    </w:p>
    <w:p w14:paraId="05CDB626" w14:textId="77777777" w:rsidR="006E3AD0" w:rsidRPr="00C536C6" w:rsidRDefault="006E3AD0" w:rsidP="006E3AD0">
      <w:pPr>
        <w:pStyle w:val="ListParagraph"/>
        <w:spacing w:before="120" w:after="120" w:line="360" w:lineRule="auto"/>
        <w:jc w:val="both"/>
        <w:rPr>
          <w:rFonts w:ascii="Book Antiqua" w:hAnsi="Book Antiqua"/>
          <w:bCs/>
          <w:lang w:bidi="ar-DZ"/>
        </w:rPr>
      </w:pPr>
    </w:p>
    <w:p w14:paraId="66276B3F" w14:textId="77777777" w:rsidR="00C536C6" w:rsidRDefault="00C536C6" w:rsidP="0079584A">
      <w:pPr>
        <w:pStyle w:val="NormalWeb"/>
        <w:spacing w:before="120" w:beforeAutospacing="0" w:after="120" w:afterAutospacing="0" w:line="360" w:lineRule="auto"/>
        <w:jc w:val="both"/>
        <w:rPr>
          <w:rFonts w:ascii="Book Antiqua" w:hAnsi="Book Antiqua"/>
          <w:lang w:val="fr-CH" w:eastAsia="en-US"/>
        </w:rPr>
      </w:pPr>
      <w:r>
        <w:rPr>
          <w:rFonts w:ascii="Book Antiqua" w:hAnsi="Book Antiqua"/>
          <w:lang w:val="fr-CH" w:eastAsia="en-US"/>
        </w:rPr>
        <w:t>Il convient de préciser que, c</w:t>
      </w:r>
      <w:r w:rsidR="00151624">
        <w:rPr>
          <w:rFonts w:ascii="Book Antiqua" w:hAnsi="Book Antiqua"/>
          <w:lang w:val="fr-CH" w:eastAsia="en-US"/>
        </w:rPr>
        <w:t>onformément à la constitution, les traités internationaux ratifiés par l’Algérie on</w:t>
      </w:r>
      <w:r w:rsidR="00406B4F">
        <w:rPr>
          <w:rFonts w:ascii="Book Antiqua" w:hAnsi="Book Antiqua"/>
          <w:lang w:val="fr-CH" w:eastAsia="en-US"/>
        </w:rPr>
        <w:t>t primauté sur la loi nationale. Cela signifie que l’ensemble de ces instruments juridiques internationaux font actuellement partie intégrante de l’arsenal juridique national en matière de protection de l’enfance.</w:t>
      </w:r>
    </w:p>
    <w:p w14:paraId="114A43E1" w14:textId="3EF5BA73" w:rsidR="0079584A" w:rsidRPr="001E26BA" w:rsidRDefault="00406B4F" w:rsidP="0079584A">
      <w:pPr>
        <w:pStyle w:val="NormalWeb"/>
        <w:spacing w:before="120" w:beforeAutospacing="0" w:after="120" w:afterAutospacing="0" w:line="360" w:lineRule="auto"/>
        <w:jc w:val="both"/>
        <w:rPr>
          <w:rStyle w:val="Strong"/>
          <w:rFonts w:ascii="Book Antiqua" w:eastAsia="Calibri" w:hAnsi="Book Antiqua"/>
          <w:b w:val="0"/>
          <w:bCs w:val="0"/>
        </w:rPr>
      </w:pPr>
      <w:r>
        <w:rPr>
          <w:rFonts w:ascii="Book Antiqua" w:hAnsi="Book Antiqua"/>
          <w:lang w:val="fr-CH" w:eastAsia="en-US"/>
        </w:rPr>
        <w:t>S’agissant particulièrement du</w:t>
      </w:r>
      <w:r w:rsidR="0079584A" w:rsidRPr="001E26BA">
        <w:rPr>
          <w:rStyle w:val="Strong"/>
          <w:rFonts w:ascii="Book Antiqua" w:eastAsia="Calibri" w:hAnsi="Book Antiqua"/>
          <w:b w:val="0"/>
          <w:bCs w:val="0"/>
        </w:rPr>
        <w:t xml:space="preserve"> </w:t>
      </w:r>
      <w:r>
        <w:rPr>
          <w:rStyle w:val="Strong"/>
          <w:rFonts w:ascii="Book Antiqua" w:eastAsia="Calibri" w:hAnsi="Book Antiqua"/>
          <w:b w:val="0"/>
          <w:bCs w:val="0"/>
        </w:rPr>
        <w:t>P</w:t>
      </w:r>
      <w:r w:rsidR="0079584A" w:rsidRPr="001E26BA">
        <w:rPr>
          <w:rStyle w:val="Strong"/>
          <w:rFonts w:ascii="Book Antiqua" w:eastAsia="Calibri" w:hAnsi="Book Antiqua"/>
          <w:b w:val="0"/>
          <w:bCs w:val="0"/>
        </w:rPr>
        <w:t xml:space="preserve">rotocole </w:t>
      </w:r>
      <w:r>
        <w:rPr>
          <w:rStyle w:val="Strong"/>
          <w:rFonts w:ascii="Book Antiqua" w:eastAsia="Calibri" w:hAnsi="Book Antiqua"/>
          <w:b w:val="0"/>
          <w:bCs w:val="0"/>
        </w:rPr>
        <w:t xml:space="preserve">facultatif </w:t>
      </w:r>
      <w:r w:rsidRPr="001E26BA">
        <w:rPr>
          <w:rFonts w:ascii="Book Antiqua" w:hAnsi="Book Antiqua"/>
          <w:lang w:bidi="ar-DZ"/>
        </w:rPr>
        <w:t>concernant l'implication d'enfants dans les conflits armés</w:t>
      </w:r>
      <w:r>
        <w:rPr>
          <w:rFonts w:ascii="Book Antiqua" w:hAnsi="Book Antiqua"/>
          <w:lang w:bidi="ar-DZ"/>
        </w:rPr>
        <w:t xml:space="preserve">, objet de notre discussion aujourd’hui, </w:t>
      </w:r>
      <w:r w:rsidR="0053600F">
        <w:rPr>
          <w:rStyle w:val="Strong"/>
          <w:rFonts w:ascii="Book Antiqua" w:eastAsia="Calibri" w:hAnsi="Book Antiqua"/>
          <w:b w:val="0"/>
          <w:bCs w:val="0"/>
        </w:rPr>
        <w:t xml:space="preserve">sa ratification </w:t>
      </w:r>
      <w:r w:rsidR="0079584A" w:rsidRPr="001E26BA">
        <w:rPr>
          <w:rStyle w:val="Strong"/>
          <w:rFonts w:ascii="Book Antiqua" w:eastAsia="Calibri" w:hAnsi="Book Antiqua"/>
          <w:b w:val="0"/>
          <w:bCs w:val="0"/>
        </w:rPr>
        <w:t xml:space="preserve">n’a </w:t>
      </w:r>
      <w:r w:rsidR="006E3AD0">
        <w:rPr>
          <w:rStyle w:val="Strong"/>
          <w:rFonts w:ascii="Book Antiqua" w:eastAsia="Calibri" w:hAnsi="Book Antiqua"/>
          <w:b w:val="0"/>
          <w:bCs w:val="0"/>
        </w:rPr>
        <w:t>nécessit</w:t>
      </w:r>
      <w:r w:rsidR="0053600F">
        <w:rPr>
          <w:rStyle w:val="Strong"/>
          <w:rFonts w:ascii="Book Antiqua" w:eastAsia="Calibri" w:hAnsi="Book Antiqua"/>
          <w:b w:val="0"/>
          <w:bCs w:val="0"/>
        </w:rPr>
        <w:t>é</w:t>
      </w:r>
      <w:r w:rsidR="0079584A" w:rsidRPr="001E26BA">
        <w:rPr>
          <w:rStyle w:val="Strong"/>
          <w:rFonts w:ascii="Book Antiqua" w:eastAsia="Calibri" w:hAnsi="Book Antiqua"/>
          <w:b w:val="0"/>
          <w:bCs w:val="0"/>
        </w:rPr>
        <w:t xml:space="preserve"> </w:t>
      </w:r>
      <w:r w:rsidR="0053600F">
        <w:rPr>
          <w:rStyle w:val="Strong"/>
          <w:rFonts w:ascii="Book Antiqua" w:eastAsia="Calibri" w:hAnsi="Book Antiqua"/>
          <w:b w:val="0"/>
          <w:bCs w:val="0"/>
        </w:rPr>
        <w:t>aucune nouvelle mesure</w:t>
      </w:r>
      <w:r w:rsidR="0079584A" w:rsidRPr="001E26BA">
        <w:rPr>
          <w:rStyle w:val="Strong"/>
          <w:rFonts w:ascii="Book Antiqua" w:eastAsia="Calibri" w:hAnsi="Book Antiqua"/>
          <w:b w:val="0"/>
          <w:bCs w:val="0"/>
        </w:rPr>
        <w:t xml:space="preserve"> </w:t>
      </w:r>
      <w:r w:rsidR="0053600F">
        <w:rPr>
          <w:rStyle w:val="Strong"/>
          <w:rFonts w:ascii="Book Antiqua" w:eastAsia="Calibri" w:hAnsi="Book Antiqua"/>
          <w:b w:val="0"/>
          <w:bCs w:val="0"/>
        </w:rPr>
        <w:t>visant la mise</w:t>
      </w:r>
      <w:r w:rsidR="0079584A" w:rsidRPr="001E26BA">
        <w:rPr>
          <w:rStyle w:val="Strong"/>
          <w:rFonts w:ascii="Book Antiqua" w:eastAsia="Calibri" w:hAnsi="Book Antiqua"/>
          <w:b w:val="0"/>
          <w:bCs w:val="0"/>
        </w:rPr>
        <w:t xml:space="preserve"> en conformité </w:t>
      </w:r>
      <w:r w:rsidR="0053600F">
        <w:rPr>
          <w:rStyle w:val="Strong"/>
          <w:rFonts w:ascii="Book Antiqua" w:eastAsia="Calibri" w:hAnsi="Book Antiqua"/>
          <w:b w:val="0"/>
          <w:bCs w:val="0"/>
        </w:rPr>
        <w:t>du</w:t>
      </w:r>
      <w:r w:rsidR="0079584A" w:rsidRPr="001E26BA">
        <w:rPr>
          <w:rStyle w:val="Strong"/>
          <w:rFonts w:ascii="Book Antiqua" w:eastAsia="Calibri" w:hAnsi="Book Antiqua"/>
          <w:b w:val="0"/>
          <w:bCs w:val="0"/>
        </w:rPr>
        <w:t xml:space="preserve"> cadre juridique national, du fait que la législation </w:t>
      </w:r>
      <w:r w:rsidR="0053600F">
        <w:rPr>
          <w:rStyle w:val="Strong"/>
          <w:rFonts w:ascii="Book Antiqua" w:eastAsia="Calibri" w:hAnsi="Book Antiqua"/>
          <w:b w:val="0"/>
          <w:bCs w:val="0"/>
        </w:rPr>
        <w:t xml:space="preserve">nationale </w:t>
      </w:r>
      <w:r w:rsidR="0079584A" w:rsidRPr="001E26BA">
        <w:rPr>
          <w:rStyle w:val="Strong"/>
          <w:rFonts w:ascii="Book Antiqua" w:eastAsia="Calibri" w:hAnsi="Book Antiqua"/>
          <w:b w:val="0"/>
          <w:bCs w:val="0"/>
        </w:rPr>
        <w:t>prohibait, déjà, l’enrôlement ou la participation de mineurs dans les forces armées algériennes.</w:t>
      </w:r>
    </w:p>
    <w:p w14:paraId="6D3BA362" w14:textId="77777777" w:rsidR="00FD5FE3" w:rsidRDefault="0053600F" w:rsidP="00B4052C">
      <w:pPr>
        <w:spacing w:before="120" w:after="120" w:line="360" w:lineRule="auto"/>
        <w:jc w:val="both"/>
        <w:rPr>
          <w:rFonts w:ascii="Book Antiqua" w:hAnsi="Book Antiqua"/>
          <w:lang w:val="fr-CH" w:eastAsia="en-US"/>
        </w:rPr>
      </w:pPr>
      <w:r>
        <w:rPr>
          <w:rFonts w:ascii="Book Antiqua" w:hAnsi="Book Antiqua"/>
          <w:lang w:eastAsia="en-US"/>
        </w:rPr>
        <w:t>Au plan national, l</w:t>
      </w:r>
      <w:r w:rsidR="00D15BB2">
        <w:rPr>
          <w:rFonts w:ascii="Book Antiqua" w:hAnsi="Book Antiqua"/>
          <w:lang w:eastAsia="en-US"/>
        </w:rPr>
        <w:t xml:space="preserve">a Constitution </w:t>
      </w:r>
      <w:r w:rsidR="006D1279">
        <w:rPr>
          <w:rFonts w:ascii="Book Antiqua" w:hAnsi="Book Antiqua"/>
          <w:lang w:eastAsia="en-US"/>
        </w:rPr>
        <w:t>de 2016</w:t>
      </w:r>
      <w:r w:rsidR="00FD5FE3">
        <w:rPr>
          <w:rFonts w:ascii="Book Antiqua" w:hAnsi="Book Antiqua"/>
          <w:lang w:eastAsia="en-US"/>
        </w:rPr>
        <w:t>, notamment son article 72,</w:t>
      </w:r>
      <w:r w:rsidR="006D1279">
        <w:rPr>
          <w:rFonts w:ascii="Book Antiqua" w:hAnsi="Book Antiqua"/>
          <w:lang w:eastAsia="en-US"/>
        </w:rPr>
        <w:t xml:space="preserve"> a </w:t>
      </w:r>
      <w:r w:rsidR="00FD5FE3">
        <w:rPr>
          <w:rFonts w:ascii="Book Antiqua" w:hAnsi="Book Antiqua"/>
          <w:lang w:eastAsia="en-US"/>
        </w:rPr>
        <w:t>réaffirmé l’engagement de l</w:t>
      </w:r>
      <w:r w:rsidR="0012406B" w:rsidRPr="001E26BA">
        <w:rPr>
          <w:rFonts w:ascii="Book Antiqua" w:hAnsi="Book Antiqua"/>
          <w:lang w:val="fr-CH" w:eastAsia="en-US"/>
        </w:rPr>
        <w:t xml:space="preserve">’État algérien </w:t>
      </w:r>
      <w:r w:rsidR="00FD5FE3">
        <w:rPr>
          <w:rFonts w:ascii="Book Antiqua" w:hAnsi="Book Antiqua"/>
          <w:lang w:val="fr-CH" w:eastAsia="en-US"/>
        </w:rPr>
        <w:t xml:space="preserve">en faveur de l’enfance. </w:t>
      </w:r>
    </w:p>
    <w:p w14:paraId="691AC91B" w14:textId="7AE8293C" w:rsidR="0053600F" w:rsidRDefault="00FD5FE3" w:rsidP="00B4052C">
      <w:pPr>
        <w:spacing w:before="120" w:after="120" w:line="360" w:lineRule="auto"/>
        <w:jc w:val="both"/>
        <w:rPr>
          <w:rFonts w:ascii="Book Antiqua" w:hAnsi="Book Antiqua"/>
          <w:lang w:val="fr-CH" w:eastAsia="en-US"/>
        </w:rPr>
      </w:pPr>
      <w:r>
        <w:rPr>
          <w:rFonts w:ascii="Book Antiqua" w:hAnsi="Book Antiqua"/>
          <w:lang w:val="fr-CH" w:eastAsia="en-US"/>
        </w:rPr>
        <w:t xml:space="preserve">En outre, l’Etat </w:t>
      </w:r>
      <w:r w:rsidR="0012406B" w:rsidRPr="001E26BA">
        <w:rPr>
          <w:rFonts w:ascii="Book Antiqua" w:hAnsi="Book Antiqua"/>
          <w:lang w:val="fr-CH" w:eastAsia="en-US"/>
        </w:rPr>
        <w:t xml:space="preserve">a </w:t>
      </w:r>
      <w:r w:rsidR="00B4052C">
        <w:rPr>
          <w:rFonts w:ascii="Book Antiqua" w:hAnsi="Book Antiqua"/>
          <w:lang w:val="fr-CH" w:eastAsia="en-US"/>
        </w:rPr>
        <w:t xml:space="preserve">entrepris, </w:t>
      </w:r>
      <w:r w:rsidR="00B4052C" w:rsidRPr="001E26BA">
        <w:rPr>
          <w:rFonts w:ascii="Book Antiqua" w:hAnsi="Book Antiqua"/>
          <w:lang w:val="fr-CH" w:eastAsia="en-US"/>
        </w:rPr>
        <w:t>depuis</w:t>
      </w:r>
      <w:r w:rsidR="00B4052C">
        <w:rPr>
          <w:rFonts w:ascii="Book Antiqua" w:hAnsi="Book Antiqua"/>
          <w:lang w:val="fr-CH" w:eastAsia="en-US"/>
        </w:rPr>
        <w:t xml:space="preserve"> plusieurs années, un processus de consolidation de </w:t>
      </w:r>
      <w:r w:rsidR="0012406B" w:rsidRPr="001E26BA">
        <w:rPr>
          <w:rFonts w:ascii="Book Antiqua" w:hAnsi="Book Antiqua"/>
          <w:lang w:val="fr-CH" w:eastAsia="en-US"/>
        </w:rPr>
        <w:t xml:space="preserve">sa législation nationale </w:t>
      </w:r>
      <w:r w:rsidR="00131A61">
        <w:rPr>
          <w:rFonts w:ascii="Book Antiqua" w:hAnsi="Book Antiqua"/>
          <w:lang w:val="fr-CH" w:eastAsia="en-US"/>
        </w:rPr>
        <w:t xml:space="preserve">en matière de protection de l’enfant, tout </w:t>
      </w:r>
      <w:r w:rsidR="0012406B" w:rsidRPr="001E26BA">
        <w:rPr>
          <w:rFonts w:ascii="Book Antiqua" w:hAnsi="Book Antiqua"/>
          <w:lang w:val="fr-CH" w:eastAsia="en-US"/>
        </w:rPr>
        <w:t xml:space="preserve">en ayant à l’esprit l’intérêt supérieur de l’enfant. </w:t>
      </w:r>
    </w:p>
    <w:p w14:paraId="43A1FDC1" w14:textId="77777777" w:rsidR="0012406B" w:rsidRPr="001E26BA" w:rsidRDefault="0012406B" w:rsidP="00B4052C">
      <w:pPr>
        <w:spacing w:before="120" w:after="120" w:line="360" w:lineRule="auto"/>
        <w:jc w:val="both"/>
        <w:rPr>
          <w:rFonts w:ascii="Book Antiqua" w:hAnsi="Book Antiqua"/>
          <w:lang w:val="fr-CH" w:eastAsia="en-US"/>
        </w:rPr>
      </w:pPr>
      <w:r w:rsidRPr="001E26BA">
        <w:rPr>
          <w:rFonts w:ascii="Book Antiqua" w:hAnsi="Book Antiqua"/>
          <w:lang w:val="fr-CH" w:eastAsia="en-US"/>
        </w:rPr>
        <w:t xml:space="preserve">Ce </w:t>
      </w:r>
      <w:r w:rsidR="00131A61" w:rsidRPr="001E26BA">
        <w:rPr>
          <w:rFonts w:ascii="Book Antiqua" w:hAnsi="Book Antiqua"/>
          <w:lang w:val="fr-CH" w:eastAsia="en-US"/>
        </w:rPr>
        <w:t>processus laborieux</w:t>
      </w:r>
      <w:r w:rsidRPr="001E26BA">
        <w:rPr>
          <w:rFonts w:ascii="Book Antiqua" w:hAnsi="Book Antiqua"/>
          <w:lang w:val="fr-CH" w:eastAsia="en-US"/>
        </w:rPr>
        <w:t xml:space="preserve"> a été couronné par l’adoption </w:t>
      </w:r>
      <w:r w:rsidR="00131A61">
        <w:rPr>
          <w:rFonts w:ascii="Book Antiqua" w:hAnsi="Book Antiqua"/>
          <w:lang w:val="fr-CH" w:eastAsia="en-US"/>
        </w:rPr>
        <w:t>de la</w:t>
      </w:r>
      <w:r w:rsidRPr="001E26BA">
        <w:rPr>
          <w:rFonts w:ascii="Book Antiqua" w:hAnsi="Book Antiqua"/>
          <w:lang w:val="fr-CH" w:eastAsia="en-US"/>
        </w:rPr>
        <w:t xml:space="preserve"> loi 15-12 du 15/07/2015 sur la protection de l’enfance</w:t>
      </w:r>
      <w:r w:rsidR="0053600F">
        <w:rPr>
          <w:rFonts w:ascii="Book Antiqua" w:hAnsi="Book Antiqua"/>
          <w:lang w:val="fr-CH" w:eastAsia="en-US"/>
        </w:rPr>
        <w:t xml:space="preserve"> qui a</w:t>
      </w:r>
      <w:r w:rsidRPr="001E26BA">
        <w:rPr>
          <w:rFonts w:ascii="Book Antiqua" w:hAnsi="Book Antiqua"/>
          <w:lang w:val="fr-CH" w:eastAsia="en-US"/>
        </w:rPr>
        <w:t xml:space="preserve"> fait l’objet d’une large consultation avec les différents intervenants dans la sphère de l’enfance aussi bien institutionnels, société civile, juristes, hommes de culte, éducateurs, médecins, psychologues et professionnels de l’information. </w:t>
      </w:r>
    </w:p>
    <w:p w14:paraId="3890B300" w14:textId="77777777" w:rsidR="0012406B" w:rsidRPr="001E26BA" w:rsidRDefault="0012406B" w:rsidP="0032127E">
      <w:pPr>
        <w:spacing w:before="120" w:after="120" w:line="360" w:lineRule="auto"/>
        <w:jc w:val="both"/>
        <w:rPr>
          <w:rFonts w:ascii="Book Antiqua" w:hAnsi="Book Antiqua"/>
          <w:lang w:val="fr-CH" w:eastAsia="en-US"/>
        </w:rPr>
      </w:pPr>
      <w:r w:rsidRPr="001E26BA">
        <w:rPr>
          <w:rFonts w:ascii="Book Antiqua" w:hAnsi="Book Antiqua"/>
          <w:lang w:val="fr-CH" w:eastAsia="en-US"/>
        </w:rPr>
        <w:t>Cette loi cadre</w:t>
      </w:r>
      <w:r w:rsidR="0053600F">
        <w:rPr>
          <w:rFonts w:ascii="Book Antiqua" w:hAnsi="Book Antiqua"/>
          <w:lang w:val="fr-CH" w:eastAsia="en-US"/>
        </w:rPr>
        <w:t xml:space="preserve"> </w:t>
      </w:r>
      <w:r w:rsidRPr="001E26BA">
        <w:rPr>
          <w:rFonts w:ascii="Book Antiqua" w:hAnsi="Book Antiqua"/>
          <w:lang w:val="fr-CH" w:eastAsia="en-US"/>
        </w:rPr>
        <w:t xml:space="preserve">a </w:t>
      </w:r>
      <w:r w:rsidR="0053600F">
        <w:rPr>
          <w:rFonts w:ascii="Book Antiqua" w:hAnsi="Book Antiqua"/>
          <w:lang w:val="fr-CH" w:eastAsia="en-US"/>
        </w:rPr>
        <w:t>le mérite</w:t>
      </w:r>
      <w:r w:rsidRPr="001E26BA">
        <w:rPr>
          <w:rFonts w:ascii="Book Antiqua" w:hAnsi="Book Antiqua"/>
          <w:lang w:val="fr-CH" w:eastAsia="en-US"/>
        </w:rPr>
        <w:t xml:space="preserve"> de </w:t>
      </w:r>
      <w:r w:rsidR="0032127E">
        <w:rPr>
          <w:rFonts w:ascii="Book Antiqua" w:hAnsi="Book Antiqua"/>
          <w:lang w:val="fr-CH" w:eastAsia="en-US"/>
        </w:rPr>
        <w:t>mettre</w:t>
      </w:r>
      <w:r w:rsidRPr="001E26BA">
        <w:rPr>
          <w:rFonts w:ascii="Book Antiqua" w:hAnsi="Book Antiqua"/>
          <w:lang w:val="fr-CH" w:eastAsia="en-US"/>
        </w:rPr>
        <w:t xml:space="preserve"> en place un mécanisme national </w:t>
      </w:r>
      <w:r w:rsidR="0032127E">
        <w:rPr>
          <w:rFonts w:ascii="Book Antiqua" w:hAnsi="Book Antiqua"/>
          <w:lang w:val="fr-CH" w:eastAsia="en-US"/>
        </w:rPr>
        <w:t>de protection</w:t>
      </w:r>
      <w:r w:rsidRPr="001E26BA">
        <w:rPr>
          <w:rFonts w:ascii="Book Antiqua" w:hAnsi="Book Antiqua"/>
          <w:lang w:val="fr-CH" w:eastAsia="en-US"/>
        </w:rPr>
        <w:t xml:space="preserve"> </w:t>
      </w:r>
      <w:r w:rsidR="0032127E">
        <w:rPr>
          <w:rFonts w:ascii="Book Antiqua" w:hAnsi="Book Antiqua"/>
          <w:lang w:val="fr-CH" w:eastAsia="en-US"/>
        </w:rPr>
        <w:t>de</w:t>
      </w:r>
      <w:r w:rsidRPr="001E26BA">
        <w:rPr>
          <w:rFonts w:ascii="Book Antiqua" w:hAnsi="Book Antiqua"/>
          <w:lang w:val="fr-CH" w:eastAsia="en-US"/>
        </w:rPr>
        <w:t xml:space="preserve"> l’enfance « </w:t>
      </w:r>
      <w:r w:rsidR="00131A61" w:rsidRPr="001E26BA">
        <w:rPr>
          <w:rFonts w:ascii="Book Antiqua" w:hAnsi="Book Antiqua"/>
          <w:lang w:val="fr-CH" w:eastAsia="en-US"/>
        </w:rPr>
        <w:t>l</w:t>
      </w:r>
      <w:r w:rsidR="00131A61">
        <w:rPr>
          <w:rFonts w:ascii="Book Antiqua" w:hAnsi="Book Antiqua"/>
          <w:lang w:val="fr-CH" w:eastAsia="en-US"/>
        </w:rPr>
        <w:t>’</w:t>
      </w:r>
      <w:r w:rsidR="0032127E">
        <w:rPr>
          <w:rFonts w:ascii="Book Antiqua" w:hAnsi="Book Antiqua"/>
          <w:lang w:val="fr-CH" w:eastAsia="en-US"/>
        </w:rPr>
        <w:t>O</w:t>
      </w:r>
      <w:r w:rsidR="00131A61">
        <w:rPr>
          <w:rFonts w:ascii="Book Antiqua" w:hAnsi="Book Antiqua"/>
          <w:lang w:val="fr-CH" w:eastAsia="en-US"/>
        </w:rPr>
        <w:t>rgane national de la protection et de la promotion de l’enfance</w:t>
      </w:r>
      <w:r w:rsidR="00131A61" w:rsidRPr="001E26BA">
        <w:rPr>
          <w:rFonts w:ascii="Book Antiqua" w:hAnsi="Book Antiqua"/>
          <w:lang w:val="fr-CH" w:eastAsia="en-US"/>
        </w:rPr>
        <w:t xml:space="preserve"> »</w:t>
      </w:r>
      <w:r w:rsidR="0053600F">
        <w:rPr>
          <w:rFonts w:ascii="Book Antiqua" w:hAnsi="Book Antiqua"/>
          <w:lang w:val="fr-CH" w:eastAsia="en-US"/>
        </w:rPr>
        <w:t>, doté</w:t>
      </w:r>
      <w:r w:rsidR="00131A61">
        <w:rPr>
          <w:rFonts w:ascii="Book Antiqua" w:hAnsi="Book Antiqua"/>
          <w:lang w:val="fr-CH" w:eastAsia="en-US"/>
        </w:rPr>
        <w:t xml:space="preserve"> </w:t>
      </w:r>
      <w:r w:rsidR="0053600F">
        <w:rPr>
          <w:rFonts w:ascii="Book Antiqua" w:hAnsi="Book Antiqua"/>
          <w:lang w:val="fr-CH" w:eastAsia="en-US"/>
        </w:rPr>
        <w:t xml:space="preserve">de </w:t>
      </w:r>
      <w:r w:rsidR="00131A61">
        <w:rPr>
          <w:rFonts w:ascii="Book Antiqua" w:hAnsi="Book Antiqua"/>
          <w:lang w:val="fr-CH" w:eastAsia="en-US"/>
        </w:rPr>
        <w:t>large</w:t>
      </w:r>
      <w:r w:rsidRPr="001E26BA">
        <w:rPr>
          <w:rFonts w:ascii="Book Antiqua" w:hAnsi="Book Antiqua"/>
          <w:lang w:val="fr-CH" w:eastAsia="en-US"/>
        </w:rPr>
        <w:t>s pouvoirs</w:t>
      </w:r>
      <w:r w:rsidR="0053600F">
        <w:rPr>
          <w:rFonts w:ascii="Book Antiqua" w:hAnsi="Book Antiqua"/>
          <w:lang w:val="fr-CH" w:eastAsia="en-US"/>
        </w:rPr>
        <w:t xml:space="preserve"> et</w:t>
      </w:r>
      <w:r w:rsidRPr="001E26BA">
        <w:rPr>
          <w:rFonts w:ascii="Book Antiqua" w:hAnsi="Book Antiqua"/>
          <w:lang w:val="fr-CH" w:eastAsia="en-US"/>
        </w:rPr>
        <w:t xml:space="preserve"> qui a l’autorité d’interpeller les pouvoirs publics sur les questions relevant de son mandat et de tracer avec d’autres intervenants les programmes, plans et stratégie</w:t>
      </w:r>
      <w:r w:rsidR="00131A61">
        <w:rPr>
          <w:rFonts w:ascii="Book Antiqua" w:hAnsi="Book Antiqua"/>
          <w:lang w:val="fr-CH" w:eastAsia="en-US"/>
        </w:rPr>
        <w:t>s</w:t>
      </w:r>
      <w:r w:rsidRPr="001E26BA">
        <w:rPr>
          <w:rFonts w:ascii="Book Antiqua" w:hAnsi="Book Antiqua"/>
          <w:lang w:val="fr-CH" w:eastAsia="en-US"/>
        </w:rPr>
        <w:t xml:space="preserve"> en faveur de l’épanouissement de l’enfance. </w:t>
      </w:r>
    </w:p>
    <w:p w14:paraId="222FD155" w14:textId="77777777" w:rsidR="005F7F7A" w:rsidRDefault="0012406B" w:rsidP="001E26BA">
      <w:pPr>
        <w:spacing w:before="120" w:after="120" w:line="360" w:lineRule="auto"/>
        <w:jc w:val="both"/>
        <w:rPr>
          <w:rFonts w:ascii="Book Antiqua" w:hAnsi="Book Antiqua"/>
          <w:lang w:val="fr-CH" w:eastAsia="en-US"/>
        </w:rPr>
      </w:pPr>
      <w:r w:rsidRPr="001E26BA">
        <w:rPr>
          <w:rFonts w:ascii="Book Antiqua" w:hAnsi="Book Antiqua"/>
          <w:lang w:val="fr-CH" w:eastAsia="en-US"/>
        </w:rPr>
        <w:t xml:space="preserve">Cette loi </w:t>
      </w:r>
      <w:r w:rsidR="00131A61">
        <w:rPr>
          <w:rFonts w:ascii="Book Antiqua" w:hAnsi="Book Antiqua"/>
          <w:lang w:val="fr-CH" w:eastAsia="en-US"/>
        </w:rPr>
        <w:t>fait référence,</w:t>
      </w:r>
      <w:r w:rsidRPr="001E26BA">
        <w:rPr>
          <w:rFonts w:ascii="Book Antiqua" w:hAnsi="Book Antiqua"/>
          <w:lang w:val="fr-CH" w:eastAsia="en-US"/>
        </w:rPr>
        <w:t xml:space="preserve"> dans sa préambulaire, à la Convention </w:t>
      </w:r>
      <w:r w:rsidR="00131A61">
        <w:rPr>
          <w:rFonts w:ascii="Book Antiqua" w:hAnsi="Book Antiqua"/>
          <w:lang w:val="fr-CH" w:eastAsia="en-US"/>
        </w:rPr>
        <w:t xml:space="preserve">relative </w:t>
      </w:r>
      <w:r w:rsidR="005F7F7A">
        <w:rPr>
          <w:rFonts w:ascii="Book Antiqua" w:hAnsi="Book Antiqua"/>
          <w:lang w:val="fr-CH" w:eastAsia="en-US"/>
        </w:rPr>
        <w:t>aux droits de l’enfant</w:t>
      </w:r>
      <w:r w:rsidRPr="001E26BA">
        <w:rPr>
          <w:rFonts w:ascii="Book Antiqua" w:hAnsi="Book Antiqua"/>
          <w:lang w:val="fr-CH" w:eastAsia="en-US"/>
        </w:rPr>
        <w:t xml:space="preserve"> et ses deux Protocoles facultatifs OP-AC et OP-SC. </w:t>
      </w:r>
      <w:r w:rsidR="005F7F7A">
        <w:rPr>
          <w:rFonts w:ascii="Book Antiqua" w:hAnsi="Book Antiqua"/>
          <w:lang w:val="fr-CH" w:eastAsia="en-US"/>
        </w:rPr>
        <w:t xml:space="preserve"> Son article 3 stipule que cha</w:t>
      </w:r>
      <w:r w:rsidR="005F22CE">
        <w:rPr>
          <w:rFonts w:ascii="Book Antiqua" w:hAnsi="Book Antiqua"/>
          <w:lang w:val="fr-CH" w:eastAsia="en-US"/>
        </w:rPr>
        <w:t>q</w:t>
      </w:r>
      <w:r w:rsidR="005F7F7A">
        <w:rPr>
          <w:rFonts w:ascii="Book Antiqua" w:hAnsi="Book Antiqua"/>
          <w:lang w:val="fr-CH" w:eastAsia="en-US"/>
        </w:rPr>
        <w:t xml:space="preserve">ue enfant </w:t>
      </w:r>
      <w:r w:rsidR="005F22CE">
        <w:rPr>
          <w:rFonts w:ascii="Book Antiqua" w:hAnsi="Book Antiqua"/>
          <w:lang w:val="fr-CH" w:eastAsia="en-US"/>
        </w:rPr>
        <w:t>jouit,</w:t>
      </w:r>
      <w:r w:rsidR="005F7F7A">
        <w:rPr>
          <w:rFonts w:ascii="Book Antiqua" w:hAnsi="Book Antiqua"/>
          <w:lang w:val="fr-CH" w:eastAsia="en-US"/>
        </w:rPr>
        <w:t xml:space="preserve"> sans aucune discrimination, de tous les droits prévus par </w:t>
      </w:r>
      <w:r w:rsidR="0053600F">
        <w:rPr>
          <w:rFonts w:ascii="Book Antiqua" w:hAnsi="Book Antiqua"/>
          <w:lang w:val="fr-CH" w:eastAsia="en-US"/>
        </w:rPr>
        <w:t xml:space="preserve">cette </w:t>
      </w:r>
      <w:r w:rsidR="005F7F7A">
        <w:rPr>
          <w:rFonts w:ascii="Book Antiqua" w:hAnsi="Book Antiqua"/>
          <w:lang w:val="fr-CH" w:eastAsia="en-US"/>
        </w:rPr>
        <w:t xml:space="preserve">convention et les autres </w:t>
      </w:r>
      <w:r w:rsidR="005F22CE">
        <w:rPr>
          <w:rFonts w:ascii="Book Antiqua" w:hAnsi="Book Antiqua"/>
          <w:lang w:val="fr-CH" w:eastAsia="en-US"/>
        </w:rPr>
        <w:t>traités</w:t>
      </w:r>
      <w:r w:rsidR="005F7F7A">
        <w:rPr>
          <w:rFonts w:ascii="Book Antiqua" w:hAnsi="Book Antiqua"/>
          <w:lang w:val="fr-CH" w:eastAsia="en-US"/>
        </w:rPr>
        <w:t xml:space="preserve"> </w:t>
      </w:r>
      <w:r w:rsidR="005F22CE">
        <w:rPr>
          <w:rFonts w:ascii="Book Antiqua" w:hAnsi="Book Antiqua"/>
          <w:lang w:val="fr-CH" w:eastAsia="en-US"/>
        </w:rPr>
        <w:t>internationaux</w:t>
      </w:r>
      <w:r w:rsidR="005F7F7A">
        <w:rPr>
          <w:rFonts w:ascii="Book Antiqua" w:hAnsi="Book Antiqua"/>
          <w:lang w:val="fr-CH" w:eastAsia="en-US"/>
        </w:rPr>
        <w:t xml:space="preserve"> </w:t>
      </w:r>
      <w:r w:rsidR="0053600F">
        <w:rPr>
          <w:rFonts w:ascii="Book Antiqua" w:hAnsi="Book Antiqua"/>
          <w:lang w:val="fr-CH" w:eastAsia="en-US"/>
        </w:rPr>
        <w:t xml:space="preserve">en la matière, </w:t>
      </w:r>
      <w:r w:rsidR="005F7F7A">
        <w:rPr>
          <w:rFonts w:ascii="Book Antiqua" w:hAnsi="Book Antiqua"/>
          <w:lang w:val="fr-CH" w:eastAsia="en-US"/>
        </w:rPr>
        <w:t xml:space="preserve">ratifiés </w:t>
      </w:r>
      <w:r w:rsidR="005F22CE">
        <w:rPr>
          <w:rFonts w:ascii="Book Antiqua" w:hAnsi="Book Antiqua"/>
          <w:lang w:val="fr-CH" w:eastAsia="en-US"/>
        </w:rPr>
        <w:t>par l’Algérie</w:t>
      </w:r>
      <w:r w:rsidR="005F7F7A">
        <w:rPr>
          <w:rFonts w:ascii="Book Antiqua" w:hAnsi="Book Antiqua"/>
          <w:lang w:val="fr-CH" w:eastAsia="en-US"/>
        </w:rPr>
        <w:t>.</w:t>
      </w:r>
    </w:p>
    <w:p w14:paraId="1F7E648D" w14:textId="77777777" w:rsidR="005F22CE" w:rsidRDefault="005F22CE" w:rsidP="001E26BA">
      <w:pPr>
        <w:spacing w:before="120" w:after="120" w:line="360" w:lineRule="auto"/>
        <w:jc w:val="both"/>
        <w:rPr>
          <w:rFonts w:ascii="Book Antiqua" w:hAnsi="Book Antiqua"/>
          <w:lang w:val="fr-CH" w:eastAsia="en-US"/>
        </w:rPr>
      </w:pPr>
      <w:r>
        <w:rPr>
          <w:rFonts w:ascii="Book Antiqua" w:hAnsi="Book Antiqua"/>
          <w:lang w:val="fr-CH" w:eastAsia="en-US"/>
        </w:rPr>
        <w:t xml:space="preserve">Dans son article 2, la loi inclut dans la catégorie d’enfant en danger « l’enfant victime des conflit armés ou de tout autre cas de trouble et d’insécurité » garantissant ainsi </w:t>
      </w:r>
      <w:r w:rsidR="00F33681">
        <w:rPr>
          <w:rFonts w:ascii="Book Antiqua" w:hAnsi="Book Antiqua"/>
          <w:lang w:val="fr-CH" w:eastAsia="en-US"/>
        </w:rPr>
        <w:t xml:space="preserve">une large protection aux enfants </w:t>
      </w:r>
      <w:r w:rsidR="0086623D">
        <w:rPr>
          <w:rFonts w:ascii="Book Antiqua" w:hAnsi="Book Antiqua"/>
          <w:lang w:val="fr-CH" w:eastAsia="en-US"/>
        </w:rPr>
        <w:t>impliqués dans</w:t>
      </w:r>
      <w:r w:rsidR="00F33681">
        <w:rPr>
          <w:rFonts w:ascii="Book Antiqua" w:hAnsi="Book Antiqua"/>
          <w:lang w:val="fr-CH" w:eastAsia="en-US"/>
        </w:rPr>
        <w:t xml:space="preserve"> de</w:t>
      </w:r>
      <w:r w:rsidR="0086623D">
        <w:rPr>
          <w:rFonts w:ascii="Book Antiqua" w:hAnsi="Book Antiqua"/>
          <w:lang w:val="fr-CH" w:eastAsia="en-US"/>
        </w:rPr>
        <w:t>s</w:t>
      </w:r>
      <w:r w:rsidR="00F33681">
        <w:rPr>
          <w:rFonts w:ascii="Book Antiqua" w:hAnsi="Book Antiqua"/>
          <w:lang w:val="fr-CH" w:eastAsia="en-US"/>
        </w:rPr>
        <w:t xml:space="preserve"> conflits</w:t>
      </w:r>
      <w:r>
        <w:rPr>
          <w:rFonts w:ascii="Book Antiqua" w:hAnsi="Book Antiqua"/>
          <w:lang w:val="fr-CH" w:eastAsia="en-US"/>
        </w:rPr>
        <w:t>.</w:t>
      </w:r>
    </w:p>
    <w:p w14:paraId="2344BDD4" w14:textId="089481DE" w:rsidR="00F33681" w:rsidRDefault="0012406B" w:rsidP="008B6121">
      <w:pPr>
        <w:spacing w:before="120" w:after="120" w:line="360" w:lineRule="auto"/>
        <w:jc w:val="both"/>
        <w:rPr>
          <w:rFonts w:ascii="Book Antiqua" w:hAnsi="Book Antiqua"/>
          <w:lang w:val="fr-CH" w:eastAsia="en-US"/>
        </w:rPr>
      </w:pPr>
      <w:r w:rsidRPr="001E26BA">
        <w:rPr>
          <w:rFonts w:ascii="Book Antiqua" w:hAnsi="Book Antiqua"/>
          <w:lang w:val="fr-CH" w:eastAsia="en-US"/>
        </w:rPr>
        <w:t>L’article </w:t>
      </w:r>
      <w:r w:rsidR="00F33681" w:rsidRPr="001E26BA">
        <w:rPr>
          <w:rFonts w:ascii="Book Antiqua" w:hAnsi="Book Antiqua"/>
          <w:lang w:val="fr-CH" w:eastAsia="en-US"/>
        </w:rPr>
        <w:t>6</w:t>
      </w:r>
      <w:r w:rsidR="00F33681">
        <w:rPr>
          <w:rFonts w:ascii="Book Antiqua" w:hAnsi="Book Antiqua"/>
          <w:lang w:val="fr-CH" w:eastAsia="en-US"/>
        </w:rPr>
        <w:t xml:space="preserve">, quant à lui, </w:t>
      </w:r>
      <w:r w:rsidR="0086623D">
        <w:rPr>
          <w:rFonts w:ascii="Book Antiqua" w:hAnsi="Book Antiqua"/>
          <w:lang w:val="fr-CH" w:eastAsia="en-US"/>
        </w:rPr>
        <w:t>stipule</w:t>
      </w:r>
      <w:r w:rsidRPr="001E26BA">
        <w:rPr>
          <w:rFonts w:ascii="Book Antiqua" w:hAnsi="Book Antiqua"/>
          <w:lang w:val="fr-CH" w:eastAsia="en-US"/>
        </w:rPr>
        <w:t xml:space="preserve"> que l’État garantit la protection de l’enfant et protège ses droits dans les situations d’urgence, de catastrophes et de conflits armés.  </w:t>
      </w:r>
    </w:p>
    <w:p w14:paraId="1F3339D8" w14:textId="77777777" w:rsidR="0086623D" w:rsidRDefault="0086623D" w:rsidP="001E26BA">
      <w:pPr>
        <w:widowControl w:val="0"/>
        <w:shd w:val="clear" w:color="auto" w:fill="FFFFFF"/>
        <w:autoSpaceDE w:val="0"/>
        <w:autoSpaceDN w:val="0"/>
        <w:adjustRightInd w:val="0"/>
        <w:spacing w:before="120" w:after="120" w:line="360" w:lineRule="auto"/>
        <w:ind w:right="6"/>
        <w:jc w:val="both"/>
        <w:rPr>
          <w:rFonts w:ascii="Book Antiqua" w:hAnsi="Book Antiqua"/>
          <w:lang w:val="fr-CH" w:eastAsia="en-US"/>
        </w:rPr>
      </w:pPr>
    </w:p>
    <w:p w14:paraId="0B3EE66B" w14:textId="77777777" w:rsidR="006D6E3D" w:rsidRPr="001E26BA" w:rsidRDefault="006D6E3D" w:rsidP="001E26BA">
      <w:pPr>
        <w:widowControl w:val="0"/>
        <w:shd w:val="clear" w:color="auto" w:fill="FFFFFF"/>
        <w:autoSpaceDE w:val="0"/>
        <w:autoSpaceDN w:val="0"/>
        <w:adjustRightInd w:val="0"/>
        <w:spacing w:before="120" w:after="120" w:line="360" w:lineRule="auto"/>
        <w:ind w:right="6"/>
        <w:jc w:val="both"/>
        <w:rPr>
          <w:rFonts w:ascii="Book Antiqua" w:hAnsi="Book Antiqua" w:cstheme="majorBidi"/>
          <w:b/>
          <w:bCs/>
        </w:rPr>
      </w:pPr>
      <w:r w:rsidRPr="001E26BA">
        <w:rPr>
          <w:rFonts w:ascii="Book Antiqua" w:hAnsi="Book Antiqua" w:cstheme="majorBidi"/>
          <w:b/>
          <w:bCs/>
        </w:rPr>
        <w:t>M</w:t>
      </w:r>
      <w:r w:rsidR="00F33681">
        <w:rPr>
          <w:rFonts w:ascii="Book Antiqua" w:hAnsi="Book Antiqua" w:cstheme="majorBidi"/>
          <w:b/>
          <w:bCs/>
        </w:rPr>
        <w:t>adame</w:t>
      </w:r>
      <w:r w:rsidRPr="001E26BA">
        <w:rPr>
          <w:rFonts w:ascii="Book Antiqua" w:hAnsi="Book Antiqua" w:cstheme="majorBidi"/>
          <w:b/>
          <w:bCs/>
        </w:rPr>
        <w:t xml:space="preserve"> l</w:t>
      </w:r>
      <w:r w:rsidR="00F33681">
        <w:rPr>
          <w:rFonts w:ascii="Book Antiqua" w:hAnsi="Book Antiqua" w:cstheme="majorBidi"/>
          <w:b/>
          <w:bCs/>
        </w:rPr>
        <w:t>a</w:t>
      </w:r>
      <w:r w:rsidRPr="001E26BA">
        <w:rPr>
          <w:rFonts w:ascii="Book Antiqua" w:hAnsi="Book Antiqua" w:cstheme="majorBidi"/>
          <w:b/>
          <w:bCs/>
        </w:rPr>
        <w:t xml:space="preserve"> Président</w:t>
      </w:r>
      <w:r w:rsidR="00F33681">
        <w:rPr>
          <w:rFonts w:ascii="Book Antiqua" w:hAnsi="Book Antiqua" w:cstheme="majorBidi"/>
          <w:b/>
          <w:bCs/>
        </w:rPr>
        <w:t>e</w:t>
      </w:r>
      <w:r w:rsidRPr="001E26BA">
        <w:rPr>
          <w:rFonts w:ascii="Book Antiqua" w:hAnsi="Book Antiqua" w:cstheme="majorBidi"/>
          <w:b/>
          <w:bCs/>
        </w:rPr>
        <w:t>,</w:t>
      </w:r>
    </w:p>
    <w:p w14:paraId="071A4D46" w14:textId="77777777" w:rsidR="00725B65" w:rsidRDefault="006D6E3D" w:rsidP="001E26BA">
      <w:pPr>
        <w:widowControl w:val="0"/>
        <w:shd w:val="clear" w:color="auto" w:fill="FFFFFF"/>
        <w:autoSpaceDE w:val="0"/>
        <w:autoSpaceDN w:val="0"/>
        <w:adjustRightInd w:val="0"/>
        <w:spacing w:before="120" w:after="120" w:line="360" w:lineRule="auto"/>
        <w:ind w:right="6"/>
        <w:jc w:val="both"/>
        <w:rPr>
          <w:rFonts w:ascii="Book Antiqua" w:hAnsi="Book Antiqua" w:cstheme="majorBidi"/>
          <w:b/>
          <w:bCs/>
        </w:rPr>
      </w:pPr>
      <w:r w:rsidRPr="001E26BA">
        <w:rPr>
          <w:rFonts w:ascii="Book Antiqua" w:hAnsi="Book Antiqua" w:cstheme="majorBidi"/>
          <w:b/>
          <w:bCs/>
        </w:rPr>
        <w:t>Mesdames et Messieurs les membres du Comité,</w:t>
      </w:r>
    </w:p>
    <w:p w14:paraId="547DC37D" w14:textId="6DDDCD9D" w:rsidR="00F33681" w:rsidRPr="008B6121" w:rsidRDefault="0037660F" w:rsidP="008B6121">
      <w:pPr>
        <w:widowControl w:val="0"/>
        <w:shd w:val="clear" w:color="auto" w:fill="FFFFFF"/>
        <w:autoSpaceDE w:val="0"/>
        <w:autoSpaceDN w:val="0"/>
        <w:adjustRightInd w:val="0"/>
        <w:spacing w:before="120" w:after="120" w:line="360" w:lineRule="auto"/>
        <w:ind w:right="6"/>
        <w:jc w:val="both"/>
        <w:rPr>
          <w:rFonts w:ascii="Book Antiqua" w:hAnsi="Book Antiqua" w:cstheme="majorBidi"/>
        </w:rPr>
      </w:pPr>
      <w:r w:rsidRPr="0037660F">
        <w:rPr>
          <w:rFonts w:ascii="Book Antiqua" w:hAnsi="Book Antiqua" w:cstheme="majorBidi"/>
        </w:rPr>
        <w:t xml:space="preserve">Le code pénal algérien dans son article 80 interdit </w:t>
      </w:r>
      <w:r w:rsidR="0086623D">
        <w:rPr>
          <w:rFonts w:ascii="Book Antiqua" w:hAnsi="Book Antiqua" w:cstheme="majorBidi"/>
        </w:rPr>
        <w:t>l’enrôlement de soldats</w:t>
      </w:r>
      <w:r w:rsidRPr="0037660F">
        <w:rPr>
          <w:rFonts w:ascii="Book Antiqua" w:hAnsi="Book Antiqua" w:cstheme="majorBidi"/>
        </w:rPr>
        <w:t>, sans ordre ou autorisation du pouvoir légitime.</w:t>
      </w:r>
      <w:r w:rsidR="0086623D">
        <w:rPr>
          <w:rFonts w:ascii="Book Antiqua" w:hAnsi="Book Antiqua" w:cstheme="majorBidi"/>
        </w:rPr>
        <w:t xml:space="preserve">  </w:t>
      </w:r>
      <w:r w:rsidR="002668B5">
        <w:rPr>
          <w:rFonts w:ascii="Book Antiqua" w:hAnsi="Book Antiqua" w:cstheme="majorBidi"/>
        </w:rPr>
        <w:t>La législation algérienne interdit l’enrôlement d’enfants.</w:t>
      </w:r>
      <w:r w:rsidR="0086623D">
        <w:rPr>
          <w:rFonts w:ascii="Book Antiqua" w:hAnsi="Book Antiqua" w:cstheme="majorBidi"/>
        </w:rPr>
        <w:t xml:space="preserve"> </w:t>
      </w:r>
      <w:r w:rsidR="002668B5">
        <w:rPr>
          <w:rFonts w:ascii="Book Antiqua" w:hAnsi="Book Antiqua"/>
          <w:lang w:val="fr-CH" w:eastAsia="en-US"/>
        </w:rPr>
        <w:t>En effet, l</w:t>
      </w:r>
      <w:r w:rsidR="006D6E3D" w:rsidRPr="001E26BA">
        <w:rPr>
          <w:rFonts w:ascii="Book Antiqua" w:hAnsi="Book Antiqua"/>
          <w:lang w:val="fr-CH" w:eastAsia="en-US"/>
        </w:rPr>
        <w:t xml:space="preserve">’Armée nationale populaire (ANP) n’a pas recours aux mineurs dans l’accomplissement de ses tâches et n’autorise, en aucun cas, le recrutement ou l’incorporation des citoyens avant l’âge de 18 ans révolus. </w:t>
      </w:r>
    </w:p>
    <w:p w14:paraId="52D59FBF" w14:textId="7125DEE4" w:rsidR="00F33681" w:rsidRDefault="006D6E3D" w:rsidP="008B6121">
      <w:pPr>
        <w:spacing w:before="120" w:after="120" w:line="360" w:lineRule="auto"/>
        <w:jc w:val="both"/>
        <w:rPr>
          <w:rFonts w:ascii="Book Antiqua" w:hAnsi="Book Antiqua"/>
          <w:lang w:val="fr-CH" w:eastAsia="en-US"/>
        </w:rPr>
      </w:pPr>
      <w:r w:rsidRPr="001E26BA">
        <w:rPr>
          <w:rFonts w:ascii="Book Antiqua" w:hAnsi="Book Antiqua"/>
          <w:lang w:val="fr-CH" w:eastAsia="en-US"/>
        </w:rPr>
        <w:t xml:space="preserve">L’article 3 de la loi no 14-06 du 9 août 2014, relative au service national, prévoit l’incorporation des citoyens au titre du service national, </w:t>
      </w:r>
      <w:r w:rsidR="00F33681">
        <w:rPr>
          <w:rFonts w:ascii="Book Antiqua" w:hAnsi="Book Antiqua"/>
          <w:lang w:val="fr-CH" w:eastAsia="en-US"/>
        </w:rPr>
        <w:t>à</w:t>
      </w:r>
      <w:r w:rsidRPr="001E26BA">
        <w:rPr>
          <w:rFonts w:ascii="Book Antiqua" w:hAnsi="Book Antiqua"/>
          <w:lang w:val="fr-CH" w:eastAsia="en-US"/>
        </w:rPr>
        <w:t xml:space="preserve"> partir de dix-neuf (19) ans révolus. Par ailleurs la loi no 87-16 du 1 août 1987 portant institution, missions et organisation de la défense populaire, fixe l’âge minimum des citoyens concernés par la défense civile à dix-huit (18) ans. </w:t>
      </w:r>
    </w:p>
    <w:p w14:paraId="685E56E6" w14:textId="77777777" w:rsidR="006D6E3D" w:rsidRPr="001E26BA" w:rsidRDefault="006D6E3D" w:rsidP="001E26BA">
      <w:pPr>
        <w:spacing w:before="120" w:after="120" w:line="360" w:lineRule="auto"/>
        <w:jc w:val="both"/>
        <w:rPr>
          <w:rFonts w:ascii="Book Antiqua" w:hAnsi="Book Antiqua"/>
          <w:lang w:val="fr-CH" w:eastAsia="en-US"/>
        </w:rPr>
      </w:pPr>
      <w:r w:rsidRPr="001E26BA">
        <w:rPr>
          <w:rFonts w:ascii="Book Antiqua" w:hAnsi="Book Antiqua"/>
          <w:lang w:val="fr-CH" w:eastAsia="en-US"/>
        </w:rPr>
        <w:t xml:space="preserve">L’ordonnance no 06-02 du 28 février 2006 portant statut général des personnels militaires dans son article 17/4 prévoit, que le citoyen ne peut être recruté dans l’Armée nationale populaire au titre de la carrière ou en vertu d’un contrat, s’il </w:t>
      </w:r>
      <w:r w:rsidR="0032127E">
        <w:rPr>
          <w:rFonts w:ascii="Book Antiqua" w:hAnsi="Book Antiqua"/>
          <w:lang w:val="fr-CH" w:eastAsia="en-US"/>
        </w:rPr>
        <w:t>ne</w:t>
      </w:r>
      <w:r w:rsidRPr="001E26BA">
        <w:rPr>
          <w:rFonts w:ascii="Book Antiqua" w:hAnsi="Book Antiqua"/>
          <w:lang w:val="fr-CH" w:eastAsia="en-US"/>
        </w:rPr>
        <w:t xml:space="preserve"> satisfai</w:t>
      </w:r>
      <w:r w:rsidR="0032127E">
        <w:rPr>
          <w:rFonts w:ascii="Book Antiqua" w:hAnsi="Book Antiqua"/>
          <w:lang w:val="fr-CH" w:eastAsia="en-US"/>
        </w:rPr>
        <w:t>t pas</w:t>
      </w:r>
      <w:r w:rsidRPr="001E26BA">
        <w:rPr>
          <w:rFonts w:ascii="Book Antiqua" w:hAnsi="Book Antiqua"/>
          <w:lang w:val="fr-CH" w:eastAsia="en-US"/>
        </w:rPr>
        <w:t xml:space="preserve"> aux conditions d’âge requises.</w:t>
      </w:r>
    </w:p>
    <w:p w14:paraId="0638A0B5" w14:textId="77777777" w:rsidR="006D6E3D" w:rsidRPr="001E26BA" w:rsidRDefault="006D6E3D" w:rsidP="001E26BA">
      <w:pPr>
        <w:spacing w:before="120" w:after="120" w:line="360" w:lineRule="auto"/>
        <w:jc w:val="both"/>
        <w:rPr>
          <w:rFonts w:ascii="Book Antiqua" w:hAnsi="Book Antiqua"/>
          <w:lang w:val="fr-CH" w:eastAsia="en-US"/>
        </w:rPr>
      </w:pPr>
      <w:r w:rsidRPr="001E26BA">
        <w:rPr>
          <w:rFonts w:ascii="Book Antiqua" w:hAnsi="Book Antiqua"/>
          <w:lang w:val="fr-CH" w:eastAsia="en-US"/>
        </w:rPr>
        <w:t xml:space="preserve">Le postulant au concours de recrutement doit présenter un dossier administratif indiquant notamment la date et le lieu de naissance, sa filiation complète ainsi que la pièce d’identité et il est soumis à une visite médicale minutieuse. Une enquête administrative est menée afin de </w:t>
      </w:r>
      <w:r w:rsidR="0032127E">
        <w:rPr>
          <w:rFonts w:ascii="Book Antiqua" w:hAnsi="Book Antiqua"/>
          <w:lang w:val="fr-CH" w:eastAsia="en-US"/>
        </w:rPr>
        <w:t>vérifier l</w:t>
      </w:r>
      <w:r w:rsidRPr="001E26BA">
        <w:rPr>
          <w:rFonts w:ascii="Book Antiqua" w:hAnsi="Book Antiqua"/>
          <w:lang w:val="fr-CH" w:eastAsia="en-US"/>
        </w:rPr>
        <w:t>es renseignements fournis.</w:t>
      </w:r>
    </w:p>
    <w:p w14:paraId="4579E97D" w14:textId="77777777" w:rsidR="006D6E3D" w:rsidRPr="001E26BA" w:rsidRDefault="006D6E3D" w:rsidP="001E26BA">
      <w:pPr>
        <w:spacing w:before="120" w:after="120" w:line="360" w:lineRule="auto"/>
        <w:jc w:val="both"/>
        <w:rPr>
          <w:rFonts w:ascii="Book Antiqua" w:hAnsi="Book Antiqua"/>
          <w:lang w:val="fr-CH" w:eastAsia="en-US"/>
        </w:rPr>
      </w:pPr>
      <w:r w:rsidRPr="001E26BA">
        <w:rPr>
          <w:rFonts w:ascii="Book Antiqua" w:hAnsi="Book Antiqua"/>
          <w:lang w:val="fr-CH" w:eastAsia="en-US"/>
        </w:rPr>
        <w:t xml:space="preserve">En ce qui concerne l’école militaire dite « Ecole des cadets de la nation », régie par le décret présidentiel no 08-340 du 26 octobre 2008, </w:t>
      </w:r>
      <w:r w:rsidR="0032127E">
        <w:rPr>
          <w:rFonts w:ascii="Book Antiqua" w:hAnsi="Book Antiqua"/>
          <w:lang w:val="fr-CH" w:eastAsia="en-US"/>
        </w:rPr>
        <w:t xml:space="preserve">elle </w:t>
      </w:r>
      <w:r w:rsidRPr="001E26BA">
        <w:rPr>
          <w:rFonts w:ascii="Book Antiqua" w:hAnsi="Book Antiqua"/>
          <w:lang w:val="fr-CH" w:eastAsia="en-US"/>
        </w:rPr>
        <w:t>est un établissement public à caractère administratif, relevant du Ministère de la défense nationale. Sa tutelle pédagogique est assurée conjointement par le Ministère de l’éducation nationale et le Ministère de la défense nationale.</w:t>
      </w:r>
    </w:p>
    <w:p w14:paraId="70FF40EA" w14:textId="77777777" w:rsidR="00D73624" w:rsidRDefault="006D6E3D" w:rsidP="001E26BA">
      <w:pPr>
        <w:spacing w:before="120" w:after="120" w:line="360" w:lineRule="auto"/>
        <w:jc w:val="both"/>
        <w:rPr>
          <w:rFonts w:ascii="Book Antiqua" w:hAnsi="Book Antiqua"/>
          <w:lang w:val="fr-CH" w:eastAsia="en-US"/>
        </w:rPr>
      </w:pPr>
      <w:r w:rsidRPr="001E26BA">
        <w:rPr>
          <w:rFonts w:ascii="Book Antiqua" w:hAnsi="Book Antiqua"/>
          <w:lang w:val="fr-CH" w:eastAsia="en-US"/>
        </w:rPr>
        <w:t>L’âge minimum pour l’admission à l’école des cadets de la nation est fixé à douze (12) ans au plus pour le cycle moyen et seize (16) ans au plus pour le cycle secondaire. Elle dispense un enseignement général des cycles moyen et/ou secondaire assur</w:t>
      </w:r>
      <w:r w:rsidR="006C4336">
        <w:rPr>
          <w:rFonts w:ascii="Book Antiqua" w:hAnsi="Book Antiqua"/>
          <w:lang w:val="fr-CH" w:eastAsia="en-US"/>
        </w:rPr>
        <w:t>é</w:t>
      </w:r>
      <w:r w:rsidRPr="001E26BA">
        <w:rPr>
          <w:rFonts w:ascii="Book Antiqua" w:hAnsi="Book Antiqua"/>
          <w:lang w:val="fr-CH" w:eastAsia="en-US"/>
        </w:rPr>
        <w:t xml:space="preserve"> </w:t>
      </w:r>
      <w:r w:rsidR="006C4336">
        <w:rPr>
          <w:rFonts w:ascii="Book Antiqua" w:hAnsi="Book Antiqua"/>
          <w:lang w:val="fr-CH" w:eastAsia="en-US"/>
        </w:rPr>
        <w:t xml:space="preserve">par </w:t>
      </w:r>
      <w:r w:rsidRPr="001E26BA">
        <w:rPr>
          <w:rFonts w:ascii="Book Antiqua" w:hAnsi="Book Antiqua"/>
          <w:lang w:val="fr-CH" w:eastAsia="en-US"/>
        </w:rPr>
        <w:t xml:space="preserve">des enseignants </w:t>
      </w:r>
      <w:r w:rsidR="00D73624">
        <w:rPr>
          <w:rFonts w:ascii="Book Antiqua" w:hAnsi="Book Antiqua"/>
          <w:lang w:val="fr-CH" w:eastAsia="en-US"/>
        </w:rPr>
        <w:t>civils détachés</w:t>
      </w:r>
      <w:r w:rsidRPr="001E26BA">
        <w:rPr>
          <w:rFonts w:ascii="Book Antiqua" w:hAnsi="Book Antiqua"/>
          <w:lang w:val="fr-CH" w:eastAsia="en-US"/>
        </w:rPr>
        <w:t xml:space="preserve"> du Ministère de l’éducation nationale. </w:t>
      </w:r>
    </w:p>
    <w:p w14:paraId="0B6A4F6A" w14:textId="77777777" w:rsidR="006D6E3D" w:rsidRPr="001E26BA" w:rsidRDefault="006D6E3D" w:rsidP="001E26BA">
      <w:pPr>
        <w:spacing w:before="120" w:after="120" w:line="360" w:lineRule="auto"/>
        <w:jc w:val="both"/>
        <w:rPr>
          <w:rFonts w:ascii="Book Antiqua" w:hAnsi="Book Antiqua"/>
          <w:lang w:val="fr-CH" w:eastAsia="en-US"/>
        </w:rPr>
      </w:pPr>
      <w:r w:rsidRPr="001E26BA">
        <w:rPr>
          <w:rFonts w:ascii="Book Antiqua" w:hAnsi="Book Antiqua"/>
          <w:lang w:val="fr-CH" w:eastAsia="en-US"/>
        </w:rPr>
        <w:t xml:space="preserve">La formation du cadet comprend un enseignement général, effectué conformèrent aux programmes en vigueur au niveau du </w:t>
      </w:r>
      <w:r w:rsidR="00D73624">
        <w:rPr>
          <w:rFonts w:ascii="Book Antiqua" w:hAnsi="Book Antiqua"/>
          <w:lang w:val="fr-CH" w:eastAsia="en-US"/>
        </w:rPr>
        <w:t>M</w:t>
      </w:r>
      <w:r w:rsidRPr="001E26BA">
        <w:rPr>
          <w:rFonts w:ascii="Book Antiqua" w:hAnsi="Book Antiqua"/>
          <w:lang w:val="fr-CH" w:eastAsia="en-US"/>
        </w:rPr>
        <w:t>inistère de l’éducation Nationale, et un enseignement spécifi</w:t>
      </w:r>
      <w:r w:rsidR="00495F1A">
        <w:rPr>
          <w:rFonts w:ascii="Book Antiqua" w:hAnsi="Book Antiqua"/>
          <w:lang w:val="fr-CH" w:eastAsia="en-US"/>
        </w:rPr>
        <w:t>que, axé sur le développement du patriotisme</w:t>
      </w:r>
      <w:r w:rsidRPr="001E26BA">
        <w:rPr>
          <w:rFonts w:ascii="Book Antiqua" w:hAnsi="Book Antiqua"/>
          <w:lang w:val="fr-CH" w:eastAsia="en-US"/>
        </w:rPr>
        <w:t xml:space="preserve">, le respect de la discipline et l’esprit de responsabilité. </w:t>
      </w:r>
    </w:p>
    <w:p w14:paraId="08755979" w14:textId="77777777" w:rsidR="00D73624" w:rsidRDefault="006D6E3D" w:rsidP="001E26BA">
      <w:pPr>
        <w:spacing w:before="120" w:after="120" w:line="360" w:lineRule="auto"/>
        <w:jc w:val="both"/>
        <w:rPr>
          <w:rFonts w:ascii="Book Antiqua" w:hAnsi="Book Antiqua"/>
          <w:lang w:val="fr-CH" w:eastAsia="en-US"/>
        </w:rPr>
      </w:pPr>
      <w:r w:rsidRPr="001E26BA">
        <w:rPr>
          <w:rFonts w:ascii="Book Antiqua" w:hAnsi="Book Antiqua"/>
          <w:lang w:val="fr-CH" w:eastAsia="en-US"/>
        </w:rPr>
        <w:t xml:space="preserve">Le cadet participe aux examens de fin de cycles organisés par le </w:t>
      </w:r>
      <w:r w:rsidR="00D73624">
        <w:rPr>
          <w:rFonts w:ascii="Book Antiqua" w:hAnsi="Book Antiqua"/>
          <w:lang w:val="fr-CH" w:eastAsia="en-US"/>
        </w:rPr>
        <w:t>M</w:t>
      </w:r>
      <w:r w:rsidRPr="001E26BA">
        <w:rPr>
          <w:rFonts w:ascii="Book Antiqua" w:hAnsi="Book Antiqua"/>
          <w:lang w:val="fr-CH" w:eastAsia="en-US"/>
        </w:rPr>
        <w:t xml:space="preserve">inistère de l’éducation nationale en vue de l’obtention, à l’issue de chaque palier, du brevet d’enseignement moyen ou du diplôme du baccalauréat. </w:t>
      </w:r>
    </w:p>
    <w:p w14:paraId="18F620C5" w14:textId="77777777" w:rsidR="00597399" w:rsidRPr="001E26BA" w:rsidRDefault="006D6E3D" w:rsidP="001E26BA">
      <w:pPr>
        <w:spacing w:before="120" w:after="120" w:line="360" w:lineRule="auto"/>
        <w:jc w:val="both"/>
        <w:rPr>
          <w:rFonts w:ascii="Book Antiqua" w:hAnsi="Book Antiqua"/>
          <w:lang w:val="fr-CH" w:eastAsia="en-US"/>
        </w:rPr>
      </w:pPr>
      <w:r w:rsidRPr="001E26BA">
        <w:rPr>
          <w:rFonts w:ascii="Book Antiqua" w:hAnsi="Book Antiqua"/>
          <w:lang w:val="fr-CH" w:eastAsia="en-US"/>
        </w:rPr>
        <w:t xml:space="preserve">Le contrat est signé par le tuteur légal, et demeure valable jusqu’à la fin du cycle d’enseignement secondaire. Il peut être résilié à tout moment sur demande du tuteur légal, établie selon les procédures réglementaires définies par le contrat. Le cadet n’a pas le statut de militaire. </w:t>
      </w:r>
    </w:p>
    <w:p w14:paraId="3553E6AE" w14:textId="77777777" w:rsidR="006D6E3D" w:rsidRPr="001E26BA" w:rsidRDefault="000C1DC6" w:rsidP="001E26BA">
      <w:pPr>
        <w:spacing w:before="120" w:after="120" w:line="360" w:lineRule="auto"/>
        <w:jc w:val="both"/>
        <w:rPr>
          <w:rFonts w:ascii="Book Antiqua" w:hAnsi="Book Antiqua"/>
          <w:lang w:val="fr-CH" w:eastAsia="en-US"/>
        </w:rPr>
      </w:pPr>
      <w:r w:rsidRPr="001E26BA">
        <w:rPr>
          <w:rFonts w:ascii="Book Antiqua" w:hAnsi="Book Antiqua"/>
          <w:lang w:val="fr-CH" w:eastAsia="en-US"/>
        </w:rPr>
        <w:t>Les élèves des écoles des cadets de la Nation ne sont pas assujettis à la loi militaire et à la discipline militaire.</w:t>
      </w:r>
      <w:r w:rsidR="002D4AB4">
        <w:rPr>
          <w:rFonts w:ascii="Book Antiqua" w:hAnsi="Book Antiqua"/>
          <w:lang w:val="fr-CH" w:eastAsia="en-US"/>
        </w:rPr>
        <w:t xml:space="preserve"> Ils ne suivent </w:t>
      </w:r>
      <w:r w:rsidR="00597399" w:rsidRPr="001E26BA">
        <w:rPr>
          <w:rFonts w:ascii="Book Antiqua" w:hAnsi="Book Antiqua"/>
          <w:lang w:val="fr-CH" w:eastAsia="en-US"/>
        </w:rPr>
        <w:t xml:space="preserve">pas </w:t>
      </w:r>
      <w:r w:rsidR="002D4AB4">
        <w:rPr>
          <w:rFonts w:ascii="Book Antiqua" w:hAnsi="Book Antiqua"/>
          <w:lang w:val="fr-CH" w:eastAsia="en-US"/>
        </w:rPr>
        <w:t>une</w:t>
      </w:r>
      <w:r w:rsidR="00597399" w:rsidRPr="001E26BA">
        <w:rPr>
          <w:rFonts w:ascii="Book Antiqua" w:hAnsi="Book Antiqua"/>
          <w:lang w:val="fr-CH" w:eastAsia="en-US"/>
        </w:rPr>
        <w:t xml:space="preserve"> formation à l’utilisation des armes.</w:t>
      </w:r>
      <w:r w:rsidRPr="001E26BA">
        <w:rPr>
          <w:rFonts w:ascii="Book Antiqua" w:hAnsi="Book Antiqua"/>
          <w:lang w:val="fr-CH" w:eastAsia="en-US"/>
        </w:rPr>
        <w:t xml:space="preserve"> Ils sont</w:t>
      </w:r>
      <w:r w:rsidR="006D6E3D" w:rsidRPr="001E26BA">
        <w:rPr>
          <w:rFonts w:ascii="Book Antiqua" w:hAnsi="Book Antiqua"/>
          <w:lang w:val="fr-CH" w:eastAsia="en-US"/>
        </w:rPr>
        <w:t xml:space="preserve"> soumis à un règ</w:t>
      </w:r>
      <w:r w:rsidRPr="001E26BA">
        <w:rPr>
          <w:rFonts w:ascii="Book Antiqua" w:hAnsi="Book Antiqua"/>
          <w:lang w:val="fr-CH" w:eastAsia="en-US"/>
        </w:rPr>
        <w:t>lement intérieur qui définit leurs</w:t>
      </w:r>
      <w:r w:rsidR="006D6E3D" w:rsidRPr="001E26BA">
        <w:rPr>
          <w:rFonts w:ascii="Book Antiqua" w:hAnsi="Book Antiqua"/>
          <w:lang w:val="fr-CH" w:eastAsia="en-US"/>
        </w:rPr>
        <w:t xml:space="preserve"> droits et </w:t>
      </w:r>
      <w:r w:rsidRPr="001E26BA">
        <w:rPr>
          <w:rFonts w:ascii="Book Antiqua" w:hAnsi="Book Antiqua"/>
          <w:lang w:val="fr-CH" w:eastAsia="en-US"/>
        </w:rPr>
        <w:t>leurs</w:t>
      </w:r>
      <w:r w:rsidR="006D6E3D" w:rsidRPr="001E26BA">
        <w:rPr>
          <w:rFonts w:ascii="Book Antiqua" w:hAnsi="Book Antiqua"/>
          <w:lang w:val="fr-CH" w:eastAsia="en-US"/>
        </w:rPr>
        <w:t xml:space="preserve"> obligations, et bénéficie</w:t>
      </w:r>
      <w:r w:rsidRPr="001E26BA">
        <w:rPr>
          <w:rFonts w:ascii="Book Antiqua" w:hAnsi="Book Antiqua"/>
          <w:lang w:val="fr-CH" w:eastAsia="en-US"/>
        </w:rPr>
        <w:t>nt</w:t>
      </w:r>
      <w:r w:rsidR="006D6E3D" w:rsidRPr="001E26BA">
        <w:rPr>
          <w:rFonts w:ascii="Book Antiqua" w:hAnsi="Book Antiqua"/>
          <w:lang w:val="fr-CH" w:eastAsia="en-US"/>
        </w:rPr>
        <w:t xml:space="preserve"> des mêmes vacances scolaires que celles accordées aux élèves scolarisés dans les établissements relevant du Ministère de l’éducation nationale.</w:t>
      </w:r>
    </w:p>
    <w:p w14:paraId="6EC57521" w14:textId="77777777" w:rsidR="005F55A0" w:rsidRDefault="005F55A0" w:rsidP="001E26BA">
      <w:pPr>
        <w:widowControl w:val="0"/>
        <w:shd w:val="clear" w:color="auto" w:fill="FFFFFF"/>
        <w:autoSpaceDE w:val="0"/>
        <w:autoSpaceDN w:val="0"/>
        <w:adjustRightInd w:val="0"/>
        <w:spacing w:before="120" w:after="120" w:line="360" w:lineRule="auto"/>
        <w:ind w:right="6"/>
        <w:jc w:val="both"/>
        <w:rPr>
          <w:rFonts w:ascii="Book Antiqua" w:hAnsi="Book Antiqua" w:cstheme="majorBidi"/>
          <w:b/>
          <w:bCs/>
        </w:rPr>
      </w:pPr>
    </w:p>
    <w:p w14:paraId="282B5D9D" w14:textId="77777777" w:rsidR="006D6E3D" w:rsidRPr="001E26BA" w:rsidRDefault="006D6E3D" w:rsidP="001E26BA">
      <w:pPr>
        <w:widowControl w:val="0"/>
        <w:shd w:val="clear" w:color="auto" w:fill="FFFFFF"/>
        <w:autoSpaceDE w:val="0"/>
        <w:autoSpaceDN w:val="0"/>
        <w:adjustRightInd w:val="0"/>
        <w:spacing w:before="120" w:after="120" w:line="360" w:lineRule="auto"/>
        <w:ind w:right="6"/>
        <w:jc w:val="both"/>
        <w:rPr>
          <w:rFonts w:ascii="Book Antiqua" w:hAnsi="Book Antiqua" w:cstheme="majorBidi"/>
          <w:b/>
          <w:bCs/>
        </w:rPr>
      </w:pPr>
      <w:r w:rsidRPr="001E26BA">
        <w:rPr>
          <w:rFonts w:ascii="Book Antiqua" w:hAnsi="Book Antiqua" w:cstheme="majorBidi"/>
          <w:b/>
          <w:bCs/>
        </w:rPr>
        <w:t>M</w:t>
      </w:r>
      <w:r w:rsidR="005F55A0">
        <w:rPr>
          <w:rFonts w:ascii="Book Antiqua" w:hAnsi="Book Antiqua" w:cstheme="majorBidi"/>
          <w:b/>
          <w:bCs/>
        </w:rPr>
        <w:t>adame</w:t>
      </w:r>
      <w:r w:rsidRPr="001E26BA">
        <w:rPr>
          <w:rFonts w:ascii="Book Antiqua" w:hAnsi="Book Antiqua" w:cstheme="majorBidi"/>
          <w:b/>
          <w:bCs/>
        </w:rPr>
        <w:t xml:space="preserve"> l</w:t>
      </w:r>
      <w:r w:rsidR="005F55A0">
        <w:rPr>
          <w:rFonts w:ascii="Book Antiqua" w:hAnsi="Book Antiqua" w:cstheme="majorBidi"/>
          <w:b/>
          <w:bCs/>
        </w:rPr>
        <w:t>a</w:t>
      </w:r>
      <w:r w:rsidRPr="001E26BA">
        <w:rPr>
          <w:rFonts w:ascii="Book Antiqua" w:hAnsi="Book Antiqua" w:cstheme="majorBidi"/>
          <w:b/>
          <w:bCs/>
        </w:rPr>
        <w:t xml:space="preserve"> Président</w:t>
      </w:r>
      <w:r w:rsidR="005F55A0">
        <w:rPr>
          <w:rFonts w:ascii="Book Antiqua" w:hAnsi="Book Antiqua" w:cstheme="majorBidi"/>
          <w:b/>
          <w:bCs/>
        </w:rPr>
        <w:t>e</w:t>
      </w:r>
      <w:r w:rsidRPr="001E26BA">
        <w:rPr>
          <w:rFonts w:ascii="Book Antiqua" w:hAnsi="Book Antiqua" w:cstheme="majorBidi"/>
          <w:b/>
          <w:bCs/>
        </w:rPr>
        <w:t>,</w:t>
      </w:r>
    </w:p>
    <w:p w14:paraId="22B315CC" w14:textId="77777777" w:rsidR="006D6E3D" w:rsidRDefault="006D6E3D" w:rsidP="001E26BA">
      <w:pPr>
        <w:widowControl w:val="0"/>
        <w:shd w:val="clear" w:color="auto" w:fill="FFFFFF"/>
        <w:autoSpaceDE w:val="0"/>
        <w:autoSpaceDN w:val="0"/>
        <w:adjustRightInd w:val="0"/>
        <w:spacing w:before="120" w:after="120" w:line="360" w:lineRule="auto"/>
        <w:ind w:right="6"/>
        <w:jc w:val="both"/>
        <w:rPr>
          <w:rFonts w:ascii="Book Antiqua" w:hAnsi="Book Antiqua" w:cstheme="majorBidi"/>
          <w:b/>
          <w:bCs/>
        </w:rPr>
      </w:pPr>
      <w:r w:rsidRPr="001E26BA">
        <w:rPr>
          <w:rFonts w:ascii="Book Antiqua" w:hAnsi="Book Antiqua" w:cstheme="majorBidi"/>
          <w:b/>
          <w:bCs/>
        </w:rPr>
        <w:t>Mesdames et Messieurs les membres du Comité,</w:t>
      </w:r>
    </w:p>
    <w:p w14:paraId="4B57EAB5" w14:textId="77777777" w:rsidR="000C1DC6" w:rsidRPr="001E26BA" w:rsidRDefault="000C1DC6" w:rsidP="001E26BA">
      <w:pPr>
        <w:spacing w:before="120" w:after="120" w:line="360" w:lineRule="auto"/>
        <w:jc w:val="both"/>
        <w:rPr>
          <w:rFonts w:ascii="Book Antiqua" w:hAnsi="Book Antiqua"/>
          <w:lang w:val="fr-CH" w:eastAsia="en-US"/>
        </w:rPr>
      </w:pPr>
      <w:r w:rsidRPr="001E26BA">
        <w:rPr>
          <w:rFonts w:ascii="Book Antiqua" w:hAnsi="Book Antiqua"/>
          <w:lang w:val="fr-CH" w:eastAsia="en-US"/>
        </w:rPr>
        <w:t>S’agissant des enfants victimes du terrorisme durant la tragédie nationale</w:t>
      </w:r>
      <w:r w:rsidR="002D4AB4">
        <w:rPr>
          <w:rFonts w:ascii="Book Antiqua" w:hAnsi="Book Antiqua"/>
          <w:lang w:val="fr-CH" w:eastAsia="en-US"/>
        </w:rPr>
        <w:t xml:space="preserve"> des années 90, ils ont bénéficié d’</w:t>
      </w:r>
      <w:r w:rsidRPr="001E26BA">
        <w:rPr>
          <w:rFonts w:ascii="Book Antiqua" w:hAnsi="Book Antiqua"/>
          <w:lang w:val="fr-CH" w:eastAsia="en-US"/>
        </w:rPr>
        <w:t xml:space="preserve">une prise en charge </w:t>
      </w:r>
      <w:r w:rsidR="002D4AB4">
        <w:rPr>
          <w:rFonts w:ascii="Book Antiqua" w:hAnsi="Book Antiqua"/>
          <w:lang w:val="fr-CH" w:eastAsia="en-US"/>
        </w:rPr>
        <w:t xml:space="preserve">matérielle et </w:t>
      </w:r>
      <w:r w:rsidRPr="001E26BA">
        <w:rPr>
          <w:rFonts w:ascii="Book Antiqua" w:hAnsi="Book Antiqua"/>
          <w:lang w:val="fr-CH" w:eastAsia="en-US"/>
        </w:rPr>
        <w:t>psychologique à travers des dispositifs mis en place en leur faveur. La reconstruction, l</w:t>
      </w:r>
      <w:r w:rsidR="002D4AB4">
        <w:rPr>
          <w:rFonts w:ascii="Book Antiqua" w:hAnsi="Book Antiqua"/>
          <w:lang w:val="fr-CH" w:eastAsia="en-US"/>
        </w:rPr>
        <w:t xml:space="preserve">’éducation et la réintégration ont été </w:t>
      </w:r>
      <w:r w:rsidRPr="001E26BA">
        <w:rPr>
          <w:rFonts w:ascii="Book Antiqua" w:hAnsi="Book Antiqua"/>
          <w:lang w:val="fr-CH" w:eastAsia="en-US"/>
        </w:rPr>
        <w:t xml:space="preserve">parmi les actions déployées en direction de cette </w:t>
      </w:r>
      <w:r w:rsidR="00D73624">
        <w:rPr>
          <w:rFonts w:ascii="Book Antiqua" w:hAnsi="Book Antiqua"/>
          <w:lang w:val="fr-CH" w:eastAsia="en-US"/>
        </w:rPr>
        <w:t>catégorie</w:t>
      </w:r>
      <w:r w:rsidRPr="001E26BA">
        <w:rPr>
          <w:rFonts w:ascii="Book Antiqua" w:hAnsi="Book Antiqua"/>
          <w:lang w:val="fr-CH" w:eastAsia="en-US"/>
        </w:rPr>
        <w:t xml:space="preserve"> de la population, mission </w:t>
      </w:r>
      <w:r w:rsidR="00D73624">
        <w:rPr>
          <w:rFonts w:ascii="Book Antiqua" w:hAnsi="Book Antiqua"/>
          <w:lang w:val="fr-CH" w:eastAsia="en-US"/>
        </w:rPr>
        <w:t>menée</w:t>
      </w:r>
      <w:r w:rsidRPr="001E26BA">
        <w:rPr>
          <w:rFonts w:ascii="Book Antiqua" w:hAnsi="Book Antiqua"/>
          <w:lang w:val="fr-CH" w:eastAsia="en-US"/>
        </w:rPr>
        <w:t xml:space="preserve"> </w:t>
      </w:r>
      <w:r w:rsidR="00D73624">
        <w:rPr>
          <w:rFonts w:ascii="Book Antiqua" w:hAnsi="Book Antiqua"/>
          <w:lang w:val="fr-CH" w:eastAsia="en-US"/>
        </w:rPr>
        <w:t>par</w:t>
      </w:r>
      <w:r w:rsidRPr="001E26BA">
        <w:rPr>
          <w:rFonts w:ascii="Book Antiqua" w:hAnsi="Book Antiqua"/>
          <w:lang w:val="fr-CH" w:eastAsia="en-US"/>
        </w:rPr>
        <w:t xml:space="preserve"> des psychologues et autres personnels spécialisés formés pour la circonstance. </w:t>
      </w:r>
    </w:p>
    <w:p w14:paraId="06D3F30E" w14:textId="77777777" w:rsidR="002A7A58" w:rsidRPr="001E26BA" w:rsidRDefault="000C1DC6" w:rsidP="001E26BA">
      <w:pPr>
        <w:spacing w:before="120" w:after="120" w:line="360" w:lineRule="auto"/>
        <w:jc w:val="both"/>
        <w:rPr>
          <w:rFonts w:ascii="Book Antiqua" w:hAnsi="Book Antiqua"/>
          <w:lang w:val="fr-CH" w:eastAsia="en-US"/>
        </w:rPr>
      </w:pPr>
      <w:r w:rsidRPr="001E26BA">
        <w:rPr>
          <w:rFonts w:ascii="Book Antiqua" w:hAnsi="Book Antiqua"/>
          <w:lang w:val="fr-CH" w:eastAsia="en-US"/>
        </w:rPr>
        <w:t>Les institutions publiques et la société civile ont été impliquées dans ces programmes de réhabilitation et de réadaptation qui ont permis aux enfants victimes après un traitement adapté de dépasser les situations de traumatisme.</w:t>
      </w:r>
    </w:p>
    <w:p w14:paraId="0C2016A3" w14:textId="77777777" w:rsidR="00725B65" w:rsidRPr="001E26BA" w:rsidRDefault="00725B65" w:rsidP="001E26BA">
      <w:pPr>
        <w:jc w:val="both"/>
        <w:rPr>
          <w:rFonts w:ascii="Book Antiqua" w:hAnsi="Book Antiqua"/>
          <w:lang w:val="fr-CH" w:eastAsia="en-US"/>
        </w:rPr>
      </w:pPr>
    </w:p>
    <w:p w14:paraId="461127AF" w14:textId="77777777" w:rsidR="00725B65" w:rsidRPr="001E26BA" w:rsidRDefault="00725B65" w:rsidP="001E26BA">
      <w:pPr>
        <w:jc w:val="both"/>
        <w:rPr>
          <w:rFonts w:ascii="Book Antiqua" w:hAnsi="Book Antiqua"/>
          <w:lang w:val="fr-CH" w:eastAsia="en-US"/>
        </w:rPr>
      </w:pPr>
    </w:p>
    <w:p w14:paraId="1B2C2E75" w14:textId="77777777" w:rsidR="0023499F" w:rsidRPr="001E26BA" w:rsidRDefault="002D4AB4" w:rsidP="001E26BA">
      <w:pPr>
        <w:spacing w:before="120" w:after="120" w:line="360" w:lineRule="auto"/>
        <w:jc w:val="both"/>
        <w:rPr>
          <w:rFonts w:ascii="Book Antiqua" w:hAnsi="Book Antiqua" w:cstheme="majorBidi"/>
          <w:b/>
          <w:bCs/>
        </w:rPr>
      </w:pPr>
      <w:r w:rsidRPr="001E26BA">
        <w:rPr>
          <w:rFonts w:ascii="Book Antiqua" w:hAnsi="Book Antiqua" w:cstheme="majorBidi"/>
          <w:b/>
          <w:bCs/>
        </w:rPr>
        <w:t>Ma</w:t>
      </w:r>
      <w:r>
        <w:rPr>
          <w:rFonts w:ascii="Book Antiqua" w:hAnsi="Book Antiqua" w:cstheme="majorBidi"/>
          <w:b/>
          <w:bCs/>
        </w:rPr>
        <w:t xml:space="preserve">dame </w:t>
      </w:r>
      <w:r w:rsidR="0023499F" w:rsidRPr="001E26BA">
        <w:rPr>
          <w:rFonts w:ascii="Book Antiqua" w:hAnsi="Book Antiqua" w:cstheme="majorBidi"/>
          <w:b/>
          <w:bCs/>
        </w:rPr>
        <w:t>l</w:t>
      </w:r>
      <w:r>
        <w:rPr>
          <w:rFonts w:ascii="Book Antiqua" w:hAnsi="Book Antiqua" w:cstheme="majorBidi"/>
          <w:b/>
          <w:bCs/>
        </w:rPr>
        <w:t>a</w:t>
      </w:r>
      <w:r w:rsidR="0023499F" w:rsidRPr="001E26BA">
        <w:rPr>
          <w:rFonts w:ascii="Book Antiqua" w:hAnsi="Book Antiqua" w:cstheme="majorBidi"/>
          <w:b/>
          <w:bCs/>
        </w:rPr>
        <w:t xml:space="preserve"> Président</w:t>
      </w:r>
      <w:r>
        <w:rPr>
          <w:rFonts w:ascii="Book Antiqua" w:hAnsi="Book Antiqua" w:cstheme="majorBidi"/>
          <w:b/>
          <w:bCs/>
        </w:rPr>
        <w:t>e</w:t>
      </w:r>
      <w:r w:rsidR="0023499F" w:rsidRPr="001E26BA">
        <w:rPr>
          <w:rFonts w:ascii="Book Antiqua" w:hAnsi="Book Antiqua" w:cstheme="majorBidi"/>
          <w:b/>
          <w:bCs/>
        </w:rPr>
        <w:t xml:space="preserve">, </w:t>
      </w:r>
    </w:p>
    <w:p w14:paraId="08FEF5BB" w14:textId="77777777" w:rsidR="0023499F" w:rsidRPr="001E26BA" w:rsidRDefault="0023499F" w:rsidP="001E26BA">
      <w:pPr>
        <w:spacing w:before="120" w:after="120" w:line="360" w:lineRule="auto"/>
        <w:jc w:val="both"/>
        <w:rPr>
          <w:rFonts w:ascii="Book Antiqua" w:hAnsi="Book Antiqua" w:cstheme="majorBidi"/>
          <w:b/>
          <w:bCs/>
        </w:rPr>
      </w:pPr>
      <w:r w:rsidRPr="001E26BA">
        <w:rPr>
          <w:rFonts w:ascii="Book Antiqua" w:hAnsi="Book Antiqua" w:cstheme="majorBidi"/>
          <w:b/>
          <w:bCs/>
        </w:rPr>
        <w:t>Mesdames et Messieurs les membres du Comité.</w:t>
      </w:r>
    </w:p>
    <w:p w14:paraId="3825B564" w14:textId="77777777" w:rsidR="00D73624" w:rsidRDefault="0023499F" w:rsidP="001E26BA">
      <w:pPr>
        <w:tabs>
          <w:tab w:val="left" w:pos="360"/>
          <w:tab w:val="left" w:pos="851"/>
        </w:tabs>
        <w:suppressAutoHyphens/>
        <w:autoSpaceDN w:val="0"/>
        <w:spacing w:before="120" w:after="120" w:line="360" w:lineRule="auto"/>
        <w:jc w:val="both"/>
        <w:textAlignment w:val="baseline"/>
        <w:rPr>
          <w:rStyle w:val="Strong"/>
          <w:rFonts w:ascii="Book Antiqua" w:hAnsi="Book Antiqua"/>
          <w:b w:val="0"/>
          <w:bCs w:val="0"/>
        </w:rPr>
      </w:pPr>
      <w:r w:rsidRPr="001E26BA">
        <w:rPr>
          <w:rStyle w:val="Strong"/>
          <w:rFonts w:ascii="Book Antiqua" w:hAnsi="Book Antiqua"/>
          <w:b w:val="0"/>
          <w:bCs w:val="0"/>
        </w:rPr>
        <w:t>Je ne voudrais conclure mon propos sans réitérer l’engagement sans réserve de l’Etat algéri</w:t>
      </w:r>
      <w:r w:rsidR="00725B65" w:rsidRPr="001E26BA">
        <w:rPr>
          <w:rStyle w:val="Strong"/>
          <w:rFonts w:ascii="Book Antiqua" w:hAnsi="Book Antiqua"/>
          <w:b w:val="0"/>
          <w:bCs w:val="0"/>
        </w:rPr>
        <w:t>en à œuvrer à la promotion et à la</w:t>
      </w:r>
      <w:r w:rsidRPr="001E26BA">
        <w:rPr>
          <w:rStyle w:val="Strong"/>
          <w:rFonts w:ascii="Book Antiqua" w:hAnsi="Book Antiqua"/>
          <w:b w:val="0"/>
          <w:bCs w:val="0"/>
        </w:rPr>
        <w:t xml:space="preserve"> protection des droits de l'homme, de tous les droits de l’homme</w:t>
      </w:r>
      <w:r w:rsidR="00D73624">
        <w:rPr>
          <w:rStyle w:val="Strong"/>
          <w:rFonts w:ascii="Book Antiqua" w:hAnsi="Book Antiqua"/>
          <w:b w:val="0"/>
          <w:bCs w:val="0"/>
        </w:rPr>
        <w:t>.</w:t>
      </w:r>
    </w:p>
    <w:p w14:paraId="19AC887C" w14:textId="77777777" w:rsidR="009657B4" w:rsidRPr="001E26BA" w:rsidRDefault="002D4AB4" w:rsidP="001E26BA">
      <w:pPr>
        <w:tabs>
          <w:tab w:val="left" w:pos="360"/>
          <w:tab w:val="left" w:pos="851"/>
        </w:tabs>
        <w:suppressAutoHyphens/>
        <w:autoSpaceDN w:val="0"/>
        <w:spacing w:before="120" w:after="120" w:line="360" w:lineRule="auto"/>
        <w:jc w:val="both"/>
        <w:textAlignment w:val="baseline"/>
        <w:rPr>
          <w:rFonts w:ascii="Book Antiqua" w:hAnsi="Book Antiqua"/>
        </w:rPr>
      </w:pPr>
      <w:r>
        <w:rPr>
          <w:rStyle w:val="Strong"/>
          <w:rFonts w:ascii="Book Antiqua" w:hAnsi="Book Antiqua"/>
          <w:b w:val="0"/>
          <w:bCs w:val="0"/>
        </w:rPr>
        <w:t>Ma</w:t>
      </w:r>
      <w:r w:rsidR="0023499F" w:rsidRPr="001E26BA">
        <w:rPr>
          <w:rFonts w:ascii="Book Antiqua" w:hAnsi="Book Antiqua"/>
          <w:lang w:bidi="ar-DZ"/>
        </w:rPr>
        <w:t xml:space="preserve"> délégation </w:t>
      </w:r>
      <w:r>
        <w:rPr>
          <w:rFonts w:ascii="Book Antiqua" w:hAnsi="Book Antiqua"/>
          <w:lang w:bidi="ar-DZ"/>
        </w:rPr>
        <w:t>reste</w:t>
      </w:r>
      <w:r w:rsidR="0023499F" w:rsidRPr="001E26BA">
        <w:rPr>
          <w:rFonts w:ascii="Book Antiqua" w:hAnsi="Book Antiqua"/>
          <w:lang w:bidi="ar-DZ"/>
        </w:rPr>
        <w:t xml:space="preserve"> à votre écoute durant cet exercice</w:t>
      </w:r>
      <w:r w:rsidR="00BA5C7C" w:rsidRPr="001E26BA">
        <w:rPr>
          <w:rFonts w:ascii="Book Antiqua" w:hAnsi="Book Antiqua"/>
          <w:lang w:bidi="ar-DZ"/>
        </w:rPr>
        <w:t xml:space="preserve"> </w:t>
      </w:r>
      <w:r>
        <w:rPr>
          <w:rFonts w:ascii="Book Antiqua" w:hAnsi="Book Antiqua"/>
          <w:lang w:bidi="ar-DZ"/>
        </w:rPr>
        <w:t xml:space="preserve">et est à votre disposition pour </w:t>
      </w:r>
      <w:r w:rsidR="00BA5C7C" w:rsidRPr="001E26BA">
        <w:rPr>
          <w:rFonts w:ascii="Book Antiqua" w:hAnsi="Book Antiqua"/>
          <w:lang w:bidi="ar-DZ"/>
        </w:rPr>
        <w:t>apporter davantage de</w:t>
      </w:r>
      <w:r w:rsidR="0023499F" w:rsidRPr="001E26BA">
        <w:rPr>
          <w:rFonts w:ascii="Book Antiqua" w:hAnsi="Book Antiqua"/>
          <w:lang w:bidi="ar-DZ"/>
        </w:rPr>
        <w:t xml:space="preserve"> détail</w:t>
      </w:r>
      <w:r w:rsidR="00BA5C7C" w:rsidRPr="001E26BA">
        <w:rPr>
          <w:rFonts w:ascii="Book Antiqua" w:hAnsi="Book Antiqua"/>
          <w:lang w:bidi="ar-DZ"/>
        </w:rPr>
        <w:t>s sur l</w:t>
      </w:r>
      <w:r w:rsidR="0023499F" w:rsidRPr="001E26BA">
        <w:rPr>
          <w:rFonts w:ascii="Book Antiqua" w:hAnsi="Book Antiqua"/>
          <w:lang w:bidi="ar-DZ"/>
        </w:rPr>
        <w:t xml:space="preserve">es questions </w:t>
      </w:r>
      <w:r w:rsidR="00BA5C7C" w:rsidRPr="001E26BA">
        <w:rPr>
          <w:rFonts w:ascii="Book Antiqua" w:hAnsi="Book Antiqua"/>
          <w:lang w:bidi="ar-DZ"/>
        </w:rPr>
        <w:t xml:space="preserve">que vous voudriez bien </w:t>
      </w:r>
      <w:r w:rsidR="0023499F" w:rsidRPr="001E26BA">
        <w:rPr>
          <w:rFonts w:ascii="Book Antiqua" w:hAnsi="Book Antiqua"/>
          <w:lang w:bidi="ar-DZ"/>
        </w:rPr>
        <w:t>soulev</w:t>
      </w:r>
      <w:r w:rsidR="00BA5C7C" w:rsidRPr="001E26BA">
        <w:rPr>
          <w:rFonts w:ascii="Book Antiqua" w:hAnsi="Book Antiqua"/>
          <w:lang w:bidi="ar-DZ"/>
        </w:rPr>
        <w:t>er</w:t>
      </w:r>
      <w:r w:rsidR="0023499F" w:rsidRPr="001E26BA">
        <w:rPr>
          <w:rFonts w:ascii="Book Antiqua" w:hAnsi="Book Antiqua"/>
          <w:lang w:bidi="ar-DZ"/>
        </w:rPr>
        <w:t xml:space="preserve">. </w:t>
      </w:r>
    </w:p>
    <w:p w14:paraId="0AFCB7A5" w14:textId="77777777" w:rsidR="002D4AB4" w:rsidRDefault="002D4AB4" w:rsidP="001E26BA">
      <w:pPr>
        <w:tabs>
          <w:tab w:val="left" w:pos="360"/>
          <w:tab w:val="left" w:pos="851"/>
        </w:tabs>
        <w:suppressAutoHyphens/>
        <w:autoSpaceDN w:val="0"/>
        <w:spacing w:before="120" w:after="120" w:line="360" w:lineRule="auto"/>
        <w:jc w:val="both"/>
        <w:textAlignment w:val="baseline"/>
        <w:rPr>
          <w:rFonts w:ascii="Book Antiqua" w:hAnsi="Book Antiqua"/>
          <w:b/>
          <w:bCs/>
          <w:lang w:bidi="ar-DZ"/>
        </w:rPr>
      </w:pPr>
    </w:p>
    <w:p w14:paraId="1C1DEA11" w14:textId="77777777" w:rsidR="00172E04" w:rsidRPr="001E26BA" w:rsidRDefault="009657B4" w:rsidP="001E26BA">
      <w:pPr>
        <w:tabs>
          <w:tab w:val="left" w:pos="360"/>
          <w:tab w:val="left" w:pos="851"/>
        </w:tabs>
        <w:suppressAutoHyphens/>
        <w:autoSpaceDN w:val="0"/>
        <w:spacing w:before="120" w:after="120" w:line="360" w:lineRule="auto"/>
        <w:jc w:val="both"/>
        <w:textAlignment w:val="baseline"/>
        <w:rPr>
          <w:rFonts w:ascii="Book Antiqua" w:hAnsi="Book Antiqua"/>
        </w:rPr>
      </w:pPr>
      <w:r w:rsidRPr="001E26BA">
        <w:rPr>
          <w:rFonts w:ascii="Book Antiqua" w:hAnsi="Book Antiqua"/>
          <w:b/>
          <w:bCs/>
          <w:lang w:bidi="ar-DZ"/>
        </w:rPr>
        <w:t>Je vous remercie</w:t>
      </w:r>
      <w:r w:rsidR="002D4AB4">
        <w:rPr>
          <w:rFonts w:ascii="Book Antiqua" w:hAnsi="Book Antiqua"/>
          <w:b/>
          <w:bCs/>
          <w:lang w:bidi="ar-DZ"/>
        </w:rPr>
        <w:t xml:space="preserve"> pour votre attention</w:t>
      </w:r>
      <w:r w:rsidRPr="001E26BA">
        <w:rPr>
          <w:rFonts w:ascii="Book Antiqua" w:hAnsi="Book Antiqua"/>
          <w:b/>
          <w:bCs/>
          <w:lang w:bidi="ar-DZ"/>
        </w:rPr>
        <w:t>.</w:t>
      </w:r>
    </w:p>
    <w:sectPr w:rsidR="00172E04" w:rsidRPr="001E26BA" w:rsidSect="00207A6B">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B8FD89" w14:textId="77777777" w:rsidR="00F90DC7" w:rsidRDefault="00F90DC7" w:rsidP="006D4A39">
      <w:r>
        <w:separator/>
      </w:r>
    </w:p>
  </w:endnote>
  <w:endnote w:type="continuationSeparator" w:id="0">
    <w:p w14:paraId="24C6B5F8" w14:textId="77777777" w:rsidR="00F90DC7" w:rsidRDefault="00F90DC7" w:rsidP="006D4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lbertus MT Lt">
    <w:altName w:val="Candara"/>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TimesNewRomanPS-Italic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8855820"/>
      <w:docPartObj>
        <w:docPartGallery w:val="Page Numbers (Bottom of Page)"/>
        <w:docPartUnique/>
      </w:docPartObj>
    </w:sdtPr>
    <w:sdtEndPr/>
    <w:sdtContent>
      <w:p w14:paraId="64E72E75" w14:textId="77777777" w:rsidR="00FF40B1" w:rsidRDefault="00A51247">
        <w:pPr>
          <w:pStyle w:val="Footer"/>
          <w:jc w:val="center"/>
        </w:pPr>
        <w:r>
          <w:fldChar w:fldCharType="begin"/>
        </w:r>
        <w:r w:rsidR="00FF40B1">
          <w:instrText>PAGE   \* MERGEFORMAT</w:instrText>
        </w:r>
        <w:r>
          <w:fldChar w:fldCharType="separate"/>
        </w:r>
        <w:r w:rsidR="00FF28F1">
          <w:rPr>
            <w:noProof/>
          </w:rPr>
          <w:t>1</w:t>
        </w:r>
        <w:r>
          <w:fldChar w:fldCharType="end"/>
        </w:r>
      </w:p>
    </w:sdtContent>
  </w:sdt>
  <w:p w14:paraId="13EE2CBA" w14:textId="77777777" w:rsidR="00FF40B1" w:rsidRDefault="00FF40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2AEE9" w14:textId="77777777" w:rsidR="00F90DC7" w:rsidRDefault="00F90DC7" w:rsidP="006D4A39">
      <w:r>
        <w:separator/>
      </w:r>
    </w:p>
  </w:footnote>
  <w:footnote w:type="continuationSeparator" w:id="0">
    <w:p w14:paraId="0AC678ED" w14:textId="77777777" w:rsidR="00F90DC7" w:rsidRDefault="00F90DC7" w:rsidP="006D4A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0EE9366"/>
    <w:lvl w:ilvl="0">
      <w:numFmt w:val="bullet"/>
      <w:lvlText w:val="*"/>
      <w:lvlJc w:val="left"/>
    </w:lvl>
  </w:abstractNum>
  <w:abstractNum w:abstractNumId="1">
    <w:nsid w:val="01E603A0"/>
    <w:multiLevelType w:val="hybridMultilevel"/>
    <w:tmpl w:val="F1781B54"/>
    <w:lvl w:ilvl="0" w:tplc="EA94C32C">
      <w:numFmt w:val="bullet"/>
      <w:lvlText w:val="-"/>
      <w:lvlJc w:val="left"/>
      <w:pPr>
        <w:ind w:left="720" w:hanging="360"/>
      </w:pPr>
      <w:rPr>
        <w:rFonts w:ascii="Albertus MT Lt" w:eastAsia="Times New Roman" w:hAnsi="Albertus MT Lt"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07DA6C3C"/>
    <w:multiLevelType w:val="hybridMultilevel"/>
    <w:tmpl w:val="1F6E203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2C95745"/>
    <w:multiLevelType w:val="hybridMultilevel"/>
    <w:tmpl w:val="8AF20556"/>
    <w:lvl w:ilvl="0" w:tplc="040C000B">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
    <w:nsid w:val="13346506"/>
    <w:multiLevelType w:val="hybridMultilevel"/>
    <w:tmpl w:val="CFA6B7E8"/>
    <w:lvl w:ilvl="0" w:tplc="040C000B">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
    <w:nsid w:val="218066CF"/>
    <w:multiLevelType w:val="hybridMultilevel"/>
    <w:tmpl w:val="CE5E97C6"/>
    <w:lvl w:ilvl="0" w:tplc="040C000D">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6">
    <w:nsid w:val="29CC35E4"/>
    <w:multiLevelType w:val="hybridMultilevel"/>
    <w:tmpl w:val="448E5DE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12E0D20"/>
    <w:multiLevelType w:val="hybridMultilevel"/>
    <w:tmpl w:val="1960E5D6"/>
    <w:lvl w:ilvl="0" w:tplc="5DE8EC84">
      <w:start w:val="25"/>
      <w:numFmt w:val="bullet"/>
      <w:lvlText w:val="-"/>
      <w:lvlJc w:val="left"/>
      <w:pPr>
        <w:ind w:left="720" w:hanging="360"/>
      </w:pPr>
      <w:rPr>
        <w:rFonts w:ascii="Book Antiqua" w:eastAsia="Times New Roman" w:hAnsi="Book Antiqu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5D462CF"/>
    <w:multiLevelType w:val="hybridMultilevel"/>
    <w:tmpl w:val="F546400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C2A788A"/>
    <w:multiLevelType w:val="hybridMultilevel"/>
    <w:tmpl w:val="874A81AE"/>
    <w:lvl w:ilvl="0" w:tplc="B5B67EF6">
      <w:start w:val="65535"/>
      <w:numFmt w:val="bullet"/>
      <w:lvlText w:val="-"/>
      <w:lvlJc w:val="left"/>
      <w:pPr>
        <w:ind w:left="720" w:hanging="360"/>
      </w:pPr>
      <w:rPr>
        <w:rFonts w:ascii="Arial" w:hAnsi="Aria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6F9C00D0"/>
    <w:multiLevelType w:val="hybridMultilevel"/>
    <w:tmpl w:val="D4CC278A"/>
    <w:lvl w:ilvl="0" w:tplc="B5B67EF6">
      <w:start w:val="65535"/>
      <w:numFmt w:val="bullet"/>
      <w:lvlText w:val="*"/>
      <w:lvlJc w:val="left"/>
      <w:pPr>
        <w:ind w:left="720" w:hanging="360"/>
      </w:pPr>
      <w:rPr>
        <w:rFonts w:ascii="Arial" w:hAnsi="Aria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739E41FB"/>
    <w:multiLevelType w:val="hybridMultilevel"/>
    <w:tmpl w:val="E7D22038"/>
    <w:lvl w:ilvl="0" w:tplc="040C000D">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2">
    <w:nsid w:val="76A13D44"/>
    <w:multiLevelType w:val="hybridMultilevel"/>
    <w:tmpl w:val="4B985F1C"/>
    <w:lvl w:ilvl="0" w:tplc="040C000D">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3">
    <w:nsid w:val="78C87402"/>
    <w:multiLevelType w:val="hybridMultilevel"/>
    <w:tmpl w:val="6F70B698"/>
    <w:lvl w:ilvl="0" w:tplc="040C000D">
      <w:start w:val="1"/>
      <w:numFmt w:val="bullet"/>
      <w:lvlText w:val=""/>
      <w:lvlJc w:val="left"/>
      <w:pPr>
        <w:ind w:left="783" w:hanging="360"/>
      </w:pPr>
      <w:rPr>
        <w:rFonts w:ascii="Wingdings" w:hAnsi="Wingdings" w:hint="default"/>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abstractNum w:abstractNumId="14">
    <w:nsid w:val="7C424FCF"/>
    <w:multiLevelType w:val="hybridMultilevel"/>
    <w:tmpl w:val="BAFE246E"/>
    <w:lvl w:ilvl="0" w:tplc="67721B28">
      <w:start w:val="1"/>
      <w:numFmt w:val="decimal"/>
      <w:lvlText w:val="%1."/>
      <w:lvlJc w:val="left"/>
      <w:pPr>
        <w:ind w:left="360" w:hanging="360"/>
      </w:pPr>
      <w:rPr>
        <w:rFonts w:hint="default"/>
        <w:b w:val="0"/>
        <w:bCs w:val="0"/>
        <w:color w:val="auto"/>
        <w:sz w:val="22"/>
        <w:szCs w:val="22"/>
      </w:rPr>
    </w:lvl>
    <w:lvl w:ilvl="1" w:tplc="8B7EFF32">
      <w:start w:val="1"/>
      <w:numFmt w:val="bullet"/>
      <w:lvlText w:val=""/>
      <w:lvlJc w:val="left"/>
      <w:pPr>
        <w:ind w:left="1866" w:hanging="360"/>
      </w:pPr>
      <w:rPr>
        <w:rFonts w:ascii="Symbol" w:hAnsi="Symbol" w:hint="default"/>
      </w:rPr>
    </w:lvl>
    <w:lvl w:ilvl="2" w:tplc="040C001B">
      <w:start w:val="1"/>
      <w:numFmt w:val="lowerRoman"/>
      <w:lvlText w:val="%3."/>
      <w:lvlJc w:val="right"/>
      <w:pPr>
        <w:ind w:left="2586" w:hanging="180"/>
      </w:pPr>
    </w:lvl>
    <w:lvl w:ilvl="3" w:tplc="3FE8000A">
      <w:start w:val="1"/>
      <w:numFmt w:val="bullet"/>
      <w:lvlText w:val="-"/>
      <w:lvlJc w:val="left"/>
      <w:pPr>
        <w:ind w:left="3306" w:hanging="360"/>
      </w:pPr>
      <w:rPr>
        <w:rFonts w:ascii="Times New Roman" w:eastAsia="Times New Roman" w:hAnsi="Times New Roman" w:cs="Times New Roman" w:hint="default"/>
      </w:rPr>
    </w:lvl>
    <w:lvl w:ilvl="4" w:tplc="C34604D6">
      <w:start w:val="1"/>
      <w:numFmt w:val="lowerLetter"/>
      <w:lvlText w:val="%5)"/>
      <w:lvlJc w:val="left"/>
      <w:pPr>
        <w:ind w:left="5076" w:hanging="1410"/>
      </w:pPr>
      <w:rPr>
        <w:rFonts w:hint="default"/>
      </w:rPr>
    </w:lvl>
    <w:lvl w:ilvl="5" w:tplc="16C86AEE">
      <w:start w:val="1"/>
      <w:numFmt w:val="decimal"/>
      <w:lvlText w:val="%6-"/>
      <w:lvlJc w:val="left"/>
      <w:pPr>
        <w:ind w:left="4926" w:hanging="360"/>
      </w:pPr>
      <w:rPr>
        <w:rFonts w:hint="default"/>
      </w:rPr>
    </w:lvl>
    <w:lvl w:ilvl="6" w:tplc="040C000F" w:tentative="1">
      <w:start w:val="1"/>
      <w:numFmt w:val="decimal"/>
      <w:lvlText w:val="%7."/>
      <w:lvlJc w:val="left"/>
      <w:pPr>
        <w:ind w:left="5466" w:hanging="360"/>
      </w:pPr>
    </w:lvl>
    <w:lvl w:ilvl="7" w:tplc="040C0019" w:tentative="1">
      <w:start w:val="1"/>
      <w:numFmt w:val="lowerLetter"/>
      <w:lvlText w:val="%8."/>
      <w:lvlJc w:val="left"/>
      <w:pPr>
        <w:ind w:left="6186" w:hanging="360"/>
      </w:pPr>
    </w:lvl>
    <w:lvl w:ilvl="8" w:tplc="040C001B" w:tentative="1">
      <w:start w:val="1"/>
      <w:numFmt w:val="lowerRoman"/>
      <w:lvlText w:val="%9."/>
      <w:lvlJc w:val="right"/>
      <w:pPr>
        <w:ind w:left="6906" w:hanging="180"/>
      </w:pPr>
    </w:lvl>
  </w:abstractNum>
  <w:num w:numId="1">
    <w:abstractNumId w:val="13"/>
  </w:num>
  <w:num w:numId="2">
    <w:abstractNumId w:val="0"/>
    <w:lvlOverride w:ilvl="0">
      <w:lvl w:ilvl="0">
        <w:numFmt w:val="bullet"/>
        <w:lvlText w:val=""/>
        <w:legacy w:legacy="1" w:legacySpace="0" w:legacyIndent="360"/>
        <w:lvlJc w:val="left"/>
        <w:rPr>
          <w:rFonts w:ascii="Symbol" w:hAnsi="Symbol" w:hint="default"/>
        </w:rPr>
      </w:lvl>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5"/>
  </w:num>
  <w:num w:numId="11">
    <w:abstractNumId w:val="14"/>
  </w:num>
  <w:num w:numId="12">
    <w:abstractNumId w:val="1"/>
  </w:num>
  <w:num w:numId="13">
    <w:abstractNumId w:val="3"/>
  </w:num>
  <w:num w:numId="14">
    <w:abstractNumId w:val="8"/>
  </w:num>
  <w:num w:numId="15">
    <w:abstractNumId w:val="2"/>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DF6"/>
    <w:rsid w:val="000517E1"/>
    <w:rsid w:val="00083086"/>
    <w:rsid w:val="000A416C"/>
    <w:rsid w:val="000A7BAA"/>
    <w:rsid w:val="000C1DC6"/>
    <w:rsid w:val="000C6ED2"/>
    <w:rsid w:val="000D123E"/>
    <w:rsid w:val="000D2176"/>
    <w:rsid w:val="000F0F7D"/>
    <w:rsid w:val="000F4D24"/>
    <w:rsid w:val="00106924"/>
    <w:rsid w:val="00116EB6"/>
    <w:rsid w:val="0012406B"/>
    <w:rsid w:val="0012443D"/>
    <w:rsid w:val="00131A61"/>
    <w:rsid w:val="0014167C"/>
    <w:rsid w:val="001450F7"/>
    <w:rsid w:val="00146391"/>
    <w:rsid w:val="00151624"/>
    <w:rsid w:val="00172E04"/>
    <w:rsid w:val="0017481F"/>
    <w:rsid w:val="001A00E2"/>
    <w:rsid w:val="001A1498"/>
    <w:rsid w:val="001B4CC5"/>
    <w:rsid w:val="001D0ECE"/>
    <w:rsid w:val="001D20D2"/>
    <w:rsid w:val="001E26BA"/>
    <w:rsid w:val="001E777F"/>
    <w:rsid w:val="001F1DA1"/>
    <w:rsid w:val="00207A6B"/>
    <w:rsid w:val="002238C1"/>
    <w:rsid w:val="0023499F"/>
    <w:rsid w:val="00236DDF"/>
    <w:rsid w:val="0024225D"/>
    <w:rsid w:val="002668B5"/>
    <w:rsid w:val="002707C8"/>
    <w:rsid w:val="00272F05"/>
    <w:rsid w:val="00285A91"/>
    <w:rsid w:val="002A7A58"/>
    <w:rsid w:val="002D450E"/>
    <w:rsid w:val="002D4AB4"/>
    <w:rsid w:val="002F2A71"/>
    <w:rsid w:val="003066F8"/>
    <w:rsid w:val="0032127E"/>
    <w:rsid w:val="003235E9"/>
    <w:rsid w:val="00325516"/>
    <w:rsid w:val="00343442"/>
    <w:rsid w:val="003516A9"/>
    <w:rsid w:val="003579EA"/>
    <w:rsid w:val="00361DD5"/>
    <w:rsid w:val="0036414B"/>
    <w:rsid w:val="0037660F"/>
    <w:rsid w:val="00385003"/>
    <w:rsid w:val="003A6D58"/>
    <w:rsid w:val="003D6B33"/>
    <w:rsid w:val="003F278D"/>
    <w:rsid w:val="0040540C"/>
    <w:rsid w:val="00406B4F"/>
    <w:rsid w:val="004172D7"/>
    <w:rsid w:val="004314C1"/>
    <w:rsid w:val="00495F1A"/>
    <w:rsid w:val="004C1128"/>
    <w:rsid w:val="00513C7C"/>
    <w:rsid w:val="0053600F"/>
    <w:rsid w:val="00566F0E"/>
    <w:rsid w:val="00577274"/>
    <w:rsid w:val="00594511"/>
    <w:rsid w:val="00597399"/>
    <w:rsid w:val="005D3991"/>
    <w:rsid w:val="005F22CE"/>
    <w:rsid w:val="005F55A0"/>
    <w:rsid w:val="005F7F7A"/>
    <w:rsid w:val="006117F3"/>
    <w:rsid w:val="00616CA0"/>
    <w:rsid w:val="006332CF"/>
    <w:rsid w:val="00644626"/>
    <w:rsid w:val="00645524"/>
    <w:rsid w:val="00647849"/>
    <w:rsid w:val="00651D00"/>
    <w:rsid w:val="00653636"/>
    <w:rsid w:val="0065566E"/>
    <w:rsid w:val="006645B1"/>
    <w:rsid w:val="0067281B"/>
    <w:rsid w:val="006A5512"/>
    <w:rsid w:val="006C4336"/>
    <w:rsid w:val="006D1279"/>
    <w:rsid w:val="006D15DC"/>
    <w:rsid w:val="006D4A39"/>
    <w:rsid w:val="006D6E3D"/>
    <w:rsid w:val="006E2061"/>
    <w:rsid w:val="006E3AD0"/>
    <w:rsid w:val="006F1183"/>
    <w:rsid w:val="00725B65"/>
    <w:rsid w:val="00727AC6"/>
    <w:rsid w:val="00733CED"/>
    <w:rsid w:val="0074505F"/>
    <w:rsid w:val="007509F5"/>
    <w:rsid w:val="00787D47"/>
    <w:rsid w:val="007951EF"/>
    <w:rsid w:val="0079584A"/>
    <w:rsid w:val="007A5146"/>
    <w:rsid w:val="007E23FA"/>
    <w:rsid w:val="007E5BBC"/>
    <w:rsid w:val="007E74BF"/>
    <w:rsid w:val="007F4929"/>
    <w:rsid w:val="007F6E7D"/>
    <w:rsid w:val="00804725"/>
    <w:rsid w:val="00837BBC"/>
    <w:rsid w:val="00861C58"/>
    <w:rsid w:val="0086623D"/>
    <w:rsid w:val="008667B9"/>
    <w:rsid w:val="00871DF6"/>
    <w:rsid w:val="008771A6"/>
    <w:rsid w:val="0088796D"/>
    <w:rsid w:val="0089052F"/>
    <w:rsid w:val="00894585"/>
    <w:rsid w:val="008A2B61"/>
    <w:rsid w:val="008B6121"/>
    <w:rsid w:val="008C2448"/>
    <w:rsid w:val="008C40DE"/>
    <w:rsid w:val="008D355D"/>
    <w:rsid w:val="008D5F4D"/>
    <w:rsid w:val="008E5221"/>
    <w:rsid w:val="00907D4E"/>
    <w:rsid w:val="00926D4E"/>
    <w:rsid w:val="00927C16"/>
    <w:rsid w:val="00931EEF"/>
    <w:rsid w:val="00937E2F"/>
    <w:rsid w:val="00954D4E"/>
    <w:rsid w:val="009657B4"/>
    <w:rsid w:val="00967438"/>
    <w:rsid w:val="00985C8F"/>
    <w:rsid w:val="00993AA4"/>
    <w:rsid w:val="009B05E5"/>
    <w:rsid w:val="009B164A"/>
    <w:rsid w:val="009C3F00"/>
    <w:rsid w:val="009D6DA1"/>
    <w:rsid w:val="009E7C98"/>
    <w:rsid w:val="009F560A"/>
    <w:rsid w:val="00A14B5B"/>
    <w:rsid w:val="00A166FF"/>
    <w:rsid w:val="00A17FF9"/>
    <w:rsid w:val="00A208BD"/>
    <w:rsid w:val="00A23F69"/>
    <w:rsid w:val="00A31F13"/>
    <w:rsid w:val="00A34415"/>
    <w:rsid w:val="00A51247"/>
    <w:rsid w:val="00A612B8"/>
    <w:rsid w:val="00A6415C"/>
    <w:rsid w:val="00A778FB"/>
    <w:rsid w:val="00A862DC"/>
    <w:rsid w:val="00A869FB"/>
    <w:rsid w:val="00A96824"/>
    <w:rsid w:val="00AA181A"/>
    <w:rsid w:val="00AA2012"/>
    <w:rsid w:val="00AC0498"/>
    <w:rsid w:val="00AC4362"/>
    <w:rsid w:val="00AC6FFD"/>
    <w:rsid w:val="00AD65DB"/>
    <w:rsid w:val="00B02193"/>
    <w:rsid w:val="00B02EC8"/>
    <w:rsid w:val="00B24F9A"/>
    <w:rsid w:val="00B4052C"/>
    <w:rsid w:val="00B72D16"/>
    <w:rsid w:val="00BA5C7C"/>
    <w:rsid w:val="00BA6051"/>
    <w:rsid w:val="00BB048E"/>
    <w:rsid w:val="00BC60E1"/>
    <w:rsid w:val="00BD204C"/>
    <w:rsid w:val="00BD2925"/>
    <w:rsid w:val="00BD733C"/>
    <w:rsid w:val="00BF0F77"/>
    <w:rsid w:val="00BF3B39"/>
    <w:rsid w:val="00C01624"/>
    <w:rsid w:val="00C0713A"/>
    <w:rsid w:val="00C357B1"/>
    <w:rsid w:val="00C43922"/>
    <w:rsid w:val="00C46A1B"/>
    <w:rsid w:val="00C536C6"/>
    <w:rsid w:val="00C5639F"/>
    <w:rsid w:val="00C57F36"/>
    <w:rsid w:val="00C66DA1"/>
    <w:rsid w:val="00C72941"/>
    <w:rsid w:val="00C84ECD"/>
    <w:rsid w:val="00C86073"/>
    <w:rsid w:val="00C90528"/>
    <w:rsid w:val="00CD0C97"/>
    <w:rsid w:val="00CD7004"/>
    <w:rsid w:val="00CF56D1"/>
    <w:rsid w:val="00D04E0A"/>
    <w:rsid w:val="00D07868"/>
    <w:rsid w:val="00D15BB2"/>
    <w:rsid w:val="00D63163"/>
    <w:rsid w:val="00D6370E"/>
    <w:rsid w:val="00D71D20"/>
    <w:rsid w:val="00D73624"/>
    <w:rsid w:val="00D750A8"/>
    <w:rsid w:val="00D81506"/>
    <w:rsid w:val="00D959A1"/>
    <w:rsid w:val="00DE602A"/>
    <w:rsid w:val="00DF307D"/>
    <w:rsid w:val="00E14FE6"/>
    <w:rsid w:val="00E32431"/>
    <w:rsid w:val="00E32CAE"/>
    <w:rsid w:val="00E33BD9"/>
    <w:rsid w:val="00E441A5"/>
    <w:rsid w:val="00E4440E"/>
    <w:rsid w:val="00E52712"/>
    <w:rsid w:val="00E529CF"/>
    <w:rsid w:val="00E74B2B"/>
    <w:rsid w:val="00EB0CFC"/>
    <w:rsid w:val="00EB306E"/>
    <w:rsid w:val="00EC3F45"/>
    <w:rsid w:val="00EE51EA"/>
    <w:rsid w:val="00EE5267"/>
    <w:rsid w:val="00EF79ED"/>
    <w:rsid w:val="00EF7BE6"/>
    <w:rsid w:val="00F1175C"/>
    <w:rsid w:val="00F12DD3"/>
    <w:rsid w:val="00F13C7C"/>
    <w:rsid w:val="00F26931"/>
    <w:rsid w:val="00F33681"/>
    <w:rsid w:val="00F47DF7"/>
    <w:rsid w:val="00F55705"/>
    <w:rsid w:val="00F6198C"/>
    <w:rsid w:val="00F754D8"/>
    <w:rsid w:val="00F80CCA"/>
    <w:rsid w:val="00F86F16"/>
    <w:rsid w:val="00F90DC7"/>
    <w:rsid w:val="00FA3B78"/>
    <w:rsid w:val="00FC01C4"/>
    <w:rsid w:val="00FD03DF"/>
    <w:rsid w:val="00FD5FE3"/>
    <w:rsid w:val="00FF28F1"/>
    <w:rsid w:val="00FF31B8"/>
    <w:rsid w:val="00FF40B1"/>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66AE9"/>
  <w15:docId w15:val="{49BD5CE1-251D-492F-AB83-1B2BC40A5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6C6"/>
    <w:pPr>
      <w:spacing w:after="0" w:line="240" w:lineRule="auto"/>
    </w:pPr>
    <w:rPr>
      <w:rFonts w:ascii="Times New Roman" w:hAnsi="Times New Roman" w:cs="Times New Roman"/>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e de liste numéro"/>
    <w:basedOn w:val="Normal"/>
    <w:link w:val="ListParagraphChar"/>
    <w:uiPriority w:val="34"/>
    <w:qFormat/>
    <w:rsid w:val="00A869FB"/>
    <w:pPr>
      <w:ind w:left="720"/>
      <w:contextualSpacing/>
    </w:pPr>
    <w:rPr>
      <w:rFonts w:eastAsia="Times New Roman"/>
    </w:rPr>
  </w:style>
  <w:style w:type="paragraph" w:styleId="NormalWeb">
    <w:name w:val="Normal (Web)"/>
    <w:basedOn w:val="Normal"/>
    <w:uiPriority w:val="99"/>
    <w:unhideWhenUsed/>
    <w:rsid w:val="0023499F"/>
    <w:pPr>
      <w:spacing w:before="100" w:beforeAutospacing="1" w:after="100" w:afterAutospacing="1"/>
    </w:pPr>
    <w:rPr>
      <w:rFonts w:eastAsia="Times New Roman"/>
    </w:rPr>
  </w:style>
  <w:style w:type="character" w:customStyle="1" w:styleId="ListParagraphChar">
    <w:name w:val="List Paragraph Char"/>
    <w:aliases w:val="Paragraphe de liste numéro Char"/>
    <w:link w:val="ListParagraph"/>
    <w:uiPriority w:val="34"/>
    <w:locked/>
    <w:rsid w:val="0023499F"/>
    <w:rPr>
      <w:rFonts w:ascii="Times New Roman" w:eastAsia="Times New Roman" w:hAnsi="Times New Roman" w:cs="Times New Roman"/>
      <w:sz w:val="24"/>
      <w:szCs w:val="24"/>
      <w:lang w:eastAsia="fr-FR"/>
    </w:rPr>
  </w:style>
  <w:style w:type="paragraph" w:customStyle="1" w:styleId="H1G">
    <w:name w:val="_ H_1_G"/>
    <w:basedOn w:val="Normal"/>
    <w:next w:val="Normal"/>
    <w:uiPriority w:val="99"/>
    <w:rsid w:val="0023499F"/>
    <w:pPr>
      <w:keepNext/>
      <w:keepLines/>
      <w:tabs>
        <w:tab w:val="right" w:pos="851"/>
      </w:tabs>
      <w:suppressAutoHyphens/>
      <w:spacing w:before="360" w:after="240" w:line="270" w:lineRule="exact"/>
      <w:ind w:left="1134" w:right="1134" w:hanging="1134"/>
    </w:pPr>
    <w:rPr>
      <w:rFonts w:eastAsia="Times New Roman"/>
      <w:b/>
      <w:szCs w:val="20"/>
      <w:lang w:val="fr-CH" w:eastAsia="en-US"/>
    </w:rPr>
  </w:style>
  <w:style w:type="paragraph" w:customStyle="1" w:styleId="p5">
    <w:name w:val="p5"/>
    <w:basedOn w:val="Normal"/>
    <w:uiPriority w:val="99"/>
    <w:rsid w:val="0023499F"/>
    <w:pPr>
      <w:widowControl w:val="0"/>
      <w:tabs>
        <w:tab w:val="left" w:pos="204"/>
      </w:tabs>
      <w:autoSpaceDE w:val="0"/>
      <w:autoSpaceDN w:val="0"/>
      <w:adjustRightInd w:val="0"/>
      <w:jc w:val="both"/>
    </w:pPr>
    <w:rPr>
      <w:rFonts w:eastAsia="Times New Roman"/>
      <w:lang w:val="en-US"/>
    </w:rPr>
  </w:style>
  <w:style w:type="paragraph" w:customStyle="1" w:styleId="p1">
    <w:name w:val="p1"/>
    <w:basedOn w:val="Normal"/>
    <w:uiPriority w:val="99"/>
    <w:rsid w:val="0023499F"/>
    <w:pPr>
      <w:widowControl w:val="0"/>
      <w:tabs>
        <w:tab w:val="left" w:pos="204"/>
      </w:tabs>
      <w:autoSpaceDE w:val="0"/>
      <w:autoSpaceDN w:val="0"/>
      <w:adjustRightInd w:val="0"/>
      <w:jc w:val="both"/>
    </w:pPr>
    <w:rPr>
      <w:rFonts w:eastAsia="Times New Roman"/>
      <w:lang w:val="en-US"/>
    </w:rPr>
  </w:style>
  <w:style w:type="character" w:styleId="Strong">
    <w:name w:val="Strong"/>
    <w:basedOn w:val="DefaultParagraphFont"/>
    <w:qFormat/>
    <w:rsid w:val="0023499F"/>
    <w:rPr>
      <w:b/>
      <w:bCs/>
    </w:rPr>
  </w:style>
  <w:style w:type="paragraph" w:customStyle="1" w:styleId="p8">
    <w:name w:val="p8"/>
    <w:basedOn w:val="Normal"/>
    <w:uiPriority w:val="99"/>
    <w:rsid w:val="00116EB6"/>
    <w:pPr>
      <w:widowControl w:val="0"/>
      <w:tabs>
        <w:tab w:val="left" w:pos="1111"/>
        <w:tab w:val="left" w:pos="1649"/>
      </w:tabs>
      <w:autoSpaceDE w:val="0"/>
      <w:autoSpaceDN w:val="0"/>
      <w:adjustRightInd w:val="0"/>
      <w:ind w:left="329"/>
      <w:jc w:val="both"/>
    </w:pPr>
    <w:rPr>
      <w:rFonts w:eastAsia="Times New Roman"/>
      <w:lang w:val="en-US"/>
    </w:rPr>
  </w:style>
  <w:style w:type="paragraph" w:customStyle="1" w:styleId="H23G">
    <w:name w:val="_ H_2/3_G"/>
    <w:basedOn w:val="Normal"/>
    <w:next w:val="Normal"/>
    <w:rsid w:val="009D6DA1"/>
    <w:pPr>
      <w:keepNext/>
      <w:keepLines/>
      <w:tabs>
        <w:tab w:val="right" w:pos="851"/>
      </w:tabs>
      <w:suppressAutoHyphens/>
      <w:spacing w:before="240" w:after="120" w:line="240" w:lineRule="exact"/>
      <w:ind w:left="1134" w:right="1134" w:hanging="1134"/>
    </w:pPr>
    <w:rPr>
      <w:rFonts w:eastAsia="Times New Roman"/>
      <w:b/>
      <w:sz w:val="20"/>
      <w:szCs w:val="20"/>
      <w:lang w:val="fr-CH" w:eastAsia="en-US"/>
    </w:rPr>
  </w:style>
  <w:style w:type="paragraph" w:customStyle="1" w:styleId="SingleTxtG">
    <w:name w:val="_ Single Txt_G"/>
    <w:basedOn w:val="Normal"/>
    <w:link w:val="SingleTxtGCar"/>
    <w:qFormat/>
    <w:rsid w:val="009D6DA1"/>
    <w:pPr>
      <w:suppressAutoHyphens/>
      <w:spacing w:after="120" w:line="240" w:lineRule="atLeast"/>
      <w:ind w:left="1134" w:right="1134"/>
      <w:jc w:val="both"/>
    </w:pPr>
    <w:rPr>
      <w:rFonts w:eastAsia="Times New Roman"/>
      <w:sz w:val="20"/>
      <w:szCs w:val="20"/>
      <w:lang w:val="fr-CH" w:eastAsia="en-US"/>
    </w:rPr>
  </w:style>
  <w:style w:type="character" w:customStyle="1" w:styleId="SingleTxtGCar">
    <w:name w:val="_ Single Txt_G Car"/>
    <w:link w:val="SingleTxtG"/>
    <w:rsid w:val="009D6DA1"/>
    <w:rPr>
      <w:rFonts w:ascii="Times New Roman" w:eastAsia="Times New Roman" w:hAnsi="Times New Roman" w:cs="Times New Roman"/>
      <w:sz w:val="20"/>
      <w:szCs w:val="20"/>
      <w:lang w:val="fr-CH"/>
    </w:rPr>
  </w:style>
  <w:style w:type="paragraph" w:customStyle="1" w:styleId="H4G">
    <w:name w:val="_ H_4_G"/>
    <w:basedOn w:val="Normal"/>
    <w:next w:val="Normal"/>
    <w:rsid w:val="00A17FF9"/>
    <w:pPr>
      <w:keepNext/>
      <w:keepLines/>
      <w:tabs>
        <w:tab w:val="right" w:pos="851"/>
      </w:tabs>
      <w:suppressAutoHyphens/>
      <w:spacing w:before="240" w:after="120" w:line="240" w:lineRule="exact"/>
      <w:ind w:left="1134" w:right="1134" w:hanging="1134"/>
    </w:pPr>
    <w:rPr>
      <w:rFonts w:eastAsia="Times New Roman"/>
      <w:i/>
      <w:sz w:val="20"/>
      <w:szCs w:val="20"/>
      <w:lang w:val="fr-CH" w:eastAsia="en-US"/>
    </w:rPr>
  </w:style>
  <w:style w:type="paragraph" w:styleId="BalloonText">
    <w:name w:val="Balloon Text"/>
    <w:basedOn w:val="Normal"/>
    <w:link w:val="BalloonTextChar"/>
    <w:uiPriority w:val="99"/>
    <w:semiHidden/>
    <w:unhideWhenUsed/>
    <w:rsid w:val="000C6ED2"/>
    <w:rPr>
      <w:rFonts w:ascii="Tahoma" w:hAnsi="Tahoma" w:cs="Tahoma"/>
      <w:sz w:val="16"/>
      <w:szCs w:val="16"/>
    </w:rPr>
  </w:style>
  <w:style w:type="character" w:customStyle="1" w:styleId="BalloonTextChar">
    <w:name w:val="Balloon Text Char"/>
    <w:basedOn w:val="DefaultParagraphFont"/>
    <w:link w:val="BalloonText"/>
    <w:uiPriority w:val="99"/>
    <w:semiHidden/>
    <w:rsid w:val="000C6ED2"/>
    <w:rPr>
      <w:rFonts w:ascii="Tahoma" w:eastAsia="Times New Roman" w:hAnsi="Tahoma" w:cs="Tahoma"/>
      <w:sz w:val="16"/>
      <w:szCs w:val="16"/>
      <w:lang w:eastAsia="fr-FR"/>
    </w:rPr>
  </w:style>
  <w:style w:type="paragraph" w:styleId="Header">
    <w:name w:val="header"/>
    <w:basedOn w:val="Normal"/>
    <w:link w:val="HeaderChar"/>
    <w:uiPriority w:val="99"/>
    <w:unhideWhenUsed/>
    <w:rsid w:val="006D4A39"/>
    <w:pPr>
      <w:tabs>
        <w:tab w:val="center" w:pos="4536"/>
        <w:tab w:val="right" w:pos="9072"/>
      </w:tabs>
    </w:pPr>
    <w:rPr>
      <w:rFonts w:eastAsia="Times New Roman"/>
    </w:rPr>
  </w:style>
  <w:style w:type="character" w:customStyle="1" w:styleId="HeaderChar">
    <w:name w:val="Header Char"/>
    <w:basedOn w:val="DefaultParagraphFont"/>
    <w:link w:val="Header"/>
    <w:uiPriority w:val="99"/>
    <w:rsid w:val="006D4A39"/>
    <w:rPr>
      <w:rFonts w:ascii="Times New Roman" w:eastAsia="Times New Roman" w:hAnsi="Times New Roman" w:cs="Times New Roman"/>
      <w:sz w:val="24"/>
      <w:szCs w:val="24"/>
      <w:lang w:eastAsia="fr-FR"/>
    </w:rPr>
  </w:style>
  <w:style w:type="paragraph" w:styleId="Footer">
    <w:name w:val="footer"/>
    <w:basedOn w:val="Normal"/>
    <w:link w:val="FooterChar"/>
    <w:uiPriority w:val="99"/>
    <w:unhideWhenUsed/>
    <w:rsid w:val="006D4A39"/>
    <w:pPr>
      <w:tabs>
        <w:tab w:val="center" w:pos="4536"/>
        <w:tab w:val="right" w:pos="9072"/>
      </w:tabs>
    </w:pPr>
    <w:rPr>
      <w:rFonts w:eastAsia="Times New Roman"/>
    </w:rPr>
  </w:style>
  <w:style w:type="character" w:customStyle="1" w:styleId="FooterChar">
    <w:name w:val="Footer Char"/>
    <w:basedOn w:val="DefaultParagraphFont"/>
    <w:link w:val="Footer"/>
    <w:uiPriority w:val="99"/>
    <w:rsid w:val="006D4A39"/>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1118919">
      <w:bodyDiv w:val="1"/>
      <w:marLeft w:val="0"/>
      <w:marRight w:val="0"/>
      <w:marTop w:val="0"/>
      <w:marBottom w:val="0"/>
      <w:divBdr>
        <w:top w:val="none" w:sz="0" w:space="0" w:color="auto"/>
        <w:left w:val="none" w:sz="0" w:space="0" w:color="auto"/>
        <w:bottom w:val="none" w:sz="0" w:space="0" w:color="auto"/>
        <w:right w:val="none" w:sz="0" w:space="0" w:color="auto"/>
      </w:divBdr>
    </w:div>
    <w:div w:id="157824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54E619-DD1B-43C9-A8A3-7C4590A6998D}"/>
</file>

<file path=customXml/itemProps2.xml><?xml version="1.0" encoding="utf-8"?>
<ds:datastoreItem xmlns:ds="http://schemas.openxmlformats.org/officeDocument/2006/customXml" ds:itemID="{040BAA63-F1DD-4A1E-A191-91556F325A22}"/>
</file>

<file path=customXml/itemProps3.xml><?xml version="1.0" encoding="utf-8"?>
<ds:datastoreItem xmlns:ds="http://schemas.openxmlformats.org/officeDocument/2006/customXml" ds:itemID="{FF947CE7-9A01-46B7-B4EA-C9EEF2FE9551}"/>
</file>

<file path=customXml/itemProps4.xml><?xml version="1.0" encoding="utf-8"?>
<ds:datastoreItem xmlns:ds="http://schemas.openxmlformats.org/officeDocument/2006/customXml" ds:itemID="{FC829B71-72D0-4DA5-98B1-B88AD28A049E}"/>
</file>

<file path=docProps/app.xml><?xml version="1.0" encoding="utf-8"?>
<Properties xmlns="http://schemas.openxmlformats.org/officeDocument/2006/extended-properties" xmlns:vt="http://schemas.openxmlformats.org/officeDocument/2006/docPropsVTypes">
  <Template>Normal.dotm</Template>
  <TotalTime>1</TotalTime>
  <Pages>8</Pages>
  <Words>2009</Words>
  <Characters>11452</Characters>
  <Application>Microsoft Office Word</Application>
  <DocSecurity>4</DocSecurity>
  <Lines>95</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13435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DGAPSI</dc:creator>
  <cp:keywords/>
  <dc:description/>
  <cp:lastModifiedBy>BOIT James</cp:lastModifiedBy>
  <cp:revision>2</cp:revision>
  <cp:lastPrinted>2018-05-16T17:55:00Z</cp:lastPrinted>
  <dcterms:created xsi:type="dcterms:W3CDTF">2018-05-17T12:30:00Z</dcterms:created>
  <dcterms:modified xsi:type="dcterms:W3CDTF">2018-05-17T12:30:00Z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