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BC4" w:rsidRPr="00AA0BC4" w:rsidRDefault="00AA0BC4" w:rsidP="00AA0BC4">
      <w:pPr>
        <w:rPr>
          <w:lang w:val="en"/>
        </w:rPr>
      </w:pPr>
    </w:p>
    <w:p w:rsidR="00AA0BC4" w:rsidRPr="00AA0BC4" w:rsidRDefault="00AA0BC4" w:rsidP="00AA0BC4">
      <w:pPr>
        <w:rPr>
          <w:b/>
          <w:lang w:val="en"/>
        </w:rPr>
      </w:pPr>
    </w:p>
    <w:p w:rsidR="00AA0BC4" w:rsidRPr="00AA0BC4" w:rsidRDefault="00AA0BC4" w:rsidP="00AA0BC4">
      <w:pPr>
        <w:rPr>
          <w:b/>
          <w:lang w:val="en"/>
        </w:rPr>
      </w:pPr>
    </w:p>
    <w:p w:rsidR="00AA0BC4" w:rsidRPr="002A1093" w:rsidRDefault="00AA0BC4" w:rsidP="00AA0BC4">
      <w:pPr>
        <w:rPr>
          <w:b/>
          <w:sz w:val="40"/>
          <w:szCs w:val="40"/>
          <w:lang w:val="en"/>
        </w:rPr>
      </w:pPr>
    </w:p>
    <w:p w:rsidR="00AA0BC4" w:rsidRPr="002A1093" w:rsidRDefault="00AA0BC4" w:rsidP="00AA0BC4">
      <w:pPr>
        <w:rPr>
          <w:b/>
          <w:sz w:val="40"/>
          <w:szCs w:val="40"/>
          <w:lang w:val="en"/>
        </w:rPr>
      </w:pPr>
    </w:p>
    <w:p w:rsidR="009F0CB4" w:rsidRDefault="009F0CB4" w:rsidP="002A1093">
      <w:pPr>
        <w:spacing w:line="276" w:lineRule="auto"/>
        <w:jc w:val="center"/>
        <w:rPr>
          <w:rFonts w:eastAsia="Candara" w:cstheme="minorHAnsi"/>
          <w:b/>
          <w:bCs/>
          <w:sz w:val="52"/>
          <w:szCs w:val="52"/>
        </w:rPr>
      </w:pPr>
    </w:p>
    <w:p w:rsidR="009F0CB4" w:rsidRDefault="009F0CB4" w:rsidP="002A1093">
      <w:pPr>
        <w:spacing w:line="276" w:lineRule="auto"/>
        <w:jc w:val="center"/>
        <w:rPr>
          <w:rFonts w:eastAsia="Candara" w:cstheme="minorHAnsi"/>
          <w:b/>
          <w:bCs/>
          <w:sz w:val="52"/>
          <w:szCs w:val="52"/>
        </w:rPr>
      </w:pPr>
    </w:p>
    <w:p w:rsidR="009F0CB4" w:rsidRDefault="009F0CB4" w:rsidP="009F0CB4">
      <w:pPr>
        <w:spacing w:line="240" w:lineRule="auto"/>
        <w:jc w:val="center"/>
        <w:rPr>
          <w:rFonts w:eastAsia="Candara" w:cstheme="minorHAnsi"/>
          <w:b/>
          <w:bCs/>
          <w:sz w:val="52"/>
          <w:szCs w:val="52"/>
        </w:rPr>
      </w:pPr>
    </w:p>
    <w:p w:rsidR="009F0CB4" w:rsidRDefault="009F0CB4" w:rsidP="009F0CB4">
      <w:pPr>
        <w:spacing w:line="240" w:lineRule="auto"/>
        <w:jc w:val="center"/>
        <w:rPr>
          <w:rFonts w:eastAsia="Candara" w:cstheme="minorHAnsi"/>
          <w:b/>
          <w:bCs/>
          <w:sz w:val="52"/>
          <w:szCs w:val="52"/>
        </w:rPr>
      </w:pPr>
    </w:p>
    <w:p w:rsidR="009F0CB4" w:rsidRDefault="009F0CB4" w:rsidP="009F0CB4">
      <w:pPr>
        <w:spacing w:line="240" w:lineRule="auto"/>
        <w:jc w:val="center"/>
        <w:rPr>
          <w:rFonts w:eastAsia="Candara" w:cstheme="minorHAnsi"/>
          <w:b/>
          <w:bCs/>
          <w:sz w:val="54"/>
          <w:szCs w:val="54"/>
        </w:rPr>
      </w:pPr>
    </w:p>
    <w:p w:rsidR="002A1093" w:rsidRPr="009F0CB4" w:rsidRDefault="002A1093" w:rsidP="009F0CB4">
      <w:pPr>
        <w:spacing w:line="240" w:lineRule="auto"/>
        <w:jc w:val="center"/>
        <w:rPr>
          <w:rFonts w:eastAsia="Candara" w:cstheme="minorHAnsi"/>
          <w:b/>
          <w:bCs/>
          <w:color w:val="595959" w:themeColor="text1" w:themeTint="A6"/>
          <w:sz w:val="54"/>
          <w:szCs w:val="54"/>
        </w:rPr>
      </w:pPr>
      <w:r w:rsidRPr="009F0CB4">
        <w:rPr>
          <w:rFonts w:eastAsia="Candara" w:cstheme="minorHAnsi"/>
          <w:b/>
          <w:bCs/>
          <w:color w:val="595959" w:themeColor="text1" w:themeTint="A6"/>
          <w:sz w:val="54"/>
          <w:szCs w:val="54"/>
        </w:rPr>
        <w:t xml:space="preserve">Written submission to the </w:t>
      </w:r>
      <w:r w:rsidRPr="009F0CB4">
        <w:rPr>
          <w:rFonts w:eastAsia="Candara" w:cstheme="minorHAnsi"/>
          <w:b/>
          <w:bCs/>
          <w:color w:val="595959" w:themeColor="text1" w:themeTint="A6"/>
          <w:sz w:val="54"/>
          <w:szCs w:val="54"/>
          <w:lang w:val="en-GB"/>
        </w:rPr>
        <w:t>Committee on the Rights of Persons with Disabilities 18th Pre-sessional Working Group</w:t>
      </w:r>
    </w:p>
    <w:p w:rsidR="002A1093" w:rsidRPr="009F0CB4" w:rsidRDefault="002A1093" w:rsidP="009F0CB4">
      <w:pPr>
        <w:spacing w:after="0" w:line="240" w:lineRule="auto"/>
        <w:jc w:val="center"/>
        <w:rPr>
          <w:rFonts w:eastAsia="Candara" w:cstheme="minorHAnsi"/>
          <w:b/>
          <w:bCs/>
          <w:color w:val="595959" w:themeColor="text1" w:themeTint="A6"/>
          <w:sz w:val="52"/>
          <w:szCs w:val="52"/>
        </w:rPr>
      </w:pPr>
    </w:p>
    <w:p w:rsidR="009F0CB4" w:rsidRDefault="002A1093" w:rsidP="009F0CB4">
      <w:pPr>
        <w:spacing w:line="240" w:lineRule="auto"/>
        <w:jc w:val="center"/>
        <w:rPr>
          <w:rFonts w:eastAsia="Candara" w:cstheme="minorHAnsi"/>
          <w:b/>
          <w:bCs/>
          <w:color w:val="595959" w:themeColor="text1" w:themeTint="A6"/>
          <w:sz w:val="52"/>
          <w:szCs w:val="52"/>
          <w:lang w:val="en-GB"/>
        </w:rPr>
      </w:pPr>
      <w:r w:rsidRPr="009F0CB4">
        <w:rPr>
          <w:rFonts w:eastAsia="Candara" w:cstheme="minorHAnsi"/>
          <w:b/>
          <w:bCs/>
          <w:color w:val="595959" w:themeColor="text1" w:themeTint="A6"/>
          <w:sz w:val="52"/>
          <w:szCs w:val="52"/>
        </w:rPr>
        <w:t xml:space="preserve">In consideration for adoption to the </w:t>
      </w:r>
      <w:r w:rsidRPr="009F0CB4">
        <w:rPr>
          <w:rFonts w:eastAsia="Candara" w:cstheme="minorHAnsi"/>
          <w:b/>
          <w:bCs/>
          <w:color w:val="595959" w:themeColor="text1" w:themeTint="A6"/>
          <w:sz w:val="52"/>
          <w:szCs w:val="52"/>
          <w:lang w:val="en-GB"/>
        </w:rPr>
        <w:t>List of Issues prior to Kenya’s periodic reporting</w:t>
      </w:r>
    </w:p>
    <w:p w:rsidR="002A1093" w:rsidRPr="009F0CB4" w:rsidRDefault="009F0CB4" w:rsidP="009F0CB4">
      <w:pPr>
        <w:spacing w:line="240" w:lineRule="auto"/>
        <w:jc w:val="center"/>
        <w:rPr>
          <w:rFonts w:ascii="Candara" w:eastAsia="Candara" w:hAnsi="Candara" w:cs="Candara"/>
          <w:b/>
          <w:bCs/>
          <w:color w:val="595959" w:themeColor="text1" w:themeTint="A6"/>
          <w:sz w:val="48"/>
          <w:szCs w:val="48"/>
        </w:rPr>
      </w:pPr>
      <w:r>
        <w:rPr>
          <w:rFonts w:eastAsia="Candara" w:cstheme="minorHAnsi"/>
          <w:b/>
          <w:bCs/>
          <w:color w:val="595959" w:themeColor="text1" w:themeTint="A6"/>
          <w:sz w:val="52"/>
          <w:szCs w:val="52"/>
          <w:lang w:val="en-GB"/>
        </w:rPr>
        <w:t>July 2023</w:t>
      </w:r>
      <w:r w:rsidR="002A1093" w:rsidRPr="009F0CB4">
        <w:rPr>
          <w:rFonts w:ascii="Candara" w:eastAsia="Candara" w:hAnsi="Candara" w:cs="Candara"/>
          <w:b/>
          <w:bCs/>
          <w:color w:val="595959" w:themeColor="text1" w:themeTint="A6"/>
          <w:sz w:val="48"/>
          <w:szCs w:val="48"/>
          <w:lang w:val="en-GB"/>
        </w:rPr>
        <w:t xml:space="preserve"> </w:t>
      </w:r>
    </w:p>
    <w:p w:rsidR="00AA0BC4" w:rsidRDefault="00AA0BC4" w:rsidP="00AA0BC4">
      <w:pPr>
        <w:rPr>
          <w:b/>
          <w:lang w:val="en"/>
        </w:rPr>
      </w:pPr>
    </w:p>
    <w:p w:rsidR="009F0CB4" w:rsidRDefault="009F0CB4" w:rsidP="00AA0BC4">
      <w:pPr>
        <w:rPr>
          <w:b/>
          <w:lang w:val="en"/>
        </w:rPr>
        <w:sectPr w:rsidR="009F0CB4" w:rsidSect="009F0CB4">
          <w:footerReference w:type="default" r:id="rId8"/>
          <w:headerReference w:type="first" r:id="rId9"/>
          <w:footerReference w:type="first" r:id="rId10"/>
          <w:pgSz w:w="12240" w:h="15840"/>
          <w:pgMar w:top="1440" w:right="1440" w:bottom="1440" w:left="1440" w:header="720" w:footer="720" w:gutter="0"/>
          <w:pgNumType w:start="0"/>
          <w:cols w:space="720"/>
          <w:titlePg/>
          <w:docGrid w:linePitch="360"/>
        </w:sectPr>
      </w:pPr>
    </w:p>
    <w:sdt>
      <w:sdtPr>
        <w:rPr>
          <w:rFonts w:asciiTheme="minorHAnsi" w:eastAsiaTheme="minorHAnsi" w:hAnsiTheme="minorHAnsi" w:cstheme="minorBidi"/>
          <w:color w:val="auto"/>
          <w:sz w:val="22"/>
          <w:szCs w:val="22"/>
        </w:rPr>
        <w:id w:val="758098179"/>
        <w:docPartObj>
          <w:docPartGallery w:val="Table of Contents"/>
          <w:docPartUnique/>
        </w:docPartObj>
      </w:sdtPr>
      <w:sdtEndPr>
        <w:rPr>
          <w:b/>
          <w:bCs/>
          <w:noProof/>
        </w:rPr>
      </w:sdtEndPr>
      <w:sdtContent>
        <w:p w:rsidR="009F0CB4" w:rsidRPr="009F0CB4" w:rsidRDefault="009F0CB4">
          <w:pPr>
            <w:pStyle w:val="TOCHeading"/>
            <w:rPr>
              <w:b/>
              <w:color w:val="595959" w:themeColor="text1" w:themeTint="A6"/>
              <w:sz w:val="28"/>
              <w:szCs w:val="28"/>
            </w:rPr>
          </w:pPr>
          <w:r w:rsidRPr="009F0CB4">
            <w:rPr>
              <w:b/>
              <w:color w:val="595959" w:themeColor="text1" w:themeTint="A6"/>
              <w:sz w:val="28"/>
              <w:szCs w:val="28"/>
            </w:rPr>
            <w:t>Table of Contents</w:t>
          </w:r>
        </w:p>
        <w:p w:rsidR="009F0CB4" w:rsidRPr="009F0CB4" w:rsidRDefault="009F0CB4" w:rsidP="009F0CB4"/>
        <w:p w:rsidR="009F0CB4" w:rsidRDefault="009F0CB4" w:rsidP="009F0CB4">
          <w:pPr>
            <w:pStyle w:val="TOC1"/>
          </w:pPr>
          <w:r>
            <w:fldChar w:fldCharType="begin"/>
          </w:r>
          <w:r>
            <w:instrText xml:space="preserve"> TOC \o "1-3" \h \z \u </w:instrText>
          </w:r>
          <w:r>
            <w:fldChar w:fldCharType="separate"/>
          </w:r>
          <w:hyperlink w:anchor="_Toc139284683" w:history="1">
            <w:r w:rsidRPr="00711BD7">
              <w:rPr>
                <w:rStyle w:val="Hyperlink"/>
              </w:rPr>
              <w:t>Glossary of Terms</w:t>
            </w:r>
            <w:r>
              <w:rPr>
                <w:webHidden/>
              </w:rPr>
              <w:tab/>
            </w:r>
            <w:r>
              <w:rPr>
                <w:webHidden/>
              </w:rPr>
              <w:fldChar w:fldCharType="begin"/>
            </w:r>
            <w:r>
              <w:rPr>
                <w:webHidden/>
              </w:rPr>
              <w:instrText xml:space="preserve"> PAGEREF _Toc139284683 \h </w:instrText>
            </w:r>
            <w:r>
              <w:rPr>
                <w:webHidden/>
              </w:rPr>
            </w:r>
            <w:r>
              <w:rPr>
                <w:webHidden/>
              </w:rPr>
              <w:fldChar w:fldCharType="separate"/>
            </w:r>
            <w:r w:rsidR="00B202ED">
              <w:rPr>
                <w:webHidden/>
              </w:rPr>
              <w:t>i</w:t>
            </w:r>
            <w:r>
              <w:rPr>
                <w:webHidden/>
              </w:rPr>
              <w:fldChar w:fldCharType="end"/>
            </w:r>
          </w:hyperlink>
        </w:p>
        <w:p w:rsidR="009F0CB4" w:rsidRDefault="006F4892" w:rsidP="009F0CB4">
          <w:pPr>
            <w:pStyle w:val="TOC1"/>
          </w:pPr>
          <w:hyperlink w:anchor="_Toc139284684" w:history="1">
            <w:r w:rsidR="009F0CB4" w:rsidRPr="00711BD7">
              <w:rPr>
                <w:rStyle w:val="Hyperlink"/>
                <w:rFonts w:cstheme="minorHAnsi"/>
              </w:rPr>
              <w:t>Introduction</w:t>
            </w:r>
            <w:r w:rsidR="009F0CB4">
              <w:rPr>
                <w:webHidden/>
              </w:rPr>
              <w:tab/>
            </w:r>
            <w:r w:rsidR="009F0CB4">
              <w:rPr>
                <w:webHidden/>
              </w:rPr>
              <w:fldChar w:fldCharType="begin"/>
            </w:r>
            <w:r w:rsidR="009F0CB4">
              <w:rPr>
                <w:webHidden/>
              </w:rPr>
              <w:instrText xml:space="preserve"> PAGEREF _Toc139284684 \h </w:instrText>
            </w:r>
            <w:r w:rsidR="009F0CB4">
              <w:rPr>
                <w:webHidden/>
              </w:rPr>
            </w:r>
            <w:r w:rsidR="009F0CB4">
              <w:rPr>
                <w:webHidden/>
              </w:rPr>
              <w:fldChar w:fldCharType="separate"/>
            </w:r>
            <w:r w:rsidR="00B202ED">
              <w:rPr>
                <w:webHidden/>
              </w:rPr>
              <w:t>ii</w:t>
            </w:r>
            <w:r w:rsidR="009F0CB4">
              <w:rPr>
                <w:webHidden/>
              </w:rPr>
              <w:fldChar w:fldCharType="end"/>
            </w:r>
          </w:hyperlink>
        </w:p>
        <w:p w:rsidR="009F0CB4" w:rsidRPr="009F0CB4" w:rsidRDefault="006F4892" w:rsidP="009F0CB4">
          <w:pPr>
            <w:pStyle w:val="TOC1"/>
          </w:pPr>
          <w:hyperlink w:anchor="_Toc139284685" w:history="1">
            <w:r w:rsidR="009F0CB4" w:rsidRPr="009F0CB4">
              <w:rPr>
                <w:rStyle w:val="Hyperlink"/>
              </w:rPr>
              <w:t>1.</w:t>
            </w:r>
            <w:r w:rsidR="009F0CB4" w:rsidRPr="009F0CB4">
              <w:tab/>
            </w:r>
            <w:r w:rsidR="009F0CB4" w:rsidRPr="009F0CB4">
              <w:rPr>
                <w:rStyle w:val="Hyperlink"/>
                <w:rFonts w:eastAsia="Candara"/>
              </w:rPr>
              <w:t>Purpose and General Obligations (Arts. 1–4)</w:t>
            </w:r>
            <w:r w:rsidR="009F0CB4" w:rsidRPr="009F0CB4">
              <w:rPr>
                <w:webHidden/>
              </w:rPr>
              <w:tab/>
            </w:r>
            <w:r w:rsidR="009F0CB4" w:rsidRPr="009F0CB4">
              <w:rPr>
                <w:webHidden/>
              </w:rPr>
              <w:fldChar w:fldCharType="begin"/>
            </w:r>
            <w:r w:rsidR="009F0CB4" w:rsidRPr="009F0CB4">
              <w:rPr>
                <w:webHidden/>
              </w:rPr>
              <w:instrText xml:space="preserve"> PAGEREF _Toc139284685 \h </w:instrText>
            </w:r>
            <w:r w:rsidR="009F0CB4" w:rsidRPr="009F0CB4">
              <w:rPr>
                <w:webHidden/>
              </w:rPr>
            </w:r>
            <w:r w:rsidR="009F0CB4" w:rsidRPr="009F0CB4">
              <w:rPr>
                <w:webHidden/>
              </w:rPr>
              <w:fldChar w:fldCharType="separate"/>
            </w:r>
            <w:r w:rsidR="00B202ED">
              <w:rPr>
                <w:webHidden/>
              </w:rPr>
              <w:t>1</w:t>
            </w:r>
            <w:r w:rsidR="009F0CB4" w:rsidRPr="009F0CB4">
              <w:rPr>
                <w:webHidden/>
              </w:rPr>
              <w:fldChar w:fldCharType="end"/>
            </w:r>
          </w:hyperlink>
        </w:p>
        <w:p w:rsidR="009F0CB4" w:rsidRDefault="006F4892">
          <w:pPr>
            <w:pStyle w:val="TOC3"/>
            <w:tabs>
              <w:tab w:val="left" w:pos="1100"/>
              <w:tab w:val="right" w:leader="dot" w:pos="9350"/>
            </w:tabs>
            <w:rPr>
              <w:noProof/>
            </w:rPr>
          </w:pPr>
          <w:hyperlink w:anchor="_Toc139284686" w:history="1">
            <w:r w:rsidR="009F0CB4" w:rsidRPr="00711BD7">
              <w:rPr>
                <w:rStyle w:val="Hyperlink"/>
                <w:noProof/>
              </w:rPr>
              <w:t>1.1</w:t>
            </w:r>
            <w:r w:rsidR="009F0CB4">
              <w:rPr>
                <w:noProof/>
              </w:rPr>
              <w:tab/>
            </w:r>
            <w:r w:rsidR="009F0CB4" w:rsidRPr="00711BD7">
              <w:rPr>
                <w:rStyle w:val="Hyperlink"/>
                <w:noProof/>
              </w:rPr>
              <w:t>The Basic Education Act (2013)</w:t>
            </w:r>
            <w:r w:rsidR="009F0CB4">
              <w:rPr>
                <w:noProof/>
                <w:webHidden/>
              </w:rPr>
              <w:tab/>
            </w:r>
            <w:r w:rsidR="009F0CB4">
              <w:rPr>
                <w:noProof/>
                <w:webHidden/>
              </w:rPr>
              <w:fldChar w:fldCharType="begin"/>
            </w:r>
            <w:r w:rsidR="009F0CB4">
              <w:rPr>
                <w:noProof/>
                <w:webHidden/>
              </w:rPr>
              <w:instrText xml:space="preserve"> PAGEREF _Toc139284686 \h </w:instrText>
            </w:r>
            <w:r w:rsidR="009F0CB4">
              <w:rPr>
                <w:noProof/>
                <w:webHidden/>
              </w:rPr>
            </w:r>
            <w:r w:rsidR="009F0CB4">
              <w:rPr>
                <w:noProof/>
                <w:webHidden/>
              </w:rPr>
              <w:fldChar w:fldCharType="separate"/>
            </w:r>
            <w:r w:rsidR="00B202ED">
              <w:rPr>
                <w:noProof/>
                <w:webHidden/>
              </w:rPr>
              <w:t>1</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87" w:history="1">
            <w:r w:rsidR="009F0CB4" w:rsidRPr="00711BD7">
              <w:rPr>
                <w:rStyle w:val="Hyperlink"/>
                <w:noProof/>
              </w:rPr>
              <w:t>1.2</w:t>
            </w:r>
            <w:r w:rsidR="009F0CB4">
              <w:rPr>
                <w:noProof/>
              </w:rPr>
              <w:tab/>
            </w:r>
            <w:r w:rsidR="009F0CB4" w:rsidRPr="00711BD7">
              <w:rPr>
                <w:rStyle w:val="Hyperlink"/>
                <w:noProof/>
              </w:rPr>
              <w:t>The Persons with Disabilities Act</w:t>
            </w:r>
            <w:r w:rsidR="009F0CB4">
              <w:rPr>
                <w:noProof/>
                <w:webHidden/>
              </w:rPr>
              <w:tab/>
            </w:r>
            <w:r w:rsidR="009F0CB4">
              <w:rPr>
                <w:noProof/>
                <w:webHidden/>
              </w:rPr>
              <w:fldChar w:fldCharType="begin"/>
            </w:r>
            <w:r w:rsidR="009F0CB4">
              <w:rPr>
                <w:noProof/>
                <w:webHidden/>
              </w:rPr>
              <w:instrText xml:space="preserve"> PAGEREF _Toc139284687 \h </w:instrText>
            </w:r>
            <w:r w:rsidR="009F0CB4">
              <w:rPr>
                <w:noProof/>
                <w:webHidden/>
              </w:rPr>
            </w:r>
            <w:r w:rsidR="009F0CB4">
              <w:rPr>
                <w:noProof/>
                <w:webHidden/>
              </w:rPr>
              <w:fldChar w:fldCharType="separate"/>
            </w:r>
            <w:r w:rsidR="00B202ED">
              <w:rPr>
                <w:noProof/>
                <w:webHidden/>
              </w:rPr>
              <w:t>1</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88" w:history="1">
            <w:r w:rsidR="009F0CB4" w:rsidRPr="00711BD7">
              <w:rPr>
                <w:rStyle w:val="Hyperlink"/>
                <w:noProof/>
              </w:rPr>
              <w:t>1.3</w:t>
            </w:r>
            <w:r w:rsidR="009F0CB4">
              <w:rPr>
                <w:noProof/>
              </w:rPr>
              <w:tab/>
            </w:r>
            <w:r w:rsidR="009F0CB4" w:rsidRPr="00711BD7">
              <w:rPr>
                <w:rStyle w:val="Hyperlink"/>
                <w:noProof/>
              </w:rPr>
              <w:t>The Kenyan Sign Language Bill</w:t>
            </w:r>
            <w:r w:rsidR="009F0CB4">
              <w:rPr>
                <w:noProof/>
                <w:webHidden/>
              </w:rPr>
              <w:tab/>
            </w:r>
            <w:r w:rsidR="009F0CB4">
              <w:rPr>
                <w:noProof/>
                <w:webHidden/>
              </w:rPr>
              <w:fldChar w:fldCharType="begin"/>
            </w:r>
            <w:r w:rsidR="009F0CB4">
              <w:rPr>
                <w:noProof/>
                <w:webHidden/>
              </w:rPr>
              <w:instrText xml:space="preserve"> PAGEREF _Toc139284688 \h </w:instrText>
            </w:r>
            <w:r w:rsidR="009F0CB4">
              <w:rPr>
                <w:noProof/>
                <w:webHidden/>
              </w:rPr>
            </w:r>
            <w:r w:rsidR="009F0CB4">
              <w:rPr>
                <w:noProof/>
                <w:webHidden/>
              </w:rPr>
              <w:fldChar w:fldCharType="separate"/>
            </w:r>
            <w:r w:rsidR="00B202ED">
              <w:rPr>
                <w:noProof/>
                <w:webHidden/>
              </w:rPr>
              <w:t>2</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89" w:history="1">
            <w:r w:rsidR="009F0CB4" w:rsidRPr="00711BD7">
              <w:rPr>
                <w:rStyle w:val="Hyperlink"/>
                <w:noProof/>
                <w:lang w:val="en"/>
              </w:rPr>
              <w:t>1.4</w:t>
            </w:r>
            <w:r w:rsidR="009F0CB4">
              <w:rPr>
                <w:noProof/>
              </w:rPr>
              <w:tab/>
            </w:r>
            <w:r w:rsidR="009F0CB4" w:rsidRPr="00711BD7">
              <w:rPr>
                <w:rStyle w:val="Hyperlink"/>
                <w:noProof/>
                <w:lang w:val="en"/>
              </w:rPr>
              <w:t>The Early Childhood Education Act (2021)</w:t>
            </w:r>
            <w:r w:rsidR="009F0CB4">
              <w:rPr>
                <w:noProof/>
                <w:webHidden/>
              </w:rPr>
              <w:tab/>
            </w:r>
            <w:r w:rsidR="009F0CB4">
              <w:rPr>
                <w:noProof/>
                <w:webHidden/>
              </w:rPr>
              <w:fldChar w:fldCharType="begin"/>
            </w:r>
            <w:r w:rsidR="009F0CB4">
              <w:rPr>
                <w:noProof/>
                <w:webHidden/>
              </w:rPr>
              <w:instrText xml:space="preserve"> PAGEREF _Toc139284689 \h </w:instrText>
            </w:r>
            <w:r w:rsidR="009F0CB4">
              <w:rPr>
                <w:noProof/>
                <w:webHidden/>
              </w:rPr>
            </w:r>
            <w:r w:rsidR="009F0CB4">
              <w:rPr>
                <w:noProof/>
                <w:webHidden/>
              </w:rPr>
              <w:fldChar w:fldCharType="separate"/>
            </w:r>
            <w:r w:rsidR="00B202ED">
              <w:rPr>
                <w:noProof/>
                <w:webHidden/>
              </w:rPr>
              <w:t>2</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0" w:history="1">
            <w:r w:rsidR="009F0CB4" w:rsidRPr="00711BD7">
              <w:rPr>
                <w:rStyle w:val="Hyperlink"/>
                <w:noProof/>
              </w:rPr>
              <w:t>1.5</w:t>
            </w:r>
            <w:r w:rsidR="009F0CB4">
              <w:rPr>
                <w:noProof/>
              </w:rPr>
              <w:tab/>
            </w:r>
            <w:r w:rsidR="009F0CB4" w:rsidRPr="00711BD7">
              <w:rPr>
                <w:rStyle w:val="Hyperlink"/>
                <w:noProof/>
              </w:rPr>
              <w:t>The Children Act 2022</w:t>
            </w:r>
            <w:r w:rsidR="009F0CB4">
              <w:rPr>
                <w:noProof/>
                <w:webHidden/>
              </w:rPr>
              <w:tab/>
            </w:r>
            <w:r w:rsidR="009F0CB4">
              <w:rPr>
                <w:noProof/>
                <w:webHidden/>
              </w:rPr>
              <w:fldChar w:fldCharType="begin"/>
            </w:r>
            <w:r w:rsidR="009F0CB4">
              <w:rPr>
                <w:noProof/>
                <w:webHidden/>
              </w:rPr>
              <w:instrText xml:space="preserve"> PAGEREF _Toc139284690 \h </w:instrText>
            </w:r>
            <w:r w:rsidR="009F0CB4">
              <w:rPr>
                <w:noProof/>
                <w:webHidden/>
              </w:rPr>
            </w:r>
            <w:r w:rsidR="009F0CB4">
              <w:rPr>
                <w:noProof/>
                <w:webHidden/>
              </w:rPr>
              <w:fldChar w:fldCharType="separate"/>
            </w:r>
            <w:r w:rsidR="00B202ED">
              <w:rPr>
                <w:noProof/>
                <w:webHidden/>
              </w:rPr>
              <w:t>3</w:t>
            </w:r>
            <w:r w:rsidR="009F0CB4">
              <w:rPr>
                <w:noProof/>
                <w:webHidden/>
              </w:rPr>
              <w:fldChar w:fldCharType="end"/>
            </w:r>
          </w:hyperlink>
        </w:p>
        <w:p w:rsidR="009F0CB4" w:rsidRDefault="006F4892" w:rsidP="009F0CB4">
          <w:pPr>
            <w:pStyle w:val="TOC1"/>
          </w:pPr>
          <w:hyperlink w:anchor="_Toc139284691" w:history="1">
            <w:r w:rsidR="009F0CB4" w:rsidRPr="00711BD7">
              <w:rPr>
                <w:rStyle w:val="Hyperlink"/>
              </w:rPr>
              <w:t>2.</w:t>
            </w:r>
            <w:r w:rsidR="009F0CB4">
              <w:tab/>
            </w:r>
            <w:r w:rsidR="009F0CB4" w:rsidRPr="00711BD7">
              <w:rPr>
                <w:rStyle w:val="Hyperlink"/>
              </w:rPr>
              <w:t>Children with disabilities (Article 7)</w:t>
            </w:r>
            <w:r w:rsidR="009F0CB4">
              <w:rPr>
                <w:webHidden/>
              </w:rPr>
              <w:tab/>
            </w:r>
            <w:r w:rsidR="009F0CB4">
              <w:rPr>
                <w:webHidden/>
              </w:rPr>
              <w:fldChar w:fldCharType="begin"/>
            </w:r>
            <w:r w:rsidR="009F0CB4">
              <w:rPr>
                <w:webHidden/>
              </w:rPr>
              <w:instrText xml:space="preserve"> PAGEREF _Toc139284691 \h </w:instrText>
            </w:r>
            <w:r w:rsidR="009F0CB4">
              <w:rPr>
                <w:webHidden/>
              </w:rPr>
            </w:r>
            <w:r w:rsidR="009F0CB4">
              <w:rPr>
                <w:webHidden/>
              </w:rPr>
              <w:fldChar w:fldCharType="separate"/>
            </w:r>
            <w:r w:rsidR="00B202ED">
              <w:rPr>
                <w:webHidden/>
              </w:rPr>
              <w:t>3</w:t>
            </w:r>
            <w:r w:rsidR="009F0CB4">
              <w:rPr>
                <w:webHidden/>
              </w:rPr>
              <w:fldChar w:fldCharType="end"/>
            </w:r>
          </w:hyperlink>
        </w:p>
        <w:p w:rsidR="009F0CB4" w:rsidRDefault="006F4892">
          <w:pPr>
            <w:pStyle w:val="TOC3"/>
            <w:tabs>
              <w:tab w:val="left" w:pos="1100"/>
              <w:tab w:val="right" w:leader="dot" w:pos="9350"/>
            </w:tabs>
            <w:rPr>
              <w:noProof/>
            </w:rPr>
          </w:pPr>
          <w:hyperlink w:anchor="_Toc139284692" w:history="1">
            <w:r w:rsidR="009F0CB4" w:rsidRPr="00711BD7">
              <w:rPr>
                <w:rStyle w:val="Hyperlink"/>
                <w:noProof/>
              </w:rPr>
              <w:t>2.1</w:t>
            </w:r>
            <w:r w:rsidR="009F0CB4">
              <w:rPr>
                <w:noProof/>
              </w:rPr>
              <w:tab/>
            </w:r>
            <w:r w:rsidR="009F0CB4" w:rsidRPr="00711BD7">
              <w:rPr>
                <w:rStyle w:val="Hyperlink"/>
                <w:noProof/>
              </w:rPr>
              <w:t>Institutionalization of children with disabilities</w:t>
            </w:r>
            <w:r w:rsidR="009F0CB4">
              <w:rPr>
                <w:noProof/>
                <w:webHidden/>
              </w:rPr>
              <w:tab/>
            </w:r>
            <w:r w:rsidR="009F0CB4">
              <w:rPr>
                <w:noProof/>
                <w:webHidden/>
              </w:rPr>
              <w:fldChar w:fldCharType="begin"/>
            </w:r>
            <w:r w:rsidR="009F0CB4">
              <w:rPr>
                <w:noProof/>
                <w:webHidden/>
              </w:rPr>
              <w:instrText xml:space="preserve"> PAGEREF _Toc139284692 \h </w:instrText>
            </w:r>
            <w:r w:rsidR="009F0CB4">
              <w:rPr>
                <w:noProof/>
                <w:webHidden/>
              </w:rPr>
            </w:r>
            <w:r w:rsidR="009F0CB4">
              <w:rPr>
                <w:noProof/>
                <w:webHidden/>
              </w:rPr>
              <w:fldChar w:fldCharType="separate"/>
            </w:r>
            <w:r w:rsidR="00B202ED">
              <w:rPr>
                <w:noProof/>
                <w:webHidden/>
              </w:rPr>
              <w:t>3</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3" w:history="1">
            <w:r w:rsidR="009F0CB4" w:rsidRPr="00711BD7">
              <w:rPr>
                <w:rStyle w:val="Hyperlink"/>
                <w:noProof/>
              </w:rPr>
              <w:t>2.2</w:t>
            </w:r>
            <w:r w:rsidR="009F0CB4">
              <w:rPr>
                <w:noProof/>
              </w:rPr>
              <w:tab/>
            </w:r>
            <w:r w:rsidR="009F0CB4" w:rsidRPr="00711BD7">
              <w:rPr>
                <w:rStyle w:val="Hyperlink"/>
                <w:noProof/>
              </w:rPr>
              <w:t>Trafficking and exploitation of children with disabilities</w:t>
            </w:r>
            <w:r w:rsidR="009F0CB4">
              <w:rPr>
                <w:noProof/>
                <w:webHidden/>
              </w:rPr>
              <w:tab/>
            </w:r>
            <w:r w:rsidR="009F0CB4">
              <w:rPr>
                <w:noProof/>
                <w:webHidden/>
              </w:rPr>
              <w:fldChar w:fldCharType="begin"/>
            </w:r>
            <w:r w:rsidR="009F0CB4">
              <w:rPr>
                <w:noProof/>
                <w:webHidden/>
              </w:rPr>
              <w:instrText xml:space="preserve"> PAGEREF _Toc139284693 \h </w:instrText>
            </w:r>
            <w:r w:rsidR="009F0CB4">
              <w:rPr>
                <w:noProof/>
                <w:webHidden/>
              </w:rPr>
            </w:r>
            <w:r w:rsidR="009F0CB4">
              <w:rPr>
                <w:noProof/>
                <w:webHidden/>
              </w:rPr>
              <w:fldChar w:fldCharType="separate"/>
            </w:r>
            <w:r w:rsidR="00B202ED">
              <w:rPr>
                <w:noProof/>
                <w:webHidden/>
              </w:rPr>
              <w:t>4</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4" w:history="1">
            <w:r w:rsidR="009F0CB4" w:rsidRPr="00711BD7">
              <w:rPr>
                <w:rStyle w:val="Hyperlink"/>
                <w:noProof/>
              </w:rPr>
              <w:t>2.3</w:t>
            </w:r>
            <w:r w:rsidR="009F0CB4">
              <w:rPr>
                <w:noProof/>
              </w:rPr>
              <w:tab/>
            </w:r>
            <w:r w:rsidR="009F0CB4" w:rsidRPr="00711BD7">
              <w:rPr>
                <w:rStyle w:val="Hyperlink"/>
                <w:noProof/>
              </w:rPr>
              <w:t>Treatment for autism spectrum disorder</w:t>
            </w:r>
            <w:r w:rsidR="009F0CB4">
              <w:rPr>
                <w:noProof/>
                <w:webHidden/>
              </w:rPr>
              <w:tab/>
            </w:r>
            <w:r w:rsidR="009F0CB4">
              <w:rPr>
                <w:noProof/>
                <w:webHidden/>
              </w:rPr>
              <w:fldChar w:fldCharType="begin"/>
            </w:r>
            <w:r w:rsidR="009F0CB4">
              <w:rPr>
                <w:noProof/>
                <w:webHidden/>
              </w:rPr>
              <w:instrText xml:space="preserve"> PAGEREF _Toc139284694 \h </w:instrText>
            </w:r>
            <w:r w:rsidR="009F0CB4">
              <w:rPr>
                <w:noProof/>
                <w:webHidden/>
              </w:rPr>
            </w:r>
            <w:r w:rsidR="009F0CB4">
              <w:rPr>
                <w:noProof/>
                <w:webHidden/>
              </w:rPr>
              <w:fldChar w:fldCharType="separate"/>
            </w:r>
            <w:r w:rsidR="00B202ED">
              <w:rPr>
                <w:noProof/>
                <w:webHidden/>
              </w:rPr>
              <w:t>5</w:t>
            </w:r>
            <w:r w:rsidR="009F0CB4">
              <w:rPr>
                <w:noProof/>
                <w:webHidden/>
              </w:rPr>
              <w:fldChar w:fldCharType="end"/>
            </w:r>
          </w:hyperlink>
        </w:p>
        <w:p w:rsidR="009F0CB4" w:rsidRDefault="006F4892" w:rsidP="009F0CB4">
          <w:pPr>
            <w:pStyle w:val="TOC1"/>
          </w:pPr>
          <w:hyperlink w:anchor="_Toc139284695" w:history="1">
            <w:r w:rsidR="009F0CB4" w:rsidRPr="00711BD7">
              <w:rPr>
                <w:rStyle w:val="Hyperlink"/>
              </w:rPr>
              <w:t>3.</w:t>
            </w:r>
            <w:r w:rsidR="009F0CB4">
              <w:tab/>
            </w:r>
            <w:r w:rsidR="009F0CB4" w:rsidRPr="00711BD7">
              <w:rPr>
                <w:rStyle w:val="Hyperlink"/>
              </w:rPr>
              <w:t>Education (Article 24)</w:t>
            </w:r>
            <w:r w:rsidR="009F0CB4">
              <w:rPr>
                <w:webHidden/>
              </w:rPr>
              <w:tab/>
            </w:r>
            <w:r w:rsidR="009F0CB4">
              <w:rPr>
                <w:webHidden/>
              </w:rPr>
              <w:fldChar w:fldCharType="begin"/>
            </w:r>
            <w:r w:rsidR="009F0CB4">
              <w:rPr>
                <w:webHidden/>
              </w:rPr>
              <w:instrText xml:space="preserve"> PAGEREF _Toc139284695 \h </w:instrText>
            </w:r>
            <w:r w:rsidR="009F0CB4">
              <w:rPr>
                <w:webHidden/>
              </w:rPr>
            </w:r>
            <w:r w:rsidR="009F0CB4">
              <w:rPr>
                <w:webHidden/>
              </w:rPr>
              <w:fldChar w:fldCharType="separate"/>
            </w:r>
            <w:r w:rsidR="00B202ED">
              <w:rPr>
                <w:webHidden/>
              </w:rPr>
              <w:t>5</w:t>
            </w:r>
            <w:r w:rsidR="009F0CB4">
              <w:rPr>
                <w:webHidden/>
              </w:rPr>
              <w:fldChar w:fldCharType="end"/>
            </w:r>
          </w:hyperlink>
        </w:p>
        <w:p w:rsidR="009F0CB4" w:rsidRDefault="006F4892">
          <w:pPr>
            <w:pStyle w:val="TOC3"/>
            <w:tabs>
              <w:tab w:val="left" w:pos="1100"/>
              <w:tab w:val="right" w:leader="dot" w:pos="9350"/>
            </w:tabs>
            <w:rPr>
              <w:noProof/>
            </w:rPr>
          </w:pPr>
          <w:hyperlink w:anchor="_Toc139284696" w:history="1">
            <w:r w:rsidR="009F0CB4" w:rsidRPr="00711BD7">
              <w:rPr>
                <w:rStyle w:val="Hyperlink"/>
                <w:noProof/>
                <w:lang w:val="en"/>
              </w:rPr>
              <w:t>3.1</w:t>
            </w:r>
            <w:r w:rsidR="009F0CB4">
              <w:rPr>
                <w:noProof/>
              </w:rPr>
              <w:tab/>
            </w:r>
            <w:r w:rsidR="009F0CB4" w:rsidRPr="00711BD7">
              <w:rPr>
                <w:rStyle w:val="Hyperlink"/>
                <w:noProof/>
                <w:lang w:val="en"/>
              </w:rPr>
              <w:t>Educational Assessment and Resource Centres (EARCs)</w:t>
            </w:r>
            <w:r w:rsidR="009F0CB4">
              <w:rPr>
                <w:noProof/>
                <w:webHidden/>
              </w:rPr>
              <w:tab/>
            </w:r>
            <w:r w:rsidR="009F0CB4">
              <w:rPr>
                <w:noProof/>
                <w:webHidden/>
              </w:rPr>
              <w:fldChar w:fldCharType="begin"/>
            </w:r>
            <w:r w:rsidR="009F0CB4">
              <w:rPr>
                <w:noProof/>
                <w:webHidden/>
              </w:rPr>
              <w:instrText xml:space="preserve"> PAGEREF _Toc139284696 \h </w:instrText>
            </w:r>
            <w:r w:rsidR="009F0CB4">
              <w:rPr>
                <w:noProof/>
                <w:webHidden/>
              </w:rPr>
            </w:r>
            <w:r w:rsidR="009F0CB4">
              <w:rPr>
                <w:noProof/>
                <w:webHidden/>
              </w:rPr>
              <w:fldChar w:fldCharType="separate"/>
            </w:r>
            <w:r w:rsidR="00B202ED">
              <w:rPr>
                <w:noProof/>
                <w:webHidden/>
              </w:rPr>
              <w:t>5</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7" w:history="1">
            <w:r w:rsidR="009F0CB4" w:rsidRPr="00711BD7">
              <w:rPr>
                <w:rStyle w:val="Hyperlink"/>
                <w:noProof/>
                <w:lang w:val="en"/>
              </w:rPr>
              <w:t>3.2</w:t>
            </w:r>
            <w:r w:rsidR="009F0CB4">
              <w:rPr>
                <w:noProof/>
              </w:rPr>
              <w:tab/>
            </w:r>
            <w:r w:rsidR="009F0CB4" w:rsidRPr="00711BD7">
              <w:rPr>
                <w:rStyle w:val="Hyperlink"/>
                <w:noProof/>
                <w:lang w:val="en"/>
              </w:rPr>
              <w:t>Capitation for Learners with Disabilities</w:t>
            </w:r>
            <w:r w:rsidR="009F0CB4">
              <w:rPr>
                <w:noProof/>
                <w:webHidden/>
              </w:rPr>
              <w:tab/>
            </w:r>
            <w:r w:rsidR="009F0CB4">
              <w:rPr>
                <w:noProof/>
                <w:webHidden/>
              </w:rPr>
              <w:fldChar w:fldCharType="begin"/>
            </w:r>
            <w:r w:rsidR="009F0CB4">
              <w:rPr>
                <w:noProof/>
                <w:webHidden/>
              </w:rPr>
              <w:instrText xml:space="preserve"> PAGEREF _Toc139284697 \h </w:instrText>
            </w:r>
            <w:r w:rsidR="009F0CB4">
              <w:rPr>
                <w:noProof/>
                <w:webHidden/>
              </w:rPr>
            </w:r>
            <w:r w:rsidR="009F0CB4">
              <w:rPr>
                <w:noProof/>
                <w:webHidden/>
              </w:rPr>
              <w:fldChar w:fldCharType="separate"/>
            </w:r>
            <w:r w:rsidR="00B202ED">
              <w:rPr>
                <w:noProof/>
                <w:webHidden/>
              </w:rPr>
              <w:t>6</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8" w:history="1">
            <w:r w:rsidR="009F0CB4" w:rsidRPr="00711BD7">
              <w:rPr>
                <w:rStyle w:val="Hyperlink"/>
                <w:noProof/>
                <w:lang w:val="en"/>
              </w:rPr>
              <w:t>3.3</w:t>
            </w:r>
            <w:r w:rsidR="009F0CB4">
              <w:rPr>
                <w:noProof/>
              </w:rPr>
              <w:tab/>
            </w:r>
            <w:r w:rsidR="009F0CB4" w:rsidRPr="00711BD7">
              <w:rPr>
                <w:rStyle w:val="Hyperlink"/>
                <w:noProof/>
                <w:lang w:val="en"/>
              </w:rPr>
              <w:t>Support staff/auxiliary personnel in Special Needs schools</w:t>
            </w:r>
            <w:r w:rsidR="009F0CB4">
              <w:rPr>
                <w:noProof/>
                <w:webHidden/>
              </w:rPr>
              <w:tab/>
            </w:r>
            <w:r w:rsidR="009F0CB4">
              <w:rPr>
                <w:noProof/>
                <w:webHidden/>
              </w:rPr>
              <w:fldChar w:fldCharType="begin"/>
            </w:r>
            <w:r w:rsidR="009F0CB4">
              <w:rPr>
                <w:noProof/>
                <w:webHidden/>
              </w:rPr>
              <w:instrText xml:space="preserve"> PAGEREF _Toc139284698 \h </w:instrText>
            </w:r>
            <w:r w:rsidR="009F0CB4">
              <w:rPr>
                <w:noProof/>
                <w:webHidden/>
              </w:rPr>
            </w:r>
            <w:r w:rsidR="009F0CB4">
              <w:rPr>
                <w:noProof/>
                <w:webHidden/>
              </w:rPr>
              <w:fldChar w:fldCharType="separate"/>
            </w:r>
            <w:r w:rsidR="00B202ED">
              <w:rPr>
                <w:noProof/>
                <w:webHidden/>
              </w:rPr>
              <w:t>7</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699" w:history="1">
            <w:r w:rsidR="009F0CB4" w:rsidRPr="00711BD7">
              <w:rPr>
                <w:rStyle w:val="Hyperlink"/>
                <w:noProof/>
                <w:lang w:val="en"/>
              </w:rPr>
              <w:t>3.4</w:t>
            </w:r>
            <w:r w:rsidR="009F0CB4">
              <w:rPr>
                <w:noProof/>
              </w:rPr>
              <w:tab/>
            </w:r>
            <w:r w:rsidR="009F0CB4" w:rsidRPr="00711BD7">
              <w:rPr>
                <w:rStyle w:val="Hyperlink"/>
                <w:noProof/>
                <w:lang w:val="en"/>
              </w:rPr>
              <w:t>Home-Based Education Program for learners with severe disabilities</w:t>
            </w:r>
            <w:r w:rsidR="009F0CB4">
              <w:rPr>
                <w:noProof/>
                <w:webHidden/>
              </w:rPr>
              <w:tab/>
            </w:r>
            <w:r w:rsidR="009F0CB4">
              <w:rPr>
                <w:noProof/>
                <w:webHidden/>
              </w:rPr>
              <w:fldChar w:fldCharType="begin"/>
            </w:r>
            <w:r w:rsidR="009F0CB4">
              <w:rPr>
                <w:noProof/>
                <w:webHidden/>
              </w:rPr>
              <w:instrText xml:space="preserve"> PAGEREF _Toc139284699 \h </w:instrText>
            </w:r>
            <w:r w:rsidR="009F0CB4">
              <w:rPr>
                <w:noProof/>
                <w:webHidden/>
              </w:rPr>
            </w:r>
            <w:r w:rsidR="009F0CB4">
              <w:rPr>
                <w:noProof/>
                <w:webHidden/>
              </w:rPr>
              <w:fldChar w:fldCharType="separate"/>
            </w:r>
            <w:r w:rsidR="00B202ED">
              <w:rPr>
                <w:noProof/>
                <w:webHidden/>
              </w:rPr>
              <w:t>7</w:t>
            </w:r>
            <w:r w:rsidR="009F0CB4">
              <w:rPr>
                <w:noProof/>
                <w:webHidden/>
              </w:rPr>
              <w:fldChar w:fldCharType="end"/>
            </w:r>
          </w:hyperlink>
        </w:p>
        <w:p w:rsidR="009F0CB4" w:rsidRDefault="006F4892">
          <w:pPr>
            <w:pStyle w:val="TOC3"/>
            <w:tabs>
              <w:tab w:val="left" w:pos="1100"/>
              <w:tab w:val="right" w:leader="dot" w:pos="9350"/>
            </w:tabs>
            <w:rPr>
              <w:noProof/>
            </w:rPr>
          </w:pPr>
          <w:hyperlink w:anchor="_Toc139284700" w:history="1">
            <w:r w:rsidR="009F0CB4" w:rsidRPr="00711BD7">
              <w:rPr>
                <w:rStyle w:val="Hyperlink"/>
                <w:noProof/>
                <w:lang w:val="en"/>
              </w:rPr>
              <w:t>3.5</w:t>
            </w:r>
            <w:r w:rsidR="009F0CB4">
              <w:rPr>
                <w:noProof/>
              </w:rPr>
              <w:tab/>
            </w:r>
            <w:r w:rsidR="009F0CB4" w:rsidRPr="00711BD7">
              <w:rPr>
                <w:rStyle w:val="Hyperlink"/>
                <w:noProof/>
                <w:lang w:val="en"/>
              </w:rPr>
              <w:t>Special Needs Education Data</w:t>
            </w:r>
            <w:r w:rsidR="009F0CB4">
              <w:rPr>
                <w:noProof/>
                <w:webHidden/>
              </w:rPr>
              <w:tab/>
            </w:r>
            <w:r w:rsidR="009F0CB4">
              <w:rPr>
                <w:noProof/>
                <w:webHidden/>
              </w:rPr>
              <w:fldChar w:fldCharType="begin"/>
            </w:r>
            <w:r w:rsidR="009F0CB4">
              <w:rPr>
                <w:noProof/>
                <w:webHidden/>
              </w:rPr>
              <w:instrText xml:space="preserve"> PAGEREF _Toc139284700 \h </w:instrText>
            </w:r>
            <w:r w:rsidR="009F0CB4">
              <w:rPr>
                <w:noProof/>
                <w:webHidden/>
              </w:rPr>
            </w:r>
            <w:r w:rsidR="009F0CB4">
              <w:rPr>
                <w:noProof/>
                <w:webHidden/>
              </w:rPr>
              <w:fldChar w:fldCharType="separate"/>
            </w:r>
            <w:r w:rsidR="00B202ED">
              <w:rPr>
                <w:noProof/>
                <w:webHidden/>
              </w:rPr>
              <w:t>8</w:t>
            </w:r>
            <w:r w:rsidR="009F0CB4">
              <w:rPr>
                <w:noProof/>
                <w:webHidden/>
              </w:rPr>
              <w:fldChar w:fldCharType="end"/>
            </w:r>
          </w:hyperlink>
        </w:p>
        <w:p w:rsidR="009F0CB4" w:rsidRDefault="006F4892" w:rsidP="009F0CB4">
          <w:pPr>
            <w:pStyle w:val="TOC1"/>
          </w:pPr>
          <w:hyperlink w:anchor="_Toc139284701" w:history="1">
            <w:r w:rsidR="009F0CB4" w:rsidRPr="00711BD7">
              <w:rPr>
                <w:rStyle w:val="Hyperlink"/>
              </w:rPr>
              <w:t>References</w:t>
            </w:r>
            <w:r w:rsidR="009F0CB4">
              <w:rPr>
                <w:webHidden/>
              </w:rPr>
              <w:tab/>
            </w:r>
            <w:r w:rsidR="009F0CB4">
              <w:rPr>
                <w:webHidden/>
              </w:rPr>
              <w:fldChar w:fldCharType="begin"/>
            </w:r>
            <w:r w:rsidR="009F0CB4">
              <w:rPr>
                <w:webHidden/>
              </w:rPr>
              <w:instrText xml:space="preserve"> PAGEREF _Toc139284701 \h </w:instrText>
            </w:r>
            <w:r w:rsidR="009F0CB4">
              <w:rPr>
                <w:webHidden/>
              </w:rPr>
            </w:r>
            <w:r w:rsidR="009F0CB4">
              <w:rPr>
                <w:webHidden/>
              </w:rPr>
              <w:fldChar w:fldCharType="separate"/>
            </w:r>
            <w:r w:rsidR="00B202ED">
              <w:rPr>
                <w:webHidden/>
              </w:rPr>
              <w:t>9</w:t>
            </w:r>
            <w:r w:rsidR="009F0CB4">
              <w:rPr>
                <w:webHidden/>
              </w:rPr>
              <w:fldChar w:fldCharType="end"/>
            </w:r>
          </w:hyperlink>
        </w:p>
        <w:p w:rsidR="009F0CB4" w:rsidRDefault="009F0CB4">
          <w:r>
            <w:rPr>
              <w:b/>
              <w:bCs/>
              <w:noProof/>
            </w:rPr>
            <w:fldChar w:fldCharType="end"/>
          </w:r>
        </w:p>
      </w:sdtContent>
    </w:sdt>
    <w:p w:rsidR="00AA0BC4" w:rsidRPr="00AA0BC4" w:rsidRDefault="00AA0BC4" w:rsidP="00AA0BC4">
      <w:pPr>
        <w:rPr>
          <w:b/>
          <w:lang w:val="en"/>
        </w:rPr>
      </w:pPr>
    </w:p>
    <w:p w:rsidR="00AA0BC4" w:rsidRPr="00AA0BC4" w:rsidRDefault="00AA0BC4" w:rsidP="00AA0BC4">
      <w:pPr>
        <w:rPr>
          <w:b/>
          <w:lang w:val="en"/>
        </w:rPr>
      </w:pPr>
    </w:p>
    <w:p w:rsidR="00AA0BC4" w:rsidRPr="00AA0BC4" w:rsidRDefault="00AA0BC4" w:rsidP="00AA0BC4">
      <w:pPr>
        <w:rPr>
          <w:b/>
          <w:lang w:val="en"/>
        </w:rPr>
      </w:pPr>
    </w:p>
    <w:p w:rsidR="00AA0BC4" w:rsidRPr="00AA0BC4" w:rsidRDefault="00AA0BC4" w:rsidP="00AA0BC4">
      <w:pPr>
        <w:rPr>
          <w:b/>
          <w:lang w:val="en"/>
        </w:rPr>
      </w:pPr>
    </w:p>
    <w:p w:rsidR="009F0CB4" w:rsidRDefault="009F0CB4" w:rsidP="00AA0BC4">
      <w:pPr>
        <w:rPr>
          <w:b/>
          <w:lang w:val="en"/>
        </w:rPr>
        <w:sectPr w:rsidR="009F0CB4" w:rsidSect="009F0CB4">
          <w:pgSz w:w="12240" w:h="15840"/>
          <w:pgMar w:top="1440" w:right="1440" w:bottom="1440" w:left="1440" w:header="720" w:footer="720" w:gutter="0"/>
          <w:pgNumType w:start="0"/>
          <w:cols w:space="720"/>
          <w:docGrid w:linePitch="360"/>
        </w:sectPr>
      </w:pPr>
    </w:p>
    <w:p w:rsidR="009F0CB4" w:rsidRDefault="009F0CB4" w:rsidP="00AA0BC4">
      <w:pPr>
        <w:rPr>
          <w:b/>
          <w:lang w:val="en"/>
        </w:rPr>
      </w:pPr>
    </w:p>
    <w:p w:rsidR="00AA0BC4" w:rsidRPr="009F0CB4" w:rsidRDefault="00AA0BC4" w:rsidP="009F0CB4">
      <w:pPr>
        <w:pStyle w:val="Heading1"/>
        <w:rPr>
          <w:b/>
          <w:color w:val="auto"/>
          <w:sz w:val="24"/>
          <w:szCs w:val="24"/>
          <w:lang w:val="en"/>
        </w:rPr>
      </w:pPr>
      <w:bookmarkStart w:id="0" w:name="_Toc139284683"/>
      <w:r w:rsidRPr="009F0CB4">
        <w:rPr>
          <w:b/>
          <w:color w:val="auto"/>
          <w:sz w:val="24"/>
          <w:szCs w:val="24"/>
          <w:lang w:val="en"/>
        </w:rPr>
        <w:t>Glossary of Terms</w:t>
      </w:r>
      <w:bookmarkEnd w:id="0"/>
    </w:p>
    <w:p w:rsidR="009F0CB4" w:rsidRPr="009F0CB4" w:rsidRDefault="009F0CB4" w:rsidP="009F0CB4">
      <w:pPr>
        <w:rPr>
          <w:lang w:val="en"/>
        </w:rPr>
      </w:pPr>
    </w:p>
    <w:p w:rsidR="00AA0BC4" w:rsidRPr="00AA0BC4" w:rsidRDefault="00AA0BC4" w:rsidP="00AA0BC4">
      <w:pPr>
        <w:rPr>
          <w:lang w:val="en"/>
        </w:rPr>
      </w:pPr>
      <w:r w:rsidRPr="00AA0BC4">
        <w:rPr>
          <w:lang w:val="en"/>
        </w:rPr>
        <w:t xml:space="preserve">CEC </w:t>
      </w:r>
      <w:r w:rsidR="007E3CA0">
        <w:rPr>
          <w:lang w:val="en"/>
        </w:rPr>
        <w:tab/>
      </w:r>
      <w:r w:rsidRPr="00AA0BC4">
        <w:rPr>
          <w:lang w:val="en"/>
        </w:rPr>
        <w:t xml:space="preserve">- </w:t>
      </w:r>
      <w:r w:rsidR="007E3CA0">
        <w:rPr>
          <w:lang w:val="en"/>
        </w:rPr>
        <w:tab/>
      </w:r>
      <w:r w:rsidRPr="00AA0BC4">
        <w:rPr>
          <w:lang w:val="en"/>
        </w:rPr>
        <w:t>County Executive Committee</w:t>
      </w:r>
    </w:p>
    <w:p w:rsidR="00AA0BC4" w:rsidRPr="00AA0BC4" w:rsidRDefault="00AA0BC4" w:rsidP="00AA0BC4">
      <w:pPr>
        <w:rPr>
          <w:lang w:val="en"/>
        </w:rPr>
      </w:pPr>
      <w:r w:rsidRPr="00AA0BC4">
        <w:rPr>
          <w:lang w:val="en"/>
        </w:rPr>
        <w:t xml:space="preserve">CRPD </w:t>
      </w:r>
      <w:r w:rsidR="007E3CA0">
        <w:rPr>
          <w:lang w:val="en"/>
        </w:rPr>
        <w:tab/>
      </w:r>
      <w:r w:rsidRPr="00AA0BC4">
        <w:rPr>
          <w:lang w:val="en"/>
        </w:rPr>
        <w:t xml:space="preserve">- </w:t>
      </w:r>
      <w:r w:rsidR="007E3CA0">
        <w:rPr>
          <w:lang w:val="en"/>
        </w:rPr>
        <w:tab/>
      </w:r>
      <w:r w:rsidRPr="00AA0BC4">
        <w:rPr>
          <w:lang w:val="en"/>
        </w:rPr>
        <w:t>Convention</w:t>
      </w:r>
      <w:r w:rsidR="007E3CA0">
        <w:rPr>
          <w:lang w:val="en"/>
        </w:rPr>
        <w:t xml:space="preserve"> on the Rights of Persons with D</w:t>
      </w:r>
      <w:r w:rsidRPr="00AA0BC4">
        <w:rPr>
          <w:lang w:val="en"/>
        </w:rPr>
        <w:t>isability</w:t>
      </w:r>
    </w:p>
    <w:p w:rsidR="00AA0BC4" w:rsidRPr="00AA0BC4" w:rsidRDefault="00AA0BC4" w:rsidP="00AA0BC4">
      <w:pPr>
        <w:rPr>
          <w:lang w:val="en"/>
        </w:rPr>
      </w:pPr>
      <w:r w:rsidRPr="00AA0BC4">
        <w:rPr>
          <w:lang w:val="en"/>
        </w:rPr>
        <w:t xml:space="preserve">EARCS </w:t>
      </w:r>
      <w:r w:rsidR="007E3CA0">
        <w:rPr>
          <w:lang w:val="en"/>
        </w:rPr>
        <w:tab/>
      </w:r>
      <w:r w:rsidRPr="00AA0BC4">
        <w:rPr>
          <w:lang w:val="en"/>
        </w:rPr>
        <w:t>-</w:t>
      </w:r>
      <w:r w:rsidR="007E3CA0">
        <w:rPr>
          <w:lang w:val="en"/>
        </w:rPr>
        <w:tab/>
      </w:r>
      <w:r w:rsidRPr="00AA0BC4">
        <w:rPr>
          <w:lang w:val="en"/>
        </w:rPr>
        <w:t xml:space="preserve">Education Assessment Resource </w:t>
      </w:r>
      <w:proofErr w:type="spellStart"/>
      <w:r w:rsidRPr="00AA0BC4">
        <w:rPr>
          <w:lang w:val="en"/>
        </w:rPr>
        <w:t>Centres</w:t>
      </w:r>
      <w:proofErr w:type="spellEnd"/>
    </w:p>
    <w:p w:rsidR="00AA0BC4" w:rsidRPr="00AA0BC4" w:rsidRDefault="00AA0BC4" w:rsidP="00AA0BC4">
      <w:pPr>
        <w:rPr>
          <w:lang w:val="en"/>
        </w:rPr>
      </w:pPr>
      <w:r w:rsidRPr="00AA0BC4">
        <w:rPr>
          <w:lang w:val="en"/>
        </w:rPr>
        <w:t xml:space="preserve">SNE </w:t>
      </w:r>
      <w:r w:rsidR="007E3CA0">
        <w:rPr>
          <w:lang w:val="en"/>
        </w:rPr>
        <w:tab/>
      </w:r>
      <w:r w:rsidRPr="00AA0BC4">
        <w:rPr>
          <w:lang w:val="en"/>
        </w:rPr>
        <w:t xml:space="preserve">- </w:t>
      </w:r>
      <w:r w:rsidR="007E3CA0">
        <w:rPr>
          <w:lang w:val="en"/>
        </w:rPr>
        <w:tab/>
      </w:r>
      <w:r w:rsidRPr="00AA0BC4">
        <w:rPr>
          <w:lang w:val="en"/>
        </w:rPr>
        <w:t>Special needs education</w:t>
      </w:r>
    </w:p>
    <w:p w:rsidR="00AA0BC4" w:rsidRPr="00AA0BC4" w:rsidRDefault="00AA0BC4" w:rsidP="00AA0BC4">
      <w:pPr>
        <w:rPr>
          <w:lang w:val="en"/>
        </w:rPr>
      </w:pPr>
      <w:r w:rsidRPr="00AA0BC4">
        <w:rPr>
          <w:lang w:val="en"/>
        </w:rPr>
        <w:t xml:space="preserve">MOE </w:t>
      </w:r>
      <w:r w:rsidR="007E3CA0">
        <w:rPr>
          <w:lang w:val="en"/>
        </w:rPr>
        <w:tab/>
      </w:r>
      <w:r w:rsidRPr="00AA0BC4">
        <w:rPr>
          <w:lang w:val="en"/>
        </w:rPr>
        <w:t xml:space="preserve">- </w:t>
      </w:r>
      <w:r w:rsidR="007E3CA0">
        <w:rPr>
          <w:lang w:val="en"/>
        </w:rPr>
        <w:tab/>
      </w:r>
      <w:r w:rsidRPr="00AA0BC4">
        <w:rPr>
          <w:lang w:val="en"/>
        </w:rPr>
        <w:t>Ministry of Education</w:t>
      </w:r>
    </w:p>
    <w:p w:rsidR="00AA0BC4" w:rsidRPr="00AA0BC4" w:rsidRDefault="00AA0BC4" w:rsidP="00AA0BC4">
      <w:pPr>
        <w:rPr>
          <w:lang w:val="en"/>
        </w:rPr>
      </w:pPr>
      <w:r w:rsidRPr="00AA0BC4">
        <w:rPr>
          <w:lang w:val="en"/>
        </w:rPr>
        <w:t xml:space="preserve">MOH </w:t>
      </w:r>
      <w:r w:rsidR="007E3CA0">
        <w:rPr>
          <w:lang w:val="en"/>
        </w:rPr>
        <w:tab/>
      </w:r>
      <w:r w:rsidRPr="00AA0BC4">
        <w:rPr>
          <w:lang w:val="en"/>
        </w:rPr>
        <w:t xml:space="preserve">- </w:t>
      </w:r>
      <w:r w:rsidR="007E3CA0">
        <w:rPr>
          <w:lang w:val="en"/>
        </w:rPr>
        <w:tab/>
      </w:r>
      <w:r w:rsidRPr="00AA0BC4">
        <w:rPr>
          <w:lang w:val="en"/>
        </w:rPr>
        <w:t>Ministry of Health</w:t>
      </w:r>
    </w:p>
    <w:p w:rsidR="00AA0BC4" w:rsidRPr="00AA0BC4" w:rsidRDefault="00AA0BC4" w:rsidP="00AA0BC4">
      <w:pPr>
        <w:rPr>
          <w:lang w:val="en"/>
        </w:rPr>
      </w:pPr>
      <w:r w:rsidRPr="00AA0BC4">
        <w:rPr>
          <w:lang w:val="en"/>
        </w:rPr>
        <w:t xml:space="preserve">KISE </w:t>
      </w:r>
      <w:r w:rsidR="007E3CA0">
        <w:rPr>
          <w:lang w:val="en"/>
        </w:rPr>
        <w:tab/>
      </w:r>
      <w:r w:rsidRPr="00AA0BC4">
        <w:rPr>
          <w:lang w:val="en"/>
        </w:rPr>
        <w:t xml:space="preserve">- </w:t>
      </w:r>
      <w:r w:rsidR="007E3CA0">
        <w:rPr>
          <w:lang w:val="en"/>
        </w:rPr>
        <w:tab/>
      </w:r>
      <w:r w:rsidRPr="00AA0BC4">
        <w:rPr>
          <w:lang w:val="en"/>
        </w:rPr>
        <w:t>Kenya Institute of Special Education</w:t>
      </w:r>
    </w:p>
    <w:p w:rsidR="00AA0BC4" w:rsidRPr="00AA0BC4" w:rsidRDefault="00AA0BC4" w:rsidP="00AA0BC4">
      <w:pPr>
        <w:rPr>
          <w:lang w:val="en"/>
        </w:rPr>
      </w:pPr>
      <w:r w:rsidRPr="00AA0BC4">
        <w:rPr>
          <w:lang w:val="en"/>
        </w:rPr>
        <w:t xml:space="preserve">KNESSP - </w:t>
      </w:r>
      <w:r w:rsidR="007E3CA0">
        <w:rPr>
          <w:lang w:val="en"/>
        </w:rPr>
        <w:tab/>
      </w:r>
      <w:r w:rsidRPr="00AA0BC4">
        <w:rPr>
          <w:lang w:val="en"/>
        </w:rPr>
        <w:t>Kenya National Education Sector Strategic Plan</w:t>
      </w:r>
    </w:p>
    <w:p w:rsidR="00AA0BC4" w:rsidRPr="00AA0BC4" w:rsidRDefault="00AA0BC4" w:rsidP="00AA0BC4">
      <w:pPr>
        <w:rPr>
          <w:lang w:val="en"/>
        </w:rPr>
      </w:pPr>
      <w:r w:rsidRPr="00AA0BC4">
        <w:rPr>
          <w:lang w:val="en"/>
        </w:rPr>
        <w:t xml:space="preserve">LSA </w:t>
      </w:r>
      <w:r w:rsidR="007E3CA0">
        <w:rPr>
          <w:lang w:val="en"/>
        </w:rPr>
        <w:tab/>
      </w:r>
      <w:r w:rsidRPr="00AA0BC4">
        <w:rPr>
          <w:lang w:val="en"/>
        </w:rPr>
        <w:t xml:space="preserve">- </w:t>
      </w:r>
      <w:r w:rsidR="007E3CA0">
        <w:rPr>
          <w:lang w:val="en"/>
        </w:rPr>
        <w:tab/>
      </w:r>
      <w:r w:rsidRPr="00AA0BC4">
        <w:rPr>
          <w:lang w:val="en"/>
        </w:rPr>
        <w:t>Learning Support Assistant</w:t>
      </w:r>
    </w:p>
    <w:p w:rsidR="00AA0BC4" w:rsidRPr="00AA0BC4" w:rsidRDefault="00AA0BC4" w:rsidP="00AA0BC4">
      <w:pPr>
        <w:rPr>
          <w:lang w:val="en"/>
        </w:rPr>
      </w:pPr>
      <w:r w:rsidRPr="00AA0BC4">
        <w:rPr>
          <w:lang w:val="en"/>
        </w:rPr>
        <w:t xml:space="preserve">BECF </w:t>
      </w:r>
      <w:r w:rsidR="007E3CA0">
        <w:rPr>
          <w:lang w:val="en"/>
        </w:rPr>
        <w:tab/>
      </w:r>
      <w:r w:rsidRPr="00AA0BC4">
        <w:rPr>
          <w:lang w:val="en"/>
        </w:rPr>
        <w:t xml:space="preserve">- </w:t>
      </w:r>
      <w:r w:rsidR="007E3CA0">
        <w:rPr>
          <w:lang w:val="en"/>
        </w:rPr>
        <w:tab/>
      </w:r>
      <w:r w:rsidRPr="00AA0BC4">
        <w:rPr>
          <w:lang w:val="en"/>
        </w:rPr>
        <w:t>Basic education curriculum framework</w:t>
      </w:r>
    </w:p>
    <w:p w:rsidR="00AA0BC4" w:rsidRDefault="00AA0BC4" w:rsidP="00AA0BC4">
      <w:pPr>
        <w:rPr>
          <w:lang w:val="en"/>
        </w:rPr>
      </w:pPr>
      <w:r w:rsidRPr="00AA0BC4">
        <w:rPr>
          <w:lang w:val="en"/>
        </w:rPr>
        <w:t xml:space="preserve">PSC </w:t>
      </w:r>
      <w:r w:rsidR="007E3CA0">
        <w:rPr>
          <w:lang w:val="en"/>
        </w:rPr>
        <w:tab/>
      </w:r>
      <w:r w:rsidRPr="00AA0BC4">
        <w:rPr>
          <w:lang w:val="en"/>
        </w:rPr>
        <w:t xml:space="preserve">- </w:t>
      </w:r>
      <w:r w:rsidR="007E3CA0">
        <w:rPr>
          <w:lang w:val="en"/>
        </w:rPr>
        <w:tab/>
      </w:r>
      <w:r w:rsidRPr="00AA0BC4">
        <w:rPr>
          <w:lang w:val="en"/>
        </w:rPr>
        <w:t>Public Service Commission</w:t>
      </w:r>
    </w:p>
    <w:p w:rsidR="009F0CB4" w:rsidRDefault="009F0CB4">
      <w:pPr>
        <w:rPr>
          <w:lang w:val="en"/>
        </w:rPr>
      </w:pPr>
      <w:r>
        <w:rPr>
          <w:lang w:val="en"/>
        </w:rPr>
        <w:br w:type="page"/>
      </w:r>
    </w:p>
    <w:p w:rsidR="00AA0BC4" w:rsidRPr="009F0CB4" w:rsidRDefault="00AA0BC4" w:rsidP="009F0CB4">
      <w:pPr>
        <w:pStyle w:val="Heading1"/>
        <w:spacing w:after="240"/>
        <w:rPr>
          <w:rFonts w:asciiTheme="minorHAnsi" w:hAnsiTheme="minorHAnsi" w:cstheme="minorHAnsi"/>
          <w:sz w:val="28"/>
          <w:szCs w:val="28"/>
          <w:lang w:val="en"/>
        </w:rPr>
      </w:pPr>
      <w:bookmarkStart w:id="1" w:name="_Toc139284684"/>
      <w:r w:rsidRPr="009F0CB4">
        <w:rPr>
          <w:rFonts w:asciiTheme="minorHAnsi" w:hAnsiTheme="minorHAnsi" w:cstheme="minorHAnsi"/>
          <w:sz w:val="28"/>
          <w:szCs w:val="28"/>
          <w:lang w:val="en"/>
        </w:rPr>
        <w:lastRenderedPageBreak/>
        <w:t>Introduction</w:t>
      </w:r>
      <w:bookmarkEnd w:id="1"/>
      <w:r w:rsidRPr="009F0CB4">
        <w:rPr>
          <w:rFonts w:asciiTheme="minorHAnsi" w:hAnsiTheme="minorHAnsi" w:cstheme="minorHAnsi"/>
          <w:sz w:val="28"/>
          <w:szCs w:val="28"/>
          <w:lang w:val="en"/>
        </w:rPr>
        <w:t xml:space="preserve"> </w:t>
      </w:r>
    </w:p>
    <w:p w:rsidR="009F0CB4" w:rsidRPr="009F0CB4" w:rsidRDefault="009F0CB4" w:rsidP="009F0CB4">
      <w:pPr>
        <w:pStyle w:val="ListParagraph"/>
        <w:spacing w:after="0"/>
        <w:ind w:left="0"/>
        <w:rPr>
          <w:rFonts w:cstheme="minorHAnsi"/>
          <w:sz w:val="24"/>
          <w:szCs w:val="24"/>
        </w:rPr>
      </w:pPr>
      <w:r w:rsidRPr="009F0CB4">
        <w:rPr>
          <w:rFonts w:cstheme="minorHAnsi"/>
          <w:sz w:val="24"/>
          <w:szCs w:val="24"/>
        </w:rPr>
        <w:t>Action for Ch</w:t>
      </w:r>
      <w:r>
        <w:rPr>
          <w:rFonts w:cstheme="minorHAnsi"/>
          <w:sz w:val="24"/>
          <w:szCs w:val="24"/>
        </w:rPr>
        <w:t xml:space="preserve">ildren with Disabilities Society (ACD) </w:t>
      </w:r>
      <w:r w:rsidRPr="009F0CB4">
        <w:rPr>
          <w:rFonts w:cstheme="minorHAnsi"/>
          <w:sz w:val="24"/>
          <w:szCs w:val="24"/>
        </w:rPr>
        <w:t>is a network of Civ</w:t>
      </w:r>
      <w:r>
        <w:rPr>
          <w:rFonts w:cstheme="minorHAnsi"/>
          <w:sz w:val="24"/>
          <w:szCs w:val="24"/>
        </w:rPr>
        <w:t xml:space="preserve">il Society Organizations (CSOs) </w:t>
      </w:r>
      <w:r w:rsidRPr="009F0CB4">
        <w:rPr>
          <w:rFonts w:cstheme="minorHAnsi"/>
          <w:sz w:val="24"/>
          <w:szCs w:val="24"/>
        </w:rPr>
        <w:t xml:space="preserve">working together to build an inclusive society where children with disabilities have equal access to education, health, and protection services. </w:t>
      </w:r>
      <w:r>
        <w:rPr>
          <w:rFonts w:cstheme="minorHAnsi"/>
          <w:sz w:val="24"/>
          <w:szCs w:val="24"/>
        </w:rPr>
        <w:t xml:space="preserve">We </w:t>
      </w:r>
      <w:r w:rsidRPr="009F0CB4">
        <w:rPr>
          <w:rFonts w:cstheme="minorHAnsi"/>
          <w:sz w:val="24"/>
          <w:szCs w:val="24"/>
        </w:rPr>
        <w:t>work</w:t>
      </w:r>
      <w:r>
        <w:rPr>
          <w:rFonts w:cstheme="minorHAnsi"/>
          <w:sz w:val="24"/>
          <w:szCs w:val="24"/>
        </w:rPr>
        <w:t xml:space="preserve"> </w:t>
      </w:r>
      <w:r w:rsidRPr="009F0CB4">
        <w:rPr>
          <w:rFonts w:cstheme="minorHAnsi"/>
          <w:color w:val="000000"/>
          <w:sz w:val="24"/>
          <w:szCs w:val="24"/>
        </w:rPr>
        <w:t>through policy influencing and advocacy, capacity building, research and knowledge generation</w:t>
      </w:r>
      <w:r w:rsidR="00A0137A">
        <w:rPr>
          <w:rFonts w:cstheme="minorHAnsi"/>
          <w:color w:val="000000"/>
          <w:sz w:val="24"/>
          <w:szCs w:val="24"/>
        </w:rPr>
        <w:t>. Our</w:t>
      </w:r>
      <w:r w:rsidRPr="009F0CB4">
        <w:rPr>
          <w:rFonts w:cstheme="minorHAnsi"/>
          <w:sz w:val="24"/>
          <w:szCs w:val="24"/>
        </w:rPr>
        <w:t xml:space="preserve"> three-prong guiding principles </w:t>
      </w:r>
      <w:r w:rsidRPr="009F0CB4">
        <w:rPr>
          <w:rFonts w:cstheme="minorHAnsi"/>
          <w:color w:val="000000"/>
          <w:sz w:val="24"/>
          <w:szCs w:val="24"/>
          <w:shd w:val="clear" w:color="auto" w:fill="FFFFFF"/>
        </w:rPr>
        <w:t>—</w:t>
      </w:r>
      <w:r w:rsidRPr="009F0CB4">
        <w:rPr>
          <w:rFonts w:cstheme="minorHAnsi"/>
          <w:sz w:val="24"/>
          <w:szCs w:val="24"/>
        </w:rPr>
        <w:t xml:space="preserve"> </w:t>
      </w:r>
      <w:r w:rsidR="00A0137A">
        <w:rPr>
          <w:rFonts w:cstheme="minorHAnsi"/>
          <w:i/>
          <w:sz w:val="24"/>
          <w:szCs w:val="24"/>
        </w:rPr>
        <w:t>‘w</w:t>
      </w:r>
      <w:r w:rsidRPr="009F0CB4">
        <w:rPr>
          <w:rFonts w:cstheme="minorHAnsi"/>
          <w:i/>
          <w:sz w:val="24"/>
          <w:szCs w:val="24"/>
        </w:rPr>
        <w:t>e</w:t>
      </w:r>
      <w:r w:rsidR="00A0137A">
        <w:rPr>
          <w:rFonts w:cstheme="minorHAnsi"/>
          <w:i/>
          <w:sz w:val="24"/>
          <w:szCs w:val="24"/>
        </w:rPr>
        <w:t xml:space="preserve"> are </w:t>
      </w:r>
      <w:r w:rsidRPr="009F0CB4">
        <w:rPr>
          <w:rFonts w:cstheme="minorHAnsi"/>
          <w:i/>
          <w:sz w:val="24"/>
          <w:szCs w:val="24"/>
        </w:rPr>
        <w:t xml:space="preserve">learning what is working; </w:t>
      </w:r>
      <w:r w:rsidR="00A0137A">
        <w:rPr>
          <w:rFonts w:cstheme="minorHAnsi"/>
          <w:i/>
          <w:sz w:val="24"/>
          <w:szCs w:val="24"/>
        </w:rPr>
        <w:t>w</w:t>
      </w:r>
      <w:r w:rsidRPr="009F0CB4">
        <w:rPr>
          <w:rFonts w:cstheme="minorHAnsi"/>
          <w:i/>
          <w:sz w:val="24"/>
          <w:szCs w:val="24"/>
        </w:rPr>
        <w:t>e</w:t>
      </w:r>
      <w:r w:rsidR="00A0137A">
        <w:rPr>
          <w:rFonts w:cstheme="minorHAnsi"/>
          <w:i/>
          <w:sz w:val="24"/>
          <w:szCs w:val="24"/>
        </w:rPr>
        <w:t xml:space="preserve"> are </w:t>
      </w:r>
      <w:r w:rsidRPr="009F0CB4">
        <w:rPr>
          <w:rFonts w:cstheme="minorHAnsi"/>
          <w:i/>
          <w:sz w:val="24"/>
          <w:szCs w:val="24"/>
        </w:rPr>
        <w:t xml:space="preserve">sharing the knowledge; </w:t>
      </w:r>
      <w:r w:rsidR="00A0137A">
        <w:rPr>
          <w:rFonts w:cstheme="minorHAnsi"/>
          <w:i/>
          <w:sz w:val="24"/>
          <w:szCs w:val="24"/>
        </w:rPr>
        <w:t xml:space="preserve">we are </w:t>
      </w:r>
      <w:r w:rsidRPr="009F0CB4">
        <w:rPr>
          <w:rFonts w:cstheme="minorHAnsi"/>
          <w:i/>
          <w:sz w:val="24"/>
          <w:szCs w:val="24"/>
        </w:rPr>
        <w:t xml:space="preserve">advocating for change’ </w:t>
      </w:r>
      <w:r w:rsidRPr="009F0CB4">
        <w:rPr>
          <w:rFonts w:cstheme="minorHAnsi"/>
          <w:color w:val="000000"/>
          <w:sz w:val="24"/>
          <w:szCs w:val="24"/>
          <w:shd w:val="clear" w:color="auto" w:fill="FFFFFF"/>
        </w:rPr>
        <w:t>—</w:t>
      </w:r>
      <w:r w:rsidRPr="009F0CB4">
        <w:rPr>
          <w:rFonts w:cstheme="minorHAnsi"/>
          <w:i/>
          <w:sz w:val="24"/>
          <w:szCs w:val="24"/>
        </w:rPr>
        <w:t xml:space="preserve"> </w:t>
      </w:r>
      <w:r w:rsidRPr="009F0CB4">
        <w:rPr>
          <w:rFonts w:cstheme="minorHAnsi"/>
          <w:sz w:val="24"/>
          <w:szCs w:val="24"/>
        </w:rPr>
        <w:t xml:space="preserve">form the basis to all our work. </w:t>
      </w:r>
    </w:p>
    <w:p w:rsidR="009F0CB4" w:rsidRDefault="009F0CB4" w:rsidP="00AA0BC4">
      <w:pPr>
        <w:rPr>
          <w:rFonts w:cstheme="minorHAnsi"/>
          <w:sz w:val="24"/>
          <w:szCs w:val="24"/>
          <w:lang w:val="en"/>
        </w:rPr>
      </w:pPr>
    </w:p>
    <w:p w:rsidR="009F0CB4" w:rsidRDefault="00A0137A" w:rsidP="00AA0BC4">
      <w:pPr>
        <w:rPr>
          <w:rFonts w:cstheme="minorHAnsi"/>
          <w:sz w:val="24"/>
          <w:szCs w:val="24"/>
          <w:lang w:val="en"/>
        </w:rPr>
      </w:pPr>
      <w:r>
        <w:rPr>
          <w:rFonts w:cstheme="minorHAnsi"/>
          <w:sz w:val="24"/>
          <w:szCs w:val="24"/>
          <w:lang w:val="en"/>
        </w:rPr>
        <w:t xml:space="preserve">We are indebted to share information on the promotion of the rights of children with disabilities in Kenya and suggested questions for consideration and adoption by the Convention of the Rights of Persons with Disabilities Committee into the List of Issues prior to </w:t>
      </w:r>
      <w:proofErr w:type="gramStart"/>
      <w:r>
        <w:rPr>
          <w:rFonts w:cstheme="minorHAnsi"/>
          <w:sz w:val="24"/>
          <w:szCs w:val="24"/>
          <w:lang w:val="en"/>
        </w:rPr>
        <w:t>Kenya’s</w:t>
      </w:r>
      <w:proofErr w:type="gramEnd"/>
      <w:r>
        <w:rPr>
          <w:rFonts w:cstheme="minorHAnsi"/>
          <w:sz w:val="24"/>
          <w:szCs w:val="24"/>
          <w:lang w:val="en"/>
        </w:rPr>
        <w:t xml:space="preserve"> reporting. The information shared </w:t>
      </w:r>
      <w:proofErr w:type="gramStart"/>
      <w:r>
        <w:rPr>
          <w:rFonts w:cstheme="minorHAnsi"/>
          <w:sz w:val="24"/>
          <w:szCs w:val="24"/>
          <w:lang w:val="en"/>
        </w:rPr>
        <w:t>is based</w:t>
      </w:r>
      <w:proofErr w:type="gramEnd"/>
      <w:r>
        <w:rPr>
          <w:rFonts w:cstheme="minorHAnsi"/>
          <w:sz w:val="24"/>
          <w:szCs w:val="24"/>
          <w:lang w:val="en"/>
        </w:rPr>
        <w:t xml:space="preserve"> on our experiences working in the disability sector and reports from the government ministries and agencies, the independent state agency on human rights and experiences of parents and caregivers of children with disabilities reported in the local media. </w:t>
      </w:r>
    </w:p>
    <w:p w:rsidR="00A0137A" w:rsidRDefault="00A0137A" w:rsidP="00AA0BC4">
      <w:pPr>
        <w:rPr>
          <w:rFonts w:cstheme="minorHAnsi"/>
          <w:sz w:val="24"/>
          <w:szCs w:val="24"/>
          <w:lang w:val="en"/>
        </w:rPr>
      </w:pPr>
      <w:r>
        <w:rPr>
          <w:rFonts w:cstheme="minorHAnsi"/>
          <w:sz w:val="24"/>
          <w:szCs w:val="24"/>
          <w:lang w:val="en"/>
        </w:rPr>
        <w:t xml:space="preserve">We hope the committee will incorporate our questions in the List of issues for Kenya. </w:t>
      </w:r>
    </w:p>
    <w:p w:rsidR="00A0137A" w:rsidRDefault="00A0137A" w:rsidP="00AA0BC4">
      <w:pPr>
        <w:rPr>
          <w:rFonts w:cstheme="minorHAnsi"/>
          <w:sz w:val="24"/>
          <w:szCs w:val="24"/>
          <w:lang w:val="en"/>
        </w:rPr>
      </w:pPr>
    </w:p>
    <w:p w:rsidR="00110F2A" w:rsidRPr="009F0CB4" w:rsidRDefault="00AA0BC4" w:rsidP="009F0CB4">
      <w:pPr>
        <w:spacing w:after="0"/>
        <w:rPr>
          <w:rFonts w:cstheme="minorHAnsi"/>
          <w:sz w:val="24"/>
          <w:szCs w:val="24"/>
          <w:lang w:val="en"/>
        </w:rPr>
      </w:pPr>
      <w:r w:rsidRPr="009F0CB4">
        <w:rPr>
          <w:rFonts w:cstheme="minorHAnsi"/>
          <w:sz w:val="24"/>
          <w:szCs w:val="24"/>
          <w:lang w:val="en"/>
        </w:rPr>
        <w:t>For more information</w:t>
      </w:r>
      <w:r w:rsidR="00110F2A" w:rsidRPr="009F0CB4">
        <w:rPr>
          <w:rFonts w:cstheme="minorHAnsi"/>
          <w:sz w:val="24"/>
          <w:szCs w:val="24"/>
          <w:lang w:val="en"/>
        </w:rPr>
        <w:t xml:space="preserve">, please </w:t>
      </w:r>
      <w:r w:rsidRPr="009F0CB4">
        <w:rPr>
          <w:rFonts w:cstheme="minorHAnsi"/>
          <w:sz w:val="24"/>
          <w:szCs w:val="24"/>
          <w:lang w:val="en"/>
        </w:rPr>
        <w:t xml:space="preserve">contact, </w:t>
      </w:r>
    </w:p>
    <w:p w:rsidR="00110F2A" w:rsidRPr="009F0CB4" w:rsidRDefault="009F0CB4" w:rsidP="009F0CB4">
      <w:pPr>
        <w:spacing w:after="0"/>
        <w:rPr>
          <w:rFonts w:cstheme="minorHAnsi"/>
          <w:sz w:val="24"/>
          <w:szCs w:val="24"/>
          <w:lang w:val="en"/>
        </w:rPr>
      </w:pPr>
      <w:r>
        <w:rPr>
          <w:rFonts w:cstheme="minorHAnsi"/>
          <w:sz w:val="24"/>
          <w:szCs w:val="24"/>
          <w:lang w:val="en"/>
        </w:rPr>
        <w:t>The Executive Chairperson,</w:t>
      </w:r>
    </w:p>
    <w:p w:rsidR="009F0CB4" w:rsidRDefault="00AA0BC4" w:rsidP="009F0CB4">
      <w:pPr>
        <w:spacing w:after="0"/>
        <w:rPr>
          <w:rFonts w:cstheme="minorHAnsi"/>
          <w:sz w:val="24"/>
          <w:szCs w:val="24"/>
          <w:lang w:val="en"/>
        </w:rPr>
      </w:pPr>
      <w:r w:rsidRPr="009F0CB4">
        <w:rPr>
          <w:rFonts w:cstheme="minorHAnsi"/>
          <w:sz w:val="24"/>
          <w:szCs w:val="24"/>
          <w:lang w:val="en"/>
        </w:rPr>
        <w:t xml:space="preserve">Email: </w:t>
      </w:r>
      <w:r w:rsidR="00A0137A">
        <w:rPr>
          <w:rFonts w:cstheme="minorHAnsi"/>
          <w:sz w:val="24"/>
          <w:szCs w:val="24"/>
          <w:lang w:val="en"/>
        </w:rPr>
        <w:t>info@acdnet.org</w:t>
      </w:r>
    </w:p>
    <w:p w:rsidR="009F0CB4" w:rsidRPr="009F0CB4" w:rsidRDefault="009F0CB4" w:rsidP="009F0CB4">
      <w:pPr>
        <w:spacing w:after="0"/>
        <w:rPr>
          <w:rFonts w:cstheme="minorHAnsi"/>
          <w:sz w:val="24"/>
          <w:szCs w:val="24"/>
          <w:lang w:val="en"/>
        </w:rPr>
        <w:sectPr w:rsidR="009F0CB4" w:rsidRPr="009F0CB4" w:rsidSect="009F0CB4">
          <w:footerReference w:type="default" r:id="rId11"/>
          <w:pgSz w:w="12240" w:h="15840"/>
          <w:pgMar w:top="1440" w:right="1440" w:bottom="1440" w:left="1440" w:header="720" w:footer="720" w:gutter="0"/>
          <w:pgNumType w:fmt="lowerRoman" w:start="1"/>
          <w:cols w:space="720"/>
          <w:docGrid w:linePitch="360"/>
        </w:sectPr>
      </w:pPr>
      <w:r w:rsidRPr="009F0CB4">
        <w:rPr>
          <w:rFonts w:cstheme="minorHAnsi"/>
          <w:sz w:val="24"/>
          <w:szCs w:val="24"/>
          <w:lang w:val="en"/>
        </w:rPr>
        <w:t>www.acdnet.org</w:t>
      </w:r>
      <w:r>
        <w:rPr>
          <w:rFonts w:cstheme="minorHAnsi"/>
          <w:sz w:val="24"/>
          <w:szCs w:val="24"/>
          <w:lang w:val="en"/>
        </w:rPr>
        <w:t xml:space="preserve"> </w:t>
      </w:r>
      <w:r w:rsidR="00A0137A">
        <w:rPr>
          <w:rFonts w:cstheme="minorHAnsi"/>
          <w:sz w:val="24"/>
          <w:szCs w:val="24"/>
          <w:lang w:val="en"/>
        </w:rPr>
        <w:t xml:space="preserve">   </w:t>
      </w:r>
    </w:p>
    <w:p w:rsidR="003363AA" w:rsidRPr="009F0CB4" w:rsidRDefault="003363AA" w:rsidP="009F0CB4">
      <w:pPr>
        <w:pStyle w:val="Heading1"/>
        <w:numPr>
          <w:ilvl w:val="0"/>
          <w:numId w:val="27"/>
        </w:numPr>
        <w:spacing w:after="240"/>
        <w:rPr>
          <w:rFonts w:ascii="Arial" w:hAnsi="Arial" w:cs="Arial"/>
          <w:b/>
          <w:sz w:val="28"/>
          <w:szCs w:val="28"/>
          <w:lang w:val="en"/>
        </w:rPr>
      </w:pPr>
      <w:bookmarkStart w:id="2" w:name="_Toc139284685"/>
      <w:r w:rsidRPr="009F0CB4">
        <w:rPr>
          <w:rFonts w:ascii="Arial" w:eastAsia="Candara" w:hAnsi="Arial" w:cs="Arial"/>
          <w:b/>
          <w:sz w:val="28"/>
          <w:szCs w:val="28"/>
        </w:rPr>
        <w:lastRenderedPageBreak/>
        <w:t>Purpose and General Obligations (Arts. 1–4)</w:t>
      </w:r>
      <w:bookmarkEnd w:id="2"/>
    </w:p>
    <w:p w:rsidR="00AA0BC4" w:rsidRPr="009F0CB4" w:rsidRDefault="00AA0BC4" w:rsidP="009F0CB4">
      <w:pPr>
        <w:pStyle w:val="Heading3"/>
      </w:pPr>
      <w:bookmarkStart w:id="3" w:name="_Toc139284686"/>
      <w:r w:rsidRPr="009F0CB4">
        <w:t>The Basic Education Act (2013)</w:t>
      </w:r>
      <w:bookmarkEnd w:id="3"/>
      <w:r w:rsidRPr="009F0CB4">
        <w:t xml:space="preserve"> </w:t>
      </w:r>
    </w:p>
    <w:p w:rsidR="00AA0BC4" w:rsidRPr="009F0CB4" w:rsidRDefault="00AA0BC4" w:rsidP="00AA0BC4">
      <w:pPr>
        <w:rPr>
          <w:rFonts w:cstheme="minorHAnsi"/>
          <w:sz w:val="24"/>
          <w:szCs w:val="24"/>
          <w:lang w:val="en"/>
        </w:rPr>
      </w:pPr>
      <w:r w:rsidRPr="009F0CB4">
        <w:rPr>
          <w:rFonts w:cstheme="minorHAnsi"/>
          <w:sz w:val="24"/>
          <w:szCs w:val="24"/>
          <w:lang w:val="en"/>
        </w:rPr>
        <w:t>The Constitution of Kenya (2010) provides under the Bill of Rights for education as an economic and social right. To give effect to the provisions of the Constitution, the Government enacted the Basic Education Act 2013. In its current form, the Act fails to ensure the education system is disability inclusive as provided for under article 24 of the CRPD and is accessible in the least restrictive settings. The law does not even mention inclusive education in its wording, nor does it require that the state is under any obligation to determine whether or not a learner with a disability should be educated in the regular school rather than in a separate school. The Act is heavily pr</w:t>
      </w:r>
      <w:r w:rsidR="006F7002" w:rsidRPr="009F0CB4">
        <w:rPr>
          <w:rFonts w:cstheme="minorHAnsi"/>
          <w:sz w:val="24"/>
          <w:szCs w:val="24"/>
          <w:lang w:val="en"/>
        </w:rPr>
        <w:t xml:space="preserve">opagates </w:t>
      </w:r>
      <w:r w:rsidRPr="009F0CB4">
        <w:rPr>
          <w:rFonts w:cstheme="minorHAnsi"/>
          <w:sz w:val="24"/>
          <w:szCs w:val="24"/>
          <w:lang w:val="en"/>
        </w:rPr>
        <w:t xml:space="preserve">the medical </w:t>
      </w:r>
      <w:r w:rsidR="006F7002" w:rsidRPr="009F0CB4">
        <w:rPr>
          <w:rFonts w:cstheme="minorHAnsi"/>
          <w:sz w:val="24"/>
          <w:szCs w:val="24"/>
          <w:lang w:val="en"/>
        </w:rPr>
        <w:t xml:space="preserve">approach in delivery of services to persons with disabilities. </w:t>
      </w:r>
      <w:r w:rsidRPr="009F0CB4">
        <w:rPr>
          <w:rFonts w:cstheme="minorHAnsi"/>
          <w:sz w:val="24"/>
          <w:szCs w:val="24"/>
          <w:lang w:val="en"/>
        </w:rPr>
        <w:t xml:space="preserve">It does not declare that all children with disabilities have a right to education on an equal basis with other nondisabled children; instead, it requires that children with disabilities </w:t>
      </w:r>
      <w:proofErr w:type="gramStart"/>
      <w:r w:rsidRPr="009F0CB4">
        <w:rPr>
          <w:rFonts w:cstheme="minorHAnsi"/>
          <w:sz w:val="24"/>
          <w:szCs w:val="24"/>
          <w:lang w:val="en"/>
        </w:rPr>
        <w:t>be sent</w:t>
      </w:r>
      <w:proofErr w:type="gramEnd"/>
      <w:r w:rsidRPr="009F0CB4">
        <w:rPr>
          <w:rFonts w:cstheme="minorHAnsi"/>
          <w:sz w:val="24"/>
          <w:szCs w:val="24"/>
          <w:lang w:val="en"/>
        </w:rPr>
        <w:t xml:space="preserve"> to separate ‘special’ schools. </w:t>
      </w:r>
      <w:r w:rsidR="006F4892">
        <w:rPr>
          <w:rFonts w:cstheme="minorHAnsi"/>
          <w:sz w:val="24"/>
          <w:szCs w:val="24"/>
          <w:lang w:val="en"/>
        </w:rPr>
        <w:t xml:space="preserve">This denies them </w:t>
      </w:r>
      <w:r w:rsidRPr="009F0CB4">
        <w:rPr>
          <w:rFonts w:cstheme="minorHAnsi"/>
          <w:sz w:val="24"/>
          <w:szCs w:val="24"/>
          <w:lang w:val="en"/>
        </w:rPr>
        <w:t xml:space="preserve">an opportunity to interact with their peers as part of their education in the least restrictive environment. </w:t>
      </w:r>
    </w:p>
    <w:p w:rsidR="009F0CB4" w:rsidRPr="009F0CB4" w:rsidRDefault="006F7002" w:rsidP="006F7002">
      <w:pPr>
        <w:rPr>
          <w:rFonts w:ascii="Arial" w:hAnsi="Arial" w:cs="Arial"/>
          <w:b/>
          <w:i/>
        </w:rPr>
      </w:pPr>
      <w:proofErr w:type="gramStart"/>
      <w:r w:rsidRPr="009F0CB4">
        <w:rPr>
          <w:rFonts w:ascii="Arial" w:hAnsi="Arial" w:cs="Arial"/>
          <w:b/>
          <w:i/>
        </w:rPr>
        <w:t>Question:</w:t>
      </w:r>
      <w:proofErr w:type="gramEnd"/>
      <w:r w:rsidRPr="009F0CB4">
        <w:rPr>
          <w:rFonts w:ascii="Arial" w:hAnsi="Arial" w:cs="Arial"/>
          <w:b/>
          <w:i/>
        </w:rPr>
        <w:t xml:space="preserve"> Please provide the committee with information on the contentious </w:t>
      </w:r>
      <w:r w:rsidR="00614055" w:rsidRPr="009F0CB4">
        <w:rPr>
          <w:rFonts w:ascii="Arial" w:hAnsi="Arial" w:cs="Arial"/>
          <w:b/>
          <w:i/>
        </w:rPr>
        <w:t xml:space="preserve">issues </w:t>
      </w:r>
      <w:r w:rsidRPr="009F0CB4">
        <w:rPr>
          <w:rFonts w:ascii="Arial" w:hAnsi="Arial" w:cs="Arial"/>
          <w:b/>
          <w:i/>
        </w:rPr>
        <w:t>or otherwise, stalling the review of the Basic Education Act 2013, measures put in place to speed up the review and timeline.</w:t>
      </w:r>
    </w:p>
    <w:p w:rsidR="009F0CB4" w:rsidRPr="00632872" w:rsidRDefault="009F0CB4" w:rsidP="006F7002">
      <w:pPr>
        <w:rPr>
          <w:rFonts w:ascii="Arial" w:hAnsi="Arial" w:cs="Arial"/>
          <w:b/>
          <w:i/>
          <w:sz w:val="24"/>
          <w:szCs w:val="24"/>
        </w:rPr>
      </w:pPr>
    </w:p>
    <w:p w:rsidR="006F7002" w:rsidRPr="009F0CB4" w:rsidRDefault="003363AA" w:rsidP="009F0CB4">
      <w:pPr>
        <w:pStyle w:val="Heading3"/>
      </w:pPr>
      <w:bookmarkStart w:id="4" w:name="_Toc139284687"/>
      <w:r w:rsidRPr="009F0CB4">
        <w:t>The Persons with Disabilities Act</w:t>
      </w:r>
      <w:bookmarkEnd w:id="4"/>
      <w:r w:rsidRPr="009F0CB4">
        <w:t xml:space="preserve"> </w:t>
      </w:r>
    </w:p>
    <w:p w:rsidR="006F7002" w:rsidRPr="009F0CB4" w:rsidRDefault="003363AA" w:rsidP="006F7002">
      <w:pPr>
        <w:rPr>
          <w:rFonts w:cstheme="minorHAnsi"/>
          <w:sz w:val="24"/>
          <w:szCs w:val="24"/>
        </w:rPr>
      </w:pPr>
      <w:r w:rsidRPr="009F0CB4">
        <w:rPr>
          <w:rFonts w:cstheme="minorHAnsi"/>
          <w:sz w:val="24"/>
          <w:szCs w:val="24"/>
        </w:rPr>
        <w:t xml:space="preserve">It is almost 20 years since the Act </w:t>
      </w:r>
      <w:proofErr w:type="gramStart"/>
      <w:r w:rsidRPr="009F0CB4">
        <w:rPr>
          <w:rFonts w:cstheme="minorHAnsi"/>
          <w:sz w:val="24"/>
          <w:szCs w:val="24"/>
        </w:rPr>
        <w:t>was enacted</w:t>
      </w:r>
      <w:proofErr w:type="gramEnd"/>
      <w:r w:rsidRPr="009F0CB4">
        <w:rPr>
          <w:rFonts w:cstheme="minorHAnsi"/>
          <w:sz w:val="24"/>
          <w:szCs w:val="24"/>
        </w:rPr>
        <w:t xml:space="preserve">, yet so many events have taken place and it has not been repealed. In 2008, Kenya became a party to </w:t>
      </w:r>
      <w:r w:rsidR="007E3CA0" w:rsidRPr="009F0CB4">
        <w:rPr>
          <w:rFonts w:cstheme="minorHAnsi"/>
          <w:sz w:val="24"/>
          <w:szCs w:val="24"/>
        </w:rPr>
        <w:t>UNCRPD</w:t>
      </w:r>
      <w:r w:rsidRPr="009F0CB4">
        <w:rPr>
          <w:rFonts w:cstheme="minorHAnsi"/>
          <w:sz w:val="24"/>
          <w:szCs w:val="24"/>
        </w:rPr>
        <w:t xml:space="preserve">, which established transformative norms and standards on the rights of persons with disabilities. In 2010, the Constitution of Kenya </w:t>
      </w:r>
      <w:proofErr w:type="gramStart"/>
      <w:r w:rsidRPr="009F0CB4">
        <w:rPr>
          <w:rFonts w:cstheme="minorHAnsi"/>
          <w:sz w:val="24"/>
          <w:szCs w:val="24"/>
        </w:rPr>
        <w:t>was promulgated</w:t>
      </w:r>
      <w:proofErr w:type="gramEnd"/>
      <w:r w:rsidRPr="009F0CB4">
        <w:rPr>
          <w:rFonts w:cstheme="minorHAnsi"/>
          <w:sz w:val="24"/>
          <w:szCs w:val="24"/>
        </w:rPr>
        <w:t xml:space="preserve"> including specific and robust provisions covering the rights of persons with disabilities. In 2015, the </w:t>
      </w:r>
      <w:r w:rsidR="007E3CA0" w:rsidRPr="009F0CB4">
        <w:rPr>
          <w:rFonts w:cstheme="minorHAnsi"/>
          <w:sz w:val="24"/>
          <w:szCs w:val="24"/>
        </w:rPr>
        <w:t xml:space="preserve">CRPD </w:t>
      </w:r>
      <w:r w:rsidRPr="009F0CB4">
        <w:rPr>
          <w:rFonts w:cstheme="minorHAnsi"/>
          <w:sz w:val="24"/>
          <w:szCs w:val="24"/>
        </w:rPr>
        <w:t>Com</w:t>
      </w:r>
      <w:r w:rsidR="007E3CA0" w:rsidRPr="009F0CB4">
        <w:rPr>
          <w:rFonts w:cstheme="minorHAnsi"/>
          <w:sz w:val="24"/>
          <w:szCs w:val="24"/>
        </w:rPr>
        <w:t xml:space="preserve">mittee </w:t>
      </w:r>
      <w:r w:rsidRPr="009F0CB4">
        <w:rPr>
          <w:rFonts w:cstheme="minorHAnsi"/>
          <w:sz w:val="24"/>
          <w:szCs w:val="24"/>
        </w:rPr>
        <w:t xml:space="preserve">issued its technical initial concluding resolutions to Kenya, making a number of recommendations on how the State should ensure the rights of persons with disabilities. In January 2022, Kenya deposited its instruments of ratification on the Protocol to the African Charter on Human and People’s Rights on the rights of people with disabilities in Africa 2008, which affirms the rights of persons with disabilities on the Continent. </w:t>
      </w:r>
    </w:p>
    <w:p w:rsidR="003363AA" w:rsidRPr="009F0CB4" w:rsidRDefault="003363AA" w:rsidP="00AA0BC4">
      <w:pPr>
        <w:rPr>
          <w:rFonts w:cstheme="minorHAnsi"/>
          <w:sz w:val="24"/>
          <w:szCs w:val="24"/>
        </w:rPr>
      </w:pPr>
      <w:r w:rsidRPr="009F0CB4">
        <w:rPr>
          <w:rFonts w:cstheme="minorHAnsi"/>
          <w:sz w:val="24"/>
          <w:szCs w:val="24"/>
        </w:rPr>
        <w:t xml:space="preserve">It is widely acknowledged that the Act has several deficits and loopholes and there have been numerous unsuccessful attempts to have it repealed. Unfortunately, both protracted and lengthy stakeholder-consultations have been a big hindrance. In May 2022, the PWD Bill (National Assembly Bill No.61 of 2021), was tabled in Parliament by the Leader of the Majority Party for the Second Reading. </w:t>
      </w:r>
      <w:r w:rsidR="006F7002" w:rsidRPr="009F0CB4">
        <w:rPr>
          <w:rFonts w:cstheme="minorHAnsi"/>
          <w:sz w:val="24"/>
          <w:szCs w:val="24"/>
        </w:rPr>
        <w:t xml:space="preserve">This is the closest the Bill ever got to </w:t>
      </w:r>
      <w:proofErr w:type="gramStart"/>
      <w:r w:rsidR="006F7002" w:rsidRPr="009F0CB4">
        <w:rPr>
          <w:rFonts w:cstheme="minorHAnsi"/>
          <w:sz w:val="24"/>
          <w:szCs w:val="24"/>
        </w:rPr>
        <w:t>being repealed</w:t>
      </w:r>
      <w:proofErr w:type="gramEnd"/>
      <w:r w:rsidR="006F7002" w:rsidRPr="009F0CB4">
        <w:rPr>
          <w:rFonts w:cstheme="minorHAnsi"/>
          <w:sz w:val="24"/>
          <w:szCs w:val="24"/>
        </w:rPr>
        <w:t xml:space="preserve">. </w:t>
      </w:r>
    </w:p>
    <w:p w:rsidR="009F0CB4" w:rsidRPr="009F0CB4" w:rsidRDefault="006F7002" w:rsidP="006F7002">
      <w:pPr>
        <w:rPr>
          <w:rFonts w:ascii="Arial" w:hAnsi="Arial" w:cs="Arial"/>
          <w:b/>
          <w:i/>
        </w:rPr>
      </w:pPr>
      <w:proofErr w:type="gramStart"/>
      <w:r w:rsidRPr="009F0CB4">
        <w:rPr>
          <w:rFonts w:ascii="Arial" w:hAnsi="Arial" w:cs="Arial"/>
          <w:b/>
          <w:i/>
        </w:rPr>
        <w:t>Question:</w:t>
      </w:r>
      <w:proofErr w:type="gramEnd"/>
      <w:r w:rsidRPr="009F0CB4">
        <w:rPr>
          <w:rFonts w:ascii="Arial" w:hAnsi="Arial" w:cs="Arial"/>
          <w:b/>
          <w:i/>
        </w:rPr>
        <w:t xml:space="preserve"> Please provide the committee with information on the specific contentious </w:t>
      </w:r>
      <w:r w:rsidR="00614055" w:rsidRPr="009F0CB4">
        <w:rPr>
          <w:rFonts w:ascii="Arial" w:hAnsi="Arial" w:cs="Arial"/>
          <w:b/>
          <w:i/>
        </w:rPr>
        <w:t xml:space="preserve">issues </w:t>
      </w:r>
      <w:r w:rsidRPr="009F0CB4">
        <w:rPr>
          <w:rFonts w:ascii="Arial" w:hAnsi="Arial" w:cs="Arial"/>
          <w:b/>
          <w:i/>
        </w:rPr>
        <w:t>or otherwise, stalling the repealing of the Persons with Disabilities Act 2003, measures put in place to speed up the repealing and timeline</w:t>
      </w:r>
    </w:p>
    <w:p w:rsidR="006F7002" w:rsidRPr="009F0CB4" w:rsidRDefault="006F7002" w:rsidP="009F0CB4">
      <w:pPr>
        <w:pStyle w:val="Heading3"/>
      </w:pPr>
      <w:bookmarkStart w:id="5" w:name="_Toc139284688"/>
      <w:r w:rsidRPr="009F0CB4">
        <w:lastRenderedPageBreak/>
        <w:t>The Kenyan Sign Language Bill</w:t>
      </w:r>
      <w:bookmarkEnd w:id="5"/>
      <w:r w:rsidRPr="009F0CB4">
        <w:t xml:space="preserve"> </w:t>
      </w:r>
    </w:p>
    <w:p w:rsidR="006F7002" w:rsidRPr="009F0CB4" w:rsidRDefault="006F7002" w:rsidP="00AA0BC4">
      <w:pPr>
        <w:rPr>
          <w:rFonts w:cstheme="minorHAnsi"/>
          <w:sz w:val="24"/>
          <w:szCs w:val="24"/>
        </w:rPr>
      </w:pPr>
      <w:r w:rsidRPr="009F0CB4">
        <w:rPr>
          <w:rFonts w:cstheme="minorHAnsi"/>
          <w:sz w:val="24"/>
          <w:szCs w:val="24"/>
        </w:rPr>
        <w:t xml:space="preserve">As early as 2019, </w:t>
      </w:r>
      <w:r w:rsidR="007E3CA0" w:rsidRPr="009F0CB4">
        <w:rPr>
          <w:rFonts w:cstheme="minorHAnsi"/>
          <w:sz w:val="24"/>
          <w:szCs w:val="24"/>
        </w:rPr>
        <w:t>t</w:t>
      </w:r>
      <w:r w:rsidRPr="009F0CB4">
        <w:rPr>
          <w:rFonts w:cstheme="minorHAnsi"/>
          <w:sz w:val="24"/>
          <w:szCs w:val="24"/>
        </w:rPr>
        <w:t xml:space="preserve">he Kenyan Sign Language Bill, was published, </w:t>
      </w:r>
      <w:r w:rsidR="007E3CA0" w:rsidRPr="009F0CB4">
        <w:rPr>
          <w:rFonts w:cstheme="minorHAnsi"/>
          <w:sz w:val="24"/>
          <w:szCs w:val="24"/>
        </w:rPr>
        <w:t xml:space="preserve">committed to </w:t>
      </w:r>
      <w:r w:rsidRPr="009F0CB4">
        <w:rPr>
          <w:rFonts w:cstheme="minorHAnsi"/>
          <w:sz w:val="24"/>
          <w:szCs w:val="24"/>
        </w:rPr>
        <w:t>public p</w:t>
      </w:r>
      <w:r w:rsidR="007E3CA0" w:rsidRPr="009F0CB4">
        <w:rPr>
          <w:rFonts w:cstheme="minorHAnsi"/>
          <w:sz w:val="24"/>
          <w:szCs w:val="24"/>
        </w:rPr>
        <w:t xml:space="preserve">articipation </w:t>
      </w:r>
      <w:r w:rsidRPr="009F0CB4">
        <w:rPr>
          <w:rFonts w:cstheme="minorHAnsi"/>
          <w:sz w:val="24"/>
          <w:szCs w:val="24"/>
        </w:rPr>
        <w:t xml:space="preserve">and </w:t>
      </w:r>
      <w:r w:rsidR="007E3CA0" w:rsidRPr="009F0CB4">
        <w:rPr>
          <w:rFonts w:cstheme="minorHAnsi"/>
          <w:sz w:val="24"/>
          <w:szCs w:val="24"/>
        </w:rPr>
        <w:t xml:space="preserve">finally tabled </w:t>
      </w:r>
      <w:r w:rsidRPr="009F0CB4">
        <w:rPr>
          <w:rFonts w:cstheme="minorHAnsi"/>
          <w:sz w:val="24"/>
          <w:szCs w:val="24"/>
        </w:rPr>
        <w:t xml:space="preserve">for </w:t>
      </w:r>
      <w:proofErr w:type="gramStart"/>
      <w:r w:rsidR="007E3CA0" w:rsidRPr="009F0CB4">
        <w:rPr>
          <w:rFonts w:cstheme="minorHAnsi"/>
          <w:sz w:val="24"/>
          <w:szCs w:val="24"/>
        </w:rPr>
        <w:t>1</w:t>
      </w:r>
      <w:r w:rsidR="007E3CA0" w:rsidRPr="009F0CB4">
        <w:rPr>
          <w:rFonts w:cstheme="minorHAnsi"/>
          <w:sz w:val="24"/>
          <w:szCs w:val="24"/>
          <w:vertAlign w:val="superscript"/>
        </w:rPr>
        <w:t>st</w:t>
      </w:r>
      <w:proofErr w:type="gramEnd"/>
      <w:r w:rsidR="007E3CA0" w:rsidRPr="009F0CB4">
        <w:rPr>
          <w:rFonts w:cstheme="minorHAnsi"/>
          <w:sz w:val="24"/>
          <w:szCs w:val="24"/>
        </w:rPr>
        <w:t xml:space="preserve"> </w:t>
      </w:r>
      <w:r w:rsidRPr="009F0CB4">
        <w:rPr>
          <w:rFonts w:cstheme="minorHAnsi"/>
          <w:sz w:val="24"/>
          <w:szCs w:val="24"/>
        </w:rPr>
        <w:t>reading</w:t>
      </w:r>
      <w:r w:rsidR="007E3CA0" w:rsidRPr="009F0CB4">
        <w:rPr>
          <w:rFonts w:cstheme="minorHAnsi"/>
          <w:sz w:val="24"/>
          <w:szCs w:val="24"/>
        </w:rPr>
        <w:t xml:space="preserve"> in the National Assembly</w:t>
      </w:r>
      <w:r w:rsidRPr="009F0CB4">
        <w:rPr>
          <w:rFonts w:cstheme="minorHAnsi"/>
          <w:sz w:val="24"/>
          <w:szCs w:val="24"/>
        </w:rPr>
        <w:t xml:space="preserve">. However, the Bill has also dragged through the legislative process </w:t>
      </w:r>
      <w:r w:rsidR="007E3CA0" w:rsidRPr="009F0CB4">
        <w:rPr>
          <w:rFonts w:cstheme="minorHAnsi"/>
          <w:sz w:val="24"/>
          <w:szCs w:val="24"/>
        </w:rPr>
        <w:t xml:space="preserve">in </w:t>
      </w:r>
      <w:r w:rsidRPr="009F0CB4">
        <w:rPr>
          <w:rFonts w:cstheme="minorHAnsi"/>
          <w:sz w:val="24"/>
          <w:szCs w:val="24"/>
        </w:rPr>
        <w:t>for over 4 years. This year, the Kenyan Sign Language B</w:t>
      </w:r>
      <w:r w:rsidR="006E0494">
        <w:rPr>
          <w:rFonts w:cstheme="minorHAnsi"/>
          <w:sz w:val="24"/>
          <w:szCs w:val="24"/>
        </w:rPr>
        <w:t xml:space="preserve">ill 2023, </w:t>
      </w:r>
      <w:proofErr w:type="gramStart"/>
      <w:r w:rsidR="006E0494">
        <w:rPr>
          <w:rFonts w:cstheme="minorHAnsi"/>
          <w:sz w:val="24"/>
          <w:szCs w:val="24"/>
        </w:rPr>
        <w:t xml:space="preserve">was again published </w:t>
      </w:r>
      <w:r w:rsidRPr="009F0CB4">
        <w:rPr>
          <w:rFonts w:cstheme="minorHAnsi"/>
          <w:sz w:val="24"/>
          <w:szCs w:val="24"/>
        </w:rPr>
        <w:t>and subjected to public participation</w:t>
      </w:r>
      <w:proofErr w:type="gramEnd"/>
      <w:r w:rsidRPr="009F0CB4">
        <w:rPr>
          <w:rFonts w:cstheme="minorHAnsi"/>
          <w:sz w:val="24"/>
          <w:szCs w:val="24"/>
        </w:rPr>
        <w:t xml:space="preserve">. The legislative proposal </w:t>
      </w:r>
      <w:proofErr w:type="gramStart"/>
      <w:r w:rsidRPr="009F0CB4">
        <w:rPr>
          <w:rFonts w:cstheme="minorHAnsi"/>
          <w:sz w:val="24"/>
          <w:szCs w:val="24"/>
        </w:rPr>
        <w:t>is aimed</w:t>
      </w:r>
      <w:proofErr w:type="gramEnd"/>
      <w:r w:rsidRPr="009F0CB4">
        <w:rPr>
          <w:rFonts w:cstheme="minorHAnsi"/>
          <w:sz w:val="24"/>
          <w:szCs w:val="24"/>
        </w:rPr>
        <w:t xml:space="preserve"> at recognizing and protecting the rights of individuals who use Kenyan Sign Language (KSL) as their primary means of communication. If enacted into law, the bill would promote inclusivity by ensuring the provision of sign language interpreters in key public institutions and services, such as schools, courts, healthcare facilities, and government offices. It also aims to enhance educational opportunities for deaf individuals by mandating the inclusion of KSL in the curriculum and promoting KSL interpreter training programs. The Bill represents a significant step toward creating a more inclusive society for the deaf community in Kenya, empowering individuals with equal access to education, employment, and public services. </w:t>
      </w:r>
    </w:p>
    <w:p w:rsidR="006F7002" w:rsidRPr="009F0CB4" w:rsidRDefault="006F7002" w:rsidP="00AA0BC4">
      <w:pPr>
        <w:rPr>
          <w:rFonts w:ascii="Arial" w:hAnsi="Arial" w:cs="Arial"/>
          <w:b/>
          <w:i/>
        </w:rPr>
      </w:pPr>
      <w:r w:rsidRPr="009F0CB4">
        <w:rPr>
          <w:rFonts w:ascii="Arial" w:hAnsi="Arial" w:cs="Arial"/>
          <w:b/>
          <w:i/>
        </w:rPr>
        <w:t xml:space="preserve">Question. Please provide the committee with information on the hurdles or circumstances hindering timely enactment of the KSL Bill(s) previously tabled in parliament, the measures put in place to address the hurdles and proposed timeline for enactment of the current Bill 2023. </w:t>
      </w:r>
    </w:p>
    <w:p w:rsidR="009F0CB4" w:rsidRPr="009F0CB4" w:rsidRDefault="009F0CB4" w:rsidP="00AA0BC4">
      <w:pPr>
        <w:rPr>
          <w:rFonts w:ascii="Arial" w:hAnsi="Arial" w:cs="Arial"/>
          <w:b/>
          <w:sz w:val="24"/>
          <w:szCs w:val="24"/>
        </w:rPr>
      </w:pPr>
    </w:p>
    <w:p w:rsidR="006F7002" w:rsidRPr="009F0CB4" w:rsidRDefault="006F7002" w:rsidP="009F0CB4">
      <w:pPr>
        <w:pStyle w:val="Heading3"/>
        <w:rPr>
          <w:lang w:val="en"/>
        </w:rPr>
      </w:pPr>
      <w:bookmarkStart w:id="6" w:name="_Toc139284689"/>
      <w:r w:rsidRPr="009F0CB4">
        <w:rPr>
          <w:lang w:val="en"/>
        </w:rPr>
        <w:t>The Early Childhood Education Act (2021)</w:t>
      </w:r>
      <w:bookmarkEnd w:id="6"/>
      <w:r w:rsidRPr="009F0CB4">
        <w:rPr>
          <w:lang w:val="en"/>
        </w:rPr>
        <w:t xml:space="preserve">  </w:t>
      </w:r>
    </w:p>
    <w:p w:rsidR="006F7002" w:rsidRPr="009F0CB4" w:rsidRDefault="006F7002" w:rsidP="006F7002">
      <w:pPr>
        <w:rPr>
          <w:rFonts w:cstheme="minorHAnsi"/>
          <w:sz w:val="24"/>
          <w:szCs w:val="24"/>
          <w:lang w:val="en"/>
        </w:rPr>
      </w:pPr>
      <w:r w:rsidRPr="009F0CB4">
        <w:rPr>
          <w:rFonts w:cstheme="minorHAnsi"/>
          <w:sz w:val="24"/>
          <w:szCs w:val="24"/>
          <w:lang w:val="en"/>
        </w:rPr>
        <w:t xml:space="preserve">The Early Childhood Education Act (2021) obligate the County Executive Committee (CEC) in charge of Education at the County level to ensure early identification, assessment and interventions of children with special needs and disabilities. However, it fails to recognize the role of the Education Assessment and Research Centre’s (EARCS’s), creating linkages and collaboration with these </w:t>
      </w:r>
      <w:proofErr w:type="spellStart"/>
      <w:r w:rsidRPr="009F0CB4">
        <w:rPr>
          <w:rFonts w:cstheme="minorHAnsi"/>
          <w:sz w:val="24"/>
          <w:szCs w:val="24"/>
          <w:lang w:val="en"/>
        </w:rPr>
        <w:t>centres</w:t>
      </w:r>
      <w:proofErr w:type="spellEnd"/>
      <w:r w:rsidRPr="009F0CB4">
        <w:rPr>
          <w:rFonts w:cstheme="minorHAnsi"/>
          <w:sz w:val="24"/>
          <w:szCs w:val="24"/>
          <w:lang w:val="en"/>
        </w:rPr>
        <w:t xml:space="preserve"> to deliver early identification and intervention services</w:t>
      </w:r>
      <w:r w:rsidR="00787EAC" w:rsidRPr="009F0CB4">
        <w:rPr>
          <w:rFonts w:cstheme="minorHAnsi"/>
          <w:sz w:val="24"/>
          <w:szCs w:val="24"/>
          <w:lang w:val="en"/>
        </w:rPr>
        <w:t xml:space="preserve"> at the county level</w:t>
      </w:r>
      <w:r w:rsidRPr="009F0CB4">
        <w:rPr>
          <w:rFonts w:cstheme="minorHAnsi"/>
          <w:sz w:val="24"/>
          <w:szCs w:val="24"/>
          <w:lang w:val="en"/>
        </w:rPr>
        <w:t xml:space="preserve">. The Act does not </w:t>
      </w:r>
      <w:r w:rsidR="00787EAC" w:rsidRPr="009F0CB4">
        <w:rPr>
          <w:rFonts w:cstheme="minorHAnsi"/>
          <w:sz w:val="24"/>
          <w:szCs w:val="24"/>
          <w:lang w:val="en"/>
        </w:rPr>
        <w:t xml:space="preserve">mention </w:t>
      </w:r>
      <w:r w:rsidRPr="009F0CB4">
        <w:rPr>
          <w:rFonts w:cstheme="minorHAnsi"/>
          <w:sz w:val="24"/>
          <w:szCs w:val="24"/>
          <w:lang w:val="en"/>
        </w:rPr>
        <w:t xml:space="preserve">EARC’s at all.  </w:t>
      </w:r>
      <w:bookmarkStart w:id="7" w:name="_GoBack"/>
      <w:bookmarkEnd w:id="7"/>
    </w:p>
    <w:p w:rsidR="00632872" w:rsidRPr="009F0CB4" w:rsidRDefault="006F4892" w:rsidP="00632872">
      <w:pPr>
        <w:spacing w:after="0" w:line="240" w:lineRule="auto"/>
        <w:rPr>
          <w:rFonts w:cstheme="minorHAnsi"/>
          <w:sz w:val="24"/>
          <w:szCs w:val="24"/>
        </w:rPr>
      </w:pPr>
      <w:r>
        <w:rPr>
          <w:rFonts w:cstheme="minorHAnsi"/>
          <w:sz w:val="24"/>
          <w:szCs w:val="24"/>
        </w:rPr>
        <w:t xml:space="preserve">In Kenya, the school going age is 4 years. It </w:t>
      </w:r>
      <w:proofErr w:type="gramStart"/>
      <w:r>
        <w:rPr>
          <w:rFonts w:cstheme="minorHAnsi"/>
          <w:sz w:val="24"/>
          <w:szCs w:val="24"/>
        </w:rPr>
        <w:t xml:space="preserve">is </w:t>
      </w:r>
      <w:r w:rsidR="00632872" w:rsidRPr="009F0CB4">
        <w:rPr>
          <w:rFonts w:cstheme="minorHAnsi"/>
          <w:sz w:val="24"/>
          <w:szCs w:val="24"/>
        </w:rPr>
        <w:t>believed</w:t>
      </w:r>
      <w:proofErr w:type="gramEnd"/>
      <w:r w:rsidR="00632872" w:rsidRPr="009F0CB4">
        <w:rPr>
          <w:rFonts w:cstheme="minorHAnsi"/>
          <w:sz w:val="24"/>
          <w:szCs w:val="24"/>
        </w:rPr>
        <w:t xml:space="preserve"> that at this age</w:t>
      </w:r>
      <w:r>
        <w:rPr>
          <w:rFonts w:cstheme="minorHAnsi"/>
          <w:sz w:val="24"/>
          <w:szCs w:val="24"/>
        </w:rPr>
        <w:t>,</w:t>
      </w:r>
      <w:r w:rsidR="00632872" w:rsidRPr="009F0CB4">
        <w:rPr>
          <w:rFonts w:cstheme="minorHAnsi"/>
          <w:sz w:val="24"/>
          <w:szCs w:val="24"/>
        </w:rPr>
        <w:t xml:space="preserve"> the child has acquired sufficient language and can communicate with the teachers and peers when they join school. </w:t>
      </w:r>
      <w:r w:rsidR="007E3CA0" w:rsidRPr="009F0CB4">
        <w:rPr>
          <w:rFonts w:cstheme="minorHAnsi"/>
          <w:sz w:val="24"/>
          <w:szCs w:val="24"/>
        </w:rPr>
        <w:t>However, there is growing evidence that l</w:t>
      </w:r>
      <w:r w:rsidR="00632872" w:rsidRPr="009F0CB4">
        <w:rPr>
          <w:rFonts w:cstheme="minorHAnsi"/>
          <w:sz w:val="24"/>
          <w:szCs w:val="24"/>
        </w:rPr>
        <w:t xml:space="preserve">earners with hearing impairment </w:t>
      </w:r>
      <w:r>
        <w:rPr>
          <w:rFonts w:cstheme="minorHAnsi"/>
          <w:sz w:val="24"/>
          <w:szCs w:val="24"/>
        </w:rPr>
        <w:t xml:space="preserve">are </w:t>
      </w:r>
      <w:r w:rsidR="00632872" w:rsidRPr="009F0CB4">
        <w:rPr>
          <w:rFonts w:cstheme="minorHAnsi"/>
          <w:sz w:val="24"/>
          <w:szCs w:val="24"/>
        </w:rPr>
        <w:t>join</w:t>
      </w:r>
      <w:r>
        <w:rPr>
          <w:rFonts w:cstheme="minorHAnsi"/>
          <w:sz w:val="24"/>
          <w:szCs w:val="24"/>
        </w:rPr>
        <w:t>ing</w:t>
      </w:r>
      <w:r w:rsidR="00632872" w:rsidRPr="009F0CB4">
        <w:rPr>
          <w:rFonts w:cstheme="minorHAnsi"/>
          <w:sz w:val="24"/>
          <w:szCs w:val="24"/>
        </w:rPr>
        <w:t xml:space="preserve"> preprimary with little or no language for communication.</w:t>
      </w:r>
    </w:p>
    <w:p w:rsidR="00632872" w:rsidRDefault="00632872" w:rsidP="003363AA">
      <w:pPr>
        <w:spacing w:after="0" w:line="240" w:lineRule="auto"/>
        <w:rPr>
          <w:rFonts w:ascii="Arial" w:hAnsi="Arial" w:cs="Arial"/>
          <w:b/>
          <w:sz w:val="24"/>
          <w:szCs w:val="24"/>
        </w:rPr>
      </w:pPr>
    </w:p>
    <w:p w:rsidR="00632872" w:rsidRPr="009F0CB4" w:rsidRDefault="006F7002" w:rsidP="003363AA">
      <w:pPr>
        <w:spacing w:after="0" w:line="240" w:lineRule="auto"/>
        <w:rPr>
          <w:rFonts w:ascii="Arial" w:hAnsi="Arial" w:cs="Arial"/>
          <w:b/>
          <w:i/>
        </w:rPr>
      </w:pPr>
      <w:r w:rsidRPr="009F0CB4">
        <w:rPr>
          <w:rFonts w:ascii="Arial" w:hAnsi="Arial" w:cs="Arial"/>
          <w:b/>
          <w:i/>
        </w:rPr>
        <w:t>Question</w:t>
      </w:r>
      <w:r w:rsidR="00632872" w:rsidRPr="009F0CB4">
        <w:rPr>
          <w:rFonts w:ascii="Arial" w:hAnsi="Arial" w:cs="Arial"/>
          <w:b/>
          <w:i/>
        </w:rPr>
        <w:t>s</w:t>
      </w:r>
      <w:r w:rsidRPr="009F0CB4">
        <w:rPr>
          <w:rFonts w:ascii="Arial" w:hAnsi="Arial" w:cs="Arial"/>
          <w:b/>
          <w:i/>
        </w:rPr>
        <w:t>: Please provide information on</w:t>
      </w:r>
    </w:p>
    <w:p w:rsidR="006F7002" w:rsidRPr="009F0CB4" w:rsidRDefault="006F7002" w:rsidP="003363AA">
      <w:pPr>
        <w:spacing w:after="0" w:line="240" w:lineRule="auto"/>
        <w:rPr>
          <w:rFonts w:ascii="Arial" w:hAnsi="Arial" w:cs="Arial"/>
          <w:b/>
          <w:i/>
        </w:rPr>
      </w:pPr>
      <w:r w:rsidRPr="009F0CB4">
        <w:rPr>
          <w:rFonts w:ascii="Arial" w:hAnsi="Arial" w:cs="Arial"/>
          <w:b/>
          <w:i/>
        </w:rPr>
        <w:t xml:space="preserve"> </w:t>
      </w:r>
    </w:p>
    <w:p w:rsidR="006F7002" w:rsidRPr="009F0CB4" w:rsidRDefault="006F7002" w:rsidP="006F7002">
      <w:pPr>
        <w:pStyle w:val="ListParagraph"/>
        <w:numPr>
          <w:ilvl w:val="0"/>
          <w:numId w:val="16"/>
        </w:numPr>
        <w:spacing w:after="0" w:line="240" w:lineRule="auto"/>
        <w:rPr>
          <w:rFonts w:ascii="Arial" w:hAnsi="Arial" w:cs="Arial"/>
          <w:b/>
          <w:i/>
        </w:rPr>
      </w:pPr>
      <w:r w:rsidRPr="009F0CB4">
        <w:rPr>
          <w:rFonts w:ascii="Arial" w:hAnsi="Arial" w:cs="Arial"/>
          <w:b/>
          <w:i/>
        </w:rPr>
        <w:t xml:space="preserve">The specific </w:t>
      </w:r>
      <w:r w:rsidR="00110F2A" w:rsidRPr="009F0CB4">
        <w:rPr>
          <w:rFonts w:ascii="Arial" w:hAnsi="Arial" w:cs="Arial"/>
          <w:b/>
          <w:i/>
        </w:rPr>
        <w:t xml:space="preserve">legislative, </w:t>
      </w:r>
      <w:r w:rsidRPr="009F0CB4">
        <w:rPr>
          <w:rFonts w:ascii="Arial" w:hAnsi="Arial" w:cs="Arial"/>
          <w:b/>
          <w:i/>
        </w:rPr>
        <w:t>administrative</w:t>
      </w:r>
      <w:r w:rsidR="00110F2A" w:rsidRPr="009F0CB4">
        <w:rPr>
          <w:rFonts w:ascii="Arial" w:hAnsi="Arial" w:cs="Arial"/>
          <w:b/>
          <w:i/>
        </w:rPr>
        <w:t xml:space="preserve">, budgetary </w:t>
      </w:r>
      <w:r w:rsidRPr="009F0CB4">
        <w:rPr>
          <w:rFonts w:ascii="Arial" w:hAnsi="Arial" w:cs="Arial"/>
          <w:b/>
          <w:i/>
        </w:rPr>
        <w:t xml:space="preserve">measures and </w:t>
      </w:r>
      <w:proofErr w:type="spellStart"/>
      <w:r w:rsidRPr="009F0CB4">
        <w:rPr>
          <w:rFonts w:ascii="Arial" w:hAnsi="Arial" w:cs="Arial"/>
          <w:b/>
          <w:i/>
        </w:rPr>
        <w:t>programmes</w:t>
      </w:r>
      <w:proofErr w:type="spellEnd"/>
      <w:r w:rsidRPr="009F0CB4">
        <w:rPr>
          <w:rFonts w:ascii="Arial" w:hAnsi="Arial" w:cs="Arial"/>
          <w:b/>
          <w:i/>
        </w:rPr>
        <w:t xml:space="preserve"> the County Governments have developed to ensure children with disabilities access early identification and intervention</w:t>
      </w:r>
      <w:r w:rsidR="00110F2A" w:rsidRPr="009F0CB4">
        <w:rPr>
          <w:rFonts w:ascii="Arial" w:hAnsi="Arial" w:cs="Arial"/>
          <w:b/>
          <w:i/>
        </w:rPr>
        <w:t xml:space="preserve"> services within their areas of jurisdiction. </w:t>
      </w:r>
    </w:p>
    <w:p w:rsidR="00632872" w:rsidRPr="009F0CB4" w:rsidRDefault="00632872" w:rsidP="00632872">
      <w:pPr>
        <w:pStyle w:val="ListParagraph"/>
        <w:spacing w:after="0" w:line="240" w:lineRule="auto"/>
        <w:rPr>
          <w:rFonts w:ascii="Arial" w:hAnsi="Arial" w:cs="Arial"/>
          <w:b/>
          <w:i/>
        </w:rPr>
      </w:pPr>
    </w:p>
    <w:p w:rsidR="00632872" w:rsidRPr="009F0CB4" w:rsidRDefault="00632872" w:rsidP="006F7002">
      <w:pPr>
        <w:pStyle w:val="ListParagraph"/>
        <w:numPr>
          <w:ilvl w:val="0"/>
          <w:numId w:val="16"/>
        </w:numPr>
        <w:spacing w:after="0" w:line="240" w:lineRule="auto"/>
        <w:rPr>
          <w:rFonts w:ascii="Arial" w:hAnsi="Arial" w:cs="Arial"/>
          <w:b/>
          <w:i/>
        </w:rPr>
      </w:pPr>
      <w:r w:rsidRPr="009F0CB4">
        <w:rPr>
          <w:rFonts w:ascii="Arial" w:hAnsi="Arial" w:cs="Arial"/>
          <w:b/>
          <w:i/>
        </w:rPr>
        <w:t>The curriculum adaptations and differentiation put in place to ensure deaf children in early year’s education have an opportunity for language deve</w:t>
      </w:r>
      <w:r w:rsidR="009F0CB4" w:rsidRPr="009F0CB4">
        <w:rPr>
          <w:rFonts w:ascii="Arial" w:hAnsi="Arial" w:cs="Arial"/>
          <w:b/>
          <w:i/>
        </w:rPr>
        <w:t>lopment before formal education.</w:t>
      </w:r>
    </w:p>
    <w:p w:rsidR="006F7002" w:rsidRDefault="006F7002" w:rsidP="003363AA">
      <w:pPr>
        <w:spacing w:after="0" w:line="240" w:lineRule="auto"/>
        <w:rPr>
          <w:b/>
        </w:rPr>
      </w:pPr>
    </w:p>
    <w:p w:rsidR="006F7002" w:rsidRPr="009F0CB4" w:rsidRDefault="006F7002" w:rsidP="009F0CB4">
      <w:pPr>
        <w:pStyle w:val="Heading3"/>
      </w:pPr>
      <w:bookmarkStart w:id="8" w:name="_Toc139284690"/>
      <w:r w:rsidRPr="009F0CB4">
        <w:lastRenderedPageBreak/>
        <w:t>The Children Act 2022</w:t>
      </w:r>
      <w:bookmarkEnd w:id="8"/>
    </w:p>
    <w:p w:rsidR="006F7002" w:rsidRDefault="006F7002" w:rsidP="003363AA">
      <w:pPr>
        <w:spacing w:after="0" w:line="240" w:lineRule="auto"/>
        <w:rPr>
          <w:b/>
        </w:rPr>
      </w:pPr>
    </w:p>
    <w:p w:rsidR="003363AA" w:rsidRPr="009F0CB4" w:rsidRDefault="006F7002" w:rsidP="003363AA">
      <w:pPr>
        <w:spacing w:after="0" w:line="240" w:lineRule="auto"/>
        <w:rPr>
          <w:rFonts w:cstheme="minorHAnsi"/>
          <w:sz w:val="24"/>
          <w:szCs w:val="24"/>
        </w:rPr>
      </w:pPr>
      <w:r w:rsidRPr="009F0CB4">
        <w:rPr>
          <w:rFonts w:cstheme="minorHAnsi"/>
          <w:sz w:val="24"/>
          <w:szCs w:val="24"/>
        </w:rPr>
        <w:t xml:space="preserve">The Act </w:t>
      </w:r>
      <w:r w:rsidR="003363AA" w:rsidRPr="009F0CB4">
        <w:rPr>
          <w:rFonts w:cstheme="minorHAnsi"/>
          <w:sz w:val="24"/>
          <w:szCs w:val="24"/>
        </w:rPr>
        <w:t xml:space="preserve">provides that Children with disabilities have the right to </w:t>
      </w:r>
      <w:proofErr w:type="gramStart"/>
      <w:r w:rsidR="003363AA" w:rsidRPr="009F0CB4">
        <w:rPr>
          <w:rFonts w:cstheme="minorHAnsi"/>
          <w:sz w:val="24"/>
          <w:szCs w:val="24"/>
        </w:rPr>
        <w:t>be treated</w:t>
      </w:r>
      <w:proofErr w:type="gramEnd"/>
      <w:r w:rsidR="003363AA" w:rsidRPr="009F0CB4">
        <w:rPr>
          <w:rFonts w:cstheme="minorHAnsi"/>
          <w:sz w:val="24"/>
          <w:szCs w:val="24"/>
        </w:rPr>
        <w:t xml:space="preserve"> with dignity, and to be accorded appropriate medical treatment, special care, education and training free of charge or at a reduced cost. It further provides for establishment of a Child Welfare Fund to cater for the needs of vulnerable children. </w:t>
      </w:r>
    </w:p>
    <w:p w:rsidR="006F7002" w:rsidRDefault="006F7002" w:rsidP="003363AA">
      <w:pPr>
        <w:spacing w:after="0" w:line="240" w:lineRule="auto"/>
      </w:pPr>
    </w:p>
    <w:p w:rsidR="006F7002" w:rsidRPr="009F0CB4" w:rsidRDefault="006F7002" w:rsidP="003363AA">
      <w:pPr>
        <w:spacing w:after="0" w:line="240" w:lineRule="auto"/>
        <w:rPr>
          <w:rFonts w:ascii="Arial" w:hAnsi="Arial" w:cs="Arial"/>
          <w:b/>
          <w:i/>
        </w:rPr>
      </w:pPr>
      <w:r w:rsidRPr="009F0CB4">
        <w:rPr>
          <w:rFonts w:ascii="Arial" w:hAnsi="Arial" w:cs="Arial"/>
          <w:b/>
          <w:i/>
        </w:rPr>
        <w:t>Questions: Please provide the committee with information on</w:t>
      </w:r>
      <w:proofErr w:type="gramStart"/>
      <w:r w:rsidRPr="009F0CB4">
        <w:rPr>
          <w:rFonts w:ascii="Arial" w:hAnsi="Arial" w:cs="Arial"/>
          <w:b/>
          <w:i/>
        </w:rPr>
        <w:t>;</w:t>
      </w:r>
      <w:proofErr w:type="gramEnd"/>
    </w:p>
    <w:p w:rsidR="00632872" w:rsidRPr="009F0CB4" w:rsidRDefault="00632872" w:rsidP="003363AA">
      <w:pPr>
        <w:spacing w:after="0" w:line="240" w:lineRule="auto"/>
        <w:rPr>
          <w:rFonts w:ascii="Arial" w:hAnsi="Arial" w:cs="Arial"/>
          <w:b/>
          <w:i/>
        </w:rPr>
      </w:pPr>
    </w:p>
    <w:p w:rsidR="003363AA" w:rsidRPr="009F0CB4" w:rsidRDefault="006F7002" w:rsidP="003363AA">
      <w:pPr>
        <w:numPr>
          <w:ilvl w:val="0"/>
          <w:numId w:val="12"/>
        </w:numPr>
        <w:spacing w:after="0" w:line="240" w:lineRule="auto"/>
        <w:rPr>
          <w:rFonts w:ascii="Arial" w:hAnsi="Arial" w:cs="Arial"/>
          <w:b/>
          <w:i/>
        </w:rPr>
      </w:pPr>
      <w:r w:rsidRPr="009F0CB4">
        <w:rPr>
          <w:rFonts w:ascii="Arial" w:hAnsi="Arial" w:cs="Arial"/>
          <w:b/>
          <w:i/>
        </w:rPr>
        <w:t xml:space="preserve">The specific </w:t>
      </w:r>
      <w:r w:rsidR="003363AA" w:rsidRPr="009F0CB4">
        <w:rPr>
          <w:rFonts w:ascii="Arial" w:hAnsi="Arial" w:cs="Arial"/>
          <w:b/>
          <w:i/>
        </w:rPr>
        <w:t xml:space="preserve">measures </w:t>
      </w:r>
      <w:r w:rsidRPr="009F0CB4">
        <w:rPr>
          <w:rFonts w:ascii="Arial" w:hAnsi="Arial" w:cs="Arial"/>
          <w:b/>
          <w:i/>
        </w:rPr>
        <w:t xml:space="preserve">put in </w:t>
      </w:r>
      <w:r w:rsidR="003363AA" w:rsidRPr="009F0CB4">
        <w:rPr>
          <w:rFonts w:ascii="Arial" w:hAnsi="Arial" w:cs="Arial"/>
          <w:b/>
          <w:i/>
        </w:rPr>
        <w:t xml:space="preserve">place to </w:t>
      </w:r>
      <w:r w:rsidRPr="009F0CB4">
        <w:rPr>
          <w:rFonts w:ascii="Arial" w:hAnsi="Arial" w:cs="Arial"/>
          <w:b/>
          <w:i/>
        </w:rPr>
        <w:t xml:space="preserve">implement the </w:t>
      </w:r>
      <w:r w:rsidR="003363AA" w:rsidRPr="009F0CB4">
        <w:rPr>
          <w:rFonts w:ascii="Arial" w:hAnsi="Arial" w:cs="Arial"/>
          <w:b/>
          <w:i/>
        </w:rPr>
        <w:t xml:space="preserve">Act and in </w:t>
      </w:r>
      <w:r w:rsidRPr="009F0CB4">
        <w:rPr>
          <w:rFonts w:ascii="Arial" w:hAnsi="Arial" w:cs="Arial"/>
          <w:b/>
          <w:i/>
        </w:rPr>
        <w:t xml:space="preserve">particular, </w:t>
      </w:r>
      <w:r w:rsidR="003363AA" w:rsidRPr="009F0CB4">
        <w:rPr>
          <w:rFonts w:ascii="Arial" w:hAnsi="Arial" w:cs="Arial"/>
          <w:b/>
          <w:i/>
        </w:rPr>
        <w:t xml:space="preserve">provisions </w:t>
      </w:r>
      <w:r w:rsidRPr="009F0CB4">
        <w:rPr>
          <w:rFonts w:ascii="Arial" w:hAnsi="Arial" w:cs="Arial"/>
          <w:b/>
          <w:i/>
        </w:rPr>
        <w:t xml:space="preserve">for medical treatment, special care, education and training free of charge for Children with Disabilities and establishment of the Child Welfare Fund. </w:t>
      </w:r>
    </w:p>
    <w:p w:rsidR="00632872" w:rsidRPr="009F0CB4" w:rsidRDefault="00632872" w:rsidP="00632872">
      <w:pPr>
        <w:spacing w:after="0" w:line="240" w:lineRule="auto"/>
        <w:ind w:left="720"/>
        <w:rPr>
          <w:rFonts w:ascii="Arial" w:hAnsi="Arial" w:cs="Arial"/>
          <w:b/>
          <w:i/>
        </w:rPr>
      </w:pPr>
    </w:p>
    <w:p w:rsidR="003363AA" w:rsidRPr="009F0CB4" w:rsidRDefault="006F7002" w:rsidP="003363AA">
      <w:pPr>
        <w:numPr>
          <w:ilvl w:val="0"/>
          <w:numId w:val="12"/>
        </w:numPr>
        <w:spacing w:after="0" w:line="240" w:lineRule="auto"/>
        <w:rPr>
          <w:rFonts w:ascii="Arial" w:hAnsi="Arial" w:cs="Arial"/>
          <w:b/>
          <w:i/>
        </w:rPr>
      </w:pPr>
      <w:r w:rsidRPr="009F0CB4">
        <w:rPr>
          <w:rFonts w:ascii="Arial" w:hAnsi="Arial" w:cs="Arial"/>
          <w:b/>
          <w:i/>
        </w:rPr>
        <w:t>Th</w:t>
      </w:r>
      <w:r w:rsidR="003363AA" w:rsidRPr="009F0CB4">
        <w:rPr>
          <w:rFonts w:ascii="Arial" w:hAnsi="Arial" w:cs="Arial"/>
          <w:b/>
          <w:i/>
        </w:rPr>
        <w:t>e components of medical costs and services catered for in the free treatment and special care services</w:t>
      </w:r>
      <w:r w:rsidRPr="009F0CB4">
        <w:rPr>
          <w:rFonts w:ascii="Arial" w:hAnsi="Arial" w:cs="Arial"/>
          <w:b/>
          <w:i/>
        </w:rPr>
        <w:t xml:space="preserve"> for children with disabilities </w:t>
      </w:r>
    </w:p>
    <w:p w:rsidR="00632872" w:rsidRPr="009F0CB4" w:rsidRDefault="00632872" w:rsidP="00632872">
      <w:pPr>
        <w:pStyle w:val="ListParagraph"/>
        <w:rPr>
          <w:rFonts w:ascii="Arial" w:hAnsi="Arial" w:cs="Arial"/>
          <w:b/>
          <w:i/>
        </w:rPr>
      </w:pPr>
    </w:p>
    <w:p w:rsidR="003363AA" w:rsidRPr="009F0CB4" w:rsidRDefault="006F7002" w:rsidP="003363AA">
      <w:pPr>
        <w:numPr>
          <w:ilvl w:val="0"/>
          <w:numId w:val="12"/>
        </w:numPr>
        <w:spacing w:after="0" w:line="240" w:lineRule="auto"/>
        <w:rPr>
          <w:rFonts w:ascii="Arial" w:hAnsi="Arial" w:cs="Arial"/>
          <w:b/>
          <w:i/>
        </w:rPr>
      </w:pPr>
      <w:r w:rsidRPr="009F0CB4">
        <w:rPr>
          <w:rFonts w:ascii="Arial" w:hAnsi="Arial" w:cs="Arial"/>
          <w:b/>
          <w:i/>
        </w:rPr>
        <w:t xml:space="preserve">Statistics on the </w:t>
      </w:r>
      <w:r w:rsidR="003363AA" w:rsidRPr="009F0CB4">
        <w:rPr>
          <w:rFonts w:ascii="Arial" w:hAnsi="Arial" w:cs="Arial"/>
          <w:b/>
          <w:i/>
        </w:rPr>
        <w:t xml:space="preserve">number of children with disabilities </w:t>
      </w:r>
      <w:r w:rsidRPr="009F0CB4">
        <w:rPr>
          <w:rFonts w:ascii="Arial" w:hAnsi="Arial" w:cs="Arial"/>
          <w:b/>
          <w:i/>
        </w:rPr>
        <w:t xml:space="preserve">(disaggregated) </w:t>
      </w:r>
      <w:r w:rsidR="003363AA" w:rsidRPr="009F0CB4">
        <w:rPr>
          <w:rFonts w:ascii="Arial" w:hAnsi="Arial" w:cs="Arial"/>
          <w:b/>
          <w:i/>
        </w:rPr>
        <w:t>that have received f</w:t>
      </w:r>
      <w:r w:rsidRPr="009F0CB4">
        <w:rPr>
          <w:rFonts w:ascii="Arial" w:hAnsi="Arial" w:cs="Arial"/>
          <w:b/>
          <w:i/>
        </w:rPr>
        <w:t xml:space="preserve">ree medical treatment from </w:t>
      </w:r>
      <w:r w:rsidR="003363AA" w:rsidRPr="009F0CB4">
        <w:rPr>
          <w:rFonts w:ascii="Arial" w:hAnsi="Arial" w:cs="Arial"/>
          <w:b/>
          <w:i/>
        </w:rPr>
        <w:t xml:space="preserve">government </w:t>
      </w:r>
      <w:r w:rsidRPr="009F0CB4">
        <w:rPr>
          <w:rFonts w:ascii="Arial" w:hAnsi="Arial" w:cs="Arial"/>
          <w:b/>
          <w:i/>
        </w:rPr>
        <w:t xml:space="preserve">health </w:t>
      </w:r>
      <w:r w:rsidR="003363AA" w:rsidRPr="009F0CB4">
        <w:rPr>
          <w:rFonts w:ascii="Arial" w:hAnsi="Arial" w:cs="Arial"/>
          <w:b/>
          <w:i/>
        </w:rPr>
        <w:t xml:space="preserve">facilities </w:t>
      </w:r>
      <w:r w:rsidRPr="009F0CB4">
        <w:rPr>
          <w:rFonts w:ascii="Arial" w:hAnsi="Arial" w:cs="Arial"/>
          <w:b/>
          <w:i/>
        </w:rPr>
        <w:t xml:space="preserve">from the time the Act </w:t>
      </w:r>
      <w:proofErr w:type="gramStart"/>
      <w:r w:rsidRPr="009F0CB4">
        <w:rPr>
          <w:rFonts w:ascii="Arial" w:hAnsi="Arial" w:cs="Arial"/>
          <w:b/>
          <w:i/>
        </w:rPr>
        <w:t>was enacted</w:t>
      </w:r>
      <w:proofErr w:type="gramEnd"/>
      <w:r w:rsidRPr="009F0CB4">
        <w:rPr>
          <w:rFonts w:ascii="Arial" w:hAnsi="Arial" w:cs="Arial"/>
          <w:b/>
          <w:i/>
        </w:rPr>
        <w:t xml:space="preserve">. </w:t>
      </w:r>
    </w:p>
    <w:p w:rsidR="00632872" w:rsidRPr="009F0CB4" w:rsidRDefault="00632872" w:rsidP="00632872">
      <w:pPr>
        <w:pStyle w:val="ListParagraph"/>
        <w:rPr>
          <w:rFonts w:ascii="Arial" w:hAnsi="Arial" w:cs="Arial"/>
          <w:b/>
          <w:i/>
        </w:rPr>
      </w:pPr>
    </w:p>
    <w:p w:rsidR="006F7002" w:rsidRPr="009F0CB4" w:rsidRDefault="006F7002" w:rsidP="006F7002">
      <w:pPr>
        <w:numPr>
          <w:ilvl w:val="0"/>
          <w:numId w:val="12"/>
        </w:numPr>
        <w:spacing w:after="0" w:line="276" w:lineRule="auto"/>
        <w:rPr>
          <w:rFonts w:ascii="Arial" w:hAnsi="Arial" w:cs="Arial"/>
          <w:b/>
          <w:i/>
        </w:rPr>
      </w:pPr>
      <w:r w:rsidRPr="009F0CB4">
        <w:rPr>
          <w:rFonts w:ascii="Arial" w:hAnsi="Arial" w:cs="Arial"/>
          <w:b/>
          <w:i/>
        </w:rPr>
        <w:t>Budget allocation set aside and available free services for medical treatment, education, and training as stipulated in the Children’s Act 2022</w:t>
      </w:r>
    </w:p>
    <w:p w:rsidR="003363AA" w:rsidRPr="00AA0BC4" w:rsidRDefault="003363AA" w:rsidP="00AA0BC4">
      <w:pPr>
        <w:rPr>
          <w:b/>
          <w:lang w:val="en"/>
        </w:rPr>
      </w:pPr>
    </w:p>
    <w:p w:rsidR="007E3CA0" w:rsidRPr="009F0CB4" w:rsidRDefault="007E3CA0" w:rsidP="009F0CB4">
      <w:pPr>
        <w:pStyle w:val="Heading1"/>
        <w:numPr>
          <w:ilvl w:val="0"/>
          <w:numId w:val="27"/>
        </w:numPr>
        <w:rPr>
          <w:rFonts w:ascii="Arial" w:hAnsi="Arial" w:cs="Arial"/>
          <w:b/>
          <w:sz w:val="28"/>
          <w:szCs w:val="28"/>
        </w:rPr>
      </w:pPr>
      <w:bookmarkStart w:id="9" w:name="_Toc139284691"/>
      <w:r w:rsidRPr="009F0CB4">
        <w:rPr>
          <w:rFonts w:ascii="Arial" w:hAnsi="Arial" w:cs="Arial"/>
          <w:b/>
          <w:sz w:val="28"/>
          <w:szCs w:val="28"/>
        </w:rPr>
        <w:t>Children with disabilities (Article 7)</w:t>
      </w:r>
      <w:bookmarkEnd w:id="9"/>
    </w:p>
    <w:p w:rsidR="007E3CA0" w:rsidRPr="00614055" w:rsidRDefault="007E3CA0" w:rsidP="007E3CA0">
      <w:pPr>
        <w:autoSpaceDE w:val="0"/>
        <w:autoSpaceDN w:val="0"/>
        <w:adjustRightInd w:val="0"/>
        <w:spacing w:after="0" w:line="240" w:lineRule="auto"/>
        <w:rPr>
          <w:rFonts w:ascii="Arial" w:hAnsi="Arial" w:cs="Arial"/>
          <w:b/>
          <w:bCs/>
          <w:sz w:val="24"/>
          <w:szCs w:val="24"/>
        </w:rPr>
      </w:pPr>
    </w:p>
    <w:p w:rsidR="009F0CB4" w:rsidRPr="009F0CB4" w:rsidRDefault="009F0CB4" w:rsidP="009F0CB4">
      <w:pPr>
        <w:pStyle w:val="Heading3"/>
      </w:pPr>
      <w:bookmarkStart w:id="10" w:name="_Toc139284692"/>
      <w:r w:rsidRPr="009F0CB4">
        <w:t>Institutionalization of children with disabilities</w:t>
      </w:r>
      <w:bookmarkEnd w:id="10"/>
      <w:r w:rsidRPr="009F0CB4">
        <w:t xml:space="preserve"> </w:t>
      </w:r>
    </w:p>
    <w:p w:rsidR="007E3CA0" w:rsidRPr="007E3CA0" w:rsidRDefault="007E3CA0" w:rsidP="007E3CA0">
      <w:pPr>
        <w:rPr>
          <w:sz w:val="24"/>
          <w:szCs w:val="24"/>
          <w:lang w:val="en-GB"/>
        </w:rPr>
      </w:pPr>
      <w:r w:rsidRPr="007E3CA0">
        <w:rPr>
          <w:rFonts w:cstheme="minorHAnsi"/>
          <w:color w:val="000000"/>
          <w:sz w:val="24"/>
          <w:szCs w:val="24"/>
        </w:rPr>
        <w:t>In 2019, an investigative media exposé uncovered multiple human rights violations perpetuated against institutionalized children with disabilities, by a government agency. Consequently, in a press statement</w:t>
      </w:r>
      <w:r w:rsidRPr="007E3CA0">
        <w:rPr>
          <w:rFonts w:cstheme="minorHAnsi"/>
          <w:color w:val="000000"/>
          <w:sz w:val="24"/>
          <w:szCs w:val="24"/>
          <w:vertAlign w:val="superscript"/>
        </w:rPr>
        <w:footnoteReference w:id="1"/>
      </w:r>
      <w:r w:rsidRPr="007E3CA0">
        <w:rPr>
          <w:rFonts w:cstheme="minorHAnsi"/>
          <w:color w:val="000000"/>
          <w:sz w:val="24"/>
          <w:szCs w:val="24"/>
        </w:rPr>
        <w:t xml:space="preserve"> issued by the </w:t>
      </w:r>
      <w:r>
        <w:rPr>
          <w:rFonts w:cstheme="minorHAnsi"/>
          <w:color w:val="000000"/>
          <w:sz w:val="24"/>
          <w:szCs w:val="24"/>
        </w:rPr>
        <w:t xml:space="preserve">Kenya National Commission on Human Rights </w:t>
      </w:r>
      <w:r w:rsidRPr="007E3CA0">
        <w:rPr>
          <w:rFonts w:cstheme="minorHAnsi"/>
          <w:color w:val="000000"/>
          <w:sz w:val="24"/>
          <w:szCs w:val="24"/>
        </w:rPr>
        <w:t xml:space="preserve">(KNCHR), the agency recommended </w:t>
      </w:r>
      <w:proofErr w:type="gramStart"/>
      <w:r w:rsidRPr="007E3CA0">
        <w:rPr>
          <w:rFonts w:cstheme="minorHAnsi"/>
          <w:color w:val="000000"/>
          <w:sz w:val="24"/>
          <w:szCs w:val="24"/>
        </w:rPr>
        <w:t>a comprehensive investigations</w:t>
      </w:r>
      <w:proofErr w:type="gramEnd"/>
      <w:r w:rsidRPr="007E3CA0">
        <w:rPr>
          <w:rFonts w:cstheme="minorHAnsi"/>
          <w:color w:val="000000"/>
          <w:sz w:val="24"/>
          <w:szCs w:val="24"/>
        </w:rPr>
        <w:t xml:space="preserve"> into the alleged child rights violations and abuse. </w:t>
      </w:r>
      <w:r w:rsidRPr="007E3CA0">
        <w:rPr>
          <w:sz w:val="24"/>
          <w:szCs w:val="24"/>
          <w:lang w:val="en-GB"/>
        </w:rPr>
        <w:t>Concerned about the institutionalization of persons with disabilities, the CRPD Committee recommended that Kenya adopt a strategy for the de-institutionalization of persons with disabilities; launch a comprehensive strategy to make community-based services available for persons with disabilities; and take steps to introduce specific budgetary allocations f</w:t>
      </w:r>
      <w:r>
        <w:rPr>
          <w:sz w:val="24"/>
          <w:szCs w:val="24"/>
          <w:lang w:val="en-GB"/>
        </w:rPr>
        <w:t xml:space="preserve">or promoting independent living. </w:t>
      </w:r>
      <w:r>
        <w:rPr>
          <w:rStyle w:val="FootnoteReference"/>
          <w:sz w:val="24"/>
          <w:szCs w:val="24"/>
          <w:lang w:val="en-GB"/>
        </w:rPr>
        <w:footnoteReference w:id="2"/>
      </w:r>
    </w:p>
    <w:p w:rsidR="007E3CA0" w:rsidRDefault="007E3CA0" w:rsidP="007E3CA0">
      <w:pPr>
        <w:spacing w:line="276" w:lineRule="auto"/>
        <w:rPr>
          <w:rFonts w:cstheme="minorHAnsi"/>
          <w:color w:val="000000"/>
          <w:sz w:val="24"/>
          <w:szCs w:val="24"/>
          <w:shd w:val="clear" w:color="auto" w:fill="FFFFFF"/>
        </w:rPr>
      </w:pPr>
      <w:bookmarkStart w:id="11" w:name="_Hlk138872885"/>
      <w:r w:rsidRPr="007E3CA0">
        <w:rPr>
          <w:rFonts w:cstheme="minorHAnsi"/>
          <w:sz w:val="24"/>
          <w:szCs w:val="24"/>
        </w:rPr>
        <w:t xml:space="preserve">The Children Act 2022, Section 20 (1) provides that a child with disability </w:t>
      </w:r>
      <w:proofErr w:type="gramStart"/>
      <w:r w:rsidRPr="007E3CA0">
        <w:rPr>
          <w:rFonts w:cstheme="minorHAnsi"/>
          <w:sz w:val="24"/>
          <w:szCs w:val="24"/>
        </w:rPr>
        <w:t>has</w:t>
      </w:r>
      <w:proofErr w:type="gramEnd"/>
      <w:r w:rsidRPr="007E3CA0">
        <w:rPr>
          <w:rFonts w:cstheme="minorHAnsi"/>
          <w:sz w:val="24"/>
          <w:szCs w:val="24"/>
        </w:rPr>
        <w:t xml:space="preserve"> the right to be treated with dignity, and to be accorded appropriate medical treatment, </w:t>
      </w:r>
      <w:r w:rsidRPr="007E3CA0">
        <w:rPr>
          <w:rFonts w:cstheme="minorHAnsi"/>
          <w:b/>
          <w:sz w:val="24"/>
          <w:szCs w:val="24"/>
        </w:rPr>
        <w:t>special care</w:t>
      </w:r>
      <w:r w:rsidRPr="007E3CA0">
        <w:rPr>
          <w:rFonts w:cstheme="minorHAnsi"/>
          <w:sz w:val="24"/>
          <w:szCs w:val="24"/>
        </w:rPr>
        <w:t xml:space="preserve">, education and training free of charge. Section 20 (3) obligates the State to “establish such </w:t>
      </w:r>
      <w:r w:rsidRPr="007E3CA0">
        <w:rPr>
          <w:rFonts w:cstheme="minorHAnsi"/>
          <w:sz w:val="24"/>
          <w:szCs w:val="24"/>
        </w:rPr>
        <w:lastRenderedPageBreak/>
        <w:t xml:space="preserve">institutions or facilities including </w:t>
      </w:r>
      <w:r w:rsidRPr="007E3CA0">
        <w:rPr>
          <w:rFonts w:cstheme="minorHAnsi"/>
          <w:b/>
          <w:i/>
          <w:sz w:val="24"/>
          <w:szCs w:val="24"/>
        </w:rPr>
        <w:t>child care facilities</w:t>
      </w:r>
      <w:r w:rsidRPr="007E3CA0">
        <w:rPr>
          <w:rFonts w:cstheme="minorHAnsi"/>
          <w:sz w:val="24"/>
          <w:szCs w:val="24"/>
        </w:rPr>
        <w:t xml:space="preserve">, </w:t>
      </w:r>
      <w:r w:rsidRPr="007E3CA0">
        <w:rPr>
          <w:rFonts w:cstheme="minorHAnsi"/>
          <w:b/>
          <w:sz w:val="24"/>
          <w:szCs w:val="24"/>
        </w:rPr>
        <w:t>health facilities</w:t>
      </w:r>
      <w:r w:rsidRPr="007E3CA0">
        <w:rPr>
          <w:rFonts w:cstheme="minorHAnsi"/>
          <w:sz w:val="24"/>
          <w:szCs w:val="24"/>
        </w:rPr>
        <w:t xml:space="preserve">, and </w:t>
      </w:r>
      <w:r w:rsidRPr="007E3CA0">
        <w:rPr>
          <w:rFonts w:cstheme="minorHAnsi"/>
          <w:b/>
          <w:i/>
          <w:sz w:val="24"/>
          <w:szCs w:val="24"/>
        </w:rPr>
        <w:t>educational institutions</w:t>
      </w:r>
      <w:r w:rsidRPr="007E3CA0">
        <w:rPr>
          <w:rFonts w:cstheme="minorHAnsi"/>
          <w:sz w:val="24"/>
          <w:szCs w:val="24"/>
        </w:rPr>
        <w:t xml:space="preserve"> as may be necessary’ to ensure the progressive realization of the rights of children with disabilities”. However, </w:t>
      </w:r>
      <w:bookmarkEnd w:id="11"/>
      <w:r>
        <w:rPr>
          <w:rFonts w:cstheme="minorHAnsi"/>
          <w:sz w:val="24"/>
          <w:szCs w:val="24"/>
        </w:rPr>
        <w:t xml:space="preserve">unnecessary </w:t>
      </w:r>
      <w:r w:rsidRPr="007E3CA0">
        <w:rPr>
          <w:rFonts w:cstheme="minorHAnsi"/>
          <w:color w:val="000000"/>
          <w:sz w:val="24"/>
          <w:szCs w:val="24"/>
          <w:shd w:val="clear" w:color="auto" w:fill="FFFFFF"/>
        </w:rPr>
        <w:t xml:space="preserve">placement of children in residential care facilities often multiplies violations; children with disabilities </w:t>
      </w:r>
      <w:proofErr w:type="gramStart"/>
      <w:r w:rsidRPr="007E3CA0">
        <w:rPr>
          <w:rFonts w:cstheme="minorHAnsi"/>
          <w:color w:val="000000"/>
          <w:sz w:val="24"/>
          <w:szCs w:val="24"/>
          <w:shd w:val="clear" w:color="auto" w:fill="FFFFFF"/>
        </w:rPr>
        <w:t>are denied</w:t>
      </w:r>
      <w:proofErr w:type="gramEnd"/>
      <w:r w:rsidRPr="007E3CA0">
        <w:rPr>
          <w:rFonts w:cstheme="minorHAnsi"/>
          <w:color w:val="000000"/>
          <w:sz w:val="24"/>
          <w:szCs w:val="24"/>
          <w:shd w:val="clear" w:color="auto" w:fill="FFFFFF"/>
        </w:rPr>
        <w:t xml:space="preserve"> other rights, like the right to family and community care, to culture, to identity, to freedom of association. </w:t>
      </w:r>
    </w:p>
    <w:p w:rsidR="007E3CA0" w:rsidRPr="007E3CA0" w:rsidRDefault="007E3CA0" w:rsidP="007E3CA0">
      <w:pPr>
        <w:spacing w:line="276" w:lineRule="auto"/>
        <w:rPr>
          <w:rFonts w:cstheme="minorHAnsi"/>
          <w:sz w:val="24"/>
          <w:szCs w:val="24"/>
        </w:rPr>
      </w:pPr>
      <w:r w:rsidRPr="007E3CA0">
        <w:rPr>
          <w:rFonts w:cstheme="minorHAnsi"/>
          <w:sz w:val="24"/>
          <w:szCs w:val="24"/>
        </w:rPr>
        <w:t>The National Care Reform Strategy for Children in Kenya 2022 – 2032 seeks to guide national steps towards reintegration and transitioning from institutional care to family and community-based care for all children in need of care and protection</w:t>
      </w:r>
      <w:r w:rsidRPr="007E3CA0">
        <w:rPr>
          <w:rFonts w:cstheme="minorHAnsi"/>
          <w:sz w:val="24"/>
          <w:szCs w:val="24"/>
          <w:vertAlign w:val="superscript"/>
        </w:rPr>
        <w:footnoteReference w:id="3"/>
      </w:r>
      <w:r w:rsidRPr="007E3CA0">
        <w:rPr>
          <w:rFonts w:cstheme="minorHAnsi"/>
          <w:sz w:val="24"/>
          <w:szCs w:val="24"/>
        </w:rPr>
        <w:t xml:space="preserve">. It sets out areas of focus for various agencies in the sector for the next ten years. </w:t>
      </w:r>
    </w:p>
    <w:p w:rsidR="00632872" w:rsidRDefault="007E3CA0" w:rsidP="009F0CB4">
      <w:pPr>
        <w:rPr>
          <w:rFonts w:ascii="TimesNewRoman,Bold" w:hAnsi="TimesNewRoman,Bold" w:cs="TimesNewRoman,Bold"/>
          <w:b/>
          <w:bCs/>
          <w:sz w:val="24"/>
          <w:szCs w:val="24"/>
        </w:rPr>
      </w:pPr>
      <w:r w:rsidRPr="007E3CA0">
        <w:rPr>
          <w:rFonts w:ascii="Arial" w:hAnsi="Arial" w:cs="Arial"/>
          <w:b/>
          <w:i/>
          <w:color w:val="000000"/>
        </w:rPr>
        <w:t xml:space="preserve">Question: Provide information on the progress made in implementing the </w:t>
      </w:r>
      <w:r w:rsidRPr="007E3CA0">
        <w:rPr>
          <w:rFonts w:ascii="Arial" w:hAnsi="Arial" w:cs="Arial"/>
          <w:b/>
          <w:i/>
        </w:rPr>
        <w:t xml:space="preserve">National Care Reform Strategy for Children in Kenya 2022 – 2032 citing the specific </w:t>
      </w:r>
      <w:proofErr w:type="spellStart"/>
      <w:r w:rsidRPr="007E3CA0">
        <w:rPr>
          <w:rFonts w:ascii="Arial" w:hAnsi="Arial" w:cs="Arial"/>
          <w:b/>
          <w:i/>
        </w:rPr>
        <w:t>programmes</w:t>
      </w:r>
      <w:proofErr w:type="spellEnd"/>
      <w:r w:rsidRPr="007E3CA0">
        <w:rPr>
          <w:rFonts w:ascii="Arial" w:hAnsi="Arial" w:cs="Arial"/>
          <w:b/>
          <w:i/>
        </w:rPr>
        <w:t xml:space="preserve">, administrative and budgetary measures that the state has taken to reintegrate children with disabilities. </w:t>
      </w:r>
    </w:p>
    <w:p w:rsidR="009F0CB4" w:rsidRDefault="009F0CB4" w:rsidP="00614055">
      <w:pPr>
        <w:autoSpaceDE w:val="0"/>
        <w:autoSpaceDN w:val="0"/>
        <w:adjustRightInd w:val="0"/>
        <w:spacing w:after="0" w:line="240" w:lineRule="auto"/>
        <w:rPr>
          <w:rFonts w:ascii="TimesNewRoman,Bold" w:hAnsi="TimesNewRoman,Bold" w:cs="TimesNewRoman,Bold"/>
          <w:b/>
          <w:bCs/>
          <w:sz w:val="24"/>
          <w:szCs w:val="24"/>
        </w:rPr>
      </w:pPr>
    </w:p>
    <w:p w:rsidR="009F0CB4" w:rsidRDefault="009F0CB4" w:rsidP="009F0CB4">
      <w:pPr>
        <w:pStyle w:val="Heading3"/>
      </w:pPr>
      <w:bookmarkStart w:id="12" w:name="_Toc139284693"/>
      <w:r>
        <w:t>Trafficking and exploitation of children with disabilities</w:t>
      </w:r>
      <w:bookmarkEnd w:id="12"/>
      <w:r>
        <w:t xml:space="preserve"> </w:t>
      </w:r>
    </w:p>
    <w:p w:rsidR="007E3CA0" w:rsidRPr="007E3CA0" w:rsidRDefault="007E3CA0" w:rsidP="007E3CA0">
      <w:pPr>
        <w:contextualSpacing/>
        <w:jc w:val="both"/>
        <w:rPr>
          <w:rFonts w:cstheme="minorHAnsi"/>
          <w:sz w:val="24"/>
          <w:szCs w:val="24"/>
        </w:rPr>
      </w:pPr>
      <w:r w:rsidRPr="007E3CA0">
        <w:rPr>
          <w:rFonts w:cstheme="minorHAnsi"/>
          <w:sz w:val="24"/>
          <w:szCs w:val="24"/>
        </w:rPr>
        <w:t>There is a huge number of street children including those with Disabilities and their families living and begg</w:t>
      </w:r>
      <w:r w:rsidRPr="009F0CB4">
        <w:rPr>
          <w:rFonts w:cstheme="minorHAnsi"/>
          <w:sz w:val="24"/>
          <w:szCs w:val="24"/>
        </w:rPr>
        <w:t xml:space="preserve">ing in the streets of </w:t>
      </w:r>
      <w:r w:rsidRPr="007E3CA0">
        <w:rPr>
          <w:rFonts w:cstheme="minorHAnsi"/>
          <w:sz w:val="24"/>
          <w:szCs w:val="24"/>
        </w:rPr>
        <w:t xml:space="preserve">urban areas. The Street Families Rehabilitation Trust Fund (SFRTF) established in 2003 through Kenya Gazette Notice No. 1558 was to address the concerns of all homeless, destitute and vulnerable people in urban areas. </w:t>
      </w:r>
      <w:r w:rsidRPr="009F0CB4">
        <w:rPr>
          <w:rFonts w:cstheme="minorHAnsi"/>
          <w:sz w:val="24"/>
          <w:szCs w:val="24"/>
        </w:rPr>
        <w:t xml:space="preserve">However, there is no much information in public regarding the work of this institution.   </w:t>
      </w:r>
    </w:p>
    <w:p w:rsidR="007E3CA0" w:rsidRPr="009F0CB4" w:rsidRDefault="007E3CA0" w:rsidP="007E3CA0">
      <w:pPr>
        <w:contextualSpacing/>
        <w:jc w:val="both"/>
        <w:rPr>
          <w:rFonts w:cstheme="minorHAnsi"/>
          <w:sz w:val="24"/>
          <w:szCs w:val="24"/>
        </w:rPr>
      </w:pPr>
    </w:p>
    <w:p w:rsidR="007E3CA0" w:rsidRPr="009F0CB4" w:rsidRDefault="007E3CA0" w:rsidP="007E3CA0">
      <w:pPr>
        <w:contextualSpacing/>
        <w:jc w:val="both"/>
        <w:rPr>
          <w:rFonts w:cstheme="minorHAnsi"/>
          <w:sz w:val="24"/>
          <w:szCs w:val="24"/>
        </w:rPr>
      </w:pPr>
      <w:r w:rsidRPr="009F0CB4">
        <w:rPr>
          <w:rFonts w:cstheme="minorHAnsi"/>
          <w:sz w:val="24"/>
          <w:szCs w:val="24"/>
        </w:rPr>
        <w:t>In June 2022, an investigation by BBC Africa Eye revealed a hidden trafficking network that brings in children with disabilities from poor rural regions of Tanzania and forces them into what is nothing short of modern-day slavery, begging on the streets of Nairobi, Kenya (</w:t>
      </w:r>
      <w:hyperlink r:id="rId12" w:tgtFrame="_blank" w:history="1">
        <w:r w:rsidRPr="009F0CB4">
          <w:rPr>
            <w:rStyle w:val="Hyperlink"/>
            <w:rFonts w:cstheme="minorHAnsi"/>
            <w:sz w:val="24"/>
            <w:szCs w:val="24"/>
          </w:rPr>
          <w:t>Citizen Digital, 2022</w:t>
        </w:r>
      </w:hyperlink>
      <w:r w:rsidRPr="009F0CB4">
        <w:rPr>
          <w:rFonts w:cstheme="minorHAnsi"/>
          <w:sz w:val="24"/>
          <w:szCs w:val="24"/>
        </w:rPr>
        <w:t>). The documentary also exposed how criminals were buying donated wheelchairs to use for their trafficking trade.</w:t>
      </w:r>
      <w:r w:rsidRPr="009F0CB4">
        <w:rPr>
          <w:rStyle w:val="FootnoteReference"/>
          <w:rFonts w:cstheme="minorHAnsi"/>
          <w:sz w:val="24"/>
          <w:szCs w:val="24"/>
        </w:rPr>
        <w:footnoteReference w:id="4"/>
      </w:r>
    </w:p>
    <w:p w:rsidR="007E3CA0" w:rsidRPr="007E3CA0" w:rsidRDefault="007E3CA0" w:rsidP="007E3CA0">
      <w:pPr>
        <w:contextualSpacing/>
        <w:jc w:val="both"/>
        <w:rPr>
          <w:rFonts w:ascii="Arial" w:hAnsi="Arial" w:cs="Arial"/>
          <w:sz w:val="24"/>
          <w:szCs w:val="24"/>
        </w:rPr>
      </w:pPr>
    </w:p>
    <w:p w:rsidR="007E3CA0" w:rsidRPr="009F0CB4" w:rsidRDefault="007E3CA0" w:rsidP="009F0CB4">
      <w:pPr>
        <w:rPr>
          <w:rFonts w:ascii="Arial" w:hAnsi="Arial" w:cs="Arial"/>
          <w:b/>
          <w:i/>
        </w:rPr>
      </w:pPr>
      <w:r w:rsidRPr="009F0CB4">
        <w:rPr>
          <w:rFonts w:ascii="Arial" w:hAnsi="Arial" w:cs="Arial"/>
          <w:b/>
          <w:i/>
        </w:rPr>
        <w:t>Question: Please provide information on</w:t>
      </w:r>
    </w:p>
    <w:p w:rsidR="007E3CA0" w:rsidRPr="009F0CB4" w:rsidRDefault="007E3CA0" w:rsidP="009F0CB4">
      <w:pPr>
        <w:pStyle w:val="ListParagraph"/>
        <w:numPr>
          <w:ilvl w:val="0"/>
          <w:numId w:val="20"/>
        </w:numPr>
        <w:rPr>
          <w:rFonts w:ascii="Arial" w:hAnsi="Arial" w:cs="Arial"/>
          <w:b/>
          <w:i/>
        </w:rPr>
      </w:pPr>
      <w:r w:rsidRPr="009F0CB4">
        <w:rPr>
          <w:rFonts w:ascii="Arial" w:hAnsi="Arial" w:cs="Arial"/>
          <w:b/>
          <w:i/>
        </w:rPr>
        <w:t xml:space="preserve">the specific </w:t>
      </w:r>
      <w:proofErr w:type="spellStart"/>
      <w:r w:rsidRPr="009F0CB4">
        <w:rPr>
          <w:rFonts w:ascii="Arial" w:hAnsi="Arial" w:cs="Arial"/>
          <w:b/>
          <w:i/>
        </w:rPr>
        <w:t>programmes</w:t>
      </w:r>
      <w:proofErr w:type="spellEnd"/>
      <w:r w:rsidRPr="009F0CB4">
        <w:rPr>
          <w:rFonts w:ascii="Arial" w:hAnsi="Arial" w:cs="Arial"/>
          <w:b/>
          <w:i/>
        </w:rPr>
        <w:t>, budgetary allocations and administrative operations of the trust protecting children with disabilities in the streets</w:t>
      </w:r>
    </w:p>
    <w:p w:rsidR="007E3CA0" w:rsidRPr="009F0CB4" w:rsidRDefault="007E3CA0" w:rsidP="009F0CB4">
      <w:pPr>
        <w:pStyle w:val="ListParagraph"/>
        <w:numPr>
          <w:ilvl w:val="0"/>
          <w:numId w:val="20"/>
        </w:numPr>
        <w:rPr>
          <w:rFonts w:ascii="Arial" w:hAnsi="Arial" w:cs="Arial"/>
          <w:b/>
          <w:i/>
        </w:rPr>
      </w:pPr>
      <w:r w:rsidRPr="009F0CB4">
        <w:rPr>
          <w:rFonts w:ascii="Arial" w:hAnsi="Arial" w:cs="Arial"/>
          <w:b/>
          <w:i/>
        </w:rPr>
        <w:t xml:space="preserve">Measures the state is undertaking to tame the inflow of children with disabilities from neighboring countries by human trafficking syndicates. </w:t>
      </w:r>
    </w:p>
    <w:p w:rsidR="007E3CA0" w:rsidRDefault="007E3CA0" w:rsidP="007E3CA0">
      <w:pPr>
        <w:autoSpaceDE w:val="0"/>
        <w:autoSpaceDN w:val="0"/>
        <w:adjustRightInd w:val="0"/>
        <w:spacing w:after="0" w:line="240" w:lineRule="auto"/>
        <w:rPr>
          <w:rFonts w:ascii="Arial" w:hAnsi="Arial" w:cs="Arial"/>
          <w:b/>
          <w:bCs/>
          <w:sz w:val="28"/>
          <w:szCs w:val="28"/>
        </w:rPr>
      </w:pPr>
    </w:p>
    <w:p w:rsidR="009F0CB4" w:rsidRPr="009F0CB4" w:rsidRDefault="009F0CB4" w:rsidP="007E3CA0">
      <w:pPr>
        <w:autoSpaceDE w:val="0"/>
        <w:autoSpaceDN w:val="0"/>
        <w:adjustRightInd w:val="0"/>
        <w:spacing w:after="0" w:line="240" w:lineRule="auto"/>
        <w:rPr>
          <w:rFonts w:ascii="Arial" w:hAnsi="Arial" w:cs="Arial"/>
          <w:b/>
          <w:bCs/>
          <w:sz w:val="28"/>
          <w:szCs w:val="28"/>
        </w:rPr>
      </w:pPr>
    </w:p>
    <w:p w:rsidR="009F0CB4" w:rsidRDefault="009F0CB4" w:rsidP="009F0CB4">
      <w:pPr>
        <w:pStyle w:val="Heading3"/>
        <w:rPr>
          <w:rFonts w:ascii="Georgia" w:hAnsi="Georgia"/>
          <w:color w:val="000000"/>
          <w:sz w:val="30"/>
          <w:szCs w:val="30"/>
          <w:shd w:val="clear" w:color="auto" w:fill="FFFFFF"/>
        </w:rPr>
      </w:pPr>
      <w:bookmarkStart w:id="13" w:name="_Toc139284694"/>
      <w:r w:rsidRPr="007E3CA0">
        <w:lastRenderedPageBreak/>
        <w:t>Treatment for autism spectrum disorder</w:t>
      </w:r>
      <w:bookmarkEnd w:id="13"/>
      <w:r>
        <w:rPr>
          <w:rFonts w:ascii="Georgia" w:hAnsi="Georgia"/>
          <w:color w:val="000000"/>
          <w:sz w:val="30"/>
          <w:szCs w:val="30"/>
          <w:shd w:val="clear" w:color="auto" w:fill="FFFFFF"/>
        </w:rPr>
        <w:t xml:space="preserve"> </w:t>
      </w:r>
    </w:p>
    <w:p w:rsidR="007E3CA0" w:rsidRPr="009F0CB4" w:rsidRDefault="007E3CA0" w:rsidP="007E3CA0">
      <w:pPr>
        <w:autoSpaceDE w:val="0"/>
        <w:autoSpaceDN w:val="0"/>
        <w:adjustRightInd w:val="0"/>
        <w:spacing w:after="0" w:line="240" w:lineRule="auto"/>
        <w:rPr>
          <w:rFonts w:cstheme="minorHAnsi"/>
          <w:bCs/>
          <w:iCs/>
          <w:sz w:val="24"/>
          <w:szCs w:val="24"/>
        </w:rPr>
      </w:pPr>
      <w:r w:rsidRPr="009F0CB4">
        <w:rPr>
          <w:rFonts w:cstheme="minorHAnsi"/>
          <w:color w:val="000000"/>
          <w:sz w:val="24"/>
          <w:szCs w:val="24"/>
          <w:shd w:val="clear" w:color="auto" w:fill="FFFFFF"/>
        </w:rPr>
        <w:t>Many dubious autism “experts” have emerged to take advantage of the knowledge gap in autism treatments, peddling what are mostly unsafe, ineffective and often expensive treatments. In Kenya, cases of Autistic children being taken to destinations as far as India, Panama, and Guatemala</w:t>
      </w:r>
      <w:r w:rsidRPr="009F0CB4">
        <w:rPr>
          <w:rStyle w:val="FootnoteReference"/>
          <w:rFonts w:cstheme="minorHAnsi"/>
          <w:color w:val="000000"/>
          <w:sz w:val="24"/>
          <w:szCs w:val="24"/>
          <w:shd w:val="clear" w:color="auto" w:fill="FFFFFF"/>
        </w:rPr>
        <w:footnoteReference w:id="5"/>
      </w:r>
      <w:r w:rsidRPr="009F0CB4">
        <w:rPr>
          <w:rFonts w:cstheme="minorHAnsi"/>
          <w:color w:val="000000"/>
          <w:sz w:val="24"/>
          <w:szCs w:val="24"/>
          <w:shd w:val="clear" w:color="auto" w:fill="FFFFFF"/>
        </w:rPr>
        <w:t xml:space="preserve"> for treatment and mushrooming of stem cell therapy promotions in the country have been reported in local media and within support groups of parents of Autistic children. The ambiguity around the controversial therapy is allowing some doctors and companies to subject hundreds of Autistic children to very expensive treatments. </w:t>
      </w:r>
      <w:r w:rsidRPr="009F0CB4">
        <w:rPr>
          <w:rFonts w:cstheme="minorHAnsi"/>
          <w:bCs/>
          <w:iCs/>
          <w:sz w:val="24"/>
          <w:szCs w:val="24"/>
        </w:rPr>
        <w:t>The indiscriminate promotion has led to the creation of false hopes, unrealistic expectations, and exploitation of autistic children and their families.</w:t>
      </w:r>
    </w:p>
    <w:p w:rsidR="007E3CA0" w:rsidRPr="009F0CB4" w:rsidRDefault="007E3CA0" w:rsidP="007E3CA0">
      <w:pPr>
        <w:autoSpaceDE w:val="0"/>
        <w:autoSpaceDN w:val="0"/>
        <w:adjustRightInd w:val="0"/>
        <w:spacing w:after="0" w:line="240" w:lineRule="auto"/>
        <w:rPr>
          <w:rFonts w:cstheme="minorHAnsi"/>
          <w:bCs/>
          <w:iCs/>
          <w:sz w:val="24"/>
          <w:szCs w:val="24"/>
        </w:rPr>
      </w:pPr>
    </w:p>
    <w:p w:rsidR="007E3CA0" w:rsidRPr="009F0CB4" w:rsidRDefault="007E3CA0" w:rsidP="007E3CA0">
      <w:pPr>
        <w:autoSpaceDE w:val="0"/>
        <w:autoSpaceDN w:val="0"/>
        <w:adjustRightInd w:val="0"/>
        <w:spacing w:after="0" w:line="240" w:lineRule="auto"/>
        <w:rPr>
          <w:rFonts w:cstheme="minorHAnsi"/>
          <w:bCs/>
          <w:iCs/>
          <w:sz w:val="24"/>
          <w:szCs w:val="24"/>
        </w:rPr>
      </w:pPr>
      <w:r w:rsidRPr="009F0CB4">
        <w:rPr>
          <w:rFonts w:cstheme="minorHAnsi"/>
          <w:bCs/>
          <w:iCs/>
          <w:sz w:val="24"/>
          <w:szCs w:val="24"/>
        </w:rPr>
        <w:t xml:space="preserve">In India, the regulator for medical professionals has recognized the problem of predatory marketing of stem cell therapies to treat autism and declared that stem cell therapy </w:t>
      </w:r>
      <w:proofErr w:type="gramStart"/>
      <w:r w:rsidRPr="009F0CB4">
        <w:rPr>
          <w:rFonts w:cstheme="minorHAnsi"/>
          <w:bCs/>
          <w:iCs/>
          <w:sz w:val="24"/>
          <w:szCs w:val="24"/>
        </w:rPr>
        <w:t>is not recommended</w:t>
      </w:r>
      <w:proofErr w:type="gramEnd"/>
      <w:r w:rsidRPr="009F0CB4">
        <w:rPr>
          <w:rFonts w:cstheme="minorHAnsi"/>
          <w:bCs/>
          <w:iCs/>
          <w:sz w:val="24"/>
          <w:szCs w:val="24"/>
        </w:rPr>
        <w:t xml:space="preserve"> as a treatment for autism spectrum disorder in clinical practice.</w:t>
      </w:r>
      <w:r w:rsidRPr="009F0CB4">
        <w:rPr>
          <w:rStyle w:val="FootnoteReference"/>
          <w:rFonts w:cstheme="minorHAnsi"/>
          <w:bCs/>
          <w:iCs/>
          <w:sz w:val="24"/>
          <w:szCs w:val="24"/>
        </w:rPr>
        <w:footnoteReference w:id="6"/>
      </w:r>
    </w:p>
    <w:p w:rsidR="007E3CA0" w:rsidRPr="009F0CB4" w:rsidRDefault="007E3CA0" w:rsidP="007E3CA0">
      <w:pPr>
        <w:autoSpaceDE w:val="0"/>
        <w:autoSpaceDN w:val="0"/>
        <w:adjustRightInd w:val="0"/>
        <w:spacing w:after="0" w:line="240" w:lineRule="auto"/>
        <w:rPr>
          <w:rFonts w:ascii="Arial" w:hAnsi="Arial" w:cs="Arial"/>
          <w:bCs/>
          <w:i/>
          <w:iCs/>
          <w:sz w:val="24"/>
          <w:szCs w:val="24"/>
        </w:rPr>
      </w:pPr>
    </w:p>
    <w:p w:rsidR="007E3CA0" w:rsidRPr="009F0CB4" w:rsidRDefault="007E3CA0" w:rsidP="007E3CA0">
      <w:pPr>
        <w:autoSpaceDE w:val="0"/>
        <w:autoSpaceDN w:val="0"/>
        <w:adjustRightInd w:val="0"/>
        <w:spacing w:after="0" w:line="240" w:lineRule="auto"/>
        <w:rPr>
          <w:rFonts w:ascii="Arial" w:hAnsi="Arial" w:cs="Arial"/>
          <w:b/>
          <w:bCs/>
          <w:i/>
          <w:iCs/>
        </w:rPr>
      </w:pPr>
      <w:r w:rsidRPr="009F0CB4">
        <w:rPr>
          <w:rFonts w:ascii="Arial" w:hAnsi="Arial" w:cs="Arial"/>
          <w:b/>
          <w:bCs/>
          <w:i/>
          <w:iCs/>
        </w:rPr>
        <w:t>Question</w:t>
      </w:r>
      <w:r w:rsidR="009F0CB4" w:rsidRPr="009F0CB4">
        <w:rPr>
          <w:rFonts w:ascii="Arial" w:hAnsi="Arial" w:cs="Arial"/>
          <w:b/>
          <w:bCs/>
          <w:i/>
          <w:iCs/>
        </w:rPr>
        <w:t>s</w:t>
      </w:r>
      <w:r w:rsidRPr="009F0CB4">
        <w:rPr>
          <w:rFonts w:ascii="Arial" w:hAnsi="Arial" w:cs="Arial"/>
          <w:b/>
          <w:bCs/>
          <w:i/>
          <w:iCs/>
        </w:rPr>
        <w:t xml:space="preserve">: Provide information on the </w:t>
      </w:r>
    </w:p>
    <w:p w:rsidR="007E3CA0" w:rsidRPr="009F0CB4" w:rsidRDefault="007E3CA0" w:rsidP="007E3CA0">
      <w:pPr>
        <w:numPr>
          <w:ilvl w:val="0"/>
          <w:numId w:val="13"/>
        </w:numPr>
        <w:autoSpaceDE w:val="0"/>
        <w:autoSpaceDN w:val="0"/>
        <w:adjustRightInd w:val="0"/>
        <w:spacing w:after="0" w:line="240" w:lineRule="auto"/>
        <w:rPr>
          <w:rFonts w:ascii="Arial" w:hAnsi="Arial" w:cs="Arial"/>
          <w:b/>
          <w:bCs/>
          <w:i/>
          <w:iCs/>
        </w:rPr>
      </w:pPr>
      <w:r w:rsidRPr="009F0CB4">
        <w:rPr>
          <w:rFonts w:ascii="Arial" w:hAnsi="Arial" w:cs="Arial"/>
          <w:b/>
          <w:bCs/>
          <w:i/>
          <w:iCs/>
        </w:rPr>
        <w:t xml:space="preserve"> The medical protocols for sending a child with a disability abroad for medical interventions </w:t>
      </w:r>
    </w:p>
    <w:p w:rsidR="007E3CA0" w:rsidRPr="009F0CB4" w:rsidRDefault="007E3CA0" w:rsidP="007E3CA0">
      <w:pPr>
        <w:numPr>
          <w:ilvl w:val="0"/>
          <w:numId w:val="13"/>
        </w:numPr>
        <w:autoSpaceDE w:val="0"/>
        <w:autoSpaceDN w:val="0"/>
        <w:adjustRightInd w:val="0"/>
        <w:spacing w:after="0" w:line="240" w:lineRule="auto"/>
        <w:rPr>
          <w:rFonts w:ascii="Arial" w:hAnsi="Arial" w:cs="Arial"/>
          <w:b/>
          <w:bCs/>
          <w:i/>
          <w:iCs/>
        </w:rPr>
      </w:pPr>
      <w:r w:rsidRPr="009F0CB4">
        <w:rPr>
          <w:rFonts w:ascii="Arial" w:hAnsi="Arial" w:cs="Arial"/>
          <w:b/>
          <w:bCs/>
          <w:i/>
          <w:iCs/>
        </w:rPr>
        <w:t>Number of children with disabilities (disaggregated) that have travelled abroad for medical interventions in the last 3 years</w:t>
      </w:r>
    </w:p>
    <w:p w:rsidR="007E3CA0" w:rsidRPr="009F0CB4" w:rsidRDefault="007E3CA0" w:rsidP="007E3CA0">
      <w:pPr>
        <w:numPr>
          <w:ilvl w:val="0"/>
          <w:numId w:val="13"/>
        </w:numPr>
        <w:autoSpaceDE w:val="0"/>
        <w:autoSpaceDN w:val="0"/>
        <w:adjustRightInd w:val="0"/>
        <w:spacing w:after="0" w:line="240" w:lineRule="auto"/>
        <w:rPr>
          <w:rFonts w:ascii="Arial" w:hAnsi="Arial" w:cs="Arial"/>
          <w:b/>
          <w:bCs/>
          <w:i/>
          <w:iCs/>
        </w:rPr>
      </w:pPr>
      <w:r w:rsidRPr="009F0CB4">
        <w:rPr>
          <w:rFonts w:ascii="Arial" w:hAnsi="Arial" w:cs="Arial"/>
          <w:b/>
          <w:bCs/>
          <w:i/>
          <w:iCs/>
        </w:rPr>
        <w:t xml:space="preserve">The official position of the Ministry of Health and medical professional bodies on the use and promotion of stem cell treatment for autism spectrum disorder in clinical practice. </w:t>
      </w:r>
    </w:p>
    <w:p w:rsidR="007E3CA0" w:rsidRPr="009F0CB4" w:rsidRDefault="007E3CA0" w:rsidP="007E3CA0">
      <w:pPr>
        <w:autoSpaceDE w:val="0"/>
        <w:autoSpaceDN w:val="0"/>
        <w:adjustRightInd w:val="0"/>
        <w:spacing w:after="0" w:line="240" w:lineRule="auto"/>
        <w:rPr>
          <w:rFonts w:ascii="Arial" w:hAnsi="Arial" w:cs="Arial"/>
          <w:b/>
          <w:bCs/>
          <w:i/>
          <w:sz w:val="24"/>
          <w:szCs w:val="24"/>
        </w:rPr>
      </w:pPr>
    </w:p>
    <w:p w:rsidR="00614055" w:rsidRPr="009F0CB4" w:rsidRDefault="00614055" w:rsidP="009F0CB4">
      <w:pPr>
        <w:pStyle w:val="Heading1"/>
        <w:numPr>
          <w:ilvl w:val="0"/>
          <w:numId w:val="27"/>
        </w:numPr>
        <w:spacing w:after="240"/>
        <w:rPr>
          <w:rFonts w:ascii="Arial" w:hAnsi="Arial" w:cs="Arial"/>
          <w:b/>
          <w:sz w:val="28"/>
          <w:szCs w:val="28"/>
          <w:lang w:val="en"/>
        </w:rPr>
      </w:pPr>
      <w:bookmarkStart w:id="14" w:name="_Toc139284695"/>
      <w:r w:rsidRPr="009F0CB4">
        <w:rPr>
          <w:rFonts w:ascii="Arial" w:hAnsi="Arial" w:cs="Arial"/>
          <w:b/>
          <w:sz w:val="28"/>
          <w:szCs w:val="28"/>
        </w:rPr>
        <w:t>Education</w:t>
      </w:r>
      <w:r w:rsidR="007E3CA0" w:rsidRPr="009F0CB4">
        <w:rPr>
          <w:rFonts w:ascii="Arial" w:hAnsi="Arial" w:cs="Arial"/>
          <w:b/>
          <w:sz w:val="28"/>
          <w:szCs w:val="28"/>
        </w:rPr>
        <w:t xml:space="preserve"> (Article 24)</w:t>
      </w:r>
      <w:bookmarkEnd w:id="14"/>
    </w:p>
    <w:p w:rsidR="00AA0BC4" w:rsidRPr="00632872" w:rsidRDefault="00AA0BC4" w:rsidP="009F0CB4">
      <w:pPr>
        <w:pStyle w:val="Heading3"/>
        <w:rPr>
          <w:lang w:val="en"/>
        </w:rPr>
      </w:pPr>
      <w:bookmarkStart w:id="15" w:name="_Toc139284696"/>
      <w:r w:rsidRPr="00632872">
        <w:rPr>
          <w:lang w:val="en"/>
        </w:rPr>
        <w:t xml:space="preserve">Educational Assessment and Resource </w:t>
      </w:r>
      <w:proofErr w:type="spellStart"/>
      <w:r w:rsidRPr="00632872">
        <w:rPr>
          <w:lang w:val="en"/>
        </w:rPr>
        <w:t>Centres</w:t>
      </w:r>
      <w:proofErr w:type="spellEnd"/>
      <w:r w:rsidRPr="00632872">
        <w:rPr>
          <w:lang w:val="en"/>
        </w:rPr>
        <w:t xml:space="preserve"> (EARCs)</w:t>
      </w:r>
      <w:bookmarkEnd w:id="15"/>
    </w:p>
    <w:p w:rsidR="00AA0BC4" w:rsidRPr="00632872" w:rsidRDefault="00AA0BC4" w:rsidP="00AA0BC4">
      <w:pPr>
        <w:rPr>
          <w:sz w:val="24"/>
          <w:szCs w:val="24"/>
          <w:lang w:val="en"/>
        </w:rPr>
      </w:pPr>
      <w:r w:rsidRPr="00632872">
        <w:rPr>
          <w:sz w:val="24"/>
          <w:szCs w:val="24"/>
          <w:lang w:val="en"/>
        </w:rPr>
        <w:t>The Government of Kenya (GOK) with support from Danish International Development Agency (DANIDA</w:t>
      </w:r>
      <w:proofErr w:type="gramStart"/>
      <w:r w:rsidRPr="00632872">
        <w:rPr>
          <w:sz w:val="24"/>
          <w:szCs w:val="24"/>
          <w:lang w:val="en"/>
        </w:rPr>
        <w:t>),</w:t>
      </w:r>
      <w:proofErr w:type="gramEnd"/>
      <w:r w:rsidRPr="00632872">
        <w:rPr>
          <w:sz w:val="24"/>
          <w:szCs w:val="24"/>
          <w:lang w:val="en"/>
        </w:rPr>
        <w:t xml:space="preserve"> first established the Educational Assessment and Resource </w:t>
      </w:r>
      <w:proofErr w:type="spellStart"/>
      <w:r w:rsidRPr="00632872">
        <w:rPr>
          <w:sz w:val="24"/>
          <w:szCs w:val="24"/>
          <w:lang w:val="en"/>
        </w:rPr>
        <w:t>Centres</w:t>
      </w:r>
      <w:proofErr w:type="spellEnd"/>
      <w:r w:rsidRPr="00632872">
        <w:rPr>
          <w:sz w:val="24"/>
          <w:szCs w:val="24"/>
          <w:lang w:val="en"/>
        </w:rPr>
        <w:t xml:space="preserve"> (EARCs), in 1984. Following the expiry of the DANIDA-sponsored phase in 1998, </w:t>
      </w:r>
      <w:r w:rsidR="006F7002" w:rsidRPr="00632872">
        <w:rPr>
          <w:sz w:val="24"/>
          <w:szCs w:val="24"/>
          <w:lang w:val="en"/>
        </w:rPr>
        <w:t xml:space="preserve">the Ministry of Education </w:t>
      </w:r>
      <w:r w:rsidRPr="00632872">
        <w:rPr>
          <w:sz w:val="24"/>
          <w:szCs w:val="24"/>
          <w:lang w:val="en"/>
        </w:rPr>
        <w:t xml:space="preserve">assumed full responsibility for the EARCs. </w:t>
      </w:r>
    </w:p>
    <w:p w:rsidR="006F7002" w:rsidRPr="00632872" w:rsidRDefault="006F7002" w:rsidP="006F7002">
      <w:pPr>
        <w:rPr>
          <w:sz w:val="24"/>
          <w:szCs w:val="24"/>
          <w:lang w:val="en"/>
        </w:rPr>
      </w:pPr>
      <w:r w:rsidRPr="00632872">
        <w:rPr>
          <w:sz w:val="24"/>
          <w:szCs w:val="24"/>
          <w:lang w:val="en"/>
        </w:rPr>
        <w:t xml:space="preserve">Currently nearly, </w:t>
      </w:r>
      <w:r w:rsidR="00AA0BC4" w:rsidRPr="00632872">
        <w:rPr>
          <w:sz w:val="24"/>
          <w:szCs w:val="24"/>
          <w:lang w:val="en"/>
        </w:rPr>
        <w:t xml:space="preserve">70% of EARCs are dormant </w:t>
      </w:r>
      <w:r w:rsidRPr="00632872">
        <w:rPr>
          <w:sz w:val="24"/>
          <w:szCs w:val="24"/>
          <w:lang w:val="en"/>
        </w:rPr>
        <w:t>owing to numerous challenges that have made the institution dysfunctional and on the verge of collapse. The biggest challenge is the lack of human resource to run the activities of the EARC’s resulting from the absence of a conclusive staffing policy for EARCs by the Teacher Service Commission (TSC), the Ministry of Education (</w:t>
      </w:r>
      <w:proofErr w:type="spellStart"/>
      <w:r w:rsidRPr="00632872">
        <w:rPr>
          <w:sz w:val="24"/>
          <w:szCs w:val="24"/>
          <w:lang w:val="en"/>
        </w:rPr>
        <w:t>MoE</w:t>
      </w:r>
      <w:proofErr w:type="spellEnd"/>
      <w:r w:rsidRPr="00632872">
        <w:rPr>
          <w:sz w:val="24"/>
          <w:szCs w:val="24"/>
          <w:lang w:val="en"/>
        </w:rPr>
        <w:t>) and the Public Service Commission (PSC). The T</w:t>
      </w:r>
      <w:r w:rsidR="00AA0BC4" w:rsidRPr="00632872">
        <w:rPr>
          <w:sz w:val="24"/>
          <w:szCs w:val="24"/>
          <w:lang w:val="en"/>
        </w:rPr>
        <w:t xml:space="preserve">SC </w:t>
      </w:r>
      <w:r w:rsidRPr="00632872">
        <w:rPr>
          <w:sz w:val="24"/>
          <w:szCs w:val="24"/>
          <w:lang w:val="en"/>
        </w:rPr>
        <w:t>is reluctant to r</w:t>
      </w:r>
      <w:r w:rsidR="00AA0BC4" w:rsidRPr="00632872">
        <w:rPr>
          <w:sz w:val="24"/>
          <w:szCs w:val="24"/>
          <w:lang w:val="en"/>
        </w:rPr>
        <w:t>eplace</w:t>
      </w:r>
      <w:r w:rsidRPr="00632872">
        <w:rPr>
          <w:sz w:val="24"/>
          <w:szCs w:val="24"/>
          <w:lang w:val="en"/>
        </w:rPr>
        <w:t xml:space="preserve"> </w:t>
      </w:r>
      <w:r w:rsidR="00AA0BC4" w:rsidRPr="00632872">
        <w:rPr>
          <w:sz w:val="24"/>
          <w:szCs w:val="24"/>
          <w:lang w:val="en"/>
        </w:rPr>
        <w:t xml:space="preserve">Officers and assessors </w:t>
      </w:r>
      <w:r w:rsidRPr="00632872">
        <w:rPr>
          <w:sz w:val="24"/>
          <w:szCs w:val="24"/>
          <w:lang w:val="en"/>
        </w:rPr>
        <w:t xml:space="preserve">who have </w:t>
      </w:r>
      <w:r w:rsidR="00AA0BC4" w:rsidRPr="00632872">
        <w:rPr>
          <w:sz w:val="24"/>
          <w:szCs w:val="24"/>
          <w:lang w:val="en"/>
        </w:rPr>
        <w:t>retired</w:t>
      </w:r>
      <w:r w:rsidRPr="00632872">
        <w:rPr>
          <w:sz w:val="24"/>
          <w:szCs w:val="24"/>
          <w:lang w:val="en"/>
        </w:rPr>
        <w:t xml:space="preserve"> from service</w:t>
      </w:r>
      <w:r w:rsidR="00AA0BC4" w:rsidRPr="00632872">
        <w:rPr>
          <w:sz w:val="24"/>
          <w:szCs w:val="24"/>
          <w:lang w:val="en"/>
        </w:rPr>
        <w:t xml:space="preserve">.  The officers </w:t>
      </w:r>
      <w:r w:rsidRPr="00632872">
        <w:rPr>
          <w:sz w:val="24"/>
          <w:szCs w:val="24"/>
          <w:lang w:val="en"/>
        </w:rPr>
        <w:t xml:space="preserve">currently in </w:t>
      </w:r>
      <w:r w:rsidR="00AA0BC4" w:rsidRPr="00632872">
        <w:rPr>
          <w:sz w:val="24"/>
          <w:szCs w:val="24"/>
          <w:lang w:val="en"/>
        </w:rPr>
        <w:t xml:space="preserve">service </w:t>
      </w:r>
      <w:proofErr w:type="gramStart"/>
      <w:r w:rsidRPr="00632872">
        <w:rPr>
          <w:sz w:val="24"/>
          <w:szCs w:val="24"/>
          <w:lang w:val="en"/>
        </w:rPr>
        <w:t>are assigned</w:t>
      </w:r>
      <w:proofErr w:type="gramEnd"/>
      <w:r w:rsidRPr="00632872">
        <w:rPr>
          <w:sz w:val="24"/>
          <w:szCs w:val="24"/>
          <w:lang w:val="en"/>
        </w:rPr>
        <w:t xml:space="preserve"> </w:t>
      </w:r>
      <w:r w:rsidR="00AA0BC4" w:rsidRPr="00632872">
        <w:rPr>
          <w:sz w:val="24"/>
          <w:szCs w:val="24"/>
          <w:lang w:val="en"/>
        </w:rPr>
        <w:t xml:space="preserve">to carry out the duties of Curriculum Support Officers (CSO’s) in addition to the functional assessment </w:t>
      </w:r>
      <w:r w:rsidR="00AA0BC4" w:rsidRPr="00632872">
        <w:rPr>
          <w:sz w:val="24"/>
          <w:szCs w:val="24"/>
          <w:lang w:val="en"/>
        </w:rPr>
        <w:lastRenderedPageBreak/>
        <w:t xml:space="preserve">roles of an EARC officer. As a result, they </w:t>
      </w:r>
      <w:r w:rsidRPr="00632872">
        <w:rPr>
          <w:sz w:val="24"/>
          <w:szCs w:val="24"/>
          <w:lang w:val="en"/>
        </w:rPr>
        <w:t xml:space="preserve">have </w:t>
      </w:r>
      <w:r w:rsidR="00AA0BC4" w:rsidRPr="00632872">
        <w:rPr>
          <w:sz w:val="24"/>
          <w:szCs w:val="24"/>
          <w:lang w:val="en"/>
        </w:rPr>
        <w:t xml:space="preserve">very limited time, sometimes two days in a week to conduct assessments and other core services of an EARC office. </w:t>
      </w:r>
      <w:r w:rsidRPr="00632872">
        <w:rPr>
          <w:sz w:val="24"/>
          <w:szCs w:val="24"/>
          <w:lang w:val="en"/>
        </w:rPr>
        <w:t>In addition to this, the Kenya Institute for Special Education (KISE) report</w:t>
      </w:r>
      <w:r w:rsidR="007E3CA0">
        <w:rPr>
          <w:rStyle w:val="FootnoteReference"/>
          <w:sz w:val="24"/>
          <w:szCs w:val="24"/>
          <w:lang w:val="en"/>
        </w:rPr>
        <w:footnoteReference w:id="7"/>
      </w:r>
      <w:r w:rsidRPr="00632872">
        <w:rPr>
          <w:sz w:val="24"/>
          <w:szCs w:val="24"/>
          <w:lang w:val="en"/>
        </w:rPr>
        <w:t xml:space="preserve"> of 2018 found that, 67% of EARCs </w:t>
      </w:r>
      <w:proofErr w:type="gramStart"/>
      <w:r w:rsidRPr="00632872">
        <w:rPr>
          <w:sz w:val="24"/>
          <w:szCs w:val="24"/>
          <w:lang w:val="en"/>
        </w:rPr>
        <w:t>were inadequately funded</w:t>
      </w:r>
      <w:proofErr w:type="gramEnd"/>
      <w:r w:rsidRPr="00632872">
        <w:rPr>
          <w:sz w:val="24"/>
          <w:szCs w:val="24"/>
          <w:lang w:val="en"/>
        </w:rPr>
        <w:t xml:space="preserve"> and the funding has been on a downward trend. Compared to FY 2018/19, the funding decreased from KES. 63.7 million </w:t>
      </w:r>
      <w:proofErr w:type="gramStart"/>
      <w:r w:rsidRPr="00632872">
        <w:rPr>
          <w:sz w:val="24"/>
          <w:szCs w:val="24"/>
          <w:lang w:val="en"/>
        </w:rPr>
        <w:t>to</w:t>
      </w:r>
      <w:proofErr w:type="gramEnd"/>
      <w:r w:rsidRPr="00632872">
        <w:rPr>
          <w:sz w:val="24"/>
          <w:szCs w:val="24"/>
          <w:lang w:val="en"/>
        </w:rPr>
        <w:t xml:space="preserve"> KES. 9 million (86 percentage decrease) in 2020/21. The average funds received by the 47 counties </w:t>
      </w:r>
      <w:proofErr w:type="gramStart"/>
      <w:r w:rsidRPr="00632872">
        <w:rPr>
          <w:sz w:val="24"/>
          <w:szCs w:val="24"/>
          <w:lang w:val="en"/>
        </w:rPr>
        <w:t>were reduced</w:t>
      </w:r>
      <w:proofErr w:type="gramEnd"/>
      <w:r w:rsidRPr="00632872">
        <w:rPr>
          <w:sz w:val="24"/>
          <w:szCs w:val="24"/>
          <w:lang w:val="en"/>
        </w:rPr>
        <w:t xml:space="preserve"> from KES. 1.36 Million </w:t>
      </w:r>
      <w:proofErr w:type="gramStart"/>
      <w:r w:rsidRPr="00632872">
        <w:rPr>
          <w:sz w:val="24"/>
          <w:szCs w:val="24"/>
          <w:lang w:val="en"/>
        </w:rPr>
        <w:t>in</w:t>
      </w:r>
      <w:proofErr w:type="gramEnd"/>
      <w:r w:rsidRPr="00632872">
        <w:rPr>
          <w:sz w:val="24"/>
          <w:szCs w:val="24"/>
          <w:lang w:val="en"/>
        </w:rPr>
        <w:t xml:space="preserve"> the 2018/19 FY to 0.19 million in the FY 2020/21. In the Education Sector Report (2021), it is reported that </w:t>
      </w:r>
      <w:proofErr w:type="gramStart"/>
      <w:r w:rsidRPr="00632872">
        <w:rPr>
          <w:sz w:val="24"/>
          <w:szCs w:val="24"/>
          <w:lang w:val="en"/>
        </w:rPr>
        <w:t>6</w:t>
      </w:r>
      <w:proofErr w:type="gramEnd"/>
      <w:r w:rsidRPr="00632872">
        <w:rPr>
          <w:sz w:val="24"/>
          <w:szCs w:val="24"/>
          <w:lang w:val="en"/>
        </w:rPr>
        <w:t xml:space="preserve"> (six) EARCs were scheduled to be upgraded and refurbished between 2018 and 2022, but only two were because “no budgetary allocation was made for upgrade and rehabilitation.”</w:t>
      </w:r>
    </w:p>
    <w:p w:rsidR="006F7002" w:rsidRPr="00632872" w:rsidRDefault="006F7002" w:rsidP="006F7002">
      <w:pPr>
        <w:rPr>
          <w:sz w:val="24"/>
          <w:szCs w:val="24"/>
          <w:lang w:val="en"/>
        </w:rPr>
      </w:pPr>
      <w:r w:rsidRPr="00632872">
        <w:rPr>
          <w:sz w:val="24"/>
          <w:szCs w:val="24"/>
          <w:lang w:val="en"/>
        </w:rPr>
        <w:t xml:space="preserve">The Basic Education Act 2013 and key education policy documents such as the Sessional Paper of 2019, the National Education Sector Strategic Plan (NESSP), the Basic Education Curriculum Framework, the 2018 Sector policy stresses the importance of EARC’s, in the provision of quality and relevant education and training for learners and trainees with disabilities. Unfortunately, children with disabilities are not accessing education assessment services owing to the collapse of the EARC services at the sub national level. </w:t>
      </w:r>
    </w:p>
    <w:p w:rsidR="009F0CB4" w:rsidRPr="009F0CB4" w:rsidRDefault="006F7002" w:rsidP="006F7002">
      <w:pPr>
        <w:rPr>
          <w:rFonts w:ascii="Arial" w:hAnsi="Arial" w:cs="Arial"/>
          <w:b/>
          <w:i/>
          <w:lang w:val="en"/>
        </w:rPr>
      </w:pPr>
      <w:r w:rsidRPr="009F0CB4">
        <w:rPr>
          <w:rFonts w:ascii="Arial" w:hAnsi="Arial" w:cs="Arial"/>
          <w:b/>
          <w:i/>
          <w:lang w:val="en"/>
        </w:rPr>
        <w:t>Question: Please provide information on the measur</w:t>
      </w:r>
      <w:r w:rsidR="00614055" w:rsidRPr="009F0CB4">
        <w:rPr>
          <w:rFonts w:ascii="Arial" w:hAnsi="Arial" w:cs="Arial"/>
          <w:b/>
          <w:i/>
          <w:lang w:val="en"/>
        </w:rPr>
        <w:t xml:space="preserve">es </w:t>
      </w:r>
      <w:r w:rsidRPr="009F0CB4">
        <w:rPr>
          <w:rFonts w:ascii="Arial" w:hAnsi="Arial" w:cs="Arial"/>
          <w:b/>
          <w:i/>
          <w:lang w:val="en"/>
        </w:rPr>
        <w:t>put in place in the current financial year to revitalize EARCs across the country, address the human resource constraint, equipping them with modern assessment tools/equipment, including budgetary provisions for operational grants for carrying out mobilization and outreach activities in the local communities.</w:t>
      </w:r>
    </w:p>
    <w:p w:rsidR="009F0CB4" w:rsidRPr="00632872" w:rsidRDefault="009F0CB4" w:rsidP="006F7002">
      <w:pPr>
        <w:rPr>
          <w:rFonts w:ascii="Arial" w:hAnsi="Arial" w:cs="Arial"/>
          <w:b/>
          <w:i/>
          <w:sz w:val="24"/>
          <w:szCs w:val="24"/>
          <w:lang w:val="en"/>
        </w:rPr>
      </w:pPr>
    </w:p>
    <w:p w:rsidR="00AA0BC4" w:rsidRPr="00AA0BC4" w:rsidRDefault="00AA0BC4" w:rsidP="009F0CB4">
      <w:pPr>
        <w:pStyle w:val="Heading3"/>
        <w:rPr>
          <w:lang w:val="en"/>
        </w:rPr>
      </w:pPr>
      <w:bookmarkStart w:id="16" w:name="_Toc139284697"/>
      <w:r w:rsidRPr="00AA0BC4">
        <w:rPr>
          <w:lang w:val="en"/>
        </w:rPr>
        <w:t>Capitation for Learners with Disabilities</w:t>
      </w:r>
      <w:bookmarkEnd w:id="16"/>
      <w:r w:rsidRPr="00AA0BC4">
        <w:rPr>
          <w:lang w:val="en"/>
        </w:rPr>
        <w:t xml:space="preserve"> </w:t>
      </w:r>
    </w:p>
    <w:p w:rsidR="00AA0BC4" w:rsidRPr="009F0CB4" w:rsidRDefault="00AA0BC4" w:rsidP="00AA0BC4">
      <w:pPr>
        <w:rPr>
          <w:sz w:val="24"/>
          <w:szCs w:val="24"/>
          <w:lang w:val="en"/>
        </w:rPr>
      </w:pPr>
      <w:r w:rsidRPr="009F0CB4">
        <w:rPr>
          <w:sz w:val="24"/>
          <w:szCs w:val="24"/>
          <w:lang w:val="en"/>
        </w:rPr>
        <w:t xml:space="preserve">The Government spends 0.2 percent of the total education budget on special education, which is inadequate to support delivery of SNE </w:t>
      </w:r>
      <w:proofErr w:type="spellStart"/>
      <w:r w:rsidRPr="009F0CB4">
        <w:rPr>
          <w:sz w:val="24"/>
          <w:szCs w:val="24"/>
          <w:lang w:val="en"/>
        </w:rPr>
        <w:t>programmes</w:t>
      </w:r>
      <w:proofErr w:type="spellEnd"/>
      <w:r w:rsidRPr="009F0CB4">
        <w:rPr>
          <w:sz w:val="24"/>
          <w:szCs w:val="24"/>
          <w:lang w:val="en"/>
        </w:rPr>
        <w:t xml:space="preserve"> and services to learners with disabilities in the country. The budget allocations for primary and secondary capitation top-ups for children with disabilities account for 49% of SNE sub-</w:t>
      </w:r>
      <w:proofErr w:type="spellStart"/>
      <w:r w:rsidRPr="009F0CB4">
        <w:rPr>
          <w:sz w:val="24"/>
          <w:szCs w:val="24"/>
          <w:lang w:val="en"/>
        </w:rPr>
        <w:t>programme</w:t>
      </w:r>
      <w:proofErr w:type="spellEnd"/>
      <w:r w:rsidRPr="009F0CB4">
        <w:rPr>
          <w:sz w:val="24"/>
          <w:szCs w:val="24"/>
          <w:lang w:val="en"/>
        </w:rPr>
        <w:t xml:space="preserve"> spending. </w:t>
      </w:r>
    </w:p>
    <w:p w:rsidR="00614055" w:rsidRPr="009F0CB4" w:rsidRDefault="00AA0BC4" w:rsidP="00614055">
      <w:pPr>
        <w:rPr>
          <w:sz w:val="24"/>
          <w:szCs w:val="24"/>
          <w:lang w:val="en"/>
        </w:rPr>
      </w:pPr>
      <w:r w:rsidRPr="009F0CB4">
        <w:rPr>
          <w:sz w:val="24"/>
          <w:szCs w:val="24"/>
          <w:lang w:val="en"/>
        </w:rPr>
        <w:t>One of the commitments made by the Ministry of Education in the Sector Policy for Learners and Trainees with Disabilities (2018) was to “determine the unit cost of education and training for each learner and trainee with disability.” However, the funding formula currently used for special needs education capitation still relies on a flat annual top-up (</w:t>
      </w:r>
      <w:proofErr w:type="spellStart"/>
      <w:r w:rsidRPr="009F0CB4">
        <w:rPr>
          <w:sz w:val="24"/>
          <w:szCs w:val="24"/>
          <w:lang w:val="en"/>
        </w:rPr>
        <w:t>Kshs</w:t>
      </w:r>
      <w:proofErr w:type="spellEnd"/>
      <w:r w:rsidRPr="009F0CB4">
        <w:rPr>
          <w:sz w:val="24"/>
          <w:szCs w:val="24"/>
          <w:lang w:val="en"/>
        </w:rPr>
        <w:t xml:space="preserve">. 2,300 in primary school and </w:t>
      </w:r>
      <w:proofErr w:type="spellStart"/>
      <w:r w:rsidRPr="009F0CB4">
        <w:rPr>
          <w:sz w:val="24"/>
          <w:szCs w:val="24"/>
          <w:lang w:val="en"/>
        </w:rPr>
        <w:t>Kshs</w:t>
      </w:r>
      <w:proofErr w:type="spellEnd"/>
      <w:r w:rsidRPr="009F0CB4">
        <w:rPr>
          <w:sz w:val="24"/>
          <w:szCs w:val="24"/>
          <w:lang w:val="en"/>
        </w:rPr>
        <w:t xml:space="preserve">. 35,000 in secondary). </w:t>
      </w:r>
    </w:p>
    <w:p w:rsidR="00AA0BC4" w:rsidRPr="009F0CB4" w:rsidRDefault="00AA0BC4" w:rsidP="00AA0BC4">
      <w:pPr>
        <w:rPr>
          <w:sz w:val="24"/>
          <w:szCs w:val="24"/>
          <w:lang w:val="en"/>
        </w:rPr>
      </w:pPr>
      <w:r w:rsidRPr="009F0CB4">
        <w:rPr>
          <w:sz w:val="24"/>
          <w:szCs w:val="24"/>
          <w:lang w:val="en"/>
        </w:rPr>
        <w:t xml:space="preserve">Although </w:t>
      </w:r>
      <w:r w:rsidR="00614055" w:rsidRPr="009F0CB4">
        <w:rPr>
          <w:sz w:val="24"/>
          <w:szCs w:val="24"/>
          <w:lang w:val="en"/>
        </w:rPr>
        <w:t>the Task Force on the Re-alignment of the Education Sector to the Constitution of Kenya (2012) recommended adoption of a differentiated unit cost for determining capitation for learners with disabilities, the current funding model does not disability differences into account. In addition, l</w:t>
      </w:r>
      <w:r w:rsidRPr="009F0CB4">
        <w:rPr>
          <w:sz w:val="24"/>
          <w:szCs w:val="24"/>
          <w:lang w:val="en"/>
        </w:rPr>
        <w:t xml:space="preserve">earners with disabilities placed in inclusive primary schools and integrated </w:t>
      </w:r>
      <w:r w:rsidRPr="009F0CB4">
        <w:rPr>
          <w:sz w:val="24"/>
          <w:szCs w:val="24"/>
          <w:lang w:val="en"/>
        </w:rPr>
        <w:lastRenderedPageBreak/>
        <w:t xml:space="preserve">units are not eligible for </w:t>
      </w:r>
      <w:r w:rsidR="00614055" w:rsidRPr="009F0CB4">
        <w:rPr>
          <w:sz w:val="24"/>
          <w:szCs w:val="24"/>
          <w:lang w:val="en"/>
        </w:rPr>
        <w:t xml:space="preserve">primary capitation </w:t>
      </w:r>
      <w:r w:rsidRPr="009F0CB4">
        <w:rPr>
          <w:sz w:val="24"/>
          <w:szCs w:val="24"/>
          <w:lang w:val="en"/>
        </w:rPr>
        <w:t xml:space="preserve">top-up. This is </w:t>
      </w:r>
      <w:r w:rsidR="00614055" w:rsidRPr="009F0CB4">
        <w:rPr>
          <w:sz w:val="24"/>
          <w:szCs w:val="24"/>
          <w:lang w:val="en"/>
        </w:rPr>
        <w:t xml:space="preserve">an </w:t>
      </w:r>
      <w:r w:rsidRPr="009F0CB4">
        <w:rPr>
          <w:sz w:val="24"/>
          <w:szCs w:val="24"/>
          <w:lang w:val="en"/>
        </w:rPr>
        <w:t xml:space="preserve">outright discrimination of children </w:t>
      </w:r>
      <w:r w:rsidR="00614055" w:rsidRPr="009F0CB4">
        <w:rPr>
          <w:sz w:val="24"/>
          <w:szCs w:val="24"/>
          <w:lang w:val="en"/>
        </w:rPr>
        <w:t xml:space="preserve">with disabilities enrolled </w:t>
      </w:r>
      <w:r w:rsidRPr="009F0CB4">
        <w:rPr>
          <w:sz w:val="24"/>
          <w:szCs w:val="24"/>
          <w:lang w:val="en"/>
        </w:rPr>
        <w:t xml:space="preserve">in </w:t>
      </w:r>
      <w:r w:rsidR="00614055" w:rsidRPr="009F0CB4">
        <w:rPr>
          <w:sz w:val="24"/>
          <w:szCs w:val="24"/>
          <w:lang w:val="en"/>
        </w:rPr>
        <w:t xml:space="preserve">regular </w:t>
      </w:r>
      <w:r w:rsidRPr="009F0CB4">
        <w:rPr>
          <w:sz w:val="24"/>
          <w:szCs w:val="24"/>
          <w:lang w:val="en"/>
        </w:rPr>
        <w:t>inclusive s</w:t>
      </w:r>
      <w:r w:rsidR="00614055" w:rsidRPr="009F0CB4">
        <w:rPr>
          <w:sz w:val="24"/>
          <w:szCs w:val="24"/>
          <w:lang w:val="en"/>
        </w:rPr>
        <w:t>chools</w:t>
      </w:r>
      <w:r w:rsidRPr="009F0CB4">
        <w:rPr>
          <w:sz w:val="24"/>
          <w:szCs w:val="24"/>
          <w:lang w:val="en"/>
        </w:rPr>
        <w:t>. A capitation system that requires children with disabilities to be educated in a segregated setting is at odds with the Convention on the Rights of Persons with Disabilities</w:t>
      </w:r>
      <w:r w:rsidR="00614055" w:rsidRPr="009F0CB4">
        <w:rPr>
          <w:sz w:val="24"/>
          <w:szCs w:val="24"/>
          <w:lang w:val="en"/>
        </w:rPr>
        <w:t xml:space="preserve"> and </w:t>
      </w:r>
      <w:r w:rsidRPr="009F0CB4">
        <w:rPr>
          <w:sz w:val="24"/>
          <w:szCs w:val="24"/>
          <w:lang w:val="en"/>
        </w:rPr>
        <w:t xml:space="preserve">the Sector Policy for Learners and Trainees with Disabilities, which recognizes inclusion as “an overarching principle.”  </w:t>
      </w:r>
    </w:p>
    <w:p w:rsidR="00614055" w:rsidRPr="009F0CB4" w:rsidRDefault="00614055" w:rsidP="00614055">
      <w:pPr>
        <w:rPr>
          <w:rFonts w:ascii="Arial" w:hAnsi="Arial" w:cs="Arial"/>
          <w:b/>
          <w:i/>
          <w:lang w:val="en"/>
        </w:rPr>
      </w:pPr>
      <w:r w:rsidRPr="009F0CB4">
        <w:rPr>
          <w:rFonts w:ascii="Arial" w:hAnsi="Arial" w:cs="Arial"/>
          <w:b/>
          <w:i/>
          <w:lang w:val="en"/>
        </w:rPr>
        <w:t>Question: Provide the committee with information on</w:t>
      </w:r>
      <w:proofErr w:type="gramStart"/>
      <w:r w:rsidRPr="009F0CB4">
        <w:rPr>
          <w:rFonts w:ascii="Arial" w:hAnsi="Arial" w:cs="Arial"/>
          <w:b/>
          <w:i/>
          <w:lang w:val="en"/>
        </w:rPr>
        <w:t>;</w:t>
      </w:r>
      <w:proofErr w:type="gramEnd"/>
    </w:p>
    <w:p w:rsidR="00614055" w:rsidRPr="009F0CB4" w:rsidRDefault="00614055" w:rsidP="00614055">
      <w:pPr>
        <w:pStyle w:val="ListParagraph"/>
        <w:numPr>
          <w:ilvl w:val="0"/>
          <w:numId w:val="18"/>
        </w:numPr>
        <w:rPr>
          <w:rFonts w:ascii="Arial" w:hAnsi="Arial" w:cs="Arial"/>
          <w:b/>
          <w:i/>
          <w:lang w:val="en"/>
        </w:rPr>
      </w:pPr>
      <w:r w:rsidRPr="009F0CB4">
        <w:rPr>
          <w:rFonts w:ascii="Arial" w:hAnsi="Arial" w:cs="Arial"/>
          <w:b/>
          <w:i/>
          <w:lang w:val="en"/>
        </w:rPr>
        <w:t>progress made by the Ministry of Education and the National Treasury to adopt a Differentiated Unit Cost (DUC) approach in allocating funding for children with disabilities, based on the type and severity of the disability</w:t>
      </w:r>
    </w:p>
    <w:p w:rsidR="00614055" w:rsidRDefault="00614055" w:rsidP="001C62C9">
      <w:pPr>
        <w:pStyle w:val="ListParagraph"/>
        <w:numPr>
          <w:ilvl w:val="0"/>
          <w:numId w:val="18"/>
        </w:numPr>
        <w:rPr>
          <w:b/>
          <w:lang w:val="en"/>
        </w:rPr>
      </w:pPr>
      <w:r w:rsidRPr="009F0CB4">
        <w:rPr>
          <w:rFonts w:ascii="Arial" w:hAnsi="Arial" w:cs="Arial"/>
          <w:b/>
          <w:i/>
          <w:lang w:val="en"/>
        </w:rPr>
        <w:t>why learners with disabilities attending regular inclusive primary schools are not entitles to primary capitation top up grants</w:t>
      </w:r>
      <w:r w:rsidRPr="009F0CB4">
        <w:rPr>
          <w:b/>
          <w:lang w:val="en"/>
        </w:rPr>
        <w:t xml:space="preserve"> </w:t>
      </w:r>
    </w:p>
    <w:p w:rsidR="009F0CB4" w:rsidRPr="009F0CB4" w:rsidRDefault="009F0CB4" w:rsidP="009F0CB4">
      <w:pPr>
        <w:rPr>
          <w:b/>
          <w:lang w:val="en"/>
        </w:rPr>
      </w:pPr>
    </w:p>
    <w:p w:rsidR="00AA0BC4" w:rsidRPr="00AA0BC4" w:rsidRDefault="009F0CB4" w:rsidP="009F0CB4">
      <w:pPr>
        <w:pStyle w:val="Heading3"/>
        <w:rPr>
          <w:lang w:val="en"/>
        </w:rPr>
      </w:pPr>
      <w:bookmarkStart w:id="17" w:name="_Toc139284698"/>
      <w:r>
        <w:rPr>
          <w:lang w:val="en"/>
        </w:rPr>
        <w:t>S</w:t>
      </w:r>
      <w:r w:rsidR="00AA0BC4" w:rsidRPr="00AA0BC4">
        <w:rPr>
          <w:lang w:val="en"/>
        </w:rPr>
        <w:t>upport staff</w:t>
      </w:r>
      <w:r w:rsidR="00614055">
        <w:rPr>
          <w:lang w:val="en"/>
        </w:rPr>
        <w:t>/auxiliary personnel</w:t>
      </w:r>
      <w:r w:rsidR="00614055" w:rsidRPr="00AA0BC4">
        <w:rPr>
          <w:lang w:val="en"/>
        </w:rPr>
        <w:t xml:space="preserve"> in</w:t>
      </w:r>
      <w:r>
        <w:rPr>
          <w:lang w:val="en"/>
        </w:rPr>
        <w:t xml:space="preserve"> Special Needs schools</w:t>
      </w:r>
      <w:bookmarkEnd w:id="17"/>
    </w:p>
    <w:p w:rsidR="00614055" w:rsidRPr="009F0CB4" w:rsidRDefault="00AA0BC4" w:rsidP="00AA0BC4">
      <w:pPr>
        <w:rPr>
          <w:sz w:val="24"/>
          <w:szCs w:val="24"/>
          <w:lang w:val="en"/>
        </w:rPr>
      </w:pPr>
      <w:r w:rsidRPr="009F0CB4">
        <w:rPr>
          <w:sz w:val="24"/>
          <w:szCs w:val="24"/>
          <w:lang w:val="en"/>
        </w:rPr>
        <w:t xml:space="preserve">The Sector policy </w:t>
      </w:r>
      <w:r w:rsidR="007E3CA0" w:rsidRPr="009F0CB4">
        <w:rPr>
          <w:sz w:val="24"/>
          <w:szCs w:val="24"/>
          <w:lang w:val="en"/>
        </w:rPr>
        <w:t>for Learners and T</w:t>
      </w:r>
      <w:r w:rsidRPr="009F0CB4">
        <w:rPr>
          <w:sz w:val="24"/>
          <w:szCs w:val="24"/>
          <w:lang w:val="en"/>
        </w:rPr>
        <w:t xml:space="preserve">rainees with disabilities (2018) Page 21 points out that the attainment of quality education for learners and trainees with disabilities is largely dependent on the provision of specialized human, institutional and community capacity development. </w:t>
      </w:r>
      <w:r w:rsidR="00614055" w:rsidRPr="009F0CB4">
        <w:rPr>
          <w:sz w:val="24"/>
          <w:szCs w:val="24"/>
          <w:lang w:val="en"/>
        </w:rPr>
        <w:t xml:space="preserve">However, the </w:t>
      </w:r>
      <w:r w:rsidRPr="009F0CB4">
        <w:rPr>
          <w:sz w:val="24"/>
          <w:szCs w:val="24"/>
          <w:lang w:val="en"/>
        </w:rPr>
        <w:t xml:space="preserve">important role of the </w:t>
      </w:r>
      <w:r w:rsidR="00614055" w:rsidRPr="009F0CB4">
        <w:rPr>
          <w:sz w:val="24"/>
          <w:szCs w:val="24"/>
          <w:lang w:val="en"/>
        </w:rPr>
        <w:t xml:space="preserve">support staff and </w:t>
      </w:r>
      <w:r w:rsidRPr="009F0CB4">
        <w:rPr>
          <w:sz w:val="24"/>
          <w:szCs w:val="24"/>
          <w:lang w:val="en"/>
        </w:rPr>
        <w:t>auxil</w:t>
      </w:r>
      <w:r w:rsidR="00614055" w:rsidRPr="009F0CB4">
        <w:rPr>
          <w:sz w:val="24"/>
          <w:szCs w:val="24"/>
          <w:lang w:val="en"/>
        </w:rPr>
        <w:t xml:space="preserve">iary personnel working in special schools such as </w:t>
      </w:r>
      <w:r w:rsidRPr="009F0CB4">
        <w:rPr>
          <w:sz w:val="24"/>
          <w:szCs w:val="24"/>
          <w:lang w:val="en"/>
        </w:rPr>
        <w:t xml:space="preserve">the Learning Support Assistants (LSA’s) and technical disability-related personnel responsible for supporting learners with disabilities in </w:t>
      </w:r>
      <w:r w:rsidR="00614055" w:rsidRPr="009F0CB4">
        <w:rPr>
          <w:sz w:val="24"/>
          <w:szCs w:val="24"/>
          <w:lang w:val="en"/>
        </w:rPr>
        <w:t xml:space="preserve">schools </w:t>
      </w:r>
      <w:proofErr w:type="gramStart"/>
      <w:r w:rsidR="00614055" w:rsidRPr="009F0CB4">
        <w:rPr>
          <w:sz w:val="24"/>
          <w:szCs w:val="24"/>
          <w:lang w:val="en"/>
        </w:rPr>
        <w:t>is</w:t>
      </w:r>
      <w:r w:rsidRPr="009F0CB4">
        <w:rPr>
          <w:sz w:val="24"/>
          <w:szCs w:val="24"/>
          <w:lang w:val="en"/>
        </w:rPr>
        <w:t xml:space="preserve"> not recognized</w:t>
      </w:r>
      <w:proofErr w:type="gramEnd"/>
      <w:r w:rsidRPr="009F0CB4">
        <w:rPr>
          <w:sz w:val="24"/>
          <w:szCs w:val="24"/>
          <w:lang w:val="en"/>
        </w:rPr>
        <w:t xml:space="preserve"> within the public service. </w:t>
      </w:r>
      <w:r w:rsidR="00614055" w:rsidRPr="009F0CB4">
        <w:rPr>
          <w:sz w:val="24"/>
          <w:szCs w:val="24"/>
          <w:lang w:val="en"/>
        </w:rPr>
        <w:t xml:space="preserve">In the recent days, staff in various special schools in the country have gone on strike demanding payment of their salaries that </w:t>
      </w:r>
      <w:proofErr w:type="gramStart"/>
      <w:r w:rsidR="00614055" w:rsidRPr="009F0CB4">
        <w:rPr>
          <w:sz w:val="24"/>
          <w:szCs w:val="24"/>
          <w:lang w:val="en"/>
        </w:rPr>
        <w:t>has been delayed</w:t>
      </w:r>
      <w:proofErr w:type="gramEnd"/>
      <w:r w:rsidR="00614055" w:rsidRPr="009F0CB4">
        <w:rPr>
          <w:sz w:val="24"/>
          <w:szCs w:val="24"/>
          <w:lang w:val="en"/>
        </w:rPr>
        <w:t xml:space="preserve"> for several months. For </w:t>
      </w:r>
      <w:r w:rsidR="009F0CB4" w:rsidRPr="009F0CB4">
        <w:rPr>
          <w:sz w:val="24"/>
          <w:szCs w:val="24"/>
          <w:lang w:val="en"/>
        </w:rPr>
        <w:t>instance,</w:t>
      </w:r>
      <w:r w:rsidR="00614055" w:rsidRPr="009F0CB4">
        <w:rPr>
          <w:sz w:val="24"/>
          <w:szCs w:val="24"/>
          <w:lang w:val="en"/>
        </w:rPr>
        <w:t xml:space="preserve"> staff in a school for the deafblind in </w:t>
      </w:r>
      <w:proofErr w:type="spellStart"/>
      <w:r w:rsidR="00614055" w:rsidRPr="009F0CB4">
        <w:rPr>
          <w:sz w:val="24"/>
          <w:szCs w:val="24"/>
          <w:lang w:val="en"/>
        </w:rPr>
        <w:t>Baringo</w:t>
      </w:r>
      <w:proofErr w:type="spellEnd"/>
      <w:r w:rsidR="00614055" w:rsidRPr="009F0CB4">
        <w:rPr>
          <w:sz w:val="24"/>
          <w:szCs w:val="24"/>
          <w:lang w:val="en"/>
        </w:rPr>
        <w:t xml:space="preserve"> had not been paid salaries for the last 22 months. </w:t>
      </w:r>
      <w:hyperlink r:id="rId13" w:history="1">
        <w:r w:rsidR="00614055" w:rsidRPr="009F0CB4">
          <w:rPr>
            <w:rStyle w:val="Hyperlink"/>
            <w:sz w:val="24"/>
            <w:szCs w:val="24"/>
            <w:lang w:val="en"/>
          </w:rPr>
          <w:t>https://web.facebook.com/CitizenTVKe/videos/pwd-school-closurekabarnet-school-for-the-deaf-closed-due-to-lack-of-fundsworker/751013410052778/?_rdc=1&amp;_rdr</w:t>
        </w:r>
      </w:hyperlink>
    </w:p>
    <w:p w:rsidR="00614055" w:rsidRPr="009F0CB4" w:rsidRDefault="00614055" w:rsidP="00AA0BC4">
      <w:pPr>
        <w:rPr>
          <w:lang w:val="en"/>
        </w:rPr>
      </w:pPr>
      <w:r w:rsidRPr="009F0CB4">
        <w:rPr>
          <w:rFonts w:ascii="Arial" w:hAnsi="Arial" w:cs="Arial"/>
          <w:b/>
          <w:i/>
          <w:lang w:val="en"/>
        </w:rPr>
        <w:t xml:space="preserve">Question: What is the </w:t>
      </w:r>
      <w:r w:rsidRPr="00614055">
        <w:rPr>
          <w:rFonts w:ascii="Arial" w:hAnsi="Arial" w:cs="Arial"/>
          <w:b/>
          <w:i/>
          <w:lang w:val="en"/>
        </w:rPr>
        <w:t xml:space="preserve">Ministry of Education </w:t>
      </w:r>
      <w:r w:rsidRPr="009F0CB4">
        <w:rPr>
          <w:rFonts w:ascii="Arial" w:hAnsi="Arial" w:cs="Arial"/>
          <w:b/>
          <w:i/>
          <w:lang w:val="en"/>
        </w:rPr>
        <w:t xml:space="preserve">or </w:t>
      </w:r>
      <w:r w:rsidRPr="00614055">
        <w:rPr>
          <w:rFonts w:ascii="Arial" w:hAnsi="Arial" w:cs="Arial"/>
          <w:b/>
          <w:i/>
          <w:lang w:val="en"/>
        </w:rPr>
        <w:t xml:space="preserve">Public Service Commission (PSC) </w:t>
      </w:r>
      <w:r w:rsidRPr="009F0CB4">
        <w:rPr>
          <w:rFonts w:ascii="Arial" w:hAnsi="Arial" w:cs="Arial"/>
          <w:b/>
          <w:i/>
          <w:lang w:val="en"/>
        </w:rPr>
        <w:t xml:space="preserve">doing to recognize and improve the terms and welfare of support staff </w:t>
      </w:r>
      <w:r w:rsidRPr="00614055">
        <w:rPr>
          <w:rFonts w:ascii="Arial" w:hAnsi="Arial" w:cs="Arial"/>
          <w:b/>
          <w:i/>
          <w:lang w:val="en"/>
        </w:rPr>
        <w:t>working in special schools, integrated units and tertiary institutions for learners and trainees with disabilities</w:t>
      </w:r>
      <w:r w:rsidRPr="009F0CB4">
        <w:rPr>
          <w:rFonts w:ascii="Arial" w:hAnsi="Arial" w:cs="Arial"/>
          <w:b/>
          <w:i/>
          <w:lang w:val="en"/>
        </w:rPr>
        <w:t>?</w:t>
      </w:r>
      <w:r w:rsidRPr="009F0CB4">
        <w:rPr>
          <w:lang w:val="en"/>
        </w:rPr>
        <w:t xml:space="preserve"> </w:t>
      </w:r>
    </w:p>
    <w:p w:rsidR="009F0CB4" w:rsidRDefault="009F0CB4" w:rsidP="00AA0BC4">
      <w:pPr>
        <w:rPr>
          <w:lang w:val="en"/>
        </w:rPr>
      </w:pPr>
    </w:p>
    <w:p w:rsidR="00AA0BC4" w:rsidRPr="00AA0BC4" w:rsidRDefault="00AA0BC4" w:rsidP="009F0CB4">
      <w:pPr>
        <w:pStyle w:val="Heading3"/>
        <w:rPr>
          <w:lang w:val="en"/>
        </w:rPr>
      </w:pPr>
      <w:bookmarkStart w:id="18" w:name="_Toc139284699"/>
      <w:r w:rsidRPr="00AA0BC4">
        <w:rPr>
          <w:lang w:val="en"/>
        </w:rPr>
        <w:t>Home-Based Education Program for learners with severe disabilities</w:t>
      </w:r>
      <w:bookmarkEnd w:id="18"/>
      <w:r w:rsidRPr="00AA0BC4">
        <w:rPr>
          <w:lang w:val="en"/>
        </w:rPr>
        <w:t xml:space="preserve"> </w:t>
      </w:r>
    </w:p>
    <w:p w:rsidR="00AA0BC4" w:rsidRPr="009F0CB4" w:rsidRDefault="00614055" w:rsidP="00614055">
      <w:pPr>
        <w:rPr>
          <w:sz w:val="24"/>
          <w:szCs w:val="24"/>
          <w:lang w:val="en"/>
        </w:rPr>
      </w:pPr>
      <w:r w:rsidRPr="009F0CB4">
        <w:rPr>
          <w:sz w:val="24"/>
          <w:szCs w:val="24"/>
          <w:lang w:val="en"/>
        </w:rPr>
        <w:t>H</w:t>
      </w:r>
      <w:r w:rsidR="00AA0BC4" w:rsidRPr="009F0CB4">
        <w:rPr>
          <w:sz w:val="24"/>
          <w:szCs w:val="24"/>
          <w:lang w:val="en"/>
        </w:rPr>
        <w:t xml:space="preserve">ome-based education is “a strategy that employs both community-based rehabilitation and provision of education from neighborhood schools to persons with disabilities in preparation to attend or to transition to school-based learning and to persons with severe multiple disabilities who would otherwise not attend school and thus receive education within their homes” (p. vii). In this model of education, “the teacher makes regular home visits to impart teaching and learning to the learner and trainee who is at home.” </w:t>
      </w:r>
      <w:r w:rsidRPr="009F0CB4">
        <w:rPr>
          <w:sz w:val="24"/>
          <w:szCs w:val="24"/>
          <w:lang w:val="en"/>
        </w:rPr>
        <w:t>(MOE Sector Policy for Learners and Trainees with Disabilities, 2018)</w:t>
      </w:r>
    </w:p>
    <w:p w:rsidR="00AA0BC4" w:rsidRPr="009F0CB4" w:rsidRDefault="00614055" w:rsidP="00AA0BC4">
      <w:pPr>
        <w:rPr>
          <w:rFonts w:ascii="Arial" w:hAnsi="Arial" w:cs="Arial"/>
          <w:b/>
          <w:i/>
          <w:lang w:val="en"/>
        </w:rPr>
      </w:pPr>
      <w:r w:rsidRPr="009F0CB4">
        <w:rPr>
          <w:rFonts w:ascii="Arial" w:hAnsi="Arial" w:cs="Arial"/>
          <w:b/>
          <w:i/>
          <w:lang w:val="en"/>
        </w:rPr>
        <w:lastRenderedPageBreak/>
        <w:t xml:space="preserve">Question: Please provide information elaborating how the home based education </w:t>
      </w:r>
      <w:proofErr w:type="spellStart"/>
      <w:r w:rsidRPr="009F0CB4">
        <w:rPr>
          <w:rFonts w:ascii="Arial" w:hAnsi="Arial" w:cs="Arial"/>
          <w:b/>
          <w:i/>
          <w:lang w:val="en"/>
        </w:rPr>
        <w:t>programme</w:t>
      </w:r>
      <w:proofErr w:type="spellEnd"/>
      <w:r w:rsidRPr="009F0CB4">
        <w:rPr>
          <w:rFonts w:ascii="Arial" w:hAnsi="Arial" w:cs="Arial"/>
          <w:b/>
          <w:i/>
          <w:lang w:val="en"/>
        </w:rPr>
        <w:t xml:space="preserve"> is being implemented citing the existing </w:t>
      </w:r>
      <w:r w:rsidR="009F0CB4">
        <w:rPr>
          <w:rFonts w:ascii="Arial" w:hAnsi="Arial" w:cs="Arial"/>
          <w:b/>
          <w:i/>
          <w:lang w:val="en"/>
        </w:rPr>
        <w:t>guideline or policy</w:t>
      </w:r>
      <w:r w:rsidRPr="009F0CB4">
        <w:rPr>
          <w:rFonts w:ascii="Arial" w:hAnsi="Arial" w:cs="Arial"/>
          <w:b/>
          <w:i/>
          <w:lang w:val="en"/>
        </w:rPr>
        <w:t xml:space="preserve"> </w:t>
      </w:r>
      <w:r w:rsidR="009F0CB4">
        <w:rPr>
          <w:rFonts w:ascii="Arial" w:hAnsi="Arial" w:cs="Arial"/>
          <w:b/>
          <w:i/>
          <w:lang w:val="en"/>
        </w:rPr>
        <w:t xml:space="preserve">guiding </w:t>
      </w:r>
      <w:r w:rsidRPr="009F0CB4">
        <w:rPr>
          <w:rFonts w:ascii="Arial" w:hAnsi="Arial" w:cs="Arial"/>
          <w:b/>
          <w:i/>
          <w:lang w:val="en"/>
        </w:rPr>
        <w:t xml:space="preserve">its implementation, disaggregated data on the number of children with disabilities attending home based </w:t>
      </w:r>
      <w:proofErr w:type="spellStart"/>
      <w:r w:rsidRPr="009F0CB4">
        <w:rPr>
          <w:rFonts w:ascii="Arial" w:hAnsi="Arial" w:cs="Arial"/>
          <w:b/>
          <w:i/>
          <w:lang w:val="en"/>
        </w:rPr>
        <w:t>programmes</w:t>
      </w:r>
      <w:proofErr w:type="spellEnd"/>
      <w:r w:rsidRPr="009F0CB4">
        <w:rPr>
          <w:rFonts w:ascii="Arial" w:hAnsi="Arial" w:cs="Arial"/>
          <w:b/>
          <w:i/>
          <w:lang w:val="en"/>
        </w:rPr>
        <w:t xml:space="preserve"> across the country and budget spent for the </w:t>
      </w:r>
      <w:proofErr w:type="spellStart"/>
      <w:r w:rsidRPr="009F0CB4">
        <w:rPr>
          <w:rFonts w:ascii="Arial" w:hAnsi="Arial" w:cs="Arial"/>
          <w:b/>
          <w:i/>
          <w:lang w:val="en"/>
        </w:rPr>
        <w:t>programmes</w:t>
      </w:r>
      <w:proofErr w:type="spellEnd"/>
      <w:r w:rsidRPr="009F0CB4">
        <w:rPr>
          <w:rFonts w:ascii="Arial" w:hAnsi="Arial" w:cs="Arial"/>
          <w:b/>
          <w:i/>
          <w:lang w:val="en"/>
        </w:rPr>
        <w:t xml:space="preserve"> in the last 3 years.  </w:t>
      </w:r>
    </w:p>
    <w:p w:rsidR="00614055" w:rsidRDefault="00614055" w:rsidP="00AA0BC4">
      <w:pPr>
        <w:rPr>
          <w:lang w:val="en"/>
        </w:rPr>
      </w:pPr>
    </w:p>
    <w:p w:rsidR="00AA0BC4" w:rsidRPr="00614055" w:rsidRDefault="00AA0BC4" w:rsidP="009F0CB4">
      <w:pPr>
        <w:pStyle w:val="Heading3"/>
        <w:rPr>
          <w:lang w:val="en"/>
        </w:rPr>
      </w:pPr>
      <w:bookmarkStart w:id="19" w:name="_Toc139284700"/>
      <w:r w:rsidRPr="00AA0BC4">
        <w:rPr>
          <w:lang w:val="en"/>
        </w:rPr>
        <w:t>S</w:t>
      </w:r>
      <w:r w:rsidR="00614055">
        <w:rPr>
          <w:lang w:val="en"/>
        </w:rPr>
        <w:t xml:space="preserve">pecial Needs Education </w:t>
      </w:r>
      <w:r w:rsidRPr="00AA0BC4">
        <w:rPr>
          <w:lang w:val="en"/>
        </w:rPr>
        <w:t>Data</w:t>
      </w:r>
      <w:bookmarkEnd w:id="19"/>
      <w:r w:rsidRPr="00AA0BC4">
        <w:rPr>
          <w:lang w:val="en"/>
        </w:rPr>
        <w:t xml:space="preserve"> </w:t>
      </w:r>
    </w:p>
    <w:p w:rsidR="00614055" w:rsidRPr="009F0CB4" w:rsidRDefault="00AA0BC4" w:rsidP="00AA0BC4">
      <w:pPr>
        <w:rPr>
          <w:sz w:val="24"/>
          <w:szCs w:val="24"/>
          <w:lang w:val="en"/>
        </w:rPr>
      </w:pPr>
      <w:r w:rsidRPr="009F0CB4">
        <w:rPr>
          <w:sz w:val="24"/>
          <w:szCs w:val="24"/>
          <w:lang w:val="en"/>
        </w:rPr>
        <w:t xml:space="preserve">The Sector Policy for Learners and Trainees with Disabilities (2018) prioritizes eleven disability categories: hearing impairments, visual impairments, </w:t>
      </w:r>
      <w:proofErr w:type="spellStart"/>
      <w:r w:rsidRPr="009F0CB4">
        <w:rPr>
          <w:sz w:val="24"/>
          <w:szCs w:val="24"/>
          <w:lang w:val="en"/>
        </w:rPr>
        <w:t>deafblindness</w:t>
      </w:r>
      <w:proofErr w:type="spellEnd"/>
      <w:r w:rsidRPr="009F0CB4">
        <w:rPr>
          <w:sz w:val="24"/>
          <w:szCs w:val="24"/>
          <w:lang w:val="en"/>
        </w:rPr>
        <w:t xml:space="preserve">, physical impairments, intellectual disabilities, specific learning disabilities, cerebral palsy, speech and language difficulties, multiple disabilities, autism and albinism (p. xiii). </w:t>
      </w:r>
      <w:r w:rsidR="00614055" w:rsidRPr="009F0CB4">
        <w:rPr>
          <w:sz w:val="24"/>
          <w:szCs w:val="24"/>
          <w:lang w:val="en"/>
        </w:rPr>
        <w:t xml:space="preserve">However, </w:t>
      </w:r>
      <w:r w:rsidRPr="009F0CB4">
        <w:rPr>
          <w:sz w:val="24"/>
          <w:szCs w:val="24"/>
          <w:lang w:val="en"/>
        </w:rPr>
        <w:t>there is no centralized system providing disaggregated education data with disability type and school enrollment</w:t>
      </w:r>
      <w:r w:rsidR="00614055" w:rsidRPr="009F0CB4">
        <w:rPr>
          <w:sz w:val="24"/>
          <w:szCs w:val="24"/>
          <w:lang w:val="en"/>
        </w:rPr>
        <w:t xml:space="preserve"> from Early Childhood to university levels</w:t>
      </w:r>
      <w:r w:rsidRPr="009F0CB4">
        <w:rPr>
          <w:sz w:val="24"/>
          <w:szCs w:val="24"/>
          <w:lang w:val="en"/>
        </w:rPr>
        <w:t xml:space="preserve">. This prevents stakeholders from analyzing disparities in school enrollment and placement by gender, geographic location, and disability type etc. </w:t>
      </w:r>
    </w:p>
    <w:p w:rsidR="00614055" w:rsidRPr="00A0137A" w:rsidRDefault="00614055" w:rsidP="00AA0BC4">
      <w:pPr>
        <w:rPr>
          <w:rFonts w:ascii="Arial" w:hAnsi="Arial" w:cs="Arial"/>
          <w:b/>
          <w:i/>
          <w:lang w:val="en"/>
        </w:rPr>
      </w:pPr>
      <w:r w:rsidRPr="00A0137A">
        <w:rPr>
          <w:rFonts w:ascii="Arial" w:hAnsi="Arial" w:cs="Arial"/>
          <w:b/>
          <w:i/>
          <w:lang w:val="en"/>
        </w:rPr>
        <w:t xml:space="preserve">Question: Elaborate the measures taken by the </w:t>
      </w:r>
      <w:r w:rsidR="00AA0BC4" w:rsidRPr="00A0137A">
        <w:rPr>
          <w:rFonts w:ascii="Arial" w:hAnsi="Arial" w:cs="Arial"/>
          <w:b/>
          <w:i/>
          <w:lang w:val="en"/>
        </w:rPr>
        <w:t xml:space="preserve">Ministry of Education </w:t>
      </w:r>
      <w:r w:rsidRPr="00A0137A">
        <w:rPr>
          <w:rFonts w:ascii="Arial" w:hAnsi="Arial" w:cs="Arial"/>
          <w:b/>
          <w:i/>
          <w:lang w:val="en"/>
        </w:rPr>
        <w:t>to</w:t>
      </w:r>
    </w:p>
    <w:p w:rsidR="00614055" w:rsidRPr="00A0137A" w:rsidRDefault="00614055" w:rsidP="00614055">
      <w:pPr>
        <w:pStyle w:val="ListParagraph"/>
        <w:numPr>
          <w:ilvl w:val="0"/>
          <w:numId w:val="19"/>
        </w:numPr>
        <w:rPr>
          <w:rFonts w:ascii="Arial" w:hAnsi="Arial" w:cs="Arial"/>
          <w:b/>
          <w:i/>
          <w:lang w:val="en"/>
        </w:rPr>
      </w:pPr>
      <w:r w:rsidRPr="00A0137A">
        <w:rPr>
          <w:rFonts w:ascii="Arial" w:hAnsi="Arial" w:cs="Arial"/>
          <w:b/>
          <w:i/>
          <w:lang w:val="en"/>
        </w:rPr>
        <w:t xml:space="preserve">Disaggregate </w:t>
      </w:r>
      <w:r w:rsidR="00AA0BC4" w:rsidRPr="00A0137A">
        <w:rPr>
          <w:rFonts w:ascii="Arial" w:hAnsi="Arial" w:cs="Arial"/>
          <w:b/>
          <w:i/>
          <w:lang w:val="en"/>
        </w:rPr>
        <w:t>and integrat</w:t>
      </w:r>
      <w:r w:rsidRPr="00A0137A">
        <w:rPr>
          <w:rFonts w:ascii="Arial" w:hAnsi="Arial" w:cs="Arial"/>
          <w:b/>
          <w:i/>
          <w:lang w:val="en"/>
        </w:rPr>
        <w:t xml:space="preserve">e comprehensive </w:t>
      </w:r>
      <w:r w:rsidR="00AA0BC4" w:rsidRPr="00A0137A">
        <w:rPr>
          <w:rFonts w:ascii="Arial" w:hAnsi="Arial" w:cs="Arial"/>
          <w:b/>
          <w:i/>
          <w:lang w:val="en"/>
        </w:rPr>
        <w:t xml:space="preserve">data </w:t>
      </w:r>
      <w:r w:rsidRPr="00A0137A">
        <w:rPr>
          <w:rFonts w:ascii="Arial" w:hAnsi="Arial" w:cs="Arial"/>
          <w:b/>
          <w:i/>
          <w:lang w:val="en"/>
        </w:rPr>
        <w:t xml:space="preserve">on learners with disabilities </w:t>
      </w:r>
      <w:r w:rsidR="009F0CB4" w:rsidRPr="00A0137A">
        <w:rPr>
          <w:rFonts w:ascii="Arial" w:hAnsi="Arial" w:cs="Arial"/>
          <w:b/>
          <w:i/>
          <w:lang w:val="en"/>
        </w:rPr>
        <w:t xml:space="preserve">in preprimary, primary and secondary schools </w:t>
      </w:r>
      <w:r w:rsidR="00AA0BC4" w:rsidRPr="00A0137A">
        <w:rPr>
          <w:rFonts w:ascii="Arial" w:hAnsi="Arial" w:cs="Arial"/>
          <w:b/>
          <w:i/>
          <w:lang w:val="en"/>
        </w:rPr>
        <w:t>into the National Education Management Information System (NEMIS).</w:t>
      </w:r>
    </w:p>
    <w:p w:rsidR="00614055" w:rsidRPr="00A0137A" w:rsidRDefault="00614055" w:rsidP="00614055">
      <w:pPr>
        <w:pStyle w:val="ListParagraph"/>
        <w:numPr>
          <w:ilvl w:val="0"/>
          <w:numId w:val="19"/>
        </w:numPr>
        <w:rPr>
          <w:rFonts w:ascii="Arial" w:hAnsi="Arial" w:cs="Arial"/>
          <w:b/>
          <w:i/>
          <w:lang w:val="en"/>
        </w:rPr>
      </w:pPr>
      <w:r w:rsidRPr="00A0137A">
        <w:rPr>
          <w:rFonts w:ascii="Arial" w:hAnsi="Arial" w:cs="Arial"/>
          <w:b/>
          <w:i/>
          <w:lang w:val="en"/>
        </w:rPr>
        <w:t xml:space="preserve">Standardize education assessment practices across school levels to improve data quality and help decision-makers make informed choices on school enrollment, retention and transitions for all categories of learners with disabilities. </w:t>
      </w:r>
    </w:p>
    <w:p w:rsidR="00A0137A" w:rsidRDefault="00A0137A">
      <w:pPr>
        <w:rPr>
          <w:lang w:val="en"/>
        </w:rPr>
      </w:pPr>
      <w:r>
        <w:rPr>
          <w:lang w:val="en"/>
        </w:rPr>
        <w:br w:type="page"/>
      </w:r>
    </w:p>
    <w:p w:rsidR="00AA0BC4" w:rsidRPr="009F0CB4" w:rsidRDefault="00AA0BC4" w:rsidP="009F0CB4">
      <w:pPr>
        <w:pStyle w:val="Heading1"/>
        <w:rPr>
          <w:rFonts w:ascii="Arial" w:hAnsi="Arial" w:cs="Arial"/>
          <w:b/>
          <w:sz w:val="24"/>
          <w:szCs w:val="24"/>
          <w:lang w:val="en"/>
        </w:rPr>
      </w:pPr>
      <w:bookmarkStart w:id="20" w:name="_Toc139284701"/>
      <w:r w:rsidRPr="009F0CB4">
        <w:rPr>
          <w:rFonts w:ascii="Arial" w:hAnsi="Arial" w:cs="Arial"/>
          <w:b/>
          <w:sz w:val="24"/>
          <w:szCs w:val="24"/>
          <w:lang w:val="en"/>
        </w:rPr>
        <w:lastRenderedPageBreak/>
        <w:t>References</w:t>
      </w:r>
      <w:bookmarkEnd w:id="20"/>
    </w:p>
    <w:p w:rsidR="00AA0BC4" w:rsidRPr="00AA0BC4" w:rsidRDefault="006F4892" w:rsidP="00AA0BC4">
      <w:pPr>
        <w:rPr>
          <w:lang w:val="en"/>
        </w:rPr>
      </w:pPr>
      <w:hyperlink r:id="rId14">
        <w:r w:rsidR="00AA0BC4" w:rsidRPr="00AA0BC4">
          <w:rPr>
            <w:rStyle w:val="Hyperlink"/>
            <w:lang w:val="en"/>
          </w:rPr>
          <w:t xml:space="preserve">Republic of Kenya. (2020). </w:t>
        </w:r>
      </w:hyperlink>
      <w:hyperlink r:id="rId15">
        <w:r w:rsidR="00AA0BC4" w:rsidRPr="00AA0BC4">
          <w:rPr>
            <w:rStyle w:val="Hyperlink"/>
            <w:i/>
            <w:lang w:val="en"/>
          </w:rPr>
          <w:t>Taskforce on enhancing access, relevance, transition, equity and quality for effective curriculum reforms implementation: Report of the taskforce</w:t>
        </w:r>
      </w:hyperlink>
      <w:hyperlink r:id="rId16">
        <w:r w:rsidR="00AA0BC4" w:rsidRPr="00AA0BC4">
          <w:rPr>
            <w:rStyle w:val="Hyperlink"/>
            <w:lang w:val="en"/>
          </w:rPr>
          <w:t xml:space="preserve">. </w:t>
        </w:r>
      </w:hyperlink>
    </w:p>
    <w:p w:rsidR="00AA0BC4" w:rsidRPr="00AA0BC4" w:rsidRDefault="006F4892" w:rsidP="00AA0BC4">
      <w:pPr>
        <w:rPr>
          <w:lang w:val="en"/>
        </w:rPr>
      </w:pPr>
      <w:hyperlink r:id="rId17">
        <w:r w:rsidR="00AA0BC4" w:rsidRPr="00AA0BC4">
          <w:rPr>
            <w:rStyle w:val="Hyperlink"/>
            <w:lang w:val="en"/>
          </w:rPr>
          <w:t xml:space="preserve">Republic of Kenya. (2021). </w:t>
        </w:r>
      </w:hyperlink>
      <w:hyperlink r:id="rId18">
        <w:r w:rsidR="00AA0BC4" w:rsidRPr="00AA0BC4">
          <w:rPr>
            <w:rStyle w:val="Hyperlink"/>
            <w:i/>
            <w:lang w:val="en"/>
          </w:rPr>
          <w:t>Education sector report: Medium term expenditure framework 2022/2023-2024/2025</w:t>
        </w:r>
      </w:hyperlink>
      <w:hyperlink r:id="rId19">
        <w:r w:rsidR="00AA0BC4" w:rsidRPr="00AA0BC4">
          <w:rPr>
            <w:rStyle w:val="Hyperlink"/>
            <w:lang w:val="en"/>
          </w:rPr>
          <w:t>.</w:t>
        </w:r>
      </w:hyperlink>
    </w:p>
    <w:p w:rsidR="00AA0BC4" w:rsidRPr="00AA0BC4" w:rsidRDefault="00AA0BC4" w:rsidP="00AA0BC4">
      <w:pPr>
        <w:rPr>
          <w:lang w:val="en"/>
        </w:rPr>
      </w:pPr>
      <w:r w:rsidRPr="007E3CA0">
        <w:rPr>
          <w:lang w:val="en"/>
        </w:rPr>
        <w:t xml:space="preserve">https://www.treasury.go.ke/wp-content/uploads/2021/10/EDUCATION-SECTOR-REPORT.pdf </w:t>
      </w:r>
    </w:p>
    <w:sectPr w:rsidR="00AA0BC4" w:rsidRPr="00AA0BC4" w:rsidSect="009F0CB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BC4" w:rsidRDefault="00AA0BC4" w:rsidP="00AA0BC4">
      <w:pPr>
        <w:spacing w:after="0" w:line="240" w:lineRule="auto"/>
      </w:pPr>
      <w:r>
        <w:separator/>
      </w:r>
    </w:p>
  </w:endnote>
  <w:endnote w:type="continuationSeparator" w:id="0">
    <w:p w:rsidR="00AA0BC4" w:rsidRDefault="00AA0BC4" w:rsidP="00AA0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EB Garamond">
    <w:altName w:val="Cambria Math"/>
    <w:charset w:val="00"/>
    <w:family w:val="auto"/>
    <w:pitch w:val="default"/>
  </w:font>
  <w:font w:name="TimesNewRoman,Bold">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701364"/>
      <w:docPartObj>
        <w:docPartGallery w:val="Page Numbers (Bottom of Page)"/>
        <w:docPartUnique/>
      </w:docPartObj>
    </w:sdtPr>
    <w:sdtEndPr>
      <w:rPr>
        <w:noProof/>
      </w:rPr>
    </w:sdtEndPr>
    <w:sdtContent>
      <w:p w:rsidR="009F0CB4" w:rsidRDefault="009F0CB4">
        <w:pPr>
          <w:pStyle w:val="Footer"/>
          <w:jc w:val="right"/>
        </w:pPr>
        <w:r>
          <w:fldChar w:fldCharType="begin"/>
        </w:r>
        <w:r>
          <w:instrText xml:space="preserve"> PAGE   \* MERGEFORMAT </w:instrText>
        </w:r>
        <w:r>
          <w:fldChar w:fldCharType="separate"/>
        </w:r>
        <w:r w:rsidR="006F4892">
          <w:rPr>
            <w:noProof/>
          </w:rPr>
          <w:t>0</w:t>
        </w:r>
        <w:r>
          <w:rPr>
            <w:noProof/>
          </w:rPr>
          <w:fldChar w:fldCharType="end"/>
        </w:r>
      </w:p>
    </w:sdtContent>
  </w:sdt>
  <w:p w:rsidR="009F0CB4" w:rsidRDefault="009F0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BC4" w:rsidRDefault="00AA0BC4">
    <w:pPr>
      <w:jc w:val="right"/>
      <w:rPr>
        <w:rFonts w:ascii="EB Garamond" w:eastAsia="EB Garamond" w:hAnsi="EB Garamond" w:cs="EB Garamond"/>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389370"/>
      <w:docPartObj>
        <w:docPartGallery w:val="Page Numbers (Bottom of Page)"/>
        <w:docPartUnique/>
      </w:docPartObj>
    </w:sdtPr>
    <w:sdtEndPr>
      <w:rPr>
        <w:noProof/>
      </w:rPr>
    </w:sdtEndPr>
    <w:sdtContent>
      <w:p w:rsidR="009F0CB4" w:rsidRDefault="009F0CB4">
        <w:pPr>
          <w:pStyle w:val="Footer"/>
          <w:jc w:val="right"/>
        </w:pPr>
        <w:r>
          <w:fldChar w:fldCharType="begin"/>
        </w:r>
        <w:r>
          <w:instrText xml:space="preserve"> PAGE   \* MERGEFORMAT </w:instrText>
        </w:r>
        <w:r>
          <w:fldChar w:fldCharType="separate"/>
        </w:r>
        <w:r w:rsidR="006F4892">
          <w:rPr>
            <w:noProof/>
          </w:rPr>
          <w:t>6</w:t>
        </w:r>
        <w:r>
          <w:rPr>
            <w:noProof/>
          </w:rPr>
          <w:fldChar w:fldCharType="end"/>
        </w:r>
      </w:p>
    </w:sdtContent>
  </w:sdt>
  <w:p w:rsidR="009F0CB4" w:rsidRDefault="009F0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BC4" w:rsidRDefault="00AA0BC4" w:rsidP="00AA0BC4">
      <w:pPr>
        <w:spacing w:after="0" w:line="240" w:lineRule="auto"/>
      </w:pPr>
      <w:r>
        <w:separator/>
      </w:r>
    </w:p>
  </w:footnote>
  <w:footnote w:type="continuationSeparator" w:id="0">
    <w:p w:rsidR="00AA0BC4" w:rsidRDefault="00AA0BC4" w:rsidP="00AA0BC4">
      <w:pPr>
        <w:spacing w:after="0" w:line="240" w:lineRule="auto"/>
      </w:pPr>
      <w:r>
        <w:continuationSeparator/>
      </w:r>
    </w:p>
  </w:footnote>
  <w:footnote w:id="1">
    <w:p w:rsidR="007E3CA0" w:rsidRPr="00B015C7" w:rsidRDefault="007E3CA0" w:rsidP="007E3CA0">
      <w:pPr>
        <w:pStyle w:val="FootnoteText"/>
      </w:pPr>
      <w:r>
        <w:rPr>
          <w:rStyle w:val="FootnoteReference"/>
        </w:rPr>
        <w:footnoteRef/>
      </w:r>
      <w:r>
        <w:t xml:space="preserve"> </w:t>
      </w:r>
      <w:r w:rsidRPr="00B015C7">
        <w:t>https://www.knchr.org/Articles/ArtMID/2432/ArticleID/1085/Press-Statement-</w:t>
      </w:r>
    </w:p>
  </w:footnote>
  <w:footnote w:id="2">
    <w:p w:rsidR="007E3CA0" w:rsidRPr="007E3CA0" w:rsidRDefault="007E3CA0" w:rsidP="007E3CA0">
      <w:pPr>
        <w:pStyle w:val="FootnoteText"/>
      </w:pPr>
      <w:r>
        <w:rPr>
          <w:rStyle w:val="FootnoteReference"/>
        </w:rPr>
        <w:footnoteRef/>
      </w:r>
      <w:r>
        <w:t xml:space="preserve"> </w:t>
      </w:r>
      <w:r w:rsidRPr="004F274D">
        <w:t>CRPD/C/KEN/CO/1, paras. 37–38.</w:t>
      </w:r>
    </w:p>
  </w:footnote>
  <w:footnote w:id="3">
    <w:p w:rsidR="007E3CA0" w:rsidRPr="00F32F48" w:rsidRDefault="007E3CA0" w:rsidP="007E3CA0">
      <w:pPr>
        <w:pStyle w:val="FootnoteText"/>
      </w:pPr>
      <w:r>
        <w:rPr>
          <w:rStyle w:val="FootnoteReference"/>
        </w:rPr>
        <w:footnoteRef/>
      </w:r>
      <w:r>
        <w:t xml:space="preserve"> </w:t>
      </w:r>
      <w:r w:rsidRPr="00D71B50">
        <w:t>https://www.socialprotection.go.ke/wp-content/uploads/2022/06/The-National-Care-Reform-Strategy-for-Children-in-Kenya-2022-2032.pdf</w:t>
      </w:r>
    </w:p>
  </w:footnote>
  <w:footnote w:id="4">
    <w:p w:rsidR="007E3CA0" w:rsidRPr="007E3CA0" w:rsidRDefault="007E3CA0">
      <w:pPr>
        <w:pStyle w:val="FootnoteText"/>
      </w:pPr>
      <w:r>
        <w:rPr>
          <w:rStyle w:val="FootnoteReference"/>
        </w:rPr>
        <w:footnoteRef/>
      </w:r>
      <w:r>
        <w:t xml:space="preserve"> </w:t>
      </w:r>
      <w:r w:rsidRPr="007E3CA0">
        <w:t>https://www.worldforgottenchildren.org/blog/tanzanian-children-with-disabilities-trafficked-and-enslaved-in-kenya-a-heartbreaking-investigation/146</w:t>
      </w:r>
    </w:p>
  </w:footnote>
  <w:footnote w:id="5">
    <w:p w:rsidR="007E3CA0" w:rsidRPr="007E3CA0" w:rsidRDefault="007E3CA0" w:rsidP="007E3CA0">
      <w:pPr>
        <w:pStyle w:val="FootnoteText"/>
      </w:pPr>
      <w:r>
        <w:rPr>
          <w:rStyle w:val="FootnoteReference"/>
        </w:rPr>
        <w:footnoteRef/>
      </w:r>
      <w:r>
        <w:t xml:space="preserve"> </w:t>
      </w:r>
      <w:r w:rsidRPr="007E3CA0">
        <w:t>https://nation.africa/kenya/health/beware-of-dangerous-expensive-and-ineffective-treatments-for-autism-4202354</w:t>
      </w:r>
    </w:p>
  </w:footnote>
  <w:footnote w:id="6">
    <w:p w:rsidR="007E3CA0" w:rsidRPr="007E3CA0" w:rsidRDefault="007E3CA0">
      <w:pPr>
        <w:pStyle w:val="FootnoteText"/>
      </w:pPr>
      <w:r>
        <w:rPr>
          <w:rStyle w:val="FootnoteReference"/>
        </w:rPr>
        <w:footnoteRef/>
      </w:r>
      <w:r>
        <w:t xml:space="preserve"> </w:t>
      </w:r>
      <w:r w:rsidRPr="007E3CA0">
        <w:t>https://www.moneycontrol.com/news/trends/stem-cell-therapy-not-recommended-for-autistic-kids-nmc-9715011.html</w:t>
      </w:r>
    </w:p>
  </w:footnote>
  <w:footnote w:id="7">
    <w:p w:rsidR="007E3CA0" w:rsidRPr="007E3CA0" w:rsidRDefault="007E3CA0">
      <w:pPr>
        <w:pStyle w:val="FootnoteText"/>
      </w:pPr>
      <w:r>
        <w:rPr>
          <w:rStyle w:val="FootnoteReference"/>
        </w:rPr>
        <w:footnoteRef/>
      </w:r>
      <w:r>
        <w:t xml:space="preserve"> National Survey on Children with Disabilities and Special Needs in Education,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BC4" w:rsidRDefault="009F0CB4">
    <w:r>
      <w:rPr>
        <w:noProof/>
      </w:rPr>
      <w:drawing>
        <wp:anchor distT="0" distB="0" distL="0" distR="0" simplePos="0" relativeHeight="251659264" behindDoc="1" locked="0" layoutInCell="1" hidden="0" allowOverlap="1" wp14:anchorId="2649CCE4" wp14:editId="78461B0B">
          <wp:simplePos x="0" y="0"/>
          <wp:positionH relativeFrom="page">
            <wp:posOffset>-95250</wp:posOffset>
          </wp:positionH>
          <wp:positionV relativeFrom="page">
            <wp:posOffset>1400175</wp:posOffset>
          </wp:positionV>
          <wp:extent cx="9932670" cy="415290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9932670" cy="41529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A0BC4">
      <w:rPr>
        <w:noProof/>
      </w:rPr>
      <w:drawing>
        <wp:anchor distT="114300" distB="114300" distL="114300" distR="114300" simplePos="0" relativeHeight="251661312" behindDoc="0" locked="0" layoutInCell="1" hidden="0" allowOverlap="1" wp14:anchorId="4C097EA3" wp14:editId="234C094F">
          <wp:simplePos x="0" y="0"/>
          <wp:positionH relativeFrom="column">
            <wp:posOffset>1847850</wp:posOffset>
          </wp:positionH>
          <wp:positionV relativeFrom="paragraph">
            <wp:posOffset>-361950</wp:posOffset>
          </wp:positionV>
          <wp:extent cx="4953000" cy="866775"/>
          <wp:effectExtent l="0" t="0" r="0" b="9525"/>
          <wp:wrapTopAndBottom/>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4953000" cy="866775"/>
                  </a:xfrm>
                  <a:prstGeom prst="rect">
                    <a:avLst/>
                  </a:prstGeom>
                  <a:ln/>
                </pic:spPr>
              </pic:pic>
            </a:graphicData>
          </a:graphic>
          <wp14:sizeRelH relativeFrom="margin">
            <wp14:pctWidth>0</wp14:pctWidth>
          </wp14:sizeRelH>
          <wp14:sizeRelV relativeFrom="margin">
            <wp14:pctHeight>0</wp14:pctHeight>
          </wp14:sizeRelV>
        </wp:anchor>
      </w:drawing>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2B8"/>
    <w:multiLevelType w:val="multilevel"/>
    <w:tmpl w:val="D16EF20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8F54CF"/>
    <w:multiLevelType w:val="hybridMultilevel"/>
    <w:tmpl w:val="E228AF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520C68"/>
    <w:multiLevelType w:val="hybridMultilevel"/>
    <w:tmpl w:val="29CCD7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850ECC"/>
    <w:multiLevelType w:val="hybridMultilevel"/>
    <w:tmpl w:val="C01C6E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8219E"/>
    <w:multiLevelType w:val="hybridMultilevel"/>
    <w:tmpl w:val="95B6F982"/>
    <w:lvl w:ilvl="0" w:tplc="9C980ABA">
      <w:start w:val="1"/>
      <w:numFmt w:val="decimal"/>
      <w:lvlText w:val="%1."/>
      <w:lvlJc w:val="left"/>
      <w:pPr>
        <w:ind w:left="360" w:hanging="360"/>
      </w:pPr>
      <w:rPr>
        <w:rFonts w:ascii="Arial" w:hAnsi="Arial" w:cs="Arial"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B2732"/>
    <w:multiLevelType w:val="multilevel"/>
    <w:tmpl w:val="4E5A58B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82615A"/>
    <w:multiLevelType w:val="hybridMultilevel"/>
    <w:tmpl w:val="E5D6C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DF56C0"/>
    <w:multiLevelType w:val="hybridMultilevel"/>
    <w:tmpl w:val="7B76C0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93B30"/>
    <w:multiLevelType w:val="hybridMultilevel"/>
    <w:tmpl w:val="A57AED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2193F"/>
    <w:multiLevelType w:val="hybridMultilevel"/>
    <w:tmpl w:val="9B5CB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14457"/>
    <w:multiLevelType w:val="multilevel"/>
    <w:tmpl w:val="088AED8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C6635F"/>
    <w:multiLevelType w:val="hybridMultilevel"/>
    <w:tmpl w:val="FD566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7A5250"/>
    <w:multiLevelType w:val="multilevel"/>
    <w:tmpl w:val="DA1844B8"/>
    <w:lvl w:ilvl="0">
      <w:start w:val="1"/>
      <w:numFmt w:val="decimal"/>
      <w:lvlText w:val="%1."/>
      <w:lvlJc w:val="left"/>
      <w:pPr>
        <w:ind w:left="360" w:hanging="360"/>
      </w:pPr>
    </w:lvl>
    <w:lvl w:ilvl="1">
      <w:start w:val="1"/>
      <w:numFmt w:val="decimal"/>
      <w:pStyle w:val="Heading3"/>
      <w:isLgl/>
      <w:lvlText w:val="%1.%2"/>
      <w:lvlJc w:val="left"/>
      <w:pPr>
        <w:ind w:left="720" w:hanging="720"/>
      </w:pPr>
      <w:rPr>
        <w:rFonts w:ascii="Arial" w:hAnsi="Arial" w:cs="Arial" w:hint="default"/>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53B87757"/>
    <w:multiLevelType w:val="hybridMultilevel"/>
    <w:tmpl w:val="3676A7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0A5987"/>
    <w:multiLevelType w:val="hybridMultilevel"/>
    <w:tmpl w:val="B0DC5E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856B63"/>
    <w:multiLevelType w:val="multilevel"/>
    <w:tmpl w:val="F754D32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B202BFB"/>
    <w:multiLevelType w:val="hybridMultilevel"/>
    <w:tmpl w:val="36803504"/>
    <w:lvl w:ilvl="0" w:tplc="47B2DF98">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0F0E48"/>
    <w:multiLevelType w:val="multilevel"/>
    <w:tmpl w:val="DF12453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5BF27F2"/>
    <w:multiLevelType w:val="multilevel"/>
    <w:tmpl w:val="7182FE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B2423E5"/>
    <w:multiLevelType w:val="hybridMultilevel"/>
    <w:tmpl w:val="8E46A5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7E3A0D"/>
    <w:multiLevelType w:val="multilevel"/>
    <w:tmpl w:val="A134E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E481AB9"/>
    <w:multiLevelType w:val="hybridMultilevel"/>
    <w:tmpl w:val="E2DA6D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424F4A"/>
    <w:multiLevelType w:val="multilevel"/>
    <w:tmpl w:val="CABAFF5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8621E67"/>
    <w:multiLevelType w:val="multilevel"/>
    <w:tmpl w:val="E9CE406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BC4735F"/>
    <w:multiLevelType w:val="multilevel"/>
    <w:tmpl w:val="83B2A9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5"/>
  </w:num>
  <w:num w:numId="3">
    <w:abstractNumId w:val="23"/>
  </w:num>
  <w:num w:numId="4">
    <w:abstractNumId w:val="10"/>
  </w:num>
  <w:num w:numId="5">
    <w:abstractNumId w:val="20"/>
  </w:num>
  <w:num w:numId="6">
    <w:abstractNumId w:val="17"/>
  </w:num>
  <w:num w:numId="7">
    <w:abstractNumId w:val="15"/>
  </w:num>
  <w:num w:numId="8">
    <w:abstractNumId w:val="22"/>
  </w:num>
  <w:num w:numId="9">
    <w:abstractNumId w:val="18"/>
  </w:num>
  <w:num w:numId="10">
    <w:abstractNumId w:val="6"/>
  </w:num>
  <w:num w:numId="11">
    <w:abstractNumId w:val="16"/>
  </w:num>
  <w:num w:numId="12">
    <w:abstractNumId w:val="21"/>
  </w:num>
  <w:num w:numId="13">
    <w:abstractNumId w:val="1"/>
  </w:num>
  <w:num w:numId="14">
    <w:abstractNumId w:val="2"/>
  </w:num>
  <w:num w:numId="15">
    <w:abstractNumId w:val="24"/>
  </w:num>
  <w:num w:numId="16">
    <w:abstractNumId w:val="13"/>
  </w:num>
  <w:num w:numId="17">
    <w:abstractNumId w:val="4"/>
  </w:num>
  <w:num w:numId="18">
    <w:abstractNumId w:val="19"/>
  </w:num>
  <w:num w:numId="19">
    <w:abstractNumId w:val="3"/>
  </w:num>
  <w:num w:numId="20">
    <w:abstractNumId w:val="9"/>
  </w:num>
  <w:num w:numId="21">
    <w:abstractNumId w:val="14"/>
  </w:num>
  <w:num w:numId="22">
    <w:abstractNumId w:val="11"/>
  </w:num>
  <w:num w:numId="23">
    <w:abstractNumId w:val="8"/>
  </w:num>
  <w:num w:numId="24">
    <w:abstractNumId w:val="7"/>
  </w:num>
  <w:num w:numId="25">
    <w:abstractNumId w:val="16"/>
    <w:lvlOverride w:ilvl="0">
      <w:startOverride w:val="1"/>
    </w:lvlOverride>
  </w:num>
  <w:num w:numId="26">
    <w:abstractNumId w:val="16"/>
    <w:lvlOverride w:ilvl="0">
      <w:startOverride w:val="1"/>
    </w:lvlOverride>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BC4"/>
    <w:rsid w:val="000B7B54"/>
    <w:rsid w:val="00110F2A"/>
    <w:rsid w:val="002A1093"/>
    <w:rsid w:val="003363AA"/>
    <w:rsid w:val="00614055"/>
    <w:rsid w:val="00632872"/>
    <w:rsid w:val="006E0494"/>
    <w:rsid w:val="006F4892"/>
    <w:rsid w:val="006F7002"/>
    <w:rsid w:val="00787EAC"/>
    <w:rsid w:val="007C0BE8"/>
    <w:rsid w:val="007E3CA0"/>
    <w:rsid w:val="008D4EA7"/>
    <w:rsid w:val="009F0CB4"/>
    <w:rsid w:val="00A0137A"/>
    <w:rsid w:val="00AA0BC4"/>
    <w:rsid w:val="00B202ED"/>
    <w:rsid w:val="00DC0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224FA"/>
  <w15:chartTrackingRefBased/>
  <w15:docId w15:val="{69D39DBB-B2E4-4D45-BCF7-9E5631BB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002"/>
  </w:style>
  <w:style w:type="paragraph" w:styleId="Heading1">
    <w:name w:val="heading 1"/>
    <w:basedOn w:val="Normal"/>
    <w:next w:val="Normal"/>
    <w:link w:val="Heading1Char"/>
    <w:uiPriority w:val="9"/>
    <w:qFormat/>
    <w:rsid w:val="009F0C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Quote"/>
    <w:next w:val="Normal"/>
    <w:link w:val="Heading2Char"/>
    <w:uiPriority w:val="9"/>
    <w:unhideWhenUsed/>
    <w:qFormat/>
    <w:rsid w:val="003363AA"/>
    <w:pPr>
      <w:pBdr>
        <w:top w:val="single" w:sz="4" w:space="1" w:color="auto"/>
        <w:bottom w:val="single" w:sz="4" w:space="1" w:color="auto"/>
      </w:pBdr>
      <w:spacing w:before="600" w:after="480" w:line="360" w:lineRule="auto"/>
      <w:ind w:left="862" w:right="862"/>
      <w:jc w:val="left"/>
      <w:outlineLvl w:val="1"/>
    </w:pPr>
    <w:rPr>
      <w:rFonts w:ascii="Times New Roman" w:eastAsia="Calibri" w:hAnsi="Times New Roman" w:cs="Times New Roman"/>
      <w:b/>
      <w:i w:val="0"/>
      <w:sz w:val="24"/>
      <w:szCs w:val="24"/>
    </w:rPr>
  </w:style>
  <w:style w:type="paragraph" w:styleId="Heading3">
    <w:name w:val="heading 3"/>
    <w:basedOn w:val="ListParagraph"/>
    <w:next w:val="Normal"/>
    <w:link w:val="Heading3Char"/>
    <w:autoRedefine/>
    <w:uiPriority w:val="9"/>
    <w:unhideWhenUsed/>
    <w:qFormat/>
    <w:rsid w:val="009F0CB4"/>
    <w:pPr>
      <w:numPr>
        <w:ilvl w:val="1"/>
        <w:numId w:val="27"/>
      </w:numPr>
      <w:spacing w:after="0" w:line="360" w:lineRule="auto"/>
      <w:contextualSpacing w:val="0"/>
      <w:jc w:val="both"/>
      <w:outlineLvl w:val="2"/>
    </w:pPr>
    <w:rPr>
      <w:rFonts w:ascii="Arial" w:eastAsia="Calibri"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A0B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0BC4"/>
    <w:rPr>
      <w:sz w:val="20"/>
      <w:szCs w:val="20"/>
    </w:rPr>
  </w:style>
  <w:style w:type="character" w:styleId="EndnoteReference">
    <w:name w:val="endnote reference"/>
    <w:aliases w:val="1_G"/>
    <w:rsid w:val="00AA0BC4"/>
    <w:rPr>
      <w:rFonts w:ascii="Times New Roman" w:hAnsi="Times New Roman"/>
      <w:sz w:val="18"/>
      <w:vertAlign w:val="superscript"/>
    </w:rPr>
  </w:style>
  <w:style w:type="character" w:styleId="Hyperlink">
    <w:name w:val="Hyperlink"/>
    <w:basedOn w:val="DefaultParagraphFont"/>
    <w:uiPriority w:val="99"/>
    <w:unhideWhenUsed/>
    <w:rsid w:val="00AA0BC4"/>
    <w:rPr>
      <w:color w:val="0563C1" w:themeColor="hyperlink"/>
      <w:u w:val="single"/>
    </w:rPr>
  </w:style>
  <w:style w:type="character" w:customStyle="1" w:styleId="Heading2Char">
    <w:name w:val="Heading 2 Char"/>
    <w:basedOn w:val="DefaultParagraphFont"/>
    <w:link w:val="Heading2"/>
    <w:uiPriority w:val="9"/>
    <w:rsid w:val="003363AA"/>
    <w:rPr>
      <w:rFonts w:ascii="Times New Roman" w:eastAsia="Calibri" w:hAnsi="Times New Roman" w:cs="Times New Roman"/>
      <w:b/>
      <w:iCs/>
      <w:color w:val="404040" w:themeColor="text1" w:themeTint="BF"/>
      <w:sz w:val="24"/>
      <w:szCs w:val="24"/>
    </w:rPr>
  </w:style>
  <w:style w:type="character" w:customStyle="1" w:styleId="Heading3Char">
    <w:name w:val="Heading 3 Char"/>
    <w:basedOn w:val="DefaultParagraphFont"/>
    <w:link w:val="Heading3"/>
    <w:uiPriority w:val="9"/>
    <w:rsid w:val="009F0CB4"/>
    <w:rPr>
      <w:rFonts w:ascii="Arial" w:eastAsia="Calibri" w:hAnsi="Arial" w:cs="Arial"/>
      <w:b/>
      <w:sz w:val="24"/>
      <w:szCs w:val="24"/>
    </w:rPr>
  </w:style>
  <w:style w:type="paragraph" w:styleId="Quote">
    <w:name w:val="Quote"/>
    <w:basedOn w:val="Normal"/>
    <w:next w:val="Normal"/>
    <w:link w:val="QuoteChar"/>
    <w:uiPriority w:val="29"/>
    <w:qFormat/>
    <w:rsid w:val="003363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363AA"/>
    <w:rPr>
      <w:i/>
      <w:iCs/>
      <w:color w:val="404040" w:themeColor="text1" w:themeTint="BF"/>
    </w:rPr>
  </w:style>
  <w:style w:type="paragraph" w:styleId="ListParagraph">
    <w:name w:val="List Paragraph"/>
    <w:aliases w:val="Dot pt,F5 List Paragraph,List Paragraph1,List Paragraph Char Char Char,Indicator Text,Colorful List - Accent 11,Numbered Para 1,Bullet 1,Bullet Points,List Paragraph2,MAIN CONTENT,List Paragraph12,Normal numbered,Recommendati,OBC Bullet"/>
    <w:basedOn w:val="Normal"/>
    <w:link w:val="ListParagraphChar"/>
    <w:uiPriority w:val="34"/>
    <w:qFormat/>
    <w:rsid w:val="003363AA"/>
    <w:pPr>
      <w:ind w:left="720"/>
      <w:contextualSpacing/>
    </w:pPr>
  </w:style>
  <w:style w:type="paragraph" w:styleId="FootnoteText">
    <w:name w:val="footnote text"/>
    <w:basedOn w:val="Normal"/>
    <w:link w:val="FootnoteTextChar"/>
    <w:uiPriority w:val="99"/>
    <w:unhideWhenUsed/>
    <w:rsid w:val="007E3CA0"/>
    <w:pPr>
      <w:spacing w:after="0" w:line="240" w:lineRule="auto"/>
    </w:pPr>
    <w:rPr>
      <w:sz w:val="20"/>
      <w:szCs w:val="20"/>
    </w:rPr>
  </w:style>
  <w:style w:type="character" w:customStyle="1" w:styleId="FootnoteTextChar">
    <w:name w:val="Footnote Text Char"/>
    <w:basedOn w:val="DefaultParagraphFont"/>
    <w:link w:val="FootnoteText"/>
    <w:uiPriority w:val="99"/>
    <w:rsid w:val="007E3CA0"/>
    <w:rPr>
      <w:sz w:val="20"/>
      <w:szCs w:val="20"/>
    </w:rPr>
  </w:style>
  <w:style w:type="character" w:styleId="FootnoteReference">
    <w:name w:val="footnote reference"/>
    <w:aliases w:val="4_G,4_G Char1 Char Char Char,4_G Char Char Char Char Char Char,Footnote Reference1 Char Char Char Char Char Char,Footnotes refss Char Char Char Char Char Char,ftref Char Char Char Char Char Char,BVI fnr Char Char Char Char Char Char"/>
    <w:basedOn w:val="DefaultParagraphFont"/>
    <w:uiPriority w:val="99"/>
    <w:unhideWhenUsed/>
    <w:qFormat/>
    <w:rsid w:val="007E3CA0"/>
    <w:rPr>
      <w:vertAlign w:val="superscript"/>
    </w:rPr>
  </w:style>
  <w:style w:type="character" w:customStyle="1" w:styleId="Heading1Char">
    <w:name w:val="Heading 1 Char"/>
    <w:basedOn w:val="DefaultParagraphFont"/>
    <w:link w:val="Heading1"/>
    <w:uiPriority w:val="9"/>
    <w:rsid w:val="009F0CB4"/>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F0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CB4"/>
  </w:style>
  <w:style w:type="paragraph" w:styleId="Footer">
    <w:name w:val="footer"/>
    <w:basedOn w:val="Normal"/>
    <w:link w:val="FooterChar"/>
    <w:uiPriority w:val="99"/>
    <w:unhideWhenUsed/>
    <w:rsid w:val="009F0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CB4"/>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OBC Bullet Char"/>
    <w:link w:val="ListParagraph"/>
    <w:uiPriority w:val="34"/>
    <w:qFormat/>
    <w:locked/>
    <w:rsid w:val="009F0CB4"/>
  </w:style>
  <w:style w:type="paragraph" w:styleId="TOCHeading">
    <w:name w:val="TOC Heading"/>
    <w:basedOn w:val="Heading1"/>
    <w:next w:val="Normal"/>
    <w:uiPriority w:val="39"/>
    <w:unhideWhenUsed/>
    <w:qFormat/>
    <w:rsid w:val="009F0CB4"/>
    <w:pPr>
      <w:outlineLvl w:val="9"/>
    </w:pPr>
  </w:style>
  <w:style w:type="paragraph" w:styleId="TOC1">
    <w:name w:val="toc 1"/>
    <w:basedOn w:val="Normal"/>
    <w:next w:val="Normal"/>
    <w:autoRedefine/>
    <w:uiPriority w:val="39"/>
    <w:unhideWhenUsed/>
    <w:rsid w:val="009F0CB4"/>
    <w:pPr>
      <w:tabs>
        <w:tab w:val="left" w:pos="440"/>
        <w:tab w:val="right" w:leader="dot" w:pos="9350"/>
      </w:tabs>
      <w:spacing w:after="100"/>
    </w:pPr>
    <w:rPr>
      <w:rFonts w:ascii="Arial" w:hAnsi="Arial" w:cs="Arial"/>
      <w:b/>
      <w:noProof/>
      <w:lang w:val="en"/>
    </w:rPr>
  </w:style>
  <w:style w:type="paragraph" w:styleId="TOC3">
    <w:name w:val="toc 3"/>
    <w:basedOn w:val="Normal"/>
    <w:next w:val="Normal"/>
    <w:autoRedefine/>
    <w:uiPriority w:val="39"/>
    <w:unhideWhenUsed/>
    <w:rsid w:val="009F0CB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21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eb.facebook.com/CitizenTVKe/videos/pwd-school-closurekabarnet-school-for-the-deaf-closed-due-to-lack-of-fundsworker/751013410052778/?_rdc=1&amp;_rdr" TargetMode="External"/><Relationship Id="rId18" Type="http://schemas.openxmlformats.org/officeDocument/2006/relationships/hyperlink" Target="https://www.zotero.org/google-docs/?7J1Kd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tizen.digital/news/bbc-africa-eye-undercover-investigation-reveals-disabled-tanzanian-children-trafficked-to-kenya-n301094" TargetMode="External"/><Relationship Id="rId17" Type="http://schemas.openxmlformats.org/officeDocument/2006/relationships/hyperlink" Target="https://www.zotero.org/google-docs/?7J1Kdg" TargetMode="External"/><Relationship Id="rId2" Type="http://schemas.openxmlformats.org/officeDocument/2006/relationships/numbering" Target="numbering.xml"/><Relationship Id="rId16" Type="http://schemas.openxmlformats.org/officeDocument/2006/relationships/hyperlink" Target="https://www.zotero.org/google-docs/?7J1Kd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zotero.org/google-docs/?7J1Kdg" TargetMode="External"/><Relationship Id="rId10" Type="http://schemas.openxmlformats.org/officeDocument/2006/relationships/footer" Target="footer2.xml"/><Relationship Id="rId19" Type="http://schemas.openxmlformats.org/officeDocument/2006/relationships/hyperlink" Target="https://www.zotero.org/google-docs/?7J1Kd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zotero.org/google-docs/?7J1Kd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2D09A-09BA-48C3-8014-9A98CE198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3994</TotalTime>
  <Pages>13</Pages>
  <Words>3784</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2023-06-30T14:07:00Z</dcterms:created>
  <dcterms:modified xsi:type="dcterms:W3CDTF">2023-07-03T12:00:00Z</dcterms:modified>
</cp:coreProperties>
</file>