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BF35A" w14:textId="77777777" w:rsidR="006A12E2" w:rsidRPr="005C67F7" w:rsidRDefault="006A12E2" w:rsidP="00FF5360">
      <w:pPr>
        <w:pStyle w:val="SK"/>
        <w:rPr>
          <w:lang w:val="en-GB"/>
        </w:rPr>
      </w:pP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A12E2" w:rsidRPr="00FF5360" w14:paraId="67C87E1B" w14:textId="77777777" w:rsidTr="00E47B66">
        <w:trPr>
          <w:cantSplit/>
          <w:trHeight w:hRule="exact" w:val="851"/>
        </w:trPr>
        <w:tc>
          <w:tcPr>
            <w:tcW w:w="1276" w:type="dxa"/>
            <w:tcBorders>
              <w:bottom w:val="single" w:sz="4" w:space="0" w:color="auto"/>
            </w:tcBorders>
            <w:vAlign w:val="bottom"/>
          </w:tcPr>
          <w:p w14:paraId="48637812" w14:textId="77777777" w:rsidR="006A12E2" w:rsidRPr="005C67F7" w:rsidRDefault="006A12E2" w:rsidP="00FF5360">
            <w:pPr>
              <w:rPr>
                <w:rFonts w:ascii="Times New Roman" w:hAnsi="Times New Roman" w:cs="Times New Roman"/>
                <w:lang w:val="en-GB"/>
              </w:rPr>
            </w:pPr>
          </w:p>
        </w:tc>
        <w:tc>
          <w:tcPr>
            <w:tcW w:w="2268" w:type="dxa"/>
            <w:tcBorders>
              <w:bottom w:val="single" w:sz="4" w:space="0" w:color="auto"/>
            </w:tcBorders>
            <w:vAlign w:val="bottom"/>
          </w:tcPr>
          <w:p w14:paraId="2B02231B" w14:textId="77777777" w:rsidR="006A12E2" w:rsidRPr="00FF5360" w:rsidRDefault="006A12E2" w:rsidP="00FF5360">
            <w:pPr>
              <w:rPr>
                <w:rFonts w:ascii="Times New Roman" w:hAnsi="Times New Roman" w:cs="Times New Roman"/>
                <w:b/>
                <w:lang w:val="en-GB"/>
              </w:rPr>
            </w:pPr>
            <w:r w:rsidRPr="00FF5360">
              <w:rPr>
                <w:rFonts w:ascii="Times New Roman" w:hAnsi="Times New Roman" w:cs="Times New Roman"/>
                <w:lang w:val="en-GB"/>
              </w:rPr>
              <w:t>United Nations</w:t>
            </w:r>
          </w:p>
        </w:tc>
        <w:tc>
          <w:tcPr>
            <w:tcW w:w="6095" w:type="dxa"/>
            <w:gridSpan w:val="2"/>
            <w:tcBorders>
              <w:bottom w:val="single" w:sz="4" w:space="0" w:color="auto"/>
            </w:tcBorders>
            <w:vAlign w:val="bottom"/>
          </w:tcPr>
          <w:p w14:paraId="0C099C94" w14:textId="77777777" w:rsidR="006A12E2" w:rsidRPr="00FF5360" w:rsidRDefault="006A12E2" w:rsidP="00FF5360">
            <w:pPr>
              <w:rPr>
                <w:rFonts w:ascii="Times New Roman" w:hAnsi="Times New Roman" w:cs="Times New Roman"/>
                <w:sz w:val="40"/>
                <w:szCs w:val="40"/>
                <w:lang w:val="en-GB"/>
              </w:rPr>
            </w:pPr>
          </w:p>
        </w:tc>
      </w:tr>
      <w:tr w:rsidR="006A12E2" w:rsidRPr="00FF5360" w14:paraId="5739340B" w14:textId="77777777" w:rsidTr="00E47B66">
        <w:trPr>
          <w:cantSplit/>
          <w:trHeight w:hRule="exact" w:val="2835"/>
        </w:trPr>
        <w:tc>
          <w:tcPr>
            <w:tcW w:w="1276" w:type="dxa"/>
            <w:tcBorders>
              <w:top w:val="single" w:sz="4" w:space="0" w:color="auto"/>
              <w:bottom w:val="single" w:sz="12" w:space="0" w:color="auto"/>
            </w:tcBorders>
          </w:tcPr>
          <w:p w14:paraId="119AAF52" w14:textId="77777777" w:rsidR="006A12E2" w:rsidRPr="00FF5360" w:rsidRDefault="006A12E2" w:rsidP="00FF5360">
            <w:pPr>
              <w:rPr>
                <w:rFonts w:ascii="Times New Roman" w:hAnsi="Times New Roman" w:cs="Times New Roman"/>
                <w:lang w:val="en-GB"/>
              </w:rPr>
            </w:pPr>
            <w:r w:rsidRPr="00FF5360">
              <w:rPr>
                <w:rFonts w:ascii="Times New Roman" w:hAnsi="Times New Roman" w:cs="Times New Roman"/>
                <w:noProof/>
                <w:lang w:eastAsia="da-DK"/>
              </w:rPr>
              <w:drawing>
                <wp:inline distT="0" distB="0" distL="0" distR="0" wp14:anchorId="5C6C815E" wp14:editId="49ABD814">
                  <wp:extent cx="719455" cy="585470"/>
                  <wp:effectExtent l="0" t="0" r="4445" b="5080"/>
                  <wp:docPr id="1" name="Billed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9455" cy="58547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44AAA3" w14:textId="77777777" w:rsidR="006A12E2" w:rsidRPr="00FF5360" w:rsidRDefault="006A12E2" w:rsidP="00FF5360">
            <w:pPr>
              <w:rPr>
                <w:rFonts w:ascii="Times New Roman" w:hAnsi="Times New Roman" w:cs="Times New Roman"/>
                <w:sz w:val="40"/>
                <w:szCs w:val="40"/>
                <w:lang w:val="en-GB"/>
              </w:rPr>
            </w:pPr>
            <w:r w:rsidRPr="00FF5360">
              <w:rPr>
                <w:rFonts w:ascii="Times New Roman" w:hAnsi="Times New Roman" w:cs="Times New Roman"/>
                <w:b/>
                <w:sz w:val="40"/>
                <w:szCs w:val="40"/>
                <w:lang w:val="en-GB"/>
              </w:rPr>
              <w:t>Economic and Social Council</w:t>
            </w:r>
          </w:p>
        </w:tc>
        <w:tc>
          <w:tcPr>
            <w:tcW w:w="2835" w:type="dxa"/>
            <w:tcBorders>
              <w:top w:val="single" w:sz="4" w:space="0" w:color="auto"/>
              <w:bottom w:val="single" w:sz="12" w:space="0" w:color="auto"/>
            </w:tcBorders>
          </w:tcPr>
          <w:p w14:paraId="435324DA" w14:textId="77777777" w:rsidR="006A12E2" w:rsidRPr="00FF5360" w:rsidRDefault="006A12E2" w:rsidP="00FF5360">
            <w:pPr>
              <w:rPr>
                <w:rFonts w:ascii="Times New Roman" w:hAnsi="Times New Roman" w:cs="Times New Roman"/>
                <w:lang w:val="en-GB"/>
              </w:rPr>
            </w:pPr>
          </w:p>
          <w:p w14:paraId="67B99FED" w14:textId="77777777" w:rsidR="006A12E2" w:rsidRPr="00FF5360" w:rsidRDefault="006A12E2" w:rsidP="00FF5360">
            <w:pPr>
              <w:rPr>
                <w:rFonts w:ascii="Times New Roman" w:hAnsi="Times New Roman" w:cs="Times New Roman"/>
                <w:lang w:val="en-GB"/>
              </w:rPr>
            </w:pPr>
          </w:p>
        </w:tc>
      </w:tr>
    </w:tbl>
    <w:p w14:paraId="488E67E2" w14:textId="77777777" w:rsidR="006A12E2" w:rsidRPr="00FF5360" w:rsidRDefault="008042D6" w:rsidP="00FF5360">
      <w:pPr>
        <w:rPr>
          <w:rFonts w:ascii="Times New Roman" w:hAnsi="Times New Roman" w:cs="Times New Roman"/>
          <w:b/>
          <w:sz w:val="24"/>
          <w:szCs w:val="24"/>
          <w:lang w:val="en-GB"/>
        </w:rPr>
      </w:pPr>
      <w:r w:rsidRPr="00FF5360">
        <w:rPr>
          <w:rFonts w:ascii="Times New Roman" w:hAnsi="Times New Roman" w:cs="Times New Roman"/>
          <w:b/>
          <w:sz w:val="24"/>
          <w:szCs w:val="24"/>
          <w:lang w:val="en-GB"/>
        </w:rPr>
        <w:t xml:space="preserve">Committee on the Rights of Persons with Disabilities </w:t>
      </w:r>
    </w:p>
    <w:p w14:paraId="1A34136F" w14:textId="6208D737" w:rsidR="006A12E2" w:rsidRPr="00FF5360" w:rsidRDefault="006A12E2" w:rsidP="00FF5360">
      <w:pPr>
        <w:rPr>
          <w:rFonts w:ascii="Times New Roman" w:hAnsi="Times New Roman" w:cs="Times New Roman"/>
          <w:sz w:val="24"/>
          <w:szCs w:val="24"/>
          <w:vertAlign w:val="superscript"/>
          <w:lang w:val="en-GB"/>
        </w:rPr>
      </w:pPr>
      <w:r w:rsidRPr="00FF5360">
        <w:rPr>
          <w:rFonts w:ascii="Times New Roman" w:hAnsi="Times New Roman" w:cs="Times New Roman"/>
          <w:sz w:val="24"/>
          <w:szCs w:val="24"/>
          <w:lang w:val="en-GB"/>
        </w:rPr>
        <w:tab/>
      </w:r>
      <w:r w:rsidRPr="00FF5360">
        <w:rPr>
          <w:rFonts w:ascii="Times New Roman" w:hAnsi="Times New Roman" w:cs="Times New Roman"/>
          <w:sz w:val="24"/>
          <w:szCs w:val="24"/>
          <w:lang w:val="en-GB"/>
        </w:rPr>
        <w:tab/>
      </w:r>
      <w:r w:rsidR="001A0A63" w:rsidRPr="00FF5360">
        <w:rPr>
          <w:rFonts w:ascii="Times New Roman" w:hAnsi="Times New Roman" w:cs="Times New Roman"/>
          <w:sz w:val="24"/>
          <w:szCs w:val="24"/>
          <w:lang w:val="en-GB"/>
        </w:rPr>
        <w:t xml:space="preserve">Annex </w:t>
      </w:r>
      <w:r w:rsidR="00E06945">
        <w:rPr>
          <w:rFonts w:ascii="Times New Roman" w:hAnsi="Times New Roman" w:cs="Times New Roman"/>
          <w:sz w:val="24"/>
          <w:szCs w:val="24"/>
          <w:lang w:val="en-GB"/>
        </w:rPr>
        <w:t>2</w:t>
      </w:r>
      <w:r w:rsidR="008965BD">
        <w:rPr>
          <w:rFonts w:ascii="Times New Roman" w:hAnsi="Times New Roman" w:cs="Times New Roman"/>
          <w:sz w:val="24"/>
          <w:szCs w:val="24"/>
          <w:lang w:val="en-GB"/>
        </w:rPr>
        <w:t xml:space="preserve"> </w:t>
      </w:r>
      <w:r w:rsidR="001A0A63" w:rsidRPr="00FF5360">
        <w:rPr>
          <w:rFonts w:ascii="Times New Roman" w:hAnsi="Times New Roman" w:cs="Times New Roman"/>
          <w:sz w:val="24"/>
          <w:szCs w:val="24"/>
          <w:lang w:val="en-GB"/>
        </w:rPr>
        <w:t>to the</w:t>
      </w:r>
      <w:r w:rsidR="008042D6" w:rsidRPr="00FF5360">
        <w:rPr>
          <w:rFonts w:ascii="Times New Roman" w:hAnsi="Times New Roman" w:cs="Times New Roman"/>
          <w:sz w:val="24"/>
          <w:szCs w:val="24"/>
          <w:lang w:val="en-GB"/>
        </w:rPr>
        <w:t xml:space="preserve"> combined second and third periodic reports</w:t>
      </w:r>
      <w:r w:rsidRPr="00FF5360">
        <w:rPr>
          <w:rFonts w:ascii="Times New Roman" w:hAnsi="Times New Roman" w:cs="Times New Roman"/>
          <w:sz w:val="24"/>
          <w:szCs w:val="24"/>
          <w:lang w:val="en-GB"/>
        </w:rPr>
        <w:t xml:space="preserve"> </w:t>
      </w:r>
      <w:r w:rsidR="001A0A63" w:rsidRPr="00FF5360">
        <w:rPr>
          <w:rFonts w:ascii="Times New Roman" w:hAnsi="Times New Roman" w:cs="Times New Roman"/>
          <w:sz w:val="24"/>
          <w:szCs w:val="24"/>
          <w:lang w:val="en-GB"/>
        </w:rPr>
        <w:t>submitted by Denmark</w:t>
      </w:r>
    </w:p>
    <w:p w14:paraId="5ADA43FE" w14:textId="77777777" w:rsidR="006A12E2" w:rsidRPr="00FF5360" w:rsidRDefault="006A12E2" w:rsidP="00FF5360">
      <w:pPr>
        <w:pStyle w:val="SK"/>
        <w:rPr>
          <w:lang w:val="en-GB"/>
        </w:rPr>
      </w:pPr>
    </w:p>
    <w:p w14:paraId="026F49BC" w14:textId="77777777" w:rsidR="006A12E2" w:rsidRPr="00FF5360" w:rsidRDefault="006A12E2" w:rsidP="00FF5360">
      <w:pPr>
        <w:pStyle w:val="SKoverskrift1"/>
        <w:rPr>
          <w:lang w:val="en-GB"/>
        </w:rPr>
      </w:pPr>
      <w:r w:rsidRPr="00FF5360">
        <w:rPr>
          <w:lang w:val="en-GB"/>
        </w:rPr>
        <w:br w:type="page"/>
      </w:r>
    </w:p>
    <w:p w14:paraId="0638BFB0" w14:textId="327032D0" w:rsidR="003C4D36" w:rsidRPr="00815124" w:rsidRDefault="006A12E2" w:rsidP="00815124">
      <w:pPr>
        <w:pStyle w:val="SKoverskrift1"/>
        <w:numPr>
          <w:ilvl w:val="0"/>
          <w:numId w:val="34"/>
        </w:numPr>
        <w:rPr>
          <w:lang w:val="en-GB"/>
        </w:rPr>
      </w:pPr>
      <w:r w:rsidRPr="00FF5360">
        <w:rPr>
          <w:lang w:val="en-GB"/>
        </w:rPr>
        <w:lastRenderedPageBreak/>
        <w:t>Annex</w:t>
      </w:r>
    </w:p>
    <w:p w14:paraId="63A4B7CC" w14:textId="2352CE6E" w:rsidR="00F930D9" w:rsidRPr="00FF5360" w:rsidRDefault="00815124" w:rsidP="00FF5360">
      <w:pPr>
        <w:ind w:left="567" w:firstLine="567"/>
        <w:rPr>
          <w:rFonts w:ascii="Times New Roman" w:hAnsi="Times New Roman" w:cs="Times New Roman"/>
          <w:b/>
          <w:lang w:val="en-GB"/>
        </w:rPr>
      </w:pPr>
      <w:r>
        <w:rPr>
          <w:rFonts w:ascii="Times New Roman" w:hAnsi="Times New Roman" w:cs="Times New Roman"/>
          <w:b/>
          <w:lang w:val="en-GB"/>
        </w:rPr>
        <w:t>Children with disabilities</w:t>
      </w:r>
    </w:p>
    <w:p w14:paraId="0F65D21F" w14:textId="2484F42C" w:rsidR="00794538" w:rsidRPr="00FF5360" w:rsidRDefault="00815124" w:rsidP="00FF5360">
      <w:pPr>
        <w:ind w:left="1134"/>
        <w:rPr>
          <w:rFonts w:ascii="Times New Roman" w:hAnsi="Times New Roman" w:cs="Times New Roman"/>
          <w:lang w:val="en-GB"/>
        </w:rPr>
      </w:pPr>
      <w:r>
        <w:rPr>
          <w:rFonts w:ascii="Times New Roman" w:hAnsi="Times New Roman" w:cs="Times New Roman"/>
          <w:lang w:val="en-GB"/>
        </w:rPr>
        <w:t xml:space="preserve">1. </w:t>
      </w:r>
      <w:r>
        <w:rPr>
          <w:rFonts w:ascii="Times New Roman" w:hAnsi="Times New Roman" w:cs="Times New Roman"/>
          <w:lang w:val="en-GB"/>
        </w:rPr>
        <w:tab/>
      </w:r>
      <w:r w:rsidR="00794538" w:rsidRPr="00FF5360">
        <w:rPr>
          <w:rFonts w:ascii="Times New Roman" w:hAnsi="Times New Roman" w:cs="Times New Roman"/>
          <w:lang w:val="en-GB"/>
        </w:rPr>
        <w:t>The Act on Support for Persons with Disabilities requires municipalities to prepare action plans no later than six months before a child with disabilities, who receives support under the Act, starts his/her primary school education and again at least 12 months before  he/she completes primary school education.</w:t>
      </w:r>
    </w:p>
    <w:p w14:paraId="5121ECB9" w14:textId="47D64334" w:rsidR="00E1422F" w:rsidRPr="005B3F82" w:rsidRDefault="00815124" w:rsidP="005B3F82">
      <w:pPr>
        <w:ind w:left="1134"/>
        <w:rPr>
          <w:rFonts w:ascii="Times New Roman" w:hAnsi="Times New Roman" w:cs="Times New Roman"/>
          <w:lang w:val="en-GB"/>
        </w:rPr>
      </w:pPr>
      <w:r>
        <w:rPr>
          <w:rFonts w:ascii="Times New Roman" w:hAnsi="Times New Roman" w:cs="Times New Roman"/>
          <w:lang w:val="en-GB"/>
        </w:rPr>
        <w:t>2.</w:t>
      </w:r>
      <w:r>
        <w:rPr>
          <w:rFonts w:ascii="Times New Roman" w:hAnsi="Times New Roman" w:cs="Times New Roman"/>
          <w:lang w:val="en-GB"/>
        </w:rPr>
        <w:tab/>
      </w:r>
      <w:r w:rsidR="00E951E2" w:rsidRPr="00FF5360">
        <w:rPr>
          <w:rFonts w:ascii="Times New Roman" w:hAnsi="Times New Roman" w:cs="Times New Roman"/>
          <w:lang w:val="en-GB"/>
        </w:rPr>
        <w:t xml:space="preserve">The </w:t>
      </w:r>
      <w:proofErr w:type="spellStart"/>
      <w:r w:rsidR="00E951E2" w:rsidRPr="005B3F82">
        <w:rPr>
          <w:rFonts w:ascii="Times New Roman" w:hAnsi="Times New Roman" w:cs="Times New Roman"/>
          <w:i/>
          <w:lang w:val="en-GB"/>
        </w:rPr>
        <w:t>Børnetalsmand</w:t>
      </w:r>
      <w:proofErr w:type="spellEnd"/>
      <w:r w:rsidR="00E951E2" w:rsidRPr="005B3F82">
        <w:rPr>
          <w:rFonts w:ascii="Times New Roman" w:hAnsi="Times New Roman" w:cs="Times New Roman"/>
          <w:i/>
          <w:lang w:val="en-GB"/>
        </w:rPr>
        <w:t xml:space="preserve"> </w:t>
      </w:r>
      <w:r w:rsidR="00E951E2" w:rsidRPr="00FF5360">
        <w:rPr>
          <w:rFonts w:ascii="Times New Roman" w:hAnsi="Times New Roman" w:cs="Times New Roman"/>
          <w:lang w:val="en-GB"/>
        </w:rPr>
        <w:t xml:space="preserve">visits the country's municipalities and publishes travel reports on the compliance with the UNCRC. The specific challenges of children with disabilities </w:t>
      </w:r>
      <w:proofErr w:type="gramStart"/>
      <w:r w:rsidR="00E951E2" w:rsidRPr="00FF5360">
        <w:rPr>
          <w:rFonts w:ascii="Times New Roman" w:hAnsi="Times New Roman" w:cs="Times New Roman"/>
          <w:lang w:val="en-GB"/>
        </w:rPr>
        <w:t>have also been commented</w:t>
      </w:r>
      <w:proofErr w:type="gramEnd"/>
      <w:r w:rsidR="00E951E2" w:rsidRPr="00FF5360">
        <w:rPr>
          <w:rFonts w:ascii="Times New Roman" w:hAnsi="Times New Roman" w:cs="Times New Roman"/>
          <w:lang w:val="en-GB"/>
        </w:rPr>
        <w:t xml:space="preserve"> upon in the </w:t>
      </w:r>
      <w:proofErr w:type="spellStart"/>
      <w:r w:rsidR="00E951E2" w:rsidRPr="005B3F82">
        <w:rPr>
          <w:rFonts w:ascii="Times New Roman" w:hAnsi="Times New Roman" w:cs="Times New Roman"/>
          <w:i/>
          <w:lang w:val="en-GB"/>
        </w:rPr>
        <w:t>Børnetalsmand’s</w:t>
      </w:r>
      <w:proofErr w:type="spellEnd"/>
      <w:r w:rsidR="00E951E2" w:rsidRPr="00FF5360">
        <w:rPr>
          <w:rFonts w:ascii="Times New Roman" w:hAnsi="Times New Roman" w:cs="Times New Roman"/>
          <w:lang w:val="en-GB"/>
        </w:rPr>
        <w:t xml:space="preserve"> travel reports.</w:t>
      </w:r>
    </w:p>
    <w:p w14:paraId="2A7BCC71" w14:textId="34CFFE47" w:rsidR="00184857" w:rsidRPr="00FF5360" w:rsidRDefault="00815124" w:rsidP="00FF5360">
      <w:pPr>
        <w:ind w:left="567" w:firstLine="567"/>
        <w:rPr>
          <w:rFonts w:ascii="Times New Roman" w:hAnsi="Times New Roman" w:cs="Times New Roman"/>
          <w:b/>
          <w:lang w:val="en-GB"/>
        </w:rPr>
      </w:pPr>
      <w:r>
        <w:rPr>
          <w:rFonts w:ascii="Times New Roman" w:hAnsi="Times New Roman" w:cs="Times New Roman"/>
          <w:b/>
          <w:lang w:val="en-GB"/>
        </w:rPr>
        <w:t>Accessibility</w:t>
      </w:r>
    </w:p>
    <w:p w14:paraId="41E4C6F6" w14:textId="2867F4B1" w:rsidR="00184857" w:rsidRPr="00FF5360" w:rsidRDefault="00815124" w:rsidP="00FF5360">
      <w:pPr>
        <w:ind w:left="1134"/>
        <w:rPr>
          <w:rFonts w:ascii="Times New Roman" w:hAnsi="Times New Roman" w:cs="Times New Roman"/>
          <w:lang w:val="en-GB"/>
        </w:rPr>
      </w:pPr>
      <w:r>
        <w:rPr>
          <w:rFonts w:ascii="Times New Roman" w:hAnsi="Times New Roman" w:cs="Times New Roman"/>
          <w:lang w:val="en-GB"/>
        </w:rPr>
        <w:t>3.</w:t>
      </w:r>
      <w:r>
        <w:rPr>
          <w:rFonts w:ascii="Times New Roman" w:hAnsi="Times New Roman" w:cs="Times New Roman"/>
          <w:lang w:val="en-GB"/>
        </w:rPr>
        <w:tab/>
      </w:r>
      <w:r w:rsidR="00184857" w:rsidRPr="00FF5360">
        <w:rPr>
          <w:rFonts w:ascii="Times New Roman" w:hAnsi="Times New Roman" w:cs="Times New Roman"/>
          <w:lang w:val="en-GB"/>
        </w:rPr>
        <w:t xml:space="preserve">Examples of stipulations in the building regulations regarding accessibility: </w:t>
      </w:r>
      <w:r w:rsidR="004C220D">
        <w:rPr>
          <w:rFonts w:ascii="Times New Roman" w:hAnsi="Times New Roman" w:cs="Times New Roman"/>
          <w:lang w:val="en-GB"/>
        </w:rPr>
        <w:t>l</w:t>
      </w:r>
      <w:r w:rsidR="00184857" w:rsidRPr="00FF5360">
        <w:rPr>
          <w:rFonts w:ascii="Times New Roman" w:hAnsi="Times New Roman" w:cs="Times New Roman"/>
          <w:lang w:val="en-GB"/>
        </w:rPr>
        <w:t>evel access to buildings, parking spaces for persons with disabilities, and handicap toilets in public buildings.</w:t>
      </w:r>
    </w:p>
    <w:p w14:paraId="694FA7B1" w14:textId="4024467C" w:rsidR="00182B92" w:rsidRPr="00FF5360" w:rsidRDefault="00815124" w:rsidP="00FF5360">
      <w:pPr>
        <w:ind w:left="1134"/>
        <w:rPr>
          <w:rFonts w:ascii="Times New Roman" w:hAnsi="Times New Roman" w:cs="Times New Roman"/>
          <w:lang w:val="en-GB"/>
        </w:rPr>
      </w:pPr>
      <w:r>
        <w:rPr>
          <w:rFonts w:ascii="Times New Roman" w:hAnsi="Times New Roman" w:cs="Times New Roman"/>
          <w:lang w:val="en-GB"/>
        </w:rPr>
        <w:t>4.</w:t>
      </w:r>
      <w:r>
        <w:rPr>
          <w:rFonts w:ascii="Times New Roman" w:hAnsi="Times New Roman" w:cs="Times New Roman"/>
          <w:lang w:val="en-GB"/>
        </w:rPr>
        <w:tab/>
      </w:r>
      <w:r w:rsidR="00182B92" w:rsidRPr="00FF5360">
        <w:rPr>
          <w:rFonts w:ascii="Times New Roman" w:hAnsi="Times New Roman" w:cs="Times New Roman"/>
          <w:lang w:val="en-GB"/>
        </w:rPr>
        <w:t>If the municipality becomes aware that a building project is unlawful, the municipality is obliged to attempt to make the building project lawful. The owner of the building is responsible for the building being lawful.</w:t>
      </w:r>
    </w:p>
    <w:p w14:paraId="3FC45F1C" w14:textId="43B9A0F3" w:rsidR="003C4D36" w:rsidRPr="00FF5360" w:rsidRDefault="00815124" w:rsidP="00FF5360">
      <w:pPr>
        <w:ind w:left="1134"/>
        <w:rPr>
          <w:rFonts w:ascii="Times New Roman" w:hAnsi="Times New Roman" w:cs="Times New Roman"/>
          <w:lang w:val="en-GB"/>
        </w:rPr>
      </w:pPr>
      <w:r>
        <w:rPr>
          <w:rFonts w:ascii="Times New Roman" w:hAnsi="Times New Roman" w:cs="Times New Roman"/>
          <w:lang w:val="en-GB"/>
        </w:rPr>
        <w:t>5.</w:t>
      </w:r>
      <w:r>
        <w:rPr>
          <w:rFonts w:ascii="Times New Roman" w:hAnsi="Times New Roman" w:cs="Times New Roman"/>
          <w:lang w:val="en-GB"/>
        </w:rPr>
        <w:tab/>
      </w:r>
      <w:r w:rsidR="00BB701E" w:rsidRPr="00FF5360">
        <w:rPr>
          <w:rFonts w:ascii="Times New Roman" w:hAnsi="Times New Roman" w:cs="Times New Roman"/>
          <w:lang w:val="en-GB"/>
        </w:rPr>
        <w:t>Additional</w:t>
      </w:r>
      <w:r w:rsidR="00182B92" w:rsidRPr="00FF5360">
        <w:rPr>
          <w:rFonts w:ascii="Times New Roman" w:hAnsi="Times New Roman" w:cs="Times New Roman"/>
          <w:lang w:val="en-GB"/>
        </w:rPr>
        <w:t xml:space="preserve"> information regarding the revised set of building regulations: </w:t>
      </w:r>
      <w:r w:rsidR="004C220D">
        <w:rPr>
          <w:rFonts w:ascii="Times New Roman" w:hAnsi="Times New Roman" w:cs="Times New Roman"/>
          <w:lang w:val="en-GB"/>
        </w:rPr>
        <w:t>t</w:t>
      </w:r>
      <w:r w:rsidR="00BB701E" w:rsidRPr="00FF5360">
        <w:rPr>
          <w:rFonts w:ascii="Times New Roman" w:hAnsi="Times New Roman" w:cs="Times New Roman"/>
          <w:lang w:val="en-GB"/>
        </w:rPr>
        <w:t>he Government is also planning to</w:t>
      </w:r>
      <w:r w:rsidR="00182B92" w:rsidRPr="00FF5360">
        <w:rPr>
          <w:rFonts w:ascii="Times New Roman" w:hAnsi="Times New Roman" w:cs="Times New Roman"/>
          <w:lang w:val="en-GB"/>
        </w:rPr>
        <w:t xml:space="preserve"> introduce a requirement for accessible signage and information in buildings.</w:t>
      </w:r>
    </w:p>
    <w:p w14:paraId="1E3B3A3E" w14:textId="61F60F96" w:rsidR="00182B92" w:rsidRPr="00FF5360" w:rsidRDefault="00815124" w:rsidP="00FF5360">
      <w:pPr>
        <w:ind w:left="1134"/>
        <w:rPr>
          <w:rFonts w:ascii="Times New Roman" w:hAnsi="Times New Roman" w:cs="Times New Roman"/>
          <w:lang w:val="en-GB"/>
        </w:rPr>
      </w:pPr>
      <w:r>
        <w:rPr>
          <w:rFonts w:ascii="Times New Roman" w:hAnsi="Times New Roman" w:cs="Times New Roman"/>
          <w:lang w:val="en-GB"/>
        </w:rPr>
        <w:t>6.</w:t>
      </w:r>
      <w:r>
        <w:rPr>
          <w:rFonts w:ascii="Times New Roman" w:hAnsi="Times New Roman" w:cs="Times New Roman"/>
          <w:lang w:val="en-GB"/>
        </w:rPr>
        <w:tab/>
      </w:r>
      <w:r w:rsidR="00807600" w:rsidRPr="00FF5360">
        <w:rPr>
          <w:rFonts w:ascii="Times New Roman" w:hAnsi="Times New Roman" w:cs="Times New Roman"/>
          <w:lang w:val="en-GB"/>
        </w:rPr>
        <w:t>E</w:t>
      </w:r>
      <w:r w:rsidR="007B659B" w:rsidRPr="00FF5360">
        <w:rPr>
          <w:rFonts w:ascii="Times New Roman" w:hAnsi="Times New Roman" w:cs="Times New Roman"/>
          <w:lang w:val="en-GB"/>
        </w:rPr>
        <w:t>xample on how</w:t>
      </w:r>
      <w:r w:rsidR="00182B92" w:rsidRPr="00FF5360">
        <w:rPr>
          <w:rFonts w:ascii="Times New Roman" w:hAnsi="Times New Roman" w:cs="Times New Roman"/>
          <w:lang w:val="en-GB"/>
        </w:rPr>
        <w:t xml:space="preserve"> the need</w:t>
      </w:r>
      <w:r w:rsidR="007B659B" w:rsidRPr="00FF5360">
        <w:rPr>
          <w:rFonts w:ascii="Times New Roman" w:hAnsi="Times New Roman" w:cs="Times New Roman"/>
          <w:lang w:val="en-GB"/>
        </w:rPr>
        <w:t>s</w:t>
      </w:r>
      <w:r w:rsidR="00182B92" w:rsidRPr="00FF5360">
        <w:rPr>
          <w:rFonts w:ascii="Times New Roman" w:hAnsi="Times New Roman" w:cs="Times New Roman"/>
          <w:lang w:val="en-GB"/>
        </w:rPr>
        <w:t xml:space="preserve"> of persons with disabilities</w:t>
      </w:r>
      <w:r w:rsidR="007B659B" w:rsidRPr="00FF5360">
        <w:rPr>
          <w:rFonts w:ascii="Times New Roman" w:hAnsi="Times New Roman" w:cs="Times New Roman"/>
          <w:lang w:val="en-GB"/>
        </w:rPr>
        <w:t xml:space="preserve"> are taking</w:t>
      </w:r>
      <w:r w:rsidR="00182B92" w:rsidRPr="00FF5360">
        <w:rPr>
          <w:rFonts w:ascii="Times New Roman" w:hAnsi="Times New Roman" w:cs="Times New Roman"/>
          <w:lang w:val="en-GB"/>
        </w:rPr>
        <w:t xml:space="preserve"> into account: </w:t>
      </w:r>
      <w:r w:rsidR="004C220D">
        <w:rPr>
          <w:rFonts w:ascii="Times New Roman" w:hAnsi="Times New Roman" w:cs="Times New Roman"/>
          <w:lang w:val="en-GB"/>
        </w:rPr>
        <w:t>p</w:t>
      </w:r>
      <w:r w:rsidR="00182B92" w:rsidRPr="00FF5360">
        <w:rPr>
          <w:rFonts w:ascii="Times New Roman" w:hAnsi="Times New Roman" w:cs="Times New Roman"/>
          <w:lang w:val="en-GB"/>
        </w:rPr>
        <w:t>rior to planning an upcoming college building project, there was a dialogue with the educational institutions in the towns concerned, to identify the need for accessible college housing.</w:t>
      </w:r>
    </w:p>
    <w:p w14:paraId="5BB364C9" w14:textId="163C0067" w:rsidR="00A50824" w:rsidRPr="005B3F82" w:rsidRDefault="00815124" w:rsidP="005B3F82">
      <w:pPr>
        <w:ind w:left="1134"/>
        <w:rPr>
          <w:rFonts w:ascii="Times New Roman" w:hAnsi="Times New Roman" w:cs="Times New Roman"/>
          <w:lang w:val="en-US"/>
        </w:rPr>
      </w:pPr>
      <w:r>
        <w:rPr>
          <w:rFonts w:ascii="Times New Roman" w:hAnsi="Times New Roman" w:cs="Times New Roman"/>
          <w:b/>
          <w:lang w:val="en-GB"/>
        </w:rPr>
        <w:t>7.</w:t>
      </w:r>
      <w:r>
        <w:rPr>
          <w:rFonts w:ascii="Times New Roman" w:hAnsi="Times New Roman" w:cs="Times New Roman"/>
          <w:b/>
          <w:lang w:val="en-GB"/>
        </w:rPr>
        <w:tab/>
      </w:r>
      <w:r w:rsidR="009F6577" w:rsidRPr="00FF5360">
        <w:rPr>
          <w:rFonts w:ascii="Times New Roman" w:hAnsi="Times New Roman" w:cs="Times New Roman"/>
          <w:lang w:val="en-US"/>
        </w:rPr>
        <w:t>In 2018, the Government</w:t>
      </w:r>
      <w:r w:rsidR="00856CF1" w:rsidRPr="00FF5360">
        <w:rPr>
          <w:rFonts w:ascii="Times New Roman" w:hAnsi="Times New Roman" w:cs="Times New Roman"/>
          <w:lang w:val="en-US"/>
        </w:rPr>
        <w:t xml:space="preserve"> conducted a course on universal building design and accessibility standards for employees of the municipal building authorities. The aim is to continue to organize courses in universal building design for both new employees and professionals</w:t>
      </w:r>
      <w:r w:rsidR="00FF5360">
        <w:rPr>
          <w:rFonts w:ascii="Times New Roman" w:hAnsi="Times New Roman" w:cs="Times New Roman"/>
          <w:lang w:val="en-US"/>
        </w:rPr>
        <w:t>.</w:t>
      </w:r>
    </w:p>
    <w:p w14:paraId="5D2C5E49" w14:textId="53951988" w:rsidR="00BC6D6D" w:rsidRPr="00FF5360" w:rsidRDefault="00815124" w:rsidP="00FF5360">
      <w:pPr>
        <w:ind w:left="567" w:firstLine="567"/>
        <w:rPr>
          <w:rFonts w:ascii="Times New Roman" w:hAnsi="Times New Roman" w:cs="Times New Roman"/>
          <w:b/>
          <w:lang w:val="en-GB"/>
        </w:rPr>
      </w:pPr>
      <w:r>
        <w:rPr>
          <w:rFonts w:ascii="Times New Roman" w:hAnsi="Times New Roman" w:cs="Times New Roman"/>
          <w:b/>
          <w:lang w:val="en-GB"/>
        </w:rPr>
        <w:t>Equal recognition before the law</w:t>
      </w:r>
    </w:p>
    <w:p w14:paraId="48E6F1CB" w14:textId="61985EFD" w:rsidR="00815124" w:rsidRPr="00FF5360" w:rsidRDefault="00815124" w:rsidP="00815124">
      <w:pPr>
        <w:ind w:left="1134"/>
        <w:rPr>
          <w:rFonts w:ascii="Times New Roman" w:hAnsi="Times New Roman" w:cs="Times New Roman"/>
          <w:lang w:val="en-US"/>
        </w:rPr>
      </w:pPr>
      <w:r>
        <w:rPr>
          <w:rFonts w:ascii="Times New Roman" w:hAnsi="Times New Roman" w:cs="Times New Roman"/>
          <w:lang w:val="en-US"/>
        </w:rPr>
        <w:t>8.</w:t>
      </w:r>
      <w:r>
        <w:rPr>
          <w:rFonts w:ascii="Times New Roman" w:hAnsi="Times New Roman" w:cs="Times New Roman"/>
          <w:lang w:val="en-US"/>
        </w:rPr>
        <w:tab/>
      </w:r>
      <w:r w:rsidR="00BC6D6D" w:rsidRPr="00FF5360">
        <w:rPr>
          <w:rFonts w:ascii="Times New Roman" w:hAnsi="Times New Roman" w:cs="Times New Roman"/>
          <w:lang w:val="en-US"/>
        </w:rPr>
        <w:t xml:space="preserve">There are 29 guardianships registered in Greenland. </w:t>
      </w:r>
      <w:proofErr w:type="gramStart"/>
      <w:r w:rsidR="00BC6D6D" w:rsidRPr="00FF5360">
        <w:rPr>
          <w:rFonts w:ascii="Times New Roman" w:hAnsi="Times New Roman" w:cs="Times New Roman"/>
          <w:lang w:val="en-US"/>
        </w:rPr>
        <w:t>4</w:t>
      </w:r>
      <w:proofErr w:type="gramEnd"/>
      <w:r w:rsidR="00BC6D6D" w:rsidRPr="00FF5360">
        <w:rPr>
          <w:rFonts w:ascii="Times New Roman" w:hAnsi="Times New Roman" w:cs="Times New Roman"/>
          <w:lang w:val="en-US"/>
        </w:rPr>
        <w:t xml:space="preserve"> were issued in 2019, 8 were issued in 2018, 4 were issued in 2017, 2 were issued i</w:t>
      </w:r>
      <w:r w:rsidR="00807600" w:rsidRPr="00FF5360">
        <w:rPr>
          <w:rFonts w:ascii="Times New Roman" w:hAnsi="Times New Roman" w:cs="Times New Roman"/>
          <w:lang w:val="en-US"/>
        </w:rPr>
        <w:t>n</w:t>
      </w:r>
      <w:r w:rsidR="00BC6D6D" w:rsidRPr="00FF5360">
        <w:rPr>
          <w:rFonts w:ascii="Times New Roman" w:hAnsi="Times New Roman" w:cs="Times New Roman"/>
          <w:lang w:val="en-US"/>
        </w:rPr>
        <w:t xml:space="preserve"> 2015, 3 were issued in 2014 and 8 were issued between 1969 and 2008.</w:t>
      </w:r>
    </w:p>
    <w:p w14:paraId="1B0B17E5" w14:textId="1F890159" w:rsidR="00460E05" w:rsidRPr="00FF5360" w:rsidRDefault="00815124" w:rsidP="00FF5360">
      <w:pPr>
        <w:ind w:left="567" w:firstLine="567"/>
        <w:rPr>
          <w:rFonts w:ascii="Times New Roman" w:hAnsi="Times New Roman" w:cs="Times New Roman"/>
          <w:b/>
          <w:lang w:val="en-GB"/>
        </w:rPr>
      </w:pPr>
      <w:r>
        <w:rPr>
          <w:rFonts w:ascii="Times New Roman" w:hAnsi="Times New Roman" w:cs="Times New Roman"/>
          <w:b/>
          <w:lang w:val="en-GB"/>
        </w:rPr>
        <w:t>Education</w:t>
      </w:r>
    </w:p>
    <w:p w14:paraId="17C95FED" w14:textId="4585DD12" w:rsidR="00256EF2" w:rsidRPr="00FF5360" w:rsidRDefault="00815124" w:rsidP="00FF5360">
      <w:pPr>
        <w:ind w:left="1134"/>
        <w:rPr>
          <w:rFonts w:ascii="Times New Roman" w:hAnsi="Times New Roman" w:cs="Times New Roman"/>
          <w:lang w:val="en-GB"/>
        </w:rPr>
      </w:pPr>
      <w:r>
        <w:rPr>
          <w:rFonts w:ascii="Times New Roman" w:hAnsi="Times New Roman" w:cs="Times New Roman"/>
          <w:lang w:val="en-GB"/>
        </w:rPr>
        <w:t>9.</w:t>
      </w:r>
      <w:r>
        <w:rPr>
          <w:rFonts w:ascii="Times New Roman" w:hAnsi="Times New Roman" w:cs="Times New Roman"/>
          <w:lang w:val="en-GB"/>
        </w:rPr>
        <w:tab/>
      </w:r>
      <w:r w:rsidR="00460E05" w:rsidRPr="00FF5360">
        <w:rPr>
          <w:rFonts w:ascii="Times New Roman" w:hAnsi="Times New Roman" w:cs="Times New Roman"/>
          <w:lang w:val="en-GB"/>
        </w:rPr>
        <w:t>An experimental scheme aiming to uncover the level of demand as well as approve and create specially designed courses for students with special needs, started in 2017. The target group is anyone with</w:t>
      </w:r>
      <w:r w:rsidR="00E1422F">
        <w:rPr>
          <w:rFonts w:ascii="Times New Roman" w:hAnsi="Times New Roman" w:cs="Times New Roman"/>
          <w:lang w:val="en-GB"/>
        </w:rPr>
        <w:t xml:space="preserve"> various degrees of autism spectrum disorder and ADHD</w:t>
      </w:r>
      <w:r w:rsidR="00460E05" w:rsidRPr="00FF5360">
        <w:rPr>
          <w:rFonts w:ascii="Times New Roman" w:hAnsi="Times New Roman" w:cs="Times New Roman"/>
          <w:lang w:val="en-GB"/>
        </w:rPr>
        <w:t xml:space="preserve"> diagnoses, considered capable of completing high school, and who meets the general admission requirements, yet needs special educational support and thus would not be able to participate in the education on ordinary terms.</w:t>
      </w:r>
      <w:bookmarkStart w:id="0" w:name="_GoBack"/>
      <w:bookmarkEnd w:id="0"/>
    </w:p>
    <w:p w14:paraId="66C9B6E2" w14:textId="05D8E401" w:rsidR="00AD6365" w:rsidRPr="00FF5360" w:rsidRDefault="003021B0" w:rsidP="00FF5360">
      <w:pPr>
        <w:ind w:left="567" w:firstLine="567"/>
        <w:rPr>
          <w:rFonts w:ascii="Times New Roman" w:hAnsi="Times New Roman" w:cs="Times New Roman"/>
          <w:b/>
          <w:lang w:val="en-GB"/>
        </w:rPr>
      </w:pPr>
      <w:proofErr w:type="spellStart"/>
      <w:r>
        <w:rPr>
          <w:rFonts w:ascii="Times New Roman" w:hAnsi="Times New Roman" w:cs="Times New Roman"/>
          <w:b/>
          <w:lang w:val="en-GB"/>
        </w:rPr>
        <w:t>Habilitation</w:t>
      </w:r>
      <w:proofErr w:type="spellEnd"/>
      <w:r>
        <w:rPr>
          <w:rFonts w:ascii="Times New Roman" w:hAnsi="Times New Roman" w:cs="Times New Roman"/>
          <w:b/>
          <w:lang w:val="en-GB"/>
        </w:rPr>
        <w:t xml:space="preserve"> and rehabilitation</w:t>
      </w:r>
    </w:p>
    <w:p w14:paraId="206138F1" w14:textId="41043B1A" w:rsidR="003021B0" w:rsidRPr="00FF5360" w:rsidRDefault="003021B0" w:rsidP="003021B0">
      <w:pPr>
        <w:pStyle w:val="Ingenafstand"/>
        <w:spacing w:line="276" w:lineRule="auto"/>
        <w:ind w:left="1134"/>
        <w:rPr>
          <w:rFonts w:ascii="Times New Roman" w:hAnsi="Times New Roman" w:cs="Times New Roman"/>
          <w:sz w:val="20"/>
          <w:szCs w:val="20"/>
          <w:lang w:val="en-US"/>
        </w:rPr>
      </w:pPr>
      <w:r>
        <w:rPr>
          <w:rFonts w:ascii="Times New Roman" w:hAnsi="Times New Roman" w:cs="Times New Roman"/>
          <w:sz w:val="20"/>
          <w:szCs w:val="20"/>
          <w:lang w:val="en-US"/>
        </w:rPr>
        <w:t>10.</w:t>
      </w:r>
      <w:r>
        <w:rPr>
          <w:rFonts w:ascii="Times New Roman" w:hAnsi="Times New Roman" w:cs="Times New Roman"/>
          <w:sz w:val="20"/>
          <w:szCs w:val="20"/>
          <w:lang w:val="en-US"/>
        </w:rPr>
        <w:tab/>
      </w:r>
      <w:r w:rsidR="00AD6365" w:rsidRPr="00FF5360">
        <w:rPr>
          <w:rFonts w:ascii="Times New Roman" w:hAnsi="Times New Roman" w:cs="Times New Roman"/>
          <w:sz w:val="20"/>
          <w:szCs w:val="20"/>
          <w:lang w:val="en-US"/>
        </w:rPr>
        <w:t>If necessary</w:t>
      </w:r>
      <w:r>
        <w:rPr>
          <w:rFonts w:ascii="Times New Roman" w:hAnsi="Times New Roman" w:cs="Times New Roman"/>
          <w:sz w:val="20"/>
          <w:szCs w:val="20"/>
          <w:lang w:val="en-US"/>
        </w:rPr>
        <w:t>,</w:t>
      </w:r>
      <w:r w:rsidR="00AD6365" w:rsidRPr="00FF5360">
        <w:rPr>
          <w:rFonts w:ascii="Times New Roman" w:hAnsi="Times New Roman" w:cs="Times New Roman"/>
          <w:sz w:val="20"/>
          <w:szCs w:val="20"/>
          <w:lang w:val="en-US"/>
        </w:rPr>
        <w:t xml:space="preserve"> the doctor refers the patient to the therapy department. The therapy department consist of both occupational therapists, physiotherapist and a dietitian. An assessment of the patient’s functionality </w:t>
      </w:r>
      <w:proofErr w:type="gramStart"/>
      <w:r w:rsidR="00AD6365" w:rsidRPr="00FF5360">
        <w:rPr>
          <w:rFonts w:ascii="Times New Roman" w:hAnsi="Times New Roman" w:cs="Times New Roman"/>
          <w:sz w:val="20"/>
          <w:szCs w:val="20"/>
          <w:lang w:val="en-US"/>
        </w:rPr>
        <w:t>is conducted</w:t>
      </w:r>
      <w:proofErr w:type="gramEnd"/>
      <w:r w:rsidR="00AD6365" w:rsidRPr="00FF5360">
        <w:rPr>
          <w:rFonts w:ascii="Times New Roman" w:hAnsi="Times New Roman" w:cs="Times New Roman"/>
          <w:sz w:val="20"/>
          <w:szCs w:val="20"/>
          <w:lang w:val="en-US"/>
        </w:rPr>
        <w:t>, including a decision on whether there is a need for rehabilitation within the health care system or habilitation under the auspices of the municipality.</w:t>
      </w:r>
    </w:p>
    <w:p w14:paraId="533EB866" w14:textId="2A751CEB" w:rsidR="00AD6365" w:rsidRPr="00FF5360" w:rsidRDefault="00AD6365" w:rsidP="00FF5360">
      <w:pPr>
        <w:ind w:left="567" w:firstLine="567"/>
        <w:rPr>
          <w:rFonts w:ascii="Times New Roman" w:hAnsi="Times New Roman" w:cs="Times New Roman"/>
          <w:b/>
          <w:lang w:val="en-US"/>
        </w:rPr>
      </w:pPr>
    </w:p>
    <w:p w14:paraId="09E8215B" w14:textId="0E0F04A6" w:rsidR="00E11D12" w:rsidRPr="003021B0" w:rsidRDefault="003021B0" w:rsidP="003021B0">
      <w:pPr>
        <w:ind w:left="1134"/>
        <w:rPr>
          <w:rFonts w:ascii="Times New Roman" w:hAnsi="Times New Roman" w:cs="Times New Roman"/>
          <w:b/>
          <w:lang w:val="en-GB"/>
        </w:rPr>
      </w:pPr>
      <w:r>
        <w:rPr>
          <w:rFonts w:ascii="Times New Roman" w:hAnsi="Times New Roman" w:cs="Times New Roman"/>
          <w:b/>
          <w:lang w:val="en-GB"/>
        </w:rPr>
        <w:lastRenderedPageBreak/>
        <w:t>Participation in political and public life</w:t>
      </w:r>
    </w:p>
    <w:p w14:paraId="02597224" w14:textId="033E5F7A" w:rsidR="00E11D12" w:rsidRPr="00FF5360" w:rsidRDefault="003021B0" w:rsidP="00FF5360">
      <w:pPr>
        <w:ind w:left="1134"/>
        <w:rPr>
          <w:rFonts w:ascii="Times New Roman" w:hAnsi="Times New Roman" w:cs="Times New Roman"/>
          <w:lang w:val="en-GB"/>
        </w:rPr>
      </w:pPr>
      <w:r>
        <w:rPr>
          <w:rFonts w:ascii="Times New Roman" w:hAnsi="Times New Roman" w:cs="Times New Roman"/>
          <w:lang w:val="en-GB"/>
        </w:rPr>
        <w:t>11.</w:t>
      </w:r>
      <w:r>
        <w:rPr>
          <w:rFonts w:ascii="Times New Roman" w:hAnsi="Times New Roman" w:cs="Times New Roman"/>
          <w:lang w:val="en-GB"/>
        </w:rPr>
        <w:tab/>
      </w:r>
      <w:r w:rsidR="00E11D12" w:rsidRPr="00FF5360">
        <w:rPr>
          <w:rFonts w:ascii="Times New Roman" w:hAnsi="Times New Roman" w:cs="Times New Roman"/>
          <w:lang w:val="en-GB"/>
        </w:rPr>
        <w:t>Voters who are unable to move into the polling place due to lack of mobility or similar reasons will be able to cast their vote immediately outside the polling place. Visually impaired or blind voters can get help reading the list of candidates and get help to vote.</w:t>
      </w:r>
    </w:p>
    <w:p w14:paraId="4DE3349D" w14:textId="4AF4A7B1" w:rsidR="00E11D12" w:rsidRPr="00FF5360" w:rsidRDefault="003021B0" w:rsidP="00FF5360">
      <w:pPr>
        <w:ind w:left="1134"/>
        <w:rPr>
          <w:rFonts w:ascii="Times New Roman" w:hAnsi="Times New Roman" w:cs="Times New Roman"/>
          <w:lang w:val="en-GB"/>
        </w:rPr>
      </w:pPr>
      <w:r>
        <w:rPr>
          <w:rFonts w:ascii="Times New Roman" w:hAnsi="Times New Roman" w:cs="Times New Roman"/>
          <w:lang w:val="en-GB"/>
        </w:rPr>
        <w:t>12.</w:t>
      </w:r>
      <w:r>
        <w:rPr>
          <w:rFonts w:ascii="Times New Roman" w:hAnsi="Times New Roman" w:cs="Times New Roman"/>
          <w:lang w:val="en-GB"/>
        </w:rPr>
        <w:tab/>
      </w:r>
      <w:r w:rsidR="00E11D12" w:rsidRPr="00FF5360">
        <w:rPr>
          <w:rFonts w:ascii="Times New Roman" w:hAnsi="Times New Roman" w:cs="Times New Roman"/>
          <w:lang w:val="en-GB"/>
        </w:rPr>
        <w:t>In cases where the citizen cannot visit the polling place within the stipulated deadlines, the municipality may be able to assist, so that the citizen can cast an absentee vote instead.</w:t>
      </w:r>
    </w:p>
    <w:p w14:paraId="2A82EED0" w14:textId="70B851A9" w:rsidR="00E11D12" w:rsidRPr="00FF5360" w:rsidRDefault="003021B0" w:rsidP="00FF5360">
      <w:pPr>
        <w:ind w:left="1134"/>
        <w:rPr>
          <w:rFonts w:ascii="Times New Roman" w:hAnsi="Times New Roman" w:cs="Times New Roman"/>
          <w:lang w:val="en-GB"/>
        </w:rPr>
      </w:pPr>
      <w:r>
        <w:rPr>
          <w:rFonts w:ascii="Times New Roman" w:hAnsi="Times New Roman" w:cs="Times New Roman"/>
          <w:lang w:val="en-GB"/>
        </w:rPr>
        <w:t>13.</w:t>
      </w:r>
      <w:r>
        <w:rPr>
          <w:rFonts w:ascii="Times New Roman" w:hAnsi="Times New Roman" w:cs="Times New Roman"/>
          <w:lang w:val="en-GB"/>
        </w:rPr>
        <w:tab/>
      </w:r>
      <w:r w:rsidR="00E11D12" w:rsidRPr="00FF5360">
        <w:rPr>
          <w:rFonts w:ascii="Times New Roman" w:hAnsi="Times New Roman" w:cs="Times New Roman"/>
          <w:lang w:val="en-GB"/>
        </w:rPr>
        <w:t>The municipalities also offer persons with different types of disabilities transportation to and from the polling places.</w:t>
      </w:r>
    </w:p>
    <w:p w14:paraId="651458AF" w14:textId="2ECCDAAF" w:rsidR="00E11D12" w:rsidRPr="00E11D12" w:rsidRDefault="00E11D12" w:rsidP="00352AD6">
      <w:pPr>
        <w:rPr>
          <w:rFonts w:ascii="Times New Roman" w:hAnsi="Times New Roman" w:cs="Times New Roman"/>
          <w:lang w:val="en-US"/>
        </w:rPr>
      </w:pPr>
    </w:p>
    <w:sectPr w:rsidR="00E11D12" w:rsidRPr="00E11D12">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57A84"/>
    <w:multiLevelType w:val="hybridMultilevel"/>
    <w:tmpl w:val="CE8A4060"/>
    <w:lvl w:ilvl="0" w:tplc="04060001">
      <w:start w:val="1"/>
      <w:numFmt w:val="bullet"/>
      <w:lvlText w:val=""/>
      <w:lvlJc w:val="left"/>
      <w:pPr>
        <w:ind w:left="360" w:hanging="360"/>
      </w:pPr>
      <w:rPr>
        <w:rFonts w:ascii="Symbol" w:hAnsi="Symbol" w:hint="default"/>
      </w:rPr>
    </w:lvl>
    <w:lvl w:ilvl="1" w:tplc="04060003">
      <w:start w:val="1"/>
      <w:numFmt w:val="bullet"/>
      <w:lvlText w:val="o"/>
      <w:lvlJc w:val="left"/>
      <w:pPr>
        <w:ind w:left="1080" w:hanging="360"/>
      </w:pPr>
      <w:rPr>
        <w:rFonts w:ascii="Courier New" w:hAnsi="Courier New" w:cs="Courier New" w:hint="default"/>
      </w:rPr>
    </w:lvl>
    <w:lvl w:ilvl="2" w:tplc="04060005">
      <w:start w:val="1"/>
      <w:numFmt w:val="bullet"/>
      <w:lvlText w:val=""/>
      <w:lvlJc w:val="left"/>
      <w:pPr>
        <w:ind w:left="1800" w:hanging="360"/>
      </w:pPr>
      <w:rPr>
        <w:rFonts w:ascii="Wingdings" w:hAnsi="Wingdings" w:hint="default"/>
      </w:rPr>
    </w:lvl>
    <w:lvl w:ilvl="3" w:tplc="04060001">
      <w:start w:val="1"/>
      <w:numFmt w:val="bullet"/>
      <w:lvlText w:val=""/>
      <w:lvlJc w:val="left"/>
      <w:pPr>
        <w:ind w:left="2520" w:hanging="360"/>
      </w:pPr>
      <w:rPr>
        <w:rFonts w:ascii="Symbol" w:hAnsi="Symbol" w:hint="default"/>
      </w:rPr>
    </w:lvl>
    <w:lvl w:ilvl="4" w:tplc="04060003">
      <w:start w:val="1"/>
      <w:numFmt w:val="bullet"/>
      <w:lvlText w:val="o"/>
      <w:lvlJc w:val="left"/>
      <w:pPr>
        <w:ind w:left="3240" w:hanging="360"/>
      </w:pPr>
      <w:rPr>
        <w:rFonts w:ascii="Courier New" w:hAnsi="Courier New" w:cs="Courier New" w:hint="default"/>
      </w:rPr>
    </w:lvl>
    <w:lvl w:ilvl="5" w:tplc="04060005">
      <w:start w:val="1"/>
      <w:numFmt w:val="bullet"/>
      <w:lvlText w:val=""/>
      <w:lvlJc w:val="left"/>
      <w:pPr>
        <w:ind w:left="3960" w:hanging="360"/>
      </w:pPr>
      <w:rPr>
        <w:rFonts w:ascii="Wingdings" w:hAnsi="Wingdings" w:hint="default"/>
      </w:rPr>
    </w:lvl>
    <w:lvl w:ilvl="6" w:tplc="04060001">
      <w:start w:val="1"/>
      <w:numFmt w:val="bullet"/>
      <w:lvlText w:val=""/>
      <w:lvlJc w:val="left"/>
      <w:pPr>
        <w:ind w:left="4680" w:hanging="360"/>
      </w:pPr>
      <w:rPr>
        <w:rFonts w:ascii="Symbol" w:hAnsi="Symbol" w:hint="default"/>
      </w:rPr>
    </w:lvl>
    <w:lvl w:ilvl="7" w:tplc="04060003">
      <w:start w:val="1"/>
      <w:numFmt w:val="bullet"/>
      <w:lvlText w:val="o"/>
      <w:lvlJc w:val="left"/>
      <w:pPr>
        <w:ind w:left="5400" w:hanging="360"/>
      </w:pPr>
      <w:rPr>
        <w:rFonts w:ascii="Courier New" w:hAnsi="Courier New" w:cs="Courier New" w:hint="default"/>
      </w:rPr>
    </w:lvl>
    <w:lvl w:ilvl="8" w:tplc="04060005">
      <w:start w:val="1"/>
      <w:numFmt w:val="bullet"/>
      <w:lvlText w:val=""/>
      <w:lvlJc w:val="left"/>
      <w:pPr>
        <w:ind w:left="6120" w:hanging="360"/>
      </w:pPr>
      <w:rPr>
        <w:rFonts w:ascii="Wingdings" w:hAnsi="Wingdings" w:hint="default"/>
      </w:rPr>
    </w:lvl>
  </w:abstractNum>
  <w:abstractNum w:abstractNumId="1" w15:restartNumberingAfterBreak="0">
    <w:nsid w:val="04F7166A"/>
    <w:multiLevelType w:val="hybridMultilevel"/>
    <w:tmpl w:val="11C27C52"/>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05B10DA5"/>
    <w:multiLevelType w:val="multilevel"/>
    <w:tmpl w:val="BD60B336"/>
    <w:lvl w:ilvl="0">
      <w:start w:val="1"/>
      <w:numFmt w:val="decimal"/>
      <w:pStyle w:val="Opstilling-talellerbogst"/>
      <w:lvlText w:val="%1."/>
      <w:lvlJc w:val="left"/>
      <w:pPr>
        <w:ind w:left="340" w:hanging="34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907" w:hanging="907"/>
      </w:pPr>
      <w:rPr>
        <w:rFonts w:hint="default"/>
      </w:rPr>
    </w:lvl>
    <w:lvl w:ilvl="3">
      <w:start w:val="1"/>
      <w:numFmt w:val="decimal"/>
      <w:lvlText w:val="%1.%2.%3.%4."/>
      <w:lvlJc w:val="left"/>
      <w:pPr>
        <w:ind w:left="1021" w:hanging="1021"/>
      </w:pPr>
      <w:rPr>
        <w:rFonts w:hint="default"/>
      </w:rPr>
    </w:lvl>
    <w:lvl w:ilvl="4">
      <w:start w:val="1"/>
      <w:numFmt w:val="decimal"/>
      <w:lvlText w:val="%1.%2.%3.%4.%5."/>
      <w:lvlJc w:val="left"/>
      <w:pPr>
        <w:ind w:left="1247" w:hanging="1247"/>
      </w:pPr>
      <w:rPr>
        <w:rFonts w:hint="default"/>
      </w:rPr>
    </w:lvl>
    <w:lvl w:ilvl="5">
      <w:start w:val="1"/>
      <w:numFmt w:val="decimal"/>
      <w:lvlText w:val="%1.%2.%3.%4.%5.%6."/>
      <w:lvlJc w:val="left"/>
      <w:pPr>
        <w:ind w:left="1361" w:hanging="1361"/>
      </w:pPr>
      <w:rPr>
        <w:rFonts w:hint="default"/>
      </w:rPr>
    </w:lvl>
    <w:lvl w:ilvl="6">
      <w:start w:val="1"/>
      <w:numFmt w:val="decimal"/>
      <w:lvlText w:val="%1.%2.%3.%4.%5.%6.%7."/>
      <w:lvlJc w:val="left"/>
      <w:pPr>
        <w:ind w:left="1644" w:hanging="1644"/>
      </w:pPr>
      <w:rPr>
        <w:rFonts w:hint="default"/>
      </w:rPr>
    </w:lvl>
    <w:lvl w:ilvl="7">
      <w:start w:val="1"/>
      <w:numFmt w:val="decimal"/>
      <w:lvlText w:val="%1.%2.%3.%4.%5.%6.%7.%8."/>
      <w:lvlJc w:val="left"/>
      <w:pPr>
        <w:ind w:left="1928" w:hanging="1928"/>
      </w:pPr>
      <w:rPr>
        <w:rFonts w:hint="default"/>
      </w:rPr>
    </w:lvl>
    <w:lvl w:ilvl="8">
      <w:start w:val="1"/>
      <w:numFmt w:val="decimal"/>
      <w:lvlText w:val="%1.%2.%3.%4.%5.%6.%7.%8.%9."/>
      <w:lvlJc w:val="left"/>
      <w:pPr>
        <w:ind w:left="2098" w:hanging="2098"/>
      </w:pPr>
      <w:rPr>
        <w:rFonts w:hint="default"/>
      </w:rPr>
    </w:lvl>
  </w:abstractNum>
  <w:abstractNum w:abstractNumId="3" w15:restartNumberingAfterBreak="0">
    <w:nsid w:val="05C61CEE"/>
    <w:multiLevelType w:val="hybridMultilevel"/>
    <w:tmpl w:val="1564FB38"/>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4" w15:restartNumberingAfterBreak="0">
    <w:nsid w:val="061A3ED6"/>
    <w:multiLevelType w:val="hybridMultilevel"/>
    <w:tmpl w:val="6B587EA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0905304C"/>
    <w:multiLevelType w:val="hybridMultilevel"/>
    <w:tmpl w:val="851882E0"/>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15:restartNumberingAfterBreak="0">
    <w:nsid w:val="096E6002"/>
    <w:multiLevelType w:val="hybridMultilevel"/>
    <w:tmpl w:val="EE9EB230"/>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7" w15:restartNumberingAfterBreak="0">
    <w:nsid w:val="10912D5D"/>
    <w:multiLevelType w:val="hybridMultilevel"/>
    <w:tmpl w:val="46D01096"/>
    <w:lvl w:ilvl="0" w:tplc="04060003">
      <w:start w:val="1"/>
      <w:numFmt w:val="bullet"/>
      <w:lvlText w:val="o"/>
      <w:lvlJc w:val="left"/>
      <w:pPr>
        <w:ind w:left="720" w:hanging="360"/>
      </w:pPr>
      <w:rPr>
        <w:rFonts w:ascii="Courier New" w:hAnsi="Courier New" w:cs="Courier New"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8" w15:restartNumberingAfterBreak="0">
    <w:nsid w:val="169801C7"/>
    <w:multiLevelType w:val="hybridMultilevel"/>
    <w:tmpl w:val="55B8D122"/>
    <w:lvl w:ilvl="0" w:tplc="FFFFFFFF">
      <w:start w:val="4"/>
      <w:numFmt w:val="bullet"/>
      <w:lvlText w:val="-"/>
      <w:lvlJc w:val="left"/>
      <w:pPr>
        <w:ind w:left="720" w:hanging="360"/>
      </w:pPr>
      <w:rPr>
        <w:rFonts w:ascii="Georgia" w:eastAsia="Calibri" w:hAnsi="Georgia" w:cs="Calibri" w:hint="default"/>
      </w:rPr>
    </w:lvl>
    <w:lvl w:ilvl="1" w:tplc="04060001">
      <w:start w:val="1"/>
      <w:numFmt w:val="bullet"/>
      <w:lvlText w:val=""/>
      <w:lvlJc w:val="left"/>
      <w:pPr>
        <w:ind w:left="1440" w:hanging="360"/>
      </w:pPr>
      <w:rPr>
        <w:rFonts w:ascii="Symbol" w:hAnsi="Symbol"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9" w15:restartNumberingAfterBreak="0">
    <w:nsid w:val="17067C39"/>
    <w:multiLevelType w:val="hybridMultilevel"/>
    <w:tmpl w:val="B3A6930C"/>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0" w15:restartNumberingAfterBreak="0">
    <w:nsid w:val="179F5696"/>
    <w:multiLevelType w:val="hybridMultilevel"/>
    <w:tmpl w:val="E90AEA86"/>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1" w15:restartNumberingAfterBreak="0">
    <w:nsid w:val="1BB80FEA"/>
    <w:multiLevelType w:val="hybridMultilevel"/>
    <w:tmpl w:val="8EB2DCCC"/>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2" w15:restartNumberingAfterBreak="0">
    <w:nsid w:val="239C5D17"/>
    <w:multiLevelType w:val="hybridMultilevel"/>
    <w:tmpl w:val="0AD8519A"/>
    <w:lvl w:ilvl="0" w:tplc="04060017">
      <w:start w:val="1"/>
      <w:numFmt w:val="lowerLetter"/>
      <w:lvlText w:val="%1)"/>
      <w:lvlJc w:val="left"/>
      <w:pPr>
        <w:ind w:left="1854" w:hanging="360"/>
      </w:pPr>
      <w:rPr>
        <w:rFonts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3" w15:restartNumberingAfterBreak="0">
    <w:nsid w:val="24BC7279"/>
    <w:multiLevelType w:val="hybridMultilevel"/>
    <w:tmpl w:val="12A22062"/>
    <w:lvl w:ilvl="0" w:tplc="04060001">
      <w:start w:val="1"/>
      <w:numFmt w:val="bullet"/>
      <w:lvlText w:val=""/>
      <w:lvlJc w:val="left"/>
      <w:pPr>
        <w:ind w:left="1440" w:hanging="360"/>
      </w:pPr>
      <w:rPr>
        <w:rFonts w:ascii="Symbol" w:hAnsi="Symbol"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14" w15:restartNumberingAfterBreak="0">
    <w:nsid w:val="2A1E6DCB"/>
    <w:multiLevelType w:val="hybridMultilevel"/>
    <w:tmpl w:val="7C3ED3E8"/>
    <w:lvl w:ilvl="0" w:tplc="10DC476C">
      <w:numFmt w:val="bullet"/>
      <w:lvlText w:val="-"/>
      <w:lvlJc w:val="left"/>
      <w:pPr>
        <w:ind w:left="720" w:hanging="360"/>
      </w:pPr>
      <w:rPr>
        <w:rFonts w:ascii="Times New Roman" w:eastAsiaTheme="minorHAnsi"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5" w15:restartNumberingAfterBreak="0">
    <w:nsid w:val="2AEF3F30"/>
    <w:multiLevelType w:val="hybridMultilevel"/>
    <w:tmpl w:val="6290C8EA"/>
    <w:lvl w:ilvl="0" w:tplc="E6CE26C2">
      <w:start w:val="1"/>
      <w:numFmt w:val="upperRoman"/>
      <w:lvlText w:val="%1."/>
      <w:lvlJc w:val="left"/>
      <w:pPr>
        <w:ind w:left="1080" w:hanging="72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6" w15:restartNumberingAfterBreak="0">
    <w:nsid w:val="32C01B47"/>
    <w:multiLevelType w:val="hybridMultilevel"/>
    <w:tmpl w:val="31BE9006"/>
    <w:lvl w:ilvl="0" w:tplc="CD3032D6">
      <w:start w:val="1"/>
      <w:numFmt w:val="decimal"/>
      <w:lvlText w:val="%1."/>
      <w:lvlJc w:val="left"/>
      <w:pPr>
        <w:ind w:left="360" w:hanging="360"/>
      </w:pPr>
      <w:rPr>
        <w:rFonts w:hint="default"/>
        <w:b w:val="0"/>
        <w:i w:val="0"/>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7" w15:restartNumberingAfterBreak="0">
    <w:nsid w:val="351E7B78"/>
    <w:multiLevelType w:val="hybridMultilevel"/>
    <w:tmpl w:val="FEA81ACA"/>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8" w15:restartNumberingAfterBreak="0">
    <w:nsid w:val="3A8B1F4E"/>
    <w:multiLevelType w:val="hybridMultilevel"/>
    <w:tmpl w:val="579C74A8"/>
    <w:lvl w:ilvl="0" w:tplc="04060003">
      <w:start w:val="1"/>
      <w:numFmt w:val="bullet"/>
      <w:lvlText w:val="o"/>
      <w:lvlJc w:val="left"/>
      <w:pPr>
        <w:ind w:left="757" w:hanging="360"/>
      </w:pPr>
      <w:rPr>
        <w:rFonts w:ascii="Courier New" w:hAnsi="Courier New" w:cs="Courier New" w:hint="default"/>
      </w:rPr>
    </w:lvl>
    <w:lvl w:ilvl="1" w:tplc="04060003">
      <w:start w:val="1"/>
      <w:numFmt w:val="bullet"/>
      <w:lvlText w:val="o"/>
      <w:lvlJc w:val="left"/>
      <w:pPr>
        <w:ind w:left="1477" w:hanging="360"/>
      </w:pPr>
      <w:rPr>
        <w:rFonts w:ascii="Courier New" w:hAnsi="Courier New" w:cs="Courier New" w:hint="default"/>
      </w:rPr>
    </w:lvl>
    <w:lvl w:ilvl="2" w:tplc="04060005">
      <w:start w:val="1"/>
      <w:numFmt w:val="bullet"/>
      <w:lvlText w:val=""/>
      <w:lvlJc w:val="left"/>
      <w:pPr>
        <w:ind w:left="2197" w:hanging="360"/>
      </w:pPr>
      <w:rPr>
        <w:rFonts w:ascii="Wingdings" w:hAnsi="Wingdings" w:hint="default"/>
      </w:rPr>
    </w:lvl>
    <w:lvl w:ilvl="3" w:tplc="04060001">
      <w:start w:val="1"/>
      <w:numFmt w:val="bullet"/>
      <w:lvlText w:val=""/>
      <w:lvlJc w:val="left"/>
      <w:pPr>
        <w:ind w:left="2917" w:hanging="360"/>
      </w:pPr>
      <w:rPr>
        <w:rFonts w:ascii="Symbol" w:hAnsi="Symbol" w:hint="default"/>
      </w:rPr>
    </w:lvl>
    <w:lvl w:ilvl="4" w:tplc="04060003">
      <w:start w:val="1"/>
      <w:numFmt w:val="bullet"/>
      <w:lvlText w:val="o"/>
      <w:lvlJc w:val="left"/>
      <w:pPr>
        <w:ind w:left="3637" w:hanging="360"/>
      </w:pPr>
      <w:rPr>
        <w:rFonts w:ascii="Courier New" w:hAnsi="Courier New" w:cs="Courier New" w:hint="default"/>
      </w:rPr>
    </w:lvl>
    <w:lvl w:ilvl="5" w:tplc="04060005">
      <w:start w:val="1"/>
      <w:numFmt w:val="bullet"/>
      <w:lvlText w:val=""/>
      <w:lvlJc w:val="left"/>
      <w:pPr>
        <w:ind w:left="4357" w:hanging="360"/>
      </w:pPr>
      <w:rPr>
        <w:rFonts w:ascii="Wingdings" w:hAnsi="Wingdings" w:hint="default"/>
      </w:rPr>
    </w:lvl>
    <w:lvl w:ilvl="6" w:tplc="04060001">
      <w:start w:val="1"/>
      <w:numFmt w:val="bullet"/>
      <w:lvlText w:val=""/>
      <w:lvlJc w:val="left"/>
      <w:pPr>
        <w:ind w:left="5077" w:hanging="360"/>
      </w:pPr>
      <w:rPr>
        <w:rFonts w:ascii="Symbol" w:hAnsi="Symbol" w:hint="default"/>
      </w:rPr>
    </w:lvl>
    <w:lvl w:ilvl="7" w:tplc="04060003">
      <w:start w:val="1"/>
      <w:numFmt w:val="bullet"/>
      <w:lvlText w:val="o"/>
      <w:lvlJc w:val="left"/>
      <w:pPr>
        <w:ind w:left="5797" w:hanging="360"/>
      </w:pPr>
      <w:rPr>
        <w:rFonts w:ascii="Courier New" w:hAnsi="Courier New" w:cs="Courier New" w:hint="default"/>
      </w:rPr>
    </w:lvl>
    <w:lvl w:ilvl="8" w:tplc="04060005">
      <w:start w:val="1"/>
      <w:numFmt w:val="bullet"/>
      <w:lvlText w:val=""/>
      <w:lvlJc w:val="left"/>
      <w:pPr>
        <w:ind w:left="6517" w:hanging="360"/>
      </w:pPr>
      <w:rPr>
        <w:rFonts w:ascii="Wingdings" w:hAnsi="Wingdings" w:hint="default"/>
      </w:rPr>
    </w:lvl>
  </w:abstractNum>
  <w:abstractNum w:abstractNumId="19" w15:restartNumberingAfterBreak="0">
    <w:nsid w:val="3D4B2FAD"/>
    <w:multiLevelType w:val="hybridMultilevel"/>
    <w:tmpl w:val="C588AD70"/>
    <w:lvl w:ilvl="0" w:tplc="A078A4B8">
      <w:start w:val="1"/>
      <w:numFmt w:val="lowerLetter"/>
      <w:lvlText w:val="%1."/>
      <w:lvlJc w:val="left"/>
      <w:pPr>
        <w:ind w:left="1080" w:hanging="36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20" w15:restartNumberingAfterBreak="0">
    <w:nsid w:val="3ECF5B6A"/>
    <w:multiLevelType w:val="hybridMultilevel"/>
    <w:tmpl w:val="6B423038"/>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21" w15:restartNumberingAfterBreak="0">
    <w:nsid w:val="45C02552"/>
    <w:multiLevelType w:val="hybridMultilevel"/>
    <w:tmpl w:val="C1CC597E"/>
    <w:lvl w:ilvl="0" w:tplc="04060001">
      <w:start w:val="1"/>
      <w:numFmt w:val="bullet"/>
      <w:lvlText w:val=""/>
      <w:lvlJc w:val="left"/>
      <w:pPr>
        <w:ind w:left="785" w:hanging="360"/>
      </w:pPr>
      <w:rPr>
        <w:rFonts w:ascii="Symbol" w:hAnsi="Symbol"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2" w15:restartNumberingAfterBreak="0">
    <w:nsid w:val="46271BDF"/>
    <w:multiLevelType w:val="hybridMultilevel"/>
    <w:tmpl w:val="30B876E0"/>
    <w:lvl w:ilvl="0" w:tplc="68EA58FC">
      <w:start w:val="1"/>
      <w:numFmt w:val="decimal"/>
      <w:lvlText w:val="%1)"/>
      <w:lvlJc w:val="left"/>
      <w:pPr>
        <w:ind w:left="587" w:hanging="360"/>
      </w:pPr>
      <w:rPr>
        <w:rFonts w:hint="default"/>
      </w:rPr>
    </w:lvl>
    <w:lvl w:ilvl="1" w:tplc="04060019" w:tentative="1">
      <w:start w:val="1"/>
      <w:numFmt w:val="lowerLetter"/>
      <w:lvlText w:val="%2."/>
      <w:lvlJc w:val="left"/>
      <w:pPr>
        <w:ind w:left="1307" w:hanging="360"/>
      </w:pPr>
    </w:lvl>
    <w:lvl w:ilvl="2" w:tplc="0406001B" w:tentative="1">
      <w:start w:val="1"/>
      <w:numFmt w:val="lowerRoman"/>
      <w:lvlText w:val="%3."/>
      <w:lvlJc w:val="right"/>
      <w:pPr>
        <w:ind w:left="2027" w:hanging="180"/>
      </w:pPr>
    </w:lvl>
    <w:lvl w:ilvl="3" w:tplc="0406000F" w:tentative="1">
      <w:start w:val="1"/>
      <w:numFmt w:val="decimal"/>
      <w:lvlText w:val="%4."/>
      <w:lvlJc w:val="left"/>
      <w:pPr>
        <w:ind w:left="2747" w:hanging="360"/>
      </w:pPr>
    </w:lvl>
    <w:lvl w:ilvl="4" w:tplc="04060019" w:tentative="1">
      <w:start w:val="1"/>
      <w:numFmt w:val="lowerLetter"/>
      <w:lvlText w:val="%5."/>
      <w:lvlJc w:val="left"/>
      <w:pPr>
        <w:ind w:left="3467" w:hanging="360"/>
      </w:pPr>
    </w:lvl>
    <w:lvl w:ilvl="5" w:tplc="0406001B" w:tentative="1">
      <w:start w:val="1"/>
      <w:numFmt w:val="lowerRoman"/>
      <w:lvlText w:val="%6."/>
      <w:lvlJc w:val="right"/>
      <w:pPr>
        <w:ind w:left="4187" w:hanging="180"/>
      </w:pPr>
    </w:lvl>
    <w:lvl w:ilvl="6" w:tplc="0406000F" w:tentative="1">
      <w:start w:val="1"/>
      <w:numFmt w:val="decimal"/>
      <w:lvlText w:val="%7."/>
      <w:lvlJc w:val="left"/>
      <w:pPr>
        <w:ind w:left="4907" w:hanging="360"/>
      </w:pPr>
    </w:lvl>
    <w:lvl w:ilvl="7" w:tplc="04060019" w:tentative="1">
      <w:start w:val="1"/>
      <w:numFmt w:val="lowerLetter"/>
      <w:lvlText w:val="%8."/>
      <w:lvlJc w:val="left"/>
      <w:pPr>
        <w:ind w:left="5627" w:hanging="360"/>
      </w:pPr>
    </w:lvl>
    <w:lvl w:ilvl="8" w:tplc="0406001B" w:tentative="1">
      <w:start w:val="1"/>
      <w:numFmt w:val="lowerRoman"/>
      <w:lvlText w:val="%9."/>
      <w:lvlJc w:val="right"/>
      <w:pPr>
        <w:ind w:left="6347" w:hanging="180"/>
      </w:pPr>
    </w:lvl>
  </w:abstractNum>
  <w:abstractNum w:abstractNumId="23" w15:restartNumberingAfterBreak="0">
    <w:nsid w:val="472B0C17"/>
    <w:multiLevelType w:val="hybridMultilevel"/>
    <w:tmpl w:val="E5D009E6"/>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24" w15:restartNumberingAfterBreak="0">
    <w:nsid w:val="48482A90"/>
    <w:multiLevelType w:val="hybridMultilevel"/>
    <w:tmpl w:val="C0B67934"/>
    <w:lvl w:ilvl="0" w:tplc="EE5866F2">
      <w:start w:val="1"/>
      <w:numFmt w:val="lowerLetter"/>
      <w:lvlText w:val="%1)"/>
      <w:lvlJc w:val="left"/>
      <w:pPr>
        <w:ind w:left="1494" w:hanging="360"/>
      </w:pPr>
      <w:rPr>
        <w:rFonts w:hint="default"/>
      </w:rPr>
    </w:lvl>
    <w:lvl w:ilvl="1" w:tplc="04060019" w:tentative="1">
      <w:start w:val="1"/>
      <w:numFmt w:val="lowerLetter"/>
      <w:lvlText w:val="%2."/>
      <w:lvlJc w:val="left"/>
      <w:pPr>
        <w:ind w:left="2214" w:hanging="360"/>
      </w:pPr>
    </w:lvl>
    <w:lvl w:ilvl="2" w:tplc="0406001B" w:tentative="1">
      <w:start w:val="1"/>
      <w:numFmt w:val="lowerRoman"/>
      <w:lvlText w:val="%3."/>
      <w:lvlJc w:val="right"/>
      <w:pPr>
        <w:ind w:left="2934" w:hanging="180"/>
      </w:pPr>
    </w:lvl>
    <w:lvl w:ilvl="3" w:tplc="0406000F" w:tentative="1">
      <w:start w:val="1"/>
      <w:numFmt w:val="decimal"/>
      <w:lvlText w:val="%4."/>
      <w:lvlJc w:val="left"/>
      <w:pPr>
        <w:ind w:left="3654" w:hanging="360"/>
      </w:pPr>
    </w:lvl>
    <w:lvl w:ilvl="4" w:tplc="04060019" w:tentative="1">
      <w:start w:val="1"/>
      <w:numFmt w:val="lowerLetter"/>
      <w:lvlText w:val="%5."/>
      <w:lvlJc w:val="left"/>
      <w:pPr>
        <w:ind w:left="4374" w:hanging="360"/>
      </w:pPr>
    </w:lvl>
    <w:lvl w:ilvl="5" w:tplc="0406001B" w:tentative="1">
      <w:start w:val="1"/>
      <w:numFmt w:val="lowerRoman"/>
      <w:lvlText w:val="%6."/>
      <w:lvlJc w:val="right"/>
      <w:pPr>
        <w:ind w:left="5094" w:hanging="180"/>
      </w:pPr>
    </w:lvl>
    <w:lvl w:ilvl="6" w:tplc="0406000F" w:tentative="1">
      <w:start w:val="1"/>
      <w:numFmt w:val="decimal"/>
      <w:lvlText w:val="%7."/>
      <w:lvlJc w:val="left"/>
      <w:pPr>
        <w:ind w:left="5814" w:hanging="360"/>
      </w:pPr>
    </w:lvl>
    <w:lvl w:ilvl="7" w:tplc="04060019" w:tentative="1">
      <w:start w:val="1"/>
      <w:numFmt w:val="lowerLetter"/>
      <w:lvlText w:val="%8."/>
      <w:lvlJc w:val="left"/>
      <w:pPr>
        <w:ind w:left="6534" w:hanging="360"/>
      </w:pPr>
    </w:lvl>
    <w:lvl w:ilvl="8" w:tplc="0406001B" w:tentative="1">
      <w:start w:val="1"/>
      <w:numFmt w:val="lowerRoman"/>
      <w:lvlText w:val="%9."/>
      <w:lvlJc w:val="right"/>
      <w:pPr>
        <w:ind w:left="7254" w:hanging="180"/>
      </w:pPr>
    </w:lvl>
  </w:abstractNum>
  <w:abstractNum w:abstractNumId="25" w15:restartNumberingAfterBreak="0">
    <w:nsid w:val="549D57CF"/>
    <w:multiLevelType w:val="hybridMultilevel"/>
    <w:tmpl w:val="B63EFD52"/>
    <w:lvl w:ilvl="0" w:tplc="04060001">
      <w:start w:val="1"/>
      <w:numFmt w:val="bullet"/>
      <w:lvlText w:val=""/>
      <w:lvlJc w:val="left"/>
      <w:pPr>
        <w:ind w:left="1440" w:hanging="360"/>
      </w:pPr>
      <w:rPr>
        <w:rFonts w:ascii="Symbol" w:hAnsi="Symbol" w:hint="default"/>
      </w:rPr>
    </w:lvl>
    <w:lvl w:ilvl="1" w:tplc="04060003">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26" w15:restartNumberingAfterBreak="0">
    <w:nsid w:val="58D05DD9"/>
    <w:multiLevelType w:val="hybridMultilevel"/>
    <w:tmpl w:val="916EC38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7" w15:restartNumberingAfterBreak="0">
    <w:nsid w:val="611356F4"/>
    <w:multiLevelType w:val="hybridMultilevel"/>
    <w:tmpl w:val="B8066FD4"/>
    <w:lvl w:ilvl="0" w:tplc="3D2878C6">
      <w:start w:val="10"/>
      <w:numFmt w:val="bullet"/>
      <w:lvlText w:val="-"/>
      <w:lvlJc w:val="left"/>
      <w:pPr>
        <w:ind w:left="720" w:hanging="360"/>
      </w:pPr>
      <w:rPr>
        <w:rFonts w:ascii="Verdana" w:eastAsiaTheme="minorHAnsi" w:hAnsi="Verdana"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8" w15:restartNumberingAfterBreak="0">
    <w:nsid w:val="63AA35B8"/>
    <w:multiLevelType w:val="hybridMultilevel"/>
    <w:tmpl w:val="749C2870"/>
    <w:lvl w:ilvl="0" w:tplc="0406000F">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9" w15:restartNumberingAfterBreak="0">
    <w:nsid w:val="653029FD"/>
    <w:multiLevelType w:val="hybridMultilevel"/>
    <w:tmpl w:val="3D52E690"/>
    <w:lvl w:ilvl="0" w:tplc="B46C2830">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DA51B34"/>
    <w:multiLevelType w:val="hybridMultilevel"/>
    <w:tmpl w:val="DDA243E0"/>
    <w:lvl w:ilvl="0" w:tplc="4C920C86">
      <w:start w:val="2"/>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718D7FE8"/>
    <w:multiLevelType w:val="hybridMultilevel"/>
    <w:tmpl w:val="612412AA"/>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32" w15:restartNumberingAfterBreak="0">
    <w:nsid w:val="753962EC"/>
    <w:multiLevelType w:val="multilevel"/>
    <w:tmpl w:val="2D5EEFF6"/>
    <w:lvl w:ilvl="0">
      <w:start w:val="1"/>
      <w:numFmt w:val="bullet"/>
      <w:pStyle w:val="Opstilling-punkttegn"/>
      <w:lvlText w:val=""/>
      <w:lvlJc w:val="left"/>
      <w:pPr>
        <w:ind w:left="397" w:hanging="397"/>
      </w:pPr>
      <w:rPr>
        <w:rFonts w:ascii="Symbol" w:hAnsi="Symbol" w:hint="default"/>
        <w:color w:val="auto"/>
      </w:rPr>
    </w:lvl>
    <w:lvl w:ilvl="1">
      <w:start w:val="1"/>
      <w:numFmt w:val="bullet"/>
      <w:lvlText w:val=""/>
      <w:lvlJc w:val="left"/>
      <w:pPr>
        <w:ind w:left="794" w:hanging="397"/>
      </w:pPr>
      <w:rPr>
        <w:rFonts w:ascii="Symbol" w:hAnsi="Symbol" w:hint="default"/>
        <w:color w:val="auto"/>
      </w:rPr>
    </w:lvl>
    <w:lvl w:ilvl="2">
      <w:start w:val="1"/>
      <w:numFmt w:val="bullet"/>
      <w:lvlText w:val=""/>
      <w:lvlJc w:val="left"/>
      <w:pPr>
        <w:ind w:left="1191" w:hanging="397"/>
      </w:pPr>
      <w:rPr>
        <w:rFonts w:ascii="Symbol" w:hAnsi="Symbol" w:hint="default"/>
        <w:color w:val="auto"/>
      </w:rPr>
    </w:lvl>
    <w:lvl w:ilvl="3">
      <w:start w:val="1"/>
      <w:numFmt w:val="bullet"/>
      <w:lvlText w:val=""/>
      <w:lvlJc w:val="left"/>
      <w:pPr>
        <w:ind w:left="1588" w:hanging="397"/>
      </w:pPr>
      <w:rPr>
        <w:rFonts w:ascii="Symbol" w:hAnsi="Symbol" w:hint="default"/>
      </w:rPr>
    </w:lvl>
    <w:lvl w:ilvl="4">
      <w:start w:val="1"/>
      <w:numFmt w:val="bullet"/>
      <w:lvlText w:val=""/>
      <w:lvlJc w:val="left"/>
      <w:pPr>
        <w:ind w:left="1985" w:hanging="397"/>
      </w:pPr>
      <w:rPr>
        <w:rFonts w:ascii="Symbol" w:hAnsi="Symbol" w:hint="default"/>
      </w:rPr>
    </w:lvl>
    <w:lvl w:ilvl="5">
      <w:start w:val="1"/>
      <w:numFmt w:val="bullet"/>
      <w:lvlText w:val=""/>
      <w:lvlJc w:val="left"/>
      <w:pPr>
        <w:ind w:left="2382" w:hanging="397"/>
      </w:pPr>
      <w:rPr>
        <w:rFonts w:ascii="Symbol" w:hAnsi="Symbol" w:hint="default"/>
      </w:rPr>
    </w:lvl>
    <w:lvl w:ilvl="6">
      <w:start w:val="1"/>
      <w:numFmt w:val="bullet"/>
      <w:lvlText w:val=""/>
      <w:lvlJc w:val="left"/>
      <w:pPr>
        <w:ind w:left="2779" w:hanging="397"/>
      </w:pPr>
      <w:rPr>
        <w:rFonts w:ascii="Symbol" w:hAnsi="Symbol" w:hint="default"/>
      </w:rPr>
    </w:lvl>
    <w:lvl w:ilvl="7">
      <w:start w:val="1"/>
      <w:numFmt w:val="bullet"/>
      <w:lvlText w:val=""/>
      <w:lvlJc w:val="left"/>
      <w:pPr>
        <w:ind w:left="3176" w:hanging="397"/>
      </w:pPr>
      <w:rPr>
        <w:rFonts w:ascii="Symbol" w:hAnsi="Symbol" w:hint="default"/>
      </w:rPr>
    </w:lvl>
    <w:lvl w:ilvl="8">
      <w:start w:val="1"/>
      <w:numFmt w:val="bullet"/>
      <w:lvlText w:val=""/>
      <w:lvlJc w:val="left"/>
      <w:pPr>
        <w:ind w:left="3573" w:hanging="397"/>
      </w:pPr>
      <w:rPr>
        <w:rFonts w:ascii="Symbol" w:hAnsi="Symbol" w:hint="default"/>
        <w:color w:val="auto"/>
      </w:rPr>
    </w:lvl>
  </w:abstractNum>
  <w:abstractNum w:abstractNumId="33" w15:restartNumberingAfterBreak="0">
    <w:nsid w:val="7EBF474D"/>
    <w:multiLevelType w:val="hybridMultilevel"/>
    <w:tmpl w:val="2A4890C8"/>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14"/>
  </w:num>
  <w:num w:numId="2">
    <w:abstractNumId w:val="8"/>
  </w:num>
  <w:num w:numId="3">
    <w:abstractNumId w:val="32"/>
  </w:num>
  <w:num w:numId="4">
    <w:abstractNumId w:val="7"/>
  </w:num>
  <w:num w:numId="5">
    <w:abstractNumId w:val="0"/>
  </w:num>
  <w:num w:numId="6">
    <w:abstractNumId w:val="18"/>
  </w:num>
  <w:num w:numId="7">
    <w:abstractNumId w:val="22"/>
  </w:num>
  <w:num w:numId="8">
    <w:abstractNumId w:val="2"/>
  </w:num>
  <w:num w:numId="9">
    <w:abstractNumId w:val="27"/>
  </w:num>
  <w:num w:numId="10">
    <w:abstractNumId w:val="21"/>
  </w:num>
  <w:num w:numId="11">
    <w:abstractNumId w:val="28"/>
  </w:num>
  <w:num w:numId="12">
    <w:abstractNumId w:val="4"/>
  </w:num>
  <w:num w:numId="13">
    <w:abstractNumId w:val="5"/>
  </w:num>
  <w:num w:numId="14">
    <w:abstractNumId w:val="15"/>
  </w:num>
  <w:num w:numId="15">
    <w:abstractNumId w:val="16"/>
  </w:num>
  <w:num w:numId="16">
    <w:abstractNumId w:val="26"/>
  </w:num>
  <w:num w:numId="17">
    <w:abstractNumId w:val="1"/>
  </w:num>
  <w:num w:numId="18">
    <w:abstractNumId w:val="33"/>
  </w:num>
  <w:num w:numId="19">
    <w:abstractNumId w:val="25"/>
  </w:num>
  <w:num w:numId="20">
    <w:abstractNumId w:val="13"/>
  </w:num>
  <w:num w:numId="21">
    <w:abstractNumId w:val="19"/>
  </w:num>
  <w:num w:numId="22">
    <w:abstractNumId w:val="9"/>
  </w:num>
  <w:num w:numId="23">
    <w:abstractNumId w:val="6"/>
  </w:num>
  <w:num w:numId="24">
    <w:abstractNumId w:val="17"/>
  </w:num>
  <w:num w:numId="25">
    <w:abstractNumId w:val="20"/>
  </w:num>
  <w:num w:numId="26">
    <w:abstractNumId w:val="3"/>
  </w:num>
  <w:num w:numId="27">
    <w:abstractNumId w:val="11"/>
  </w:num>
  <w:num w:numId="28">
    <w:abstractNumId w:val="24"/>
  </w:num>
  <w:num w:numId="29">
    <w:abstractNumId w:val="10"/>
  </w:num>
  <w:num w:numId="30">
    <w:abstractNumId w:val="31"/>
  </w:num>
  <w:num w:numId="31">
    <w:abstractNumId w:val="23"/>
  </w:num>
  <w:num w:numId="32">
    <w:abstractNumId w:val="12"/>
  </w:num>
  <w:num w:numId="33">
    <w:abstractNumId w:val="29"/>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2E2"/>
    <w:rsid w:val="00031C8D"/>
    <w:rsid w:val="0007684A"/>
    <w:rsid w:val="000D0917"/>
    <w:rsid w:val="001055A8"/>
    <w:rsid w:val="001749FF"/>
    <w:rsid w:val="00182B92"/>
    <w:rsid w:val="00183596"/>
    <w:rsid w:val="00184857"/>
    <w:rsid w:val="001A0A63"/>
    <w:rsid w:val="001A5DA6"/>
    <w:rsid w:val="001D2207"/>
    <w:rsid w:val="00256EF2"/>
    <w:rsid w:val="002C5242"/>
    <w:rsid w:val="003021B0"/>
    <w:rsid w:val="00313A4C"/>
    <w:rsid w:val="00352AD6"/>
    <w:rsid w:val="00364795"/>
    <w:rsid w:val="003C4D36"/>
    <w:rsid w:val="003E4C6C"/>
    <w:rsid w:val="00403CCE"/>
    <w:rsid w:val="00443C5B"/>
    <w:rsid w:val="004479DA"/>
    <w:rsid w:val="00460E05"/>
    <w:rsid w:val="004B195F"/>
    <w:rsid w:val="004C220D"/>
    <w:rsid w:val="00593183"/>
    <w:rsid w:val="005B3F82"/>
    <w:rsid w:val="005B57D7"/>
    <w:rsid w:val="005C67F7"/>
    <w:rsid w:val="00670EB8"/>
    <w:rsid w:val="006A12E2"/>
    <w:rsid w:val="00737F59"/>
    <w:rsid w:val="00794538"/>
    <w:rsid w:val="00795245"/>
    <w:rsid w:val="007B659B"/>
    <w:rsid w:val="008042D6"/>
    <w:rsid w:val="00807600"/>
    <w:rsid w:val="00815124"/>
    <w:rsid w:val="00856CF1"/>
    <w:rsid w:val="0086559D"/>
    <w:rsid w:val="008965BD"/>
    <w:rsid w:val="00950DF6"/>
    <w:rsid w:val="00996C77"/>
    <w:rsid w:val="009A3A9A"/>
    <w:rsid w:val="009C1795"/>
    <w:rsid w:val="009F6577"/>
    <w:rsid w:val="00A50824"/>
    <w:rsid w:val="00A515D7"/>
    <w:rsid w:val="00A84936"/>
    <w:rsid w:val="00AA38D2"/>
    <w:rsid w:val="00AD6365"/>
    <w:rsid w:val="00BB701E"/>
    <w:rsid w:val="00BC6D6D"/>
    <w:rsid w:val="00BE72BD"/>
    <w:rsid w:val="00C260F4"/>
    <w:rsid w:val="00D01D52"/>
    <w:rsid w:val="00D473E6"/>
    <w:rsid w:val="00DC6ABD"/>
    <w:rsid w:val="00DD6837"/>
    <w:rsid w:val="00E06945"/>
    <w:rsid w:val="00E11D12"/>
    <w:rsid w:val="00E1422F"/>
    <w:rsid w:val="00E66ECC"/>
    <w:rsid w:val="00E951E2"/>
    <w:rsid w:val="00EE4E0B"/>
    <w:rsid w:val="00F152BA"/>
    <w:rsid w:val="00F30ED3"/>
    <w:rsid w:val="00F930D9"/>
    <w:rsid w:val="00FF4480"/>
    <w:rsid w:val="00FF5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256B2"/>
  <w15:docId w15:val="{1CC120D5-6C98-4ADF-9FD7-3F63CF46D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2E2"/>
    <w:pPr>
      <w:spacing w:after="200" w:line="276" w:lineRule="auto"/>
    </w:pPr>
    <w:rPr>
      <w:rFonts w:ascii="Verdana" w:hAnsi="Verdana"/>
      <w:sz w:val="20"/>
      <w:szCs w:val="20"/>
      <w:lang w:val="da-DK"/>
    </w:rPr>
  </w:style>
  <w:style w:type="paragraph" w:styleId="Overskrift1">
    <w:name w:val="heading 1"/>
    <w:basedOn w:val="Normal"/>
    <w:next w:val="Normal"/>
    <w:link w:val="Overskrift1Tegn"/>
    <w:uiPriority w:val="9"/>
    <w:qFormat/>
    <w:rsid w:val="006A12E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Overskrift2">
    <w:name w:val="heading 2"/>
    <w:basedOn w:val="Normal"/>
    <w:next w:val="Normal"/>
    <w:link w:val="Overskrift2Tegn"/>
    <w:uiPriority w:val="1"/>
    <w:qFormat/>
    <w:rsid w:val="006A12E2"/>
    <w:pPr>
      <w:keepNext/>
      <w:suppressAutoHyphens/>
      <w:spacing w:before="280" w:after="0" w:line="280" w:lineRule="atLeast"/>
      <w:contextualSpacing/>
      <w:outlineLvl w:val="1"/>
    </w:pPr>
    <w:rPr>
      <w:rFonts w:ascii="Arial" w:eastAsia="Times New Roman" w:hAnsi="Arial" w:cs="Arial"/>
      <w:b/>
      <w:bCs/>
      <w:iCs/>
      <w:szCs w:val="28"/>
      <w:lang w:eastAsia="da-DK"/>
    </w:rPr>
  </w:style>
  <w:style w:type="paragraph" w:styleId="Overskrift3">
    <w:name w:val="heading 3"/>
    <w:basedOn w:val="Normal"/>
    <w:next w:val="Normal"/>
    <w:link w:val="Overskrift3Tegn"/>
    <w:uiPriority w:val="9"/>
    <w:semiHidden/>
    <w:unhideWhenUsed/>
    <w:qFormat/>
    <w:rsid w:val="006A12E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6A12E2"/>
    <w:rPr>
      <w:rFonts w:asciiTheme="majorHAnsi" w:eastAsiaTheme="majorEastAsia" w:hAnsiTheme="majorHAnsi" w:cstheme="majorBidi"/>
      <w:color w:val="2E74B5" w:themeColor="accent1" w:themeShade="BF"/>
      <w:sz w:val="32"/>
      <w:szCs w:val="32"/>
      <w:lang w:val="da-DK"/>
    </w:rPr>
  </w:style>
  <w:style w:type="character" w:customStyle="1" w:styleId="Overskrift2Tegn">
    <w:name w:val="Overskrift 2 Tegn"/>
    <w:basedOn w:val="Standardskrifttypeiafsnit"/>
    <w:link w:val="Overskrift2"/>
    <w:uiPriority w:val="1"/>
    <w:rsid w:val="006A12E2"/>
    <w:rPr>
      <w:rFonts w:ascii="Arial" w:eastAsia="Times New Roman" w:hAnsi="Arial" w:cs="Arial"/>
      <w:b/>
      <w:bCs/>
      <w:iCs/>
      <w:sz w:val="20"/>
      <w:szCs w:val="28"/>
      <w:lang w:val="da-DK" w:eastAsia="da-DK"/>
    </w:rPr>
  </w:style>
  <w:style w:type="character" w:customStyle="1" w:styleId="Overskrift3Tegn">
    <w:name w:val="Overskrift 3 Tegn"/>
    <w:basedOn w:val="Standardskrifttypeiafsnit"/>
    <w:link w:val="Overskrift3"/>
    <w:uiPriority w:val="9"/>
    <w:semiHidden/>
    <w:rsid w:val="006A12E2"/>
    <w:rPr>
      <w:rFonts w:asciiTheme="majorHAnsi" w:eastAsiaTheme="majorEastAsia" w:hAnsiTheme="majorHAnsi" w:cstheme="majorBidi"/>
      <w:color w:val="1F4D78" w:themeColor="accent1" w:themeShade="7F"/>
      <w:sz w:val="24"/>
      <w:szCs w:val="24"/>
      <w:lang w:val="da-DK"/>
    </w:rPr>
  </w:style>
  <w:style w:type="table" w:styleId="Tabel-Gitter">
    <w:name w:val="Table Grid"/>
    <w:basedOn w:val="Tabel-Normal"/>
    <w:uiPriority w:val="39"/>
    <w:rsid w:val="006A12E2"/>
    <w:pPr>
      <w:spacing w:after="0" w:line="240" w:lineRule="auto"/>
    </w:pPr>
    <w:rPr>
      <w:rFonts w:ascii="Verdana" w:hAnsi="Verdana"/>
      <w:sz w:val="20"/>
      <w:szCs w:val="20"/>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afsnit">
    <w:name w:val="List Paragraph"/>
    <w:basedOn w:val="Normal"/>
    <w:uiPriority w:val="34"/>
    <w:qFormat/>
    <w:rsid w:val="006A12E2"/>
    <w:pPr>
      <w:spacing w:after="0" w:line="300" w:lineRule="auto"/>
      <w:ind w:left="720"/>
      <w:contextualSpacing/>
      <w:jc w:val="both"/>
    </w:pPr>
    <w:rPr>
      <w:rFonts w:ascii="Times New Roman" w:hAnsi="Times New Roman"/>
      <w:sz w:val="24"/>
      <w:szCs w:val="22"/>
    </w:rPr>
  </w:style>
  <w:style w:type="character" w:styleId="Kommentarhenvisning">
    <w:name w:val="annotation reference"/>
    <w:basedOn w:val="Standardskrifttypeiafsnit"/>
    <w:uiPriority w:val="99"/>
    <w:semiHidden/>
    <w:unhideWhenUsed/>
    <w:rsid w:val="006A12E2"/>
    <w:rPr>
      <w:sz w:val="16"/>
      <w:szCs w:val="16"/>
    </w:rPr>
  </w:style>
  <w:style w:type="paragraph" w:styleId="Kommentartekst">
    <w:name w:val="annotation text"/>
    <w:basedOn w:val="Normal"/>
    <w:link w:val="KommentartekstTegn1"/>
    <w:uiPriority w:val="99"/>
    <w:unhideWhenUsed/>
    <w:rsid w:val="006A12E2"/>
    <w:pPr>
      <w:spacing w:after="0" w:line="240" w:lineRule="auto"/>
      <w:jc w:val="both"/>
    </w:pPr>
    <w:rPr>
      <w:rFonts w:ascii="Times New Roman" w:hAnsi="Times New Roman"/>
    </w:rPr>
  </w:style>
  <w:style w:type="character" w:customStyle="1" w:styleId="KommentartekstTegn">
    <w:name w:val="Kommentartekst Tegn"/>
    <w:basedOn w:val="Standardskrifttypeiafsnit"/>
    <w:uiPriority w:val="99"/>
    <w:rsid w:val="006A12E2"/>
    <w:rPr>
      <w:rFonts w:ascii="Verdana" w:hAnsi="Verdana"/>
      <w:sz w:val="20"/>
      <w:szCs w:val="20"/>
      <w:lang w:val="da-DK"/>
    </w:rPr>
  </w:style>
  <w:style w:type="character" w:customStyle="1" w:styleId="KommentartekstTegn1">
    <w:name w:val="Kommentartekst Tegn1"/>
    <w:basedOn w:val="Standardskrifttypeiafsnit"/>
    <w:link w:val="Kommentartekst"/>
    <w:uiPriority w:val="99"/>
    <w:semiHidden/>
    <w:rsid w:val="006A12E2"/>
    <w:rPr>
      <w:rFonts w:ascii="Times New Roman" w:hAnsi="Times New Roman"/>
      <w:sz w:val="20"/>
      <w:szCs w:val="20"/>
      <w:lang w:val="da-DK"/>
    </w:rPr>
  </w:style>
  <w:style w:type="paragraph" w:styleId="Markeringsbobletekst">
    <w:name w:val="Balloon Text"/>
    <w:basedOn w:val="Normal"/>
    <w:link w:val="MarkeringsbobletekstTegn"/>
    <w:uiPriority w:val="99"/>
    <w:semiHidden/>
    <w:unhideWhenUsed/>
    <w:rsid w:val="006A12E2"/>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6A12E2"/>
    <w:rPr>
      <w:rFonts w:ascii="Segoe UI" w:hAnsi="Segoe UI" w:cs="Segoe UI"/>
      <w:sz w:val="18"/>
      <w:szCs w:val="18"/>
      <w:lang w:val="da-DK"/>
    </w:rPr>
  </w:style>
  <w:style w:type="paragraph" w:customStyle="1" w:styleId="Default">
    <w:name w:val="Default"/>
    <w:basedOn w:val="Normal"/>
    <w:uiPriority w:val="99"/>
    <w:rsid w:val="006A12E2"/>
    <w:pPr>
      <w:autoSpaceDE w:val="0"/>
      <w:autoSpaceDN w:val="0"/>
      <w:spacing w:after="0" w:line="240" w:lineRule="auto"/>
    </w:pPr>
    <w:rPr>
      <w:rFonts w:ascii="Times New Roman" w:hAnsi="Times New Roman" w:cs="Times New Roman"/>
      <w:color w:val="000000"/>
      <w:sz w:val="24"/>
      <w:szCs w:val="24"/>
      <w:lang w:eastAsia="da-DK"/>
    </w:rPr>
  </w:style>
  <w:style w:type="paragraph" w:styleId="Opstilling-punkttegn">
    <w:name w:val="List Bullet"/>
    <w:basedOn w:val="Normal"/>
    <w:uiPriority w:val="2"/>
    <w:qFormat/>
    <w:rsid w:val="006A12E2"/>
    <w:pPr>
      <w:numPr>
        <w:numId w:val="3"/>
      </w:numPr>
      <w:spacing w:after="0" w:line="280" w:lineRule="atLeast"/>
      <w:contextualSpacing/>
    </w:pPr>
    <w:rPr>
      <w:rFonts w:ascii="Calibri" w:hAnsi="Calibri"/>
      <w:sz w:val="22"/>
      <w:szCs w:val="22"/>
    </w:rPr>
  </w:style>
  <w:style w:type="paragraph" w:styleId="FormateretHTML">
    <w:name w:val="HTML Preformatted"/>
    <w:basedOn w:val="Normal"/>
    <w:link w:val="FormateretHTMLTegn"/>
    <w:uiPriority w:val="99"/>
    <w:unhideWhenUsed/>
    <w:rsid w:val="006A12E2"/>
    <w:pPr>
      <w:spacing w:after="0" w:line="240" w:lineRule="auto"/>
    </w:pPr>
    <w:rPr>
      <w:rFonts w:ascii="Consolas" w:hAnsi="Consolas"/>
    </w:rPr>
  </w:style>
  <w:style w:type="character" w:customStyle="1" w:styleId="FormateretHTMLTegn">
    <w:name w:val="Formateret HTML Tegn"/>
    <w:basedOn w:val="Standardskrifttypeiafsnit"/>
    <w:link w:val="FormateretHTML"/>
    <w:uiPriority w:val="99"/>
    <w:rsid w:val="006A12E2"/>
    <w:rPr>
      <w:rFonts w:ascii="Consolas" w:hAnsi="Consolas"/>
      <w:sz w:val="20"/>
      <w:szCs w:val="20"/>
      <w:lang w:val="da-DK"/>
    </w:rPr>
  </w:style>
  <w:style w:type="paragraph" w:styleId="Billedtekst">
    <w:name w:val="caption"/>
    <w:basedOn w:val="Normal"/>
    <w:next w:val="Normal"/>
    <w:qFormat/>
    <w:rsid w:val="006A12E2"/>
    <w:pPr>
      <w:keepNext/>
      <w:spacing w:before="170" w:after="0" w:line="230" w:lineRule="atLeast"/>
      <w:ind w:left="227" w:right="227"/>
      <w:contextualSpacing/>
    </w:pPr>
    <w:rPr>
      <w:rFonts w:ascii="Arial" w:eastAsia="Times New Roman" w:hAnsi="Arial" w:cs="Times New Roman"/>
      <w:b/>
      <w:bCs/>
      <w:color w:val="031D5C"/>
      <w:sz w:val="15"/>
      <w:lang w:eastAsia="da-DK"/>
    </w:rPr>
  </w:style>
  <w:style w:type="paragraph" w:customStyle="1" w:styleId="BoksOverskrift">
    <w:name w:val="Boks Overskrift"/>
    <w:basedOn w:val="Normal"/>
    <w:rsid w:val="006A12E2"/>
    <w:pPr>
      <w:keepNext/>
      <w:keepLines/>
      <w:suppressAutoHyphens/>
      <w:spacing w:after="210" w:line="210" w:lineRule="atLeast"/>
      <w:ind w:left="227" w:right="227"/>
      <w:contextualSpacing/>
    </w:pPr>
    <w:rPr>
      <w:rFonts w:ascii="Arial" w:eastAsia="Times New Roman" w:hAnsi="Arial" w:cs="Times New Roman"/>
      <w:b/>
      <w:sz w:val="15"/>
      <w:szCs w:val="17"/>
      <w:lang w:eastAsia="da-DK"/>
    </w:rPr>
  </w:style>
  <w:style w:type="paragraph" w:customStyle="1" w:styleId="Tabelkolonneoverskrift">
    <w:name w:val="Tabel kolonne overskrift"/>
    <w:basedOn w:val="Normal"/>
    <w:rsid w:val="006A12E2"/>
    <w:pPr>
      <w:spacing w:after="0" w:line="150" w:lineRule="atLeast"/>
      <w:ind w:right="57"/>
      <w:jc w:val="right"/>
    </w:pPr>
    <w:rPr>
      <w:rFonts w:ascii="Arial" w:eastAsia="Times New Roman" w:hAnsi="Arial" w:cs="Times New Roman"/>
      <w:b/>
      <w:sz w:val="14"/>
      <w:szCs w:val="24"/>
      <w:lang w:eastAsia="da-DK"/>
    </w:rPr>
  </w:style>
  <w:style w:type="paragraph" w:customStyle="1" w:styleId="Tabeloverskrift">
    <w:name w:val="Tabel overskrift"/>
    <w:basedOn w:val="Normal"/>
    <w:rsid w:val="006A12E2"/>
    <w:pPr>
      <w:spacing w:after="0" w:line="150" w:lineRule="atLeast"/>
      <w:ind w:right="57"/>
    </w:pPr>
    <w:rPr>
      <w:rFonts w:ascii="Arial" w:eastAsia="Times New Roman" w:hAnsi="Arial" w:cs="Times New Roman"/>
      <w:b/>
      <w:sz w:val="14"/>
      <w:szCs w:val="24"/>
      <w:lang w:eastAsia="da-DK"/>
    </w:rPr>
  </w:style>
  <w:style w:type="paragraph" w:customStyle="1" w:styleId="Tabeltekst">
    <w:name w:val="Tabel tekst"/>
    <w:basedOn w:val="Normal"/>
    <w:rsid w:val="006A12E2"/>
    <w:pPr>
      <w:spacing w:after="0" w:line="150" w:lineRule="atLeast"/>
      <w:ind w:right="57"/>
    </w:pPr>
    <w:rPr>
      <w:rFonts w:ascii="Arial" w:eastAsia="Times New Roman" w:hAnsi="Arial" w:cs="Times New Roman"/>
      <w:sz w:val="14"/>
      <w:szCs w:val="24"/>
      <w:lang w:eastAsia="da-DK"/>
    </w:rPr>
  </w:style>
  <w:style w:type="paragraph" w:customStyle="1" w:styleId="Tabeltal">
    <w:name w:val="Tabel tal"/>
    <w:basedOn w:val="Tabeltekst"/>
    <w:rsid w:val="006A12E2"/>
    <w:pPr>
      <w:ind w:left="57"/>
      <w:jc w:val="right"/>
    </w:pPr>
  </w:style>
  <w:style w:type="character" w:customStyle="1" w:styleId="KildeangivelseChar">
    <w:name w:val="Kildeangivelse Char"/>
    <w:link w:val="Kildeangivelse"/>
    <w:locked/>
    <w:rsid w:val="006A12E2"/>
    <w:rPr>
      <w:sz w:val="16"/>
    </w:rPr>
  </w:style>
  <w:style w:type="paragraph" w:customStyle="1" w:styleId="Kildeangivelse">
    <w:name w:val="Kildeangivelse"/>
    <w:basedOn w:val="Normal"/>
    <w:next w:val="Normal"/>
    <w:link w:val="KildeangivelseChar"/>
    <w:rsid w:val="006A12E2"/>
    <w:pPr>
      <w:tabs>
        <w:tab w:val="left" w:pos="680"/>
      </w:tabs>
      <w:spacing w:after="0" w:line="200" w:lineRule="atLeast"/>
      <w:ind w:left="681" w:right="227" w:hanging="454"/>
    </w:pPr>
    <w:rPr>
      <w:rFonts w:asciiTheme="minorHAnsi" w:hAnsiTheme="minorHAnsi"/>
      <w:sz w:val="16"/>
      <w:szCs w:val="22"/>
      <w:lang w:val="en-GB"/>
    </w:rPr>
  </w:style>
  <w:style w:type="paragraph" w:customStyle="1" w:styleId="Pladsholdertxtfelt">
    <w:name w:val="Pladsholder txtfelt"/>
    <w:rsid w:val="006A12E2"/>
    <w:pPr>
      <w:spacing w:after="0" w:line="240" w:lineRule="auto"/>
      <w:jc w:val="center"/>
    </w:pPr>
    <w:rPr>
      <w:rFonts w:ascii="Arial" w:eastAsia="Times New Roman" w:hAnsi="Arial" w:cs="Times New Roman"/>
      <w:sz w:val="17"/>
      <w:szCs w:val="24"/>
      <w:lang w:val="da-DK"/>
    </w:rPr>
  </w:style>
  <w:style w:type="paragraph" w:customStyle="1" w:styleId="TabelSpace">
    <w:name w:val="Tabel Space"/>
    <w:basedOn w:val="Normal"/>
    <w:qFormat/>
    <w:rsid w:val="006A12E2"/>
    <w:pPr>
      <w:tabs>
        <w:tab w:val="left" w:pos="340"/>
      </w:tabs>
      <w:spacing w:after="0" w:line="40" w:lineRule="exact"/>
      <w:ind w:left="227" w:right="227"/>
      <w:contextualSpacing/>
    </w:pPr>
    <w:rPr>
      <w:rFonts w:ascii="Arial" w:eastAsia="Times New Roman" w:hAnsi="Arial" w:cs="Times New Roman"/>
      <w:sz w:val="4"/>
      <w:szCs w:val="4"/>
    </w:rPr>
  </w:style>
  <w:style w:type="paragraph" w:styleId="Opstilling-talellerbogst">
    <w:name w:val="List Number"/>
    <w:basedOn w:val="Normal"/>
    <w:uiPriority w:val="2"/>
    <w:qFormat/>
    <w:rsid w:val="006A12E2"/>
    <w:pPr>
      <w:numPr>
        <w:numId w:val="8"/>
      </w:numPr>
      <w:spacing w:after="0" w:line="280" w:lineRule="atLeast"/>
    </w:pPr>
    <w:rPr>
      <w:rFonts w:ascii="Garamond" w:eastAsia="Times New Roman" w:hAnsi="Garamond" w:cs="Times New Roman"/>
      <w:sz w:val="24"/>
      <w:szCs w:val="24"/>
      <w:lang w:eastAsia="da-DK"/>
    </w:rPr>
  </w:style>
  <w:style w:type="paragraph" w:customStyle="1" w:styleId="Kilde">
    <w:name w:val="Kilde"/>
    <w:basedOn w:val="Normal"/>
    <w:uiPriority w:val="37"/>
    <w:qFormat/>
    <w:rsid w:val="006A12E2"/>
    <w:pPr>
      <w:spacing w:after="0" w:line="200" w:lineRule="atLeast"/>
    </w:pPr>
    <w:rPr>
      <w:rFonts w:ascii="Arial" w:eastAsia="Times New Roman" w:hAnsi="Arial" w:cs="Times New Roman"/>
      <w:sz w:val="14"/>
      <w:szCs w:val="24"/>
      <w:lang w:eastAsia="da-DK"/>
    </w:rPr>
  </w:style>
  <w:style w:type="paragraph" w:customStyle="1" w:styleId="Anmrkning">
    <w:name w:val="Anmærkning"/>
    <w:basedOn w:val="Kilde"/>
    <w:uiPriority w:val="38"/>
    <w:qFormat/>
    <w:rsid w:val="006A12E2"/>
  </w:style>
  <w:style w:type="table" w:customStyle="1" w:styleId="Tabelgitter-lys1">
    <w:name w:val="Tabelgitter - lys1"/>
    <w:basedOn w:val="Tabel-Normal"/>
    <w:uiPriority w:val="40"/>
    <w:rsid w:val="006A12E2"/>
    <w:pPr>
      <w:spacing w:after="0" w:line="240" w:lineRule="auto"/>
    </w:pPr>
    <w:rPr>
      <w:rFonts w:ascii="Times New Roman" w:eastAsia="Times New Roman" w:hAnsi="Times New Roman" w:cs="Times New Roman"/>
      <w:sz w:val="20"/>
      <w:szCs w:val="20"/>
      <w:lang w:val="da-DK" w:eastAsia="da-DK"/>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Kommentaremne">
    <w:name w:val="annotation subject"/>
    <w:basedOn w:val="Kommentartekst"/>
    <w:next w:val="Kommentartekst"/>
    <w:link w:val="KommentaremneTegn"/>
    <w:uiPriority w:val="99"/>
    <w:semiHidden/>
    <w:unhideWhenUsed/>
    <w:rsid w:val="006A12E2"/>
    <w:pPr>
      <w:spacing w:after="200"/>
      <w:jc w:val="left"/>
    </w:pPr>
    <w:rPr>
      <w:rFonts w:ascii="Verdana" w:hAnsi="Verdana"/>
      <w:b/>
      <w:bCs/>
    </w:rPr>
  </w:style>
  <w:style w:type="character" w:customStyle="1" w:styleId="KommentaremneTegn">
    <w:name w:val="Kommentaremne Tegn"/>
    <w:basedOn w:val="KommentartekstTegn"/>
    <w:link w:val="Kommentaremne"/>
    <w:uiPriority w:val="99"/>
    <w:semiHidden/>
    <w:rsid w:val="006A12E2"/>
    <w:rPr>
      <w:rFonts w:ascii="Verdana" w:hAnsi="Verdana"/>
      <w:b/>
      <w:bCs/>
      <w:sz w:val="20"/>
      <w:szCs w:val="20"/>
      <w:lang w:val="da-DK"/>
    </w:rPr>
  </w:style>
  <w:style w:type="character" w:customStyle="1" w:styleId="SingleTxtGChar">
    <w:name w:val="_ Single Txt_G Char"/>
    <w:basedOn w:val="Standardskrifttypeiafsnit"/>
    <w:link w:val="SingleTxtG"/>
    <w:locked/>
    <w:rsid w:val="006A12E2"/>
  </w:style>
  <w:style w:type="paragraph" w:customStyle="1" w:styleId="SingleTxtG">
    <w:name w:val="_ Single Txt_G"/>
    <w:basedOn w:val="Normal"/>
    <w:link w:val="SingleTxtGChar"/>
    <w:qFormat/>
    <w:rsid w:val="006A12E2"/>
    <w:pPr>
      <w:spacing w:after="120" w:line="240" w:lineRule="atLeast"/>
      <w:ind w:left="1134" w:right="1134"/>
      <w:jc w:val="both"/>
    </w:pPr>
    <w:rPr>
      <w:rFonts w:asciiTheme="minorHAnsi" w:hAnsiTheme="minorHAnsi"/>
      <w:sz w:val="22"/>
      <w:szCs w:val="22"/>
      <w:lang w:val="en-GB"/>
    </w:rPr>
  </w:style>
  <w:style w:type="paragraph" w:customStyle="1" w:styleId="HChG">
    <w:name w:val="_ H _Ch_G"/>
    <w:basedOn w:val="Normal"/>
    <w:next w:val="Normal"/>
    <w:rsid w:val="006A12E2"/>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lang w:val="en-GB"/>
    </w:rPr>
  </w:style>
  <w:style w:type="character" w:styleId="Fodnotehenvisning">
    <w:name w:val="footnote reference"/>
    <w:aliases w:val="4_G,callout,Footnote Refernece,Footnote Reference Number,Fußnotenzeichen_Raxen,BVI fnr"/>
    <w:uiPriority w:val="99"/>
    <w:rsid w:val="006A12E2"/>
    <w:rPr>
      <w:rFonts w:ascii="Times New Roman" w:hAnsi="Times New Roman"/>
      <w:sz w:val="18"/>
      <w:vertAlign w:val="superscript"/>
    </w:rPr>
  </w:style>
  <w:style w:type="paragraph" w:styleId="Fodnotetekst">
    <w:name w:val="footnote text"/>
    <w:aliases w:val="5_G,Voetnoottekst Char2 Char,Voetnoottekst Char Char1 Char,Voetnoottekst Char1 Char Char Char,Voetnoottekst Char Char Char Char Char,Voetnoottekst Char2 Char Char Char Char Char,Voetnoottekst Char2,Voetnoottekst Char Char1"/>
    <w:basedOn w:val="Normal"/>
    <w:link w:val="FodnotetekstTegn"/>
    <w:rsid w:val="006A12E2"/>
    <w:pPr>
      <w:tabs>
        <w:tab w:val="right" w:pos="1021"/>
      </w:tabs>
      <w:suppressAutoHyphens/>
      <w:spacing w:after="0" w:line="220" w:lineRule="exact"/>
      <w:ind w:left="1134" w:right="1134" w:hanging="1134"/>
    </w:pPr>
    <w:rPr>
      <w:rFonts w:ascii="Times New Roman" w:eastAsia="Times New Roman" w:hAnsi="Times New Roman" w:cs="Times New Roman"/>
      <w:sz w:val="18"/>
      <w:lang w:val="en-GB"/>
    </w:rPr>
  </w:style>
  <w:style w:type="character" w:customStyle="1" w:styleId="FodnotetekstTegn">
    <w:name w:val="Fodnotetekst Tegn"/>
    <w:aliases w:val="5_G Tegn,Voetnoottekst Char2 Char Tegn,Voetnoottekst Char Char1 Char Tegn,Voetnoottekst Char1 Char Char Char Tegn,Voetnoottekst Char Char Char Char Char Tegn,Voetnoottekst Char2 Char Char Char Char Char Tegn,Voetnoottekst Char2 Tegn"/>
    <w:basedOn w:val="Standardskrifttypeiafsnit"/>
    <w:link w:val="Fodnotetekst"/>
    <w:rsid w:val="006A12E2"/>
    <w:rPr>
      <w:rFonts w:ascii="Times New Roman" w:eastAsia="Times New Roman" w:hAnsi="Times New Roman" w:cs="Times New Roman"/>
      <w:sz w:val="18"/>
      <w:szCs w:val="20"/>
    </w:rPr>
  </w:style>
  <w:style w:type="paragraph" w:customStyle="1" w:styleId="H23G">
    <w:name w:val="_ H_2/3_G"/>
    <w:basedOn w:val="Normal"/>
    <w:next w:val="Normal"/>
    <w:uiPriority w:val="99"/>
    <w:qFormat/>
    <w:rsid w:val="006A12E2"/>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lang w:val="en-GB"/>
    </w:rPr>
  </w:style>
  <w:style w:type="table" w:customStyle="1" w:styleId="Almindeligtabel21">
    <w:name w:val="Almindelig tabel 21"/>
    <w:basedOn w:val="Tabel-Normal"/>
    <w:uiPriority w:val="42"/>
    <w:rsid w:val="006A12E2"/>
    <w:pPr>
      <w:spacing w:after="0" w:line="240" w:lineRule="auto"/>
    </w:pPr>
    <w:rPr>
      <w:rFonts w:eastAsiaTheme="minorEastAsia"/>
      <w:lang w:val="da-DK" w:eastAsia="da-DK"/>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Almindeligtabel211">
    <w:name w:val="Almindelig tabel 211"/>
    <w:basedOn w:val="Tabel-Normal"/>
    <w:uiPriority w:val="42"/>
    <w:rsid w:val="006A12E2"/>
    <w:pPr>
      <w:spacing w:after="0" w:line="240" w:lineRule="auto"/>
    </w:pPr>
    <w:rPr>
      <w:rFonts w:eastAsiaTheme="minorEastAsia"/>
      <w:lang w:val="da-DK" w:eastAsia="da-DK"/>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H4G">
    <w:name w:val="_ H_4_G"/>
    <w:basedOn w:val="Normal"/>
    <w:next w:val="Normal"/>
    <w:uiPriority w:val="99"/>
    <w:qFormat/>
    <w:rsid w:val="006A12E2"/>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i/>
      <w:lang w:val="fr-CH"/>
    </w:rPr>
  </w:style>
  <w:style w:type="paragraph" w:styleId="Sidehoved">
    <w:name w:val="header"/>
    <w:basedOn w:val="Normal"/>
    <w:link w:val="SidehovedTegn"/>
    <w:uiPriority w:val="99"/>
    <w:unhideWhenUsed/>
    <w:rsid w:val="006A12E2"/>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6A12E2"/>
    <w:rPr>
      <w:rFonts w:ascii="Verdana" w:hAnsi="Verdana"/>
      <w:sz w:val="20"/>
      <w:szCs w:val="20"/>
      <w:lang w:val="da-DK"/>
    </w:rPr>
  </w:style>
  <w:style w:type="paragraph" w:styleId="Sidefod">
    <w:name w:val="footer"/>
    <w:basedOn w:val="Normal"/>
    <w:link w:val="SidefodTegn"/>
    <w:uiPriority w:val="99"/>
    <w:unhideWhenUsed/>
    <w:rsid w:val="006A12E2"/>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6A12E2"/>
    <w:rPr>
      <w:rFonts w:ascii="Verdana" w:hAnsi="Verdana"/>
      <w:sz w:val="20"/>
      <w:szCs w:val="20"/>
      <w:lang w:val="da-DK"/>
    </w:rPr>
  </w:style>
  <w:style w:type="character" w:styleId="Hyperlink">
    <w:name w:val="Hyperlink"/>
    <w:basedOn w:val="Standardskrifttypeiafsnit"/>
    <w:uiPriority w:val="99"/>
    <w:rsid w:val="006A12E2"/>
    <w:rPr>
      <w:color w:val="auto"/>
      <w:u w:val="none"/>
    </w:rPr>
  </w:style>
  <w:style w:type="paragraph" w:styleId="Korrektur">
    <w:name w:val="Revision"/>
    <w:hidden/>
    <w:uiPriority w:val="99"/>
    <w:semiHidden/>
    <w:rsid w:val="006A12E2"/>
    <w:pPr>
      <w:spacing w:after="0" w:line="240" w:lineRule="auto"/>
    </w:pPr>
    <w:rPr>
      <w:rFonts w:ascii="Verdana" w:hAnsi="Verdana"/>
      <w:sz w:val="20"/>
      <w:szCs w:val="20"/>
      <w:lang w:val="da-DK"/>
    </w:rPr>
  </w:style>
  <w:style w:type="paragraph" w:customStyle="1" w:styleId="SK">
    <w:name w:val="ØSK"/>
    <w:basedOn w:val="Brdtekst"/>
    <w:link w:val="SKTegn"/>
    <w:qFormat/>
    <w:rsid w:val="006A12E2"/>
    <w:pPr>
      <w:tabs>
        <w:tab w:val="left" w:pos="567"/>
      </w:tabs>
      <w:spacing w:before="240" w:line="240" w:lineRule="atLeast"/>
      <w:ind w:left="1134" w:right="1134"/>
      <w:jc w:val="both"/>
    </w:pPr>
    <w:rPr>
      <w:rFonts w:ascii="Times New Roman" w:hAnsi="Times New Roman" w:cs="Times New Roman"/>
      <w:lang w:val="en-US"/>
    </w:rPr>
  </w:style>
  <w:style w:type="paragraph" w:customStyle="1" w:styleId="SKoverskrift1">
    <w:name w:val="ØSK overskrift 1"/>
    <w:basedOn w:val="SK"/>
    <w:link w:val="SKoverskrift1Tegn"/>
    <w:qFormat/>
    <w:rsid w:val="006A12E2"/>
    <w:pPr>
      <w:spacing w:before="360"/>
    </w:pPr>
    <w:rPr>
      <w:b/>
      <w:sz w:val="24"/>
    </w:rPr>
  </w:style>
  <w:style w:type="paragraph" w:styleId="Brdtekst">
    <w:name w:val="Body Text"/>
    <w:basedOn w:val="Normal"/>
    <w:link w:val="BrdtekstTegn"/>
    <w:uiPriority w:val="99"/>
    <w:semiHidden/>
    <w:unhideWhenUsed/>
    <w:rsid w:val="006A12E2"/>
    <w:pPr>
      <w:spacing w:after="120"/>
    </w:pPr>
  </w:style>
  <w:style w:type="character" w:customStyle="1" w:styleId="BrdtekstTegn">
    <w:name w:val="Brødtekst Tegn"/>
    <w:basedOn w:val="Standardskrifttypeiafsnit"/>
    <w:link w:val="Brdtekst"/>
    <w:uiPriority w:val="99"/>
    <w:semiHidden/>
    <w:rsid w:val="006A12E2"/>
    <w:rPr>
      <w:rFonts w:ascii="Verdana" w:hAnsi="Verdana"/>
      <w:sz w:val="20"/>
      <w:szCs w:val="20"/>
      <w:lang w:val="da-DK"/>
    </w:rPr>
  </w:style>
  <w:style w:type="character" w:customStyle="1" w:styleId="SKTegn">
    <w:name w:val="ØSK Tegn"/>
    <w:basedOn w:val="BrdtekstTegn"/>
    <w:link w:val="SK"/>
    <w:rsid w:val="006A12E2"/>
    <w:rPr>
      <w:rFonts w:ascii="Times New Roman" w:hAnsi="Times New Roman" w:cs="Times New Roman"/>
      <w:sz w:val="20"/>
      <w:szCs w:val="20"/>
      <w:lang w:val="en-US"/>
    </w:rPr>
  </w:style>
  <w:style w:type="character" w:customStyle="1" w:styleId="SKoverskrift1Tegn">
    <w:name w:val="ØSK overskrift 1 Tegn"/>
    <w:basedOn w:val="SKTegn"/>
    <w:link w:val="SKoverskrift1"/>
    <w:rsid w:val="006A12E2"/>
    <w:rPr>
      <w:rFonts w:ascii="Times New Roman" w:hAnsi="Times New Roman" w:cs="Times New Roman"/>
      <w:b/>
      <w:sz w:val="24"/>
      <w:szCs w:val="20"/>
      <w:lang w:val="en-US"/>
    </w:rPr>
  </w:style>
  <w:style w:type="table" w:customStyle="1" w:styleId="Almindeligtabel22">
    <w:name w:val="Almindelig tabel 22"/>
    <w:basedOn w:val="Tabel-Normal"/>
    <w:uiPriority w:val="42"/>
    <w:rsid w:val="006A12E2"/>
    <w:pPr>
      <w:spacing w:after="0" w:line="240" w:lineRule="auto"/>
    </w:pPr>
    <w:rPr>
      <w:rFonts w:ascii="Verdana" w:hAnsi="Verdana"/>
      <w:sz w:val="20"/>
      <w:szCs w:val="20"/>
      <w:lang w:val="da-DK"/>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Almindeligtabel212">
    <w:name w:val="Almindelig tabel 212"/>
    <w:basedOn w:val="Tabel-Normal"/>
    <w:uiPriority w:val="42"/>
    <w:rsid w:val="006A12E2"/>
    <w:pPr>
      <w:spacing w:after="0" w:line="240" w:lineRule="auto"/>
    </w:pPr>
    <w:rPr>
      <w:rFonts w:eastAsiaTheme="minorEastAsia"/>
      <w:lang w:val="da-DK" w:eastAsia="da-DK"/>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Almindeligtabel215">
    <w:name w:val="Almindelig tabel 215"/>
    <w:basedOn w:val="Tabel-Normal"/>
    <w:uiPriority w:val="42"/>
    <w:rsid w:val="006A12E2"/>
    <w:pPr>
      <w:spacing w:after="0" w:line="240" w:lineRule="auto"/>
    </w:pPr>
    <w:rPr>
      <w:rFonts w:eastAsiaTheme="minorEastAsia"/>
      <w:lang w:val="da-DK" w:eastAsia="da-DK"/>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Almindeligtabel216">
    <w:name w:val="Almindelig tabel 216"/>
    <w:basedOn w:val="Tabel-Normal"/>
    <w:uiPriority w:val="42"/>
    <w:rsid w:val="006A12E2"/>
    <w:pPr>
      <w:spacing w:after="0" w:line="240" w:lineRule="auto"/>
    </w:pPr>
    <w:rPr>
      <w:rFonts w:eastAsiaTheme="minorEastAsia"/>
      <w:lang w:val="da-DK" w:eastAsia="da-DK"/>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Almindeligtabel2111">
    <w:name w:val="Almindelig tabel 2111"/>
    <w:basedOn w:val="Tabel-Normal"/>
    <w:uiPriority w:val="42"/>
    <w:rsid w:val="006A12E2"/>
    <w:pPr>
      <w:spacing w:after="0" w:line="240" w:lineRule="auto"/>
    </w:pPr>
    <w:rPr>
      <w:rFonts w:eastAsiaTheme="minorEastAsia"/>
      <w:lang w:val="da-DK" w:eastAsia="da-DK"/>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Ingenafstand">
    <w:name w:val="No Spacing"/>
    <w:basedOn w:val="Normal"/>
    <w:uiPriority w:val="1"/>
    <w:qFormat/>
    <w:rsid w:val="00AD6365"/>
    <w:pPr>
      <w:spacing w:after="0" w:line="240" w:lineRule="auto"/>
    </w:pPr>
    <w:rPr>
      <w:rFonts w:ascii="Calibri" w:eastAsia="Times New Roman" w:hAnsi="Calibri" w:cs="Calibri"/>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493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D88EC5-8E45-4BDA-B478-0CAAE030C8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BCFF1F-9786-4A1E-884D-60D4D37EBF9A}"/>
</file>

<file path=customXml/itemProps3.xml><?xml version="1.0" encoding="utf-8"?>
<ds:datastoreItem xmlns:ds="http://schemas.openxmlformats.org/officeDocument/2006/customXml" ds:itemID="{8B3C49E5-B85B-468E-A6DB-DD95149C59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Pages>
  <Words>524</Words>
  <Characters>3199</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Udenrigsministeriet</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Stine Svejborg</dc:creator>
  <cp:keywords/>
  <dc:description/>
  <cp:lastModifiedBy>Anne Martha Malmgren-Hansen</cp:lastModifiedBy>
  <cp:revision>10</cp:revision>
  <dcterms:created xsi:type="dcterms:W3CDTF">2020-01-15T16:21:00Z</dcterms:created>
  <dcterms:modified xsi:type="dcterms:W3CDTF">2020-01-27T13:45:00Z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kFormat">
    <vt:i4>0</vt:i4>
  </property>
</Properties>
</file>