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314CA" w:rsidRDefault="00246C21">
      <w:pPr>
        <w:pStyle w:val="Heading1"/>
        <w:keepNext w:val="0"/>
        <w:keepLines w:val="0"/>
        <w:spacing w:after="80"/>
        <w:jc w:val="center"/>
        <w:rPr>
          <w:b/>
          <w:bCs/>
          <w:sz w:val="20"/>
          <w:szCs w:val="20"/>
        </w:rPr>
      </w:pPr>
      <w:bookmarkStart w:id="0" w:name="_34m1awxp52cl" w:colFirst="0" w:colLast="0"/>
      <w:bookmarkEnd w:id="0"/>
      <w:r>
        <w:rPr>
          <w:b/>
          <w:bCs/>
          <w:sz w:val="20"/>
          <w:szCs w:val="20"/>
        </w:rPr>
        <w:t xml:space="preserve">REPORT OF THE COMMISSION FOR THE MONITORING OF THE RIGHTS OF PERSONS WITH DISABILITIES </w:t>
      </w:r>
    </w:p>
    <w:p w14:paraId="00000002" w14:textId="77777777" w:rsidR="00A314CA" w:rsidRDefault="00246C21">
      <w:pPr>
        <w:pStyle w:val="Heading1"/>
        <w:keepNext w:val="0"/>
        <w:keepLines w:val="0"/>
        <w:spacing w:after="80"/>
        <w:jc w:val="center"/>
        <w:rPr>
          <w:b/>
          <w:bCs/>
          <w:sz w:val="20"/>
          <w:szCs w:val="20"/>
        </w:rPr>
      </w:pPr>
      <w:bookmarkStart w:id="1" w:name="_gl5zrra1z79h" w:colFirst="0" w:colLast="0"/>
      <w:bookmarkEnd w:id="1"/>
      <w:r>
        <w:rPr>
          <w:b/>
          <w:bCs/>
          <w:sz w:val="20"/>
          <w:szCs w:val="20"/>
        </w:rPr>
        <w:t xml:space="preserve">UNDER THE OFFICE OF THE EQUAL OPPORTUNITIES OMBUDSPERSON </w:t>
      </w:r>
    </w:p>
    <w:p w14:paraId="00000003" w14:textId="77777777" w:rsidR="00A314CA" w:rsidRDefault="00246C21">
      <w:pPr>
        <w:pStyle w:val="Heading1"/>
        <w:keepNext w:val="0"/>
        <w:keepLines w:val="0"/>
        <w:spacing w:after="80"/>
        <w:jc w:val="center"/>
        <w:rPr>
          <w:b/>
          <w:bCs/>
          <w:sz w:val="20"/>
          <w:szCs w:val="20"/>
        </w:rPr>
      </w:pPr>
      <w:bookmarkStart w:id="2" w:name="_28427kfk1usf" w:colFirst="0" w:colLast="0"/>
      <w:bookmarkEnd w:id="2"/>
      <w:r>
        <w:rPr>
          <w:b/>
          <w:bCs/>
          <w:sz w:val="20"/>
          <w:szCs w:val="20"/>
        </w:rPr>
        <w:t>ON THE MONITORING OF THE IMPLEMENTATION OF THE PROVISIONS OF THE UNITED NATIONS CONVENTION ON THE RIGHTS OF PERSONS WITH DISABILITIES</w:t>
      </w:r>
    </w:p>
    <w:p w14:paraId="00000004" w14:textId="77777777" w:rsidR="00A314CA" w:rsidRDefault="00A314CA">
      <w:pPr>
        <w:spacing w:line="259" w:lineRule="auto"/>
      </w:pPr>
    </w:p>
    <w:p w14:paraId="00000005" w14:textId="77777777" w:rsidR="00A314CA" w:rsidRDefault="00A314CA">
      <w:pPr>
        <w:spacing w:line="259" w:lineRule="auto"/>
      </w:pPr>
    </w:p>
    <w:p w14:paraId="00000006" w14:textId="77777777" w:rsidR="00A314CA" w:rsidRDefault="00A314CA">
      <w:pPr>
        <w:spacing w:line="259" w:lineRule="auto"/>
      </w:pPr>
    </w:p>
    <w:p w14:paraId="00000007" w14:textId="77777777" w:rsidR="00A314CA" w:rsidRDefault="00A314CA">
      <w:pPr>
        <w:spacing w:line="259" w:lineRule="auto"/>
      </w:pPr>
    </w:p>
    <w:p w14:paraId="00000008" w14:textId="77777777" w:rsidR="00A314CA" w:rsidRDefault="00A314CA">
      <w:pPr>
        <w:spacing w:line="259" w:lineRule="auto"/>
      </w:pPr>
    </w:p>
    <w:p w14:paraId="00000009" w14:textId="77777777" w:rsidR="00A314CA" w:rsidRDefault="00A314CA">
      <w:pPr>
        <w:spacing w:line="259" w:lineRule="auto"/>
      </w:pPr>
    </w:p>
    <w:p w14:paraId="0000000A" w14:textId="77777777" w:rsidR="00A314CA" w:rsidRDefault="00A314CA">
      <w:pPr>
        <w:spacing w:line="259" w:lineRule="auto"/>
      </w:pPr>
    </w:p>
    <w:p w14:paraId="0000000B" w14:textId="77777777" w:rsidR="00A314CA" w:rsidRDefault="00A314CA">
      <w:pPr>
        <w:spacing w:line="259" w:lineRule="auto"/>
      </w:pPr>
    </w:p>
    <w:p w14:paraId="0000000C" w14:textId="77777777" w:rsidR="00A314CA" w:rsidRDefault="00A314CA">
      <w:pPr>
        <w:spacing w:line="259" w:lineRule="auto"/>
      </w:pPr>
    </w:p>
    <w:p w14:paraId="0000000D" w14:textId="77777777" w:rsidR="00A314CA" w:rsidRDefault="00A314CA">
      <w:pPr>
        <w:spacing w:line="259" w:lineRule="auto"/>
      </w:pPr>
    </w:p>
    <w:p w14:paraId="0000000E" w14:textId="77777777" w:rsidR="00A314CA" w:rsidRDefault="00A314CA">
      <w:pPr>
        <w:spacing w:line="259" w:lineRule="auto"/>
      </w:pPr>
    </w:p>
    <w:p w14:paraId="0000000F" w14:textId="77777777" w:rsidR="00A314CA" w:rsidRDefault="00A314CA">
      <w:pPr>
        <w:spacing w:line="259" w:lineRule="auto"/>
      </w:pPr>
    </w:p>
    <w:p w14:paraId="00000010" w14:textId="77777777" w:rsidR="00A314CA" w:rsidRDefault="00246C21">
      <w:pPr>
        <w:spacing w:line="259" w:lineRule="auto"/>
      </w:pPr>
      <w:r>
        <w:t>Prepared by members of the second term of the Commission for the Monitoring of the Rights of Persons with Disabilities under the Office of the Equal Opportunities Ombudsperson:</w:t>
      </w:r>
      <w:r>
        <w:br/>
      </w:r>
      <w:r>
        <w:br/>
      </w:r>
      <w:proofErr w:type="spellStart"/>
      <w:r>
        <w:t>Indrė</w:t>
      </w:r>
      <w:proofErr w:type="spellEnd"/>
      <w:r>
        <w:t xml:space="preserve"> </w:t>
      </w:r>
      <w:proofErr w:type="spellStart"/>
      <w:r>
        <w:t>Širvinskaitė</w:t>
      </w:r>
      <w:proofErr w:type="spellEnd"/>
      <w:r>
        <w:t xml:space="preserve">, </w:t>
      </w:r>
    </w:p>
    <w:p w14:paraId="00000011" w14:textId="77777777" w:rsidR="00A314CA" w:rsidRDefault="00246C21">
      <w:pPr>
        <w:spacing w:line="259" w:lineRule="auto"/>
      </w:pPr>
      <w:r>
        <w:t xml:space="preserve">Klementina Gruzdienė, </w:t>
      </w:r>
    </w:p>
    <w:p w14:paraId="00000012" w14:textId="77777777" w:rsidR="00A314CA" w:rsidRDefault="00246C21">
      <w:pPr>
        <w:spacing w:line="259" w:lineRule="auto"/>
      </w:pPr>
      <w:r>
        <w:t xml:space="preserve">Vaida Lukošiūtė, </w:t>
      </w:r>
    </w:p>
    <w:p w14:paraId="00000013" w14:textId="77777777" w:rsidR="00A314CA" w:rsidRDefault="00246C21">
      <w:pPr>
        <w:spacing w:line="259" w:lineRule="auto"/>
      </w:pPr>
      <w:r>
        <w:t xml:space="preserve">Ana Staševičienė, </w:t>
      </w:r>
    </w:p>
    <w:p w14:paraId="00000014" w14:textId="77777777" w:rsidR="00A314CA" w:rsidRDefault="00246C21">
      <w:pPr>
        <w:spacing w:line="259" w:lineRule="auto"/>
      </w:pPr>
      <w:r>
        <w:t>Lina Cicėnaitė.</w:t>
      </w:r>
    </w:p>
    <w:p w14:paraId="00000015" w14:textId="77777777" w:rsidR="00A314CA" w:rsidRDefault="00246C21">
      <w:pPr>
        <w:spacing w:line="259" w:lineRule="auto"/>
      </w:pPr>
      <w:r>
        <w:t xml:space="preserve">Edited by: Rasa </w:t>
      </w:r>
      <w:proofErr w:type="spellStart"/>
      <w:r>
        <w:t>Milerytė</w:t>
      </w:r>
      <w:proofErr w:type="spellEnd"/>
      <w:r>
        <w:br/>
        <w:t xml:space="preserve">Layout and design: Dalia </w:t>
      </w:r>
      <w:proofErr w:type="spellStart"/>
      <w:r>
        <w:t>Šalnienė</w:t>
      </w:r>
      <w:proofErr w:type="spellEnd"/>
    </w:p>
    <w:p w14:paraId="00000016" w14:textId="77777777" w:rsidR="00A314CA" w:rsidRDefault="00246C21">
      <w:pPr>
        <w:spacing w:line="259" w:lineRule="auto"/>
      </w:pPr>
      <w:r>
        <w:t xml:space="preserve">Shortened, and translated from Lithuanian to English by: Karolina </w:t>
      </w:r>
      <w:proofErr w:type="spellStart"/>
      <w:r>
        <w:t>Zakarauskaitė</w:t>
      </w:r>
      <w:proofErr w:type="spellEnd"/>
    </w:p>
    <w:p w14:paraId="00000017" w14:textId="77777777" w:rsidR="00A314CA" w:rsidRDefault="00246C21">
      <w:pPr>
        <w:pStyle w:val="Heading1"/>
        <w:keepNext w:val="0"/>
        <w:keepLines w:val="0"/>
        <w:spacing w:after="80"/>
      </w:pPr>
      <w:bookmarkStart w:id="3" w:name="_ygpla0u20sgb" w:colFirst="0" w:colLast="0"/>
      <w:bookmarkEnd w:id="3"/>
      <w:r>
        <w:lastRenderedPageBreak/>
        <w:t>Abbreviations</w:t>
      </w:r>
    </w:p>
    <w:p w14:paraId="00000018" w14:textId="77777777" w:rsidR="00A314CA" w:rsidRDefault="00246C21">
      <w:r>
        <w:t>ANTA - The Agency for the Protection of the Rights of Persons with Disabilities under the Ministry of Social Security and Labour of the Republic of Lithuania.</w:t>
      </w:r>
    </w:p>
    <w:p w14:paraId="00000019" w14:textId="77777777" w:rsidR="00A314CA" w:rsidRDefault="00246C21">
      <w:r>
        <w:t>LCIE - Lithuanian Centre for Inclusive Education.</w:t>
      </w:r>
    </w:p>
    <w:p w14:paraId="0000001A" w14:textId="77777777" w:rsidR="00A314CA" w:rsidRDefault="00246C21">
      <w:r>
        <w:t>SEN - special educational needs, includes, but are not limited to those related to disability. A relevant term in current Education legislation in Lithuania.</w:t>
      </w:r>
    </w:p>
    <w:p w14:paraId="0000001B" w14:textId="77777777" w:rsidR="00A314CA" w:rsidRDefault="00246C21">
      <w:r>
        <w:t>LDF - Lithuanian Disability Forum (LNF in Lithuanian).</w:t>
      </w:r>
    </w:p>
    <w:p w14:paraId="0000001C" w14:textId="77777777" w:rsidR="00A314CA" w:rsidRDefault="00246C21">
      <w:r>
        <w:t>CRPD Committee LOI - Committee on the Rights of Persons with Disabilities, List of Issues concerning Lithuania, UN Doc CRPD/C/LTU/Q/2-3 (2023).</w:t>
      </w:r>
    </w:p>
    <w:p w14:paraId="0000001D" w14:textId="77777777" w:rsidR="00A314CA" w:rsidRDefault="00246C21">
      <w:r>
        <w:t>OHCHR - Office of the United Nations High Commissioner for Human Rights.</w:t>
      </w:r>
    </w:p>
    <w:p w14:paraId="0000001E" w14:textId="77777777" w:rsidR="00A314CA" w:rsidRDefault="00246C21">
      <w:r>
        <w:t>VDVIS - State Data Governance Information System.</w:t>
      </w:r>
    </w:p>
    <w:p w14:paraId="0000001F" w14:textId="77777777" w:rsidR="00A314CA" w:rsidRDefault="00A314CA"/>
    <w:p w14:paraId="00000020" w14:textId="77777777" w:rsidR="00A314CA" w:rsidRDefault="00246C21">
      <w:pPr>
        <w:spacing w:after="80"/>
      </w:pPr>
      <w:r>
        <w:br w:type="page"/>
      </w:r>
    </w:p>
    <w:p w14:paraId="00000021" w14:textId="77777777" w:rsidR="00A314CA" w:rsidRDefault="00246C21">
      <w:pPr>
        <w:pStyle w:val="Heading1"/>
        <w:keepNext w:val="0"/>
        <w:keepLines w:val="0"/>
        <w:spacing w:after="80"/>
      </w:pPr>
      <w:bookmarkStart w:id="4" w:name="_2l13l285ziap" w:colFirst="0" w:colLast="0"/>
      <w:bookmarkEnd w:id="4"/>
      <w:r>
        <w:lastRenderedPageBreak/>
        <w:t>Introduction</w:t>
      </w:r>
    </w:p>
    <w:p w14:paraId="00000022" w14:textId="77777777" w:rsidR="00A314CA" w:rsidRDefault="00246C21">
      <w:r>
        <w:t xml:space="preserve">This monitoring report on the implementation of the provisions of the United Nations Convention on the Rights of Persons with Disabilities reviews developments and challenges in Lithuania during the period 2023-2025, across the main areas of the Convention. </w:t>
      </w:r>
    </w:p>
    <w:p w14:paraId="00000023" w14:textId="77777777" w:rsidR="00A314CA" w:rsidRDefault="00246C21">
      <w:r>
        <w:t>In 2024 231,097 persons with disabilities lived in Lithuania, an increase of over 5000 from the previous year. Women accounted for a slightly higher proportion (51.4 per cent) than men. The majority of persons with disabilities (around 64%) lived in urban areas, while 36% resided in rural areas. The largest group consisted of older persons aged 55 years and above.</w:t>
      </w:r>
    </w:p>
    <w:p w14:paraId="00000024" w14:textId="77777777" w:rsidR="00A314CA" w:rsidRDefault="00246C21">
      <w:r>
        <w:t xml:space="preserve">Lithuania is increasingly strengthening a </w:t>
      </w:r>
      <w:proofErr w:type="gramStart"/>
      <w:r>
        <w:t>human rights</w:t>
      </w:r>
      <w:proofErr w:type="gramEnd"/>
      <w:r>
        <w:t>–based approach to disability. The Law of the Republic of Lithuania on the Fundamentals of Protection of the Rights of Persons with Disabilities came into force in 2024. It has formally established the human rights model of disability and replaced the previous medical approach, creating a legal basis for equality and respect for dignity. Noteworthy improvement is the increased involvement of organisations of persons with disabilities in decision-making processes at both national and municipal le</w:t>
      </w:r>
      <w:r>
        <w:t>vels. For example, Councils for the Welfare of Persons with Disabilities have been established in all 60 municipalities. Political commitment to the implementation of the principles of the Convention has also increased.</w:t>
      </w:r>
    </w:p>
    <w:p w14:paraId="00000025" w14:textId="77777777" w:rsidR="00A314CA" w:rsidRDefault="00246C21">
      <w:r>
        <w:t>Nevertheless, significant challenges remain in multiple spheres. For example, in realisation of inclusive education exceptionally worrying is a shortage, and a continuous decline of qualified specialists capable of working with children with different types of disabilities. Discriminatory terminology inconsistent with the Convention continues to be used in legislation. There is a lack of consistency in the application of reasonable accommodation and the implementation of universal design principles across d</w:t>
      </w:r>
      <w:r>
        <w:t>ifferent sectors. Accessibility of information and services for different groups of persons with disabilities remains limited.</w:t>
      </w:r>
    </w:p>
    <w:p w14:paraId="00000026" w14:textId="77777777" w:rsidR="00A314CA" w:rsidRDefault="00246C21">
      <w:r>
        <w:t xml:space="preserve">The recommendations of the Commission focus on further strengthening the human rights model, based on respect, inclusion and equality, involving all sectors of society, </w:t>
      </w:r>
      <w:proofErr w:type="spellStart"/>
      <w:r>
        <w:t>transinstitutional</w:t>
      </w:r>
      <w:proofErr w:type="spellEnd"/>
      <w:r>
        <w:t xml:space="preserve"> cooperation and empowering non-governmental organisations.</w:t>
      </w:r>
    </w:p>
    <w:p w14:paraId="00000027" w14:textId="77777777" w:rsidR="00A314CA" w:rsidRDefault="00246C21">
      <w:pPr>
        <w:pStyle w:val="Heading1"/>
      </w:pPr>
      <w:bookmarkStart w:id="5" w:name="_hjx666oh937c" w:colFirst="0" w:colLast="0"/>
      <w:bookmarkEnd w:id="5"/>
      <w:r>
        <w:t>Articles 1-4. General obligations</w:t>
      </w:r>
    </w:p>
    <w:p w14:paraId="00000028" w14:textId="77777777" w:rsidR="00A314CA" w:rsidRDefault="00246C21">
      <w:pPr>
        <w:pStyle w:val="Heading3"/>
        <w:keepNext w:val="0"/>
        <w:keepLines w:val="0"/>
        <w:spacing w:before="280"/>
      </w:pPr>
      <w:bookmarkStart w:id="6" w:name="_oonwhnhj4s41" w:colFirst="0" w:colLast="0"/>
      <w:bookmarkEnd w:id="6"/>
      <w:r>
        <w:t xml:space="preserve">CRPD Committee LOI </w:t>
      </w:r>
    </w:p>
    <w:p w14:paraId="00000029" w14:textId="77777777" w:rsidR="00A314CA" w:rsidRDefault="00246C21">
      <w:r>
        <w:t xml:space="preserve">1. Please provide additional information about progress achieved and mechanisms to address challenges in implementing the State party’s general obligations under the Convention and the Committee’s previous concluding observations and </w:t>
      </w:r>
      <w:proofErr w:type="gramStart"/>
      <w:r>
        <w:t>recommendations,  including</w:t>
      </w:r>
      <w:proofErr w:type="gramEnd"/>
      <w:r>
        <w:t xml:space="preserve"> on:</w:t>
      </w:r>
    </w:p>
    <w:p w14:paraId="0000002A" w14:textId="77777777" w:rsidR="00A314CA" w:rsidRDefault="00246C21">
      <w:pPr>
        <w:numPr>
          <w:ilvl w:val="0"/>
          <w:numId w:val="31"/>
        </w:numPr>
        <w:spacing w:after="0"/>
      </w:pPr>
      <w:r>
        <w:t>The main challenges and achievements in legislative processes to bring domestic legislation into alignment with the State party’s obligations under the Convention and the human rights model of disability at the national, county and municipal levels, ensuring close cooperation among those levels;</w:t>
      </w:r>
    </w:p>
    <w:p w14:paraId="0000002B" w14:textId="77777777" w:rsidR="00A314CA" w:rsidRDefault="00246C21">
      <w:pPr>
        <w:numPr>
          <w:ilvl w:val="0"/>
          <w:numId w:val="31"/>
        </w:numPr>
        <w:spacing w:before="0" w:after="0"/>
      </w:pPr>
      <w:r>
        <w:lastRenderedPageBreak/>
        <w:t>The current ability of the disability assessment system to meet individual requirements and the ways in which organizations of persons with disabilities have been involved in the project to improve the system;</w:t>
      </w:r>
    </w:p>
    <w:p w14:paraId="0000002C" w14:textId="77777777" w:rsidR="00A314CA" w:rsidRDefault="00246C21">
      <w:pPr>
        <w:numPr>
          <w:ilvl w:val="0"/>
          <w:numId w:val="31"/>
        </w:numPr>
        <w:spacing w:before="0" w:after="0"/>
      </w:pPr>
      <w:r>
        <w:t>Measures taken to ensure that concepts of disability across different counties and municipalities are consistent and do not give rise to unequal access to rights and services across the State party;</w:t>
      </w:r>
    </w:p>
    <w:p w14:paraId="0000002D" w14:textId="77777777" w:rsidR="00A314CA" w:rsidRDefault="00246C21">
      <w:pPr>
        <w:numPr>
          <w:ilvl w:val="0"/>
          <w:numId w:val="31"/>
        </w:numPr>
        <w:spacing w:before="0"/>
      </w:pPr>
      <w:r>
        <w:t xml:space="preserve">Measures to promote universal design in goods, services, equipment and facilities to be usable by all people and to ensure that services are provided and financed by the State. </w:t>
      </w:r>
    </w:p>
    <w:p w14:paraId="0000002E" w14:textId="77777777" w:rsidR="00A314CA" w:rsidRDefault="00246C21">
      <w:r>
        <w:t xml:space="preserve">2. Please provide information on measures taken to ensure access to national and international funding by organizations of persons with disabilities to develop their advocacy role, with emphasis on persons with disabilities in rural areas and grass-roots civil society organizations. </w:t>
      </w:r>
    </w:p>
    <w:p w14:paraId="0000002F" w14:textId="77777777" w:rsidR="00A314CA" w:rsidRDefault="00246C21">
      <w:r>
        <w:t>3. Please describe the resources, including human, technical and financial resources, available to ensure that non-governmental organization councils at the national and municipal levels ensure the participation of and consultation with organizations of persons with disabilities, including organizations of women with disabilities, and the ways in which accessible methodologies and mechanisms to consult with all persons with disabilities have been implemented by the non-governmental organization councils and</w:t>
      </w:r>
      <w:r>
        <w:t xml:space="preserve"> the Council for the Affairs of the Disabled.</w:t>
      </w:r>
    </w:p>
    <w:p w14:paraId="00000030" w14:textId="77777777" w:rsidR="00A314CA" w:rsidRDefault="00246C21">
      <w:pPr>
        <w:pStyle w:val="Heading3"/>
        <w:keepNext w:val="0"/>
        <w:keepLines w:val="0"/>
        <w:spacing w:before="280"/>
        <w:rPr>
          <w:color w:val="000000"/>
        </w:rPr>
      </w:pPr>
      <w:bookmarkStart w:id="7" w:name="_afaenrgaz9y6" w:colFirst="0" w:colLast="0"/>
      <w:bookmarkEnd w:id="7"/>
      <w:r>
        <w:rPr>
          <w:color w:val="000000"/>
        </w:rPr>
        <w:t>Positive developments</w:t>
      </w:r>
    </w:p>
    <w:p w14:paraId="00000031" w14:textId="77777777" w:rsidR="00A314CA" w:rsidRDefault="00246C21">
      <w:pPr>
        <w:rPr>
          <w:i/>
          <w:iCs/>
        </w:rPr>
      </w:pPr>
      <w:r>
        <w:rPr>
          <w:i/>
          <w:iCs/>
        </w:rPr>
        <w:t>Terminology</w:t>
      </w:r>
    </w:p>
    <w:p w14:paraId="00000032" w14:textId="77777777" w:rsidR="00A314CA" w:rsidRDefault="00246C21">
      <w:r>
        <w:t>With the entry into force on 1 January 2024 of the Law on the Fundamentals of Protection of the Rights of Persons with Disabilities (formerly the Law on Social Integration of the Disabled), a human rights-based term “person with a disability” was introduced into legislation, replacing the term “disabled person” and creating a basis for unified terminology across the legal system. The Lithuanian translation of the Convention was updated to remove discriminatory terms. In cooperation with organisations of per</w:t>
      </w:r>
      <w:r>
        <w:t>sons with disabilities, the Commission adapted disability-sensitive language guidelines to the Lithuanian context.</w:t>
      </w:r>
    </w:p>
    <w:p w14:paraId="00000033" w14:textId="77777777" w:rsidR="00A314CA" w:rsidRDefault="00246C21">
      <w:pPr>
        <w:rPr>
          <w:i/>
          <w:iCs/>
        </w:rPr>
      </w:pPr>
      <w:r>
        <w:rPr>
          <w:i/>
          <w:iCs/>
        </w:rPr>
        <w:t>Representation of persons with disabilities</w:t>
      </w:r>
    </w:p>
    <w:p w14:paraId="00000034" w14:textId="77777777" w:rsidR="00A314CA" w:rsidRDefault="00246C21">
      <w:r>
        <w:t>In 2024, a Council for the Welfare of Persons with Disabilities was established under the Government of the Republic of Lithuania, involving representatives of organisations of persons with disabilities. From 2024, January 1, Article 16(1) and (2) of the Law on the Fundamentals of Protection of the Rights of Persons with Disabilities obliges municipalities to formulate disability rights policy and to establish municipal Councils for the Welfare of Persons with Disabilities. Such councils are now operational</w:t>
      </w:r>
      <w:r>
        <w:t xml:space="preserve"> in all 60 municipalities. In addition, the number of disability NGOs involved in decision-making processes in ministries, parliamentary committees and municipalities has increased, and disability affairs coordinator positions have been established at municipal level.</w:t>
      </w:r>
    </w:p>
    <w:p w14:paraId="00000035" w14:textId="77777777" w:rsidR="00A314CA" w:rsidRDefault="00246C21">
      <w:pPr>
        <w:rPr>
          <w:i/>
          <w:iCs/>
        </w:rPr>
      </w:pPr>
      <w:r>
        <w:rPr>
          <w:i/>
          <w:iCs/>
        </w:rPr>
        <w:t>Reform of disability assessment</w:t>
      </w:r>
    </w:p>
    <w:p w14:paraId="00000036" w14:textId="77777777" w:rsidR="00A314CA" w:rsidRDefault="00246C21">
      <w:r>
        <w:lastRenderedPageBreak/>
        <w:t>The disability assessment reform that entered into force in 2024 strengthened the evaluation of social aspects of disability by adjusting assessment criteria according to the type of disability, updating methodological tools and improving staff competences in cooperation with disability associations. On 14 April 2025, a working group was established by the Minister of Social Security and Labour to improve the legal regulation of disability assessment.</w:t>
      </w:r>
    </w:p>
    <w:p w14:paraId="00000037" w14:textId="77777777" w:rsidR="00A314CA" w:rsidRDefault="00246C21">
      <w:pPr>
        <w:pStyle w:val="Heading3"/>
        <w:keepNext w:val="0"/>
        <w:keepLines w:val="0"/>
        <w:spacing w:before="280"/>
        <w:rPr>
          <w:color w:val="000000"/>
        </w:rPr>
      </w:pPr>
      <w:bookmarkStart w:id="8" w:name="_84pa2nsihbhw" w:colFirst="0" w:colLast="0"/>
      <w:bookmarkEnd w:id="8"/>
      <w:r>
        <w:rPr>
          <w:color w:val="000000"/>
        </w:rPr>
        <w:t>Current situation and areas for improvement</w:t>
      </w:r>
    </w:p>
    <w:p w14:paraId="00000038" w14:textId="77777777" w:rsidR="00A314CA" w:rsidRDefault="00246C21">
      <w:r>
        <w:rPr>
          <w:i/>
          <w:iCs/>
        </w:rPr>
        <w:t>Terminology</w:t>
      </w:r>
    </w:p>
    <w:p w14:paraId="00000039" w14:textId="77777777" w:rsidR="00A314CA" w:rsidRDefault="00246C21">
      <w:r>
        <w:t xml:space="preserve">Derogatory terms continue to be used in Lithuanian legislation. Article 52 of the Constitution of the Republic of Lithuania still uses the term “invalidity”, while secondary legislation contains terms such as “deaf-mute”, “mental” disability, and others. </w:t>
      </w:r>
    </w:p>
    <w:p w14:paraId="0000003A" w14:textId="77777777" w:rsidR="00A314CA" w:rsidRDefault="00246C21">
      <w:r>
        <w:rPr>
          <w:i/>
          <w:iCs/>
        </w:rPr>
        <w:t>Understanding of disability</w:t>
      </w:r>
    </w:p>
    <w:p w14:paraId="0000003B" w14:textId="77777777" w:rsidR="00A314CA" w:rsidRDefault="00246C21">
      <w:r>
        <w:t>The concept of disability in the Lithuanian legal system does not yet fully comply with the Convention; a strong emphasis on the medical model remains even after the 2024 revision, which introduced environmental factors into the definition. Disability is now defined primarily as a long-term functional impairment of the individual which, due to environmental barriers, limits participation in society on an equal basis with others.</w:t>
      </w:r>
    </w:p>
    <w:p w14:paraId="0000003C" w14:textId="77777777" w:rsidR="00A314CA" w:rsidRDefault="00246C21">
      <w:r>
        <w:rPr>
          <w:i/>
          <w:iCs/>
        </w:rPr>
        <w:t>Disability assessment</w:t>
      </w:r>
    </w:p>
    <w:p w14:paraId="0000003D" w14:textId="77777777" w:rsidR="00A314CA" w:rsidRDefault="00246C21">
      <w:r>
        <w:t xml:space="preserve">Shortcomings persist in the assessment process for certain types of disability. Data from 2022–2024 show a significant increase in disability and participation level assessments: the number of children newly recognised as having a disability increased from 6,244 to 6,715, while adult participation assessments rose from 48,000 to 79,500, indicating a heavy system burden following the reform. In 2024, the Appeals Control Division of the </w:t>
      </w:r>
      <w:proofErr w:type="spellStart"/>
      <w:r>
        <w:t>The</w:t>
      </w:r>
      <w:proofErr w:type="spellEnd"/>
      <w:r>
        <w:t xml:space="preserve"> Agency for the Protection of the Rights of Persons with Disabilities under the Ministry of Social Security and Labour of the Republic of Lithuania (also referred to as ANTA), registered nearly 5,000 complaints (compared to 2,700 in 2022), reflecting both an operational appeals mechanism and deficiencies in the assessment process. </w:t>
      </w:r>
    </w:p>
    <w:p w14:paraId="0000003E" w14:textId="77777777" w:rsidR="00A314CA" w:rsidRDefault="00246C21">
      <w:r>
        <w:t>In some cases, higher participation levels assigned do not correspond to actual support needs, particularly with regard to invisible disabilities. The disability (participation) assessment process remains complex, documentation is difficult to understand, and this complicates the appeal of decisions.</w:t>
      </w:r>
    </w:p>
    <w:p w14:paraId="0000003F" w14:textId="77777777" w:rsidR="00A314CA" w:rsidRDefault="00246C21">
      <w:r>
        <w:t xml:space="preserve">At the same time, the criteria and procedures for determining participation levels have been improved, </w:t>
      </w:r>
      <w:proofErr w:type="gramStart"/>
      <w:r>
        <w:t>taking into account</w:t>
      </w:r>
      <w:proofErr w:type="gramEnd"/>
      <w:r>
        <w:t xml:space="preserve"> feedback from disability organisations. Amendments adopted in 2024–2025 clarified assessment procedures, expanded remote assessment options, adjusted medical criteria, extended cases of indefinite participation levels and established binding deadlines for decision-making and the issuance of documents.</w:t>
      </w:r>
    </w:p>
    <w:p w14:paraId="00000040" w14:textId="77777777" w:rsidR="00A314CA" w:rsidRDefault="00246C21">
      <w:r>
        <w:rPr>
          <w:i/>
          <w:iCs/>
        </w:rPr>
        <w:t>Involvement of disability NGOs</w:t>
      </w:r>
    </w:p>
    <w:p w14:paraId="00000041" w14:textId="77777777" w:rsidR="00A314CA" w:rsidRDefault="00246C21">
      <w:r>
        <w:lastRenderedPageBreak/>
        <w:t>The involvement of organisations of persons with disabilities in decision-making processes remains insufficient, and their funding is unstable. Organisations operating at regional level lack sustainable funding sources for advocacy. State institutions and municipalities do not consistently involve NGOs. In some municipalities, organisations of persons with disabilities report being intentionally excluded from decision-making processes and subjected to hostile measures by local authorities which weaken their</w:t>
      </w:r>
      <w:r>
        <w:t xml:space="preserve"> organisational capacity. Such practices jeopardise the sustainability of representative organisations and limit the meaningful participation of persons with disabilities at the local level.</w:t>
      </w:r>
    </w:p>
    <w:p w14:paraId="00000042" w14:textId="77777777" w:rsidR="00A314CA" w:rsidRPr="00235D59" w:rsidRDefault="00246C21">
      <w:pPr>
        <w:rPr>
          <w:i/>
          <w:iCs/>
        </w:rPr>
      </w:pPr>
      <w:r w:rsidRPr="00235D59">
        <w:rPr>
          <w:i/>
          <w:iCs/>
        </w:rPr>
        <w:t>Universal design</w:t>
      </w:r>
    </w:p>
    <w:p w14:paraId="00000043" w14:textId="77777777" w:rsidR="00A314CA" w:rsidRDefault="00246C21">
      <w:r>
        <w:t>The implementation of universal design remains inconsistent. Universal design requirements are not systematically integrated into all public procurement procedures, while public authorities and service providers often lack the necessary expertise to apply them effectively. Universal design criteria are frequently defined too narrowly or selectively, limiting the practical usability of goods, services, equipment and facilities for the diversity of persons with disabilities and other users.</w:t>
      </w:r>
    </w:p>
    <w:p w14:paraId="00000044" w14:textId="77777777" w:rsidR="00A314CA" w:rsidRDefault="00246C21">
      <w:pPr>
        <w:pStyle w:val="Heading3"/>
        <w:keepNext w:val="0"/>
        <w:keepLines w:val="0"/>
        <w:spacing w:after="80"/>
        <w:rPr>
          <w:color w:val="000000"/>
        </w:rPr>
      </w:pPr>
      <w:bookmarkStart w:id="9" w:name="_dmxesdejgofr" w:colFirst="0" w:colLast="0"/>
      <w:bookmarkEnd w:id="9"/>
      <w:r>
        <w:rPr>
          <w:color w:val="000000"/>
        </w:rPr>
        <w:t>Recommendations</w:t>
      </w:r>
    </w:p>
    <w:p w14:paraId="00000045" w14:textId="77777777" w:rsidR="00A314CA" w:rsidRDefault="00246C21">
      <w:pPr>
        <w:numPr>
          <w:ilvl w:val="0"/>
          <w:numId w:val="4"/>
        </w:numPr>
        <w:spacing w:after="0"/>
      </w:pPr>
      <w:r>
        <w:t xml:space="preserve">Amend Article 52 of the Constitution to remove the term “invalid” and ensure the consistent, dignified use of terminology throughout the legal system. </w:t>
      </w:r>
    </w:p>
    <w:p w14:paraId="00000046" w14:textId="713DF1B0" w:rsidR="00A314CA" w:rsidRDefault="00246C21">
      <w:pPr>
        <w:numPr>
          <w:ilvl w:val="0"/>
          <w:numId w:val="4"/>
        </w:numPr>
        <w:spacing w:before="0" w:after="0"/>
      </w:pPr>
      <w:r>
        <w:t>Establish mandatory, standardised procedures for the involvement of organisations of persons with disabilities in decision-making processes at national and municipal levels, ensure stable funding for their advocacy activities, guarantee transparency in the establishment and operation of Councils for the Welfare of Persons with Disabilities, and prevent exclusionary or hostile practices by municipalities.</w:t>
      </w:r>
    </w:p>
    <w:p w14:paraId="00000047" w14:textId="77777777" w:rsidR="00A314CA" w:rsidRDefault="00246C21">
      <w:pPr>
        <w:numPr>
          <w:ilvl w:val="0"/>
          <w:numId w:val="4"/>
        </w:numPr>
        <w:spacing w:before="0" w:after="0"/>
      </w:pPr>
      <w:r>
        <w:t xml:space="preserve">Update the concept of disability in national legislation in line with the </w:t>
      </w:r>
      <w:proofErr w:type="gramStart"/>
      <w:r>
        <w:t>Convention, and</w:t>
      </w:r>
      <w:proofErr w:type="gramEnd"/>
      <w:r>
        <w:t xml:space="preserve"> ensure the consistent application of this concept in law-making and public administration. </w:t>
      </w:r>
    </w:p>
    <w:p w14:paraId="00000048" w14:textId="77777777" w:rsidR="00A314CA" w:rsidRDefault="00246C21">
      <w:pPr>
        <w:numPr>
          <w:ilvl w:val="0"/>
          <w:numId w:val="4"/>
        </w:numPr>
        <w:spacing w:before="0" w:after="0"/>
      </w:pPr>
      <w:r>
        <w:t>Improve the disability assessment system by strengthening professional competences, refining medical criteria and ensuring that information in all stages of assessment is provided in an accessible manner.</w:t>
      </w:r>
    </w:p>
    <w:p w14:paraId="00000049" w14:textId="77777777" w:rsidR="00A314CA" w:rsidRDefault="00246C21" w:rsidP="00235D59">
      <w:pPr>
        <w:numPr>
          <w:ilvl w:val="0"/>
          <w:numId w:val="4"/>
        </w:numPr>
        <w:spacing w:before="0"/>
      </w:pPr>
      <w:r>
        <w:t>Strengthen the implementation of universal design by establishing mandatory public procurement requirements, broad accessibility criteria and training programmes for public authorities, service providers and procurement specialists.</w:t>
      </w:r>
    </w:p>
    <w:p w14:paraId="0000004A" w14:textId="77777777" w:rsidR="00A314CA" w:rsidRDefault="00246C21">
      <w:pPr>
        <w:pStyle w:val="Heading1"/>
        <w:keepNext w:val="0"/>
        <w:keepLines w:val="0"/>
        <w:spacing w:after="80"/>
      </w:pPr>
      <w:bookmarkStart w:id="10" w:name="_ov86uzu0f2k5" w:colFirst="0" w:colLast="0"/>
      <w:bookmarkEnd w:id="10"/>
      <w:r>
        <w:t>Article 5. Equality and non-discrimination</w:t>
      </w:r>
    </w:p>
    <w:p w14:paraId="0000004B" w14:textId="77777777" w:rsidR="00A314CA" w:rsidRDefault="00246C21">
      <w:pPr>
        <w:pStyle w:val="Heading3"/>
        <w:keepNext w:val="0"/>
        <w:keepLines w:val="0"/>
        <w:spacing w:before="280"/>
      </w:pPr>
      <w:bookmarkStart w:id="11" w:name="_3l91kzcwi64i" w:colFirst="0" w:colLast="0"/>
      <w:bookmarkEnd w:id="11"/>
      <w:r>
        <w:t>CRPD Committee LOI</w:t>
      </w:r>
    </w:p>
    <w:p w14:paraId="0000004C" w14:textId="77777777" w:rsidR="00A314CA" w:rsidRDefault="00246C21">
      <w:pPr>
        <w:spacing w:before="0" w:after="120"/>
        <w:ind w:right="1140"/>
      </w:pPr>
      <w:r>
        <w:t xml:space="preserve">Please provide information on measures taken: </w:t>
      </w:r>
    </w:p>
    <w:p w14:paraId="0000004D" w14:textId="77777777" w:rsidR="00A314CA" w:rsidRDefault="00246C21">
      <w:pPr>
        <w:numPr>
          <w:ilvl w:val="0"/>
          <w:numId w:val="36"/>
        </w:numPr>
        <w:spacing w:before="0" w:after="0"/>
        <w:ind w:right="1140"/>
      </w:pPr>
      <w:r>
        <w:t>To strengthen the anti-discrimination legislative framework and improve its implementation in order to combat all forms of disability-based discrimination, including intersecting and multiple discrimination, discrimination by association and discrimination on the grounds of health records or medical history;</w:t>
      </w:r>
    </w:p>
    <w:p w14:paraId="0000004E" w14:textId="77777777" w:rsidR="00A314CA" w:rsidRDefault="00246C21">
      <w:pPr>
        <w:numPr>
          <w:ilvl w:val="0"/>
          <w:numId w:val="36"/>
        </w:numPr>
        <w:spacing w:before="0" w:after="120"/>
        <w:ind w:right="1140"/>
      </w:pPr>
      <w:r>
        <w:lastRenderedPageBreak/>
        <w:t>To ensure remedies and compensation for victims of discrimination on the basis of disability, including intersecting and multiple discrimination.</w:t>
      </w:r>
    </w:p>
    <w:p w14:paraId="0000004F" w14:textId="77777777" w:rsidR="00A314CA" w:rsidRDefault="00246C21">
      <w:pPr>
        <w:pStyle w:val="Heading3"/>
        <w:keepNext w:val="0"/>
        <w:keepLines w:val="0"/>
        <w:spacing w:before="280"/>
        <w:rPr>
          <w:color w:val="000000"/>
        </w:rPr>
      </w:pPr>
      <w:bookmarkStart w:id="12" w:name="_rxil1c9yqvz" w:colFirst="0" w:colLast="0"/>
      <w:bookmarkEnd w:id="12"/>
      <w:r>
        <w:rPr>
          <w:color w:val="000000"/>
        </w:rPr>
        <w:t>Positive developments</w:t>
      </w:r>
    </w:p>
    <w:p w14:paraId="00000050" w14:textId="77777777" w:rsidR="00A314CA" w:rsidRDefault="00246C21">
      <w:r>
        <w:t>In 2022, the definition of “reasonable accommodation” in the Law on Equal Opportunities was amended to align it with the terminology used in the Convention (in the area of employment). Furthermore, following an initiative by the President of the Republic of Lithuania (in collaboration with the Commission), amendments to the Law on Equal Opportunities were submitted in December 2024 and adopted by the Seimas in June 2025, recognising the refusal to provide reasonable accommodation as discrimination on the gr</w:t>
      </w:r>
      <w:r>
        <w:t>ound of disability (valid from 1 January 2026).</w:t>
      </w:r>
    </w:p>
    <w:p w14:paraId="00000051" w14:textId="77777777" w:rsidR="00A314CA" w:rsidRDefault="00246C21">
      <w:r>
        <w:t xml:space="preserve">In 2024, the Law on the Fundamentals of Protection of the Rights of Persons with Disabilities established guide dogs as a form of individual support. On 25 October 2024, by Order No. A1-708 of the Minister of Social Security and Labour, a </w:t>
      </w:r>
      <w:proofErr w:type="spellStart"/>
      <w:r>
        <w:t>transinstitutional</w:t>
      </w:r>
      <w:proofErr w:type="spellEnd"/>
      <w:r>
        <w:t xml:space="preserve"> working group was established to develop a system and guidelines for guide dogs for persons with visual disabilities. In addition, in 2024 ANTA carried out consultation and communication campaigns on new accessibility requirements for products and services.</w:t>
      </w:r>
    </w:p>
    <w:p w14:paraId="00000052" w14:textId="77777777" w:rsidR="00A314CA" w:rsidRDefault="00246C21">
      <w:r>
        <w:t>Awareness of discrimination among persons with disabilities has increased, as shown by the rise in consultations provided by the Office of the Equal Opportunities Ombudsperson-from 125 enquiries in 2021 to 290 consultations in 2024 (100 by phone or in person and 190 in writing).</w:t>
      </w:r>
    </w:p>
    <w:p w14:paraId="00000053" w14:textId="77777777" w:rsidR="00A314CA" w:rsidRDefault="00246C21">
      <w:pPr>
        <w:pStyle w:val="Heading3"/>
        <w:keepNext w:val="0"/>
        <w:keepLines w:val="0"/>
        <w:spacing w:before="280"/>
        <w:rPr>
          <w:color w:val="000000"/>
        </w:rPr>
      </w:pPr>
      <w:bookmarkStart w:id="13" w:name="_l0rlritqogko" w:colFirst="0" w:colLast="0"/>
      <w:bookmarkEnd w:id="13"/>
      <w:r>
        <w:rPr>
          <w:color w:val="000000"/>
        </w:rPr>
        <w:t>Current situation and areas for improvement</w:t>
      </w:r>
    </w:p>
    <w:p w14:paraId="00000054" w14:textId="77777777" w:rsidR="00A314CA" w:rsidRDefault="00246C21">
      <w:r>
        <w:t xml:space="preserve">Despite the progress achieved in 2025 through amendments to the Law on Equal Opportunities, the principle of reasonable accommodation remains insufficiently regulated and unevenly applied in practice across various sectors, within public and private sector institutions and among persons with disabilities themselves. An exception is the employment sector, which is regulated under EU Directive 2000/78/EC, however the application of the principle is insufficient there as well. </w:t>
      </w:r>
    </w:p>
    <w:p w14:paraId="00000055" w14:textId="77777777" w:rsidR="00A314CA" w:rsidRDefault="00246C21">
      <w:r>
        <w:t>Vocational training and adult education remain largely inaccessible, particularly for persons with intellectual disabilities. In the national adult education platform KURSUOK launched in 2024, only 39 out of 1,448 programmes are offered to persons with disabilities (of which 38 for persons with physical disabilities and 1 for persons with visual disabilities), no programmes were available for persons with hearing or intellectual disabilities</w:t>
      </w:r>
      <w:r>
        <w:rPr>
          <w:vertAlign w:val="superscript"/>
        </w:rPr>
        <w:footnoteReference w:id="1"/>
      </w:r>
      <w:r>
        <w:t xml:space="preserve">. </w:t>
      </w:r>
    </w:p>
    <w:p w14:paraId="00000056" w14:textId="77777777" w:rsidR="00A314CA" w:rsidRDefault="00246C21">
      <w:r>
        <w:t xml:space="preserve">Disability-based discrimination remains one of the most prevalent forms of discrimination. The number of complaints and investigations handled by the Office of the Equal Opportunities Ombudsperson has reached its highest level in a decade in 2024. Most complaints relate to inaccessible physical environments, limited access to cultural and </w:t>
      </w:r>
      <w:r>
        <w:lastRenderedPageBreak/>
        <w:t>leisure services, lack of accessible information, and digital exclusion, including inaccessible financial services and parcel lockers for persons with visual disabilities.</w:t>
      </w:r>
    </w:p>
    <w:p w14:paraId="00000057" w14:textId="77777777" w:rsidR="00A314CA" w:rsidRDefault="00246C21">
      <w:r>
        <w:t>Discrimination against persons using assistance dogs persists, as they are not always granted access to public spaces or buildings. Cases of harassment on the ground of disability are also recorded, but investigations are complicated due to a lack of evidence. Due to limitations in the current regulation under the Law on Equal Opportunities, it is difficult to submit organisational complaints to the Office of the Equal Opportunities Ombudsperson, particularly in the field of education, where relationships b</w:t>
      </w:r>
      <w:r>
        <w:t>etween the potentially discriminatory entity and the person concerned are long-term. As a result, discrimination in some areas remains undetected, is repeated, and is not addressed at the national level.</w:t>
      </w:r>
    </w:p>
    <w:p w14:paraId="00000058" w14:textId="77777777" w:rsidR="00A314CA" w:rsidRDefault="00246C21">
      <w:r>
        <w:t>Although victims of discrimination may seek remedies through courts, compensation mechanisms remain underused. Lengthy procedures, lack of legal support continue to hinder access to effective remedies.</w:t>
      </w:r>
    </w:p>
    <w:p w14:paraId="00000059" w14:textId="77777777" w:rsidR="00A314CA" w:rsidRDefault="00246C21">
      <w:pPr>
        <w:pStyle w:val="Heading3"/>
        <w:keepNext w:val="0"/>
        <w:keepLines w:val="0"/>
        <w:spacing w:before="280"/>
        <w:rPr>
          <w:color w:val="000000"/>
        </w:rPr>
      </w:pPr>
      <w:bookmarkStart w:id="14" w:name="_jhzi9xr97k1z" w:colFirst="0" w:colLast="0"/>
      <w:bookmarkEnd w:id="14"/>
      <w:r>
        <w:rPr>
          <w:color w:val="000000"/>
        </w:rPr>
        <w:t>Recommendations</w:t>
      </w:r>
    </w:p>
    <w:p w14:paraId="0000005A" w14:textId="77777777" w:rsidR="00A314CA" w:rsidRDefault="00246C21">
      <w:pPr>
        <w:numPr>
          <w:ilvl w:val="0"/>
          <w:numId w:val="39"/>
        </w:numPr>
        <w:spacing w:after="0"/>
      </w:pPr>
      <w:r>
        <w:t xml:space="preserve">Regulate the application of the principle of reasonable accommodation across all areas of life, establishing clear obligations for public service providers. Consistent application of this principle and of non-discrimination must be ensured in vocational and adult education. </w:t>
      </w:r>
    </w:p>
    <w:p w14:paraId="0000005B" w14:textId="77777777" w:rsidR="00A314CA" w:rsidRDefault="00246C21">
      <w:pPr>
        <w:numPr>
          <w:ilvl w:val="0"/>
          <w:numId w:val="39"/>
        </w:numPr>
        <w:spacing w:before="0" w:after="0"/>
      </w:pPr>
      <w:r>
        <w:t xml:space="preserve">Initiate amendments to the Law on Equal Opportunities granting NGOs representing persons with disabilities the right to submit complaints regarding systemic discrimination. </w:t>
      </w:r>
    </w:p>
    <w:p w14:paraId="0000005C" w14:textId="77777777" w:rsidR="00A314CA" w:rsidRDefault="00246C21">
      <w:pPr>
        <w:numPr>
          <w:ilvl w:val="0"/>
          <w:numId w:val="39"/>
        </w:numPr>
        <w:spacing w:before="0" w:after="0"/>
      </w:pPr>
      <w:r>
        <w:t>Strengthen information and consultation measures aimed at increasing accessibility of products, services, public spaces, cultural events and sanitary facilities.</w:t>
      </w:r>
    </w:p>
    <w:p w14:paraId="0000005D" w14:textId="77777777" w:rsidR="00A314CA" w:rsidRDefault="00246C21">
      <w:pPr>
        <w:numPr>
          <w:ilvl w:val="0"/>
          <w:numId w:val="39"/>
        </w:numPr>
        <w:spacing w:before="0" w:after="0"/>
      </w:pPr>
      <w:r>
        <w:t>Systematically address the barriers faced by persons with disabilities who use assistance dogs, ensuring their unhindered access to public buildings and spaces.</w:t>
      </w:r>
    </w:p>
    <w:p w14:paraId="0000005E" w14:textId="77777777" w:rsidR="00A314CA" w:rsidRDefault="00246C21">
      <w:pPr>
        <w:numPr>
          <w:ilvl w:val="0"/>
          <w:numId w:val="39"/>
        </w:numPr>
        <w:spacing w:before="0" w:after="0"/>
      </w:pPr>
      <w:r>
        <w:t>Ensure effective remedies, including accessible complaint mechanisms, legal aid and adequate compensation for victims of disability-based discrimination.</w:t>
      </w:r>
    </w:p>
    <w:p w14:paraId="0000005F" w14:textId="77777777" w:rsidR="00A314CA" w:rsidRDefault="00246C21" w:rsidP="00235D59">
      <w:pPr>
        <w:numPr>
          <w:ilvl w:val="0"/>
          <w:numId w:val="39"/>
        </w:numPr>
        <w:spacing w:before="0"/>
      </w:pPr>
      <w:r>
        <w:t>Strengthen access to effective remedies for persons with disabilities by ensuring accessible legal aid and enabling the Equal Opportunities Ombudsperson to initiate court proceedings on behalf of one or more victims of discrimination and to participate in court proceedings in support of victims, in line with Directives (EU) 2024/1499 and 2024/1500.</w:t>
      </w:r>
    </w:p>
    <w:p w14:paraId="00000060" w14:textId="77777777" w:rsidR="00A314CA" w:rsidRDefault="00246C21">
      <w:pPr>
        <w:pStyle w:val="Heading1"/>
        <w:keepNext w:val="0"/>
        <w:keepLines w:val="0"/>
        <w:spacing w:after="80"/>
      </w:pPr>
      <w:bookmarkStart w:id="15" w:name="_7ujkgf3lnlvi" w:colFirst="0" w:colLast="0"/>
      <w:bookmarkEnd w:id="15"/>
      <w:r>
        <w:t>Article 6. Women with disabilities</w:t>
      </w:r>
    </w:p>
    <w:p w14:paraId="00000061" w14:textId="77777777" w:rsidR="00A314CA" w:rsidRDefault="00246C21">
      <w:pPr>
        <w:pStyle w:val="Heading3"/>
        <w:keepNext w:val="0"/>
        <w:keepLines w:val="0"/>
        <w:spacing w:before="280"/>
      </w:pPr>
      <w:bookmarkStart w:id="16" w:name="_9yhe2w7qnvf3" w:colFirst="0" w:colLast="0"/>
      <w:bookmarkEnd w:id="16"/>
      <w:r>
        <w:t>CRPD Committee LOI</w:t>
      </w:r>
    </w:p>
    <w:p w14:paraId="00000062" w14:textId="77777777" w:rsidR="00A314CA" w:rsidRDefault="00246C21">
      <w:pPr>
        <w:spacing w:before="0" w:after="120"/>
        <w:ind w:right="1140"/>
      </w:pPr>
      <w:r>
        <w:t>Please provide information on measures taken:</w:t>
      </w:r>
    </w:p>
    <w:p w14:paraId="00000063" w14:textId="77777777" w:rsidR="00A314CA" w:rsidRDefault="00246C21">
      <w:pPr>
        <w:numPr>
          <w:ilvl w:val="0"/>
          <w:numId w:val="12"/>
        </w:numPr>
        <w:spacing w:before="0" w:after="0"/>
        <w:ind w:right="1140"/>
      </w:pPr>
      <w:r>
        <w:t>To prevent intersecting and multiple forms of discrimination against women and girls with disabilities and to mainstream a gender-equality perspective in disability-related legislation and policies and a disability perspective in legislation and policies concerning women;</w:t>
      </w:r>
    </w:p>
    <w:p w14:paraId="00000064" w14:textId="77777777" w:rsidR="00A314CA" w:rsidRDefault="00246C21">
      <w:pPr>
        <w:numPr>
          <w:ilvl w:val="0"/>
          <w:numId w:val="12"/>
        </w:numPr>
        <w:spacing w:before="0" w:after="0"/>
        <w:ind w:right="1140"/>
      </w:pPr>
      <w:r>
        <w:lastRenderedPageBreak/>
        <w:t>To empower women and girls with disabilities at the national, county and municipal levels, including by ensuring their access to education and employment;</w:t>
      </w:r>
    </w:p>
    <w:p w14:paraId="00000065" w14:textId="77777777" w:rsidR="00A314CA" w:rsidRDefault="00246C21">
      <w:pPr>
        <w:numPr>
          <w:ilvl w:val="0"/>
          <w:numId w:val="12"/>
        </w:numPr>
        <w:spacing w:before="0" w:after="120"/>
        <w:ind w:right="1140"/>
      </w:pPr>
      <w:r>
        <w:t>To promote the recognition of and respect for the rights of all women and girls with disabilities in society and to target women and girls with specific measures to promote their development in all areas of life.</w:t>
      </w:r>
    </w:p>
    <w:p w14:paraId="00000066" w14:textId="77777777" w:rsidR="00A314CA" w:rsidRDefault="00246C21">
      <w:pPr>
        <w:pStyle w:val="Heading3"/>
        <w:keepNext w:val="0"/>
        <w:keepLines w:val="0"/>
        <w:spacing w:before="280"/>
        <w:rPr>
          <w:color w:val="000000"/>
        </w:rPr>
      </w:pPr>
      <w:bookmarkStart w:id="17" w:name="_ko22y9brcd36" w:colFirst="0" w:colLast="0"/>
      <w:bookmarkEnd w:id="17"/>
      <w:r>
        <w:rPr>
          <w:color w:val="000000"/>
        </w:rPr>
        <w:t>Positive developments</w:t>
      </w:r>
    </w:p>
    <w:p w14:paraId="00000067" w14:textId="77777777" w:rsidR="00A314CA" w:rsidRDefault="00246C21">
      <w:r>
        <w:t>In recent years, attention to the situation of women and girls with disabilities in Lithuania has increased significantly, both through research and the development of methodological and preventive tools. In 2023, an algorithm and methodological guidance were developed for responding to domestic violence, focusing on the identification of persons with disabilities and prevention of violence against women with disabilities. In 2023, a practical toolkit, “Visible: Addressing Violence against Women with Disabi</w:t>
      </w:r>
      <w:r>
        <w:t>lities”, was published. A legal reminder on the protection of women with disabilities from domestic violence was issued, and the preventive website</w:t>
      </w:r>
      <w:hyperlink r:id="rId7">
        <w:r w:rsidR="00A314CA">
          <w:rPr>
            <w:color w:val="1155CC"/>
            <w:u w:val="single"/>
          </w:rPr>
          <w:t xml:space="preserve"> www.visureikalas.lt</w:t>
        </w:r>
      </w:hyperlink>
      <w:r>
        <w:t xml:space="preserve"> was expanded to include information in sign language and foreign languages. Studies conducted in 2022–2023 examined the experiences of women with disabilities in domestic violence situations, barriers to accessing support, challenges in reproductive and mental health services, and the intersection of gender, disability, and violence.</w:t>
      </w:r>
    </w:p>
    <w:p w14:paraId="00000068" w14:textId="77777777" w:rsidR="00A314CA" w:rsidRDefault="00246C21">
      <w:pPr>
        <w:pStyle w:val="Heading3"/>
      </w:pPr>
      <w:bookmarkStart w:id="18" w:name="_wlho77gg8ncr" w:colFirst="0" w:colLast="0"/>
      <w:bookmarkEnd w:id="18"/>
      <w:r>
        <w:t>Current situation and areas for improvement</w:t>
      </w:r>
    </w:p>
    <w:p w14:paraId="00000069" w14:textId="77777777" w:rsidR="00A314CA" w:rsidRDefault="00246C21">
      <w:r>
        <w:t>Women with disabilities in Lithuania continue to experience exceptionally high levels of discrimination and social exclusion. An analysis conducted in 2023 shows that women and girls with disabilities often grow up in socially vulnerable families, experience violence and poverty, and that these factors persist into adulthood. Key challenges include insecurity in parenting, domestic violence (including violence by children against mothers), discrimination in the labour market, limited employment opportunitie</w:t>
      </w:r>
      <w:r>
        <w:t>s, dependence on decisions of social workers, unequal access to health services, and a lack of psychological support and reproductive health information. Women and girls with intellectual disabilities are particularly vulnerable. Financial instability, inaccessible housing and limited opportunities for independent living further exacerbate vulnerability. Legal regulation still lacks a systematic assessment of the intersection between gender and disability, particularly in the field of education.</w:t>
      </w:r>
    </w:p>
    <w:p w14:paraId="0000006A" w14:textId="77777777" w:rsidR="00A314CA" w:rsidRDefault="00246C21">
      <w:r>
        <w:t>Women with disabilities experience domestic violence at disproportionately high rates. Research indicates that 93 per cent have experienced psychological violence at least once, 84 per cent physical violence, more than half economic violence, and 56 per cent sexual violence, which often remains unreported. More than 60 per cent reported experiencing institutional violence-humiliating or disrespectful treatment by police, health care institutions, municipal authorities, social insurance bodies, employment se</w:t>
      </w:r>
      <w:r>
        <w:t>rvices, schools or even disability NGOs.</w:t>
      </w:r>
    </w:p>
    <w:p w14:paraId="0000006B" w14:textId="77777777" w:rsidR="00A314CA" w:rsidRDefault="00246C21">
      <w:r>
        <w:t xml:space="preserve">Women with disabilities who experience violence rarely seek help. Studies show that violence is not always recognised, while emotional, financial and physical dependence on the perpetrator, including manipulation through assistance or assistive devices, limits access </w:t>
      </w:r>
      <w:r>
        <w:lastRenderedPageBreak/>
        <w:t>to support and sustains coercive control. Limited availability of disability-related services, such as personal assistance, increases the risk of violence. Professionals often lack skills to recognise violence experienced in the past, and testimonies of women with disabilities-particularly those with psychosocial or intellectual disabilities-are frequently questioned or attributed to mental health conditions.</w:t>
      </w:r>
    </w:p>
    <w:p w14:paraId="0000006C" w14:textId="77777777" w:rsidR="00A314CA" w:rsidRDefault="00246C21">
      <w:r>
        <w:t>Support services for women with disabilities are often inaccessible. A 2023 review by the Office of the Equal Opportunities Ombudsperson showed that only 5 out of 13 specialised comprehensive assistance centres and 14 out of 59 temporary accommodation facilities provide accessible services regardless of a woman’s disability. There is a lack of accessible information, staff competences and respect for women’s autonomy.</w:t>
      </w:r>
    </w:p>
    <w:p w14:paraId="0000006D" w14:textId="77777777" w:rsidR="00A314CA" w:rsidRDefault="00246C21">
      <w:r>
        <w:t>Women with disabilities also face restrictions on their reproductive rights. Public opinion surveys show unfavourable attitudes towards motherhood of women with disabilities: in 2021, more than 54 per cent of respondents supported the justification of forced sterilisation or pregnancy termination in certain disability cases, and a 2022 survey revealed that part of society would justify pregnancy termination without the woman’s knowledge. Women with disabilities also fear losing custody of their children and</w:t>
      </w:r>
      <w:r>
        <w:t xml:space="preserve"> therefore avoid seeking assistance.</w:t>
      </w:r>
    </w:p>
    <w:p w14:paraId="0000006E" w14:textId="77777777" w:rsidR="00A314CA" w:rsidRDefault="00246C21">
      <w:r>
        <w:t>Legal and strategic frameworks remain insufficient. The Law on Protection against Domestic Violence does not explicitly recognise women with disabilities as a distinct vulnerable group and does not address forms of violence related to the restriction of assistance or assistive devices. While the 2023–2025 Action Plan on Equal Opportunities for Women and Men includes measures aimed at empowering women with disabilities, it does not contain measures to prevent discrimination based on sexual orientation or gen</w:t>
      </w:r>
      <w:r>
        <w:t>der identity.</w:t>
      </w:r>
    </w:p>
    <w:p w14:paraId="0000006F" w14:textId="77777777" w:rsidR="00A314CA" w:rsidRDefault="00246C21">
      <w:r>
        <w:t xml:space="preserve">Women with disabilities do not receive accessible sexuality education. The Life Skills Programme is not adapted to different disability groups, and a 2024 study showed that many women with disabilities-especially those with intellectual disabilities-have never received quality sexuality education, </w:t>
      </w:r>
      <w:proofErr w:type="gramStart"/>
      <w:r>
        <w:t>increasing</w:t>
      </w:r>
      <w:proofErr w:type="gramEnd"/>
      <w:r>
        <w:t xml:space="preserve"> the risk of sexual violence and limiting the realisation of reproductive rights.</w:t>
      </w:r>
    </w:p>
    <w:p w14:paraId="00000070" w14:textId="77777777" w:rsidR="00A314CA" w:rsidRDefault="00246C21">
      <w:pPr>
        <w:ind w:right="600"/>
      </w:pPr>
      <w:r>
        <w:t>Women with disabilities face lower employment rates, greater risk of poverty and higher economic dependency than both men with disabilities and women without disabilities. Existing employment measures rarely address the specific barriers faced by women with disabilities.</w:t>
      </w:r>
    </w:p>
    <w:p w14:paraId="00000071" w14:textId="77777777" w:rsidR="00A314CA" w:rsidRDefault="00A314CA"/>
    <w:p w14:paraId="00000072" w14:textId="77777777" w:rsidR="00A314CA" w:rsidRDefault="00246C21">
      <w:pPr>
        <w:pStyle w:val="Heading3"/>
        <w:keepNext w:val="0"/>
        <w:keepLines w:val="0"/>
        <w:spacing w:before="280"/>
        <w:rPr>
          <w:color w:val="000000"/>
        </w:rPr>
      </w:pPr>
      <w:bookmarkStart w:id="19" w:name="_x49bd4wbzep3" w:colFirst="0" w:colLast="0"/>
      <w:bookmarkEnd w:id="19"/>
      <w:r>
        <w:rPr>
          <w:color w:val="000000"/>
        </w:rPr>
        <w:t>Recommendations</w:t>
      </w:r>
    </w:p>
    <w:p w14:paraId="00000073" w14:textId="77777777" w:rsidR="00A314CA" w:rsidRDefault="00246C21">
      <w:pPr>
        <w:numPr>
          <w:ilvl w:val="0"/>
          <w:numId w:val="24"/>
        </w:numPr>
        <w:spacing w:after="0"/>
      </w:pPr>
      <w:r>
        <w:t>Ensure physical and informational accessibility of specialised comprehensive assistance centres and temporary accommodation facilities for women with different disabilities.</w:t>
      </w:r>
    </w:p>
    <w:p w14:paraId="00000074" w14:textId="77777777" w:rsidR="00A314CA" w:rsidRDefault="00246C21">
      <w:pPr>
        <w:numPr>
          <w:ilvl w:val="0"/>
          <w:numId w:val="24"/>
        </w:numPr>
        <w:spacing w:before="0" w:after="0"/>
      </w:pPr>
      <w:r>
        <w:t>Review service provision models and provide services in victims’ homes where appropriate.</w:t>
      </w:r>
    </w:p>
    <w:p w14:paraId="00000075" w14:textId="77777777" w:rsidR="00A314CA" w:rsidRDefault="00246C21">
      <w:pPr>
        <w:numPr>
          <w:ilvl w:val="0"/>
          <w:numId w:val="24"/>
        </w:numPr>
        <w:spacing w:before="0" w:after="0"/>
      </w:pPr>
      <w:r>
        <w:t>Organise training and education programmes on preventing violence and discrimination against women and girls with disabilities, including multiple discrimination.</w:t>
      </w:r>
    </w:p>
    <w:p w14:paraId="00000076" w14:textId="77777777" w:rsidR="00A314CA" w:rsidRDefault="00246C21">
      <w:pPr>
        <w:numPr>
          <w:ilvl w:val="0"/>
          <w:numId w:val="24"/>
        </w:numPr>
        <w:spacing w:before="0" w:after="0"/>
      </w:pPr>
      <w:r>
        <w:lastRenderedPageBreak/>
        <w:t>Strengthen competences of social and mental health service providers in recognising and responding to violence.</w:t>
      </w:r>
    </w:p>
    <w:p w14:paraId="00000077" w14:textId="77777777" w:rsidR="00A314CA" w:rsidRDefault="00246C21">
      <w:pPr>
        <w:numPr>
          <w:ilvl w:val="0"/>
          <w:numId w:val="24"/>
        </w:numPr>
        <w:spacing w:before="0" w:after="0"/>
      </w:pPr>
      <w:r>
        <w:t>Develop accessible reproductive health and sexuality education materials in multiple formats.</w:t>
      </w:r>
    </w:p>
    <w:p w14:paraId="00000078" w14:textId="77777777" w:rsidR="00A314CA" w:rsidRDefault="00246C21">
      <w:pPr>
        <w:numPr>
          <w:ilvl w:val="0"/>
          <w:numId w:val="24"/>
        </w:numPr>
        <w:spacing w:before="0" w:after="0"/>
      </w:pPr>
      <w:r>
        <w:t>Collect sex- and disability-disaggregated data on domestic violence.</w:t>
      </w:r>
    </w:p>
    <w:p w14:paraId="00000079" w14:textId="77777777" w:rsidR="00A314CA" w:rsidRDefault="00246C21">
      <w:pPr>
        <w:numPr>
          <w:ilvl w:val="0"/>
          <w:numId w:val="24"/>
        </w:numPr>
        <w:spacing w:before="0" w:after="0"/>
      </w:pPr>
      <w:r>
        <w:t>Include targeted preventive measures in gender equality action plans.</w:t>
      </w:r>
    </w:p>
    <w:p w14:paraId="0000007A" w14:textId="77777777" w:rsidR="00A314CA" w:rsidRDefault="00246C21">
      <w:pPr>
        <w:numPr>
          <w:ilvl w:val="0"/>
          <w:numId w:val="24"/>
        </w:numPr>
        <w:spacing w:before="0" w:after="0"/>
      </w:pPr>
      <w:r>
        <w:t>Recognise women with disabilities as a distinct vulnerable group in the Law on Protection against Domestic Violence.</w:t>
      </w:r>
    </w:p>
    <w:p w14:paraId="0000007B" w14:textId="77777777" w:rsidR="00A314CA" w:rsidRDefault="00246C21">
      <w:pPr>
        <w:numPr>
          <w:ilvl w:val="0"/>
          <w:numId w:val="24"/>
        </w:numPr>
        <w:spacing w:before="0" w:after="0"/>
      </w:pPr>
      <w:r>
        <w:t>Ensure monitoring and accessibility of services for families raising children with disabilities.</w:t>
      </w:r>
    </w:p>
    <w:p w14:paraId="0000007C" w14:textId="77777777" w:rsidR="00A314CA" w:rsidRDefault="00246C21">
      <w:pPr>
        <w:numPr>
          <w:ilvl w:val="0"/>
          <w:numId w:val="24"/>
        </w:numPr>
        <w:spacing w:before="0" w:after="0"/>
      </w:pPr>
      <w:r>
        <w:t>Revise the Life Skills Programme to ensure accessibility for all disability groups, including children and young people with intellectual disabilities.</w:t>
      </w:r>
    </w:p>
    <w:p w14:paraId="0000007D" w14:textId="77777777" w:rsidR="00A314CA" w:rsidRDefault="00246C21" w:rsidP="00235D59">
      <w:pPr>
        <w:numPr>
          <w:ilvl w:val="0"/>
          <w:numId w:val="24"/>
        </w:numPr>
        <w:spacing w:before="0"/>
      </w:pPr>
      <w:r>
        <w:t>Adopt targeted measures to increase the participation of women with disabilities in education, employment and economic life, and reduce their risk of poverty and economic dependency.</w:t>
      </w:r>
    </w:p>
    <w:p w14:paraId="0000007E" w14:textId="77777777" w:rsidR="00A314CA" w:rsidRDefault="00246C21">
      <w:pPr>
        <w:pStyle w:val="Heading1"/>
        <w:keepNext w:val="0"/>
        <w:keepLines w:val="0"/>
        <w:spacing w:after="80"/>
      </w:pPr>
      <w:bookmarkStart w:id="20" w:name="_wtr56mcjvgfc" w:colFirst="0" w:colLast="0"/>
      <w:bookmarkEnd w:id="20"/>
      <w:r>
        <w:t>Article 7. Children with disabilities</w:t>
      </w:r>
    </w:p>
    <w:p w14:paraId="0000007F" w14:textId="77777777" w:rsidR="00A314CA" w:rsidRDefault="00246C21">
      <w:pPr>
        <w:pStyle w:val="Heading3"/>
        <w:keepNext w:val="0"/>
        <w:keepLines w:val="0"/>
        <w:spacing w:before="280"/>
      </w:pPr>
      <w:bookmarkStart w:id="21" w:name="_8rzs2tv4ziqj" w:colFirst="0" w:colLast="0"/>
      <w:bookmarkEnd w:id="21"/>
      <w:r>
        <w:t>CRPD Committee LOI</w:t>
      </w:r>
    </w:p>
    <w:p w14:paraId="00000080" w14:textId="77777777" w:rsidR="00A314CA" w:rsidRDefault="00246C21">
      <w:r>
        <w:t>Please provide information on measures taken to ensure respect for the right of children with disabilities to family life, including measures to provide support for children with disabilities in foster families and access to early intervention and other inclusive services.</w:t>
      </w:r>
    </w:p>
    <w:p w14:paraId="00000081" w14:textId="77777777" w:rsidR="00A314CA" w:rsidRDefault="00246C21">
      <w:pPr>
        <w:pStyle w:val="Heading3"/>
        <w:keepNext w:val="0"/>
        <w:keepLines w:val="0"/>
        <w:spacing w:before="280"/>
        <w:rPr>
          <w:color w:val="000000"/>
        </w:rPr>
      </w:pPr>
      <w:bookmarkStart w:id="22" w:name="_qfyb2tbm04su" w:colFirst="0" w:colLast="0"/>
      <w:bookmarkEnd w:id="22"/>
      <w:r>
        <w:rPr>
          <w:color w:val="000000"/>
        </w:rPr>
        <w:t>Positive developments</w:t>
      </w:r>
    </w:p>
    <w:p w14:paraId="00000082" w14:textId="77777777" w:rsidR="00A314CA" w:rsidRDefault="00246C21">
      <w:r>
        <w:t>On 13 June 2023, the Action Plan for the Implementation of the Child Guarantee System 2023–2030 was approved, providing for increased inclusion of children with disabilities in education, health care and social services. Since 2024, more detailed data collection on children with disabilities has begun, including cases of violence, guardianship and adoption. Amendments to the Law on Social Services that entered into force on 1 July 2024 introduced the institute of a permanent foster carer, contributing to de</w:t>
      </w:r>
      <w:r>
        <w:t>institutionalisation and strengthening family-based care.</w:t>
      </w:r>
    </w:p>
    <w:p w14:paraId="00000083" w14:textId="77777777" w:rsidR="00A314CA" w:rsidRDefault="00246C21">
      <w:r>
        <w:t>According to ANTA, 974 families raising children with disabilities received comprehensive support, and 805 children with disabilities accessed services of children’s day centres-16 per cent more than in 2023. Violence prevention was strengthened through the establishment of a Specialised Assistance Unit for Children and Families and the publication of the Practical Guide on Hearing the Views of the Child in 2023, which emphasises the right of children with disabilities to be heard.</w:t>
      </w:r>
    </w:p>
    <w:p w14:paraId="00000084" w14:textId="77777777" w:rsidR="00A314CA" w:rsidRDefault="00246C21">
      <w:pPr>
        <w:pStyle w:val="Heading3"/>
        <w:keepNext w:val="0"/>
        <w:keepLines w:val="0"/>
        <w:spacing w:before="280"/>
        <w:rPr>
          <w:color w:val="000000"/>
        </w:rPr>
      </w:pPr>
      <w:bookmarkStart w:id="23" w:name="_o53zefye360" w:colFirst="0" w:colLast="0"/>
      <w:bookmarkEnd w:id="23"/>
      <w:r>
        <w:rPr>
          <w:color w:val="000000"/>
        </w:rPr>
        <w:t>Current situation and areas for improvement</w:t>
      </w:r>
    </w:p>
    <w:p w14:paraId="00000085" w14:textId="77777777" w:rsidR="00A314CA" w:rsidRDefault="00246C21">
      <w:r>
        <w:t xml:space="preserve">Although data collection on children with disabilities has begun, it remains unsystematic, particularly at regional level. Research indicates that children with disabilities often lack accessible and understandable information about their rights and legal procedures, while professionals lack skills to recognise individual needs and adapt communication, limiting </w:t>
      </w:r>
      <w:r>
        <w:lastRenderedPageBreak/>
        <w:t>children’s participation in decision-making. In 2024, 1,073 children were in institutional care, including 180 children with disabilities, and 43 children with disabilities continued to live in care institutions, demonstrating that the transition to family-based care is not yet complete. A significant number of registered foster carers indicate in advance that they are unwilling to accept children with disabilities. In some municipalities, there is a lack of emergency foster carers able to accommodate child</w:t>
      </w:r>
      <w:r>
        <w:t>ren with disabilities.</w:t>
      </w:r>
    </w:p>
    <w:p w14:paraId="00000086" w14:textId="77777777" w:rsidR="00A314CA" w:rsidRDefault="00246C21">
      <w:r>
        <w:t>Foster families often lack specialised support, training and access to disability-related services, which limits the availability and sustainability of family-based care arrangements.</w:t>
      </w:r>
    </w:p>
    <w:p w14:paraId="00000087" w14:textId="77777777" w:rsidR="00A314CA" w:rsidRDefault="00246C21">
      <w:r>
        <w:rPr>
          <w:highlight w:val="white"/>
        </w:rPr>
        <w:t>Disability-related support needs continue to be treated as indicators of parental incapacity in child protection decisions. Insufficient community-based support for families contributes to child removal and (or) family separation, particularly in families where parents have intellectual or psychosocial disability.</w:t>
      </w:r>
    </w:p>
    <w:p w14:paraId="00000088" w14:textId="77777777" w:rsidR="00A314CA" w:rsidRDefault="00246C21">
      <w:r>
        <w:t>Participation of children and young people with disabilities-particularly those with intellectual disabilities or autism spectrum disorders-in decision-making and youth structures remains limited. A 2024 study by the Youth Affairs Agency identified both individual and structural factors contributing to social exclusion and insufficient access to services for these young people.</w:t>
      </w:r>
    </w:p>
    <w:p w14:paraId="00000089" w14:textId="77777777" w:rsidR="00A314CA" w:rsidRDefault="00246C21">
      <w:pPr>
        <w:pStyle w:val="Heading3"/>
        <w:keepNext w:val="0"/>
        <w:keepLines w:val="0"/>
        <w:spacing w:before="280"/>
        <w:rPr>
          <w:color w:val="000000"/>
        </w:rPr>
      </w:pPr>
      <w:bookmarkStart w:id="24" w:name="_qbafqtis3jr8" w:colFirst="0" w:colLast="0"/>
      <w:bookmarkEnd w:id="24"/>
      <w:r>
        <w:rPr>
          <w:color w:val="000000"/>
        </w:rPr>
        <w:t>Recommendations</w:t>
      </w:r>
    </w:p>
    <w:p w14:paraId="0000008A" w14:textId="77777777" w:rsidR="00A314CA" w:rsidRDefault="00246C21">
      <w:pPr>
        <w:numPr>
          <w:ilvl w:val="0"/>
          <w:numId w:val="17"/>
        </w:numPr>
        <w:spacing w:after="0"/>
      </w:pPr>
      <w:r>
        <w:t>Develop a national action plan for the prevention of violence and sexual abuse against children.</w:t>
      </w:r>
    </w:p>
    <w:p w14:paraId="0000008B" w14:textId="77777777" w:rsidR="00A314CA" w:rsidRDefault="00246C21">
      <w:pPr>
        <w:numPr>
          <w:ilvl w:val="0"/>
          <w:numId w:val="17"/>
        </w:numPr>
        <w:spacing w:before="0" w:after="0"/>
      </w:pPr>
      <w:r>
        <w:t>Improve data collection systems to enable comprehensive monitoring.</w:t>
      </w:r>
    </w:p>
    <w:p w14:paraId="0000008C" w14:textId="77777777" w:rsidR="00A314CA" w:rsidRDefault="00246C21">
      <w:pPr>
        <w:numPr>
          <w:ilvl w:val="0"/>
          <w:numId w:val="17"/>
        </w:numPr>
        <w:spacing w:before="0" w:after="0"/>
      </w:pPr>
      <w:r>
        <w:t>Strengthen participation of children with disabilities in decision-making processes.</w:t>
      </w:r>
    </w:p>
    <w:p w14:paraId="0000008D" w14:textId="77777777" w:rsidR="00A314CA" w:rsidRDefault="00246C21">
      <w:pPr>
        <w:numPr>
          <w:ilvl w:val="0"/>
          <w:numId w:val="17"/>
        </w:numPr>
        <w:spacing w:before="0" w:after="0"/>
      </w:pPr>
      <w:r>
        <w:t>Expand family-based care and support services, particularly in regions.</w:t>
      </w:r>
    </w:p>
    <w:p w14:paraId="0000008E" w14:textId="77777777" w:rsidR="00A314CA" w:rsidRDefault="00246C21">
      <w:pPr>
        <w:numPr>
          <w:ilvl w:val="0"/>
          <w:numId w:val="17"/>
        </w:numPr>
        <w:spacing w:before="0" w:after="0"/>
      </w:pPr>
      <w:r>
        <w:t>Enhance competences of professionals in recognising violence, understanding individual needs, and ensuring accessible, child-appropriate communication.</w:t>
      </w:r>
    </w:p>
    <w:p w14:paraId="0000008F" w14:textId="77777777" w:rsidR="00A314CA" w:rsidRDefault="00246C21">
      <w:pPr>
        <w:numPr>
          <w:ilvl w:val="0"/>
          <w:numId w:val="17"/>
        </w:numPr>
        <w:spacing w:before="0" w:after="0"/>
      </w:pPr>
      <w:r>
        <w:t>Strengthen specialised support, training and financial assistance for foster families caring for children with disabilities.</w:t>
      </w:r>
    </w:p>
    <w:p w14:paraId="00000090" w14:textId="77777777" w:rsidR="00A314CA" w:rsidRDefault="00246C21">
      <w:pPr>
        <w:numPr>
          <w:ilvl w:val="0"/>
          <w:numId w:val="17"/>
        </w:numPr>
        <w:spacing w:before="0" w:after="0"/>
      </w:pPr>
      <w:r>
        <w:rPr>
          <w:highlight w:val="white"/>
        </w:rPr>
        <w:t xml:space="preserve">Ensure that disability is never used as a justification for separation of a child from their family or as an indicator of parental incapacity. </w:t>
      </w:r>
    </w:p>
    <w:p w14:paraId="00000091" w14:textId="77777777" w:rsidR="00A314CA" w:rsidRDefault="00246C21" w:rsidP="00235D59">
      <w:pPr>
        <w:numPr>
          <w:ilvl w:val="0"/>
          <w:numId w:val="17"/>
        </w:numPr>
        <w:spacing w:before="0"/>
      </w:pPr>
      <w:r>
        <w:rPr>
          <w:highlight w:val="white"/>
        </w:rPr>
        <w:t xml:space="preserve">Ensure the provision of accessible and individualized support for families, prioritizing home and </w:t>
      </w:r>
      <w:proofErr w:type="gramStart"/>
      <w:r>
        <w:rPr>
          <w:highlight w:val="white"/>
        </w:rPr>
        <w:t>community based</w:t>
      </w:r>
      <w:proofErr w:type="gramEnd"/>
      <w:r>
        <w:rPr>
          <w:highlight w:val="white"/>
        </w:rPr>
        <w:t xml:space="preserve"> services, particularly for parents with intellectual or psychosocial disabilities. Strengthen coordination between child protection and disability support systems.</w:t>
      </w:r>
    </w:p>
    <w:p w14:paraId="00000092" w14:textId="77777777" w:rsidR="00A314CA" w:rsidRDefault="00246C21">
      <w:pPr>
        <w:pStyle w:val="Heading1"/>
        <w:keepNext w:val="0"/>
        <w:keepLines w:val="0"/>
        <w:spacing w:after="80"/>
      </w:pPr>
      <w:bookmarkStart w:id="25" w:name="_3a3882mkit2n" w:colFirst="0" w:colLast="0"/>
      <w:bookmarkEnd w:id="25"/>
      <w:r>
        <w:t>Article 8. Awareness-raising</w:t>
      </w:r>
    </w:p>
    <w:p w14:paraId="00000093" w14:textId="77777777" w:rsidR="00A314CA" w:rsidRDefault="00246C21">
      <w:pPr>
        <w:pStyle w:val="Heading3"/>
        <w:keepNext w:val="0"/>
        <w:keepLines w:val="0"/>
        <w:spacing w:before="280"/>
      </w:pPr>
      <w:bookmarkStart w:id="26" w:name="_ksh3h5b1dnan" w:colFirst="0" w:colLast="0"/>
      <w:bookmarkEnd w:id="26"/>
      <w:r>
        <w:t>CRPD Committee LOI</w:t>
      </w:r>
    </w:p>
    <w:p w14:paraId="00000094" w14:textId="77777777" w:rsidR="00A314CA" w:rsidRDefault="00246C21">
      <w:r>
        <w:t>Please provide information on:</w:t>
      </w:r>
    </w:p>
    <w:p w14:paraId="00000095" w14:textId="77777777" w:rsidR="00A314CA" w:rsidRDefault="00246C21">
      <w:pPr>
        <w:numPr>
          <w:ilvl w:val="0"/>
          <w:numId w:val="13"/>
        </w:numPr>
        <w:spacing w:after="0"/>
      </w:pPr>
      <w:r>
        <w:lastRenderedPageBreak/>
        <w:t>The adoption and implementation of action plans and strategies to raise awareness about the rights of persons with disabilities and of the Convention and the mechanisms established in Optional Protocol thereto;</w:t>
      </w:r>
    </w:p>
    <w:p w14:paraId="00000096" w14:textId="77777777" w:rsidR="00A314CA" w:rsidRDefault="00246C21">
      <w:pPr>
        <w:numPr>
          <w:ilvl w:val="0"/>
          <w:numId w:val="13"/>
        </w:numPr>
        <w:spacing w:before="0" w:after="0"/>
      </w:pPr>
      <w:r>
        <w:t>Specific measures taken to eradicate misconceptions and stereotypes regarding persons with disabilities, particularly in the media;</w:t>
      </w:r>
    </w:p>
    <w:p w14:paraId="00000097" w14:textId="77777777" w:rsidR="00A314CA" w:rsidRDefault="00246C21">
      <w:pPr>
        <w:numPr>
          <w:ilvl w:val="0"/>
          <w:numId w:val="13"/>
        </w:numPr>
        <w:spacing w:before="0"/>
      </w:pPr>
      <w:r>
        <w:t>The ways in which organizations of persons with disabilities have been involved in the development and implementation of awareness-raising plans and strategies and on the results of those plans and strategies. Please specify how awareness-raising campaigns have influenced and promoted the rights of children with disabilities and their inclusion in society, particularly their right to enrol in regular schools in urban and rural areas.</w:t>
      </w:r>
    </w:p>
    <w:p w14:paraId="00000098" w14:textId="77777777" w:rsidR="00A314CA" w:rsidRDefault="00246C21">
      <w:pPr>
        <w:pStyle w:val="Heading3"/>
        <w:keepNext w:val="0"/>
        <w:keepLines w:val="0"/>
        <w:spacing w:before="280"/>
        <w:rPr>
          <w:color w:val="000000"/>
        </w:rPr>
      </w:pPr>
      <w:bookmarkStart w:id="27" w:name="_advqnkfn8oro" w:colFirst="0" w:colLast="0"/>
      <w:bookmarkEnd w:id="27"/>
      <w:r>
        <w:rPr>
          <w:color w:val="000000"/>
        </w:rPr>
        <w:t>Positive developments</w:t>
      </w:r>
    </w:p>
    <w:p w14:paraId="00000099" w14:textId="77777777" w:rsidR="00A314CA" w:rsidRDefault="00246C21">
      <w:r>
        <w:t>In recent years, the Agency for the Protection of the Rights of Persons with Disabilities has implemented an increased number of campaigns aimed at changing public attitudes. The Office of the President of the Republic of Lithuania has taken leadership in highlighting disability-related issues, including the commemoration of Easy-to-Read Language Day and Deaf Culture Week, as well as adapting the Constitution and the President’s annual addresses into easy-to-read language, emphasising the inclusion of perso</w:t>
      </w:r>
      <w:r>
        <w:t>ns with intellectual and psychosocial disabilities.</w:t>
      </w:r>
    </w:p>
    <w:p w14:paraId="0000009A" w14:textId="77777777" w:rsidR="00A314CA" w:rsidRDefault="00246C21">
      <w:pPr>
        <w:pStyle w:val="Heading3"/>
        <w:keepNext w:val="0"/>
        <w:keepLines w:val="0"/>
        <w:spacing w:before="280"/>
        <w:rPr>
          <w:color w:val="000000"/>
        </w:rPr>
      </w:pPr>
      <w:bookmarkStart w:id="28" w:name="_6c770nh4h80e" w:colFirst="0" w:colLast="0"/>
      <w:bookmarkEnd w:id="28"/>
      <w:r>
        <w:rPr>
          <w:color w:val="000000"/>
        </w:rPr>
        <w:t>Current situation and areas for improvement</w:t>
      </w:r>
    </w:p>
    <w:p w14:paraId="0000009B" w14:textId="77777777" w:rsidR="00A314CA" w:rsidRDefault="00246C21">
      <w:r>
        <w:t>Persons with disabilities remain insufficiently visible in public space in neutral contexts. The impact of awareness campaigns is rarely assessed, the human rights model of disability is not consistently applied, and public discourse continues to include statements that reinforce harmful stereotypes.</w:t>
      </w:r>
    </w:p>
    <w:p w14:paraId="0000009C" w14:textId="77777777" w:rsidR="00A314CA" w:rsidRDefault="00246C21">
      <w:r>
        <w:t>Organisations of persons with disabilities are involved in some awareness-raising activities; however, their participation is not systematically ensured in the design, implementation and evaluation of national awareness-raising campaigns.</w:t>
      </w:r>
    </w:p>
    <w:p w14:paraId="0000009D" w14:textId="77777777" w:rsidR="00A314CA" w:rsidRDefault="00246C21">
      <w:pPr>
        <w:pStyle w:val="Heading3"/>
        <w:keepNext w:val="0"/>
        <w:keepLines w:val="0"/>
        <w:spacing w:before="280"/>
        <w:rPr>
          <w:color w:val="000000"/>
        </w:rPr>
      </w:pPr>
      <w:bookmarkStart w:id="29" w:name="_60vl6y7hnb43" w:colFirst="0" w:colLast="0"/>
      <w:bookmarkEnd w:id="29"/>
      <w:r>
        <w:rPr>
          <w:color w:val="000000"/>
        </w:rPr>
        <w:t>Recommendations</w:t>
      </w:r>
    </w:p>
    <w:p w14:paraId="0000009F" w14:textId="44EFE716" w:rsidR="00A314CA" w:rsidRDefault="00246C21">
      <w:pPr>
        <w:numPr>
          <w:ilvl w:val="0"/>
          <w:numId w:val="23"/>
        </w:numPr>
        <w:spacing w:before="0"/>
      </w:pPr>
      <w:r>
        <w:t xml:space="preserve">Implement targeted awareness-raising campaigns based on the human rights model, systematically involving organisations of persons with disabilities in the design, implementation and evaluation of national awareness-raising </w:t>
      </w:r>
      <w:proofErr w:type="spellStart"/>
      <w:proofErr w:type="gramStart"/>
      <w:r>
        <w:t>campaigns.Develop</w:t>
      </w:r>
      <w:proofErr w:type="spellEnd"/>
      <w:proofErr w:type="gramEnd"/>
      <w:r>
        <w:t xml:space="preserve"> and apply methodologies for assessing the impact of awareness-raising campaigns.</w:t>
      </w:r>
    </w:p>
    <w:p w14:paraId="000000A0" w14:textId="77777777" w:rsidR="00A314CA" w:rsidRDefault="00246C21">
      <w:pPr>
        <w:pStyle w:val="Heading1"/>
        <w:keepNext w:val="0"/>
        <w:keepLines w:val="0"/>
        <w:spacing w:after="80"/>
      </w:pPr>
      <w:bookmarkStart w:id="30" w:name="_1q814im5kveu" w:colFirst="0" w:colLast="0"/>
      <w:bookmarkEnd w:id="30"/>
      <w:r>
        <w:t>Article 9. Accessibility</w:t>
      </w:r>
    </w:p>
    <w:p w14:paraId="000000A1" w14:textId="77777777" w:rsidR="00A314CA" w:rsidRDefault="00246C21">
      <w:pPr>
        <w:pStyle w:val="Heading3"/>
        <w:keepNext w:val="0"/>
        <w:keepLines w:val="0"/>
        <w:spacing w:before="280"/>
      </w:pPr>
      <w:bookmarkStart w:id="31" w:name="_qmg0yt4nbndb" w:colFirst="0" w:colLast="0"/>
      <w:bookmarkEnd w:id="31"/>
      <w:r>
        <w:t>CRPD Committee LOI</w:t>
      </w:r>
    </w:p>
    <w:p w14:paraId="000000A2" w14:textId="77777777" w:rsidR="00A314CA" w:rsidRDefault="00246C21">
      <w:r>
        <w:t>Please provide information on measures taken:</w:t>
      </w:r>
    </w:p>
    <w:p w14:paraId="000000A3" w14:textId="77777777" w:rsidR="00A314CA" w:rsidRDefault="00246C21">
      <w:pPr>
        <w:numPr>
          <w:ilvl w:val="0"/>
          <w:numId w:val="18"/>
        </w:numPr>
        <w:spacing w:after="0"/>
      </w:pPr>
      <w:r>
        <w:lastRenderedPageBreak/>
        <w:t>To ensure that accessibility is understood broadly and encompasses physical accessibility and the accessibility of information, communication and transport and that requirements are in place for accessibility measures that eliminate all types of barriers that prevent persons with disabilities from accessing facilities and services in the community;</w:t>
      </w:r>
    </w:p>
    <w:p w14:paraId="000000A4" w14:textId="77777777" w:rsidR="00A314CA" w:rsidRDefault="00246C21">
      <w:pPr>
        <w:numPr>
          <w:ilvl w:val="0"/>
          <w:numId w:val="18"/>
        </w:numPr>
        <w:spacing w:before="0" w:after="0"/>
      </w:pPr>
      <w:r>
        <w:t xml:space="preserve">To ensure that all facilities and services that are open or provided to the public at all levels are made accessible, including older buildings, with particular attention to public offices and educational, </w:t>
      </w:r>
      <w:proofErr w:type="gramStart"/>
      <w:r>
        <w:t>health-care</w:t>
      </w:r>
      <w:proofErr w:type="gramEnd"/>
      <w:r>
        <w:t xml:space="preserve"> and social service facilities;</w:t>
      </w:r>
    </w:p>
    <w:p w14:paraId="000000A5" w14:textId="77777777" w:rsidR="00A314CA" w:rsidRDefault="00246C21">
      <w:pPr>
        <w:numPr>
          <w:ilvl w:val="0"/>
          <w:numId w:val="18"/>
        </w:numPr>
        <w:spacing w:before="0" w:after="0"/>
      </w:pPr>
      <w:r>
        <w:t>To make all public transportation systems and urban and rural infrastructure accessible to all persons with disabilities, including specific actions planned to achieve such accessibility, with a clear time frame and baselines and measurable indicators;</w:t>
      </w:r>
    </w:p>
    <w:p w14:paraId="000000A6" w14:textId="77777777" w:rsidR="00A314CA" w:rsidRDefault="00246C21">
      <w:pPr>
        <w:numPr>
          <w:ilvl w:val="0"/>
          <w:numId w:val="18"/>
        </w:numPr>
        <w:spacing w:before="0" w:after="0"/>
      </w:pPr>
      <w:r>
        <w:t>To ensure the adequate monitoring of the allocation of funds aimed at removing accessibility barriers and providing continuous training to the relevant monitoring staff;</w:t>
      </w:r>
    </w:p>
    <w:p w14:paraId="000000A7" w14:textId="77777777" w:rsidR="00A314CA" w:rsidRDefault="00246C21">
      <w:pPr>
        <w:numPr>
          <w:ilvl w:val="0"/>
          <w:numId w:val="18"/>
        </w:numPr>
        <w:spacing w:before="0" w:after="0"/>
      </w:pPr>
      <w:r>
        <w:t xml:space="preserve">To impose sanctions, including financial sanctions, for non-compliance with accessibility standards for websites since the publication of the Committee’s previous concluding observations; </w:t>
      </w:r>
    </w:p>
    <w:p w14:paraId="000000A8" w14:textId="77777777" w:rsidR="00A314CA" w:rsidRDefault="00246C21">
      <w:pPr>
        <w:numPr>
          <w:ilvl w:val="0"/>
          <w:numId w:val="18"/>
        </w:numPr>
        <w:spacing w:before="0"/>
      </w:pPr>
      <w:r>
        <w:t>To include ongoing training on achieving accessibility through universal design as part of the mandatory curricula for such professionals as architects, designers, engineers and computer programmers.</w:t>
      </w:r>
    </w:p>
    <w:p w14:paraId="000000A9" w14:textId="77777777" w:rsidR="00A314CA" w:rsidRDefault="00246C21">
      <w:pPr>
        <w:pStyle w:val="Heading3"/>
        <w:keepNext w:val="0"/>
        <w:keepLines w:val="0"/>
        <w:spacing w:before="280"/>
        <w:rPr>
          <w:color w:val="000000"/>
        </w:rPr>
      </w:pPr>
      <w:bookmarkStart w:id="32" w:name="_db0r2g1b5iv8" w:colFirst="0" w:colLast="0"/>
      <w:bookmarkEnd w:id="32"/>
      <w:r>
        <w:rPr>
          <w:color w:val="000000"/>
        </w:rPr>
        <w:t>Positive developments</w:t>
      </w:r>
    </w:p>
    <w:p w14:paraId="000000AA" w14:textId="77777777" w:rsidR="00A314CA" w:rsidRDefault="00246C21">
      <w:r>
        <w:t>The revised Law on the Fundamentals of Protection of the Rights of Persons with Disabilities, in force since 2024, enshrined accessibility of the physical and informational environment and introduced the concept of “accessible means of communication”. The right to receive information in sign language and easy-to-read language is implemented through ministerial recommendations adopted in 2023. Accessibility of media and public institution websites has increased.</w:t>
      </w:r>
    </w:p>
    <w:p w14:paraId="000000AB" w14:textId="77777777" w:rsidR="00A314CA" w:rsidRDefault="00246C21">
      <w:r>
        <w:t>In 2024, ANTA approved recommendations on providing information to persons with hearing disabilities at events, established the National STASIS building accessibility monitoring system, and expanded accessibility consultation services. The Ministry of Social Security and Labour’s programme under the 2021–2030 National Progress Plan aims to systematically implement universal design, and by 2023 the overall physical and informational accessibility level had reached 52.64%.</w:t>
      </w:r>
    </w:p>
    <w:p w14:paraId="000000AC" w14:textId="77777777" w:rsidR="00A314CA" w:rsidRDefault="00246C21">
      <w:r>
        <w:t>In the transport sector, legal regulation and data monitoring have been expanded. The general share of accessible public transport increased to 47.6 % in 2024 (increased by 10% from 2020), although significant disparities remain between urban (43% recorded accessible) and intercity transport (3% recorded accessible) and among municipalities. The Law on Accessibility Requirements for Products and Services, which entered into force in 2025 (implementing EU Accessibility Directive), introduced mandatory univer</w:t>
      </w:r>
      <w:r>
        <w:t>sal design standards for products, services and public procurement.</w:t>
      </w:r>
    </w:p>
    <w:p w14:paraId="000000AD" w14:textId="77777777" w:rsidR="00A314CA" w:rsidRDefault="00246C21">
      <w:pPr>
        <w:pStyle w:val="Heading3"/>
      </w:pPr>
      <w:bookmarkStart w:id="33" w:name="_1ukguqsidhri" w:colFirst="0" w:colLast="0"/>
      <w:bookmarkEnd w:id="33"/>
      <w:r>
        <w:lastRenderedPageBreak/>
        <w:t>Current situation and areas for improvement</w:t>
      </w:r>
    </w:p>
    <w:p w14:paraId="000000AE" w14:textId="77777777" w:rsidR="00A314CA" w:rsidRDefault="00246C21">
      <w:r>
        <w:t xml:space="preserve">A large proportion of buildings remain inaccessible: in 2024, 70.8 per cent of facilities failed to meet basic accessibility requirements, particularly in the cultural and education sectors. There is a lack of systematic application of universal design, effective monitoring and cross-sectoral cooperation: lack of trained universal design specialists, disability NGOs are not involved in cultural heritage decision-making, and there are no consistent mechanisms to improve the accessibility of older buildings. </w:t>
      </w:r>
      <w:r>
        <w:t>The Construction Technical Regulation remains outdated. Accessibility of buildings is regulated by Order No. D1-653 of the Minister of Environment of the Republic of Lithuania (4 November 2019), which is based on the no longer valid standard LST EN 17210:2011 “Accessibility and usability of the built environment. Functional requirements”. Although updated standards have been available since 2021, including ISO 21542:2021, LST EN 17210:2021, and CEN/TR 17621:2021 on accessibility requirements and technical s</w:t>
      </w:r>
      <w:r>
        <w:t>pecifications, these do not have legal status in Lithuania.</w:t>
      </w:r>
    </w:p>
    <w:p w14:paraId="000000AF" w14:textId="77777777" w:rsidR="00A314CA" w:rsidRDefault="00246C21">
      <w:r>
        <w:t>Following the introduction of the STASIS accessibility monitoring system, only 4.06 per cent of assessed public buildings met minimum accessibility requirements in 2026. Cultural and educational institutions remain among the least accessible sectors, with approximately 70 per cent failing to meet accessibility criteria, while health-care facilities reached only 46 per cent accessibility. Accessibility assessments rely heavily on self-reporting, resulting in situations where buildings are formally considered</w:t>
      </w:r>
      <w:r>
        <w:t xml:space="preserve"> accessible but remain inaccessible in practice.</w:t>
      </w:r>
    </w:p>
    <w:p w14:paraId="000000B0" w14:textId="77777777" w:rsidR="00A314CA" w:rsidRDefault="00246C21">
      <w:r>
        <w:t>Existing enforcement and complaints mechanisms of infrastructure and built environment are fragmented across sectors and institutions, resulting in inconsistent application of accessibility requirements and limited accountability for non-compliance. Oversight and accountability mechanisms for architects, accessibility experts and construction approval procedures remain insufficient.</w:t>
      </w:r>
    </w:p>
    <w:p w14:paraId="000000B1" w14:textId="77777777" w:rsidR="00A314CA" w:rsidRDefault="00246C21">
      <w:r>
        <w:t>Intercity bus transport remains practically inaccessible for persons with reduced mobility. Informational accessibility is fragmented, and recommendations on accessibility at events and self-service terminals (such as parcel lockers) are only partially implemented.</w:t>
      </w:r>
    </w:p>
    <w:p w14:paraId="000000B2" w14:textId="77777777" w:rsidR="00A314CA" w:rsidRDefault="00246C21">
      <w:r>
        <w:t>Accessibility disparities remain particularly significant in rural areas, where transport, public infrastructure and community services are often inaccessible.</w:t>
      </w:r>
    </w:p>
    <w:p w14:paraId="000000B3" w14:textId="77777777" w:rsidR="00A314CA" w:rsidRDefault="00246C21">
      <w:r>
        <w:t>Universal design and accessibility are not systematically integrated into mandatory curricula for architects, engineers, designers, IT specialists and other relevant professionals.</w:t>
      </w:r>
    </w:p>
    <w:p w14:paraId="000000B4" w14:textId="77777777" w:rsidR="00A314CA" w:rsidRDefault="00246C21">
      <w:pPr>
        <w:pStyle w:val="Heading3"/>
        <w:keepNext w:val="0"/>
        <w:keepLines w:val="0"/>
        <w:spacing w:before="280"/>
        <w:rPr>
          <w:color w:val="000000"/>
        </w:rPr>
      </w:pPr>
      <w:bookmarkStart w:id="34" w:name="_iexnct1h8a0u" w:colFirst="0" w:colLast="0"/>
      <w:bookmarkEnd w:id="34"/>
      <w:r>
        <w:rPr>
          <w:color w:val="000000"/>
        </w:rPr>
        <w:t>Recommendations</w:t>
      </w:r>
    </w:p>
    <w:p w14:paraId="000000B5" w14:textId="77777777" w:rsidR="00A314CA" w:rsidRDefault="00246C21">
      <w:pPr>
        <w:numPr>
          <w:ilvl w:val="0"/>
          <w:numId w:val="40"/>
        </w:numPr>
        <w:spacing w:after="0"/>
      </w:pPr>
      <w:r>
        <w:t>Establish a parliamentary oversight mechanism for accessibility.</w:t>
      </w:r>
    </w:p>
    <w:p w14:paraId="000000B6" w14:textId="77777777" w:rsidR="00A314CA" w:rsidRDefault="00246C21">
      <w:pPr>
        <w:numPr>
          <w:ilvl w:val="0"/>
          <w:numId w:val="40"/>
        </w:numPr>
        <w:spacing w:before="0" w:after="0"/>
      </w:pPr>
      <w:r>
        <w:t>Formalise mandatory easy-to-read language standards.</w:t>
      </w:r>
    </w:p>
    <w:p w14:paraId="000000B7" w14:textId="77777777" w:rsidR="00A314CA" w:rsidRDefault="00246C21">
      <w:pPr>
        <w:numPr>
          <w:ilvl w:val="0"/>
          <w:numId w:val="40"/>
        </w:numPr>
        <w:spacing w:before="0" w:after="0"/>
      </w:pPr>
      <w:r>
        <w:t>Develop a comprehensive universal design action plan.</w:t>
      </w:r>
    </w:p>
    <w:p w14:paraId="000000B8" w14:textId="77777777" w:rsidR="00A314CA" w:rsidRDefault="00246C21">
      <w:pPr>
        <w:numPr>
          <w:ilvl w:val="0"/>
          <w:numId w:val="40"/>
        </w:numPr>
        <w:spacing w:before="0" w:after="0"/>
      </w:pPr>
      <w:r>
        <w:t>Update construction regulations in line with the most recent international standards.</w:t>
      </w:r>
    </w:p>
    <w:p w14:paraId="000000B9" w14:textId="77777777" w:rsidR="00A314CA" w:rsidRDefault="00246C21">
      <w:pPr>
        <w:numPr>
          <w:ilvl w:val="0"/>
          <w:numId w:val="40"/>
        </w:numPr>
        <w:spacing w:before="0" w:after="0"/>
      </w:pPr>
      <w:r>
        <w:t>Allocate sufficient financial and human resources for accessibility implementation.</w:t>
      </w:r>
    </w:p>
    <w:p w14:paraId="000000BA" w14:textId="77777777" w:rsidR="00A314CA" w:rsidRDefault="00246C21">
      <w:pPr>
        <w:numPr>
          <w:ilvl w:val="0"/>
          <w:numId w:val="40"/>
        </w:numPr>
        <w:spacing w:before="0" w:after="0"/>
      </w:pPr>
      <w:r>
        <w:lastRenderedPageBreak/>
        <w:t>Introduce mechanisms for removing easily removable barriers and improving accessibility of older buildings.</w:t>
      </w:r>
    </w:p>
    <w:p w14:paraId="000000BB" w14:textId="77777777" w:rsidR="00A314CA" w:rsidRDefault="00246C21">
      <w:pPr>
        <w:numPr>
          <w:ilvl w:val="0"/>
          <w:numId w:val="40"/>
        </w:numPr>
        <w:spacing w:before="0" w:after="0"/>
      </w:pPr>
      <w:r>
        <w:t>Ensure informational accessibility across all public service channels.</w:t>
      </w:r>
    </w:p>
    <w:p w14:paraId="000000BC" w14:textId="77777777" w:rsidR="00A314CA" w:rsidRDefault="00246C21">
      <w:pPr>
        <w:numPr>
          <w:ilvl w:val="0"/>
          <w:numId w:val="40"/>
        </w:numPr>
        <w:spacing w:before="0" w:after="0"/>
      </w:pPr>
      <w:r>
        <w:t>Enable submission of applications and complaints through all accessible means.</w:t>
      </w:r>
    </w:p>
    <w:p w14:paraId="000000BD" w14:textId="77777777" w:rsidR="00A314CA" w:rsidRDefault="00246C21">
      <w:pPr>
        <w:numPr>
          <w:ilvl w:val="0"/>
          <w:numId w:val="40"/>
        </w:numPr>
        <w:spacing w:before="0" w:after="0"/>
      </w:pPr>
      <w:r>
        <w:t>Involve disability NGOs in decision-making processes on a mandatory basis.</w:t>
      </w:r>
    </w:p>
    <w:p w14:paraId="000000BE" w14:textId="77777777" w:rsidR="00A314CA" w:rsidRDefault="00246C21">
      <w:pPr>
        <w:numPr>
          <w:ilvl w:val="0"/>
          <w:numId w:val="40"/>
        </w:numPr>
        <w:spacing w:before="0" w:after="0"/>
      </w:pPr>
      <w:r>
        <w:t>Strengthen control of accessibility of public self-service terminals in line with universal design principles.</w:t>
      </w:r>
    </w:p>
    <w:p w14:paraId="000000BF" w14:textId="77777777" w:rsidR="00A314CA" w:rsidRDefault="00246C21">
      <w:pPr>
        <w:numPr>
          <w:ilvl w:val="0"/>
          <w:numId w:val="40"/>
        </w:numPr>
        <w:spacing w:before="0" w:after="0"/>
        <w:ind w:right="600"/>
      </w:pPr>
      <w:r>
        <w:t>Integrate universal design and accessibility into mandatory higher education and professional training programmes for architects, engineers, designers, planners and ICT professionals.</w:t>
      </w:r>
    </w:p>
    <w:p w14:paraId="000000C0" w14:textId="77777777" w:rsidR="00A314CA" w:rsidRDefault="00246C21">
      <w:pPr>
        <w:numPr>
          <w:ilvl w:val="0"/>
          <w:numId w:val="40"/>
        </w:numPr>
        <w:spacing w:before="0" w:after="0"/>
        <w:ind w:right="600"/>
      </w:pPr>
      <w:r>
        <w:t>Establish transparent monitoring mechanisms for accessibility-related investments, including measurable indicators and public reporting.</w:t>
      </w:r>
    </w:p>
    <w:p w14:paraId="000000C2" w14:textId="428108E4" w:rsidR="00A314CA" w:rsidRDefault="00246C21" w:rsidP="00235D59">
      <w:pPr>
        <w:numPr>
          <w:ilvl w:val="0"/>
          <w:numId w:val="40"/>
        </w:numPr>
        <w:spacing w:before="0"/>
      </w:pPr>
      <w:r>
        <w:t>Strengthen accessibility oversight through independent inspections, mandatory corrective actions, public reporting and effective sanctions for non-compliance.</w:t>
      </w:r>
    </w:p>
    <w:p w14:paraId="000000C3" w14:textId="77777777" w:rsidR="00A314CA" w:rsidRDefault="00246C21">
      <w:pPr>
        <w:pStyle w:val="Heading1"/>
        <w:keepNext w:val="0"/>
        <w:keepLines w:val="0"/>
        <w:spacing w:after="80"/>
      </w:pPr>
      <w:bookmarkStart w:id="35" w:name="_pq3dx8mystfp" w:colFirst="0" w:colLast="0"/>
      <w:bookmarkEnd w:id="35"/>
      <w:r>
        <w:t>Article 11. Situations of risk and humanitarian emergencies</w:t>
      </w:r>
    </w:p>
    <w:p w14:paraId="000000C4" w14:textId="77777777" w:rsidR="00A314CA" w:rsidRDefault="00246C21">
      <w:pPr>
        <w:pStyle w:val="Heading3"/>
        <w:keepNext w:val="0"/>
        <w:keepLines w:val="0"/>
        <w:spacing w:before="280"/>
      </w:pPr>
      <w:bookmarkStart w:id="36" w:name="_pe58d3kpnakl" w:colFirst="0" w:colLast="0"/>
      <w:bookmarkEnd w:id="36"/>
      <w:r>
        <w:t>CRPD Committee LOI</w:t>
      </w:r>
    </w:p>
    <w:p w14:paraId="000000C5" w14:textId="77777777" w:rsidR="00A314CA" w:rsidRDefault="00246C21">
      <w:r>
        <w:t>Please provide information on:</w:t>
      </w:r>
    </w:p>
    <w:p w14:paraId="000000C6" w14:textId="77777777" w:rsidR="00A314CA" w:rsidRDefault="00246C21">
      <w:pPr>
        <w:numPr>
          <w:ilvl w:val="0"/>
          <w:numId w:val="9"/>
        </w:numPr>
        <w:spacing w:after="0"/>
      </w:pPr>
      <w:r>
        <w:t>Measures taken to ensure the rapid identification of asylum-seekers with disabilities and refugees with disabilities and to provide them with accessible housing and individualized support services;</w:t>
      </w:r>
    </w:p>
    <w:p w14:paraId="000000C7" w14:textId="77777777" w:rsidR="00A314CA" w:rsidRDefault="00246C21">
      <w:pPr>
        <w:numPr>
          <w:ilvl w:val="0"/>
          <w:numId w:val="9"/>
        </w:numPr>
        <w:spacing w:before="0" w:after="0"/>
      </w:pPr>
      <w:r>
        <w:t>Measures taken to make disaster risk management fully accessible and inclusive of persons with disabilities, in accordance with the Sendai Framework for Disaster Risk Reduction 2015–2030;</w:t>
      </w:r>
    </w:p>
    <w:p w14:paraId="000000C8" w14:textId="77777777" w:rsidR="00A314CA" w:rsidRDefault="00246C21">
      <w:pPr>
        <w:numPr>
          <w:ilvl w:val="0"/>
          <w:numId w:val="9"/>
        </w:numPr>
        <w:spacing w:before="0" w:after="0"/>
      </w:pPr>
      <w:r>
        <w:t>Ensuring meaningful consultation with and the involvement of organizations of persons with disabilities in the planning and implementation of disaster risk reduction strategies and humanitarian assistance programmes;</w:t>
      </w:r>
    </w:p>
    <w:p w14:paraId="000000C9" w14:textId="77777777" w:rsidR="00A314CA" w:rsidRDefault="00246C21">
      <w:pPr>
        <w:numPr>
          <w:ilvl w:val="0"/>
          <w:numId w:val="9"/>
        </w:numPr>
        <w:spacing w:before="0"/>
      </w:pPr>
      <w:r>
        <w:t>The impacts of the coronavirus disease (COVID-19) pandemic on the rights of persons with disabilities and measures to ensure the protection of the rights of persons with disabilities during both the pandemic and the recovery phase.</w:t>
      </w:r>
    </w:p>
    <w:p w14:paraId="000000CA" w14:textId="77777777" w:rsidR="00A314CA" w:rsidRDefault="00246C21">
      <w:pPr>
        <w:pStyle w:val="Heading3"/>
        <w:keepNext w:val="0"/>
        <w:keepLines w:val="0"/>
        <w:spacing w:before="280"/>
        <w:rPr>
          <w:color w:val="000000"/>
        </w:rPr>
      </w:pPr>
      <w:bookmarkStart w:id="37" w:name="_ss3fd1dtprag" w:colFirst="0" w:colLast="0"/>
      <w:bookmarkEnd w:id="37"/>
      <w:r>
        <w:rPr>
          <w:color w:val="000000"/>
        </w:rPr>
        <w:t>Positive developments</w:t>
      </w:r>
    </w:p>
    <w:p w14:paraId="000000CB" w14:textId="77777777" w:rsidR="00A314CA" w:rsidRDefault="00246C21">
      <w:r>
        <w:t>Persons with disabilities and their representative organisations are increasingly involved in disaster risk management policy, planning and law-making processes. The Civil Protection Strengthening and Development Programme 2024–2030 integrates the protection of persons with disabilities as a horizontal priority, including the modernisation of shelters, public awareness campaigns and practical preparedness measures. In 2025, the Procedure for the Preparation of Crisis and Emergency Management Plans was appro</w:t>
      </w:r>
      <w:r>
        <w:t xml:space="preserve">ved, introducing a mandatory subsection on “Assistance to Persons with Disabilities”, recommending consultations with their organisations and the updating of plans in 2025. The updated public </w:t>
      </w:r>
      <w:r>
        <w:lastRenderedPageBreak/>
        <w:t>warning and information procedure established an obligation to provide information through accessible means of communication, including sign language and easy-to-read language.</w:t>
      </w:r>
    </w:p>
    <w:p w14:paraId="000000CC" w14:textId="77777777" w:rsidR="00A314CA" w:rsidRDefault="00246C21">
      <w:r>
        <w:t>Participation of persons with disabilities in civil protection exercises has increased: during national and state-level exercises in 2023–2025, persons with disabilities participated as role-players, observers and evaluators, enabling a realistic assessment of institutional preparedness. Accessibility of emergency calls is being improved through the modernisation of the Emergency Response Centre system; during the transition period, the 112 mobile application is being used. Lithuania is also implementing th</w:t>
      </w:r>
      <w:r>
        <w:t xml:space="preserve">e international project ENABLE-DMC, aimed at integrating the needs of persons with disabilities into all phases of the disaster management cycle. As part of the project, a data analysis sandbox on persons with disabilities was developed, a sociological survey assessing their needs was conducted, national guidelines for crisis management actors were prepared, a voluntary individual needs registration platform for evacuation-related disability needs was established, and municipal-level training and exercises </w:t>
      </w:r>
      <w:r>
        <w:t>were developed and implemented. A national programme for the modernisation of shelter infrastructure has been launched, with significant funding allocated and adaptations planned for persons with reduced mobility.</w:t>
      </w:r>
    </w:p>
    <w:p w14:paraId="000000CD" w14:textId="77777777" w:rsidR="00A314CA" w:rsidRDefault="00246C21">
      <w:r>
        <w:t>In 2025, a comprehensive administrative data system and complementary registration platform were developed to collect, integrate, and analyse information on persons with disabilities and seniors, enabling municipalities to identify needs, plan assistance, and effectively manage emergency preparedness and response.</w:t>
      </w:r>
    </w:p>
    <w:p w14:paraId="000000CE" w14:textId="77777777" w:rsidR="00A314CA" w:rsidRDefault="00246C21">
      <w:pPr>
        <w:pStyle w:val="Heading3"/>
        <w:keepNext w:val="0"/>
        <w:keepLines w:val="0"/>
        <w:spacing w:before="280"/>
        <w:rPr>
          <w:color w:val="000000"/>
        </w:rPr>
      </w:pPr>
      <w:bookmarkStart w:id="38" w:name="_4z3j1b5xypx9" w:colFirst="0" w:colLast="0"/>
      <w:bookmarkEnd w:id="38"/>
      <w:r>
        <w:rPr>
          <w:color w:val="000000"/>
        </w:rPr>
        <w:t>Current situation and areas for improvement</w:t>
      </w:r>
    </w:p>
    <w:p w14:paraId="000000CF" w14:textId="77777777" w:rsidR="00A314CA" w:rsidRDefault="00246C21">
      <w:r>
        <w:t>Despite progress, the majority of shelters and collective protection structures remain inaccessible to persons with disabilities, while public transport and evacuation routes do not always reflect the diversity of disability. There is a lack of reliable data on actual accessibility levels. Compliance with fire safety requirements in public buildings remains insufficient, particularly in health care and administrative facilities. Evacuation plans are often not adapted to different disability groups and are n</w:t>
      </w:r>
      <w:r>
        <w:t>ot available in Braille, sign language, audio formats or easy-to-read language.</w:t>
      </w:r>
    </w:p>
    <w:p w14:paraId="000000D0" w14:textId="77777777" w:rsidR="00A314CA" w:rsidRDefault="00246C21">
      <w:pPr>
        <w:pStyle w:val="Heading3"/>
        <w:keepNext w:val="0"/>
        <w:keepLines w:val="0"/>
        <w:spacing w:before="280"/>
      </w:pPr>
      <w:bookmarkStart w:id="39" w:name="_hmm4qgv1eyed" w:colFirst="0" w:colLast="0"/>
      <w:bookmarkEnd w:id="39"/>
      <w:r>
        <w:rPr>
          <w:color w:val="000000"/>
        </w:rPr>
        <w:t>Recommendations</w:t>
      </w:r>
    </w:p>
    <w:p w14:paraId="000000D1" w14:textId="77777777" w:rsidR="00A314CA" w:rsidRDefault="00246C21">
      <w:pPr>
        <w:numPr>
          <w:ilvl w:val="0"/>
          <w:numId w:val="8"/>
        </w:numPr>
        <w:spacing w:after="0"/>
      </w:pPr>
      <w:r>
        <w:t>Ensure accessibility of shelters, collective protection structures, public transport, and fire safety systems for all disability groups.</w:t>
      </w:r>
    </w:p>
    <w:p w14:paraId="000000D2" w14:textId="77777777" w:rsidR="00A314CA" w:rsidRDefault="00246C21">
      <w:pPr>
        <w:numPr>
          <w:ilvl w:val="0"/>
          <w:numId w:val="8"/>
        </w:numPr>
        <w:spacing w:before="0" w:after="0"/>
      </w:pPr>
      <w:r>
        <w:t>Collect data on individual evacuation needs, continue inclusive emergency exercises at national and municipal levels.</w:t>
      </w:r>
    </w:p>
    <w:p w14:paraId="000000D3" w14:textId="77777777" w:rsidR="00A314CA" w:rsidRDefault="00246C21">
      <w:pPr>
        <w:numPr>
          <w:ilvl w:val="0"/>
          <w:numId w:val="8"/>
        </w:numPr>
        <w:spacing w:before="0" w:after="0"/>
      </w:pPr>
      <w:r>
        <w:t>Adapt evacuation plans to disability diversity, plan evacuation of persons with disabilities in advance.</w:t>
      </w:r>
    </w:p>
    <w:p w14:paraId="000000D4" w14:textId="77777777" w:rsidR="00A314CA" w:rsidRDefault="00246C21">
      <w:pPr>
        <w:numPr>
          <w:ilvl w:val="0"/>
          <w:numId w:val="8"/>
        </w:numPr>
        <w:spacing w:before="0" w:after="0"/>
      </w:pPr>
      <w:r>
        <w:t>Organise targeted training for national civil protection authorities on disability needs and accessibility requirements, involving organisations of persons with disabilities.</w:t>
      </w:r>
    </w:p>
    <w:p w14:paraId="000000D5" w14:textId="77777777" w:rsidR="00A314CA" w:rsidRDefault="00246C21">
      <w:pPr>
        <w:numPr>
          <w:ilvl w:val="0"/>
          <w:numId w:val="8"/>
        </w:numPr>
        <w:spacing w:before="0" w:after="0"/>
      </w:pPr>
      <w:r>
        <w:t>Implement accessible training programmes on first aid and emergency preparedness for persons with disabilities.</w:t>
      </w:r>
    </w:p>
    <w:p w14:paraId="000000D6" w14:textId="77777777" w:rsidR="00A314CA" w:rsidRDefault="00246C21">
      <w:pPr>
        <w:numPr>
          <w:ilvl w:val="0"/>
          <w:numId w:val="8"/>
        </w:numPr>
        <w:spacing w:before="0"/>
      </w:pPr>
      <w:r>
        <w:t>Strengthen cooperation with disability organisations at local level through involvement in emergency exercises and preparedness planning.</w:t>
      </w:r>
    </w:p>
    <w:p w14:paraId="000000D7" w14:textId="77777777" w:rsidR="00A314CA" w:rsidRDefault="00246C21">
      <w:pPr>
        <w:pStyle w:val="Heading1"/>
        <w:keepNext w:val="0"/>
        <w:keepLines w:val="0"/>
        <w:spacing w:after="80"/>
      </w:pPr>
      <w:bookmarkStart w:id="40" w:name="_g5p8gs9n498k" w:colFirst="0" w:colLast="0"/>
      <w:bookmarkEnd w:id="40"/>
      <w:r>
        <w:lastRenderedPageBreak/>
        <w:t>Article 12. Equal recognition before the law</w:t>
      </w:r>
    </w:p>
    <w:p w14:paraId="000000D8" w14:textId="77777777" w:rsidR="00A314CA" w:rsidRDefault="00246C21">
      <w:pPr>
        <w:pStyle w:val="Heading3"/>
        <w:keepNext w:val="0"/>
        <w:keepLines w:val="0"/>
        <w:spacing w:before="280"/>
      </w:pPr>
      <w:bookmarkStart w:id="41" w:name="_15sfo9py5mk0" w:colFirst="0" w:colLast="0"/>
      <w:bookmarkEnd w:id="41"/>
      <w:r>
        <w:t>CRPD Committee LOI</w:t>
      </w:r>
    </w:p>
    <w:p w14:paraId="000000D9" w14:textId="77777777" w:rsidR="00A314CA" w:rsidRDefault="00246C21">
      <w:r>
        <w:t xml:space="preserve">With reference to the information provided by the State party in its combined second and third periodic </w:t>
      </w:r>
      <w:proofErr w:type="gramStart"/>
      <w:r>
        <w:t>reports  concerning</w:t>
      </w:r>
      <w:proofErr w:type="gramEnd"/>
      <w:r>
        <w:t xml:space="preserve"> the 2016 amendments to the Civil Code establishing assistance in decision-making and advance instructions and amending the regime of legal incapacity and limited legal capacity, please provide information on: </w:t>
      </w:r>
    </w:p>
    <w:p w14:paraId="000000DA" w14:textId="77777777" w:rsidR="00A314CA" w:rsidRDefault="00246C21">
      <w:pPr>
        <w:numPr>
          <w:ilvl w:val="0"/>
          <w:numId w:val="5"/>
        </w:numPr>
        <w:spacing w:after="0"/>
      </w:pPr>
      <w:r>
        <w:t>Measures taken to ensure that all persons with disabilities, including persons with intellectual disabilities and persons with psychosocial disabilities, can exercise legal capacity on the basis of individualized supported decision-making in all areas of life, in accordance with the Committee’s general comment No. 1 (2014) on equal recognition before the law;</w:t>
      </w:r>
    </w:p>
    <w:p w14:paraId="000000DB" w14:textId="77777777" w:rsidR="00A314CA" w:rsidRDefault="00246C21">
      <w:pPr>
        <w:numPr>
          <w:ilvl w:val="0"/>
          <w:numId w:val="5"/>
        </w:numPr>
        <w:spacing w:before="0" w:after="0"/>
      </w:pPr>
      <w:r>
        <w:t>Human, technical and financial resources allocated to develop supported decision-making mechanisms and to provide information on accessible formats and the available types of supported decision-making mechanisms across municipalities;</w:t>
      </w:r>
    </w:p>
    <w:p w14:paraId="000000DC" w14:textId="77777777" w:rsidR="00A314CA" w:rsidRDefault="00246C21">
      <w:pPr>
        <w:numPr>
          <w:ilvl w:val="0"/>
          <w:numId w:val="5"/>
        </w:numPr>
        <w:spacing w:before="0" w:after="0"/>
      </w:pPr>
      <w:r>
        <w:t>Measures to discontinue de facto and judicial declarations of guardianship concerning persons with disabilities, to review cases of guardianship and to restore full legal capacity to persons with disabilities;</w:t>
      </w:r>
    </w:p>
    <w:p w14:paraId="000000DD" w14:textId="77777777" w:rsidR="00A314CA" w:rsidRDefault="00246C21">
      <w:pPr>
        <w:numPr>
          <w:ilvl w:val="0"/>
          <w:numId w:val="5"/>
        </w:numPr>
        <w:spacing w:before="0"/>
      </w:pPr>
      <w:r>
        <w:t>Training provided to all actors, including civil servants, judges and social workers, regarding the obligations of the State party under the Convention, especially under article 12.</w:t>
      </w:r>
    </w:p>
    <w:p w14:paraId="000000DE" w14:textId="77777777" w:rsidR="00A314CA" w:rsidRDefault="00246C21">
      <w:pPr>
        <w:pStyle w:val="Heading3"/>
        <w:keepNext w:val="0"/>
        <w:keepLines w:val="0"/>
        <w:spacing w:before="280"/>
        <w:rPr>
          <w:color w:val="000000"/>
        </w:rPr>
      </w:pPr>
      <w:bookmarkStart w:id="42" w:name="_j4d3939klu18" w:colFirst="0" w:colLast="0"/>
      <w:bookmarkEnd w:id="42"/>
      <w:r>
        <w:rPr>
          <w:color w:val="000000"/>
        </w:rPr>
        <w:t>Positive developments</w:t>
      </w:r>
    </w:p>
    <w:p w14:paraId="000000DF" w14:textId="77777777" w:rsidR="00A314CA" w:rsidRDefault="00246C21">
      <w:r>
        <w:t>The reform of legal capacity was included in the programme of the Eighteenth Government, and the Ministry of Justice in 2024 prepared a package of legislative amendments and conducted an in-depth analysis that contributed to discussion and a shift in attitudes within the legal community. Since 2024, supported decision-making services have begun to be developed using EU funding and are implemented by the Ministry of Social Security and Labour and ANTA. By 2025, the first signs of systemic change are visible,</w:t>
      </w:r>
      <w:r>
        <w:t xml:space="preserve"> although the model requires further expansion. In 2024, the public awareness campaign “How Good It Is to Be Able” increased the visibility of persons with intellectual disabilities and highlighted the importance of preserving legal capacity. A significant court precedent in 2023 confirmed that a diagnosis of psychosocial or intellectual disability is not a legitimate ground for restricting legal capacity. Legal capacity reform was included in the programme of the Twentieth Government (since 2025). </w:t>
      </w:r>
    </w:p>
    <w:p w14:paraId="000000E0" w14:textId="77777777" w:rsidR="00A314CA" w:rsidRDefault="00246C21">
      <w:pPr>
        <w:pStyle w:val="Heading3"/>
        <w:keepNext w:val="0"/>
        <w:keepLines w:val="0"/>
        <w:spacing w:before="280"/>
        <w:rPr>
          <w:color w:val="000000"/>
        </w:rPr>
      </w:pPr>
      <w:bookmarkStart w:id="43" w:name="_qu750a1l80yn" w:colFirst="0" w:colLast="0"/>
      <w:bookmarkEnd w:id="43"/>
      <w:r>
        <w:rPr>
          <w:color w:val="000000"/>
        </w:rPr>
        <w:t>Current situation and areas for improvement</w:t>
      </w:r>
    </w:p>
    <w:p w14:paraId="000000E1" w14:textId="77777777" w:rsidR="00A314CA" w:rsidRDefault="00246C21">
      <w:r>
        <w:t xml:space="preserve">National regulation still allows for full or partial deprivation of legal capacity, including interventions carried out without the person’s informed consent. Restrictions on voting rights for persons declared legally incapacitated remain in </w:t>
      </w:r>
      <w:proofErr w:type="gramStart"/>
      <w:r>
        <w:t>place, and</w:t>
      </w:r>
      <w:proofErr w:type="gramEnd"/>
      <w:r>
        <w:t xml:space="preserve"> attempts to abolish them have stalled due to constitutional concerns. In practice, legal incapacity is often imposed broadly, covering almost all areas of life, while municipal review commissions operate formally, frequently excluding the persons concerned and relying solely on medical </w:t>
      </w:r>
      <w:r>
        <w:lastRenderedPageBreak/>
        <w:t>assessments. As of November 2024, more than 12,000 persons were registered as legally incapacitated or partially incapacitated.</w:t>
      </w:r>
    </w:p>
    <w:p w14:paraId="000000E2" w14:textId="77777777" w:rsidR="00A314CA" w:rsidRDefault="00246C21">
      <w:r>
        <w:t>Particular concern arises from the practice of recommending that parents seek legal incapacity for their children for administrative convenience without explaining the long-term consequences, as well as from guardianship appointment practices that create conflicts of interest and risks of abuse. Psychiatric assessments dominate judicial proceedings, and legal professionals often lack knowledge of international human rights standards. The process of restoring legal capacity is complex, lengthy and, in practi</w:t>
      </w:r>
      <w:r>
        <w:t>ce, inaccessible to many persons.</w:t>
      </w:r>
    </w:p>
    <w:p w14:paraId="000000E3" w14:textId="77777777" w:rsidR="00A314CA" w:rsidRDefault="00246C21">
      <w:r>
        <w:t>Existing mechanisms for reviewing guardianship and legal incapacity cases are insufficient to ensure the restoration of legal capacity and the transition from substitute decision-making to supported decision-making.</w:t>
      </w:r>
    </w:p>
    <w:p w14:paraId="000000E4" w14:textId="77777777" w:rsidR="00A314CA" w:rsidRDefault="00246C21">
      <w:r>
        <w:t>Training on supported decision-making and article 12 of the Convention remains limited, fragmented and largely project-based, particularly for judges, lawyers, municipal staff and social service professionals.</w:t>
      </w:r>
    </w:p>
    <w:p w14:paraId="000000E5" w14:textId="77777777" w:rsidR="00A314CA" w:rsidRDefault="00246C21">
      <w:pPr>
        <w:pStyle w:val="Heading3"/>
        <w:keepNext w:val="0"/>
        <w:keepLines w:val="0"/>
        <w:spacing w:before="280"/>
      </w:pPr>
      <w:bookmarkStart w:id="44" w:name="_n6x6j0dji297" w:colFirst="0" w:colLast="0"/>
      <w:bookmarkEnd w:id="44"/>
      <w:r>
        <w:rPr>
          <w:color w:val="000000"/>
        </w:rPr>
        <w:t>Recommendations</w:t>
      </w:r>
    </w:p>
    <w:p w14:paraId="000000E6" w14:textId="77777777" w:rsidR="00A314CA" w:rsidRDefault="00246C21">
      <w:pPr>
        <w:numPr>
          <w:ilvl w:val="0"/>
          <w:numId w:val="6"/>
        </w:numPr>
        <w:spacing w:after="0"/>
      </w:pPr>
      <w:r>
        <w:t>Amend the Constitution and legislation to abolish discriminatory rights restrictions based on legal incapacity.</w:t>
      </w:r>
    </w:p>
    <w:p w14:paraId="000000E7" w14:textId="77777777" w:rsidR="00A314CA" w:rsidRDefault="00246C21">
      <w:pPr>
        <w:numPr>
          <w:ilvl w:val="0"/>
          <w:numId w:val="6"/>
        </w:numPr>
        <w:spacing w:before="0" w:after="0"/>
      </w:pPr>
      <w:r>
        <w:t>Eliminate the legal incapacity regime and expand supported decision-making systems.</w:t>
      </w:r>
    </w:p>
    <w:p w14:paraId="000000E8" w14:textId="77777777" w:rsidR="00A314CA" w:rsidRDefault="00246C21">
      <w:pPr>
        <w:numPr>
          <w:ilvl w:val="0"/>
          <w:numId w:val="6"/>
        </w:numPr>
        <w:spacing w:before="0" w:after="0"/>
      </w:pPr>
      <w:r>
        <w:t>Discontinue the use of psychiatric assessments as grounds for legal incapacity.</w:t>
      </w:r>
    </w:p>
    <w:p w14:paraId="000000E9" w14:textId="77777777" w:rsidR="00A314CA" w:rsidRDefault="00246C21">
      <w:pPr>
        <w:numPr>
          <w:ilvl w:val="0"/>
          <w:numId w:val="6"/>
        </w:numPr>
        <w:spacing w:before="0" w:after="0"/>
      </w:pPr>
      <w:r>
        <w:t>Strengthen human rights competencies of legal professionals and municipal specialists.</w:t>
      </w:r>
    </w:p>
    <w:p w14:paraId="000000EA" w14:textId="77777777" w:rsidR="00A314CA" w:rsidRDefault="00246C21">
      <w:pPr>
        <w:numPr>
          <w:ilvl w:val="0"/>
          <w:numId w:val="6"/>
        </w:numPr>
        <w:spacing w:before="0" w:after="0"/>
      </w:pPr>
      <w:r>
        <w:t>Improve review mechanisms of legal capacity status.</w:t>
      </w:r>
    </w:p>
    <w:p w14:paraId="000000EB" w14:textId="77777777" w:rsidR="00A314CA" w:rsidRDefault="00246C21">
      <w:pPr>
        <w:numPr>
          <w:ilvl w:val="0"/>
          <w:numId w:val="6"/>
        </w:numPr>
        <w:spacing w:before="0" w:after="0"/>
      </w:pPr>
      <w:r>
        <w:t>Enhance abuse prevention and oversight of guardianship systems.</w:t>
      </w:r>
    </w:p>
    <w:p w14:paraId="000000EC" w14:textId="77777777" w:rsidR="00A314CA" w:rsidRDefault="00246C21">
      <w:pPr>
        <w:numPr>
          <w:ilvl w:val="0"/>
          <w:numId w:val="6"/>
        </w:numPr>
        <w:spacing w:before="0" w:after="0"/>
      </w:pPr>
      <w:r>
        <w:t>Integrate the rights of persons with disabilities into higher legal education curricula.</w:t>
      </w:r>
    </w:p>
    <w:p w14:paraId="000000ED" w14:textId="77777777" w:rsidR="00A314CA" w:rsidRDefault="00246C21">
      <w:pPr>
        <w:numPr>
          <w:ilvl w:val="0"/>
          <w:numId w:val="6"/>
        </w:numPr>
        <w:spacing w:before="0" w:after="0"/>
        <w:ind w:right="600"/>
      </w:pPr>
      <w:r>
        <w:t>Introduce mandatory training on article 12 of the Convention and supported decision-making for judges, lawyers, social workers, municipal staff and health-care professionals.</w:t>
      </w:r>
    </w:p>
    <w:p w14:paraId="000000EE" w14:textId="77777777" w:rsidR="00A314CA" w:rsidRDefault="00246C21" w:rsidP="00235D59">
      <w:pPr>
        <w:numPr>
          <w:ilvl w:val="0"/>
          <w:numId w:val="6"/>
        </w:numPr>
        <w:spacing w:before="0"/>
      </w:pPr>
      <w:r>
        <w:t>Establish regular and effective reviews of all guardianship and legal incapacity cases with the aim of restoring legal capacity and transitioning to supported decision-making arrangements.</w:t>
      </w:r>
    </w:p>
    <w:p w14:paraId="000000EF" w14:textId="77777777" w:rsidR="00A314CA" w:rsidRDefault="00246C21">
      <w:pPr>
        <w:pStyle w:val="Heading1"/>
        <w:spacing w:before="240" w:after="240"/>
      </w:pPr>
      <w:bookmarkStart w:id="45" w:name="_w67zg8sv3yyp" w:colFirst="0" w:colLast="0"/>
      <w:bookmarkEnd w:id="45"/>
      <w:r>
        <w:t>Article 13. Access to justice</w:t>
      </w:r>
    </w:p>
    <w:p w14:paraId="000000F0" w14:textId="77777777" w:rsidR="00A314CA" w:rsidRDefault="00246C21">
      <w:pPr>
        <w:pStyle w:val="Heading3"/>
        <w:keepNext w:val="0"/>
        <w:keepLines w:val="0"/>
        <w:spacing w:before="280"/>
      </w:pPr>
      <w:bookmarkStart w:id="46" w:name="_aembaulpc2k" w:colFirst="0" w:colLast="0"/>
      <w:bookmarkEnd w:id="46"/>
      <w:r>
        <w:t>CRPD Committee LOI</w:t>
      </w:r>
    </w:p>
    <w:p w14:paraId="000000F1" w14:textId="77777777" w:rsidR="00A314CA" w:rsidRDefault="00246C21">
      <w:r>
        <w:t>Please provide information on measures taken at the regional and municipal levels:</w:t>
      </w:r>
    </w:p>
    <w:p w14:paraId="000000F2" w14:textId="77777777" w:rsidR="00A314CA" w:rsidRDefault="00246C21">
      <w:pPr>
        <w:numPr>
          <w:ilvl w:val="0"/>
          <w:numId w:val="43"/>
        </w:numPr>
        <w:spacing w:after="0"/>
      </w:pPr>
      <w:r>
        <w:t>To regularly provide training on the rights of persons with disabilities and the human rights model of disability to personnel working in the judicial sector, including lawyers, prosecutors, judges and court employees;</w:t>
      </w:r>
    </w:p>
    <w:p w14:paraId="000000F3" w14:textId="77777777" w:rsidR="00A314CA" w:rsidRDefault="00246C21">
      <w:pPr>
        <w:numPr>
          <w:ilvl w:val="0"/>
          <w:numId w:val="43"/>
        </w:numPr>
        <w:spacing w:before="0" w:after="0"/>
      </w:pPr>
      <w:r>
        <w:lastRenderedPageBreak/>
        <w:t>To assess individual requirements and provide individualized support for persons with disabilities who are detained and to ensure that the information they require to enable them to participate in judicial proceedings is accessible to them;</w:t>
      </w:r>
    </w:p>
    <w:p w14:paraId="000000F4" w14:textId="77777777" w:rsidR="00A314CA" w:rsidRDefault="00246C21">
      <w:pPr>
        <w:numPr>
          <w:ilvl w:val="0"/>
          <w:numId w:val="43"/>
        </w:numPr>
        <w:spacing w:before="0"/>
      </w:pPr>
      <w:r>
        <w:t>To provide procedural accommodations for persons with disabilities in judicial proceedings. Please include information on the number of available sign language interpreters, the physical accessibility of court buildings and the availability of official information in accessible formats, including Braille and Easy Read.</w:t>
      </w:r>
    </w:p>
    <w:p w14:paraId="000000F5" w14:textId="77777777" w:rsidR="00A314CA" w:rsidRDefault="00A314CA"/>
    <w:p w14:paraId="000000F6" w14:textId="77777777" w:rsidR="00A314CA" w:rsidRDefault="00246C21">
      <w:pPr>
        <w:pStyle w:val="Heading3"/>
        <w:keepNext w:val="0"/>
        <w:keepLines w:val="0"/>
        <w:spacing w:before="280"/>
        <w:rPr>
          <w:color w:val="000000"/>
        </w:rPr>
      </w:pPr>
      <w:bookmarkStart w:id="47" w:name="_p7hhai8kc27c" w:colFirst="0" w:colLast="0"/>
      <w:bookmarkEnd w:id="47"/>
      <w:r>
        <w:rPr>
          <w:color w:val="000000"/>
        </w:rPr>
        <w:t>Positive developments</w:t>
      </w:r>
    </w:p>
    <w:p w14:paraId="000000F7" w14:textId="77777777" w:rsidR="00A314CA" w:rsidRDefault="00246C21">
      <w:r>
        <w:t xml:space="preserve">Between 2022 and 2025, non-governmental organisations produced guidelines and research demonstrating growing attention to access to justice and the accumulation of expertise in this field. Studies and publications by Mental Health Perspectives (2023–2024) analyse the ability of the justice system to respond to the needs of persons with intellectual and psychosocial disabilities and children with disabilities, covering the right to a fair trial, communication accessibility and practical guidance for justice </w:t>
      </w:r>
      <w:r>
        <w:t>professionals.</w:t>
      </w:r>
    </w:p>
    <w:p w14:paraId="000000F8" w14:textId="77777777" w:rsidR="00A314CA" w:rsidRDefault="00246C21">
      <w:pPr>
        <w:pStyle w:val="Heading3"/>
        <w:keepNext w:val="0"/>
        <w:keepLines w:val="0"/>
        <w:spacing w:before="280"/>
        <w:rPr>
          <w:color w:val="000000"/>
        </w:rPr>
      </w:pPr>
      <w:bookmarkStart w:id="48" w:name="_jzys4nat2aqz" w:colFirst="0" w:colLast="0"/>
      <w:bookmarkEnd w:id="48"/>
      <w:r>
        <w:rPr>
          <w:color w:val="000000"/>
        </w:rPr>
        <w:t>Current situation and areas for improvement</w:t>
      </w:r>
    </w:p>
    <w:p w14:paraId="000000F9" w14:textId="77777777" w:rsidR="00A314CA" w:rsidRDefault="00246C21">
      <w:r>
        <w:t xml:space="preserve">Access to justice for persons with disabilities is often ensured only formally. Knowledge gaps and persistent stereotypes remain widespread, and persons with intellectual or psychosocial disabilities continue to be wrongly perceived as incapable of participating fully in legal proceedings. Insufficient guarantees of reasonable accommodation, a lack of competencies within the legal aid system, and the absence of systematic data collection limit the effective realisation of rights. Inaccessible education and </w:t>
      </w:r>
      <w:r>
        <w:t>work activities lead to unequal opportunities for parole. Concern was raised in 2024 regarding a police initiative to integrate the national e-health system (ESPBI IS) with the Police Incident Register, which could have resulted in stigmatisation, discrimination and violations of privacy; following criticism by disability NGOs, human rights experts and the Commission, the initiative was not approved, and alternative measures were recommended.</w:t>
      </w:r>
    </w:p>
    <w:p w14:paraId="000000FA" w14:textId="77777777" w:rsidR="00A314CA" w:rsidRDefault="00246C21">
      <w:r>
        <w:t xml:space="preserve">Training on disability rights, procedural accommodation and the human rights model of disability </w:t>
      </w:r>
      <w:proofErr w:type="gramStart"/>
      <w:r>
        <w:t>remains</w:t>
      </w:r>
      <w:proofErr w:type="gramEnd"/>
      <w:r>
        <w:t xml:space="preserve"> limited and is not systematically integrated into the professional training of judges, prosecutors, lawyers, police officers and court personnel. </w:t>
      </w:r>
    </w:p>
    <w:p w14:paraId="000000FB" w14:textId="77777777" w:rsidR="00A314CA" w:rsidRDefault="00246C21">
      <w:r>
        <w:t>Procedural accommodations are not systematically available, particularly for persons with intellectual, psychosocial and communication disabilities. Their provision often depends on individual discretion rather than clear legal guarantees and established procedures. There is limited information on systematic assessment of disability-related requirements in detention settings and on the provision of individualized support and accessible information to detained persons with disabilities.</w:t>
      </w:r>
    </w:p>
    <w:p w14:paraId="000000FC" w14:textId="77777777" w:rsidR="00A314CA" w:rsidRDefault="00246C21">
      <w:r>
        <w:t>Official legal information, court documents and procedural materials are not consistently available in accessible formats, including easy-to-read language, Braille, audio and sign language.</w:t>
      </w:r>
    </w:p>
    <w:p w14:paraId="000000FD" w14:textId="77777777" w:rsidR="00A314CA" w:rsidRDefault="00246C21">
      <w:pPr>
        <w:pStyle w:val="Heading3"/>
        <w:keepNext w:val="0"/>
        <w:keepLines w:val="0"/>
        <w:spacing w:before="280"/>
      </w:pPr>
      <w:bookmarkStart w:id="49" w:name="_79ldmujrjj94" w:colFirst="0" w:colLast="0"/>
      <w:bookmarkEnd w:id="49"/>
      <w:r>
        <w:rPr>
          <w:color w:val="000000"/>
        </w:rPr>
        <w:lastRenderedPageBreak/>
        <w:t>Recommendations</w:t>
      </w:r>
    </w:p>
    <w:p w14:paraId="000000FE" w14:textId="77777777" w:rsidR="00A314CA" w:rsidRDefault="00246C21">
      <w:pPr>
        <w:numPr>
          <w:ilvl w:val="0"/>
          <w:numId w:val="30"/>
        </w:numPr>
        <w:spacing w:after="0"/>
      </w:pPr>
      <w:r>
        <w:t>Ensure accessibility of all legal procedures for persons with disabilities, including systematic provision of reasonable and procedural accommodation, particularly for persons with psychosocial and intellectual disabilities.</w:t>
      </w:r>
    </w:p>
    <w:p w14:paraId="000000FF" w14:textId="77777777" w:rsidR="00A314CA" w:rsidRDefault="00246C21">
      <w:pPr>
        <w:numPr>
          <w:ilvl w:val="0"/>
          <w:numId w:val="30"/>
        </w:numPr>
        <w:spacing w:before="0" w:after="0"/>
      </w:pPr>
      <w:r>
        <w:t>Ensure accessibility in detention, education, and employment-related legal contexts, with effective monitoring mechanisms.</w:t>
      </w:r>
    </w:p>
    <w:p w14:paraId="00000100" w14:textId="77777777" w:rsidR="00A314CA" w:rsidRDefault="00246C21">
      <w:pPr>
        <w:numPr>
          <w:ilvl w:val="0"/>
          <w:numId w:val="30"/>
        </w:numPr>
        <w:spacing w:before="0" w:after="0"/>
      </w:pPr>
      <w:r>
        <w:t>Organise specialised training for law enforcement and judiciary staff in cooperation with organisations of persons with disabilities.</w:t>
      </w:r>
    </w:p>
    <w:p w14:paraId="00000101" w14:textId="77777777" w:rsidR="00A314CA" w:rsidRDefault="00246C21">
      <w:pPr>
        <w:numPr>
          <w:ilvl w:val="0"/>
          <w:numId w:val="30"/>
        </w:numPr>
        <w:spacing w:before="0" w:after="0"/>
      </w:pPr>
      <w:r>
        <w:t>Strengthen police competencies in mental health and de-escalation.</w:t>
      </w:r>
    </w:p>
    <w:p w14:paraId="00000102" w14:textId="77777777" w:rsidR="00A314CA" w:rsidRDefault="00246C21">
      <w:pPr>
        <w:numPr>
          <w:ilvl w:val="0"/>
          <w:numId w:val="30"/>
        </w:numPr>
        <w:spacing w:before="0" w:after="0"/>
      </w:pPr>
      <w:r>
        <w:t>Ensure provision of supported decision-making in legal proceedings.</w:t>
      </w:r>
    </w:p>
    <w:p w14:paraId="00000103" w14:textId="77777777" w:rsidR="00A314CA" w:rsidRDefault="00246C21">
      <w:pPr>
        <w:numPr>
          <w:ilvl w:val="0"/>
          <w:numId w:val="30"/>
        </w:numPr>
        <w:spacing w:before="0" w:after="0"/>
      </w:pPr>
      <w:r>
        <w:t>Introduce mandatory and regular training on disability rights and procedural accommodation for all justice sector professionals.</w:t>
      </w:r>
    </w:p>
    <w:p w14:paraId="00000104" w14:textId="77777777" w:rsidR="00A314CA" w:rsidRDefault="00246C21" w:rsidP="00235D59">
      <w:pPr>
        <w:numPr>
          <w:ilvl w:val="0"/>
          <w:numId w:val="30"/>
        </w:numPr>
        <w:spacing w:before="0"/>
      </w:pPr>
      <w:r>
        <w:t>Establish procedures for assessing and responding to the support needs of detained persons with disabilities.</w:t>
      </w:r>
    </w:p>
    <w:p w14:paraId="00000105" w14:textId="77777777" w:rsidR="00A314CA" w:rsidRDefault="00246C21">
      <w:pPr>
        <w:pStyle w:val="Heading1"/>
        <w:keepNext w:val="0"/>
        <w:keepLines w:val="0"/>
        <w:spacing w:after="80"/>
      </w:pPr>
      <w:bookmarkStart w:id="50" w:name="_hw82gjmy8wtv" w:colFirst="0" w:colLast="0"/>
      <w:bookmarkEnd w:id="50"/>
      <w:r>
        <w:t>Articles 14-16. Liberty and security of person. Freedom from torture or cruel, inhuman or degrading treatment or punishment. Freedom from exploitation, violence and abuse.</w:t>
      </w:r>
    </w:p>
    <w:p w14:paraId="00000106" w14:textId="77777777" w:rsidR="00A314CA" w:rsidRDefault="00246C21">
      <w:pPr>
        <w:pStyle w:val="Heading3"/>
        <w:keepNext w:val="0"/>
        <w:keepLines w:val="0"/>
        <w:spacing w:before="280"/>
      </w:pPr>
      <w:bookmarkStart w:id="51" w:name="_7p7s8xbypakm" w:colFirst="0" w:colLast="0"/>
      <w:bookmarkEnd w:id="51"/>
      <w:r>
        <w:t>CRPD Committee LOI</w:t>
      </w:r>
    </w:p>
    <w:p w14:paraId="00000107" w14:textId="77777777" w:rsidR="00A314CA" w:rsidRDefault="00246C21">
      <w:pPr>
        <w:rPr>
          <w:i/>
          <w:iCs/>
        </w:rPr>
      </w:pPr>
      <w:r>
        <w:rPr>
          <w:i/>
          <w:iCs/>
        </w:rPr>
        <w:t xml:space="preserve">Liberty and security of person (art. 14). </w:t>
      </w:r>
    </w:p>
    <w:p w14:paraId="00000108" w14:textId="77777777" w:rsidR="00A314CA" w:rsidRDefault="00246C21">
      <w:r>
        <w:t>Please provide information on measures taken:</w:t>
      </w:r>
    </w:p>
    <w:p w14:paraId="00000109" w14:textId="77777777" w:rsidR="00A314CA" w:rsidRDefault="00246C21">
      <w:pPr>
        <w:numPr>
          <w:ilvl w:val="0"/>
          <w:numId w:val="32"/>
        </w:numPr>
        <w:spacing w:after="0"/>
      </w:pPr>
      <w:r>
        <w:t>To revise and withdraw legislative provisions allowing for the deprivation of liberty on the basis of disability, including in the new Law on Mental Health Care, adopted in 2019;</w:t>
      </w:r>
    </w:p>
    <w:p w14:paraId="0000010A" w14:textId="77777777" w:rsidR="00A314CA" w:rsidRDefault="00246C21">
      <w:pPr>
        <w:numPr>
          <w:ilvl w:val="0"/>
          <w:numId w:val="32"/>
        </w:numPr>
        <w:spacing w:before="0" w:after="0"/>
      </w:pPr>
      <w:r>
        <w:t>To reform mental health services and to ensure that the provision of health-care services is based upon the free and informed consent of the persons concerned and that mental health support is provided upon request in the community;</w:t>
      </w:r>
    </w:p>
    <w:p w14:paraId="0000010B" w14:textId="77777777" w:rsidR="00A314CA" w:rsidRDefault="00246C21">
      <w:pPr>
        <w:numPr>
          <w:ilvl w:val="0"/>
          <w:numId w:val="32"/>
        </w:numPr>
        <w:spacing w:before="0"/>
      </w:pPr>
      <w:r>
        <w:t>To uphold the obligations of the State party under article 14 of the Convention in the European regional processes concerning the implementation of the Convention for the Protection of Human Rights and Dignity of the Human Being with regard to the Application of Biology and Medicine and initiatives to develop an optional protocol thereto.</w:t>
      </w:r>
    </w:p>
    <w:p w14:paraId="0000010C" w14:textId="77777777" w:rsidR="00A314CA" w:rsidRDefault="00246C21">
      <w:pPr>
        <w:rPr>
          <w:i/>
          <w:iCs/>
        </w:rPr>
      </w:pPr>
      <w:r>
        <w:rPr>
          <w:i/>
          <w:iCs/>
        </w:rPr>
        <w:t>Freedom from torture or cruel, inhuman or degrading treatment or punishment (art. 15).</w:t>
      </w:r>
    </w:p>
    <w:p w14:paraId="0000010D" w14:textId="77777777" w:rsidR="00A314CA" w:rsidRDefault="00246C21">
      <w:r>
        <w:t>Please provide information on measures taken to abolish the use of restraints, both physical and chemical, and of isolation and other non-consensual practices on persons with intellectual disabilities and persons with psychosocial disabilities, particularly those who are in psychiatric hospitals and other institutions.</w:t>
      </w:r>
    </w:p>
    <w:p w14:paraId="0000010E" w14:textId="77777777" w:rsidR="00A314CA" w:rsidRDefault="00246C21">
      <w:pPr>
        <w:rPr>
          <w:i/>
          <w:iCs/>
        </w:rPr>
      </w:pPr>
      <w:r>
        <w:rPr>
          <w:i/>
          <w:iCs/>
        </w:rPr>
        <w:lastRenderedPageBreak/>
        <w:t>Freedom from exploitation, violence and abuse (art. 16).</w:t>
      </w:r>
    </w:p>
    <w:p w14:paraId="0000010F" w14:textId="77777777" w:rsidR="00A314CA" w:rsidRDefault="00246C21">
      <w:r>
        <w:t>Please provide information on:</w:t>
      </w:r>
    </w:p>
    <w:p w14:paraId="00000110" w14:textId="77777777" w:rsidR="00A314CA" w:rsidRDefault="00246C21">
      <w:pPr>
        <w:numPr>
          <w:ilvl w:val="0"/>
          <w:numId w:val="20"/>
        </w:numPr>
        <w:spacing w:after="0"/>
      </w:pPr>
      <w:r>
        <w:t>Government programmes to prevent gender-based violence against women and girls with disabilities, make shelters accessible and provide women, including young women with disabilities, with tools that enable them to leave abusive relationships, including within the family;</w:t>
      </w:r>
    </w:p>
    <w:p w14:paraId="00000111" w14:textId="77777777" w:rsidR="00A314CA" w:rsidRDefault="00246C21">
      <w:pPr>
        <w:numPr>
          <w:ilvl w:val="0"/>
          <w:numId w:val="20"/>
        </w:numPr>
        <w:spacing w:before="0" w:after="0"/>
      </w:pPr>
      <w:r>
        <w:t>Measures taken to ensure the protection of persons with disabilities, including women, children and older persons with disabilities, from exploitation, violence and abuse, including all forms of domestic and institutional violence;</w:t>
      </w:r>
    </w:p>
    <w:p w14:paraId="00000112" w14:textId="77777777" w:rsidR="00A314CA" w:rsidRDefault="00246C21">
      <w:pPr>
        <w:numPr>
          <w:ilvl w:val="0"/>
          <w:numId w:val="20"/>
        </w:numPr>
        <w:spacing w:before="0"/>
      </w:pPr>
      <w:r>
        <w:t>The establishment of protocols for the early detection of violence, particularly in institutional settings, for the provision of procedural accommodations for gathering testimony from victims, for the prosecution of those responsible for violent offences and for the type of redress received by persons with disabilities who are victims of violence.</w:t>
      </w:r>
    </w:p>
    <w:p w14:paraId="00000113" w14:textId="77777777" w:rsidR="00A314CA" w:rsidRDefault="00246C21">
      <w:pPr>
        <w:pStyle w:val="Heading3"/>
        <w:keepNext w:val="0"/>
        <w:keepLines w:val="0"/>
        <w:spacing w:before="280"/>
        <w:rPr>
          <w:color w:val="000000"/>
        </w:rPr>
      </w:pPr>
      <w:bookmarkStart w:id="52" w:name="_3vcsep705g11" w:colFirst="0" w:colLast="0"/>
      <w:bookmarkEnd w:id="52"/>
      <w:r>
        <w:rPr>
          <w:color w:val="000000"/>
        </w:rPr>
        <w:t>Positive developments</w:t>
      </w:r>
    </w:p>
    <w:p w14:paraId="00000114" w14:textId="77777777" w:rsidR="00A314CA" w:rsidRDefault="00246C21">
      <w:r>
        <w:t>Since 2019, the Law on Mental Health Care has provided for monitoring of involuntary hospitalization, involuntary treatment and the use of physical restraint measures. Following publicly disclosed cases of violence in a psychiatric hospital, in 2025 a working group was established to prepare amendments to the Law on Mental Health Care, with the aim of implementing the provisions of the 19th Government Programme related to the development of a human rights–based mental health system.</w:t>
      </w:r>
    </w:p>
    <w:p w14:paraId="00000115" w14:textId="77777777" w:rsidR="00A314CA" w:rsidRDefault="00246C21">
      <w:r>
        <w:t>In 2020, an inter-institutional working group was established to address hate crimes and hate speech, and in 2024 Vytautas Magnus University launched the research project “NK-KRITERIJAI”, aimed at developing criteria for identifying hate speech. These initiatives demonstrate growing governmental and academic efforts; however, the disability dimension remains insufficiently addressed.</w:t>
      </w:r>
    </w:p>
    <w:p w14:paraId="00000116" w14:textId="77777777" w:rsidR="00A314CA" w:rsidRDefault="00246C21">
      <w:pPr>
        <w:pStyle w:val="Heading3"/>
        <w:keepNext w:val="0"/>
        <w:keepLines w:val="0"/>
        <w:spacing w:before="280"/>
        <w:rPr>
          <w:color w:val="000000"/>
        </w:rPr>
      </w:pPr>
      <w:bookmarkStart w:id="53" w:name="_1mtbzj1m64dj" w:colFirst="0" w:colLast="0"/>
      <w:bookmarkEnd w:id="53"/>
      <w:r>
        <w:rPr>
          <w:color w:val="000000"/>
        </w:rPr>
        <w:t>Current situation and areas for improvement</w:t>
      </w:r>
    </w:p>
    <w:p w14:paraId="00000117" w14:textId="77777777" w:rsidR="00A314CA" w:rsidRDefault="00246C21">
      <w:r w:rsidRPr="00235D59">
        <w:t xml:space="preserve">Lithuanian legislation continues to permit deprivation of liberty on the basis of psychosocial or intellectual disability, contrary to article 14 of the Convention. </w:t>
      </w:r>
      <w:r>
        <w:t>Concern remains that the 2019 legislative amendments expanded the scope of involuntary hospitalization, including by adding damage to property as a ground and allowing guardians to decide on involuntary hospitalization for up to three working days. The working group established in 2025 concluded its work without achieving constructive outcomes, and human rights–based reforms continue to face resistance from parts of the mental health care establishment.</w:t>
      </w:r>
    </w:p>
    <w:p w14:paraId="00000118" w14:textId="77777777" w:rsidR="00A314CA" w:rsidRDefault="00246C21">
      <w:r>
        <w:t xml:space="preserve">Until 2024, no data were collected on short-term deprivation of liberty (up to three working days), which partly explains the subsequent increase in recorded involuntary hospitalizations. Persons with psychosocial and intellectual disabilities remain insufficiently protected from violence, both in the family and in institutional settings. Publicly disclosed cases in 2025 involving violence and humiliation in a psychiatric hospital, as well as public </w:t>
      </w:r>
      <w:r>
        <w:lastRenderedPageBreak/>
        <w:t>mockery of persons of short stature in a popular podcast, exposed systemic problems and the continued tolerance of hate speech.</w:t>
      </w:r>
    </w:p>
    <w:p w14:paraId="00000119" w14:textId="77777777" w:rsidR="00A314CA" w:rsidRDefault="00246C21">
      <w:r>
        <w:t>Lithuania lacks systematic data and research on the prevalence of hate speech and hate crimes against persons with disabilities. The number of recorded physical restraint cases increased to 1,337 in 2024 (including 64 cases involving minors and 277 cases during involuntary hospitalization), compared to 1,046 cases in 2023.</w:t>
      </w:r>
    </w:p>
    <w:p w14:paraId="0000011A" w14:textId="77777777" w:rsidR="00A314CA" w:rsidRDefault="00246C21">
      <w:pPr>
        <w:ind w:right="600"/>
      </w:pPr>
      <w:r>
        <w:t xml:space="preserve">Diverging positions remain within government institutions regarding the draft Additional Protocol to the Oviedo Convention on involuntary placement and involuntary treatment in mental health settings. The Ministry of Social Security and Labour has expressed concerns regarding its compatibility with article 14 of the Convention and the prohibition of deprivation of liberty on the basis of disability, while the Ministry of Health considers that the Protocol may strengthen safeguards and oversight of coercive </w:t>
      </w:r>
      <w:r>
        <w:t>measures.</w:t>
      </w:r>
    </w:p>
    <w:p w14:paraId="0000011B" w14:textId="77777777" w:rsidR="00A314CA" w:rsidRDefault="00246C21">
      <w:pPr>
        <w:ind w:right="600"/>
      </w:pPr>
      <w:r>
        <w:t>There are no systematic protocols for early detection, reporting and independent investigation of violence in psychiatric, social care and other residential institutions. Deaths occurring in psychiatric institutions are generally treated as deaths in health-care settings and are not systematically subject to independent review, including in cases where coercive measures may have been used prior to death.</w:t>
      </w:r>
    </w:p>
    <w:p w14:paraId="0000011C" w14:textId="77777777" w:rsidR="00A314CA" w:rsidRDefault="00246C21" w:rsidP="00235D59">
      <w:pPr>
        <w:ind w:right="600"/>
      </w:pPr>
      <w:r>
        <w:t>Community-based mental health and crisis support services remain insufficiently available, particularly outside major cities, contributing to continued reliance on institutional and coercive responses.</w:t>
      </w:r>
    </w:p>
    <w:p w14:paraId="0000011D" w14:textId="77777777" w:rsidR="00A314CA" w:rsidRDefault="00246C21">
      <w:pPr>
        <w:pStyle w:val="Heading3"/>
        <w:keepNext w:val="0"/>
        <w:keepLines w:val="0"/>
        <w:spacing w:before="280"/>
      </w:pPr>
      <w:bookmarkStart w:id="54" w:name="_es3mlvukqzh8" w:colFirst="0" w:colLast="0"/>
      <w:bookmarkEnd w:id="54"/>
      <w:r>
        <w:rPr>
          <w:color w:val="000000"/>
        </w:rPr>
        <w:t>Recommendations</w:t>
      </w:r>
    </w:p>
    <w:p w14:paraId="0000011E" w14:textId="77777777" w:rsidR="00A314CA" w:rsidRDefault="00246C21">
      <w:pPr>
        <w:numPr>
          <w:ilvl w:val="0"/>
          <w:numId w:val="1"/>
        </w:numPr>
        <w:spacing w:after="0"/>
      </w:pPr>
      <w:r>
        <w:t>Adopt legislation incorporating international human rights standards prohibiting involuntary treatment, isolation, and restraint, limiting such measures to last resort (ultimo ratio) and shortest duration.</w:t>
      </w:r>
    </w:p>
    <w:p w14:paraId="0000011F" w14:textId="77777777" w:rsidR="00A314CA" w:rsidRDefault="00246C21">
      <w:pPr>
        <w:numPr>
          <w:ilvl w:val="0"/>
          <w:numId w:val="1"/>
        </w:numPr>
        <w:spacing w:before="0" w:after="0"/>
      </w:pPr>
      <w:r>
        <w:t>Ensure exhaustion of psychosocial and de-escalation measures prior to any coercive intervention.</w:t>
      </w:r>
    </w:p>
    <w:p w14:paraId="00000120" w14:textId="77777777" w:rsidR="00A314CA" w:rsidRDefault="00246C21">
      <w:pPr>
        <w:numPr>
          <w:ilvl w:val="0"/>
          <w:numId w:val="1"/>
        </w:numPr>
        <w:spacing w:before="0" w:after="0"/>
      </w:pPr>
      <w:r>
        <w:t>Regulate all forms of restraint clearly and introduce shorter review intervals.</w:t>
      </w:r>
    </w:p>
    <w:p w14:paraId="00000121" w14:textId="77777777" w:rsidR="00A314CA" w:rsidRDefault="00246C21">
      <w:pPr>
        <w:numPr>
          <w:ilvl w:val="0"/>
          <w:numId w:val="1"/>
        </w:numPr>
        <w:spacing w:before="0" w:after="0"/>
      </w:pPr>
      <w:r>
        <w:t>Enshrine the right to advance directives in law.</w:t>
      </w:r>
    </w:p>
    <w:p w14:paraId="00000122" w14:textId="77777777" w:rsidR="00A314CA" w:rsidRDefault="00246C21">
      <w:pPr>
        <w:numPr>
          <w:ilvl w:val="0"/>
          <w:numId w:val="1"/>
        </w:numPr>
        <w:spacing w:before="0" w:after="0"/>
      </w:pPr>
      <w:r>
        <w:t>Strengthen legal safeguards and representation of patients’ interests, including access to a lawyer, independent expert opinions, the right to be heard, and accessible information.</w:t>
      </w:r>
    </w:p>
    <w:p w14:paraId="00000123" w14:textId="77777777" w:rsidR="00A314CA" w:rsidRDefault="00246C21">
      <w:pPr>
        <w:numPr>
          <w:ilvl w:val="0"/>
          <w:numId w:val="1"/>
        </w:numPr>
        <w:spacing w:before="0" w:after="0"/>
      </w:pPr>
      <w:r>
        <w:t>Reduce maximum duration of involuntary hospitalization without a court order to 48 hours.</w:t>
      </w:r>
    </w:p>
    <w:p w14:paraId="00000124" w14:textId="77777777" w:rsidR="00A314CA" w:rsidRDefault="00246C21">
      <w:pPr>
        <w:numPr>
          <w:ilvl w:val="0"/>
          <w:numId w:val="1"/>
        </w:numPr>
        <w:spacing w:before="0" w:after="0"/>
      </w:pPr>
      <w:r>
        <w:t>Expand interdisciplinary and community-based services.</w:t>
      </w:r>
    </w:p>
    <w:p w14:paraId="00000125" w14:textId="77777777" w:rsidR="00A314CA" w:rsidRDefault="00246C21">
      <w:pPr>
        <w:numPr>
          <w:ilvl w:val="0"/>
          <w:numId w:val="1"/>
        </w:numPr>
        <w:spacing w:before="0" w:after="0"/>
      </w:pPr>
      <w:r>
        <w:t>Limit use of coercive measures in social care and other institutions.</w:t>
      </w:r>
    </w:p>
    <w:p w14:paraId="00000126" w14:textId="77777777" w:rsidR="00A314CA" w:rsidRDefault="00246C21">
      <w:pPr>
        <w:numPr>
          <w:ilvl w:val="0"/>
          <w:numId w:val="1"/>
        </w:numPr>
        <w:spacing w:before="0" w:after="0"/>
      </w:pPr>
      <w:r>
        <w:t>Implement institutional-level measures to systematically reduce coercive practices.</w:t>
      </w:r>
    </w:p>
    <w:p w14:paraId="00000127" w14:textId="77777777" w:rsidR="00A314CA" w:rsidRDefault="00246C21">
      <w:pPr>
        <w:numPr>
          <w:ilvl w:val="0"/>
          <w:numId w:val="1"/>
        </w:numPr>
        <w:spacing w:before="0" w:after="0"/>
      </w:pPr>
      <w:r>
        <w:t>Establish systematic data collection on hate speech and hate crimes against persons with disabilities, ensuring disaggregation and public availability.</w:t>
      </w:r>
    </w:p>
    <w:p w14:paraId="00000128" w14:textId="77777777" w:rsidR="00A314CA" w:rsidRDefault="00246C21">
      <w:pPr>
        <w:numPr>
          <w:ilvl w:val="0"/>
          <w:numId w:val="1"/>
        </w:numPr>
        <w:spacing w:before="0" w:after="0"/>
      </w:pPr>
      <w:r>
        <w:t>Initiate targeted research on the scale, causes, and consequences of hate speech and hate crimes using diverse methodologies.</w:t>
      </w:r>
    </w:p>
    <w:p w14:paraId="00000129" w14:textId="77777777" w:rsidR="00A314CA" w:rsidRDefault="00246C21">
      <w:pPr>
        <w:numPr>
          <w:ilvl w:val="0"/>
          <w:numId w:val="1"/>
        </w:numPr>
        <w:spacing w:before="0" w:after="0"/>
      </w:pPr>
      <w:r>
        <w:lastRenderedPageBreak/>
        <w:t>Ensure prompt, independent and effective investigation of all allegations of violence, abuse and ill-treatment, as well as all deaths occurring in psychiatric and social care institutions.</w:t>
      </w:r>
    </w:p>
    <w:p w14:paraId="0000012A" w14:textId="77777777" w:rsidR="00A314CA" w:rsidRDefault="00246C21" w:rsidP="00235D59">
      <w:pPr>
        <w:numPr>
          <w:ilvl w:val="0"/>
          <w:numId w:val="1"/>
        </w:numPr>
        <w:spacing w:before="0"/>
      </w:pPr>
      <w:r>
        <w:t>Expand community-based, recovery-oriented mental health services to reduce reliance on involuntary hospitalization, treatment and other coercive practices.</w:t>
      </w:r>
    </w:p>
    <w:p w14:paraId="0000012B" w14:textId="77777777" w:rsidR="00A314CA" w:rsidRDefault="00246C21">
      <w:pPr>
        <w:pStyle w:val="Heading1"/>
        <w:keepNext w:val="0"/>
        <w:keepLines w:val="0"/>
        <w:spacing w:after="80"/>
      </w:pPr>
      <w:bookmarkStart w:id="55" w:name="_33ue1vixjjkj" w:colFirst="0" w:colLast="0"/>
      <w:bookmarkEnd w:id="55"/>
      <w:r>
        <w:t>Article 17. Protecting the integrity of the person</w:t>
      </w:r>
    </w:p>
    <w:p w14:paraId="0000012C" w14:textId="77777777" w:rsidR="00A314CA" w:rsidRDefault="00246C21">
      <w:pPr>
        <w:pStyle w:val="Heading3"/>
        <w:keepNext w:val="0"/>
        <w:keepLines w:val="0"/>
        <w:spacing w:before="280"/>
      </w:pPr>
      <w:bookmarkStart w:id="56" w:name="_nyt8pyaxkcid" w:colFirst="0" w:colLast="0"/>
      <w:bookmarkEnd w:id="56"/>
      <w:r>
        <w:t>CRPD Committee LOI</w:t>
      </w:r>
    </w:p>
    <w:p w14:paraId="0000012D" w14:textId="77777777" w:rsidR="00A314CA" w:rsidRDefault="00246C21">
      <w:r>
        <w:t>Please indicate measures taken to prohibit and prevent the compulsory treatment, including forced sterilization, of persons with disabilities and to protect intersex persons from undergoing involuntary conversion surgeries.</w:t>
      </w:r>
    </w:p>
    <w:p w14:paraId="0000012E" w14:textId="77777777" w:rsidR="00A314CA" w:rsidRDefault="00246C21">
      <w:pPr>
        <w:pStyle w:val="Heading3"/>
        <w:keepNext w:val="0"/>
        <w:keepLines w:val="0"/>
        <w:spacing w:before="280"/>
        <w:rPr>
          <w:color w:val="000000"/>
        </w:rPr>
      </w:pPr>
      <w:bookmarkStart w:id="57" w:name="_ybwy1ncjyidg" w:colFirst="0" w:colLast="0"/>
      <w:bookmarkEnd w:id="57"/>
      <w:r>
        <w:rPr>
          <w:color w:val="000000"/>
        </w:rPr>
        <w:t>Positive developments</w:t>
      </w:r>
    </w:p>
    <w:p w14:paraId="0000012F" w14:textId="77777777" w:rsidR="00A314CA" w:rsidRDefault="00246C21">
      <w:r>
        <w:t>During 2024-2025, discussions took place between the Ministry of Justice and the Ministry of Health regarding amendments to the Civil Code related to the performance of surgical interventions on persons with disabilities lacking legal capacity without their consent, including castration, sterilization, abortion and organ removal. At the time of drafting this report, no specific amendments or draft legislative proposals had been submitted or adopted.</w:t>
      </w:r>
    </w:p>
    <w:p w14:paraId="00000130" w14:textId="77777777" w:rsidR="00A314CA" w:rsidRDefault="00246C21">
      <w:pPr>
        <w:pStyle w:val="Heading3"/>
        <w:keepNext w:val="0"/>
        <w:keepLines w:val="0"/>
        <w:spacing w:before="280"/>
        <w:rPr>
          <w:color w:val="000000"/>
        </w:rPr>
      </w:pPr>
      <w:bookmarkStart w:id="58" w:name="_4ipkpktmi6cb" w:colFirst="0" w:colLast="0"/>
      <w:bookmarkEnd w:id="58"/>
      <w:r>
        <w:rPr>
          <w:color w:val="000000"/>
        </w:rPr>
        <w:t>Current situation and areas for improvement</w:t>
      </w:r>
    </w:p>
    <w:p w14:paraId="00000131" w14:textId="6B3EDAC2" w:rsidR="00A314CA" w:rsidRDefault="00246C21">
      <w:r>
        <w:t>Serious concern remains that the Civil Code continues to allow surgical interventions, including forced sterilisation and castration, to be performed on persons deprived of legal capacity without their consent by court decision. There is also a lack of clear legal safeguards ensuring the right of children with disabilities to bodily integrity, as well as the prevention of avoidable negative consequences of medical interventions, including cochlear implants. Existing legislation does not provide adequate pro</w:t>
      </w:r>
      <w:r>
        <w:t>tection for intersex persons with disabilities against forced sex assignment or other non-consensual medical interventions. No publicly available data are collected on court-authorised medical interventions performed without the free and informed consent of persons with disabilities.</w:t>
      </w:r>
    </w:p>
    <w:p w14:paraId="00000132" w14:textId="77777777" w:rsidR="00A314CA" w:rsidRDefault="00246C21">
      <w:pPr>
        <w:pStyle w:val="Heading3"/>
        <w:keepNext w:val="0"/>
        <w:keepLines w:val="0"/>
        <w:spacing w:before="280"/>
        <w:rPr>
          <w:color w:val="000000"/>
        </w:rPr>
      </w:pPr>
      <w:bookmarkStart w:id="59" w:name="_ck3wjonlo9f5" w:colFirst="0" w:colLast="0"/>
      <w:bookmarkEnd w:id="59"/>
      <w:r>
        <w:rPr>
          <w:color w:val="000000"/>
        </w:rPr>
        <w:t>Recommendations</w:t>
      </w:r>
    </w:p>
    <w:p w14:paraId="00000133" w14:textId="77777777" w:rsidR="00A314CA" w:rsidRDefault="00246C21">
      <w:pPr>
        <w:numPr>
          <w:ilvl w:val="0"/>
          <w:numId w:val="15"/>
        </w:numPr>
        <w:spacing w:after="0"/>
      </w:pPr>
      <w:r>
        <w:t>Amend the Civil Code and related legislation to prohibit surgical interventions on persons deprived of legal capacity without their personal free and informed consent, even when authorised by a court.</w:t>
      </w:r>
    </w:p>
    <w:p w14:paraId="00000134" w14:textId="77777777" w:rsidR="00A314CA" w:rsidRDefault="00246C21">
      <w:pPr>
        <w:numPr>
          <w:ilvl w:val="0"/>
          <w:numId w:val="15"/>
        </w:numPr>
        <w:spacing w:before="0" w:after="0"/>
      </w:pPr>
      <w:r>
        <w:t>Establish legal guarantees ensuring the right of children with disabilities to bodily integrity, including safeguards for free and informed consent and preventive assessment of negative consequences.</w:t>
      </w:r>
    </w:p>
    <w:p w14:paraId="00000135" w14:textId="77777777" w:rsidR="00A314CA" w:rsidRDefault="00246C21">
      <w:pPr>
        <w:numPr>
          <w:ilvl w:val="0"/>
          <w:numId w:val="15"/>
        </w:numPr>
        <w:spacing w:before="0" w:after="0"/>
      </w:pPr>
      <w:r>
        <w:t>Prohibit forced sex reassignment and other medical interventions on intersex persons with disabilities without their free and informed consent.</w:t>
      </w:r>
    </w:p>
    <w:p w14:paraId="00000136" w14:textId="77777777" w:rsidR="00A314CA" w:rsidRDefault="00246C21" w:rsidP="00235D59">
      <w:pPr>
        <w:numPr>
          <w:ilvl w:val="0"/>
          <w:numId w:val="15"/>
        </w:numPr>
        <w:spacing w:before="0"/>
      </w:pPr>
      <w:r>
        <w:t>Collect and publish data on court-authorised medical interventions affecting persons with disabilities.</w:t>
      </w:r>
    </w:p>
    <w:p w14:paraId="00000137" w14:textId="77777777" w:rsidR="00A314CA" w:rsidRDefault="00246C21">
      <w:pPr>
        <w:pStyle w:val="Heading1"/>
        <w:spacing w:before="240" w:after="240"/>
      </w:pPr>
      <w:bookmarkStart w:id="60" w:name="_kkwimwaz85ap" w:colFirst="0" w:colLast="0"/>
      <w:bookmarkEnd w:id="60"/>
      <w:r>
        <w:lastRenderedPageBreak/>
        <w:t>​​</w:t>
      </w:r>
      <w:r>
        <w:t>Article 19. Living independently and being included in the community</w:t>
      </w:r>
    </w:p>
    <w:p w14:paraId="00000138" w14:textId="77777777" w:rsidR="00A314CA" w:rsidRDefault="00246C21">
      <w:pPr>
        <w:pStyle w:val="Heading3"/>
      </w:pPr>
      <w:bookmarkStart w:id="61" w:name="_3p84byq0jmd5" w:colFirst="0" w:colLast="0"/>
      <w:bookmarkEnd w:id="61"/>
      <w:r>
        <w:t>CRPD Committee LOI</w:t>
      </w:r>
    </w:p>
    <w:p w14:paraId="00000139" w14:textId="77777777" w:rsidR="00A314CA" w:rsidRDefault="00246C21">
      <w:r>
        <w:t>Please provide information on:</w:t>
      </w:r>
    </w:p>
    <w:p w14:paraId="0000013A" w14:textId="77777777" w:rsidR="00A314CA" w:rsidRDefault="00246C21">
      <w:pPr>
        <w:numPr>
          <w:ilvl w:val="0"/>
          <w:numId w:val="38"/>
        </w:numPr>
        <w:spacing w:after="0"/>
      </w:pPr>
      <w:r>
        <w:t>Steps taken to implement action plans for persons with disabilities at the national, county and municipal levels and to ensure that persons with disabilities enjoy their right to live independently and to be included in the community;</w:t>
      </w:r>
    </w:p>
    <w:p w14:paraId="0000013B" w14:textId="77777777" w:rsidR="00A314CA" w:rsidRDefault="00246C21">
      <w:pPr>
        <w:numPr>
          <w:ilvl w:val="0"/>
          <w:numId w:val="38"/>
        </w:numPr>
        <w:spacing w:before="0" w:after="0"/>
      </w:pPr>
      <w:r>
        <w:t>Measures taken to allow all persons with disabilities to enjoy the right to freely choose their residence on an equal basis with others and to access a wide range of support services at home and in the community for day-to-day life, such as personal assistance, including for persons with disabilities requiring higher levels of support;</w:t>
      </w:r>
    </w:p>
    <w:p w14:paraId="0000013C" w14:textId="77777777" w:rsidR="00A314CA" w:rsidRDefault="00246C21">
      <w:pPr>
        <w:numPr>
          <w:ilvl w:val="0"/>
          <w:numId w:val="38"/>
        </w:numPr>
        <w:spacing w:before="0" w:after="0"/>
      </w:pPr>
      <w:r>
        <w:t>The number of children with disabilities not living with their families, including those living in institutions, and the financial and other resources invested to ensure their deinstitutionalization and transition to life in the community;</w:t>
      </w:r>
    </w:p>
    <w:p w14:paraId="0000013D" w14:textId="77777777" w:rsidR="00A314CA" w:rsidRDefault="00246C21">
      <w:pPr>
        <w:numPr>
          <w:ilvl w:val="0"/>
          <w:numId w:val="38"/>
        </w:numPr>
        <w:spacing w:before="0" w:after="0"/>
      </w:pPr>
      <w:r>
        <w:t>Steps taken to implement an effective deinstitutionalization strategy, with a clear time frame, for the approximately 6,000 persons with disabilities still living in residential institutions, following the criteria set out in the Committee’s general comment No. 5 (2017) on living independently and being included in the community and its guidelines on deinstitutionalization, including in emergencies.  Please include the number of persons with disabilities who have been part of deinstitutionalization programm</w:t>
      </w:r>
      <w:r>
        <w:t>es and provide details about their current situation, support for their transition from institutions to life in the community and the involvement of organizations of persons with disabilities in such programmes;</w:t>
      </w:r>
    </w:p>
    <w:p w14:paraId="0000013E" w14:textId="77777777" w:rsidR="00A314CA" w:rsidRDefault="00246C21">
      <w:pPr>
        <w:numPr>
          <w:ilvl w:val="0"/>
          <w:numId w:val="38"/>
        </w:numPr>
        <w:spacing w:before="0"/>
      </w:pPr>
      <w:r>
        <w:t>The use of European structural and investment funds and national funds for personal assistance and independent living in the community and on measures to redirect funds from large and small congregated settings, including group or family-like homes, to support for living in the community. Please include accurate data, in absolute and relative terms, on the funds provided.</w:t>
      </w:r>
    </w:p>
    <w:p w14:paraId="0000013F" w14:textId="77777777" w:rsidR="00A314CA" w:rsidRDefault="00246C21">
      <w:pPr>
        <w:pStyle w:val="Heading3"/>
      </w:pPr>
      <w:bookmarkStart w:id="62" w:name="_6hxjvjdcr4r4" w:colFirst="0" w:colLast="0"/>
      <w:bookmarkEnd w:id="62"/>
      <w:r>
        <w:t>Positive developments</w:t>
      </w:r>
    </w:p>
    <w:p w14:paraId="00000140" w14:textId="77777777" w:rsidR="00A314CA" w:rsidRDefault="00246C21">
      <w:r>
        <w:t>Since 1 July 2021, Lithuania has provided state-funded personal assistance. The country has also developed sheltered housing, currently serving around 200 persons with disabilities, planning to expand to 505 people by 2030. In 2024, a new supported housing initiative for adults with intensive support needs was established as a form of long-term social care in the community, initiated by an NGO „</w:t>
      </w:r>
      <w:proofErr w:type="spellStart"/>
      <w:r>
        <w:t>Draugų</w:t>
      </w:r>
      <w:proofErr w:type="spellEnd"/>
      <w:r>
        <w:t xml:space="preserve"> </w:t>
      </w:r>
      <w:proofErr w:type="spellStart"/>
      <w:proofErr w:type="gramStart"/>
      <w:r>
        <w:t>miestas</w:t>
      </w:r>
      <w:proofErr w:type="spellEnd"/>
      <w:r>
        <w:t>“</w:t>
      </w:r>
      <w:proofErr w:type="gramEnd"/>
      <w:r>
        <w:t>, and a fund „</w:t>
      </w:r>
      <w:proofErr w:type="spellStart"/>
      <w:proofErr w:type="gramStart"/>
      <w:r>
        <w:t>Nepatogūs</w:t>
      </w:r>
      <w:proofErr w:type="spellEnd"/>
      <w:r>
        <w:t>“</w:t>
      </w:r>
      <w:proofErr w:type="gramEnd"/>
      <w:r>
        <w:t>, mostly comprising of parents to adults with complex disabilities. Collaboration between the mentioned NGO, the Lithuanian Disability Forum (LDF), and the Ministry of Social Security and Labour led to legislative amendments that established a service model enabling persons with high support needs to live independently in shared housing while receiving intensive support. From April 2024, a case management model was implemented in 56 municipalities for persons with psyc</w:t>
      </w:r>
      <w:r>
        <w:t xml:space="preserve">hosocial and intellectual disabilities, aiming to meet individual needs and support inclusion in education, employment, healthcare, and the </w:t>
      </w:r>
      <w:proofErr w:type="spellStart"/>
      <w:r>
        <w:t>labor</w:t>
      </w:r>
      <w:proofErr w:type="spellEnd"/>
      <w:r>
        <w:t xml:space="preserve"> </w:t>
      </w:r>
      <w:r>
        <w:lastRenderedPageBreak/>
        <w:t>market. These measures are closely linked to deinstitutionalization policy and the expansion of new services. Also, the 2024 disability assessment reform introduced a support coordination model, facilitating more proactive service delivery from institutions.</w:t>
      </w:r>
    </w:p>
    <w:p w14:paraId="00000141" w14:textId="77777777" w:rsidR="00A314CA" w:rsidRDefault="00246C21">
      <w:pPr>
        <w:pStyle w:val="Heading3"/>
      </w:pPr>
      <w:bookmarkStart w:id="63" w:name="_rl8v55uw3j3n" w:colFirst="0" w:colLast="0"/>
      <w:bookmarkEnd w:id="63"/>
      <w:r>
        <w:t>Current situation and areas for improvement</w:t>
      </w:r>
    </w:p>
    <w:p w14:paraId="00000142" w14:textId="77777777" w:rsidR="00A314CA" w:rsidRDefault="00246C21">
      <w:r>
        <w:rPr>
          <w:i/>
          <w:iCs/>
        </w:rPr>
        <w:t>Personal assistance</w:t>
      </w:r>
    </w:p>
    <w:p w14:paraId="00000143" w14:textId="77777777" w:rsidR="00A314CA" w:rsidRDefault="00246C21">
      <w:r>
        <w:t>In 2024, personal assistance for some persons with disabilities was interrupted due to lack of funding, even though it should be provided continuously for those over 14 who are studying, working, or seeking employment. Since spring 2024, not all who request assistance receive it; limited resources have created waiting lists with priority criteria (age, employment, living alone).</w:t>
      </w:r>
    </w:p>
    <w:p w14:paraId="00000144" w14:textId="77777777" w:rsidR="00A314CA" w:rsidRDefault="00246C21">
      <w:r>
        <w:t>Personal assistance is not assessed or provided for persons receiving nursing or palliative care in hospitals or residential facilities. Persons with high support needs face barriers to community living, and lack of support blocks transition from institutional care. Assistance should be needs-based, including for residents of institutions.</w:t>
      </w:r>
    </w:p>
    <w:p w14:paraId="00000145" w14:textId="77777777" w:rsidR="00A314CA" w:rsidRDefault="00246C21">
      <w:pPr>
        <w:rPr>
          <w:i/>
          <w:iCs/>
        </w:rPr>
      </w:pPr>
      <w:r>
        <w:rPr>
          <w:i/>
          <w:iCs/>
        </w:rPr>
        <w:t>Independent living and community inclusion</w:t>
      </w:r>
    </w:p>
    <w:p w14:paraId="00000146" w14:textId="77777777" w:rsidR="00A314CA" w:rsidRDefault="00246C21">
      <w:r>
        <w:t>Shared-living homes are mainly developed by NGOs, which raises financial, staffing, and long-term sustainability risks. Although legislation provides for state budget funding, sufficient and continuous resources are not guaranteed.</w:t>
      </w:r>
    </w:p>
    <w:p w14:paraId="00000147" w14:textId="77777777" w:rsidR="00A314CA" w:rsidRDefault="00246C21">
      <w:r>
        <w:t>The Social Services Law does not require municipalities to co-finance services for persons with intensive support needs (according to the Law they are funded by the State). Municipalities interpret this regulation differently, some requiring individuals or families to cover remaining costs, while the others provide necessary municipal funding. In cases where the gap of funding is not covered by the municipalities, families bear the financial burden, which violate principles of dignity and the 80% income cap</w:t>
      </w:r>
      <w:r>
        <w:t>, and discriminate against persons with intensive support needs.</w:t>
      </w:r>
    </w:p>
    <w:p w14:paraId="00000148" w14:textId="77777777" w:rsidR="00A314CA" w:rsidRDefault="00246C21">
      <w:r>
        <w:t>The State does not provide sufficient alternatives to family or institutional care, and municipalities are not legally required to systematically plan independent living solutions. Lack of legal and financial mechanisms to ensure independent living in the community shifts the responsibility onto families.</w:t>
      </w:r>
    </w:p>
    <w:p w14:paraId="00000149" w14:textId="77777777" w:rsidR="00A314CA" w:rsidRDefault="00246C21">
      <w:pPr>
        <w:rPr>
          <w:i/>
          <w:iCs/>
        </w:rPr>
      </w:pPr>
      <w:r>
        <w:rPr>
          <w:i/>
          <w:iCs/>
        </w:rPr>
        <w:t>Group-living homes</w:t>
      </w:r>
    </w:p>
    <w:p w14:paraId="0000014A" w14:textId="77777777" w:rsidR="00A314CA" w:rsidRDefault="00246C21">
      <w:r>
        <w:t xml:space="preserve">Group-living homes are the main legal alternative to institutional care. By the end of 2023, 53 group-living homes served 462 residents, with expansion planned until 2030. However, the model does not guarantee real choice, adequate personal assistance, decision-making support, or full community inclusion. Despite better physical conditions, it remains a form of institutional care. They continue to operate as congregated settings where residents have limited control over daily life, support arrangements and </w:t>
      </w:r>
      <w:r>
        <w:t>choice of co-residents.</w:t>
      </w:r>
      <w:r>
        <w:br/>
        <w:t xml:space="preserve">The 2024 inspection of </w:t>
      </w:r>
      <w:proofErr w:type="spellStart"/>
      <w:r>
        <w:t>Prūdiškiai</w:t>
      </w:r>
      <w:proofErr w:type="spellEnd"/>
      <w:r>
        <w:t xml:space="preserve"> group-living home showed lack of private rooms, physical accessibility, and persistence of institutional culture. These homes are unsuitable for persons with intensive support needs due to insufficient individualized services.</w:t>
      </w:r>
    </w:p>
    <w:p w14:paraId="0000014B" w14:textId="77777777" w:rsidR="00A314CA" w:rsidRDefault="00246C21">
      <w:pPr>
        <w:rPr>
          <w:i/>
          <w:iCs/>
        </w:rPr>
      </w:pPr>
      <w:r>
        <w:rPr>
          <w:i/>
          <w:iCs/>
        </w:rPr>
        <w:lastRenderedPageBreak/>
        <w:t>Family care burden</w:t>
      </w:r>
    </w:p>
    <w:p w14:paraId="0000014C" w14:textId="77777777" w:rsidR="00A314CA" w:rsidRDefault="00246C21">
      <w:r>
        <w:t xml:space="preserve">Families providing intensive support face social isolation, poverty risk, and exclusion from the </w:t>
      </w:r>
      <w:proofErr w:type="spellStart"/>
      <w:r>
        <w:t>labor</w:t>
      </w:r>
      <w:proofErr w:type="spellEnd"/>
      <w:r>
        <w:t xml:space="preserve"> market. Disability-related benefits do not cover </w:t>
      </w:r>
      <w:proofErr w:type="gramStart"/>
      <w:r>
        <w:t>needs,</w:t>
      </w:r>
      <w:proofErr w:type="gramEnd"/>
      <w:r>
        <w:t xml:space="preserve"> municipal services are inefficiently organized. Planning of support services is distant from lived realities of persons with disability, and should be continuous across life stages, especially during transition to adulthood.</w:t>
      </w:r>
      <w:r>
        <w:br/>
        <w:t>Deinstitutionalisation has not yet resulted in a community-based support system for persons with complex disabilities and high support needs. Even while using EU funding for deinstitutionalisation, some municipalities still r</w:t>
      </w:r>
      <w:r>
        <w:t>esist initiating deinstitutionalisation, citing a lack of need or financial disincentives. There is no effective mechanism to require municipalities to plan services based on comprehensive data on persons with disabilities and their everyday support needs.</w:t>
      </w:r>
    </w:p>
    <w:p w14:paraId="0000014D" w14:textId="77777777" w:rsidR="00A314CA" w:rsidRDefault="00246C21">
      <w:pPr>
        <w:rPr>
          <w:i/>
          <w:iCs/>
        </w:rPr>
      </w:pPr>
      <w:r>
        <w:rPr>
          <w:i/>
          <w:iCs/>
        </w:rPr>
        <w:t>Needs assessment and coordination</w:t>
      </w:r>
    </w:p>
    <w:p w14:paraId="0000014E" w14:textId="77777777" w:rsidR="00A314CA" w:rsidRDefault="00246C21">
      <w:r>
        <w:t>The needs assessment system is not focused on independence: it evaluates services received, rather than actual needs to ensure independent living. (e.g., if no vacancies exist in group living homes, these needs are not recorded). This results in lack of real understanding of care needs, causing planning and budget challenges. The 2024 support coordination model is not yet fully effective, particularly for persons with intensive support needs, due to insufficient cooperation between the ANTA and municipal so</w:t>
      </w:r>
      <w:r>
        <w:t xml:space="preserve">cial services, and gaps in the assessment process. </w:t>
      </w:r>
    </w:p>
    <w:p w14:paraId="0000014F" w14:textId="77777777" w:rsidR="00A314CA" w:rsidRDefault="00246C21">
      <w:r>
        <w:t>Persons with disabilities, particularly those with intensive support needs, often lack realistic opportunities to choose where and with whom they live, lacking alternatives to family and institutional care. Despite policy commitments, Lithuania still lacks a comprehensive, costed and measurable roadmap for transitioning all persons with disabilities from institutional and congregated settings to community-based support.</w:t>
      </w:r>
    </w:p>
    <w:p w14:paraId="00000150" w14:textId="77777777" w:rsidR="00A314CA" w:rsidRDefault="00246C21">
      <w:pPr>
        <w:pStyle w:val="Heading3"/>
      </w:pPr>
      <w:bookmarkStart w:id="64" w:name="_b8iuy0vz52qh" w:colFirst="0" w:colLast="0"/>
      <w:bookmarkEnd w:id="64"/>
      <w:r>
        <w:t>Recommendations</w:t>
      </w:r>
    </w:p>
    <w:p w14:paraId="00000151" w14:textId="77777777" w:rsidR="00A314CA" w:rsidRDefault="00246C21">
      <w:pPr>
        <w:numPr>
          <w:ilvl w:val="0"/>
          <w:numId w:val="33"/>
        </w:numPr>
        <w:spacing w:after="0"/>
      </w:pPr>
      <w:r>
        <w:t>Ensure access to personal assistance for all persons with disabilities based on individual needs, regardless of age, type of disability, or place of residence.</w:t>
      </w:r>
    </w:p>
    <w:p w14:paraId="00000152" w14:textId="77777777" w:rsidR="00A314CA" w:rsidRDefault="00246C21">
      <w:pPr>
        <w:numPr>
          <w:ilvl w:val="0"/>
          <w:numId w:val="33"/>
        </w:numPr>
        <w:spacing w:before="0" w:after="0"/>
      </w:pPr>
      <w:r>
        <w:t>Remove limitations on personal assistance hours and ensure sustainable funding, including through municipal budgets.</w:t>
      </w:r>
    </w:p>
    <w:p w14:paraId="00000153" w14:textId="77777777" w:rsidR="00A314CA" w:rsidRDefault="00246C21">
      <w:pPr>
        <w:numPr>
          <w:ilvl w:val="0"/>
          <w:numId w:val="33"/>
        </w:numPr>
        <w:spacing w:before="0" w:after="0"/>
      </w:pPr>
      <w:r>
        <w:t>Avoid prioritisation of recipient groups and use of personal assistance funding for unrelated goods or services.</w:t>
      </w:r>
    </w:p>
    <w:p w14:paraId="00000154" w14:textId="77777777" w:rsidR="00A314CA" w:rsidRDefault="00246C21">
      <w:pPr>
        <w:numPr>
          <w:ilvl w:val="0"/>
          <w:numId w:val="33"/>
        </w:numPr>
        <w:spacing w:before="0" w:after="0"/>
      </w:pPr>
      <w:r>
        <w:t>Review group-living home development policies to prioritise independent living in the community.</w:t>
      </w:r>
    </w:p>
    <w:p w14:paraId="00000155" w14:textId="77777777" w:rsidR="00A314CA" w:rsidRDefault="00246C21">
      <w:pPr>
        <w:numPr>
          <w:ilvl w:val="0"/>
          <w:numId w:val="33"/>
        </w:numPr>
        <w:spacing w:before="0" w:after="0"/>
      </w:pPr>
      <w:r>
        <w:t>Develop new service and funding models for persons with intensive support needs, including supported housing arrangements and individualised assistance.</w:t>
      </w:r>
    </w:p>
    <w:p w14:paraId="00000156" w14:textId="77777777" w:rsidR="00A314CA" w:rsidRDefault="00246C21">
      <w:pPr>
        <w:numPr>
          <w:ilvl w:val="0"/>
          <w:numId w:val="33"/>
        </w:numPr>
        <w:spacing w:before="0" w:after="0"/>
      </w:pPr>
      <w:r>
        <w:t>Prepare for the 2030 deinstitutionalization reforms, under which institutional long-term care for persons with intellectual and psychosocial disabilities will no longer be initiated, and ensure a transition to community-based services for persons with intensive support needs.</w:t>
      </w:r>
    </w:p>
    <w:p w14:paraId="00000157" w14:textId="77777777" w:rsidR="00A314CA" w:rsidRDefault="00246C21">
      <w:pPr>
        <w:numPr>
          <w:ilvl w:val="0"/>
          <w:numId w:val="33"/>
        </w:numPr>
        <w:spacing w:before="0" w:after="0"/>
      </w:pPr>
      <w:r>
        <w:lastRenderedPageBreak/>
        <w:t>Develop sustainable, rights-based service and funding models for persons with high support needs, guaranteeing sustainable financing without additional burden on families.</w:t>
      </w:r>
    </w:p>
    <w:p w14:paraId="00000158" w14:textId="77777777" w:rsidR="00A314CA" w:rsidRDefault="00246C21">
      <w:pPr>
        <w:numPr>
          <w:ilvl w:val="0"/>
          <w:numId w:val="33"/>
        </w:numPr>
        <w:spacing w:before="0" w:after="0"/>
      </w:pPr>
      <w:r>
        <w:t>Ensure continuous development of individualised support plans across the life course.</w:t>
      </w:r>
    </w:p>
    <w:p w14:paraId="00000159" w14:textId="77777777" w:rsidR="00A314CA" w:rsidRDefault="00246C21">
      <w:pPr>
        <w:numPr>
          <w:ilvl w:val="0"/>
          <w:numId w:val="33"/>
        </w:numPr>
        <w:spacing w:before="0" w:after="0"/>
      </w:pPr>
      <w:r>
        <w:t>Integrate NGO-led initiatives into the public service system, and ensure sufficient funding, granting continuity and long-term sustainability.</w:t>
      </w:r>
    </w:p>
    <w:p w14:paraId="0000015A" w14:textId="77777777" w:rsidR="00A314CA" w:rsidRDefault="00246C21" w:rsidP="00235D59">
      <w:pPr>
        <w:numPr>
          <w:ilvl w:val="0"/>
          <w:numId w:val="33"/>
        </w:numPr>
        <w:spacing w:before="0"/>
      </w:pPr>
      <w:r>
        <w:t>Collect and publish data on the outcomes of deinstitutionalisation, including the number of persons transitioning from institutions and their living arrangements.</w:t>
      </w:r>
    </w:p>
    <w:p w14:paraId="0000015B" w14:textId="77777777" w:rsidR="00A314CA" w:rsidRDefault="00246C21">
      <w:pPr>
        <w:pStyle w:val="Heading1"/>
        <w:keepNext w:val="0"/>
        <w:keepLines w:val="0"/>
        <w:spacing w:before="280"/>
      </w:pPr>
      <w:bookmarkStart w:id="65" w:name="_jdzo4ofi2oy2" w:colFirst="0" w:colLast="0"/>
      <w:bookmarkEnd w:id="65"/>
      <w:r>
        <w:t>Article 20. Personal mobility</w:t>
      </w:r>
    </w:p>
    <w:p w14:paraId="0000015C" w14:textId="77777777" w:rsidR="00A314CA" w:rsidRDefault="00246C21">
      <w:pPr>
        <w:pStyle w:val="Heading3"/>
      </w:pPr>
      <w:bookmarkStart w:id="66" w:name="_l6fr9ju7ozk7" w:colFirst="0" w:colLast="0"/>
      <w:bookmarkEnd w:id="66"/>
      <w:r>
        <w:t>CRPD Committee LOI</w:t>
      </w:r>
    </w:p>
    <w:p w14:paraId="0000015D" w14:textId="77777777" w:rsidR="00A314CA" w:rsidRDefault="00246C21">
      <w:r>
        <w:t>Please provide information on measures taken:</w:t>
      </w:r>
    </w:p>
    <w:p w14:paraId="0000015E" w14:textId="77777777" w:rsidR="00A314CA" w:rsidRDefault="00246C21">
      <w:pPr>
        <w:numPr>
          <w:ilvl w:val="0"/>
          <w:numId w:val="7"/>
        </w:numPr>
        <w:spacing w:after="0"/>
      </w:pPr>
      <w:r>
        <w:t>To facilitate the personal mobility of all persons with disabilities in all spheres of life, including through individualized support and the modification of environments;</w:t>
      </w:r>
    </w:p>
    <w:p w14:paraId="0000015F" w14:textId="77777777" w:rsidR="00A314CA" w:rsidRDefault="00246C21">
      <w:pPr>
        <w:numPr>
          <w:ilvl w:val="0"/>
          <w:numId w:val="7"/>
        </w:numPr>
        <w:spacing w:before="0"/>
      </w:pPr>
      <w:r>
        <w:t>To ensure that persons with disabilities have access to the personal mobility aids, devices and other assistive technologies they require.</w:t>
      </w:r>
    </w:p>
    <w:p w14:paraId="00000160" w14:textId="77777777" w:rsidR="00A314CA" w:rsidRDefault="00246C21">
      <w:pPr>
        <w:pStyle w:val="Heading3"/>
      </w:pPr>
      <w:bookmarkStart w:id="67" w:name="_gny0mopkid9t" w:colFirst="0" w:colLast="0"/>
      <w:bookmarkEnd w:id="67"/>
      <w:r>
        <w:t>Positive developments</w:t>
      </w:r>
    </w:p>
    <w:p w14:paraId="00000161" w14:textId="77777777" w:rsidR="00A314CA" w:rsidRDefault="00246C21">
      <w:r>
        <w:t>In implementing Action 3.2.1 of the Government Programme, positive progress has been recorded in ensuring personal mobility for persons with disabilities. In 2023–2024, the work of mobile teams continued: specialists visit people in their homes, assist in selecting assistive devices, provide training in their use, and maintain ongoing support.</w:t>
      </w:r>
    </w:p>
    <w:p w14:paraId="00000162" w14:textId="77777777" w:rsidR="00A314CA" w:rsidRDefault="00246C21">
      <w:r>
        <w:t>The number of beneficiaries of passenger car acquisition compensation increased: 696 persons in 2023 and 1,115 in 2024. Since 2024, separate compensation for car acquisition and car adaptation has been introduced (1,079 and 5 beneficiaries respectively), indicating more effective system functioning.</w:t>
      </w:r>
    </w:p>
    <w:p w14:paraId="00000163" w14:textId="77777777" w:rsidR="00A314CA" w:rsidRDefault="00246C21">
      <w:r>
        <w:t>Amendments to the ministerial order of 8 August 2025 improved the responsiveness to individual needs, increased certain compensation amounts, reduced administrative burden, and expanded access to assistive devices in various life situations, including community living arrangements.</w:t>
      </w:r>
    </w:p>
    <w:p w14:paraId="00000164" w14:textId="77777777" w:rsidR="00A314CA" w:rsidRDefault="00246C21">
      <w:pPr>
        <w:pStyle w:val="Heading3"/>
      </w:pPr>
      <w:bookmarkStart w:id="68" w:name="_3a091ndqhb66" w:colFirst="0" w:colLast="0"/>
      <w:bookmarkEnd w:id="68"/>
      <w:r>
        <w:t>Current situation and areas for improvement</w:t>
      </w:r>
    </w:p>
    <w:p w14:paraId="00000165" w14:textId="77777777" w:rsidR="00A314CA" w:rsidRDefault="00246C21">
      <w:r>
        <w:t>Persons with disabilities continue to face complex bureaucratic procedures, lack of information-especially in regions-and a significant financial burden due to advance payments required for expensive devices. The more intensive the support needs, the higher the co-payments for individually adapted devices. Compensation for multiple necessary devices remains limited.</w:t>
      </w:r>
    </w:p>
    <w:p w14:paraId="00000166" w14:textId="77777777" w:rsidR="00A314CA" w:rsidRDefault="00246C21">
      <w:r>
        <w:t xml:space="preserve">The compensation system is also age-dependent, and social benefits do not cover actual costs, resulting in persons with intensive support needs being unable to acquire appropriate </w:t>
      </w:r>
      <w:r>
        <w:lastRenderedPageBreak/>
        <w:t>devices. Long reimbursement procedures and differing payment principles further complicate access to funding. Rules under which persons living in long-term care institutions lose the right to certain assistive devices or housing adaptations are discriminatory and incompatible with Article 20 of the Convention.</w:t>
      </w:r>
    </w:p>
    <w:p w14:paraId="00000167" w14:textId="77777777" w:rsidR="00A314CA" w:rsidRDefault="00246C21">
      <w:r>
        <w:t>Lithuania does not ensure the development of Lithuanian-language text-to-speech (TTS) and speech-to-text (STT) as well as other technologies, despite their importance for independent living for some persons. Concerns also exist regarding the absence of a quality assurance and monitoring system for orthopaedic assistive devices-particularly custom-made orthopaedic footwear-posing health risks, especially for children.</w:t>
      </w:r>
    </w:p>
    <w:p w14:paraId="00000168" w14:textId="77777777" w:rsidR="00A314CA" w:rsidRDefault="00246C21">
      <w:pPr>
        <w:pStyle w:val="Heading3"/>
      </w:pPr>
      <w:bookmarkStart w:id="69" w:name="_eiaimi5x3lax" w:colFirst="0" w:colLast="0"/>
      <w:bookmarkEnd w:id="69"/>
      <w:r>
        <w:t>Recommendations</w:t>
      </w:r>
    </w:p>
    <w:p w14:paraId="00000169" w14:textId="77777777" w:rsidR="00A314CA" w:rsidRDefault="00246C21">
      <w:pPr>
        <w:numPr>
          <w:ilvl w:val="0"/>
          <w:numId w:val="29"/>
        </w:numPr>
        <w:spacing w:after="0"/>
      </w:pPr>
      <w:r>
        <w:t>Review the assistive device compensation system to better reflect individual needs.</w:t>
      </w:r>
    </w:p>
    <w:p w14:paraId="0000016A" w14:textId="77777777" w:rsidR="00A314CA" w:rsidRDefault="00246C21">
      <w:pPr>
        <w:numPr>
          <w:ilvl w:val="0"/>
          <w:numId w:val="29"/>
        </w:numPr>
        <w:spacing w:before="0" w:after="0"/>
      </w:pPr>
      <w:r>
        <w:t>Increase compensation levels for assistive devices, simplify procedures for accessing assistive devices and services, introduce advance or direct payment mechanisms for low-income persons.</w:t>
      </w:r>
    </w:p>
    <w:p w14:paraId="0000016B" w14:textId="77777777" w:rsidR="00A314CA" w:rsidRDefault="00246C21">
      <w:pPr>
        <w:numPr>
          <w:ilvl w:val="0"/>
          <w:numId w:val="29"/>
        </w:numPr>
        <w:spacing w:before="0" w:after="0"/>
      </w:pPr>
      <w:r>
        <w:t>Ensure the right to receive multiple necessary assistive devices in line with Article 20 of the Convention.</w:t>
      </w:r>
    </w:p>
    <w:p w14:paraId="0000016C" w14:textId="77777777" w:rsidR="00A314CA" w:rsidRDefault="00246C21">
      <w:pPr>
        <w:numPr>
          <w:ilvl w:val="0"/>
          <w:numId w:val="29"/>
        </w:numPr>
        <w:spacing w:before="0" w:after="0"/>
      </w:pPr>
      <w:r>
        <w:t>Assess service quality regularly.</w:t>
      </w:r>
    </w:p>
    <w:p w14:paraId="0000016D" w14:textId="77777777" w:rsidR="00A314CA" w:rsidRDefault="00246C21">
      <w:pPr>
        <w:numPr>
          <w:ilvl w:val="0"/>
          <w:numId w:val="29"/>
        </w:numPr>
        <w:spacing w:before="0" w:after="0"/>
      </w:pPr>
      <w:r>
        <w:t>Guarantee access to assistive devices and housing adaptation for persons in institutions and community-based settings.</w:t>
      </w:r>
    </w:p>
    <w:p w14:paraId="0000016E" w14:textId="77777777" w:rsidR="00A314CA" w:rsidRDefault="00246C21">
      <w:pPr>
        <w:numPr>
          <w:ilvl w:val="0"/>
          <w:numId w:val="29"/>
        </w:numPr>
        <w:spacing w:before="0" w:after="0"/>
      </w:pPr>
      <w:r>
        <w:t>Establish a competence centre to ensure device quality, promote innovation in assistive technologies.</w:t>
      </w:r>
    </w:p>
    <w:p w14:paraId="0000016F" w14:textId="77777777" w:rsidR="00A314CA" w:rsidRDefault="00246C21">
      <w:pPr>
        <w:numPr>
          <w:ilvl w:val="0"/>
          <w:numId w:val="29"/>
        </w:numPr>
        <w:spacing w:before="0"/>
      </w:pPr>
      <w:r>
        <w:t>Coordinate cooperation between institutions, academia, and technology developers.</w:t>
      </w:r>
      <w:r>
        <w:br/>
      </w:r>
    </w:p>
    <w:p w14:paraId="00000170" w14:textId="77777777" w:rsidR="00A314CA" w:rsidRDefault="00246C21">
      <w:pPr>
        <w:pStyle w:val="Heading1"/>
        <w:keepNext w:val="0"/>
        <w:keepLines w:val="0"/>
        <w:spacing w:before="280"/>
      </w:pPr>
      <w:bookmarkStart w:id="70" w:name="_c5kak7ma43t7" w:colFirst="0" w:colLast="0"/>
      <w:bookmarkEnd w:id="70"/>
      <w:r>
        <w:t>Article 21. Freedom of expression and opinion, and access to information</w:t>
      </w:r>
    </w:p>
    <w:p w14:paraId="00000171" w14:textId="77777777" w:rsidR="00A314CA" w:rsidRDefault="00246C21">
      <w:pPr>
        <w:pStyle w:val="Heading3"/>
      </w:pPr>
      <w:bookmarkStart w:id="71" w:name="_yqq2y4iadqah" w:colFirst="0" w:colLast="0"/>
      <w:bookmarkEnd w:id="71"/>
      <w:r>
        <w:t>CRPD Committee LOI</w:t>
      </w:r>
    </w:p>
    <w:p w14:paraId="00000172" w14:textId="77777777" w:rsidR="00A314CA" w:rsidRDefault="00246C21">
      <w:r>
        <w:t>Please provide information on:</w:t>
      </w:r>
    </w:p>
    <w:p w14:paraId="00000173" w14:textId="77777777" w:rsidR="00A314CA" w:rsidRDefault="00246C21">
      <w:pPr>
        <w:numPr>
          <w:ilvl w:val="0"/>
          <w:numId w:val="10"/>
        </w:numPr>
        <w:spacing w:after="0"/>
      </w:pPr>
      <w:r>
        <w:t>Policies and budget allocations to provide official information at all levels of government in all accessible formats;</w:t>
      </w:r>
    </w:p>
    <w:p w14:paraId="00000174" w14:textId="77777777" w:rsidR="00A314CA" w:rsidRDefault="00246C21">
      <w:pPr>
        <w:numPr>
          <w:ilvl w:val="0"/>
          <w:numId w:val="10"/>
        </w:numPr>
        <w:spacing w:before="0" w:after="0"/>
      </w:pPr>
      <w:r>
        <w:t>Training programmes for sign language interpreters and measures taken to ensure that persons with disabilities can access public information and mass media in all accessible and usable formats, including Braille, Easy Read and plain language, and through deaf-blind interpreting, sign language, audio description and captioning;</w:t>
      </w:r>
    </w:p>
    <w:p w14:paraId="00000175" w14:textId="77777777" w:rsidR="00A314CA" w:rsidRDefault="00246C21">
      <w:pPr>
        <w:numPr>
          <w:ilvl w:val="0"/>
          <w:numId w:val="10"/>
        </w:numPr>
        <w:spacing w:before="0"/>
      </w:pPr>
      <w:r>
        <w:t>Information, training and sanctions in this regard for the business sector.</w:t>
      </w:r>
    </w:p>
    <w:p w14:paraId="00000176" w14:textId="77777777" w:rsidR="00A314CA" w:rsidRDefault="00246C21">
      <w:pPr>
        <w:pStyle w:val="Heading3"/>
      </w:pPr>
      <w:bookmarkStart w:id="72" w:name="_9n489j1og9nb" w:colFirst="0" w:colLast="0"/>
      <w:bookmarkEnd w:id="72"/>
      <w:r>
        <w:t>Positive developments</w:t>
      </w:r>
    </w:p>
    <w:p w14:paraId="00000177" w14:textId="77777777" w:rsidR="00A314CA" w:rsidRDefault="00246C21">
      <w:r>
        <w:t>The Law on the National Radio and Television (LRT) establishes a clear framework for adapting television programmes for persons with hearing and visual disabilities, defining criteria for increasing the scope and duration of accessible broadcasts.</w:t>
      </w:r>
    </w:p>
    <w:p w14:paraId="00000178" w14:textId="77777777" w:rsidR="00A314CA" w:rsidRDefault="00246C21">
      <w:r>
        <w:lastRenderedPageBreak/>
        <w:t>The Law on Accessibility Requirements for Products and Services, which entered into force in 2025 and transposes Directive (EU) 2019/882, obliges public and private service providers, included in the Directive, to ensure accessibility of information and services for all users, including persons with disabilities.</w:t>
      </w:r>
    </w:p>
    <w:p w14:paraId="00000179" w14:textId="77777777" w:rsidR="00A314CA" w:rsidRDefault="00246C21">
      <w:r>
        <w:t>Since 2024, the disability reform has strengthened the legal framework for information accessibility. On 29 November 2023, recommendations were approved defining accessible ways of providing information, including Lithuanian Sign Language, Braille, audio and visual formats, easy-read language, and accessible electronic documents.</w:t>
      </w:r>
    </w:p>
    <w:p w14:paraId="0000017A" w14:textId="77777777" w:rsidR="00A314CA" w:rsidRDefault="00246C21">
      <w:r>
        <w:t>Adaptation of self-service and payment terminals for persons with visual and mobility disabilities is also increasing.</w:t>
      </w:r>
    </w:p>
    <w:p w14:paraId="0000017B" w14:textId="77777777" w:rsidR="00A314CA" w:rsidRDefault="00246C21">
      <w:pPr>
        <w:pStyle w:val="Heading3"/>
      </w:pPr>
      <w:bookmarkStart w:id="73" w:name="_xsqpl8oobh8w" w:colFirst="0" w:colLast="0"/>
      <w:bookmarkEnd w:id="73"/>
      <w:r>
        <w:t>Current situation and areas for improvement</w:t>
      </w:r>
    </w:p>
    <w:p w14:paraId="0000017C" w14:textId="77777777" w:rsidR="00A314CA" w:rsidRDefault="00246C21">
      <w:r>
        <w:t>According to ANTA data, in 2024 LRT broadcast 2,210 hours of subtitled programmes and 827 hours of programmes interpreted into Lithuanian Sign Language. Despite this progress, the Deaf community in Lithuania continues to experience information exclusion. Commercial broadcasters are not legally obliged to ensure accessibility, and most interpreted programmes are news broadcasts, leaving cultural, entertainment, and children’s content inaccessible and limiting participation in social life.</w:t>
      </w:r>
    </w:p>
    <w:p w14:paraId="0000017D" w14:textId="77777777" w:rsidR="00A314CA" w:rsidRDefault="00246C21">
      <w:r>
        <w:t>Although it is formally possible to submit requests in sign language, in practice procedures are often delayed due to limited availability of interpretation services.</w:t>
      </w:r>
    </w:p>
    <w:p w14:paraId="0000017E" w14:textId="77777777" w:rsidR="00A314CA" w:rsidRDefault="00246C21">
      <w:pPr>
        <w:pStyle w:val="Heading3"/>
      </w:pPr>
      <w:bookmarkStart w:id="74" w:name="_umksu3uqt758" w:colFirst="0" w:colLast="0"/>
      <w:bookmarkEnd w:id="74"/>
      <w:r>
        <w:t>Recommendations</w:t>
      </w:r>
    </w:p>
    <w:p w14:paraId="0000017F" w14:textId="77777777" w:rsidR="00A314CA" w:rsidRDefault="00246C21">
      <w:pPr>
        <w:numPr>
          <w:ilvl w:val="0"/>
          <w:numId w:val="26"/>
        </w:numPr>
        <w:spacing w:after="0"/>
      </w:pPr>
      <w:r>
        <w:t>Legally require not only LRT but also commercial broadcasters and other information providers to ensure subtitling and Lithuanian Sign Language interpretation, including cultural, entertainment, and children’s content.</w:t>
      </w:r>
    </w:p>
    <w:p w14:paraId="00000180" w14:textId="77777777" w:rsidR="00A314CA" w:rsidRDefault="00246C21">
      <w:pPr>
        <w:numPr>
          <w:ilvl w:val="0"/>
          <w:numId w:val="26"/>
        </w:numPr>
        <w:spacing w:before="0" w:after="0"/>
      </w:pPr>
      <w:r>
        <w:t>Ensure effective monitoring of the implementation of the Law on Accessibility Requirements for Products and Services, requiring public e-services to provide information in Lithuanian Sign Language, easy-to-read language, and audio format.</w:t>
      </w:r>
    </w:p>
    <w:p w14:paraId="00000181" w14:textId="77777777" w:rsidR="00A314CA" w:rsidRDefault="00246C21">
      <w:pPr>
        <w:numPr>
          <w:ilvl w:val="0"/>
          <w:numId w:val="26"/>
        </w:numPr>
        <w:spacing w:before="0" w:after="0"/>
      </w:pPr>
      <w:r>
        <w:t>Establish a two-way communication mechanism enabling persons with hearing disability to submit and receive information in Lithuanian Sign Language within prescribed time limits.</w:t>
      </w:r>
    </w:p>
    <w:p w14:paraId="00000182" w14:textId="77777777" w:rsidR="00A314CA" w:rsidRDefault="00246C21">
      <w:pPr>
        <w:numPr>
          <w:ilvl w:val="0"/>
          <w:numId w:val="26"/>
        </w:numPr>
        <w:spacing w:before="0"/>
      </w:pPr>
      <w:r>
        <w:t>Ensure that disability-related content and information of public importance (such as emergency announcements, elections, national holidays, and Government decisions) is subtitled and interpreted into Lithuanian Sign Language.</w:t>
      </w:r>
    </w:p>
    <w:p w14:paraId="00000183" w14:textId="77777777" w:rsidR="00A314CA" w:rsidRDefault="00246C21">
      <w:pPr>
        <w:pStyle w:val="Heading1"/>
        <w:keepNext w:val="0"/>
        <w:keepLines w:val="0"/>
        <w:spacing w:before="280"/>
      </w:pPr>
      <w:bookmarkStart w:id="75" w:name="_oe3rmrjrbrv2" w:colFirst="0" w:colLast="0"/>
      <w:bookmarkEnd w:id="75"/>
      <w:r>
        <w:t>Article 23. Respect for home and the family</w:t>
      </w:r>
    </w:p>
    <w:p w14:paraId="00000184" w14:textId="77777777" w:rsidR="00A314CA" w:rsidRDefault="00246C21">
      <w:pPr>
        <w:pStyle w:val="Heading3"/>
      </w:pPr>
      <w:bookmarkStart w:id="76" w:name="_s7rc5bqjpfw0" w:colFirst="0" w:colLast="0"/>
      <w:bookmarkEnd w:id="76"/>
      <w:r>
        <w:t>CRPD Committee LOI</w:t>
      </w:r>
    </w:p>
    <w:p w14:paraId="00000185" w14:textId="77777777" w:rsidR="00A314CA" w:rsidRDefault="00246C21">
      <w:r>
        <w:t>Please provide information on:</w:t>
      </w:r>
    </w:p>
    <w:p w14:paraId="00000186" w14:textId="77777777" w:rsidR="00A314CA" w:rsidRDefault="00246C21">
      <w:pPr>
        <w:numPr>
          <w:ilvl w:val="0"/>
          <w:numId w:val="35"/>
        </w:numPr>
        <w:spacing w:after="0"/>
      </w:pPr>
      <w:r>
        <w:t>Support available for the parents of children with disabilities, especially mothers, who often leave their jobs to care for their children;</w:t>
      </w:r>
    </w:p>
    <w:p w14:paraId="00000187" w14:textId="77777777" w:rsidR="00A314CA" w:rsidRDefault="00246C21">
      <w:pPr>
        <w:numPr>
          <w:ilvl w:val="0"/>
          <w:numId w:val="35"/>
        </w:numPr>
        <w:spacing w:before="0" w:after="0"/>
      </w:pPr>
      <w:r>
        <w:lastRenderedPageBreak/>
        <w:t>Measures to support persons with disabilities in the exercise of their rights, including their parental rights and the right to adopt children on an equal basis with others;</w:t>
      </w:r>
    </w:p>
    <w:p w14:paraId="00000188" w14:textId="77777777" w:rsidR="00A314CA" w:rsidRDefault="00246C21">
      <w:pPr>
        <w:numPr>
          <w:ilvl w:val="0"/>
          <w:numId w:val="35"/>
        </w:numPr>
        <w:spacing w:before="0"/>
      </w:pPr>
      <w:r>
        <w:t>The availability of age-appropriate information and education on sexual and reproductive health and rights, including family planning.</w:t>
      </w:r>
    </w:p>
    <w:p w14:paraId="00000189" w14:textId="77777777" w:rsidR="00A314CA" w:rsidRDefault="00246C21">
      <w:pPr>
        <w:pStyle w:val="Heading3"/>
      </w:pPr>
      <w:bookmarkStart w:id="77" w:name="_gmii1cx0sxn6" w:colFirst="0" w:colLast="0"/>
      <w:bookmarkEnd w:id="77"/>
      <w:r>
        <w:t>Positive developments</w:t>
      </w:r>
    </w:p>
    <w:p w14:paraId="0000018A" w14:textId="77777777" w:rsidR="00A314CA" w:rsidRDefault="00246C21">
      <w:r>
        <w:t xml:space="preserve">Although such cases remain rare, some persons with disabilities have succeeded in regaining partial or full legal capacity through the courts, including the right to marry, form a family, and care for their children. A number of these cases have been supported by State institutions through the EU-funded project </w:t>
      </w:r>
      <w:r>
        <w:rPr>
          <w:i/>
          <w:iCs/>
        </w:rPr>
        <w:t>“Transition from Institutional Care to Community-Based Services in the Capital, Central and Western Regions of Lithuania”</w:t>
      </w:r>
      <w:r>
        <w:t xml:space="preserve"> (implemented from 16 April 2024 to 31 July 2029; implementing body – ANTA).</w:t>
      </w:r>
    </w:p>
    <w:p w14:paraId="0000018B" w14:textId="77777777" w:rsidR="00A314CA" w:rsidRDefault="00246C21">
      <w:pPr>
        <w:pStyle w:val="Heading3"/>
      </w:pPr>
      <w:bookmarkStart w:id="78" w:name="_vufnb3n511qm" w:colFirst="0" w:colLast="0"/>
      <w:bookmarkEnd w:id="78"/>
      <w:r>
        <w:t>Current situation and areas for improvement</w:t>
      </w:r>
    </w:p>
    <w:p w14:paraId="0000018C" w14:textId="77777777" w:rsidR="00A314CA" w:rsidRDefault="00246C21">
      <w:r>
        <w:t>In Lithuania, the right to family life of persons declared legally incapacitated or partially incapacitated is still not guaranteed. National legislation allows courts to restrict their right to marry, form a family, or adopt children, and in practice such restrictions are often applied unjustifiably and disproportionately. Partial legal capacity, as a legal concept, does not function effectively in practice.</w:t>
      </w:r>
    </w:p>
    <w:p w14:paraId="0000018D" w14:textId="77777777" w:rsidR="00A314CA" w:rsidRDefault="00246C21">
      <w:r>
        <w:t>The system of support for families that include persons with disabilities remains fragmented. Social services are frequently oriented towards the separation of children rather than the empowerment of parents. Cases persist in which parents with disabilities lose the right to raise their children or to make decisions regarding their care. There are no specialized services aimed at strengthening parenting skills or supporting decision-making in family life. Women with disabilities continue to face restriction</w:t>
      </w:r>
      <w:r>
        <w:t xml:space="preserve">s on their reproductive health and their ability to have children. According to a 2023 study, women with disabilities report fear of being labelled “unfit mothers” and of losing custody of their children. </w:t>
      </w:r>
    </w:p>
    <w:p w14:paraId="0000018E" w14:textId="77777777" w:rsidR="00A314CA" w:rsidRDefault="00246C21">
      <w:r>
        <w:t>Families raising children with disabilities continue to face insufficient support. Many parents, particularly mothers, reduce working hours or leave employment altogether due to a lack of accessible childcare, respite services, personal assistance and other community-based support. Approximately 30 per cent of mothers leave the labour market following the birth of a child with disabilities, and a further 30 per cent leave employment when the child reaches adulthood. Families often face poverty, social isola</w:t>
      </w:r>
      <w:r>
        <w:t>tion, severe stress and caregiver fatigue, particularly when supporting children with intensive support needs.</w:t>
      </w:r>
    </w:p>
    <w:p w14:paraId="0000018F" w14:textId="77777777" w:rsidR="00A314CA" w:rsidRDefault="00246C21">
      <w:pPr>
        <w:pStyle w:val="Heading3"/>
      </w:pPr>
      <w:bookmarkStart w:id="79" w:name="_e1tgu6v7n8q2" w:colFirst="0" w:colLast="0"/>
      <w:bookmarkEnd w:id="79"/>
      <w:r>
        <w:t>Recommendations</w:t>
      </w:r>
    </w:p>
    <w:p w14:paraId="00000190" w14:textId="77777777" w:rsidR="00A314CA" w:rsidRDefault="00246C21">
      <w:pPr>
        <w:numPr>
          <w:ilvl w:val="0"/>
          <w:numId w:val="21"/>
        </w:numPr>
        <w:spacing w:after="0"/>
      </w:pPr>
      <w:r>
        <w:t>Review legal provisions that allow restrictions on family rights on the basis of legal incapacity.</w:t>
      </w:r>
    </w:p>
    <w:p w14:paraId="00000191" w14:textId="77777777" w:rsidR="00A314CA" w:rsidRDefault="00246C21">
      <w:pPr>
        <w:numPr>
          <w:ilvl w:val="0"/>
          <w:numId w:val="21"/>
        </w:numPr>
        <w:spacing w:before="0" w:after="0"/>
      </w:pPr>
      <w:r>
        <w:t>Strengthen the system of parental support to ensure that persons with disabilities can form and maintain families, receive all necessary assistance to exercise parental responsibilities, and avoid the separation of children solely on the basis of parental disability.</w:t>
      </w:r>
    </w:p>
    <w:p w14:paraId="00000192" w14:textId="77777777" w:rsidR="00A314CA" w:rsidRDefault="00246C21" w:rsidP="00235D59">
      <w:pPr>
        <w:numPr>
          <w:ilvl w:val="0"/>
          <w:numId w:val="21"/>
        </w:numPr>
        <w:spacing w:before="0"/>
      </w:pPr>
      <w:r>
        <w:lastRenderedPageBreak/>
        <w:t>Ensure comprehensive family support services, including personal assistance, respite care, accessible childcare and flexible support arrangements, enabling parents of children with disabilities to remain in employment and participate in community life.</w:t>
      </w:r>
    </w:p>
    <w:p w14:paraId="00000193" w14:textId="77777777" w:rsidR="00A314CA" w:rsidRDefault="00246C21">
      <w:pPr>
        <w:pStyle w:val="Heading1"/>
        <w:keepNext w:val="0"/>
        <w:keepLines w:val="0"/>
        <w:spacing w:before="280"/>
      </w:pPr>
      <w:bookmarkStart w:id="80" w:name="_zi87wrneukmk" w:colFirst="0" w:colLast="0"/>
      <w:bookmarkEnd w:id="80"/>
      <w:r>
        <w:t>Article 24. Education</w:t>
      </w:r>
    </w:p>
    <w:p w14:paraId="00000194" w14:textId="77777777" w:rsidR="00A314CA" w:rsidRDefault="00246C21">
      <w:pPr>
        <w:pStyle w:val="Heading3"/>
      </w:pPr>
      <w:bookmarkStart w:id="81" w:name="_dixybzc9q4qu" w:colFirst="0" w:colLast="0"/>
      <w:bookmarkEnd w:id="81"/>
      <w:r>
        <w:t>CRPD Committee LOI</w:t>
      </w:r>
    </w:p>
    <w:p w14:paraId="00000195" w14:textId="77777777" w:rsidR="00A314CA" w:rsidRDefault="00246C21">
      <w:r>
        <w:t>Please provide information on:</w:t>
      </w:r>
    </w:p>
    <w:p w14:paraId="00000196" w14:textId="77777777" w:rsidR="00A314CA" w:rsidRDefault="00246C21">
      <w:pPr>
        <w:numPr>
          <w:ilvl w:val="0"/>
          <w:numId w:val="2"/>
        </w:numPr>
        <w:spacing w:after="0"/>
      </w:pPr>
      <w:r>
        <w:t>Steps taken to adopt and implement a coherent and inclusive education strategy in all the country’s municipalities to transform the parallel education system, which includes special education, into a high-quality and inclusive system that provides support for the mainstreaming of persons with disabilities into regular educational settings. Please include information on the strategy’s benchmarks, baselines and indicators, on the resources allocated to its implementation and on the plans for improving accessi</w:t>
      </w:r>
      <w:r>
        <w:t>bility in existing schools for all persons with disabilities, regardless of type of impairment;</w:t>
      </w:r>
    </w:p>
    <w:p w14:paraId="00000197" w14:textId="77777777" w:rsidR="00A314CA" w:rsidRDefault="00246C21">
      <w:pPr>
        <w:numPr>
          <w:ilvl w:val="0"/>
          <w:numId w:val="2"/>
        </w:numPr>
        <w:spacing w:before="0" w:after="0"/>
      </w:pPr>
      <w:r>
        <w:t>The financial, material and human resources available to provide individual support to students with disabilities and the accessibility standards applicable under the framework of inclusive education in the private and public sectors;</w:t>
      </w:r>
    </w:p>
    <w:p w14:paraId="00000198" w14:textId="77777777" w:rsidR="00A314CA" w:rsidRDefault="00246C21">
      <w:pPr>
        <w:numPr>
          <w:ilvl w:val="0"/>
          <w:numId w:val="2"/>
        </w:numPr>
        <w:spacing w:before="0" w:after="0"/>
      </w:pPr>
      <w:r>
        <w:t>Steps taken to promote and encourage the training and employment of teachers with disabilities;</w:t>
      </w:r>
    </w:p>
    <w:p w14:paraId="00000199" w14:textId="77777777" w:rsidR="00A314CA" w:rsidRDefault="00246C21">
      <w:pPr>
        <w:numPr>
          <w:ilvl w:val="0"/>
          <w:numId w:val="2"/>
        </w:numPr>
        <w:spacing w:before="0" w:after="0"/>
      </w:pPr>
      <w:r>
        <w:t>Measures to reduce stigma towards children with disabilities in the education system and to provide information and assistance to the parents of children with disabilities who fear the inclusion of their children in regular education;</w:t>
      </w:r>
    </w:p>
    <w:p w14:paraId="0000019A" w14:textId="77777777" w:rsidR="00A314CA" w:rsidRDefault="00246C21">
      <w:pPr>
        <w:numPr>
          <w:ilvl w:val="0"/>
          <w:numId w:val="2"/>
        </w:numPr>
        <w:spacing w:before="0"/>
      </w:pPr>
      <w:r>
        <w:t>Measures to provide reasonable accommodation to all students with disabilities in the general education system.</w:t>
      </w:r>
    </w:p>
    <w:p w14:paraId="0000019B" w14:textId="77777777" w:rsidR="00A314CA" w:rsidRDefault="00246C21">
      <w:pPr>
        <w:pStyle w:val="Heading2"/>
        <w:keepNext w:val="0"/>
        <w:keepLines w:val="0"/>
        <w:spacing w:before="280"/>
      </w:pPr>
      <w:bookmarkStart w:id="82" w:name="_g535qs7zly1h" w:colFirst="0" w:colLast="0"/>
      <w:bookmarkEnd w:id="82"/>
      <w:r>
        <w:t>Overall educational attainment</w:t>
      </w:r>
    </w:p>
    <w:p w14:paraId="0000019C" w14:textId="77777777" w:rsidR="00A314CA" w:rsidRDefault="00246C21">
      <w:pPr>
        <w:pStyle w:val="Heading3"/>
      </w:pPr>
      <w:bookmarkStart w:id="83" w:name="_5b1nw2silgwr" w:colFirst="0" w:colLast="0"/>
      <w:bookmarkEnd w:id="83"/>
      <w:r>
        <w:t>Current situation and areas for improvement</w:t>
      </w:r>
    </w:p>
    <w:p w14:paraId="0000019D" w14:textId="77777777" w:rsidR="00A314CA" w:rsidRDefault="00246C21">
      <w:r>
        <w:t xml:space="preserve">Education data reveal significant inequalities among persons with disabilities by type of disability, level of support needs, and place of residence. In 2024, only about 18% of persons with disabilities in Lithuania had higher education, with urban residents three times more likely than those in rural areas to hold a degree. Persons with psychosocial and intellectual disabilities, as well as those with intensive support needs, experience the greatest educational exclusion, with the majority completing only </w:t>
      </w:r>
      <w:r>
        <w:t>primary or lower-secondary education.</w:t>
      </w:r>
    </w:p>
    <w:p w14:paraId="0000019E" w14:textId="77777777" w:rsidR="00A314CA" w:rsidRDefault="00246C21">
      <w:r>
        <w:t>Young people with high support needs are disproportionately excluded from education: in 2024, 81.6% of persons aged 18–24 with intensive support needs are considered “early leavers from education and training”-the highest rate in the EU-and 74.2% of those aged 15–34 were neither in education nor employment. This widespread early exit from education leads to long-term social and economic exclusion.</w:t>
      </w:r>
    </w:p>
    <w:p w14:paraId="0000019F" w14:textId="77777777" w:rsidR="00A314CA" w:rsidRDefault="00246C21">
      <w:pPr>
        <w:pStyle w:val="Heading2"/>
        <w:keepNext w:val="0"/>
        <w:keepLines w:val="0"/>
        <w:spacing w:before="280"/>
      </w:pPr>
      <w:bookmarkStart w:id="84" w:name="_fwqm8x3f2ug5" w:colFirst="0" w:colLast="0"/>
      <w:bookmarkEnd w:id="84"/>
      <w:r>
        <w:lastRenderedPageBreak/>
        <w:t>Inclusive education</w:t>
      </w:r>
    </w:p>
    <w:p w14:paraId="000001A0" w14:textId="77777777" w:rsidR="00A314CA" w:rsidRDefault="00246C21">
      <w:pPr>
        <w:pStyle w:val="Heading3"/>
      </w:pPr>
      <w:bookmarkStart w:id="85" w:name="_taqyeildhg9j" w:colFirst="0" w:colLast="0"/>
      <w:bookmarkEnd w:id="85"/>
      <w:r>
        <w:t>Positive developments</w:t>
      </w:r>
    </w:p>
    <w:p w14:paraId="000001A1" w14:textId="77777777" w:rsidR="00A314CA" w:rsidRDefault="00246C21">
      <w:r>
        <w:t>In 2024, amendments to the Law on Education entered into force, abolishing discriminatory provisions that had allowed schools to refuse students on the basis of disability.</w:t>
      </w:r>
    </w:p>
    <w:p w14:paraId="000001A2" w14:textId="77777777" w:rsidR="00A314CA" w:rsidRDefault="00246C21">
      <w:r>
        <w:t xml:space="preserve">Since 1 September 2023, nine regional special education centres have been operating to provide methodological and consultative support to schools, kindergartens, teachers and specialists working with students with special educational needs (SEN, this </w:t>
      </w:r>
      <w:proofErr w:type="gramStart"/>
      <w:r>
        <w:t>includes, but</w:t>
      </w:r>
      <w:proofErr w:type="gramEnd"/>
      <w:r>
        <w:t xml:space="preserve"> is not limited to those related to disability).</w:t>
      </w:r>
    </w:p>
    <w:p w14:paraId="000001A3" w14:textId="77777777" w:rsidR="00A314CA" w:rsidRDefault="00246C21">
      <w:r>
        <w:t>On 1 January 2023, the Lithuanian Centre for Inclusive Education (LCIE) was established to develop inclusive education strategies, provide methodological support and enhance the competences of education stakeholders.</w:t>
      </w:r>
    </w:p>
    <w:p w14:paraId="000001A4" w14:textId="77777777" w:rsidR="00A314CA" w:rsidRDefault="00246C21">
      <w:r>
        <w:t>During the 2023–2024 school year, 103 “diversity-friendly classrooms” were established in 15 municipalities, enrolling up to three students with large or very large SEN, each counted as two students for class size purposes. The expansion of this model is planned for the 2025–2026 school year.</w:t>
      </w:r>
    </w:p>
    <w:p w14:paraId="000001A5" w14:textId="77777777" w:rsidR="00A314CA" w:rsidRDefault="00246C21">
      <w:r>
        <w:t>On 12 April 2023, the Guidelines for Universal Design for Learning were presented within the “Millennium Schools” programme, providing recommendations for applying universal design principles in mainstream education within the Lithuanian educational system.</w:t>
      </w:r>
    </w:p>
    <w:p w14:paraId="000001A6" w14:textId="77777777" w:rsidR="00A314CA" w:rsidRDefault="00246C21">
      <w:r>
        <w:t>The LCIE and the National Education Agency have implemented extensive communication measures to promote positive attitudes towards inclusion, including the portal</w:t>
      </w:r>
      <w:hyperlink r:id="rId8">
        <w:r w:rsidR="00A314CA">
          <w:rPr>
            <w:color w:val="1155CC"/>
            <w:u w:val="single"/>
          </w:rPr>
          <w:t xml:space="preserve"> www.itrauktis.lt</w:t>
        </w:r>
      </w:hyperlink>
      <w:r>
        <w:t>, public events, and the national campaign “Inclusion: for everyone and for each” (2025–2029).</w:t>
      </w:r>
    </w:p>
    <w:p w14:paraId="000001A7" w14:textId="77777777" w:rsidR="00A314CA" w:rsidRDefault="00246C21">
      <w:r>
        <w:t>Since 2018, the physical accessibility of schools has been monitored using a school accessibility questionnaire. Due to methodological shortcomings, in 2024 ANTA and the Ministry of Education began integrating the ŠVIS and STASIS systems to improve data accuracy.</w:t>
      </w:r>
    </w:p>
    <w:p w14:paraId="000001A8" w14:textId="77777777" w:rsidR="00A314CA" w:rsidRDefault="00246C21">
      <w:r>
        <w:t>Significant State and EU funding has been allocated to inclusive education through the 2021–2030 education development programmes and regional measures (including “Millennium Schools” and “Implementation of Inclusive Education”), covering environmental adaptations, specialist networks, teacher competences and education accessibility.</w:t>
      </w:r>
    </w:p>
    <w:p w14:paraId="000001A9" w14:textId="77777777" w:rsidR="00A314CA" w:rsidRDefault="00246C21">
      <w:r>
        <w:t>An action plan for 2021–2024 was implemented following amendments to the Law on Education, providing for school environment adaptation, provision of special equipment, strengthening specialist competences, expansion of methodological centres and monitoring of inclusion.</w:t>
      </w:r>
    </w:p>
    <w:p w14:paraId="000001AA" w14:textId="77777777" w:rsidR="00A314CA" w:rsidRDefault="00246C21">
      <w:pPr>
        <w:pStyle w:val="Heading3"/>
      </w:pPr>
      <w:bookmarkStart w:id="86" w:name="_t0nuol6t86ic" w:colFirst="0" w:colLast="0"/>
      <w:bookmarkEnd w:id="86"/>
      <w:r>
        <w:t>Current situation and areas for improvement</w:t>
      </w:r>
    </w:p>
    <w:p w14:paraId="000001AB" w14:textId="77777777" w:rsidR="00A314CA" w:rsidRDefault="00246C21">
      <w:r>
        <w:t xml:space="preserve">Practice reveals a significant gap between legislation and actual inclusion in schools. Although the revised Law on Education adopted in 2024 abolished some discriminatory </w:t>
      </w:r>
      <w:r>
        <w:lastRenderedPageBreak/>
        <w:t>provisions, its implementation was accompanied by resistance from politicians, and various education actors alike.</w:t>
      </w:r>
    </w:p>
    <w:p w14:paraId="000001AC" w14:textId="77777777" w:rsidR="00A314CA" w:rsidRDefault="00246C21">
      <w:r>
        <w:t>Amendments to the Law on Education, adopted on 25 June 2024 allow schools to propose transferring a student due to a “disproportionate burden” in providing reasonable accommodation. However, as of November 2025, no clear criteria for assessing such a burden had been established. This provision has been criticised by disability organisations and experts as a misinterpretation of the concept of reasonable accommodation.</w:t>
      </w:r>
    </w:p>
    <w:p w14:paraId="000001AD" w14:textId="77777777" w:rsidR="00A314CA" w:rsidRDefault="00246C21">
      <w:r>
        <w:t>Although the number of special schools decreased from 42 to 33 due to the school network reform (some were merged with general schools, becoming administrative departments), the number of students attending them declined only marginally (from 3,666 to 3,552), and many of these schools continue to operate as segregated structures. In the 2025–2026 school year, special and remedial classes remain a significant part of the system, with around 3,200 students in special classes and about 2,000 in remedial classe</w:t>
      </w:r>
      <w:r>
        <w:t>s.</w:t>
      </w:r>
    </w:p>
    <w:p w14:paraId="000001AE" w14:textId="77777777" w:rsidR="00A314CA" w:rsidRDefault="00246C21">
      <w:r>
        <w:t>Between 2019 and 2025, the proportion of students with SEN status in mainstream classes increased at all educational levels, most notably in primary schools (up to 25.1%), especially in rural municipalities. This confirms the Committee’s observation that children with disabilities are often re-segregated when progressing to higher levels of education.</w:t>
      </w:r>
    </w:p>
    <w:p w14:paraId="000001AF" w14:textId="77777777" w:rsidR="00A314CA" w:rsidRDefault="00246C21">
      <w:r>
        <w:t xml:space="preserve">Although the share of students with identified SEN in mainstream classrooms is increasing, this trend is largely driven by a rapid growth in the number of identified students rather than systemic inclusion alone. Between the 2021–2022 and 2024–2025 school years, the number of students with behavioural and emotional difficulties increased by approximately 49%, significantly outpacing overall student population growth, while the total number of students with SEN rose from around 42,000 to nearly 48,000. This </w:t>
      </w:r>
      <w:r>
        <w:t>increase is largely attributed to improved identification of individual learning needs, linked to strengthened teacher competencies and greater policy focus on inclusive education.</w:t>
      </w:r>
    </w:p>
    <w:p w14:paraId="000001B0" w14:textId="77777777" w:rsidR="00A314CA" w:rsidRDefault="00246C21">
      <w:r>
        <w:t>In the 2024–2025 school year, about 55% of children with disabilities were educated in mainstream classes, while approximately 30.4% were still educated in special schools. Although the trend is positive since 2020, the proportion of students in special and remedial classes remains significant, particularly among students with intellectual and complex disabilities.</w:t>
      </w:r>
      <w:r>
        <w:br/>
        <w:t xml:space="preserve">Since 2020, the number of students with disabilities in mainstream classes increased from 8496 to 10268, and around 55% of children with disabilities are now educated in mainstream settings. However, segregation remains significant: in 2024-2025, around 3124 students with disabilities still attended special schools and 1444 studied in special classes, while the proportion educated in special classes increased from 12.9% (in 2020-2021) to 14.1% (in 2024-2025). Of the 44,964 students identified with special </w:t>
      </w:r>
      <w:r>
        <w:t>educational needs (SEN) in mainstream classes, only 5,700 had disabilities, while many others had learning, emotional, or behavioural difficulties. Students with intellectual disabilities (1,069) and multiple disabilities (1,610) remain disproportionately represented in special schools and classes.</w:t>
      </w:r>
    </w:p>
    <w:p w14:paraId="000001B1" w14:textId="77777777" w:rsidR="00A314CA" w:rsidRDefault="00246C21">
      <w:r>
        <w:t>Overall, the share of students educated outside mainstream classrooms has changed only marginally and is more closely linked to increased identification of SEN than to a transition from segregated to inclusive settings of pupils with disability.</w:t>
      </w:r>
    </w:p>
    <w:p w14:paraId="000001B2" w14:textId="77777777" w:rsidR="00A314CA" w:rsidRDefault="00246C21">
      <w:r>
        <w:lastRenderedPageBreak/>
        <w:t>Investments in physical accessibility remain fragmented, and data on school accessibility are inaccurate, based largely on self-assessment and inconsistently interpreted indicators.</w:t>
      </w:r>
    </w:p>
    <w:p w14:paraId="000001B3" w14:textId="77777777" w:rsidR="00A314CA" w:rsidRDefault="00246C21">
      <w:r>
        <w:t xml:space="preserve">The development of sensory spaces in schools has expanded, but their improper use, not guided by occupational therapy specialists may be harmful. </w:t>
      </w:r>
    </w:p>
    <w:p w14:paraId="000001B4" w14:textId="77777777" w:rsidR="00A314CA" w:rsidRDefault="00246C21">
      <w:r>
        <w:t>Flexible approaches to teaching are insufficiently applied. On 13 October 2025, the Equal Opportunities Ombudsperson found that the National Education Agency discriminated against a student with autism spectrum disorder by failing to provide legally required accommodations during a national assessment.</w:t>
      </w:r>
    </w:p>
    <w:p w14:paraId="000001B5" w14:textId="77777777" w:rsidR="00A314CA" w:rsidRDefault="00246C21">
      <w:r>
        <w:t>Research indicates persistent public scepticism towards inclusive education, reflecting insufficient awareness of the rights of persons with disabilities and prevailing harmful stereotypes and attitudes.</w:t>
      </w:r>
    </w:p>
    <w:p w14:paraId="000001B6" w14:textId="77777777" w:rsidR="00A314CA" w:rsidRDefault="00246C21">
      <w:r>
        <w:t>Although the availability of educational support specialists improved between 2022 and 2025, their distribution remains uneven, particularly in major cities where shortages persist.</w:t>
      </w:r>
    </w:p>
    <w:p w14:paraId="000001B7" w14:textId="77777777" w:rsidR="00A314CA" w:rsidRDefault="00246C21">
      <w:r>
        <w:t>Many teachers still lack adequate competences to work in inclusive settings, and resistance is often value-based, despite the availability of professional development opportunities. No targeted measures have been identified to promote the recruitment, training and employment of teachers with disabilities within the education system.</w:t>
      </w:r>
    </w:p>
    <w:p w14:paraId="000001B8" w14:textId="77777777" w:rsidR="00A314CA" w:rsidRDefault="00246C21">
      <w:r>
        <w:t>Reasonable accommodation remains inconsistently provided in mainstream education, particularly in examinations and assessment processes. Existing accommodation measures are often insufficient, inflexible or unavailable, placing students with disabilities at a disadvantage and undermining equal access to education and progression to higher levels of study.</w:t>
      </w:r>
    </w:p>
    <w:p w14:paraId="000001B9" w14:textId="77777777" w:rsidR="00A314CA" w:rsidRDefault="00246C21">
      <w:r>
        <w:t>Despite normative changes and increased political attention, the implementation of inclusive education remains slow and fragmented. Genuine systemic transformation requires not only infrastructure development but also a comprehensive revision of curricula, assessment systems, teaching methods and teacher training models, as well as sustained political commitment to strengthening inclusive values within school communities.</w:t>
      </w:r>
    </w:p>
    <w:p w14:paraId="000001BA" w14:textId="77777777" w:rsidR="00A314CA" w:rsidRDefault="00246C21">
      <w:pPr>
        <w:pStyle w:val="Heading2"/>
      </w:pPr>
      <w:bookmarkStart w:id="87" w:name="_ep7bcjxsjcni" w:colFirst="0" w:colLast="0"/>
      <w:bookmarkEnd w:id="87"/>
      <w:r>
        <w:t>Adult Education</w:t>
      </w:r>
    </w:p>
    <w:p w14:paraId="000001BB" w14:textId="77777777" w:rsidR="00A314CA" w:rsidRDefault="00246C21">
      <w:pPr>
        <w:pStyle w:val="Heading3"/>
      </w:pPr>
      <w:bookmarkStart w:id="88" w:name="_t1p5aeb6497j" w:colFirst="0" w:colLast="0"/>
      <w:bookmarkEnd w:id="88"/>
      <w:r>
        <w:t>Current situation and areas for improvement</w:t>
      </w:r>
    </w:p>
    <w:p w14:paraId="000001BC" w14:textId="77777777" w:rsidR="00A314CA" w:rsidRDefault="00246C21">
      <w:r>
        <w:t>Eurostat (2024) data show a persistent education gap in Lithuania: persons with disabilities are far less likely to attain tertiary education (23% vs 44% of persons without disabilities) and more likely to have only upper secondary, basic, or vocational education. Among those aged 25–64, just 24.3% of persons with disabilities have tertiary or post-secondary education, compared to 50.5% without disabilities.</w:t>
      </w:r>
    </w:p>
    <w:p w14:paraId="000001BD" w14:textId="77777777" w:rsidR="00A314CA" w:rsidRDefault="00246C21">
      <w:r>
        <w:t>Among persons with intensive support needs only 11.3% have attained tertiary education, while 30.2% have reached only lower secondary education.</w:t>
      </w:r>
    </w:p>
    <w:p w14:paraId="000001BE" w14:textId="77777777" w:rsidR="00A314CA" w:rsidRDefault="00246C21">
      <w:r>
        <w:lastRenderedPageBreak/>
        <w:t>Eurostat (2024) data show that only 7.9% of persons with disabilities aged 25–64 in Lithuania participated in lifelong learning, compared to 10% of persons without disabilities and the EU average of 14.4%. No data are available for persons with intensive support needs due to insufficient sample size, highlighting both statistical gaps and the likely systemic exclusion of this group from education and lifelong learning.</w:t>
      </w:r>
    </w:p>
    <w:p w14:paraId="000001BF" w14:textId="77777777" w:rsidR="00A314CA" w:rsidRDefault="00246C21">
      <w:pPr>
        <w:pStyle w:val="Heading2"/>
      </w:pPr>
      <w:bookmarkStart w:id="89" w:name="_6p9s2mtcmb7o" w:colFirst="0" w:colLast="0"/>
      <w:bookmarkEnd w:id="89"/>
      <w:r>
        <w:t>Vocational Education and Training</w:t>
      </w:r>
    </w:p>
    <w:p w14:paraId="000001C0" w14:textId="77777777" w:rsidR="00A314CA" w:rsidRDefault="00246C21">
      <w:pPr>
        <w:pStyle w:val="Heading3"/>
      </w:pPr>
      <w:bookmarkStart w:id="90" w:name="_r2cilhtrhvj4" w:colFirst="0" w:colLast="0"/>
      <w:bookmarkEnd w:id="90"/>
      <w:r>
        <w:t>Positive developments</w:t>
      </w:r>
    </w:p>
    <w:p w14:paraId="000001C1" w14:textId="77777777" w:rsidR="00A314CA" w:rsidRDefault="00246C21">
      <w:r>
        <w:t>The number of learners with disabilities in vocational education institutions has nearly doubled – from 1,085 in the 2019–2020 academic year to 2,028 in 2024–2025.</w:t>
      </w:r>
    </w:p>
    <w:p w14:paraId="000001C2" w14:textId="77777777" w:rsidR="00A314CA" w:rsidRDefault="00246C21">
      <w:r>
        <w:t xml:space="preserve">In 2024, the ESF+ project </w:t>
      </w:r>
      <w:r>
        <w:rPr>
          <w:i/>
          <w:iCs/>
        </w:rPr>
        <w:t>“Vocational Education Accessible to All”</w:t>
      </w:r>
      <w:r>
        <w:t xml:space="preserve"> (No. 10-020-P-0001) was launched, aiming to improve access to vocational education for learners with special educational needs and those from disadvantaged socio-economic backgrounds by providing equipment, services and strengthening teachers’ competencies. The project will run from 2024 to 2029, has a total budget of EUR 5.1 million, and is expected to support 790 learners across the Center, West and Capital regions. </w:t>
      </w:r>
    </w:p>
    <w:p w14:paraId="000001C3" w14:textId="77777777" w:rsidR="00A314CA" w:rsidRDefault="00246C21">
      <w:pPr>
        <w:pStyle w:val="Heading3"/>
      </w:pPr>
      <w:bookmarkStart w:id="91" w:name="_aa8x33kht9xw" w:colFirst="0" w:colLast="0"/>
      <w:bookmarkEnd w:id="91"/>
      <w:r>
        <w:t>Current situation and areas for improvement</w:t>
      </w:r>
    </w:p>
    <w:p w14:paraId="000001C4" w14:textId="77777777" w:rsidR="00A314CA" w:rsidRDefault="00246C21">
      <w:r>
        <w:t xml:space="preserve">The vocational and adult learning system remains discriminatory, especially for persons with intellectual, visual, or hearing disabilities, with people with intellectual disabilities largely confined to low-level adapted programmes (e.g. </w:t>
      </w:r>
      <w:proofErr w:type="gramStart"/>
      <w:r>
        <w:t>house-keeper</w:t>
      </w:r>
      <w:proofErr w:type="gramEnd"/>
      <w:r>
        <w:t>, cook, tailor). This leads to professional segregation and limited career opportunities regardless of individual abilities or interests.</w:t>
      </w:r>
    </w:p>
    <w:p w14:paraId="000001C5" w14:textId="77777777" w:rsidR="00A314CA" w:rsidRDefault="00246C21">
      <w:r>
        <w:t xml:space="preserve">Discriminatory practices are also evident in information systems. Adult education programmes are “adapted” and categorised by specific disabilities, contradicting the principle of inclusion and reflecting an outdated segregated model. The platform </w:t>
      </w:r>
      <w:r>
        <w:rPr>
          <w:i/>
          <w:iCs/>
        </w:rPr>
        <w:t>“</w:t>
      </w:r>
      <w:proofErr w:type="spellStart"/>
      <w:r>
        <w:rPr>
          <w:i/>
          <w:iCs/>
        </w:rPr>
        <w:t>Mokausi</w:t>
      </w:r>
      <w:proofErr w:type="spellEnd"/>
      <w:r>
        <w:rPr>
          <w:i/>
          <w:iCs/>
        </w:rPr>
        <w:t xml:space="preserve"> </w:t>
      </w:r>
      <w:proofErr w:type="spellStart"/>
      <w:r>
        <w:rPr>
          <w:i/>
          <w:iCs/>
        </w:rPr>
        <w:t>Lietuvoje</w:t>
      </w:r>
      <w:proofErr w:type="spellEnd"/>
      <w:r>
        <w:rPr>
          <w:i/>
          <w:iCs/>
        </w:rPr>
        <w:t xml:space="preserve">” </w:t>
      </w:r>
      <w:r>
        <w:t>allows vocational programmes to be filtered according to their “suitability” for learners with special educational needs. Data from the Public Employment Service (2023) show that programme availability is fragmented and strongly dependent on the type of disability, without clear criteria for determining suitability.</w:t>
      </w:r>
    </w:p>
    <w:p w14:paraId="000001C6" w14:textId="77777777" w:rsidR="00A314CA" w:rsidRDefault="00246C21">
      <w:r>
        <w:t>In the adult learning platform</w:t>
      </w:r>
      <w:r>
        <w:rPr>
          <w:i/>
          <w:iCs/>
        </w:rPr>
        <w:t xml:space="preserve"> “</w:t>
      </w:r>
      <w:proofErr w:type="spellStart"/>
      <w:r>
        <w:rPr>
          <w:i/>
          <w:iCs/>
        </w:rPr>
        <w:t>Kursuok</w:t>
      </w:r>
      <w:proofErr w:type="spellEnd"/>
      <w:r>
        <w:rPr>
          <w:i/>
          <w:iCs/>
        </w:rPr>
        <w:t>”</w:t>
      </w:r>
      <w:r>
        <w:t xml:space="preserve"> only a few percent of programmes are offered to persons with disabilities, almost all of them targeted at persons with physical disabilities. This confirms a segregated approach rather than one based on universal design for learning or reasonable accommodation.</w:t>
      </w:r>
    </w:p>
    <w:p w14:paraId="000001C7" w14:textId="77777777" w:rsidR="00A314CA" w:rsidRDefault="00246C21">
      <w:r>
        <w:t>Categorising education programmes based on disability contradicts the principle of inclusion. All vocational and adult education programmes must be open to all learners, and education providers must ensure reasonable accommodation.</w:t>
      </w:r>
    </w:p>
    <w:p w14:paraId="000001C8" w14:textId="77777777" w:rsidR="00A314CA" w:rsidRDefault="00246C21">
      <w:r>
        <w:t xml:space="preserve">Disability NGOs have criticised funding rules for reinforcing segregation in the EU-funded project “Vocational Education Accessible to All”, launched in 2024. The conditions allow activities for students with disabilities, special educational needs, or from disadvantaged </w:t>
      </w:r>
      <w:r>
        <w:lastRenderedPageBreak/>
        <w:t>backgrounds to be organised only separately from other students, risking EU investment being used to sustain segregated rather than inclusive vocational education.</w:t>
      </w:r>
    </w:p>
    <w:p w14:paraId="000001C9" w14:textId="77777777" w:rsidR="00A314CA" w:rsidRDefault="00246C21">
      <w:pPr>
        <w:pStyle w:val="Heading2"/>
      </w:pPr>
      <w:bookmarkStart w:id="92" w:name="_x5nubqpz0va6" w:colFirst="0" w:colLast="0"/>
      <w:bookmarkEnd w:id="92"/>
      <w:r>
        <w:t>Higher Education</w:t>
      </w:r>
    </w:p>
    <w:p w14:paraId="000001CA" w14:textId="77777777" w:rsidR="00A314CA" w:rsidRDefault="00246C21">
      <w:pPr>
        <w:pStyle w:val="Heading3"/>
      </w:pPr>
      <w:bookmarkStart w:id="93" w:name="_d42e2a56nsao" w:colFirst="0" w:colLast="0"/>
      <w:bookmarkEnd w:id="93"/>
      <w:r>
        <w:t>Positive developments</w:t>
      </w:r>
    </w:p>
    <w:p w14:paraId="000001CB" w14:textId="77777777" w:rsidR="00A314CA" w:rsidRDefault="00246C21">
      <w:r>
        <w:t>In 2023, the Priorities for the Development of the Social Dimension of Higher Education 2023–2030 were adopted.</w:t>
      </w:r>
    </w:p>
    <w:p w14:paraId="000001CC" w14:textId="77777777" w:rsidR="00A314CA" w:rsidRDefault="00246C21">
      <w:r>
        <w:t xml:space="preserve">Since 2023, the EU-funded project </w:t>
      </w:r>
      <w:r>
        <w:rPr>
          <w:i/>
          <w:iCs/>
        </w:rPr>
        <w:t>“Inclusive Higher Education”</w:t>
      </w:r>
      <w:r>
        <w:t xml:space="preserve"> has been implemented, providing targeted grants to students with disabilities and training for higher education staff. The project will run until 2027 with a budget of nearly EUR 10 million.</w:t>
      </w:r>
    </w:p>
    <w:p w14:paraId="000001CD" w14:textId="77777777" w:rsidR="00A314CA" w:rsidRDefault="00246C21">
      <w:r>
        <w:t>In 2024, a second admissions track was introduced to improve access to higher education for socially disadvantaged groups, including persons with disabilities, accounting for approximately 10% of state-funded study places.</w:t>
      </w:r>
    </w:p>
    <w:p w14:paraId="000001CE" w14:textId="77777777" w:rsidR="00A314CA" w:rsidRDefault="00246C21">
      <w:r>
        <w:t>Data indicate a positive impact: in 2024, the share of admitted students with disabilities increased by 8 percentage points, and their number rose from 117 to 174.</w:t>
      </w:r>
    </w:p>
    <w:p w14:paraId="000001CF" w14:textId="77777777" w:rsidR="00A314CA" w:rsidRDefault="00246C21">
      <w:pPr>
        <w:pStyle w:val="Heading3"/>
      </w:pPr>
      <w:bookmarkStart w:id="94" w:name="_n0lpkor2x24u" w:colFirst="0" w:colLast="0"/>
      <w:bookmarkEnd w:id="94"/>
      <w:r>
        <w:t>Current situation and areas for improvement</w:t>
      </w:r>
    </w:p>
    <w:p w14:paraId="000001D0" w14:textId="77777777" w:rsidR="00A314CA" w:rsidRDefault="00246C21">
      <w:r>
        <w:t>The participation of persons with disabilities in higher education remains extremely low and continued to decline from 2019 to 2025. The total number of students with disabilities fell from 1,006 in 2015 to 305 in 2024–2025, accounting for only 0.4% of all higher education students. Given that persons with disabilities make up approximately 8.5% of the general population, these figures indicate structural inaccessibility and systemic exclusion in higher education.</w:t>
      </w:r>
    </w:p>
    <w:p w14:paraId="000001D1" w14:textId="77777777" w:rsidR="00A314CA" w:rsidRDefault="00246C21">
      <w:r>
        <w:t>Some students, particularly those with invisible disabilities, do not meet eligibility criteria for financial support, as disability status is often not formally established or the assessed participation level exceeds 45%. Consequently, these students frequently do not receive necessary financial or academic support.</w:t>
      </w:r>
    </w:p>
    <w:p w14:paraId="000001D2" w14:textId="77777777" w:rsidR="00A314CA" w:rsidRDefault="00246C21">
      <w:r>
        <w:t>According to EUROSTUDENT 8 (2021–2024), nearly half (49.8%) of students with disabilities reported mental health conditions, while 23.3% reported chronic illnesses; smaller proportions reported visual or hearing impairments affecting studies (18.9%), learning difficulties (7.5%), mobility impairments (4.7%), or other long-term health conditions and functional limitations (36.9%). These findings suggest that mental health conditions and chronic illnesses constitute the largest share among students with disab</w:t>
      </w:r>
      <w:r>
        <w:t>ilities. However, many of these students are not eligible for targeted support measures and are therefore not reflected in official statistics. As a result, they often lack adequate financial support and reasonable accommodation in higher education, increasing their risk of exclusion and dropout.</w:t>
      </w:r>
    </w:p>
    <w:p w14:paraId="000001D3" w14:textId="77777777" w:rsidR="00A314CA" w:rsidRDefault="00246C21">
      <w:r>
        <w:t xml:space="preserve">Access to higher education is further restricted by the admissions system, which relies primarily on secondary school graduation examinations. Although examination </w:t>
      </w:r>
      <w:r>
        <w:lastRenderedPageBreak/>
        <w:t>accommodations may be granted based on Pedagogical Psychological Service assessments, they remain limited. Exemption from examinations allows students to obtain a graduation certificate but significantly reduces admission scores (e.g. a final grade of 10 in an advanced-level subject converts to a maximum score of 3.4), substantially limiting access to higher education, particularly state-funded places.</w:t>
      </w:r>
    </w:p>
    <w:p w14:paraId="000001D4" w14:textId="77777777" w:rsidR="00A314CA" w:rsidRDefault="00246C21">
      <w:r>
        <w:t>The higher education admissions system operates in a discriminatory manner and incentivises students to choose examination exemption instead of reasonable accommodation. Such exemptions should apply only where an examination objective is inherently inaccessible (e.g. listening tasks for deaf students); however, current score conversion rules undermine equal opportunities and cannot be considered an alternative pathway.</w:t>
      </w:r>
    </w:p>
    <w:p w14:paraId="000001D5" w14:textId="77777777" w:rsidR="00A314CA" w:rsidRDefault="00246C21">
      <w:r>
        <w:t xml:space="preserve">In 2023, the Priorities for the Development of the Social Dimension of Higher Education 2023–2030 were adopted, providing for the adaptation of study environments, the establishment of accessibility coordinators, and strengthened financial support; however, some of the measures outlined in the plan have not been implemented or were later abandoned. </w:t>
      </w:r>
    </w:p>
    <w:p w14:paraId="000001D6" w14:textId="77777777" w:rsidR="00A314CA" w:rsidRDefault="00246C21">
      <w:r>
        <w:t>One of the measures from the Social Dimension plan was the second admissions track, launched in 2024. In 2024, 283 persons were admitted to state-funded study places through the second admissions track, 41% of whom had work experience (no data on disability). In 2025, 391 persons were invited (357 enrolled), including 96 persons with disabilities: 80 admitted based on disability status and 16 based on both disability and work experience. The LAMA BPO report recommends revising the second admissions track, n</w:t>
      </w:r>
      <w:r>
        <w:t>oting its complexity and insufficient reflection of the social dimension, including the absence of criteria addressing cultural, linguistic, or age-related barriers.</w:t>
      </w:r>
    </w:p>
    <w:p w14:paraId="000001D7" w14:textId="77777777" w:rsidR="00A314CA" w:rsidRDefault="00246C21">
      <w:r>
        <w:t>Low participation of students with disabilities is driven by physical inaccessibility, insufficient provision of reasonable accommodation, inadequate preparation for higher education, and low aspirations resulting from long-term social exclusion. Although some institutions employ disability coordinators, accessibility remains limited. As of 2025, no university buildings fully met accessibility standards.</w:t>
      </w:r>
    </w:p>
    <w:p w14:paraId="000001D8" w14:textId="77777777" w:rsidR="00A314CA" w:rsidRDefault="00246C21">
      <w:r>
        <w:t>The legal framework governing higher education remains fragmented. The Law on Science and Studies does not clearly establish an obligation to provide reasonable accommodation, leaving decisions to institutional discretion and failing to ensure effective protection of rights.</w:t>
      </w:r>
    </w:p>
    <w:p w14:paraId="000001D9" w14:textId="77777777" w:rsidR="00A314CA" w:rsidRDefault="00246C21">
      <w:r>
        <w:t>EUROSTUDENT 8 data show a weaker sense of belonging among students with disabilities and widespread dissatisfaction with the support provided.</w:t>
      </w:r>
    </w:p>
    <w:p w14:paraId="000001DA" w14:textId="77777777" w:rsidR="00A314CA" w:rsidRDefault="00246C21">
      <w:pPr>
        <w:pStyle w:val="Heading3"/>
      </w:pPr>
      <w:bookmarkStart w:id="95" w:name="_f8dpgzc8nh0n" w:colFirst="0" w:colLast="0"/>
      <w:bookmarkEnd w:id="95"/>
      <w:r>
        <w:t>Recommendations</w:t>
      </w:r>
    </w:p>
    <w:p w14:paraId="000001DB" w14:textId="77777777" w:rsidR="00A314CA" w:rsidRDefault="00246C21">
      <w:pPr>
        <w:rPr>
          <w:i/>
          <w:iCs/>
        </w:rPr>
      </w:pPr>
      <w:r>
        <w:rPr>
          <w:i/>
          <w:iCs/>
        </w:rPr>
        <w:t>General</w:t>
      </w:r>
    </w:p>
    <w:p w14:paraId="000001DC" w14:textId="77777777" w:rsidR="00A314CA" w:rsidRDefault="00246C21">
      <w:pPr>
        <w:numPr>
          <w:ilvl w:val="0"/>
          <w:numId w:val="28"/>
        </w:numPr>
        <w:spacing w:after="0"/>
      </w:pPr>
      <w:r>
        <w:t>Strengthen inclusive education systematically at all levels.</w:t>
      </w:r>
    </w:p>
    <w:p w14:paraId="000001DD" w14:textId="77777777" w:rsidR="00A314CA" w:rsidRDefault="00246C21">
      <w:pPr>
        <w:numPr>
          <w:ilvl w:val="0"/>
          <w:numId w:val="28"/>
        </w:numPr>
        <w:spacing w:before="0" w:after="0"/>
      </w:pPr>
      <w:r>
        <w:t xml:space="preserve">Establish the obligation to provide reasonable accommodation and clear accessibility standards in the legal framework governing higher education, vocational education and training, and adult learning. </w:t>
      </w:r>
    </w:p>
    <w:p w14:paraId="000001DE" w14:textId="77777777" w:rsidR="00A314CA" w:rsidRDefault="00246C21">
      <w:pPr>
        <w:numPr>
          <w:ilvl w:val="0"/>
          <w:numId w:val="28"/>
        </w:numPr>
        <w:spacing w:before="0" w:after="0"/>
      </w:pPr>
      <w:r>
        <w:lastRenderedPageBreak/>
        <w:t>Base education provision on individual needs, the principles of universal design for learning and inclusion.</w:t>
      </w:r>
    </w:p>
    <w:p w14:paraId="000001DF" w14:textId="77777777" w:rsidR="00A314CA" w:rsidRDefault="00246C21">
      <w:pPr>
        <w:numPr>
          <w:ilvl w:val="0"/>
          <w:numId w:val="28"/>
        </w:numPr>
        <w:spacing w:before="0" w:after="0"/>
      </w:pPr>
      <w:r>
        <w:t xml:space="preserve">Direct State and EU investments towards long-term, systemic strengthening of accessibility in mainstream education, with planning and funding criteria clearly regulated to promote inclusion rather than segregation. </w:t>
      </w:r>
    </w:p>
    <w:p w14:paraId="000001E0" w14:textId="77777777" w:rsidR="00A314CA" w:rsidRDefault="00246C21">
      <w:pPr>
        <w:numPr>
          <w:ilvl w:val="0"/>
          <w:numId w:val="28"/>
        </w:numPr>
        <w:spacing w:before="0" w:after="0"/>
      </w:pPr>
      <w:r>
        <w:t>Develop measures to recruit, retain and support teachers with disabilities at all levels of the education system.</w:t>
      </w:r>
    </w:p>
    <w:p w14:paraId="000001E1" w14:textId="77777777" w:rsidR="00A314CA" w:rsidRDefault="00246C21">
      <w:pPr>
        <w:numPr>
          <w:ilvl w:val="0"/>
          <w:numId w:val="28"/>
        </w:numPr>
        <w:spacing w:before="0" w:after="0"/>
        <w:ind w:right="600"/>
      </w:pPr>
      <w:r>
        <w:t>Review and reform assessment and examination systems to ensure individualized reasonable accommodation, eliminating reliance on exemptions as a substitute for accessibility and equal participation.</w:t>
      </w:r>
    </w:p>
    <w:p w14:paraId="000001E3" w14:textId="655B2CB3" w:rsidR="00A314CA" w:rsidRDefault="00246C21" w:rsidP="00235D59">
      <w:pPr>
        <w:numPr>
          <w:ilvl w:val="0"/>
          <w:numId w:val="28"/>
        </w:numPr>
        <w:spacing w:before="0"/>
        <w:ind w:right="600"/>
      </w:pPr>
      <w:r>
        <w:t>Ensure the full implementation of the Priorities for the Development of the Social Dimension of Higher Education 2023–2030, including the establishment of accessibility coordinators, improving accessibility of built and informational environments and sustainable support and reasonable accommodation measures for students with disabilities.</w:t>
      </w:r>
    </w:p>
    <w:p w14:paraId="000001E4" w14:textId="77777777" w:rsidR="00A314CA" w:rsidRDefault="00246C21">
      <w:pPr>
        <w:rPr>
          <w:i/>
          <w:iCs/>
        </w:rPr>
      </w:pPr>
      <w:r>
        <w:rPr>
          <w:i/>
          <w:iCs/>
        </w:rPr>
        <w:t>Adult learning, vocational education</w:t>
      </w:r>
    </w:p>
    <w:p w14:paraId="000001E5" w14:textId="77777777" w:rsidR="00A314CA" w:rsidRDefault="00246C21">
      <w:pPr>
        <w:numPr>
          <w:ilvl w:val="0"/>
          <w:numId w:val="28"/>
        </w:numPr>
        <w:spacing w:after="0"/>
      </w:pPr>
      <w:r>
        <w:t>Discontinue allocating persons with disabilities to programmes or professions based on impairment type or maintaining “special” programmes.</w:t>
      </w:r>
    </w:p>
    <w:p w14:paraId="000001E6" w14:textId="77777777" w:rsidR="00A314CA" w:rsidRDefault="00246C21">
      <w:pPr>
        <w:numPr>
          <w:ilvl w:val="0"/>
          <w:numId w:val="28"/>
        </w:numPr>
        <w:spacing w:before="0"/>
      </w:pPr>
      <w:r>
        <w:t xml:space="preserve">Enhance teacher education and continuous professional development with a strong focus on inclusive education, universal design for learning and reasonable accommodation. </w:t>
      </w:r>
    </w:p>
    <w:p w14:paraId="000001E7" w14:textId="77777777" w:rsidR="00A314CA" w:rsidRDefault="00246C21">
      <w:pPr>
        <w:rPr>
          <w:i/>
          <w:iCs/>
        </w:rPr>
      </w:pPr>
      <w:r>
        <w:rPr>
          <w:i/>
          <w:iCs/>
        </w:rPr>
        <w:t>Primary, secondary education</w:t>
      </w:r>
    </w:p>
    <w:p w14:paraId="000001E8" w14:textId="77777777" w:rsidR="00A314CA" w:rsidRDefault="00246C21">
      <w:pPr>
        <w:numPr>
          <w:ilvl w:val="0"/>
          <w:numId w:val="28"/>
        </w:numPr>
        <w:spacing w:after="0"/>
      </w:pPr>
      <w:r>
        <w:t>Reduce class sizes and provide support within the learner’s educational setting.</w:t>
      </w:r>
    </w:p>
    <w:p w14:paraId="000001E9" w14:textId="77777777" w:rsidR="00A314CA" w:rsidRDefault="00246C21">
      <w:pPr>
        <w:numPr>
          <w:ilvl w:val="0"/>
          <w:numId w:val="28"/>
        </w:numPr>
        <w:spacing w:before="0" w:after="0"/>
      </w:pPr>
      <w:r>
        <w:t xml:space="preserve">Review assessment systems, including lower secondary assessments and school-leaving examinations, to ensure flexible and non-discriminatory accommodation. </w:t>
      </w:r>
    </w:p>
    <w:p w14:paraId="000001EA" w14:textId="77777777" w:rsidR="00A314CA" w:rsidRDefault="00246C21">
      <w:pPr>
        <w:numPr>
          <w:ilvl w:val="0"/>
          <w:numId w:val="28"/>
        </w:numPr>
        <w:spacing w:before="0" w:after="0"/>
      </w:pPr>
      <w:r>
        <w:t xml:space="preserve">Implement universal design principles in school infrastructure and digital </w:t>
      </w:r>
      <w:proofErr w:type="gramStart"/>
      <w:r>
        <w:t>systems, and</w:t>
      </w:r>
      <w:proofErr w:type="gramEnd"/>
      <w:r>
        <w:t xml:space="preserve"> expand and coordinate networks of educational support professionals. </w:t>
      </w:r>
    </w:p>
    <w:p w14:paraId="000001EB" w14:textId="77777777" w:rsidR="00A314CA" w:rsidRDefault="00246C21">
      <w:pPr>
        <w:numPr>
          <w:ilvl w:val="0"/>
          <w:numId w:val="28"/>
        </w:numPr>
        <w:spacing w:before="0"/>
      </w:pPr>
      <w:r>
        <w:t>Raise public awareness, strengthen partnerships with civil society organisations, and ensure a gradual transition towards inclusive education in mainstream classrooms as key priorities.</w:t>
      </w:r>
      <w:r>
        <w:br/>
      </w:r>
    </w:p>
    <w:p w14:paraId="000001EC" w14:textId="77777777" w:rsidR="00A314CA" w:rsidRDefault="00246C21">
      <w:pPr>
        <w:pStyle w:val="Heading1"/>
        <w:spacing w:before="240" w:after="240"/>
      </w:pPr>
      <w:bookmarkStart w:id="96" w:name="_slcplw4vnr93" w:colFirst="0" w:colLast="0"/>
      <w:bookmarkEnd w:id="96"/>
      <w:r>
        <w:t>Article 25. Health</w:t>
      </w:r>
    </w:p>
    <w:p w14:paraId="000001ED" w14:textId="77777777" w:rsidR="00A314CA" w:rsidRDefault="00246C21">
      <w:pPr>
        <w:pStyle w:val="Heading3"/>
      </w:pPr>
      <w:bookmarkStart w:id="97" w:name="_c3z2t9231er2" w:colFirst="0" w:colLast="0"/>
      <w:bookmarkEnd w:id="97"/>
      <w:r>
        <w:t>CRPD Committee LOI</w:t>
      </w:r>
    </w:p>
    <w:p w14:paraId="000001EE" w14:textId="77777777" w:rsidR="00A314CA" w:rsidRDefault="00246C21">
      <w:r>
        <w:t>Please provide information on:</w:t>
      </w:r>
    </w:p>
    <w:p w14:paraId="000001EF" w14:textId="77777777" w:rsidR="00A314CA" w:rsidRDefault="00246C21">
      <w:pPr>
        <w:numPr>
          <w:ilvl w:val="0"/>
          <w:numId w:val="44"/>
        </w:numPr>
        <w:spacing w:after="0"/>
      </w:pPr>
      <w:r>
        <w:t>Measures taken to ensure that health-care facilities and services, including specialist services, are accessible and affordable to all persons with disabilities;</w:t>
      </w:r>
    </w:p>
    <w:p w14:paraId="000001F0" w14:textId="77777777" w:rsidR="00A314CA" w:rsidRDefault="00246C21">
      <w:pPr>
        <w:numPr>
          <w:ilvl w:val="0"/>
          <w:numId w:val="44"/>
        </w:numPr>
        <w:spacing w:before="0" w:after="0"/>
      </w:pPr>
      <w:r>
        <w:t xml:space="preserve">Measures for ensuring access to sexual and reproductive health care and rights by women and girls with disabilities, including accessible equipment at the municipal level and information on sexual and reproductive health in accessible formats; </w:t>
      </w:r>
    </w:p>
    <w:p w14:paraId="000001F1" w14:textId="77777777" w:rsidR="00A314CA" w:rsidRDefault="00246C21">
      <w:pPr>
        <w:numPr>
          <w:ilvl w:val="0"/>
          <w:numId w:val="44"/>
        </w:numPr>
        <w:spacing w:before="0"/>
      </w:pPr>
      <w:r>
        <w:lastRenderedPageBreak/>
        <w:t xml:space="preserve">Measures taken to train health-care professionals and support personnel, including persons with disabilities, on the human rights model of disability in order to end discriminatory and negative attitudes in health-care settings towards persons with disabilities, which especially affect persons with intellectual disabilities and persons with psychosocial disabilities. </w:t>
      </w:r>
    </w:p>
    <w:p w14:paraId="000001F2" w14:textId="77777777" w:rsidR="00A314CA" w:rsidRDefault="00246C21">
      <w:pPr>
        <w:pStyle w:val="Heading3"/>
      </w:pPr>
      <w:bookmarkStart w:id="98" w:name="_kbdiqe7g64z0" w:colFirst="0" w:colLast="0"/>
      <w:bookmarkEnd w:id="98"/>
      <w:r>
        <w:t>Positive developments</w:t>
      </w:r>
    </w:p>
    <w:p w14:paraId="000001F3" w14:textId="77777777" w:rsidR="00A314CA" w:rsidRDefault="00246C21">
      <w:r>
        <w:t>Since 1 September 2024, enteral feeding pumps have been reimbursed, demonstrating the expansion of the reimbursement policy of medical devices and greater attention to the specific needs of persons with disabilities.</w:t>
      </w:r>
      <w:r>
        <w:br/>
        <w:t>In 2023, the most vulnerable groups were able to access reimbursable medicines and medical devices without patient co-payment; preliminary data show that 391,000 people used this opportunity, 14.7% more than in 2022.</w:t>
      </w:r>
      <w:r>
        <w:br/>
        <w:t xml:space="preserve">Lithuania launched a patient transportation system linked to competency </w:t>
      </w:r>
      <w:proofErr w:type="spellStart"/>
      <w:r>
        <w:t>centers</w:t>
      </w:r>
      <w:proofErr w:type="spellEnd"/>
      <w:r>
        <w:t xml:space="preserve"> and a regional collaboration model based on a network of health care institutions.</w:t>
      </w:r>
      <w:r>
        <w:br/>
        <w:t>Between 2021 and 2023, the Ministry of Health conducted assessments of mental health care facilities using the WHO “</w:t>
      </w:r>
      <w:proofErr w:type="spellStart"/>
      <w:r>
        <w:t>QualityRights</w:t>
      </w:r>
      <w:proofErr w:type="spellEnd"/>
      <w:r>
        <w:t xml:space="preserve">” </w:t>
      </w:r>
      <w:r>
        <w:t>methodology, based on the Convention. The Ministry of Social Security and Labour also joined the initiative. Sixteen assessors are now accredited in Lithuania, and a ministerial order provides the legal basis for human rights monitoring in mental health and social care.</w:t>
      </w:r>
      <w:r>
        <w:br/>
        <w:t>The 2022–2030 development program implements a comprehensive long-term care service model, including outpatient and inpatient services in all municipalities. The model covers home nursing, supportive treatment, palliative care, infrastructur</w:t>
      </w:r>
      <w:r>
        <w:t>e development, and training of specialists to ensure accessibility and quality of services.</w:t>
      </w:r>
      <w:r>
        <w:br/>
        <w:t>In cooperation with WHO, the “</w:t>
      </w:r>
      <w:proofErr w:type="spellStart"/>
      <w:r>
        <w:t>QualityRights</w:t>
      </w:r>
      <w:proofErr w:type="spellEnd"/>
      <w:r>
        <w:t xml:space="preserve"> e-training on mental health” platform has been translated into Lithuanian, providing training opportunities for both health care professionals and persons with disabilities to enhance their human rights competence.</w:t>
      </w:r>
    </w:p>
    <w:p w14:paraId="000001F4" w14:textId="77777777" w:rsidR="00A314CA" w:rsidRDefault="00246C21">
      <w:pPr>
        <w:pStyle w:val="Heading3"/>
      </w:pPr>
      <w:bookmarkStart w:id="99" w:name="_cvfrzvln6439" w:colFirst="0" w:colLast="0"/>
      <w:bookmarkEnd w:id="99"/>
      <w:r>
        <w:t>Current situation and areas for improvement</w:t>
      </w:r>
    </w:p>
    <w:p w14:paraId="000001F5" w14:textId="77777777" w:rsidR="00A314CA" w:rsidRDefault="00246C21">
      <w:r>
        <w:t>The right of persons with disabilities to health care in Lithuania faces significant challenges, especially in social care institutions. The 2024 report by the Office of the Parliamentary Ombudsperson revealed that residents of care institutions do not always receive necessary, particularly specialized, health services. Systemic solutions to ensure comprehensive and accessible health care are still lacking.</w:t>
      </w:r>
    </w:p>
    <w:p w14:paraId="000001F6" w14:textId="77777777" w:rsidR="00A314CA" w:rsidRDefault="00246C21">
      <w:r>
        <w:t>Many health-care facilities still lack accessible medical equipment, including height-adjustable examination tables, mammography equipment and gynaecological chairs.</w:t>
      </w:r>
    </w:p>
    <w:p w14:paraId="000001F8" w14:textId="75CEC257" w:rsidR="00A314CA" w:rsidRDefault="00246C21">
      <w:r>
        <w:t xml:space="preserve">Ensuring privacy in healthcare institutions remains one of the most pressing issues. Inspections conducted by the Office of the Parliamentary Ombudsperson revealed that the privacy of persons with disabilities is frequently violated due to the failure to ensure even basic privacy standards during medical procedures. This not only undermines the dignity of persons with </w:t>
      </w:r>
      <w:proofErr w:type="gramStart"/>
      <w:r>
        <w:t>disabilities, but</w:t>
      </w:r>
      <w:proofErr w:type="gramEnd"/>
      <w:r>
        <w:t xml:space="preserve"> also creates additional psychological distress.</w:t>
      </w:r>
      <w:r>
        <w:br/>
      </w:r>
      <w:r>
        <w:br/>
        <w:t xml:space="preserve">Persons with disabilities face various challenges in accessing healthcare, related both to the availability of services and to issues of funding and quality. Researchers note that physicians </w:t>
      </w:r>
      <w:r>
        <w:lastRenderedPageBreak/>
        <w:t>are generally able to refer patients with disabilities for specialist consultations, prescribe reimbursable medication, arrange examinations, and hospitalize or transfer patients to other healthcare institutions without financial restrictions. However, g</w:t>
      </w:r>
      <w:r>
        <w:t>reater difficulties arise in providing the most appropriate assistive devices and rehabilitation services, while compensation for psychological and social support remains particularly limited.</w:t>
      </w:r>
    </w:p>
    <w:p w14:paraId="000001F9" w14:textId="77777777" w:rsidR="00A314CA" w:rsidRDefault="00246C21">
      <w:r>
        <w:t>There is a shortage of specialists with competencies to work with persons with disabilities, negatively affecting service quality. While Individual Support Plan (IPP) services are expanding, their accessibility and quality are not uniformly guaranteed; 39% of medical institutions fail to meet minimum accessibility requirements.</w:t>
      </w:r>
    </w:p>
    <w:p w14:paraId="000001FA" w14:textId="77777777" w:rsidR="00A314CA" w:rsidRDefault="00246C21">
      <w:r>
        <w:t>Persons with intellectual disabilities face specific challenges: relatives are often unable to stay with them in treatment facilities, and staff often lack competencies to ensure proper care, feeding, and medication. Easy-to-read information is almost unavailable. Persons with intellectual and psychosocial disabilities continue to report paternalistic attitudes, questioning of their decision-making abilities and unequal treatment within health-care settings.</w:t>
      </w:r>
    </w:p>
    <w:p w14:paraId="000001FB" w14:textId="77777777" w:rsidR="00A314CA" w:rsidRDefault="00246C21">
      <w:r>
        <w:t>Persons with hearing disabilities encounter significant communication barriers, as specialists do not know Lithuanian Sign Language and lack skills to provide information through interpreters or alternative means, limiting informed decision-making.</w:t>
      </w:r>
    </w:p>
    <w:p w14:paraId="000001FC" w14:textId="77777777" w:rsidR="00A314CA" w:rsidRDefault="00246C21">
      <w:r>
        <w:t xml:space="preserve">On 1 April 2024, changes to the reimbursement procedure for </w:t>
      </w:r>
      <w:proofErr w:type="spellStart"/>
      <w:r>
        <w:t>orthopedic</w:t>
      </w:r>
      <w:proofErr w:type="spellEnd"/>
      <w:r>
        <w:t xml:space="preserve"> shoes limited coverage for children diagnosed with Q66.89 to seven years of age, worsening the situation for children. In addition, deficiencies in </w:t>
      </w:r>
      <w:proofErr w:type="spellStart"/>
      <w:r>
        <w:t>labeling</w:t>
      </w:r>
      <w:proofErr w:type="spellEnd"/>
      <w:r>
        <w:t xml:space="preserve">, traceability, and quality control of </w:t>
      </w:r>
      <w:proofErr w:type="spellStart"/>
      <w:r>
        <w:t>orthopedic</w:t>
      </w:r>
      <w:proofErr w:type="spellEnd"/>
      <w:r>
        <w:t xml:space="preserve"> shoes threaten children’s health and rights.</w:t>
      </w:r>
    </w:p>
    <w:p w14:paraId="000001FD" w14:textId="77777777" w:rsidR="00A314CA" w:rsidRDefault="00246C21">
      <w:r>
        <w:t>The Ministry of Health’s position reflects a problematic interpretation of Article 25 of the Convention by using the right to health to justify coercive measures in situations where a person is considered “unable to make decisions.”</w:t>
      </w:r>
    </w:p>
    <w:p w14:paraId="000001FE" w14:textId="77777777" w:rsidR="00A314CA" w:rsidRDefault="00246C21">
      <w:r>
        <w:t>Training on disability rights and the human rights model of disability remains limited and is not systematically integrated into the education and continuous professional development of health-care professionals.</w:t>
      </w:r>
    </w:p>
    <w:p w14:paraId="000001FF" w14:textId="77777777" w:rsidR="00A314CA" w:rsidRDefault="00246C21">
      <w:pPr>
        <w:pStyle w:val="Heading3"/>
      </w:pPr>
      <w:bookmarkStart w:id="100" w:name="_t91mzk6rrx3n" w:colFirst="0" w:colLast="0"/>
      <w:bookmarkEnd w:id="100"/>
      <w:r>
        <w:t>Recommendations</w:t>
      </w:r>
    </w:p>
    <w:p w14:paraId="00000200" w14:textId="77777777" w:rsidR="00A314CA" w:rsidRDefault="00246C21">
      <w:pPr>
        <w:numPr>
          <w:ilvl w:val="0"/>
          <w:numId w:val="25"/>
        </w:numPr>
        <w:spacing w:after="0"/>
      </w:pPr>
      <w:r>
        <w:t>Ensure specialised healthcare, rehabilitation, and psychological services in social care institutions in line with the individual needs of persons with disabilities, while guaranteeing privacy and respect for dignity during medical procedures.</w:t>
      </w:r>
    </w:p>
    <w:p w14:paraId="00000201" w14:textId="77777777" w:rsidR="00A314CA" w:rsidRDefault="00246C21">
      <w:pPr>
        <w:numPr>
          <w:ilvl w:val="0"/>
          <w:numId w:val="25"/>
        </w:numPr>
        <w:spacing w:before="0" w:after="0"/>
      </w:pPr>
      <w:r>
        <w:t>Ensure accessible sexual and reproductive health services in all municipalities, including accessible equipment, family planning services and information in accessible formats.</w:t>
      </w:r>
    </w:p>
    <w:p w14:paraId="00000202" w14:textId="77777777" w:rsidR="00A314CA" w:rsidRDefault="00246C21">
      <w:pPr>
        <w:numPr>
          <w:ilvl w:val="0"/>
          <w:numId w:val="25"/>
        </w:numPr>
        <w:spacing w:before="0" w:after="0"/>
      </w:pPr>
      <w:r>
        <w:t>Integrate disability rights and the human rights model of disability into mandatory education and continuous training of health-care professionals.</w:t>
      </w:r>
    </w:p>
    <w:p w14:paraId="00000203" w14:textId="77777777" w:rsidR="00A314CA" w:rsidRDefault="00246C21" w:rsidP="00235D59">
      <w:pPr>
        <w:numPr>
          <w:ilvl w:val="0"/>
          <w:numId w:val="25"/>
        </w:numPr>
        <w:spacing w:before="0" w:after="0"/>
      </w:pPr>
      <w:r>
        <w:t>Eliminate discriminatory practices and paternalistic approaches in health-care settings, particularly towards persons with intellectual and psychosocial disabilities.</w:t>
      </w:r>
    </w:p>
    <w:p w14:paraId="00000204" w14:textId="77777777" w:rsidR="00A314CA" w:rsidRDefault="00246C21">
      <w:pPr>
        <w:numPr>
          <w:ilvl w:val="0"/>
          <w:numId w:val="25"/>
        </w:numPr>
        <w:spacing w:before="0" w:after="0"/>
      </w:pPr>
      <w:r>
        <w:t>Invest in training for specialists working with persons with disabilities, particularly nursing staff, including on communication and appropriate administration of medication and food, in cooperation with universities and training institutions.</w:t>
      </w:r>
    </w:p>
    <w:p w14:paraId="00000205" w14:textId="77777777" w:rsidR="00A314CA" w:rsidRDefault="00246C21">
      <w:pPr>
        <w:numPr>
          <w:ilvl w:val="0"/>
          <w:numId w:val="25"/>
        </w:numPr>
        <w:spacing w:before="0" w:after="0"/>
      </w:pPr>
      <w:r>
        <w:lastRenderedPageBreak/>
        <w:t xml:space="preserve">Continue applying the WHO </w:t>
      </w:r>
      <w:proofErr w:type="spellStart"/>
      <w:r>
        <w:t>QualityRights</w:t>
      </w:r>
      <w:proofErr w:type="spellEnd"/>
      <w:r>
        <w:t xml:space="preserve"> methodology to ensure that mental health services comply with human rights standards and recovery-oriented approaches.</w:t>
      </w:r>
    </w:p>
    <w:p w14:paraId="00000206" w14:textId="77777777" w:rsidR="00A314CA" w:rsidRDefault="00246C21">
      <w:pPr>
        <w:numPr>
          <w:ilvl w:val="0"/>
          <w:numId w:val="25"/>
        </w:numPr>
        <w:spacing w:before="0" w:after="0"/>
      </w:pPr>
      <w:r>
        <w:t>Establish legal guarantees for reasonable accommodation in healthcare institutions for persons with intellectual disabilities, including the possibility for parents or guardians to remain in hospital with the patient without additional barriers.</w:t>
      </w:r>
    </w:p>
    <w:p w14:paraId="00000207" w14:textId="77777777" w:rsidR="00A314CA" w:rsidRDefault="00246C21">
      <w:pPr>
        <w:numPr>
          <w:ilvl w:val="0"/>
          <w:numId w:val="25"/>
        </w:numPr>
        <w:spacing w:before="0" w:after="0"/>
      </w:pPr>
      <w:r>
        <w:t>Expand the availability and regional coverage of early rehabilitation and intervention services to ensure support tailored to the individual needs of children with disabilities from an early age.</w:t>
      </w:r>
    </w:p>
    <w:p w14:paraId="00000208" w14:textId="77777777" w:rsidR="00A314CA" w:rsidRDefault="00246C21">
      <w:pPr>
        <w:numPr>
          <w:ilvl w:val="0"/>
          <w:numId w:val="25"/>
        </w:numPr>
        <w:spacing w:before="0" w:after="0"/>
      </w:pPr>
      <w:r>
        <w:t>Ensure that healthcare information is accessible in all formats, including Lithuanian sign language, easy-to-read language, and other communication formats, including during remote e-consultations.</w:t>
      </w:r>
    </w:p>
    <w:p w14:paraId="00000209" w14:textId="77777777" w:rsidR="00A314CA" w:rsidRDefault="00246C21">
      <w:pPr>
        <w:numPr>
          <w:ilvl w:val="0"/>
          <w:numId w:val="25"/>
        </w:numPr>
        <w:spacing w:before="0" w:after="0"/>
      </w:pPr>
      <w:r>
        <w:t>Incorporate the principle of reasonable accommodation into healthcare legislation and secondary legal acts.</w:t>
      </w:r>
    </w:p>
    <w:p w14:paraId="0000020A" w14:textId="77777777" w:rsidR="00A314CA" w:rsidRDefault="00246C21">
      <w:pPr>
        <w:numPr>
          <w:ilvl w:val="0"/>
          <w:numId w:val="25"/>
        </w:numPr>
        <w:spacing w:before="0" w:after="0"/>
      </w:pPr>
      <w:r>
        <w:t>Expand reimbursement policies for medicines and medical aid measures to better reflect the specific needs of persons with disabilities, including access to new medicines and treatment methods.</w:t>
      </w:r>
    </w:p>
    <w:p w14:paraId="0000020B" w14:textId="77777777" w:rsidR="00A314CA" w:rsidRDefault="00246C21">
      <w:pPr>
        <w:numPr>
          <w:ilvl w:val="0"/>
          <w:numId w:val="25"/>
        </w:numPr>
        <w:spacing w:before="0" w:after="0"/>
      </w:pPr>
      <w:r>
        <w:t>Introduce systematic monitoring and reporting on the accessibility and quality of healthcare services for persons with disabilities.</w:t>
      </w:r>
    </w:p>
    <w:p w14:paraId="0000020C" w14:textId="77777777" w:rsidR="00A314CA" w:rsidRDefault="00246C21">
      <w:pPr>
        <w:numPr>
          <w:ilvl w:val="0"/>
          <w:numId w:val="25"/>
        </w:numPr>
        <w:spacing w:before="0" w:after="0"/>
      </w:pPr>
      <w:r>
        <w:t>Review the reimbursement and quality assurance system for orthopaedic footwear by restoring the application of code Q66.89 for children under seven and establishing mandatory marking, traceability, and quality assessment requirements for individually manufactured medical devices.</w:t>
      </w:r>
    </w:p>
    <w:p w14:paraId="0000020D" w14:textId="77777777" w:rsidR="00A314CA" w:rsidRDefault="00246C21">
      <w:pPr>
        <w:numPr>
          <w:ilvl w:val="0"/>
          <w:numId w:val="25"/>
        </w:numPr>
        <w:spacing w:before="0" w:after="0"/>
      </w:pPr>
      <w:r>
        <w:t>Establish clear state supervision and independent expert evaluation procedures to ensure that publicly funded assistive products are individually adapted, safe, and compliant with medical device quality standards.</w:t>
      </w:r>
    </w:p>
    <w:p w14:paraId="0000020E" w14:textId="77777777" w:rsidR="00A314CA" w:rsidRDefault="00246C21">
      <w:pPr>
        <w:numPr>
          <w:ilvl w:val="0"/>
          <w:numId w:val="25"/>
        </w:numPr>
        <w:spacing w:before="0"/>
      </w:pPr>
      <w:r>
        <w:t>Ensure the interpretation and implementation of the Convention, including in the field of psychiatry, is aligned with international human rights standards and does not justify coercive measures under the right to health.</w:t>
      </w:r>
    </w:p>
    <w:p w14:paraId="0000020F" w14:textId="77777777" w:rsidR="00A314CA" w:rsidRDefault="00246C21">
      <w:pPr>
        <w:pStyle w:val="Heading1"/>
        <w:spacing w:before="240" w:after="240"/>
      </w:pPr>
      <w:bookmarkStart w:id="101" w:name="_pt1d4d4t4ojf" w:colFirst="0" w:colLast="0"/>
      <w:bookmarkEnd w:id="101"/>
      <w:r>
        <w:t>Article 27. Work and employment</w:t>
      </w:r>
    </w:p>
    <w:p w14:paraId="00000210" w14:textId="77777777" w:rsidR="00A314CA" w:rsidRDefault="00246C21">
      <w:pPr>
        <w:pStyle w:val="Heading3"/>
      </w:pPr>
      <w:bookmarkStart w:id="102" w:name="_5to885pvehqe" w:colFirst="0" w:colLast="0"/>
      <w:bookmarkEnd w:id="102"/>
      <w:r>
        <w:t>CRPD Committee LOI</w:t>
      </w:r>
    </w:p>
    <w:p w14:paraId="00000211" w14:textId="77777777" w:rsidR="00A314CA" w:rsidRDefault="00246C21">
      <w:r>
        <w:t>Please provide information on measures taken:</w:t>
      </w:r>
    </w:p>
    <w:p w14:paraId="00000212" w14:textId="77777777" w:rsidR="00A314CA" w:rsidRDefault="00246C21">
      <w:pPr>
        <w:numPr>
          <w:ilvl w:val="0"/>
          <w:numId w:val="41"/>
        </w:numPr>
        <w:spacing w:after="0"/>
      </w:pPr>
      <w:r>
        <w:t>To develop more programmes aimed at increasing the employment rate of persons with disabilities, especially women with disabilities, in both the private and public sectors;</w:t>
      </w:r>
    </w:p>
    <w:p w14:paraId="00000213" w14:textId="77777777" w:rsidR="00A314CA" w:rsidRDefault="00246C21">
      <w:pPr>
        <w:numPr>
          <w:ilvl w:val="0"/>
          <w:numId w:val="41"/>
        </w:numPr>
        <w:spacing w:before="0" w:after="0"/>
      </w:pPr>
      <w:r>
        <w:t>To facilitate the transition of persons with disabilities from unemployment or work in sheltered workshops to employment in the open labour market;</w:t>
      </w:r>
    </w:p>
    <w:p w14:paraId="00000214" w14:textId="77777777" w:rsidR="00A314CA" w:rsidRDefault="00246C21">
      <w:pPr>
        <w:numPr>
          <w:ilvl w:val="0"/>
          <w:numId w:val="41"/>
        </w:numPr>
        <w:spacing w:before="0" w:after="0"/>
      </w:pPr>
      <w:r>
        <w:t>To counter barriers and discrimination faced by persons with disabilities in the recruitment process and the workplace, including cases involving a lack of reasonable accommodation;</w:t>
      </w:r>
    </w:p>
    <w:p w14:paraId="00000215" w14:textId="77777777" w:rsidR="00A314CA" w:rsidRDefault="00246C21">
      <w:pPr>
        <w:numPr>
          <w:ilvl w:val="0"/>
          <w:numId w:val="41"/>
        </w:numPr>
        <w:spacing w:before="0" w:after="0"/>
      </w:pPr>
      <w:r>
        <w:t>To develop skills related to employment among youth and young adults with disabilities;</w:t>
      </w:r>
    </w:p>
    <w:p w14:paraId="00000216" w14:textId="77777777" w:rsidR="00A314CA" w:rsidRDefault="00246C21">
      <w:pPr>
        <w:numPr>
          <w:ilvl w:val="0"/>
          <w:numId w:val="41"/>
        </w:numPr>
        <w:spacing w:before="0"/>
      </w:pPr>
      <w:r>
        <w:t>To adopt plans of action to restore jobs and employment opportunities to persons with disabilities following the COVID-19 pandemic.</w:t>
      </w:r>
    </w:p>
    <w:p w14:paraId="00000217" w14:textId="77777777" w:rsidR="00A314CA" w:rsidRDefault="00246C21">
      <w:pPr>
        <w:pStyle w:val="Heading3"/>
      </w:pPr>
      <w:bookmarkStart w:id="103" w:name="_74o0g343eroa" w:colFirst="0" w:colLast="0"/>
      <w:bookmarkEnd w:id="103"/>
      <w:r>
        <w:lastRenderedPageBreak/>
        <w:t>Positive developments</w:t>
      </w:r>
    </w:p>
    <w:p w14:paraId="00000218" w14:textId="77777777" w:rsidR="00A314CA" w:rsidRDefault="00246C21">
      <w:r>
        <w:t>There has been an improvement in societal attitudes toward employees with disabilities. In surveys, agreement that persons with disabilities are productive workers increased from 72% in 2022 to 81% in 2024.</w:t>
      </w:r>
      <w:r>
        <w:br/>
        <w:t>Since 2023, a reform supporting employment in the open labour market for persons with disabilities has been implemented, focusing on individualized measures, including job coach assistance. New measures were intended to allow persons with disabilities to freely choose employment type; the support “follows the person” and is independent of the employer’s status.</w:t>
      </w:r>
      <w:r>
        <w:br/>
        <w:t>Since 1 January 2024, a 5% quota for employees with disabilities was introduced in state and municipal institutions, if there is 25 or more employe</w:t>
      </w:r>
      <w:r>
        <w:t>es.</w:t>
      </w:r>
      <w:r>
        <w:br/>
        <w:t xml:space="preserve">Between 2023–2025, state institutions implemented information and awareness measures: the Employment Service prepared guidance for employers, organized inclusive </w:t>
      </w:r>
      <w:proofErr w:type="spellStart"/>
      <w:r>
        <w:t>labor</w:t>
      </w:r>
      <w:proofErr w:type="spellEnd"/>
      <w:r>
        <w:t xml:space="preserve"> market events, and the Equal Opportunities Ombudsman provided seminars for employer consultation.</w:t>
      </w:r>
    </w:p>
    <w:p w14:paraId="00000219" w14:textId="77777777" w:rsidR="00A314CA" w:rsidRDefault="00246C21">
      <w:pPr>
        <w:pStyle w:val="Heading3"/>
      </w:pPr>
      <w:bookmarkStart w:id="104" w:name="_ykx8fonurbuh" w:colFirst="0" w:colLast="0"/>
      <w:bookmarkEnd w:id="104"/>
      <w:r>
        <w:t>Current situation and areas for improvement</w:t>
      </w:r>
    </w:p>
    <w:p w14:paraId="0000021A" w14:textId="77777777" w:rsidR="00A314CA" w:rsidRDefault="00246C21">
      <w:r>
        <w:t>Labor market participation of persons with disabilities remains low:  in 2023 30.7% and in 2024 30.8% of working-age persons with disabilities were employed.</w:t>
      </w:r>
      <w:r>
        <w:br/>
        <w:t>There is a lack of clear data on how many persons with disabilities wanting and able to work are not employed, and why. In 2024, there were 152,800 working-age persons with disabilities (66% of all persons with disabilities). Although unemployment registration is declining, it is unclear whether this reflects their employment or registration removal for other reasons.</w:t>
      </w:r>
      <w:r>
        <w:br/>
        <w:t>Employment support measures do not always match the needs and expectations of persons with disabilities. Studies show that limited job offer</w:t>
      </w:r>
      <w:r>
        <w:t>s and stereotypical attitudes sometimes force persons with disabilities to accept undesired positions, and some training does not lead to real employment opportunities. Persons with disabilities often require additional emotional preparation and trust-building with employers, report choosing to hide their disability to gain employment.</w:t>
      </w:r>
    </w:p>
    <w:p w14:paraId="0000021B" w14:textId="77777777" w:rsidR="00A314CA" w:rsidRDefault="00246C21">
      <w:r>
        <w:t>Young people with disabilities, particularly those with intellectual disabilities and intensive support needs, face significant barriers when transitioning from education to employment, with limited availability of transition planning, work placements and supported employment opportunities.</w:t>
      </w:r>
      <w:r>
        <w:br/>
        <w:t xml:space="preserve">Persons with disabilities frequently work in lower-skilled, lower-paid jobs with limited career prospects. Those with intellectual or psychosocial disabilities rarely participate in the </w:t>
      </w:r>
      <w:proofErr w:type="spellStart"/>
      <w:r>
        <w:t>labor</w:t>
      </w:r>
      <w:proofErr w:type="spellEnd"/>
      <w:r>
        <w:t xml:space="preserve"> market, often confined to isolated solutions, such as social workshops, that do not ensure transition to the open </w:t>
      </w:r>
      <w:proofErr w:type="spellStart"/>
      <w:r>
        <w:t>labor</w:t>
      </w:r>
      <w:proofErr w:type="spellEnd"/>
      <w:r>
        <w:t xml:space="preserve"> market.</w:t>
      </w:r>
      <w:r>
        <w:br/>
        <w:t xml:space="preserve">In the </w:t>
      </w:r>
      <w:proofErr w:type="spellStart"/>
      <w:r>
        <w:t>labor</w:t>
      </w:r>
      <w:proofErr w:type="spellEnd"/>
      <w:r>
        <w:t xml:space="preserve"> market, environmental inaccessibility and lack of support services, and lack of provision of reasonable accommodations are major barriers. Disclosure of disability (including cas</w:t>
      </w:r>
      <w:r>
        <w:t>es related to oncological conditions) can lead to refusal of employment or dismissal.  Refusal to provide reasonable accommodation remains a significant barrier to recruitment, retention and career progression of persons with disabilities, while awareness of employers regarding accommodation obligations remains limited.</w:t>
      </w:r>
    </w:p>
    <w:p w14:paraId="0000021D" w14:textId="30E9AC01" w:rsidR="00A314CA" w:rsidRDefault="00246C21" w:rsidP="00235D59">
      <w:pPr>
        <w:ind w:right="600"/>
      </w:pPr>
      <w:r>
        <w:lastRenderedPageBreak/>
        <w:t xml:space="preserve">The effectiveness of the 5 per cent employment quota in the public sector remains unclear, as comprehensive monitoring and enforcement mechanisms are still </w:t>
      </w:r>
      <w:proofErr w:type="spellStart"/>
      <w:r>
        <w:t>lacking.Although</w:t>
      </w:r>
      <w:proofErr w:type="spellEnd"/>
      <w:r>
        <w:t xml:space="preserve"> the 2021–2030 Employment Strategy aims to promote integration of vulnerable groups, in practice these goals remain largely declarative due to insufficient funding and employer engagement.</w:t>
      </w:r>
      <w:r>
        <w:br/>
        <w:t>In 2025, the Lithuanian Disability Forum expressed concern that the subsidy system remains insufficiently individualized, bureaucratic, and based on the “capacity to work” percentage. Employment for persons with intensive support needs is still linked to social services that are not integrated into the emp</w:t>
      </w:r>
      <w:r>
        <w:t>loyment system, and individualized employment support is lacking.</w:t>
      </w:r>
      <w:r>
        <w:br/>
        <w:t xml:space="preserve">In July 2025, wage subsidies for employers were suspended due to lack of funds. As this was the main support measure in the open </w:t>
      </w:r>
      <w:proofErr w:type="spellStart"/>
      <w:r>
        <w:t>labor</w:t>
      </w:r>
      <w:proofErr w:type="spellEnd"/>
      <w:r>
        <w:t xml:space="preserve"> market, the suspension created uncertainty and highlighted the unsustainability and insufficient comprehensiveness of employment policies for persons with disabilities.</w:t>
      </w:r>
    </w:p>
    <w:p w14:paraId="0000021E" w14:textId="77777777" w:rsidR="00A314CA" w:rsidRDefault="00246C21">
      <w:pPr>
        <w:pStyle w:val="Heading3"/>
      </w:pPr>
      <w:bookmarkStart w:id="105" w:name="_r92boecd6zd4" w:colFirst="0" w:colLast="0"/>
      <w:bookmarkEnd w:id="105"/>
      <w:r>
        <w:t>Recommendations</w:t>
      </w:r>
    </w:p>
    <w:p w14:paraId="0000021F" w14:textId="77777777" w:rsidR="00A314CA" w:rsidRDefault="00246C21">
      <w:pPr>
        <w:numPr>
          <w:ilvl w:val="0"/>
          <w:numId w:val="42"/>
        </w:numPr>
        <w:spacing w:after="0"/>
      </w:pPr>
      <w:r>
        <w:t>Ensure the provision of reasonable accommodation throughout recruitment, employment and career progression.</w:t>
      </w:r>
    </w:p>
    <w:p w14:paraId="00000220" w14:textId="77777777" w:rsidR="00A314CA" w:rsidRDefault="00246C21">
      <w:pPr>
        <w:numPr>
          <w:ilvl w:val="0"/>
          <w:numId w:val="42"/>
        </w:numPr>
        <w:spacing w:before="0" w:after="0"/>
      </w:pPr>
      <w:r>
        <w:t>Ensure transparent, continuously updated, and publicly accessible information on employment and unemployment levels of persons with disabilities.</w:t>
      </w:r>
    </w:p>
    <w:p w14:paraId="00000221" w14:textId="77777777" w:rsidR="00A314CA" w:rsidRDefault="00246C21">
      <w:pPr>
        <w:numPr>
          <w:ilvl w:val="0"/>
          <w:numId w:val="42"/>
        </w:numPr>
        <w:spacing w:before="0" w:after="0"/>
      </w:pPr>
      <w:r>
        <w:t>Focus employment promotion measures on strengthening independence of persons with disabilities, considering individual support needs and choices.</w:t>
      </w:r>
    </w:p>
    <w:p w14:paraId="00000222" w14:textId="77777777" w:rsidR="00A314CA" w:rsidRDefault="00246C21">
      <w:pPr>
        <w:numPr>
          <w:ilvl w:val="0"/>
          <w:numId w:val="42"/>
        </w:numPr>
        <w:spacing w:before="0" w:after="0"/>
        <w:ind w:right="600"/>
      </w:pPr>
      <w:r>
        <w:t>Establish transition-to-employment programmes for young people with disabilities, including career guidance, work-based learning and supported employment pathways.</w:t>
      </w:r>
    </w:p>
    <w:p w14:paraId="00000224" w14:textId="0F787CE1" w:rsidR="00A314CA" w:rsidRDefault="00246C21">
      <w:pPr>
        <w:numPr>
          <w:ilvl w:val="0"/>
          <w:numId w:val="42"/>
        </w:numPr>
        <w:spacing w:before="0" w:after="0"/>
      </w:pPr>
      <w:r>
        <w:t>Monitor and publicly report on implementation of the public-sector disability employment quota, including reasonable accommodation and retention measures.</w:t>
      </w:r>
    </w:p>
    <w:p w14:paraId="00000225" w14:textId="77777777" w:rsidR="00A314CA" w:rsidRDefault="00246C21" w:rsidP="00235D59">
      <w:pPr>
        <w:numPr>
          <w:ilvl w:val="0"/>
          <w:numId w:val="42"/>
        </w:numPr>
        <w:spacing w:before="0" w:after="0"/>
      </w:pPr>
      <w:r>
        <w:t>Strengthen monitoring and enforcement of the public-sector disability employment quota.</w:t>
      </w:r>
    </w:p>
    <w:p w14:paraId="00000226" w14:textId="77777777" w:rsidR="00A314CA" w:rsidRDefault="00246C21">
      <w:pPr>
        <w:numPr>
          <w:ilvl w:val="0"/>
          <w:numId w:val="42"/>
        </w:numPr>
        <w:spacing w:before="0" w:after="0"/>
      </w:pPr>
      <w:r>
        <w:t>Carry out active information campaigns on employment opportunities and social protections.</w:t>
      </w:r>
    </w:p>
    <w:p w14:paraId="00000227" w14:textId="77777777" w:rsidR="00A314CA" w:rsidRDefault="00246C21">
      <w:pPr>
        <w:numPr>
          <w:ilvl w:val="0"/>
          <w:numId w:val="42"/>
        </w:numPr>
        <w:spacing w:before="0" w:after="0"/>
      </w:pPr>
      <w:r>
        <w:t>Develop incentives for employers, provide individualized support for persons with disabilities in employment.</w:t>
      </w:r>
    </w:p>
    <w:p w14:paraId="00000228" w14:textId="77777777" w:rsidR="00A314CA" w:rsidRDefault="00246C21">
      <w:pPr>
        <w:numPr>
          <w:ilvl w:val="0"/>
          <w:numId w:val="42"/>
        </w:numPr>
        <w:spacing w:before="0"/>
      </w:pPr>
      <w:r>
        <w:t>Legally establish alternative forms of employment in the Employment Law, financed alternative employment forms through state or EU funds (such as social workshops or day centres), enable flexible transitions to the open or supported labour market.</w:t>
      </w:r>
    </w:p>
    <w:p w14:paraId="00000229" w14:textId="77777777" w:rsidR="00A314CA" w:rsidRDefault="00246C21">
      <w:pPr>
        <w:pStyle w:val="Heading1"/>
        <w:spacing w:before="240" w:after="240"/>
      </w:pPr>
      <w:bookmarkStart w:id="106" w:name="_i0gop9dq381e" w:colFirst="0" w:colLast="0"/>
      <w:bookmarkEnd w:id="106"/>
      <w:r>
        <w:t>Article 28. Adequate standard of living and social protection</w:t>
      </w:r>
    </w:p>
    <w:p w14:paraId="0000022A" w14:textId="77777777" w:rsidR="00A314CA" w:rsidRDefault="00246C21">
      <w:pPr>
        <w:pStyle w:val="Heading3"/>
      </w:pPr>
      <w:bookmarkStart w:id="107" w:name="_kxtsn4wxcqt9" w:colFirst="0" w:colLast="0"/>
      <w:bookmarkEnd w:id="107"/>
      <w:r>
        <w:t>CRPD Committee LOI</w:t>
      </w:r>
    </w:p>
    <w:p w14:paraId="0000022B" w14:textId="77777777" w:rsidR="00A314CA" w:rsidRDefault="00246C21">
      <w:r>
        <w:t>With reference to information indicating that persons with disabilities are disproportionately affected by poverty, please describe measures taken:</w:t>
      </w:r>
    </w:p>
    <w:p w14:paraId="0000022C" w14:textId="77777777" w:rsidR="00A314CA" w:rsidRDefault="00246C21">
      <w:pPr>
        <w:numPr>
          <w:ilvl w:val="0"/>
          <w:numId w:val="11"/>
        </w:numPr>
        <w:spacing w:after="0"/>
      </w:pPr>
      <w:r>
        <w:lastRenderedPageBreak/>
        <w:t>To eliminate situations of poverty affecting persons with disabilities and to mainstream disability in strategies to reduce poverty and homelessness, including the ways in which the situation of women and girls with disabilities and of children and older persons with disabilities is addressed is such strategies;</w:t>
      </w:r>
    </w:p>
    <w:p w14:paraId="0000022D" w14:textId="77777777" w:rsidR="00A314CA" w:rsidRDefault="00246C21">
      <w:pPr>
        <w:numPr>
          <w:ilvl w:val="0"/>
          <w:numId w:val="11"/>
        </w:numPr>
        <w:spacing w:before="0"/>
      </w:pPr>
      <w:r>
        <w:t xml:space="preserve">To ensure that social protection and support services are provided to persons with disabilities, </w:t>
      </w:r>
      <w:proofErr w:type="gramStart"/>
      <w:r>
        <w:t>taking into account</w:t>
      </w:r>
      <w:proofErr w:type="gramEnd"/>
      <w:r>
        <w:t xml:space="preserve"> the additional costs related to disability.</w:t>
      </w:r>
    </w:p>
    <w:p w14:paraId="0000022E" w14:textId="77777777" w:rsidR="00A314CA" w:rsidRDefault="00246C21">
      <w:pPr>
        <w:pStyle w:val="Heading3"/>
      </w:pPr>
      <w:bookmarkStart w:id="108" w:name="_21q113yothwb" w:colFirst="0" w:colLast="0"/>
      <w:bookmarkEnd w:id="108"/>
      <w:r>
        <w:t>Positive developments</w:t>
      </w:r>
    </w:p>
    <w:p w14:paraId="0000022F" w14:textId="77777777" w:rsidR="00A314CA" w:rsidRDefault="00246C21">
      <w:r>
        <w:t>In 2023, disability social pensions were increased, partially strengthening the financial security of persons with disabilities. Since 1 January 2024, persons reaching retirement age with 70–100% loss of participation are eligible for a disability retirement pension. Amendments to the Social Pensions Law in 2024 eliminated discriminatory rules that previously caused pension loss for employed recipients. The new regulation allows employed recipients to retain their benefits, promoting economic independence a</w:t>
      </w:r>
      <w:r>
        <w:t xml:space="preserve">nd reducing </w:t>
      </w:r>
      <w:proofErr w:type="spellStart"/>
      <w:r>
        <w:t>labor</w:t>
      </w:r>
      <w:proofErr w:type="spellEnd"/>
      <w:r>
        <w:t xml:space="preserve"> market discrimination. When a person finds employment, the social allowance continues for 12 months, facilitating transition into the </w:t>
      </w:r>
      <w:proofErr w:type="spellStart"/>
      <w:r>
        <w:t>labor</w:t>
      </w:r>
      <w:proofErr w:type="spellEnd"/>
      <w:r>
        <w:t xml:space="preserve"> market.</w:t>
      </w:r>
    </w:p>
    <w:p w14:paraId="00000230" w14:textId="77777777" w:rsidR="00A314CA" w:rsidRDefault="00246C21">
      <w:pPr>
        <w:pStyle w:val="Heading3"/>
      </w:pPr>
      <w:bookmarkStart w:id="109" w:name="_xb1pu4vjj7il" w:colFirst="0" w:colLast="0"/>
      <w:bookmarkEnd w:id="109"/>
      <w:r>
        <w:t>Current situation and areas for improvement</w:t>
      </w:r>
    </w:p>
    <w:p w14:paraId="00000231" w14:textId="77777777" w:rsidR="00A314CA" w:rsidRDefault="00246C21">
      <w:r>
        <w:t>The risk of poverty among persons with disabilities in Lithuania remains extremely high – in 2024 it reached 38.2%, the highest in the EU (EU average – 20.7%). Women with disabilities face an even higher risk (42.1%), and for persons with high support needs, it reaches 46.9%.</w:t>
      </w:r>
      <w:r>
        <w:br/>
        <w:t>Social disability pensions (248–558 EUR in 2025) do not meet the poverty threshold and fail to ensure a dignified standard of living. Lithuania allocates only 1.3% of GDP to social support for persons with disabilities (23rd in the EU), and persons with high support needs and their families face a severe lack of community services, increasing risk of poverty.</w:t>
      </w:r>
      <w:r>
        <w:br/>
        <w:t>NGOs note that due to poverty, persons with disabilities often cannot access social, cultural, leisure services, especially when even minimal financi</w:t>
      </w:r>
      <w:r>
        <w:t>al contributions are required, leaving them isolated and without necessary support.</w:t>
      </w:r>
    </w:p>
    <w:p w14:paraId="00000232" w14:textId="77777777" w:rsidR="00A314CA" w:rsidRDefault="00246C21">
      <w:r>
        <w:t>Disability is insufficiently addressed in homelessness and housing policies, while accessible and affordable housing remains unavailable for many persons with disabilities, particularly those requiring higher levels of support.</w:t>
      </w:r>
    </w:p>
    <w:p w14:paraId="00000233" w14:textId="77777777" w:rsidR="00A314CA" w:rsidRDefault="00246C21">
      <w:pPr>
        <w:pStyle w:val="Heading3"/>
      </w:pPr>
      <w:bookmarkStart w:id="110" w:name="_y0iqsqnt5mn" w:colFirst="0" w:colLast="0"/>
      <w:bookmarkEnd w:id="110"/>
      <w:r>
        <w:t>Recommendations</w:t>
      </w:r>
    </w:p>
    <w:p w14:paraId="00000234" w14:textId="77777777" w:rsidR="00A314CA" w:rsidRDefault="00246C21">
      <w:pPr>
        <w:numPr>
          <w:ilvl w:val="0"/>
          <w:numId w:val="19"/>
        </w:numPr>
        <w:spacing w:after="0"/>
      </w:pPr>
      <w:r>
        <w:t>Ensure that social protection benefits for persons with disabilities are linked to the poverty threshold and effectively guarantee a dignified standard of living.</w:t>
      </w:r>
    </w:p>
    <w:p w14:paraId="00000235" w14:textId="77777777" w:rsidR="00A314CA" w:rsidRDefault="00246C21">
      <w:pPr>
        <w:numPr>
          <w:ilvl w:val="0"/>
          <w:numId w:val="19"/>
        </w:numPr>
        <w:spacing w:before="0" w:after="0"/>
      </w:pPr>
      <w:r>
        <w:t xml:space="preserve">Develop minimum income schemes alongside measures promoting participation in education and the </w:t>
      </w:r>
      <w:proofErr w:type="spellStart"/>
      <w:r>
        <w:t>labor</w:t>
      </w:r>
      <w:proofErr w:type="spellEnd"/>
      <w:r>
        <w:t xml:space="preserve"> market, reducing social exclusion.</w:t>
      </w:r>
    </w:p>
    <w:p w14:paraId="00000236" w14:textId="77777777" w:rsidR="00A314CA" w:rsidRDefault="00246C21">
      <w:pPr>
        <w:numPr>
          <w:ilvl w:val="0"/>
          <w:numId w:val="19"/>
        </w:numPr>
        <w:spacing w:before="0" w:after="0"/>
      </w:pPr>
      <w:r>
        <w:t>Increase funding for compensating disability-related costs and expand the availability of services to reduce poverty and social isolation.</w:t>
      </w:r>
    </w:p>
    <w:p w14:paraId="00000237" w14:textId="77777777" w:rsidR="00A314CA" w:rsidRDefault="00246C21">
      <w:pPr>
        <w:numPr>
          <w:ilvl w:val="0"/>
          <w:numId w:val="19"/>
        </w:numPr>
        <w:spacing w:before="0" w:after="0"/>
      </w:pPr>
      <w:r>
        <w:t>Mainstream disability in poverty reduction, housing and homelessness strategies at national and municipal levels.</w:t>
      </w:r>
    </w:p>
    <w:p w14:paraId="00000238" w14:textId="77777777" w:rsidR="00A314CA" w:rsidRDefault="00246C21" w:rsidP="00235D59">
      <w:pPr>
        <w:numPr>
          <w:ilvl w:val="0"/>
          <w:numId w:val="19"/>
        </w:numPr>
        <w:spacing w:before="0" w:after="0"/>
      </w:pPr>
      <w:r>
        <w:t>Expand access to affordable, accessible housing and community-based support services.</w:t>
      </w:r>
    </w:p>
    <w:p w14:paraId="00000239" w14:textId="77777777" w:rsidR="00A314CA" w:rsidRDefault="00246C21">
      <w:pPr>
        <w:numPr>
          <w:ilvl w:val="0"/>
          <w:numId w:val="19"/>
        </w:numPr>
        <w:spacing w:before="0"/>
      </w:pPr>
      <w:r>
        <w:lastRenderedPageBreak/>
        <w:t xml:space="preserve">Include organizations of persons with disabilities in social protection </w:t>
      </w:r>
      <w:proofErr w:type="gramStart"/>
      <w:r>
        <w:t>policy-making</w:t>
      </w:r>
      <w:proofErr w:type="gramEnd"/>
      <w:r>
        <w:t>, particularly in decisions regarding benefit adequacy and service development priorities.</w:t>
      </w:r>
    </w:p>
    <w:p w14:paraId="0000023A" w14:textId="77777777" w:rsidR="00A314CA" w:rsidRDefault="00246C21">
      <w:pPr>
        <w:pStyle w:val="Heading1"/>
        <w:spacing w:before="240" w:after="240"/>
      </w:pPr>
      <w:bookmarkStart w:id="111" w:name="_n1nhhlvztcik" w:colFirst="0" w:colLast="0"/>
      <w:bookmarkEnd w:id="111"/>
      <w:r>
        <w:t>Article 29. Participation in political and public life</w:t>
      </w:r>
    </w:p>
    <w:p w14:paraId="0000023B" w14:textId="77777777" w:rsidR="00A314CA" w:rsidRDefault="00246C21">
      <w:pPr>
        <w:pStyle w:val="Heading3"/>
      </w:pPr>
      <w:bookmarkStart w:id="112" w:name="_c9cj81wmb958" w:colFirst="0" w:colLast="0"/>
      <w:bookmarkEnd w:id="112"/>
      <w:r>
        <w:t>CRPD Committee LOI</w:t>
      </w:r>
    </w:p>
    <w:p w14:paraId="0000023C" w14:textId="77777777" w:rsidR="00A314CA" w:rsidRDefault="00246C21">
      <w:r>
        <w:t>Please provide information on:</w:t>
      </w:r>
    </w:p>
    <w:p w14:paraId="0000023D" w14:textId="77777777" w:rsidR="00A314CA" w:rsidRDefault="00246C21">
      <w:pPr>
        <w:numPr>
          <w:ilvl w:val="0"/>
          <w:numId w:val="34"/>
        </w:numPr>
        <w:spacing w:after="0"/>
      </w:pPr>
      <w:r>
        <w:t xml:space="preserve">Measures taken to ensure the right of all persons with disabilities, including persons with intellectual disabilities and persons with psychosocial disabilities and persons with disabilities in rural areas, to participate in political and public life, and to withdraw provisions that restrict the right of persons with disabilities to participate in elections when they have been declared legally incapable by the decision of a court;  </w:t>
      </w:r>
    </w:p>
    <w:p w14:paraId="0000023E" w14:textId="77777777" w:rsidR="00A314CA" w:rsidRDefault="00246C21">
      <w:pPr>
        <w:numPr>
          <w:ilvl w:val="0"/>
          <w:numId w:val="34"/>
        </w:numPr>
        <w:spacing w:before="0" w:after="0"/>
      </w:pPr>
      <w:r>
        <w:t>The provision of information in accessible formats to persons with disabilities regarding their right to be a candidate and to vote;</w:t>
      </w:r>
    </w:p>
    <w:p w14:paraId="0000023F" w14:textId="77777777" w:rsidR="00A314CA" w:rsidRDefault="00246C21">
      <w:pPr>
        <w:numPr>
          <w:ilvl w:val="0"/>
          <w:numId w:val="34"/>
        </w:numPr>
        <w:spacing w:before="0" w:after="0"/>
      </w:pPr>
      <w:r>
        <w:t>Measures to ensure that the voting environment and voting materials are fully accessible and that measures to assist voters with disabilities ensure respect for the confidentiality of their vote;</w:t>
      </w:r>
    </w:p>
    <w:p w14:paraId="00000240" w14:textId="77777777" w:rsidR="00A314CA" w:rsidRDefault="00246C21">
      <w:pPr>
        <w:numPr>
          <w:ilvl w:val="0"/>
          <w:numId w:val="34"/>
        </w:numPr>
        <w:spacing w:before="0"/>
      </w:pPr>
      <w:r>
        <w:t>Measures to ensure the effective representation of persons with disabilities, particularly women with disabilities, in political and public decision-making positions at the regional and community levels.</w:t>
      </w:r>
    </w:p>
    <w:p w14:paraId="00000241" w14:textId="77777777" w:rsidR="00A314CA" w:rsidRDefault="00246C21">
      <w:pPr>
        <w:pStyle w:val="Heading3"/>
      </w:pPr>
      <w:bookmarkStart w:id="113" w:name="_5zsbky148x55" w:colFirst="0" w:colLast="0"/>
      <w:bookmarkEnd w:id="113"/>
      <w:r>
        <w:t>Positive developments</w:t>
      </w:r>
    </w:p>
    <w:p w14:paraId="00000242" w14:textId="77777777" w:rsidR="00A314CA" w:rsidRDefault="00246C21">
      <w:r>
        <w:t>During the 2024 Presidential, parliamentary elections, and referendum, voting accessibility for persons with disabilities was improved.</w:t>
      </w:r>
    </w:p>
    <w:p w14:paraId="00000243" w14:textId="77777777" w:rsidR="00A314CA" w:rsidRDefault="00246C21">
      <w:pPr>
        <w:pStyle w:val="Heading3"/>
      </w:pPr>
      <w:bookmarkStart w:id="114" w:name="_g4pybetuo34f" w:colFirst="0" w:colLast="0"/>
      <w:bookmarkEnd w:id="114"/>
      <w:r>
        <w:t>Current situation and areas for improvement</w:t>
      </w:r>
    </w:p>
    <w:p w14:paraId="00000244" w14:textId="77777777" w:rsidR="00A314CA" w:rsidRDefault="00246C21">
      <w:r>
        <w:t>Monitoring by the LDF shows that, although accessibility improved in 2024, organizational and physical barriers remain. Some formally accessible polling stations lacked adapted parking, ramps were difficult to access, and not all voting booths were suitable for wheelchair users.</w:t>
      </w:r>
      <w:r>
        <w:br/>
        <w:t>Some voters with visual disabilities reported that Braille templates lacked party names and candidate surnames, and poster information was often too small. Braille, easy-to-read formats, and large print were inconsistently provided across precincts.</w:t>
      </w:r>
      <w:r>
        <w:br/>
        <w:t>On election day, there is no clear information regarding which accessible precinct persons with mobility disabilities should attend if their assigned precinct is not physically accessible. Voters are often not informed in advance, and publicly available informa</w:t>
      </w:r>
      <w:r>
        <w:t>tion is insufficient.</w:t>
      </w:r>
    </w:p>
    <w:p w14:paraId="00000245" w14:textId="77777777" w:rsidR="00A314CA" w:rsidRDefault="00246C21">
      <w:r>
        <w:t xml:space="preserve">Persons declared legally incapacitated continue to be deprived of voting rights under the Constitution and national legislation. </w:t>
      </w:r>
    </w:p>
    <w:p w14:paraId="00000246" w14:textId="77777777" w:rsidR="00A314CA" w:rsidRDefault="00246C21">
      <w:pPr>
        <w:pStyle w:val="Heading3"/>
      </w:pPr>
      <w:bookmarkStart w:id="115" w:name="_2fefj08s1ejt" w:colFirst="0" w:colLast="0"/>
      <w:bookmarkEnd w:id="115"/>
      <w:r>
        <w:lastRenderedPageBreak/>
        <w:t>Recommendations</w:t>
      </w:r>
    </w:p>
    <w:p w14:paraId="00000247" w14:textId="77777777" w:rsidR="00A314CA" w:rsidRDefault="00246C21">
      <w:pPr>
        <w:numPr>
          <w:ilvl w:val="0"/>
          <w:numId w:val="22"/>
        </w:numPr>
        <w:spacing w:after="0"/>
      </w:pPr>
      <w:r>
        <w:t>Ensure systematic cooperation with disability organizations at all stages of the electoral process in preparation for future elections.</w:t>
      </w:r>
    </w:p>
    <w:p w14:paraId="00000248" w14:textId="77777777" w:rsidR="00A314CA" w:rsidRDefault="00246C21">
      <w:pPr>
        <w:numPr>
          <w:ilvl w:val="0"/>
          <w:numId w:val="22"/>
        </w:numPr>
        <w:spacing w:before="0" w:after="0"/>
      </w:pPr>
      <w:r>
        <w:t>Improve information and physical accessibility, systematically addressing identified deficiencies and conducting effective accessibility monitoring.</w:t>
      </w:r>
    </w:p>
    <w:p w14:paraId="00000249" w14:textId="77777777" w:rsidR="00A314CA" w:rsidRDefault="00246C21">
      <w:pPr>
        <w:numPr>
          <w:ilvl w:val="0"/>
          <w:numId w:val="22"/>
        </w:numPr>
        <w:spacing w:before="0" w:after="0"/>
      </w:pPr>
      <w:r>
        <w:t>Establish clear procedures for where persons with mobility disabilities should vote if their assigned precinct is inaccessible, and ensure advance information is provided in accessible formats across all communication channels.</w:t>
      </w:r>
    </w:p>
    <w:p w14:paraId="0000024A" w14:textId="77777777" w:rsidR="00A314CA" w:rsidRDefault="00246C21" w:rsidP="00235D59">
      <w:pPr>
        <w:numPr>
          <w:ilvl w:val="0"/>
          <w:numId w:val="22"/>
        </w:numPr>
        <w:spacing w:before="0"/>
      </w:pPr>
      <w:r>
        <w:t>Amend the Constitution and related legislation to guarantee the right to vote for all persons with disabilities, irrespective of legal capacity status.</w:t>
      </w:r>
    </w:p>
    <w:p w14:paraId="0000024B" w14:textId="77777777" w:rsidR="00A314CA" w:rsidRDefault="00246C21">
      <w:pPr>
        <w:pStyle w:val="Heading1"/>
        <w:spacing w:before="240" w:after="240"/>
      </w:pPr>
      <w:bookmarkStart w:id="116" w:name="_3cmont8bl2gj" w:colFirst="0" w:colLast="0"/>
      <w:bookmarkEnd w:id="116"/>
      <w:r>
        <w:t>Article 30. Participation in cultural life, recreation, leisure, and sport</w:t>
      </w:r>
    </w:p>
    <w:p w14:paraId="0000024C" w14:textId="77777777" w:rsidR="00A314CA" w:rsidRDefault="00246C21">
      <w:pPr>
        <w:pStyle w:val="Heading3"/>
      </w:pPr>
      <w:bookmarkStart w:id="117" w:name="_wgweeko9al4r" w:colFirst="0" w:colLast="0"/>
      <w:bookmarkEnd w:id="117"/>
      <w:r>
        <w:t>CRPD Committee LOI</w:t>
      </w:r>
    </w:p>
    <w:p w14:paraId="0000024D" w14:textId="77777777" w:rsidR="00A314CA" w:rsidRDefault="00246C21">
      <w:r>
        <w:t>Please provide information on measures taken:</w:t>
      </w:r>
    </w:p>
    <w:p w14:paraId="0000024E" w14:textId="77777777" w:rsidR="00A314CA" w:rsidRDefault="00246C21">
      <w:pPr>
        <w:numPr>
          <w:ilvl w:val="0"/>
          <w:numId w:val="37"/>
        </w:numPr>
        <w:spacing w:after="0"/>
      </w:pPr>
      <w:r>
        <w:t>To improve the accessibility of sports facilities, museums, cultural and natural heritage sites and any other place relevant to the cultural life of persons with disabilities;</w:t>
      </w:r>
    </w:p>
    <w:p w14:paraId="0000024F" w14:textId="77777777" w:rsidR="00A314CA" w:rsidRDefault="00246C21">
      <w:pPr>
        <w:numPr>
          <w:ilvl w:val="0"/>
          <w:numId w:val="37"/>
        </w:numPr>
        <w:spacing w:before="0" w:after="0"/>
      </w:pPr>
      <w:r>
        <w:t>To implement the Marrakesh Treaty to Facilitate Access to Published Works for Persons Who Are Blind, Visually Impaired or Otherwise Print Disabled;</w:t>
      </w:r>
    </w:p>
    <w:p w14:paraId="00000250" w14:textId="77777777" w:rsidR="00A314CA" w:rsidRDefault="00246C21">
      <w:pPr>
        <w:numPr>
          <w:ilvl w:val="0"/>
          <w:numId w:val="37"/>
        </w:numPr>
        <w:spacing w:before="0"/>
      </w:pPr>
      <w:r>
        <w:t>To promote culture and art among creators with disabilities.</w:t>
      </w:r>
    </w:p>
    <w:p w14:paraId="00000251" w14:textId="77777777" w:rsidR="00A314CA" w:rsidRDefault="00246C21">
      <w:pPr>
        <w:pStyle w:val="Heading3"/>
      </w:pPr>
      <w:bookmarkStart w:id="118" w:name="_cx40eetj2wt1" w:colFirst="0" w:colLast="0"/>
      <w:bookmarkEnd w:id="118"/>
      <w:r>
        <w:t>Positive developments</w:t>
      </w:r>
    </w:p>
    <w:p w14:paraId="00000252" w14:textId="77777777" w:rsidR="00A314CA" w:rsidRDefault="00246C21">
      <w:r>
        <w:t xml:space="preserve">In recent years, initiatives to improve accessibility in cultural institutions have increased. In 2023, the Ministry of Culture of the Republic of Lithuania adopted the </w:t>
      </w:r>
      <w:r>
        <w:rPr>
          <w:i/>
          <w:iCs/>
        </w:rPr>
        <w:t>“Museums for Human Wellbeing”</w:t>
      </w:r>
      <w:r>
        <w:t xml:space="preserve"> recommendations, encouraging museums to integrate accessibility goals into strategic planning, consult persons with disabilities, ensure accessible information, apply universal design principles, and train staff. Some museums and libraries have independently developed accessibility strategies.</w:t>
      </w:r>
    </w:p>
    <w:p w14:paraId="00000253" w14:textId="77777777" w:rsidR="00A314CA" w:rsidRDefault="00246C21">
      <w:r>
        <w:t xml:space="preserve">On 14 November 2023, by Order No. ĮV-876, the Minister of Culture funded pilot projects under the </w:t>
      </w:r>
      <w:r>
        <w:rPr>
          <w:i/>
          <w:iCs/>
        </w:rPr>
        <w:t>“Museums for Human Wellbeing”</w:t>
      </w:r>
      <w:r>
        <w:t xml:space="preserve"> programme. Projects were implemented at the Lithuanian Sea Museum, the National M. K. </w:t>
      </w:r>
      <w:proofErr w:type="spellStart"/>
      <w:r>
        <w:t>Čiurlionis</w:t>
      </w:r>
      <w:proofErr w:type="spellEnd"/>
      <w:r>
        <w:t xml:space="preserve"> Art Museum, and the Lithuanian Ethnographic Museum, aiming to develop and test accessible museum services and strengthen physical and informational infrastructure.</w:t>
      </w:r>
    </w:p>
    <w:p w14:paraId="00000254" w14:textId="77777777" w:rsidR="00A314CA" w:rsidRDefault="00246C21">
      <w:r>
        <w:t>ANTA issued guidelines on providing information at events for persons with hearing disabilities.</w:t>
      </w:r>
    </w:p>
    <w:p w14:paraId="00000255" w14:textId="77777777" w:rsidR="00A314CA" w:rsidRDefault="00246C21">
      <w:r>
        <w:t>Participation of persons with disabilities in high-performance sport increased significantly: 3,643 athletes participated in 2023 and 5,337 in 2024, while 11,271 persons with disabilities took part in physical activity projects in 2023.</w:t>
      </w:r>
    </w:p>
    <w:p w14:paraId="00000256" w14:textId="77777777" w:rsidR="00A314CA" w:rsidRDefault="00246C21">
      <w:r>
        <w:lastRenderedPageBreak/>
        <w:t>The Law on the Protection of the Rights of Persons with Disabilities guarantees the right to culture, leisure and sport, and provides a 100% ticket discount for personal assistants accompanying persons with disabilities to cultural or sporting events.</w:t>
      </w:r>
    </w:p>
    <w:p w14:paraId="00000257" w14:textId="77777777" w:rsidR="00A314CA" w:rsidRDefault="00246C21">
      <w:pPr>
        <w:pStyle w:val="Heading3"/>
      </w:pPr>
      <w:bookmarkStart w:id="119" w:name="_t1tcgn7ulo4c" w:colFirst="0" w:colLast="0"/>
      <w:bookmarkEnd w:id="119"/>
      <w:r>
        <w:t>Current situation and areas for improvement</w:t>
      </w:r>
    </w:p>
    <w:p w14:paraId="00000258" w14:textId="77777777" w:rsidR="00A314CA" w:rsidRDefault="00246C21">
      <w:r>
        <w:t>Participation of persons with disabilities in cultural activities increased from 25.7% in 2022 to 29.5% in 2023, and the share unable to participate decreased from 28% to 25%. Individual cultural creation grew (from 35.1% in 2022 to 39.7% in 2023), while participation in cultural clubs and associations declined (from 9.9% in 2020 to 8.2% in 2023), indicating persistent barriers to community-based participation.</w:t>
      </w:r>
    </w:p>
    <w:p w14:paraId="00000259" w14:textId="77777777" w:rsidR="00A314CA" w:rsidRDefault="00246C21">
      <w:r>
        <w:t>Despite a strong legal framework at national and international levels, enforcement remains insufficient. Many cultural institutions are still not fully accessible: information is often unavailable in easy-to-read, sign language or other accessible formats, and museums and libraries frequently lack physical accessibility for persons with mobility disabilities. There are no mandatory national programmes ensuring systematic improvements in accessibility.</w:t>
      </w:r>
    </w:p>
    <w:p w14:paraId="0000025A" w14:textId="77777777" w:rsidR="00A314CA" w:rsidRDefault="00246C21">
      <w:r>
        <w:t>There are no systematic programmes aimed at supporting artists and cultural creators with disabilities, and disability remains underrepresented in cultural funding and professional arts programmes.</w:t>
      </w:r>
    </w:p>
    <w:p w14:paraId="0000025B" w14:textId="77777777" w:rsidR="00A314CA" w:rsidRDefault="00246C21">
      <w:r>
        <w:t>Procedural barriers further limit access, particularly regarding discounts. For example, online ticketing systems often require in-person presentation of disability certificates, restricting equal participation in cultural life and contravening the principle of reasonable accommodation.</w:t>
      </w:r>
    </w:p>
    <w:p w14:paraId="0000025C" w14:textId="77777777" w:rsidR="00A314CA" w:rsidRDefault="00246C21">
      <w:pPr>
        <w:pStyle w:val="Heading3"/>
      </w:pPr>
      <w:bookmarkStart w:id="120" w:name="_o5vmb0pc0kh4" w:colFirst="0" w:colLast="0"/>
      <w:bookmarkEnd w:id="120"/>
      <w:r>
        <w:t>Recommendations</w:t>
      </w:r>
    </w:p>
    <w:p w14:paraId="0000025D" w14:textId="77777777" w:rsidR="00A314CA" w:rsidRDefault="00246C21">
      <w:pPr>
        <w:numPr>
          <w:ilvl w:val="0"/>
          <w:numId w:val="16"/>
        </w:numPr>
        <w:spacing w:after="0"/>
      </w:pPr>
      <w:r>
        <w:t>Systematically strengthen accessibility in cultural, leisure, and sports activities, providing financial and legal support for infrastructure adaptation according to universal design principles and existing accessibility requirements.</w:t>
      </w:r>
    </w:p>
    <w:p w14:paraId="0000025E" w14:textId="77777777" w:rsidR="00A314CA" w:rsidRDefault="00246C21">
      <w:pPr>
        <w:numPr>
          <w:ilvl w:val="0"/>
          <w:numId w:val="16"/>
        </w:numPr>
        <w:spacing w:before="0" w:after="0"/>
      </w:pPr>
      <w:r>
        <w:t>Ensure information about cultural and sports services is available in all accessible formats, remove procedural barriers (particularly in online ticketing), and embed the principle of reasonable accommodation in legislation.</w:t>
      </w:r>
    </w:p>
    <w:p w14:paraId="0000025F" w14:textId="77777777" w:rsidR="00A314CA" w:rsidRDefault="00246C21">
      <w:pPr>
        <w:numPr>
          <w:ilvl w:val="0"/>
          <w:numId w:val="16"/>
        </w:numPr>
        <w:spacing w:before="0" w:after="0"/>
      </w:pPr>
      <w:r>
        <w:t xml:space="preserve">Develop a coherent cultural and sports policy promoting active participation of persons with disabilities, including children, in all levels of cultural, recreational, and sports activities, ensuring accessible infrastructure, assistance during events, and equal opportunities within schools. </w:t>
      </w:r>
    </w:p>
    <w:p w14:paraId="00000260" w14:textId="77777777" w:rsidR="00A314CA" w:rsidRDefault="00246C21">
      <w:pPr>
        <w:numPr>
          <w:ilvl w:val="0"/>
          <w:numId w:val="16"/>
        </w:numPr>
        <w:spacing w:before="0" w:after="0"/>
      </w:pPr>
      <w:r>
        <w:t>Support sports organizations, recreation, and active leisure initiatives for persons with disabilities, including the adaptation of UNESCO heritage sites.</w:t>
      </w:r>
    </w:p>
    <w:p w14:paraId="00000261" w14:textId="77777777" w:rsidR="00A314CA" w:rsidRDefault="00246C21">
      <w:pPr>
        <w:numPr>
          <w:ilvl w:val="0"/>
          <w:numId w:val="16"/>
        </w:numPr>
        <w:spacing w:before="0" w:after="0"/>
      </w:pPr>
      <w:r>
        <w:t>Regularly train staff of cultural, leisure, and sports institutions on accessibility and communication with persons with different disabilities, provide methodological support to institutions, and strengthen coordinated policy implementation.</w:t>
      </w:r>
    </w:p>
    <w:p w14:paraId="00000262" w14:textId="77777777" w:rsidR="00A314CA" w:rsidRDefault="00246C21" w:rsidP="00235D59">
      <w:pPr>
        <w:numPr>
          <w:ilvl w:val="0"/>
          <w:numId w:val="16"/>
        </w:numPr>
        <w:spacing w:before="0" w:after="0"/>
      </w:pPr>
      <w:r>
        <w:t>Establish targeted funding, mentorship and accessibility measures to support artists and cultural creators with disabilities.</w:t>
      </w:r>
    </w:p>
    <w:p w14:paraId="00000263" w14:textId="77777777" w:rsidR="00A314CA" w:rsidRDefault="00246C21">
      <w:pPr>
        <w:numPr>
          <w:ilvl w:val="0"/>
          <w:numId w:val="16"/>
        </w:numPr>
        <w:spacing w:before="0"/>
      </w:pPr>
      <w:r>
        <w:t xml:space="preserve">Ensure active involvement of persons with disabilities and their representative organizations in decision-making, with adequate funding for their operations and </w:t>
      </w:r>
      <w:r>
        <w:lastRenderedPageBreak/>
        <w:t>institutional capacity, guaranteeing genuine, independent, and non-discriminatory participation in cultural, leisure, and sports life.</w:t>
      </w:r>
    </w:p>
    <w:p w14:paraId="00000264" w14:textId="77777777" w:rsidR="00A314CA" w:rsidRDefault="00246C21">
      <w:pPr>
        <w:pStyle w:val="Heading1"/>
        <w:spacing w:before="240" w:after="240"/>
      </w:pPr>
      <w:bookmarkStart w:id="121" w:name="_5y9pjyo97lwq" w:colFirst="0" w:colLast="0"/>
      <w:bookmarkEnd w:id="121"/>
      <w:r>
        <w:t>Article 31. Statistics and data collection</w:t>
      </w:r>
    </w:p>
    <w:p w14:paraId="00000265" w14:textId="77777777" w:rsidR="00A314CA" w:rsidRDefault="00246C21">
      <w:pPr>
        <w:pStyle w:val="Heading3"/>
      </w:pPr>
      <w:bookmarkStart w:id="122" w:name="_vhh5mdyj5esl" w:colFirst="0" w:colLast="0"/>
      <w:bookmarkEnd w:id="122"/>
      <w:r>
        <w:t>CRPD Committee LOI</w:t>
      </w:r>
    </w:p>
    <w:p w14:paraId="00000266" w14:textId="77777777" w:rsidR="00A314CA" w:rsidRDefault="00246C21">
      <w:r>
        <w:t>Please provide updated information on measures taken by the State party to systematize the collection, analysis and dissemination of data on the rights of persons with disabilities in order to better design public policy and to disaggregate public policy measures, inter alia, by sex, age, ethnicity, type of impairment, education and employment status and social protection entitlements, taking into account, in particular, the Washington Group short set of questions on functioning.</w:t>
      </w:r>
    </w:p>
    <w:p w14:paraId="00000267" w14:textId="77777777" w:rsidR="00A314CA" w:rsidRDefault="00246C21">
      <w:pPr>
        <w:pStyle w:val="Heading3"/>
      </w:pPr>
      <w:bookmarkStart w:id="123" w:name="_x0pawrdaasw" w:colFirst="0" w:colLast="0"/>
      <w:bookmarkEnd w:id="123"/>
      <w:r>
        <w:t>Positive developments</w:t>
      </w:r>
    </w:p>
    <w:p w14:paraId="00000268" w14:textId="77777777" w:rsidR="00A314CA" w:rsidRDefault="00246C21">
      <w:r>
        <w:t>The State Data Agency, together with the Ministry of Social Security and Labour and ANTA, initiated the integration of disability-related data from multiple administrative sources into the State Data Governance Information System (VDVIS). VDVIS will integrate data from several hundred state and municipal systems, including hospitals and schools, and make them accessible to public authorities. Currently, due to technical challenges, data are available mainly on persons newly recognised as having a disability</w:t>
      </w:r>
      <w:r>
        <w:t>. Completion of integration is expected to enable more comprehensive, disaggregated statistics.</w:t>
      </w:r>
    </w:p>
    <w:p w14:paraId="00000269" w14:textId="77777777" w:rsidR="00A314CA" w:rsidRDefault="00246C21">
      <w:r>
        <w:t>Based on integrated administrative data sources, a comprehensive administrative data system and open-data application were developed in 2025 to collect, integrate, and analyse information on persons with disabilities and older persons, enabling municipalities to identify needs, plan assistance, and effectively manage emergency preparedness and response.</w:t>
      </w:r>
    </w:p>
    <w:p w14:paraId="0000026A" w14:textId="77777777" w:rsidR="00A314CA" w:rsidRDefault="00246C21">
      <w:r>
        <w:t>The Ministry of Social Security and Labour has published an online dashboard on children with disabilities, presenting 2022–2024 data disaggregated by age, sex, disability and place of residence.</w:t>
      </w:r>
    </w:p>
    <w:p w14:paraId="0000026B" w14:textId="77777777" w:rsidR="00A314CA" w:rsidRDefault="00246C21">
      <w:r>
        <w:t>A working group was established to prepare a National Equality Data Strategy, aiming to coordinate equality data policy across institutions.</w:t>
      </w:r>
    </w:p>
    <w:p w14:paraId="0000026C" w14:textId="77777777" w:rsidR="00A314CA" w:rsidRDefault="00246C21">
      <w:r>
        <w:t>By Government Resolution a list of themes, indicators and dimensions for equality and gender equality statistics was approved, mandating the State Data Agency to conduct annual research based on administrative and statistical data. The list was coordinated with disability organisations, and all data must be published by 1 January 2027, ensuring systematic national monitoring.</w:t>
      </w:r>
    </w:p>
    <w:p w14:paraId="0000026D" w14:textId="77777777" w:rsidR="00A314CA" w:rsidRDefault="00246C21">
      <w:r>
        <w:t>Additional disability-disaggregated data, including by severity of disability, have recently become available through Eurostat surveys on lifelong learning, poverty and social conditions, helping to address long-standing data gaps and revealing structural exclusion.</w:t>
      </w:r>
    </w:p>
    <w:p w14:paraId="0000026E" w14:textId="77777777" w:rsidR="00A314CA" w:rsidRDefault="00246C21">
      <w:pPr>
        <w:pStyle w:val="Heading3"/>
      </w:pPr>
      <w:bookmarkStart w:id="124" w:name="_5odwju2vda5c" w:colFirst="0" w:colLast="0"/>
      <w:bookmarkEnd w:id="124"/>
      <w:r>
        <w:lastRenderedPageBreak/>
        <w:t>Current situation and areas for improvement</w:t>
      </w:r>
    </w:p>
    <w:p w14:paraId="0000026F" w14:textId="77777777" w:rsidR="00A314CA" w:rsidRDefault="00246C21">
      <w:r>
        <w:t>Comprehensive, publicly accessible data disaggregated by type of disability are still lacking. Available data on newly recognised disabilities remain incomplete, including gaps on intellectual disability. Disability classification is not always aligned with organisations of persons with disabilities and includes discriminatory terminology. State data rely predominantly on a medical model, limiting cross-sectoral analysis.</w:t>
      </w:r>
    </w:p>
    <w:p w14:paraId="00000270" w14:textId="77777777" w:rsidR="00A314CA" w:rsidRDefault="00246C21">
      <w:r>
        <w:t>Statistically representative, survey-based disability data remain scarce. Disability is rarely included in state surveys, and data rely mainly on administrative sources, making it impossible to assess disability based on functional criteria (e.g. Washington Group questions). Disability is inconsistently defined, often as a health condition, and many sectors cannot be analysed by disability.</w:t>
      </w:r>
    </w:p>
    <w:p w14:paraId="00000271" w14:textId="77777777" w:rsidR="00A314CA" w:rsidRDefault="00246C21">
      <w:r>
        <w:t>Public accessibility of disability data remains limited, as information is dispersed across multiple institutional platforms with no single public system providing easily reusable, disaggregated datasets.</w:t>
      </w:r>
    </w:p>
    <w:p w14:paraId="00000273" w14:textId="311B1A71" w:rsidR="00A314CA" w:rsidRDefault="00246C21">
      <w:r>
        <w:t xml:space="preserve">Lithuania lacks a comprehensive CRPD monitoring framework based on structural, process and outcome indicators. State monitoring of Convention implementation relies mainly on administrative data, which do not adequately capture progress, and does not include OHCHR </w:t>
      </w:r>
      <w:proofErr w:type="spellStart"/>
      <w:proofErr w:type="gramStart"/>
      <w:r>
        <w:t>methodology.ANTA</w:t>
      </w:r>
      <w:proofErr w:type="spellEnd"/>
      <w:proofErr w:type="gramEnd"/>
      <w:r>
        <w:t>-published CRPD monitoring are not regularly updated, lack clear periodicity, are often in non-readable formats. These administrative indicators alone do not demonstrate implementation of Convention norms.</w:t>
      </w:r>
    </w:p>
    <w:p w14:paraId="00000274" w14:textId="77777777" w:rsidR="00A314CA" w:rsidRDefault="00246C21">
      <w:r>
        <w:t>Many municipalities still lack accurate data on persons with disabilities in their territories, undermining emergency preparedness, despite available cooperation mechanisms with the State Data Agency.</w:t>
      </w:r>
    </w:p>
    <w:p w14:paraId="00000275" w14:textId="77777777" w:rsidR="00A314CA" w:rsidRDefault="00246C21">
      <w:r>
        <w:t>Data on persons living in residential institutions, group homes and other congregated settings remain fragmented and are not systematically linked to monitoring of independent living and deinstitutionalisation outcomes.</w:t>
      </w:r>
    </w:p>
    <w:p w14:paraId="00000276" w14:textId="77777777" w:rsidR="00A314CA" w:rsidRDefault="00246C21">
      <w:r>
        <w:t>Although some progress has been made, disability NGOs remain insufficiently involved in data production and related decision-making. Disability perspectives remain weakly integrated into data policy, and NGOs often lack access to up-to-date statistics due to limited dissemination.</w:t>
      </w:r>
    </w:p>
    <w:p w14:paraId="00000277" w14:textId="77777777" w:rsidR="00A314CA" w:rsidRDefault="00246C21">
      <w:r>
        <w:t>Since 2024, CRPD monitoring studies previously conducted by ANTA since 2017 have been discontinued. Given the overall lack of disability statistics, this significantly reduces resources for Convention monitoring and limits the availability and use of relevant data by the State, independent mechanisms and disability NGOs.</w:t>
      </w:r>
    </w:p>
    <w:p w14:paraId="00000278" w14:textId="77777777" w:rsidR="00A314CA" w:rsidRDefault="00246C21">
      <w:pPr>
        <w:pStyle w:val="Heading3"/>
      </w:pPr>
      <w:bookmarkStart w:id="125" w:name="_fxywg5qfvo2a" w:colFirst="0" w:colLast="0"/>
      <w:bookmarkEnd w:id="125"/>
      <w:r>
        <w:t>Recommendations</w:t>
      </w:r>
    </w:p>
    <w:p w14:paraId="00000279" w14:textId="77777777" w:rsidR="00A314CA" w:rsidRDefault="00246C21">
      <w:pPr>
        <w:numPr>
          <w:ilvl w:val="0"/>
          <w:numId w:val="27"/>
        </w:numPr>
        <w:spacing w:after="0"/>
      </w:pPr>
      <w:r>
        <w:t>Strengthen and systematically develop data collection and monitoring on persons with disabilities by creating a unified, publicly accessible official statistics system covering all sectors, disaggregated by type of disability, age, and place of residence.</w:t>
      </w:r>
    </w:p>
    <w:p w14:paraId="0000027A" w14:textId="77777777" w:rsidR="00A314CA" w:rsidRDefault="00246C21">
      <w:pPr>
        <w:numPr>
          <w:ilvl w:val="0"/>
          <w:numId w:val="27"/>
        </w:numPr>
        <w:spacing w:before="0" w:after="0"/>
      </w:pPr>
      <w:r>
        <w:lastRenderedPageBreak/>
        <w:t>Apply functional assessment of disability (including Washington Group questionnaires).</w:t>
      </w:r>
    </w:p>
    <w:p w14:paraId="0000027B" w14:textId="77D2338B" w:rsidR="00A314CA" w:rsidRDefault="00246C21">
      <w:pPr>
        <w:numPr>
          <w:ilvl w:val="0"/>
          <w:numId w:val="27"/>
        </w:numPr>
        <w:spacing w:before="0" w:after="0"/>
      </w:pPr>
      <w:r>
        <w:t>Develop a CRPD monitoring framework based on OHCHR structural, process and outcome indicators, and ensure their regular and accessible public dissemination.</w:t>
      </w:r>
    </w:p>
    <w:p w14:paraId="0000027C" w14:textId="77777777" w:rsidR="00A314CA" w:rsidRDefault="00246C21">
      <w:pPr>
        <w:numPr>
          <w:ilvl w:val="0"/>
          <w:numId w:val="27"/>
        </w:numPr>
        <w:spacing w:before="0" w:after="0"/>
      </w:pPr>
      <w:r>
        <w:t>Collect data on support needs in emergencies at national and municipal levels.</w:t>
      </w:r>
    </w:p>
    <w:p w14:paraId="0000027D" w14:textId="56105B2C" w:rsidR="00A314CA" w:rsidRDefault="00246C21" w:rsidP="00235D59">
      <w:pPr>
        <w:numPr>
          <w:ilvl w:val="0"/>
          <w:numId w:val="27"/>
        </w:numPr>
        <w:spacing w:before="0"/>
      </w:pPr>
      <w:r>
        <w:t>Collect data on persons living in institutions, group homes and community-based settings to monitor deinstitutionalisation outcomes.</w:t>
      </w:r>
    </w:p>
    <w:p w14:paraId="0000027E" w14:textId="77777777" w:rsidR="00A314CA" w:rsidRDefault="00246C21">
      <w:pPr>
        <w:pStyle w:val="Heading1"/>
        <w:spacing w:before="240" w:after="240"/>
      </w:pPr>
      <w:bookmarkStart w:id="126" w:name="_f392xdesla21" w:colFirst="0" w:colLast="0"/>
      <w:bookmarkEnd w:id="126"/>
      <w:r>
        <w:t>Article 33. National implementation and monitoring</w:t>
      </w:r>
    </w:p>
    <w:p w14:paraId="0000027F" w14:textId="77777777" w:rsidR="00A314CA" w:rsidRDefault="00246C21">
      <w:pPr>
        <w:pStyle w:val="Heading3"/>
      </w:pPr>
      <w:bookmarkStart w:id="127" w:name="_y1ilx34t7j61" w:colFirst="0" w:colLast="0"/>
      <w:bookmarkEnd w:id="127"/>
      <w:r>
        <w:t>CRPD Committee LOI</w:t>
      </w:r>
    </w:p>
    <w:p w14:paraId="00000280" w14:textId="77777777" w:rsidR="00A314CA" w:rsidRDefault="00246C21">
      <w:r>
        <w:t>Please provide information on:</w:t>
      </w:r>
    </w:p>
    <w:p w14:paraId="00000281" w14:textId="77777777" w:rsidR="00A314CA" w:rsidRDefault="00246C21">
      <w:pPr>
        <w:numPr>
          <w:ilvl w:val="0"/>
          <w:numId w:val="14"/>
        </w:numPr>
        <w:spacing w:after="0"/>
      </w:pPr>
      <w:r>
        <w:t xml:space="preserve">The establishment of disability focal points in counties and municipalities across all sectors and the coordination and cooperation among them, and on the budget allocated to the implementation of the Convention by the Department for the Affairs of the Disabled under the Ministry of Social Security and Labour during the reporting period; </w:t>
      </w:r>
    </w:p>
    <w:p w14:paraId="00000282" w14:textId="77777777" w:rsidR="00A314CA" w:rsidRDefault="00246C21">
      <w:pPr>
        <w:numPr>
          <w:ilvl w:val="0"/>
          <w:numId w:val="14"/>
        </w:numPr>
        <w:spacing w:before="0" w:after="0"/>
      </w:pPr>
      <w:r>
        <w:t>The mandate and human, financial and technical resources of the Office of the Equal Opportunities Ombudsperson, which is intended to serve as the independent supervisory mechanism, in accordance with article 33 (2) of the Convention, and the role of the Seimas Ombudsmen’s Office of the Republic of Lithuania concerning the State party’s obligations under article 33 (2);</w:t>
      </w:r>
    </w:p>
    <w:p w14:paraId="00000283" w14:textId="77777777" w:rsidR="00A314CA" w:rsidRDefault="00246C21">
      <w:pPr>
        <w:numPr>
          <w:ilvl w:val="0"/>
          <w:numId w:val="14"/>
        </w:numPr>
        <w:spacing w:before="0"/>
      </w:pPr>
      <w:r>
        <w:t>Measures taken to ensure the full and effective participation of persons with disabilities and their representative organizations in the implementation and monitoring of the Convention.</w:t>
      </w:r>
    </w:p>
    <w:p w14:paraId="00000284" w14:textId="77777777" w:rsidR="00A314CA" w:rsidRDefault="00246C21">
      <w:pPr>
        <w:pStyle w:val="Heading3"/>
      </w:pPr>
      <w:bookmarkStart w:id="128" w:name="_8dkvsb6367pf" w:colFirst="0" w:colLast="0"/>
      <w:bookmarkEnd w:id="128"/>
      <w:r>
        <w:t>Positive developments</w:t>
      </w:r>
    </w:p>
    <w:p w14:paraId="00000285" w14:textId="77777777" w:rsidR="00A314CA" w:rsidRDefault="00246C21">
      <w:r>
        <w:t>The Commission, established in 2019 as an independent monitoring mechanism, operates independently alongside the Office of the Equal Opportunities Ombudsperson, Lithuania’s national human rights institution.</w:t>
      </w:r>
    </w:p>
    <w:p w14:paraId="00000286" w14:textId="77777777" w:rsidR="00A314CA" w:rsidRDefault="00246C21">
      <w:r>
        <w:t>In 2024, the Council for the Well-being of Persons with Disabilities was established under the Government of the Republic of Lithuania as an interministerial advisory body aimed at strengthening coordination of national disability policy and ensuring implementation of the Convention on the Rights of Persons with Disabilities. The Council provides recommendations on disability-related policy development and implementation, reviews draft legislation affecting the rights of persons with disabilities, and facil</w:t>
      </w:r>
      <w:r>
        <w:t>itates interinstitutional dialogue between ministries, municipalities and organisations of persons with disabilities. It includes representatives of public authorities and disability organisations, with the chair rotating between ministries every six months. Its establishment represents an important step in strengthening the national CRPD implementation framework.</w:t>
      </w:r>
    </w:p>
    <w:p w14:paraId="00000287" w14:textId="77777777" w:rsidR="00A314CA" w:rsidRDefault="00246C21">
      <w:r>
        <w:t xml:space="preserve">In accordance with Article 16(2) of the Law on the Fundamentals of Protection of the Rights of Persons with Disabilities, municipal administrations have been responsible for coordinating disability-related affairs since 1 January 2024. This function is financed through </w:t>
      </w:r>
      <w:r>
        <w:lastRenderedPageBreak/>
        <w:t>municipal budgets and state budget grants, and municipalities have established disability coordinator positions to carry out these responsibilities.</w:t>
      </w:r>
    </w:p>
    <w:p w14:paraId="00000288" w14:textId="77777777" w:rsidR="00A314CA" w:rsidRDefault="00246C21">
      <w:pPr>
        <w:pStyle w:val="Heading3"/>
      </w:pPr>
      <w:bookmarkStart w:id="129" w:name="_ky3ph46a4cwj" w:colFirst="0" w:colLast="0"/>
      <w:bookmarkEnd w:id="129"/>
      <w:r>
        <w:t>Current situation and areas for improvement</w:t>
      </w:r>
    </w:p>
    <w:p w14:paraId="00000289" w14:textId="77777777" w:rsidR="00A314CA" w:rsidRDefault="00246C21">
      <w:r>
        <w:t>Since 2024, CRPD implementation monitoring studies previously conducted between 2017 and 2023 by the ANTA have been discontinued. In the context of persistent gaps in disability statistics, this significantly weakens the evidence base for Convention monitoring and limits the capacity of state authorities, independent mechanisms and disability organisations to assess progress.</w:t>
      </w:r>
    </w:p>
    <w:p w14:paraId="0000028A" w14:textId="77777777" w:rsidR="00A314CA" w:rsidRDefault="00246C21">
      <w:r>
        <w:t>CRPD monitoring indicators collected and published by ANTA rely primarily on administrative data and do not adequately capture progress in the implementation of Convention obligations. Although the Commission has recommended the development of a monitoring framework aligned with the OHCHR CRPD indicator methodology, this recommendation has not yet been implemented.</w:t>
      </w:r>
    </w:p>
    <w:p w14:paraId="0000028B" w14:textId="77777777" w:rsidR="00A314CA" w:rsidRDefault="00246C21">
      <w:r>
        <w:t>The Commission continues to face serious resource constraints. Composed of four representatives of organisations of persons with disabilities and one representative of the Office of the Equal Opportunities Ombudsperson, it operates with an annual budget of EUR 18,000, covering meeting-related remuneration, opinions and limited research. This funding has proven insufficient to ensure sustainable, high-quality independent monitoring, posing risks to the effectiveness and continuity of CRPD oversight.</w:t>
      </w:r>
    </w:p>
    <w:p w14:paraId="0000028C" w14:textId="77777777" w:rsidR="00A314CA" w:rsidRDefault="00246C21">
      <w:r>
        <w:t>Participation of organisations of persons with disabilities remains inconsistent across municipalities. In some municipalities, organisations report limited involvement in decision-making processes, insufficient support for their advocacy role, and, in certain cases, practices that undermine their participation, sustainability and independence, including exclusion from consultative mechanisms and barriers to effective engagement with local authorities.</w:t>
      </w:r>
    </w:p>
    <w:p w14:paraId="0000028D" w14:textId="77777777" w:rsidR="00A314CA" w:rsidRDefault="00246C21">
      <w:r>
        <w:t>Municipal disability coordinators play an important role in implementing disability policy at local level; however, their responsibilities, resources, authority and institutional support vary considerably across municipalities.</w:t>
      </w:r>
    </w:p>
    <w:p w14:paraId="0000028E" w14:textId="77777777" w:rsidR="00A314CA" w:rsidRDefault="00246C21">
      <w:r>
        <w:t>The Office of the Equal Opportunities Ombudsperson continues to play a key role in monitoring discrimination and promoting equality. However, concerns remain regarding the adequacy of its human and financial resources in light of the growing number of disability-related complaints and responsibilities arising from the implementation of the Convention.</w:t>
      </w:r>
    </w:p>
    <w:p w14:paraId="0000028F" w14:textId="77777777" w:rsidR="00A314CA" w:rsidRDefault="00246C21">
      <w:r>
        <w:t>The Seimas Ombudsmen’s Office serves as the National Preventive Mechanism under OPCAT and plays an important role in monitoring places where persons with disabilities may be deprived of liberty, including psychiatric hospitals, social care institutions and other residential settings. However, concerns remain regarding the adequacy of its human, financial and technical resources to carry out regular and comprehensive monitoring of all relevant facilities and to effectively follow up on recommendations.</w:t>
      </w:r>
      <w:r>
        <w:br/>
      </w:r>
    </w:p>
    <w:p w14:paraId="00000290" w14:textId="77777777" w:rsidR="00A314CA" w:rsidRDefault="00246C21">
      <w:pPr>
        <w:pStyle w:val="Heading3"/>
      </w:pPr>
      <w:bookmarkStart w:id="130" w:name="_mqji45exsxny" w:colFirst="0" w:colLast="0"/>
      <w:bookmarkEnd w:id="130"/>
      <w:r>
        <w:lastRenderedPageBreak/>
        <w:t>Recommendations</w:t>
      </w:r>
    </w:p>
    <w:p w14:paraId="00000291" w14:textId="77777777" w:rsidR="00A314CA" w:rsidRDefault="00246C21">
      <w:pPr>
        <w:numPr>
          <w:ilvl w:val="0"/>
          <w:numId w:val="3"/>
        </w:numPr>
        <w:spacing w:after="0"/>
      </w:pPr>
      <w:r>
        <w:t>Ensure sufficient and sustainable financial and institutional resources for independent monitoring mechanism, including the resumption of independent thematic studies, national monitoring according to the OHCHR indicator framework, and transparent, regularly updated publication of monitoring results in publicly accessible formats.</w:t>
      </w:r>
    </w:p>
    <w:p w14:paraId="00000292" w14:textId="77777777" w:rsidR="00A314CA" w:rsidRDefault="00246C21">
      <w:pPr>
        <w:numPr>
          <w:ilvl w:val="0"/>
          <w:numId w:val="3"/>
        </w:numPr>
        <w:spacing w:before="0" w:after="0"/>
      </w:pPr>
      <w:r>
        <w:t>Ensure systematic participation of organisations of persons with disabilities in national and municipal decision-making processes, including through sustainable funding of advocacy activities.</w:t>
      </w:r>
    </w:p>
    <w:p w14:paraId="00000293" w14:textId="77777777" w:rsidR="00A314CA" w:rsidRDefault="00246C21">
      <w:pPr>
        <w:numPr>
          <w:ilvl w:val="0"/>
          <w:numId w:val="3"/>
        </w:numPr>
        <w:spacing w:before="0" w:after="0"/>
      </w:pPr>
      <w:r>
        <w:t>Strengthen the municipal disability coordinator system by establishing clear responsibilities, minimum staffing and resource standards, adequate authority, and consistent training and support mechanisms across all municipalities.</w:t>
      </w:r>
    </w:p>
    <w:p w14:paraId="00000294" w14:textId="77777777" w:rsidR="00A314CA" w:rsidRDefault="00246C21">
      <w:pPr>
        <w:numPr>
          <w:ilvl w:val="0"/>
          <w:numId w:val="3"/>
        </w:numPr>
        <w:spacing w:before="0" w:after="0"/>
      </w:pPr>
      <w:r>
        <w:t>Strengthen the human, technical and financial resources of the Office of the Equal Opportunities Ombudsperson and the independent CRPD monitoring mechanism.</w:t>
      </w:r>
    </w:p>
    <w:p w14:paraId="00000295" w14:textId="77777777" w:rsidR="00A314CA" w:rsidRDefault="00246C21" w:rsidP="00235D59">
      <w:pPr>
        <w:numPr>
          <w:ilvl w:val="0"/>
          <w:numId w:val="3"/>
        </w:numPr>
        <w:spacing w:before="0"/>
      </w:pPr>
      <w:r>
        <w:t>Ensure adequate and sustainable human, financial and technical resources for the Seimas Ombudsmen’s Office and other independent monitoring mechanisms to carry out effective monitoring of places where persons with disabilities may be deprived of liberty and to ensure implementation of their recommendations.</w:t>
      </w:r>
    </w:p>
    <w:sectPr w:rsidR="00A314CA">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83DB7" w14:textId="77777777" w:rsidR="00246C21" w:rsidRDefault="00246C21">
      <w:pPr>
        <w:spacing w:before="0" w:after="0" w:line="240" w:lineRule="auto"/>
      </w:pPr>
      <w:r>
        <w:separator/>
      </w:r>
    </w:p>
  </w:endnote>
  <w:endnote w:type="continuationSeparator" w:id="0">
    <w:p w14:paraId="5C4D5BD6" w14:textId="77777777" w:rsidR="00246C21" w:rsidRDefault="00246C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FCD7F5A4-BE7C-4D61-B201-575A414A4BEB}"/>
  </w:font>
  <w:font w:name="Cambria">
    <w:panose1 w:val="02040503050406030204"/>
    <w:charset w:val="00"/>
    <w:family w:val="roman"/>
    <w:pitch w:val="variable"/>
    <w:sig w:usb0="E00006FF" w:usb1="420024FF" w:usb2="02000000" w:usb3="00000000" w:csb0="0000019F" w:csb1="00000000"/>
    <w:embedRegular r:id="rId2" w:fontKey="{7496A496-F6E7-4EF0-84E3-86930AE7D94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502E6" w14:textId="77777777" w:rsidR="00246C21" w:rsidRDefault="00246C21">
      <w:pPr>
        <w:spacing w:before="0" w:after="0" w:line="240" w:lineRule="auto"/>
      </w:pPr>
      <w:r>
        <w:separator/>
      </w:r>
    </w:p>
  </w:footnote>
  <w:footnote w:type="continuationSeparator" w:id="0">
    <w:p w14:paraId="7D138451" w14:textId="77777777" w:rsidR="00246C21" w:rsidRDefault="00246C21">
      <w:pPr>
        <w:spacing w:before="0" w:after="0" w:line="240" w:lineRule="auto"/>
      </w:pPr>
      <w:r>
        <w:continuationSeparator/>
      </w:r>
    </w:p>
  </w:footnote>
  <w:footnote w:id="1">
    <w:p w14:paraId="00000296" w14:textId="77777777" w:rsidR="00A314CA" w:rsidRDefault="00246C21">
      <w:pPr>
        <w:spacing w:line="240" w:lineRule="auto"/>
        <w:rPr>
          <w:sz w:val="16"/>
          <w:szCs w:val="16"/>
        </w:rPr>
      </w:pPr>
      <w:r>
        <w:rPr>
          <w:vertAlign w:val="superscript"/>
        </w:rPr>
        <w:footnoteRef/>
      </w:r>
      <w:r>
        <w:rPr>
          <w:sz w:val="16"/>
          <w:szCs w:val="16"/>
        </w:rPr>
        <w:t xml:space="preserve"> </w:t>
      </w:r>
      <w:r>
        <w:rPr>
          <w:sz w:val="18"/>
          <w:szCs w:val="18"/>
        </w:rPr>
        <w:t>Data used here was from July 2025, later more programmes were marked as “adapted”, which still does not align with the principle of reasonable accommodation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730"/>
    <w:multiLevelType w:val="multilevel"/>
    <w:tmpl w:val="F1306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45222"/>
    <w:multiLevelType w:val="multilevel"/>
    <w:tmpl w:val="69D0CA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B183B02"/>
    <w:multiLevelType w:val="multilevel"/>
    <w:tmpl w:val="E49484A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04844E1"/>
    <w:multiLevelType w:val="multilevel"/>
    <w:tmpl w:val="6C1851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5EE6D69"/>
    <w:multiLevelType w:val="multilevel"/>
    <w:tmpl w:val="51604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BA55E3"/>
    <w:multiLevelType w:val="multilevel"/>
    <w:tmpl w:val="624EA7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CB56FB8"/>
    <w:multiLevelType w:val="multilevel"/>
    <w:tmpl w:val="843A24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1E3E6A91"/>
    <w:multiLevelType w:val="multilevel"/>
    <w:tmpl w:val="0AC0B1F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1EE97E3E"/>
    <w:multiLevelType w:val="multilevel"/>
    <w:tmpl w:val="BF582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E71267"/>
    <w:multiLevelType w:val="multilevel"/>
    <w:tmpl w:val="569AE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5A59D8"/>
    <w:multiLevelType w:val="multilevel"/>
    <w:tmpl w:val="1DFCCF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235E0038"/>
    <w:multiLevelType w:val="multilevel"/>
    <w:tmpl w:val="361EA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2A6078"/>
    <w:multiLevelType w:val="multilevel"/>
    <w:tmpl w:val="380EE7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2DDA4A2B"/>
    <w:multiLevelType w:val="multilevel"/>
    <w:tmpl w:val="2C3664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313E51AF"/>
    <w:multiLevelType w:val="multilevel"/>
    <w:tmpl w:val="D37E0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FD55E2"/>
    <w:multiLevelType w:val="multilevel"/>
    <w:tmpl w:val="1D468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AA2484"/>
    <w:multiLevelType w:val="multilevel"/>
    <w:tmpl w:val="0E74D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F3095F"/>
    <w:multiLevelType w:val="multilevel"/>
    <w:tmpl w:val="874851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3DF52792"/>
    <w:multiLevelType w:val="multilevel"/>
    <w:tmpl w:val="82A20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E450E58"/>
    <w:multiLevelType w:val="multilevel"/>
    <w:tmpl w:val="CE148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1F4795C"/>
    <w:multiLevelType w:val="multilevel"/>
    <w:tmpl w:val="10A83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27011D6"/>
    <w:multiLevelType w:val="multilevel"/>
    <w:tmpl w:val="C07CF2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44681D57"/>
    <w:multiLevelType w:val="multilevel"/>
    <w:tmpl w:val="A0E04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1F6A04"/>
    <w:multiLevelType w:val="multilevel"/>
    <w:tmpl w:val="F1E6A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B0547BC"/>
    <w:multiLevelType w:val="multilevel"/>
    <w:tmpl w:val="6B1A2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B9A111F"/>
    <w:multiLevelType w:val="multilevel"/>
    <w:tmpl w:val="FFD05B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4EE1632E"/>
    <w:multiLevelType w:val="multilevel"/>
    <w:tmpl w:val="5BE27F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15:restartNumberingAfterBreak="0">
    <w:nsid w:val="53F81D86"/>
    <w:multiLevelType w:val="multilevel"/>
    <w:tmpl w:val="A28AF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5B01A40"/>
    <w:multiLevelType w:val="multilevel"/>
    <w:tmpl w:val="62641A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572276E9"/>
    <w:multiLevelType w:val="multilevel"/>
    <w:tmpl w:val="3EF82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A0415E1"/>
    <w:multiLevelType w:val="multilevel"/>
    <w:tmpl w:val="40DA6C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5A506C1B"/>
    <w:multiLevelType w:val="multilevel"/>
    <w:tmpl w:val="4D18F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D1E21C9"/>
    <w:multiLevelType w:val="multilevel"/>
    <w:tmpl w:val="8364F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02B28C6"/>
    <w:multiLevelType w:val="multilevel"/>
    <w:tmpl w:val="EBF0F86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64055C12"/>
    <w:multiLevelType w:val="multilevel"/>
    <w:tmpl w:val="EBC0C8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6682519F"/>
    <w:multiLevelType w:val="multilevel"/>
    <w:tmpl w:val="EBF0DF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6E2D7275"/>
    <w:multiLevelType w:val="multilevel"/>
    <w:tmpl w:val="9E8E2E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15:restartNumberingAfterBreak="0">
    <w:nsid w:val="72DD5028"/>
    <w:multiLevelType w:val="multilevel"/>
    <w:tmpl w:val="CFAA2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3A66BB5"/>
    <w:multiLevelType w:val="multilevel"/>
    <w:tmpl w:val="7758CD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9" w15:restartNumberingAfterBreak="0">
    <w:nsid w:val="76B84642"/>
    <w:multiLevelType w:val="multilevel"/>
    <w:tmpl w:val="0CCC70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 w15:restartNumberingAfterBreak="0">
    <w:nsid w:val="76E6256A"/>
    <w:multiLevelType w:val="multilevel"/>
    <w:tmpl w:val="30324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7804028"/>
    <w:multiLevelType w:val="multilevel"/>
    <w:tmpl w:val="24181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CE06858"/>
    <w:multiLevelType w:val="multilevel"/>
    <w:tmpl w:val="A5A8B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D4A621B"/>
    <w:multiLevelType w:val="multilevel"/>
    <w:tmpl w:val="C6BA6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1487639">
    <w:abstractNumId w:val="14"/>
  </w:num>
  <w:num w:numId="2" w16cid:durableId="75782244">
    <w:abstractNumId w:val="26"/>
  </w:num>
  <w:num w:numId="3" w16cid:durableId="761417296">
    <w:abstractNumId w:val="29"/>
  </w:num>
  <w:num w:numId="4" w16cid:durableId="1544554784">
    <w:abstractNumId w:val="20"/>
  </w:num>
  <w:num w:numId="5" w16cid:durableId="554244102">
    <w:abstractNumId w:val="30"/>
  </w:num>
  <w:num w:numId="6" w16cid:durableId="1087965754">
    <w:abstractNumId w:val="11"/>
  </w:num>
  <w:num w:numId="7" w16cid:durableId="1835953449">
    <w:abstractNumId w:val="3"/>
  </w:num>
  <w:num w:numId="8" w16cid:durableId="795179850">
    <w:abstractNumId w:val="16"/>
  </w:num>
  <w:num w:numId="9" w16cid:durableId="862934817">
    <w:abstractNumId w:val="33"/>
  </w:num>
  <w:num w:numId="10" w16cid:durableId="492917517">
    <w:abstractNumId w:val="21"/>
  </w:num>
  <w:num w:numId="11" w16cid:durableId="1595088971">
    <w:abstractNumId w:val="7"/>
  </w:num>
  <w:num w:numId="12" w16cid:durableId="193691280">
    <w:abstractNumId w:val="5"/>
  </w:num>
  <w:num w:numId="13" w16cid:durableId="1802773065">
    <w:abstractNumId w:val="12"/>
  </w:num>
  <w:num w:numId="14" w16cid:durableId="302540131">
    <w:abstractNumId w:val="34"/>
  </w:num>
  <w:num w:numId="15" w16cid:durableId="1551724585">
    <w:abstractNumId w:val="0"/>
  </w:num>
  <w:num w:numId="16" w16cid:durableId="1632902346">
    <w:abstractNumId w:val="18"/>
  </w:num>
  <w:num w:numId="17" w16cid:durableId="1095396595">
    <w:abstractNumId w:val="42"/>
  </w:num>
  <w:num w:numId="18" w16cid:durableId="2172859">
    <w:abstractNumId w:val="39"/>
  </w:num>
  <w:num w:numId="19" w16cid:durableId="1344745969">
    <w:abstractNumId w:val="32"/>
  </w:num>
  <w:num w:numId="20" w16cid:durableId="283662784">
    <w:abstractNumId w:val="6"/>
  </w:num>
  <w:num w:numId="21" w16cid:durableId="1060589865">
    <w:abstractNumId w:val="24"/>
  </w:num>
  <w:num w:numId="22" w16cid:durableId="162740275">
    <w:abstractNumId w:val="27"/>
  </w:num>
  <w:num w:numId="23" w16cid:durableId="2129817626">
    <w:abstractNumId w:val="31"/>
  </w:num>
  <w:num w:numId="24" w16cid:durableId="538474108">
    <w:abstractNumId w:val="23"/>
  </w:num>
  <w:num w:numId="25" w16cid:durableId="180121961">
    <w:abstractNumId w:val="41"/>
  </w:num>
  <w:num w:numId="26" w16cid:durableId="2137719262">
    <w:abstractNumId w:val="4"/>
  </w:num>
  <w:num w:numId="27" w16cid:durableId="669143536">
    <w:abstractNumId w:val="8"/>
  </w:num>
  <w:num w:numId="28" w16cid:durableId="823667300">
    <w:abstractNumId w:val="37"/>
  </w:num>
  <w:num w:numId="29" w16cid:durableId="1209873085">
    <w:abstractNumId w:val="43"/>
  </w:num>
  <w:num w:numId="30" w16cid:durableId="1498886653">
    <w:abstractNumId w:val="9"/>
  </w:num>
  <w:num w:numId="31" w16cid:durableId="2146775048">
    <w:abstractNumId w:val="10"/>
  </w:num>
  <w:num w:numId="32" w16cid:durableId="1746143377">
    <w:abstractNumId w:val="2"/>
  </w:num>
  <w:num w:numId="33" w16cid:durableId="1302031256">
    <w:abstractNumId w:val="40"/>
  </w:num>
  <w:num w:numId="34" w16cid:durableId="129446344">
    <w:abstractNumId w:val="28"/>
  </w:num>
  <w:num w:numId="35" w16cid:durableId="358286472">
    <w:abstractNumId w:val="38"/>
  </w:num>
  <w:num w:numId="36" w16cid:durableId="1028987568">
    <w:abstractNumId w:val="35"/>
  </w:num>
  <w:num w:numId="37" w16cid:durableId="245844401">
    <w:abstractNumId w:val="13"/>
  </w:num>
  <w:num w:numId="38" w16cid:durableId="267662574">
    <w:abstractNumId w:val="1"/>
  </w:num>
  <w:num w:numId="39" w16cid:durableId="413821922">
    <w:abstractNumId w:val="22"/>
  </w:num>
  <w:num w:numId="40" w16cid:durableId="1017003956">
    <w:abstractNumId w:val="15"/>
  </w:num>
  <w:num w:numId="41" w16cid:durableId="1704860251">
    <w:abstractNumId w:val="17"/>
  </w:num>
  <w:num w:numId="42" w16cid:durableId="1578518211">
    <w:abstractNumId w:val="19"/>
  </w:num>
  <w:num w:numId="43" w16cid:durableId="1234585708">
    <w:abstractNumId w:val="25"/>
  </w:num>
  <w:num w:numId="44" w16cid:durableId="204937685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4CA"/>
    <w:rsid w:val="002220C0"/>
    <w:rsid w:val="00235D59"/>
    <w:rsid w:val="00246C21"/>
    <w:rsid w:val="00535035"/>
    <w:rsid w:val="008F7753"/>
    <w:rsid w:val="00A314CA"/>
    <w:rsid w:val="00AF27EF"/>
    <w:rsid w:val="00D04DC5"/>
    <w:rsid w:val="00D82187"/>
    <w:rsid w:val="00DF2ED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C25D5C-A16F-BA43-850A-E65AADBE8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outlineLvl w:val="2"/>
    </w:pPr>
    <w:rPr>
      <w:b/>
      <w:bCs/>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trauktis.l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visureikalas.l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2026-07-08T10:37:36+00:00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946737C-C156-4317-9763-5102778B0936}"/>
</file>

<file path=customXml/itemProps2.xml><?xml version="1.0" encoding="utf-8"?>
<ds:datastoreItem xmlns:ds="http://schemas.openxmlformats.org/officeDocument/2006/customXml" ds:itemID="{71F73C92-51F6-49EB-966E-BB67951BC401}"/>
</file>

<file path=customXml/itemProps3.xml><?xml version="1.0" encoding="utf-8"?>
<ds:datastoreItem xmlns:ds="http://schemas.openxmlformats.org/officeDocument/2006/customXml" ds:itemID="{32221000-D92A-44C1-BF0F-664FA7B8034F}"/>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53</Pages>
  <Words>19595</Words>
  <Characters>124434</Characters>
  <Application>Microsoft Office Word</Application>
  <DocSecurity>4</DocSecurity>
  <Lines>2007</Lines>
  <Paragraphs>734</Paragraphs>
  <ScaleCrop>false</ScaleCrop>
  <Company/>
  <LinksUpToDate>false</LinksUpToDate>
  <CharactersWithSpaces>143295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Jorge Araya</cp:lastModifiedBy>
  <cp:revision>2</cp:revision>
  <dcterms:created xsi:type="dcterms:W3CDTF">2026-07-08T10:37:00Z</dcterms:created>
  <dcterms:modified xsi:type="dcterms:W3CDTF">2026-07-08T10:37:00Z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