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2135483" cy="831149"/>
            <wp:effectExtent b="0" l="0" r="0" t="0"/>
            <wp:docPr descr="A purple and black logo&#10;&#10;Description automatically generated" id="1336022797" name="image1.png"/>
            <a:graphic>
              <a:graphicData uri="http://schemas.openxmlformats.org/drawingml/2006/picture">
                <pic:pic>
                  <pic:nvPicPr>
                    <pic:cNvPr descr="A purple and black logo&#10;&#10;Description automatically generated" id="0" name="image1.png"/>
                    <pic:cNvPicPr preferRelativeResize="0"/>
                  </pic:nvPicPr>
                  <pic:blipFill>
                    <a:blip r:embed="rId7"/>
                    <a:srcRect b="0" l="0" r="0" t="0"/>
                    <a:stretch>
                      <a:fillRect/>
                    </a:stretch>
                  </pic:blipFill>
                  <pic:spPr>
                    <a:xfrm>
                      <a:off x="0" y="0"/>
                      <a:ext cx="2135483" cy="831149"/>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left"/>
        <w:rPr>
          <w:rFonts w:ascii="Arial" w:cs="Arial" w:eastAsia="Arial" w:hAnsi="Arial"/>
          <w:highlight w:val="white"/>
        </w:rPr>
      </w:pPr>
      <w:r w:rsidDel="00000000" w:rsidR="00000000" w:rsidRPr="00000000">
        <w:rPr>
          <w:rtl w:val="0"/>
        </w:rPr>
        <w:t xml:space="preserve">Submission to the 77th session of the </w:t>
      </w:r>
      <w:r w:rsidDel="00000000" w:rsidR="00000000" w:rsidRPr="00000000">
        <w:rPr>
          <w:rFonts w:ascii="Arial" w:cs="Arial" w:eastAsia="Arial" w:hAnsi="Arial"/>
          <w:highlight w:val="white"/>
          <w:rtl w:val="0"/>
        </w:rPr>
        <w:t xml:space="preserve">UN Committee on Economic Social and Cultural Rights (CESCR), in relation to the UK’s compliance with the Convention on Economic Social and Cultural Rights (ICESCR).</w:t>
      </w:r>
    </w:p>
    <w:p w:rsidR="00000000" w:rsidDel="00000000" w:rsidP="00000000" w:rsidRDefault="00000000" w:rsidRPr="00000000" w14:paraId="00000004">
      <w:pPr>
        <w:jc w:val="left"/>
        <w:rPr>
          <w:rFonts w:ascii="Arial" w:cs="Arial" w:eastAsia="Arial" w:hAnsi="Arial"/>
          <w:highlight w:val="white"/>
        </w:rPr>
      </w:pPr>
      <w:r w:rsidDel="00000000" w:rsidR="00000000" w:rsidRPr="00000000">
        <w:rPr>
          <w:rtl w:val="0"/>
        </w:rPr>
      </w:r>
    </w:p>
    <w:p w:rsidR="00000000" w:rsidDel="00000000" w:rsidP="00000000" w:rsidRDefault="00000000" w:rsidRPr="00000000" w14:paraId="00000005">
      <w:pPr>
        <w:jc w:val="left"/>
        <w:rPr>
          <w:rFonts w:ascii="Arial" w:cs="Arial" w:eastAsia="Arial" w:hAnsi="Arial"/>
          <w:highlight w:val="white"/>
        </w:rPr>
      </w:pPr>
      <w:r w:rsidDel="00000000" w:rsidR="00000000" w:rsidRPr="00000000">
        <w:rPr>
          <w:rFonts w:ascii="Arial" w:cs="Arial" w:eastAsia="Arial" w:hAnsi="Arial"/>
          <w:highlight w:val="white"/>
          <w:rtl w:val="0"/>
        </w:rPr>
        <w:t xml:space="preserve">This submission aims to update the Committee on the Uk government’s compliance with Article 10 (2) of the ICESCR, namely that during a reasonable period before and after childbirth, </w:t>
      </w:r>
      <w:r w:rsidDel="00000000" w:rsidR="00000000" w:rsidRPr="00000000">
        <w:rPr>
          <w:rFonts w:ascii="Arial" w:cs="Arial" w:eastAsia="Arial" w:hAnsi="Arial"/>
          <w:highlight w:val="white"/>
          <w:rtl w:val="0"/>
        </w:rPr>
        <w:t xml:space="preserve">working mothers should be accorded paid leave or leave with adequate social security benefits.</w:t>
      </w:r>
      <w:r w:rsidDel="00000000" w:rsidR="00000000" w:rsidRPr="00000000">
        <w:rPr>
          <w:rtl w:val="0"/>
        </w:rPr>
      </w:r>
    </w:p>
    <w:p w:rsidR="00000000" w:rsidDel="00000000" w:rsidP="00000000" w:rsidRDefault="00000000" w:rsidRPr="00000000" w14:paraId="00000006">
      <w:pPr>
        <w:jc w:val="center"/>
        <w:rPr>
          <w:b w:val="1"/>
          <w:smallCaps w:val="1"/>
        </w:rPr>
      </w:pPr>
      <w:r w:rsidDel="00000000" w:rsidR="00000000" w:rsidRPr="00000000">
        <w:rPr>
          <w:rtl w:val="0"/>
        </w:rPr>
      </w:r>
    </w:p>
    <w:p w:rsidR="00000000" w:rsidDel="00000000" w:rsidP="00000000" w:rsidRDefault="00000000" w:rsidRPr="00000000" w14:paraId="00000007">
      <w:pPr>
        <w:spacing w:after="0" w:line="276" w:lineRule="auto"/>
        <w:rPr>
          <w:rFonts w:ascii="Arial" w:cs="Arial" w:eastAsia="Arial" w:hAnsi="Arial"/>
          <w:u w:val="single"/>
        </w:rPr>
      </w:pPr>
      <w:r w:rsidDel="00000000" w:rsidR="00000000" w:rsidRPr="00000000">
        <w:rPr>
          <w:rFonts w:ascii="Arial" w:cs="Arial" w:eastAsia="Arial" w:hAnsi="Arial"/>
          <w:u w:val="single"/>
          <w:rtl w:val="0"/>
        </w:rPr>
        <w:t xml:space="preserve">About us</w:t>
      </w:r>
    </w:p>
    <w:p w:rsidR="00000000" w:rsidDel="00000000" w:rsidP="00000000" w:rsidRDefault="00000000" w:rsidRPr="00000000" w14:paraId="00000008">
      <w:pPr>
        <w:spacing w:after="0" w:line="276" w:lineRule="auto"/>
        <w:rPr>
          <w:rFonts w:ascii="Arial" w:cs="Arial" w:eastAsia="Arial" w:hAnsi="Arial"/>
          <w:b w:val="1"/>
        </w:rPr>
      </w:pPr>
      <w:r w:rsidDel="00000000" w:rsidR="00000000" w:rsidRPr="00000000">
        <w:rPr>
          <w:rtl w:val="0"/>
        </w:rPr>
      </w:r>
    </w:p>
    <w:p w:rsidR="00000000" w:rsidDel="00000000" w:rsidP="00000000" w:rsidRDefault="00000000" w:rsidRPr="00000000" w14:paraId="00000009">
      <w:pPr>
        <w:spacing w:after="0" w:line="276" w:lineRule="auto"/>
        <w:jc w:val="both"/>
        <w:rPr>
          <w:rFonts w:ascii="Arial" w:cs="Arial" w:eastAsia="Arial" w:hAnsi="Arial"/>
          <w:b w:val="1"/>
        </w:rPr>
      </w:pPr>
      <w:r w:rsidDel="00000000" w:rsidR="00000000" w:rsidRPr="00000000">
        <w:rPr>
          <w:rFonts w:ascii="Arial" w:cs="Arial" w:eastAsia="Arial" w:hAnsi="Arial"/>
          <w:highlight w:val="white"/>
          <w:rtl w:val="0"/>
        </w:rPr>
        <w:t xml:space="preserve">Maternity Action is a charity providing specialist legal advice to pregnant women and new parents on their maternity pay, benefits and rights at work. Our advisers and caseworkers respond to more than 3,000 enquiries a year. </w:t>
      </w:r>
      <w:r w:rsidDel="00000000" w:rsidR="00000000" w:rsidRPr="00000000">
        <w:rPr>
          <w:rtl w:val="0"/>
        </w:rPr>
      </w:r>
    </w:p>
    <w:p w:rsidR="00000000" w:rsidDel="00000000" w:rsidP="00000000" w:rsidRDefault="00000000" w:rsidRPr="00000000" w14:paraId="0000000A">
      <w:pPr>
        <w:spacing w:after="0" w:line="276" w:lineRule="auto"/>
        <w:rPr>
          <w:rFonts w:ascii="Arial" w:cs="Arial" w:eastAsia="Arial" w:hAnsi="Arial"/>
        </w:rPr>
      </w:pPr>
      <w:r w:rsidDel="00000000" w:rsidR="00000000" w:rsidRPr="00000000">
        <w:rPr>
          <w:rFonts w:ascii="Arial" w:cs="Arial" w:eastAsia="Arial" w:hAnsi="Arial"/>
          <w:rtl w:val="0"/>
        </w:rPr>
        <w:t xml:space="preserve">The UK’s system of maternity pay and associated benefits does not meet the needs of modern parents.</w:t>
      </w:r>
    </w:p>
    <w:p w:rsidR="00000000" w:rsidDel="00000000" w:rsidP="00000000" w:rsidRDefault="00000000" w:rsidRPr="00000000" w14:paraId="0000000B">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C">
      <w:pPr>
        <w:spacing w:after="0" w:line="276" w:lineRule="auto"/>
        <w:rPr>
          <w:rFonts w:ascii="Arial" w:cs="Arial" w:eastAsia="Arial" w:hAnsi="Arial"/>
        </w:rPr>
      </w:pPr>
      <w:r w:rsidDel="00000000" w:rsidR="00000000" w:rsidRPr="00000000">
        <w:rPr>
          <w:rFonts w:ascii="Arial" w:cs="Arial" w:eastAsia="Arial" w:hAnsi="Arial"/>
          <w:rtl w:val="0"/>
        </w:rPr>
        <w:t xml:space="preserve">Employed women can usually claim Statutory Maternity Pay (SMP), while Maternity Allowance (MA) is a safety net for some who have very low earnings, do not meet other eligibility requirements for SMP</w:t>
      </w:r>
      <w:r w:rsidDel="00000000" w:rsidR="00000000" w:rsidRPr="00000000">
        <w:rPr>
          <w:rFonts w:ascii="Arial" w:cs="Arial" w:eastAsia="Arial" w:hAnsi="Arial"/>
          <w:color w:val="434343"/>
          <w:rtl w:val="0"/>
        </w:rPr>
        <w:t xml:space="preserve">,</w:t>
      </w:r>
      <w:r w:rsidDel="00000000" w:rsidR="00000000" w:rsidRPr="00000000">
        <w:rPr>
          <w:rFonts w:ascii="Arial" w:cs="Arial" w:eastAsia="Arial" w:hAnsi="Arial"/>
          <w:rtl w:val="0"/>
        </w:rPr>
        <w:t xml:space="preserve"> or are self-employed. </w:t>
      </w:r>
    </w:p>
    <w:p w:rsidR="00000000" w:rsidDel="00000000" w:rsidP="00000000" w:rsidRDefault="00000000" w:rsidRPr="00000000" w14:paraId="0000000D">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E">
      <w:pPr>
        <w:spacing w:after="0" w:line="276" w:lineRule="auto"/>
        <w:rPr>
          <w:rFonts w:ascii="Arial" w:cs="Arial" w:eastAsia="Arial" w:hAnsi="Arial"/>
        </w:rPr>
      </w:pPr>
      <w:r w:rsidDel="00000000" w:rsidR="00000000" w:rsidRPr="00000000">
        <w:rPr>
          <w:rFonts w:ascii="Arial" w:cs="Arial" w:eastAsia="Arial" w:hAnsi="Arial"/>
          <w:rtl w:val="0"/>
        </w:rPr>
        <w:t xml:space="preserve">From April 2025, the £187.18 weekly rate of SMP and MA will be only 44% of the standard rate National Living Wage of £427.35, compared to 62.5% in 2012.</w:t>
      </w:r>
    </w:p>
    <w:p w:rsidR="00000000" w:rsidDel="00000000" w:rsidP="00000000" w:rsidRDefault="00000000" w:rsidRPr="00000000" w14:paraId="0000000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76" w:lineRule="auto"/>
        <w:rPr>
          <w:rFonts w:ascii="Arial" w:cs="Arial" w:eastAsia="Arial" w:hAnsi="Arial"/>
        </w:rPr>
      </w:pPr>
      <w:r w:rsidDel="00000000" w:rsidR="00000000" w:rsidRPr="00000000">
        <w:rPr>
          <w:rFonts w:ascii="Arial" w:cs="Arial" w:eastAsia="Arial" w:hAnsi="Arial"/>
          <w:rtl w:val="0"/>
        </w:rPr>
        <w:t xml:space="preserve">Women who are reliant on Maternity Allowance, including employed women, have their payments deducted from Universal Credit awards, because of the way Universal Credit treats MA as unearned income, this can result in this cohort of women losing out to the sum of up to £6000 per year. </w:t>
      </w:r>
    </w:p>
    <w:p w:rsidR="00000000" w:rsidDel="00000000" w:rsidP="00000000" w:rsidRDefault="00000000" w:rsidRPr="00000000" w14:paraId="0000001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76" w:lineRule="auto"/>
        <w:rPr>
          <w:rFonts w:ascii="Arial" w:cs="Arial" w:eastAsia="Arial" w:hAnsi="Arial"/>
        </w:rPr>
      </w:pPr>
      <w:r w:rsidDel="00000000" w:rsidR="00000000" w:rsidRPr="00000000">
        <w:rPr>
          <w:rFonts w:ascii="Arial" w:cs="Arial" w:eastAsia="Arial" w:hAnsi="Arial"/>
          <w:rtl w:val="0"/>
        </w:rPr>
        <w:t xml:space="preserve">Judith Dennis</w:t>
      </w:r>
    </w:p>
    <w:p w:rsidR="00000000" w:rsidDel="00000000" w:rsidP="00000000" w:rsidRDefault="00000000" w:rsidRPr="00000000" w14:paraId="00000013">
      <w:pPr>
        <w:spacing w:after="0" w:line="276" w:lineRule="auto"/>
        <w:rPr>
          <w:rFonts w:ascii="Arial" w:cs="Arial" w:eastAsia="Arial" w:hAnsi="Arial"/>
        </w:rPr>
      </w:pPr>
      <w:r w:rsidDel="00000000" w:rsidR="00000000" w:rsidRPr="00000000">
        <w:rPr>
          <w:rFonts w:ascii="Arial" w:cs="Arial" w:eastAsia="Arial" w:hAnsi="Arial"/>
          <w:rtl w:val="0"/>
        </w:rPr>
        <w:t xml:space="preserve">Head of Policy</w:t>
      </w:r>
    </w:p>
    <w:p w:rsidR="00000000" w:rsidDel="00000000" w:rsidP="00000000" w:rsidRDefault="00000000" w:rsidRPr="00000000" w14:paraId="00000014">
      <w:pPr>
        <w:spacing w:after="0" w:line="276" w:lineRule="auto"/>
        <w:rPr>
          <w:rFonts w:ascii="Arial" w:cs="Arial" w:eastAsia="Arial" w:hAnsi="Arial"/>
        </w:rPr>
      </w:pPr>
      <w:r w:rsidDel="00000000" w:rsidR="00000000" w:rsidRPr="00000000">
        <w:rPr>
          <w:rFonts w:ascii="Arial" w:cs="Arial" w:eastAsia="Arial" w:hAnsi="Arial"/>
          <w:rtl w:val="0"/>
        </w:rPr>
        <w:t xml:space="preserve">Maternity Action</w:t>
      </w:r>
    </w:p>
    <w:p w:rsidR="00000000" w:rsidDel="00000000" w:rsidP="00000000" w:rsidRDefault="00000000" w:rsidRPr="00000000" w14:paraId="00000015">
      <w:pPr>
        <w:spacing w:after="0" w:line="276" w:lineRule="auto"/>
        <w:rPr>
          <w:rFonts w:ascii="Arial" w:cs="Arial" w:eastAsia="Arial" w:hAnsi="Arial"/>
        </w:rPr>
      </w:pPr>
      <w:r w:rsidDel="00000000" w:rsidR="00000000" w:rsidRPr="00000000">
        <w:rPr>
          <w:rFonts w:ascii="Arial" w:cs="Arial" w:eastAsia="Arial" w:hAnsi="Arial"/>
          <w:rtl w:val="0"/>
        </w:rPr>
        <w:t xml:space="preserve">January 2025.</w:t>
      </w:r>
    </w:p>
    <w:p w:rsidR="00000000" w:rsidDel="00000000" w:rsidP="00000000" w:rsidRDefault="00000000" w:rsidRPr="00000000" w14:paraId="00000016">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7">
      <w:pPr>
        <w:spacing w:after="0" w:line="276" w:lineRule="auto"/>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E360C6"/>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E360C6"/>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E360C6"/>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E360C6"/>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E360C6"/>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E360C6"/>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E360C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360C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360C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360C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E360C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360C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360C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360C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360C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360C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360C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360C6"/>
    <w:rPr>
      <w:rFonts w:cstheme="majorBidi" w:eastAsiaTheme="majorEastAsia"/>
      <w:color w:val="272727" w:themeColor="text1" w:themeTint="0000D8"/>
    </w:rPr>
  </w:style>
  <w:style w:type="paragraph" w:styleId="Title">
    <w:name w:val="Title"/>
    <w:basedOn w:val="Normal"/>
    <w:next w:val="Normal"/>
    <w:link w:val="TitleChar"/>
    <w:uiPriority w:val="10"/>
    <w:qFormat w:val="1"/>
    <w:rsid w:val="00E360C6"/>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E360C6"/>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E360C6"/>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E360C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360C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360C6"/>
    <w:rPr>
      <w:i w:val="1"/>
      <w:iCs w:val="1"/>
      <w:color w:val="404040" w:themeColor="text1" w:themeTint="0000BF"/>
    </w:rPr>
  </w:style>
  <w:style w:type="paragraph" w:styleId="ListParagraph">
    <w:name w:val="List Paragraph"/>
    <w:basedOn w:val="Normal"/>
    <w:uiPriority w:val="34"/>
    <w:qFormat w:val="1"/>
    <w:rsid w:val="00E360C6"/>
    <w:pPr>
      <w:ind w:left="720"/>
      <w:contextualSpacing w:val="1"/>
    </w:pPr>
  </w:style>
  <w:style w:type="character" w:styleId="IntenseEmphasis">
    <w:name w:val="Intense Emphasis"/>
    <w:basedOn w:val="DefaultParagraphFont"/>
    <w:uiPriority w:val="21"/>
    <w:qFormat w:val="1"/>
    <w:rsid w:val="00E360C6"/>
    <w:rPr>
      <w:i w:val="1"/>
      <w:iCs w:val="1"/>
      <w:color w:val="0f4761" w:themeColor="accent1" w:themeShade="0000BF"/>
    </w:rPr>
  </w:style>
  <w:style w:type="paragraph" w:styleId="IntenseQuote">
    <w:name w:val="Intense Quote"/>
    <w:basedOn w:val="Normal"/>
    <w:next w:val="Normal"/>
    <w:link w:val="IntenseQuoteChar"/>
    <w:uiPriority w:val="30"/>
    <w:qFormat w:val="1"/>
    <w:rsid w:val="00E360C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360C6"/>
    <w:rPr>
      <w:i w:val="1"/>
      <w:iCs w:val="1"/>
      <w:color w:val="0f4761" w:themeColor="accent1" w:themeShade="0000BF"/>
    </w:rPr>
  </w:style>
  <w:style w:type="character" w:styleId="IntenseReference">
    <w:name w:val="Intense Reference"/>
    <w:basedOn w:val="DefaultParagraphFont"/>
    <w:uiPriority w:val="32"/>
    <w:qFormat w:val="1"/>
    <w:rsid w:val="00E360C6"/>
    <w:rPr>
      <w:b w:val="1"/>
      <w:bCs w:val="1"/>
      <w:smallCaps w:val="1"/>
      <w:color w:val="0f4761" w:themeColor="accent1" w:themeShade="0000BF"/>
      <w:spacing w:val="5"/>
    </w:rPr>
  </w:style>
  <w:style w:type="table" w:styleId="TableGrid">
    <w:name w:val="Table Grid"/>
    <w:basedOn w:val="TableNormal"/>
    <w:uiPriority w:val="39"/>
    <w:rsid w:val="003C7C5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il" w:customStyle="1">
    <w:name w:val="il"/>
    <w:basedOn w:val="DefaultParagraphFont"/>
    <w:rsid w:val="00095D95"/>
  </w:style>
  <w:style w:type="character" w:styleId="Hyperlink">
    <w:name w:val="Hyperlink"/>
    <w:basedOn w:val="DefaultParagraphFont"/>
    <w:uiPriority w:val="99"/>
    <w:unhideWhenUsed w:val="1"/>
    <w:rsid w:val="00095D95"/>
    <w:rPr>
      <w:color w:val="467886" w:themeColor="hyperlink"/>
      <w:u w:val="single"/>
    </w:rPr>
  </w:style>
  <w:style w:type="character" w:styleId="UnresolvedMention">
    <w:name w:val="Unresolved Mention"/>
    <w:basedOn w:val="DefaultParagraphFont"/>
    <w:uiPriority w:val="99"/>
    <w:semiHidden w:val="1"/>
    <w:unhideWhenUsed w:val="1"/>
    <w:rsid w:val="00095D95"/>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vN7g2T24gRgzGx0RsVxHTg==">CgMxLjA4AHIhMVhWNmtxVDJWRThXZnJ0Sk0yNzFhZUdnM3c4Sk1Qd1JZ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2024-11-12T15:40:00Z</dcterms:created>
  <dc:creator>Ali Fiddy</dc:creator>
</cp:coreProperties>
</file>