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44A3" w:rsidRPr="00DC0A6E" w:rsidRDefault="004644A3" w:rsidP="004644A3">
      <w:pPr>
        <w:bidi w:val="0"/>
        <w:spacing w:line="240" w:lineRule="auto"/>
        <w:jc w:val="center"/>
        <w:rPr>
          <w:b/>
          <w:bCs/>
          <w:sz w:val="24"/>
          <w:szCs w:val="24"/>
        </w:rPr>
      </w:pPr>
      <w:r w:rsidRPr="00DC0A6E">
        <w:rPr>
          <w:b/>
          <w:bCs/>
          <w:sz w:val="24"/>
          <w:szCs w:val="24"/>
        </w:rPr>
        <w:t>South Youth Organization</w:t>
      </w:r>
    </w:p>
    <w:p w:rsidR="00000000" w:rsidRPr="00DC0A6E" w:rsidRDefault="004644A3" w:rsidP="004644A3">
      <w:pPr>
        <w:bidi w:val="0"/>
        <w:spacing w:line="240" w:lineRule="auto"/>
        <w:jc w:val="center"/>
        <w:rPr>
          <w:b/>
          <w:bCs/>
          <w:sz w:val="24"/>
          <w:szCs w:val="24"/>
        </w:rPr>
      </w:pPr>
      <w:r w:rsidRPr="00DC0A6E">
        <w:rPr>
          <w:b/>
          <w:bCs/>
          <w:sz w:val="24"/>
          <w:szCs w:val="24"/>
        </w:rPr>
        <w:t>The extent of Iraq's commitment to implement the Convention against Torture and Other Cruel, Inhuman or Degrading Treatment or Punishment</w:t>
      </w:r>
    </w:p>
    <w:p w:rsidR="004644A3" w:rsidRDefault="004644A3" w:rsidP="004644A3">
      <w:pPr>
        <w:bidi w:val="0"/>
        <w:spacing w:line="240" w:lineRule="auto"/>
        <w:jc w:val="center"/>
      </w:pPr>
    </w:p>
    <w:p w:rsidR="004644A3" w:rsidRPr="00DC0A6E" w:rsidRDefault="004644A3" w:rsidP="004644A3">
      <w:pPr>
        <w:bidi w:val="0"/>
        <w:spacing w:line="240" w:lineRule="auto"/>
        <w:rPr>
          <w:b/>
          <w:bCs/>
          <w:sz w:val="24"/>
          <w:szCs w:val="24"/>
        </w:rPr>
      </w:pPr>
      <w:r w:rsidRPr="00DC0A6E">
        <w:rPr>
          <w:b/>
          <w:bCs/>
          <w:sz w:val="24"/>
          <w:szCs w:val="24"/>
        </w:rPr>
        <w:t>Introduction</w:t>
      </w:r>
    </w:p>
    <w:p w:rsidR="004644A3" w:rsidRPr="00DC0A6E" w:rsidRDefault="004644A3" w:rsidP="004644A3">
      <w:pPr>
        <w:bidi w:val="0"/>
        <w:spacing w:line="240" w:lineRule="auto"/>
        <w:rPr>
          <w:sz w:val="24"/>
          <w:szCs w:val="24"/>
        </w:rPr>
      </w:pPr>
      <w:r w:rsidRPr="00DC0A6E">
        <w:rPr>
          <w:sz w:val="24"/>
          <w:szCs w:val="24"/>
        </w:rPr>
        <w:t xml:space="preserve">Iraq acceded to the 1984 Convention against Torture and Other Cruel, Inhuman or Degrading Treatment or Punishment; According to Law No. (30) of 2008, where the instrument of accession was deposited on July 7, 2011, it did not join the Optional Protocol to the Convention against Torture. </w:t>
      </w:r>
    </w:p>
    <w:p w:rsidR="004644A3" w:rsidRPr="00DC0A6E" w:rsidRDefault="004644A3" w:rsidP="004644A3">
      <w:pPr>
        <w:bidi w:val="0"/>
        <w:spacing w:line="240" w:lineRule="auto"/>
        <w:rPr>
          <w:sz w:val="24"/>
          <w:szCs w:val="24"/>
        </w:rPr>
      </w:pPr>
      <w:r w:rsidRPr="00DC0A6E">
        <w:rPr>
          <w:sz w:val="24"/>
          <w:szCs w:val="24"/>
        </w:rPr>
        <w:t xml:space="preserve">Accordingly, by joining as a party, it bears obligations and duties under international law to respect, protect and fulfill human rights. </w:t>
      </w:r>
    </w:p>
    <w:p w:rsidR="004644A3" w:rsidRPr="00DC0A6E" w:rsidRDefault="004644A3" w:rsidP="004644A3">
      <w:pPr>
        <w:bidi w:val="0"/>
        <w:spacing w:line="240" w:lineRule="auto"/>
        <w:rPr>
          <w:sz w:val="24"/>
          <w:szCs w:val="24"/>
        </w:rPr>
      </w:pPr>
      <w:r w:rsidRPr="00DC0A6E">
        <w:rPr>
          <w:sz w:val="24"/>
          <w:szCs w:val="24"/>
        </w:rPr>
        <w:t>The obligation to respect human rights means that Iraq must prevent torture and ill-treatment of individuals and groups in order to provide protection from violations of those rights. And the obligation to fulfill the rights, Iraq must take measures that guarantee the promotion of human rights and the realization of the rights contained in the ratified agreement and referred to in the title of the report, which will include a general and comprehensive events, procedures and mechanisms used to measure and know the extent of its application of the principles and provisions of the Convention.</w:t>
      </w:r>
    </w:p>
    <w:p w:rsidR="004644A3" w:rsidRPr="00DC0A6E" w:rsidRDefault="004644A3" w:rsidP="004644A3">
      <w:pPr>
        <w:bidi w:val="0"/>
        <w:spacing w:line="240" w:lineRule="auto"/>
        <w:rPr>
          <w:sz w:val="24"/>
          <w:szCs w:val="24"/>
        </w:rPr>
      </w:pPr>
      <w:r w:rsidRPr="00DC0A6E">
        <w:rPr>
          <w:sz w:val="24"/>
          <w:szCs w:val="24"/>
        </w:rPr>
        <w:t>Accordingly, the South Youth Organization will include in it its observations and recommendations to prevent torture and all forms of ill-treatment and inhumane treatment in Iraq, including the Kurdistan region, by identifying and reducing risk factors and eliminating potential causes because no circumstances, no matter how exceptional, justify torture or any form of impunity.</w:t>
      </w:r>
    </w:p>
    <w:p w:rsidR="00BB7298" w:rsidRPr="00DC0A6E" w:rsidRDefault="00BB7298" w:rsidP="00BB7298">
      <w:pPr>
        <w:bidi w:val="0"/>
        <w:spacing w:line="240" w:lineRule="auto"/>
        <w:rPr>
          <w:sz w:val="24"/>
          <w:szCs w:val="24"/>
        </w:rPr>
      </w:pPr>
      <w:r w:rsidRPr="00DC0A6E">
        <w:rPr>
          <w:sz w:val="24"/>
          <w:szCs w:val="24"/>
        </w:rPr>
        <w:t>The report will review:</w:t>
      </w:r>
    </w:p>
    <w:p w:rsidR="00BB7298" w:rsidRPr="00DC0A6E" w:rsidRDefault="00BB7298" w:rsidP="00BB7298">
      <w:pPr>
        <w:bidi w:val="0"/>
        <w:spacing w:line="240" w:lineRule="auto"/>
        <w:rPr>
          <w:sz w:val="24"/>
          <w:szCs w:val="24"/>
        </w:rPr>
      </w:pPr>
      <w:r w:rsidRPr="00DC0A6E">
        <w:rPr>
          <w:b/>
          <w:bCs/>
          <w:sz w:val="24"/>
          <w:szCs w:val="24"/>
        </w:rPr>
        <w:t>Chapter 1:</w:t>
      </w:r>
      <w:r w:rsidRPr="00DC0A6E">
        <w:rPr>
          <w:sz w:val="24"/>
          <w:szCs w:val="24"/>
        </w:rPr>
        <w:t xml:space="preserve"> Cases of torture during arrest, during investigations, and in situations of detention and prisons.</w:t>
      </w:r>
    </w:p>
    <w:p w:rsidR="00BB7298" w:rsidRPr="00DC0A6E" w:rsidRDefault="00BB7298" w:rsidP="00BB7298">
      <w:pPr>
        <w:bidi w:val="0"/>
        <w:spacing w:line="240" w:lineRule="auto"/>
        <w:rPr>
          <w:sz w:val="24"/>
          <w:szCs w:val="24"/>
        </w:rPr>
      </w:pPr>
      <w:r w:rsidRPr="00DC0A6E">
        <w:rPr>
          <w:sz w:val="24"/>
          <w:szCs w:val="24"/>
        </w:rPr>
        <w:t>Since Iraq's accession to the Convention against Torture in 2011 until the moment the report was submitted, many employees of government institutions working to enforce law in Iraq are still practicing all forms of psychological and physical torture.</w:t>
      </w:r>
    </w:p>
    <w:p w:rsidR="00BB7298" w:rsidRPr="00DC0A6E" w:rsidRDefault="00BB7298" w:rsidP="00BB7298">
      <w:pPr>
        <w:bidi w:val="0"/>
        <w:spacing w:line="240" w:lineRule="auto"/>
        <w:rPr>
          <w:sz w:val="24"/>
          <w:szCs w:val="24"/>
        </w:rPr>
      </w:pPr>
      <w:r w:rsidRPr="00DC0A6E">
        <w:rPr>
          <w:sz w:val="24"/>
          <w:szCs w:val="24"/>
        </w:rPr>
        <w:t>Although the scope or extent of torture to which the victims are subjected cannot be accurately determined because it takes place inside places of detention and prisons and during investigations behind closed doors that cannot be accessed and documented, it cannot be hidden because they are grave violations that the victims recount and what their families and contacts report about, When they are detained or their freedom is restricted, as well as what happens before the eyes of witnesses of arbitrary arrest incidents and what many Iraqis testify at the time of arrest.</w:t>
      </w:r>
    </w:p>
    <w:p w:rsidR="00BB7298" w:rsidRDefault="00BB7298" w:rsidP="00BB7298">
      <w:pPr>
        <w:bidi w:val="0"/>
        <w:spacing w:line="240" w:lineRule="auto"/>
        <w:rPr>
          <w:sz w:val="24"/>
          <w:szCs w:val="24"/>
        </w:rPr>
      </w:pPr>
      <w:r w:rsidRPr="00DC0A6E">
        <w:rPr>
          <w:sz w:val="24"/>
          <w:szCs w:val="24"/>
        </w:rPr>
        <w:t>The South Youth Organization, through specialists, researchers, and media professionals at the level of Iraq, works according to a mechanism of linear communications with officials, families of detainees, detainees themselves, or those who have served their sentences or their detention period has ended, and shed light on these cases, so that the report in this chapter covers the funeral of its monitoring for the periodic period, From (January 2019 to the beginning of January 2022).</w:t>
      </w:r>
    </w:p>
    <w:p w:rsidR="00DC0A6E" w:rsidRDefault="00DC0A6E" w:rsidP="00DC0A6E">
      <w:pPr>
        <w:bidi w:val="0"/>
        <w:spacing w:line="240" w:lineRule="auto"/>
        <w:rPr>
          <w:sz w:val="24"/>
          <w:szCs w:val="24"/>
        </w:rPr>
      </w:pPr>
    </w:p>
    <w:p w:rsidR="00DC0A6E" w:rsidRPr="00DC0A6E" w:rsidRDefault="00DC0A6E" w:rsidP="00DC0A6E">
      <w:pPr>
        <w:bidi w:val="0"/>
        <w:spacing w:line="240" w:lineRule="auto"/>
        <w:rPr>
          <w:sz w:val="24"/>
          <w:szCs w:val="24"/>
        </w:rPr>
      </w:pPr>
    </w:p>
    <w:p w:rsidR="00BB7298" w:rsidRPr="00DC0A6E" w:rsidRDefault="00BB7298" w:rsidP="00BB7298">
      <w:pPr>
        <w:bidi w:val="0"/>
        <w:spacing w:line="240" w:lineRule="auto"/>
        <w:rPr>
          <w:sz w:val="24"/>
          <w:szCs w:val="24"/>
        </w:rPr>
      </w:pPr>
      <w:r w:rsidRPr="00DC0A6E">
        <w:rPr>
          <w:sz w:val="24"/>
          <w:szCs w:val="24"/>
        </w:rPr>
        <w:lastRenderedPageBreak/>
        <w:t>● Cases of torture upon arrest</w:t>
      </w:r>
    </w:p>
    <w:p w:rsidR="00BB7298" w:rsidRPr="00DC0A6E" w:rsidRDefault="00BB7298" w:rsidP="00BB7298">
      <w:pPr>
        <w:bidi w:val="0"/>
        <w:spacing w:line="240" w:lineRule="auto"/>
        <w:rPr>
          <w:sz w:val="24"/>
          <w:szCs w:val="24"/>
        </w:rPr>
      </w:pPr>
      <w:r w:rsidRPr="00DC0A6E">
        <w:rPr>
          <w:sz w:val="24"/>
          <w:szCs w:val="24"/>
        </w:rPr>
        <w:t>Law enforcement agencies are arrested from various formations of security institutions, whether they are employees of the Ministry of Interior or other types of military and security formations affiliated to the Ministry of Defense or the Prime Ministry led by the Commander-in-Chief of the Armed Forces, such as the Intelligence and National Security and Rapid Intervention Service or the Anti-Terrorism Service and other armed forces such as the crowd Popular forces, Peshmerga forces and security services within the Kurdistan region.</w:t>
      </w:r>
    </w:p>
    <w:p w:rsidR="00BB7298" w:rsidRPr="00DC0A6E" w:rsidRDefault="00BB7298" w:rsidP="00BB7298">
      <w:pPr>
        <w:bidi w:val="0"/>
        <w:spacing w:line="240" w:lineRule="auto"/>
        <w:rPr>
          <w:sz w:val="24"/>
          <w:szCs w:val="24"/>
        </w:rPr>
      </w:pPr>
      <w:r w:rsidRPr="00DC0A6E">
        <w:rPr>
          <w:sz w:val="24"/>
          <w:szCs w:val="24"/>
        </w:rPr>
        <w:t>Where among 1250 of the victims and their families from different cities who were interviewed, they or their sons were subjected to torture and severe beatings at the hands of the security forces during the execution of the arrest warrants in force against them or without them with regard to suspects or those who are arrested for political reasons, such as the acts of violence against them Demonstrators upon their arrest from October 2019 to December 2021. As for the most likely number of those who were tortured upon arrest, it is likely to be much more</w:t>
      </w:r>
    </w:p>
    <w:p w:rsidR="00BB7298" w:rsidRPr="00DC0A6E" w:rsidRDefault="00BB7298" w:rsidP="00BB7298">
      <w:pPr>
        <w:bidi w:val="0"/>
        <w:spacing w:line="240" w:lineRule="auto"/>
        <w:rPr>
          <w:sz w:val="24"/>
          <w:szCs w:val="24"/>
        </w:rPr>
      </w:pPr>
      <w:r w:rsidRPr="00DC0A6E">
        <w:rPr>
          <w:sz w:val="24"/>
          <w:szCs w:val="24"/>
        </w:rPr>
        <w:t xml:space="preserve">In addition to this, it must be mentioned the cases that led to death due to torture during detention. </w:t>
      </w:r>
    </w:p>
    <w:p w:rsidR="00BB7298" w:rsidRPr="00DC0A6E" w:rsidRDefault="00BB7298" w:rsidP="00BB7298">
      <w:pPr>
        <w:bidi w:val="0"/>
        <w:spacing w:line="240" w:lineRule="auto"/>
        <w:rPr>
          <w:sz w:val="24"/>
          <w:szCs w:val="24"/>
        </w:rPr>
      </w:pPr>
      <w:r w:rsidRPr="00DC0A6E">
        <w:rPr>
          <w:sz w:val="24"/>
          <w:szCs w:val="24"/>
        </w:rPr>
        <w:t>A number of the former detainees who were interviewed said that many of their peers died before being detained because of severe beatings and electric shocks, as well as suffocation and preventing them from breathing by placing bags on their heads and cutting their heads, Air and other means of torture that led to their death.</w:t>
      </w:r>
    </w:p>
    <w:p w:rsidR="00BB7298" w:rsidRPr="00DC0A6E" w:rsidRDefault="00BB7298" w:rsidP="00BB7298">
      <w:pPr>
        <w:bidi w:val="0"/>
        <w:spacing w:line="240" w:lineRule="auto"/>
        <w:rPr>
          <w:sz w:val="24"/>
          <w:szCs w:val="24"/>
        </w:rPr>
      </w:pPr>
      <w:r w:rsidRPr="00DC0A6E">
        <w:rPr>
          <w:sz w:val="24"/>
          <w:szCs w:val="24"/>
        </w:rPr>
        <w:t>● Cases of torture in detention centers and during investigations</w:t>
      </w:r>
    </w:p>
    <w:p w:rsidR="00BB7298" w:rsidRPr="00DC0A6E" w:rsidRDefault="00BB7298" w:rsidP="00BB7298">
      <w:pPr>
        <w:bidi w:val="0"/>
        <w:spacing w:line="240" w:lineRule="auto"/>
        <w:rPr>
          <w:sz w:val="24"/>
          <w:szCs w:val="24"/>
        </w:rPr>
      </w:pPr>
      <w:r w:rsidRPr="00DC0A6E">
        <w:rPr>
          <w:sz w:val="24"/>
          <w:szCs w:val="24"/>
        </w:rPr>
        <w:t>It is no secret to anyone that allegations and allegations of torture in places of detention and during interrogation are common throughout Iraq, in addition to what the South Youth Organization obtained from photos and videos while watching the torture and flagrant violations of human rights carried out by the official government forces, the security forces in general and the armed forces informal.</w:t>
      </w:r>
    </w:p>
    <w:p w:rsidR="00BB7298" w:rsidRPr="00DC0A6E" w:rsidRDefault="00BB7298" w:rsidP="00BB7298">
      <w:pPr>
        <w:bidi w:val="0"/>
        <w:spacing w:line="240" w:lineRule="auto"/>
        <w:rPr>
          <w:sz w:val="24"/>
          <w:szCs w:val="24"/>
        </w:rPr>
      </w:pPr>
      <w:r w:rsidRPr="00DC0A6E">
        <w:rPr>
          <w:sz w:val="24"/>
          <w:szCs w:val="24"/>
        </w:rPr>
        <w:t>The South Youth Organization found during the investigation that was conducted in various Iraqi cities, including detention centers in the Kurdistan region, that 2,140 victims were subjected to the most severe forms of torture out of 3000 detainees. Detention because of the threat or fear of re-arresting or killing them, and this is a dangerous indication that the most severe types and methods of torture were practiced with them, including women and juveniles whose legal age has not been canceled, the elderly and other groups of people with special needs, where the interview was conducted (1500 men, 500 women, 140 events).</w:t>
      </w:r>
    </w:p>
    <w:p w:rsidR="00BB7298" w:rsidRPr="00DC0A6E" w:rsidRDefault="00BB7298" w:rsidP="00BB7298">
      <w:pPr>
        <w:bidi w:val="0"/>
        <w:spacing w:line="240" w:lineRule="auto"/>
        <w:rPr>
          <w:sz w:val="24"/>
          <w:szCs w:val="24"/>
        </w:rPr>
      </w:pPr>
      <w:r w:rsidRPr="00DC0A6E">
        <w:rPr>
          <w:sz w:val="24"/>
          <w:szCs w:val="24"/>
        </w:rPr>
        <w:t>The common forms of torture confirmed by the victims, their families and eyewitnesses, were that law enforcement officials used severe beatings with their hands and feet and sticks on all areas of the body, mostly in the soles of the feet, the back and abdomen, and the use of electric shocks, the severity of which sometimes reached their genitals and placing bottles Glasses inside the anal area, subjecting them to sexual violence, pulling out their nails, forcing them to perform stress positions, hanging them from the ceiling, and suffocation in various ways by dipping their heads in water and then raising them.</w:t>
      </w:r>
    </w:p>
    <w:p w:rsidR="00BB7298" w:rsidRPr="00DC0A6E" w:rsidRDefault="00BB7298" w:rsidP="00BB7298">
      <w:pPr>
        <w:bidi w:val="0"/>
        <w:spacing w:line="240" w:lineRule="auto"/>
        <w:rPr>
          <w:sz w:val="24"/>
          <w:szCs w:val="24"/>
        </w:rPr>
      </w:pPr>
      <w:r w:rsidRPr="00DC0A6E">
        <w:rPr>
          <w:b/>
          <w:bCs/>
          <w:sz w:val="24"/>
          <w:szCs w:val="24"/>
        </w:rPr>
        <w:t>Chapter 2:</w:t>
      </w:r>
      <w:r w:rsidRPr="00DC0A6E">
        <w:rPr>
          <w:sz w:val="24"/>
          <w:szCs w:val="24"/>
        </w:rPr>
        <w:t xml:space="preserve"> Forms of cruel, inhuman or degrading treatment and punishment (ill-treatment).</w:t>
      </w:r>
    </w:p>
    <w:p w:rsidR="00BB7298" w:rsidRPr="00DC0A6E" w:rsidRDefault="00BB7298" w:rsidP="00BB7298">
      <w:pPr>
        <w:bidi w:val="0"/>
        <w:spacing w:line="240" w:lineRule="auto"/>
        <w:rPr>
          <w:sz w:val="24"/>
          <w:szCs w:val="24"/>
        </w:rPr>
      </w:pPr>
      <w:r w:rsidRPr="00DC0A6E">
        <w:rPr>
          <w:sz w:val="24"/>
          <w:szCs w:val="24"/>
        </w:rPr>
        <w:t xml:space="preserve">Incidents or forms of work whose gravity does not reach the point of torture are included in </w:t>
      </w:r>
      <w:r w:rsidR="00DC0A6E">
        <w:rPr>
          <w:sz w:val="24"/>
          <w:szCs w:val="24"/>
        </w:rPr>
        <w:t xml:space="preserve">      </w:t>
      </w:r>
      <w:r w:rsidRPr="00DC0A6E">
        <w:rPr>
          <w:sz w:val="24"/>
          <w:szCs w:val="24"/>
        </w:rPr>
        <w:t xml:space="preserve">(ill-treatment). </w:t>
      </w:r>
    </w:p>
    <w:p w:rsidR="00BB7298" w:rsidRPr="00DC0A6E" w:rsidRDefault="00BB7298" w:rsidP="00BB7298">
      <w:pPr>
        <w:bidi w:val="0"/>
        <w:spacing w:line="240" w:lineRule="auto"/>
        <w:rPr>
          <w:sz w:val="24"/>
          <w:szCs w:val="24"/>
        </w:rPr>
      </w:pPr>
      <w:r w:rsidRPr="00DC0A6E">
        <w:rPr>
          <w:sz w:val="24"/>
          <w:szCs w:val="24"/>
        </w:rPr>
        <w:t xml:space="preserve">The South Youth Organization anticipated through its meeting with detainees, detainees and convicted persons after spending a period restricting their freedom in prisons and detention </w:t>
      </w:r>
      <w:r w:rsidRPr="00DC0A6E">
        <w:rPr>
          <w:sz w:val="24"/>
          <w:szCs w:val="24"/>
        </w:rPr>
        <w:lastRenderedPageBreak/>
        <w:t>situations, in addition to contacting and communicating with employees in the aforementioned places, lawyers, human rights defenders and judges Interested in this aspect is the continuing problem of the number of detainees exceeding the capacity of prisons, detention centers and juvenile homes, and the consequences of this overcrowding aggravating the problems of inmates, depositors and detainees and causing more mutual violence between prisoners and depositors, and the negative effects of this overcrowding that can be described as a form of abuse, This is in violation of the national and international standards that must be available in prisons and detention centers, in addition to the fact that overcrowding causes a weakening of the</w:t>
      </w:r>
      <w:r w:rsidR="00DC0A6E">
        <w:rPr>
          <w:sz w:val="24"/>
          <w:szCs w:val="24"/>
        </w:rPr>
        <w:t xml:space="preserve"> services provided to prisoners,</w:t>
      </w:r>
      <w:r w:rsidRPr="00DC0A6E">
        <w:rPr>
          <w:sz w:val="24"/>
          <w:szCs w:val="24"/>
        </w:rPr>
        <w:t xml:space="preserve"> Inmates also suffer from poor health services, especially emergency cases, and the spread of some skin diseases such as scabies and allergies as a result of non-compliance with conducting periodic medical examinations for inmates, insufficiency and variety of meals, lack of consideration for food provided to patients, insufficient drinking water, washing and showering in some prisons and detention centers, and lack of Waste cleaning and there are many problems with regard to the inmate's right to communicate with his relatives, as there is no continuous communication for the inmates with their families.</w:t>
      </w:r>
    </w:p>
    <w:p w:rsidR="00BB7298" w:rsidRPr="00DC0A6E" w:rsidRDefault="00BB7298" w:rsidP="00BB7298">
      <w:pPr>
        <w:bidi w:val="0"/>
        <w:spacing w:line="240" w:lineRule="auto"/>
        <w:rPr>
          <w:sz w:val="24"/>
          <w:szCs w:val="24"/>
        </w:rPr>
      </w:pPr>
      <w:r w:rsidRPr="00DC0A6E">
        <w:rPr>
          <w:sz w:val="24"/>
          <w:szCs w:val="24"/>
        </w:rPr>
        <w:t xml:space="preserve">The South Youth Organization also believes that cruel, degrading and inhuman treatment is embodied in all stages of the initial arrests of the accused by policemen, army forces and other types of security or armed forces, where most of the accused and detainees are subjected to cruel and degrading treatment, especially in police stations and investigation centers (for example, defaming the accused In the media, social media, and in front of public opinion, they were placed in health facilities and bathrooms, and they remained for long periods in investigative centers under the authority of the investigation), and that forms of ill-treatment may be embodied by insulting the symbols and beliefs of the detainees. </w:t>
      </w:r>
    </w:p>
    <w:p w:rsidR="00BB7298" w:rsidRPr="00DC0A6E" w:rsidRDefault="00BB7298" w:rsidP="00BB7298">
      <w:pPr>
        <w:bidi w:val="0"/>
        <w:spacing w:line="240" w:lineRule="auto"/>
        <w:rPr>
          <w:sz w:val="24"/>
          <w:szCs w:val="24"/>
        </w:rPr>
      </w:pPr>
      <w:r w:rsidRPr="00DC0A6E">
        <w:rPr>
          <w:sz w:val="24"/>
          <w:szCs w:val="24"/>
        </w:rPr>
        <w:t>As well as with regard to harsh penalties for exceeding the legal period of suspension, as it was stated by some of the prison administration employees during their communication with them that there is no absence of the role of public prosecutors in prison situations and detention, and that the prison is not visited for periods that may exceed three months.</w:t>
      </w:r>
    </w:p>
    <w:p w:rsidR="00BB7298" w:rsidRPr="00DC0A6E" w:rsidRDefault="00BB7298" w:rsidP="00BB7298">
      <w:pPr>
        <w:bidi w:val="0"/>
        <w:spacing w:line="240" w:lineRule="auto"/>
        <w:rPr>
          <w:sz w:val="24"/>
          <w:szCs w:val="24"/>
        </w:rPr>
      </w:pPr>
      <w:r w:rsidRPr="00DC0A6E">
        <w:rPr>
          <w:sz w:val="24"/>
          <w:szCs w:val="24"/>
        </w:rPr>
        <w:t>And what the South Youth Organization noticed during its anticipation period is that there is no special position in many governorates for women or girls and juveniles.</w:t>
      </w:r>
    </w:p>
    <w:p w:rsidR="00BB7298" w:rsidRPr="00DC0A6E" w:rsidRDefault="00BB7298" w:rsidP="00DC0A6E">
      <w:pPr>
        <w:bidi w:val="0"/>
        <w:spacing w:line="240" w:lineRule="auto"/>
        <w:rPr>
          <w:sz w:val="24"/>
          <w:szCs w:val="24"/>
        </w:rPr>
      </w:pPr>
      <w:r w:rsidRPr="00DC0A6E">
        <w:rPr>
          <w:b/>
          <w:bCs/>
          <w:sz w:val="24"/>
          <w:szCs w:val="24"/>
        </w:rPr>
        <w:t>Chapter 3:</w:t>
      </w:r>
      <w:r w:rsidRPr="00DC0A6E">
        <w:rPr>
          <w:sz w:val="24"/>
          <w:szCs w:val="24"/>
        </w:rPr>
        <w:t xml:space="preserve"> Legal and procedural safeguards to prevent torture and ill-treatment.</w:t>
      </w:r>
    </w:p>
    <w:p w:rsidR="00BB7298" w:rsidRPr="00DC0A6E" w:rsidRDefault="00BB7298" w:rsidP="00BB7298">
      <w:pPr>
        <w:bidi w:val="0"/>
        <w:spacing w:line="240" w:lineRule="auto"/>
        <w:rPr>
          <w:sz w:val="24"/>
          <w:szCs w:val="24"/>
        </w:rPr>
      </w:pPr>
      <w:r w:rsidRPr="00DC0A6E">
        <w:rPr>
          <w:sz w:val="24"/>
          <w:szCs w:val="24"/>
        </w:rPr>
        <w:t>The Iraqi constitutional and legal texts ensured a set of legal, judicial and administrative procedures to prevent cases of torture, in the text of Article 37/a of the permanent Iraqi constitution of 2005, the text of Article 333 of the amended Penal Code No. 111 of 1969, and the text of Article 123 of the Code of Conduct. Criminal trials, as well as in the dissolved Coalition Authority Order No. 2 in Articles (3,11,13,18) and No. 7 of the same year and the text of Article 10 of the State and Public Sector Employees Discipline Law No. 14 of 1991. In addition to Article (2/2) From the Public Prosecution Law No. 159 of 1979.</w:t>
      </w:r>
    </w:p>
    <w:p w:rsidR="00BB7298" w:rsidRPr="00DC0A6E" w:rsidRDefault="00BB7298" w:rsidP="00BB7298">
      <w:pPr>
        <w:bidi w:val="0"/>
        <w:spacing w:line="240" w:lineRule="auto"/>
        <w:rPr>
          <w:b/>
          <w:bCs/>
          <w:sz w:val="24"/>
          <w:szCs w:val="24"/>
        </w:rPr>
      </w:pPr>
      <w:r w:rsidRPr="00DC0A6E">
        <w:rPr>
          <w:b/>
          <w:bCs/>
          <w:sz w:val="24"/>
          <w:szCs w:val="24"/>
        </w:rPr>
        <w:t>Recommendations</w:t>
      </w:r>
    </w:p>
    <w:p w:rsidR="00BB7298" w:rsidRPr="00DC0A6E" w:rsidRDefault="00BB7298" w:rsidP="00BB7298">
      <w:pPr>
        <w:bidi w:val="0"/>
        <w:spacing w:line="240" w:lineRule="auto"/>
        <w:rPr>
          <w:sz w:val="24"/>
          <w:szCs w:val="24"/>
        </w:rPr>
      </w:pPr>
      <w:r w:rsidRPr="00DC0A6E">
        <w:rPr>
          <w:sz w:val="24"/>
          <w:szCs w:val="24"/>
        </w:rPr>
        <w:t>● The necessity of Iraq's accession to the Optional Protocol to the Convention against Torture</w:t>
      </w:r>
      <w:r w:rsidR="00DC0A6E">
        <w:rPr>
          <w:sz w:val="24"/>
          <w:szCs w:val="24"/>
        </w:rPr>
        <w:t>.</w:t>
      </w:r>
    </w:p>
    <w:p w:rsidR="00BB7298" w:rsidRPr="00DC0A6E" w:rsidRDefault="00BB7298" w:rsidP="00BB7298">
      <w:pPr>
        <w:bidi w:val="0"/>
        <w:spacing w:line="240" w:lineRule="auto"/>
        <w:rPr>
          <w:sz w:val="24"/>
          <w:szCs w:val="24"/>
        </w:rPr>
      </w:pPr>
      <w:r w:rsidRPr="00DC0A6E">
        <w:rPr>
          <w:sz w:val="24"/>
          <w:szCs w:val="24"/>
        </w:rPr>
        <w:t>● Enforcement of laws that absolutely do not allow the practice of torture and ill-treatment, in any form.</w:t>
      </w:r>
    </w:p>
    <w:p w:rsidR="00BB7298" w:rsidRPr="00DC0A6E" w:rsidRDefault="00BB7298" w:rsidP="00BB7298">
      <w:pPr>
        <w:bidi w:val="0"/>
        <w:spacing w:line="240" w:lineRule="auto"/>
        <w:rPr>
          <w:sz w:val="24"/>
          <w:szCs w:val="24"/>
        </w:rPr>
      </w:pPr>
      <w:r w:rsidRPr="00DC0A6E">
        <w:rPr>
          <w:sz w:val="24"/>
          <w:szCs w:val="24"/>
        </w:rPr>
        <w:t>● Activating legislation that provides legal guarantees with regard to arrest, interrogation, and the possibility of the accused or detained person being subjected to torture in a manner that ensures the speedy conduct of litigation procedures in accordance with the text of Article (123) of the Code of Criminal Procedure No. 23 of 1971</w:t>
      </w:r>
      <w:r w:rsidR="00DC0A6E">
        <w:rPr>
          <w:sz w:val="24"/>
          <w:szCs w:val="24"/>
        </w:rPr>
        <w:t>.</w:t>
      </w:r>
    </w:p>
    <w:p w:rsidR="00BB7298" w:rsidRPr="00DC0A6E" w:rsidRDefault="00BB7298" w:rsidP="00BB7298">
      <w:pPr>
        <w:bidi w:val="0"/>
        <w:spacing w:line="240" w:lineRule="auto"/>
        <w:rPr>
          <w:sz w:val="24"/>
          <w:szCs w:val="24"/>
        </w:rPr>
      </w:pPr>
      <w:r w:rsidRPr="00DC0A6E">
        <w:rPr>
          <w:sz w:val="24"/>
          <w:szCs w:val="24"/>
        </w:rPr>
        <w:lastRenderedPageBreak/>
        <w:t>● Adopting a legislative measure in line with the definition contained in Article 1 of the Convention against Torture and 7 of the International Covenant on Civil and Political Rights, by including a clear definition of torture as an independent crime and stipulating penalties commensurate with the gravity of the act in the Iraqi Penal Code No. 111 of 1969.</w:t>
      </w:r>
    </w:p>
    <w:p w:rsidR="00BB7298" w:rsidRPr="00DC0A6E" w:rsidRDefault="00BB7298" w:rsidP="00BB7298">
      <w:pPr>
        <w:bidi w:val="0"/>
        <w:spacing w:line="240" w:lineRule="auto"/>
        <w:rPr>
          <w:sz w:val="24"/>
          <w:szCs w:val="24"/>
        </w:rPr>
      </w:pPr>
      <w:r w:rsidRPr="00DC0A6E">
        <w:rPr>
          <w:sz w:val="24"/>
          <w:szCs w:val="24"/>
        </w:rPr>
        <w:t>Amending Paragraph (Second / E) in Article 12 of the Supreme Criminal Court Law No. (10) of 2005 in line also with the definition contained in Article 1 of the Convention and as stipulated in Paragraph 2 of Article 4 of the Convention</w:t>
      </w:r>
      <w:r w:rsidR="00DC0A6E">
        <w:rPr>
          <w:sz w:val="24"/>
          <w:szCs w:val="24"/>
        </w:rPr>
        <w:t>.</w:t>
      </w:r>
    </w:p>
    <w:p w:rsidR="00BB7298" w:rsidRPr="00DC0A6E" w:rsidRDefault="00BB7298" w:rsidP="00BB7298">
      <w:pPr>
        <w:bidi w:val="0"/>
        <w:spacing w:line="240" w:lineRule="auto"/>
        <w:rPr>
          <w:sz w:val="24"/>
          <w:szCs w:val="24"/>
        </w:rPr>
      </w:pPr>
      <w:r w:rsidRPr="00DC0A6E">
        <w:rPr>
          <w:sz w:val="24"/>
          <w:szCs w:val="24"/>
        </w:rPr>
        <w:t>● The necessity for Iraq to issue a statement of recognition and acceptance of the committee’s competence to receive and study communications from individuals in accordance with Article 22 of the Convention against Torture, which is concerned with examining communications in line with its texts and the recommendations of the first and second universal periodic review</w:t>
      </w:r>
      <w:r w:rsidR="00DC0A6E">
        <w:rPr>
          <w:sz w:val="24"/>
          <w:szCs w:val="24"/>
        </w:rPr>
        <w:t>.</w:t>
      </w:r>
    </w:p>
    <w:p w:rsidR="00BB7298" w:rsidRPr="00DC0A6E" w:rsidRDefault="00BB7298" w:rsidP="00BB7298">
      <w:pPr>
        <w:bidi w:val="0"/>
        <w:spacing w:line="240" w:lineRule="auto"/>
        <w:rPr>
          <w:sz w:val="24"/>
          <w:szCs w:val="24"/>
        </w:rPr>
      </w:pPr>
      <w:r w:rsidRPr="00DC0A6E">
        <w:rPr>
          <w:sz w:val="24"/>
          <w:szCs w:val="24"/>
        </w:rPr>
        <w:t>● Resolving complaints about allegations of torture in a way that ensures an impartial and effective investigation of all complaints and allegations of torture, carried out by an entity independent of the parties accused of committing torture, and announcing the means and results of the investigation.</w:t>
      </w:r>
    </w:p>
    <w:p w:rsidR="00BB7298" w:rsidRPr="00DC0A6E" w:rsidRDefault="00BB7298" w:rsidP="00BB7298">
      <w:pPr>
        <w:bidi w:val="0"/>
        <w:spacing w:line="240" w:lineRule="auto"/>
        <w:rPr>
          <w:sz w:val="24"/>
          <w:szCs w:val="24"/>
        </w:rPr>
      </w:pPr>
      <w:r w:rsidRPr="00DC0A6E">
        <w:rPr>
          <w:sz w:val="24"/>
          <w:szCs w:val="24"/>
        </w:rPr>
        <w:t>● Suspend officials suspected of torture from carrying out their duties during the investigation and protect complainants, witnesses, and others at risk from any intimidation or reprisals they may face.</w:t>
      </w:r>
    </w:p>
    <w:p w:rsidR="00BB7298" w:rsidRPr="00DC0A6E" w:rsidRDefault="00BB7298" w:rsidP="00BB7298">
      <w:pPr>
        <w:bidi w:val="0"/>
        <w:spacing w:line="240" w:lineRule="auto"/>
        <w:rPr>
          <w:sz w:val="24"/>
          <w:szCs w:val="24"/>
        </w:rPr>
      </w:pPr>
      <w:r w:rsidRPr="00DC0A6E">
        <w:rPr>
          <w:sz w:val="24"/>
          <w:szCs w:val="24"/>
        </w:rPr>
        <w:t>● Awareness of members of the security forces about the provisions of international laws and covenants that prohibit the practice of torture, the necessity of training policemen, informing them of the mechanisms of arrest operations, and knowing the rights of the accused during his arrest as well as during the investigation with him</w:t>
      </w:r>
      <w:r w:rsidR="00DC0A6E">
        <w:rPr>
          <w:sz w:val="24"/>
          <w:szCs w:val="24"/>
        </w:rPr>
        <w:t>.</w:t>
      </w:r>
    </w:p>
    <w:p w:rsidR="00BB7298" w:rsidRPr="00DC0A6E" w:rsidRDefault="00BB7298" w:rsidP="00BB7298">
      <w:pPr>
        <w:bidi w:val="0"/>
        <w:spacing w:line="240" w:lineRule="auto"/>
        <w:rPr>
          <w:sz w:val="24"/>
          <w:szCs w:val="24"/>
        </w:rPr>
      </w:pPr>
      <w:r w:rsidRPr="00DC0A6E">
        <w:rPr>
          <w:sz w:val="24"/>
          <w:szCs w:val="24"/>
        </w:rPr>
        <w:t>● Transferring the preliminary investigation from the security forces, police and judicial police to the competent judicial investigation offices in the court, increasing the number of those offices, and providing a sufficient number of investigators and judges in proportion to the situation in Iraq, including the large number of arrests and arrests, and facilitating the procedures for the accused or arrested to obtain a lawyer in all procedures Litigation and facilitating his attendance at investigation sessions</w:t>
      </w:r>
      <w:r w:rsidR="00DC0A6E">
        <w:rPr>
          <w:sz w:val="24"/>
          <w:szCs w:val="24"/>
        </w:rPr>
        <w:t>.</w:t>
      </w:r>
    </w:p>
    <w:p w:rsidR="00BB7298" w:rsidRPr="00DC0A6E" w:rsidRDefault="00BB7298" w:rsidP="00BB7298">
      <w:pPr>
        <w:bidi w:val="0"/>
        <w:spacing w:line="240" w:lineRule="auto"/>
        <w:rPr>
          <w:sz w:val="24"/>
          <w:szCs w:val="24"/>
        </w:rPr>
      </w:pPr>
      <w:r w:rsidRPr="00DC0A6E">
        <w:rPr>
          <w:sz w:val="24"/>
          <w:szCs w:val="24"/>
        </w:rPr>
        <w:t>● Amending Article 333 of the Iraqi Penal Code No. 111 of 1969, considering the crime of torture as a felony, and issuing circulars for that amendment</w:t>
      </w:r>
      <w:r w:rsidR="00DC0A6E">
        <w:rPr>
          <w:sz w:val="24"/>
          <w:szCs w:val="24"/>
        </w:rPr>
        <w:t>.</w:t>
      </w:r>
    </w:p>
    <w:p w:rsidR="00BB7298" w:rsidRPr="00DC0A6E" w:rsidRDefault="00BB7298" w:rsidP="00BB7298">
      <w:pPr>
        <w:bidi w:val="0"/>
        <w:spacing w:line="240" w:lineRule="auto"/>
        <w:rPr>
          <w:sz w:val="24"/>
          <w:szCs w:val="24"/>
        </w:rPr>
      </w:pPr>
      <w:r w:rsidRPr="00DC0A6E">
        <w:rPr>
          <w:sz w:val="24"/>
          <w:szCs w:val="24"/>
        </w:rPr>
        <w:t>● The Public Prosecution’s oversight role over all detention centers and investigations in cases that indicate that detainees have been subjected to ill-treatment, torture, or any form of inhuman, unprofessional or cruel treatment, and set up a monitoring mechanism on the investigation to ensure that no type of torture occurs</w:t>
      </w:r>
      <w:r w:rsidR="00DC0A6E">
        <w:rPr>
          <w:sz w:val="24"/>
          <w:szCs w:val="24"/>
        </w:rPr>
        <w:t>.</w:t>
      </w:r>
    </w:p>
    <w:p w:rsidR="00BB7298" w:rsidRPr="00DC0A6E" w:rsidRDefault="00BB7298" w:rsidP="00BB7298">
      <w:pPr>
        <w:bidi w:val="0"/>
        <w:spacing w:line="240" w:lineRule="auto"/>
        <w:rPr>
          <w:sz w:val="24"/>
          <w:szCs w:val="24"/>
        </w:rPr>
      </w:pPr>
      <w:r w:rsidRPr="00DC0A6E">
        <w:rPr>
          <w:sz w:val="24"/>
          <w:szCs w:val="24"/>
        </w:rPr>
        <w:t>● Opening human rights courts in the courts of appeal that are not present in them, and their judges will be independent in this jurisdiction without entrusting them with other tasks</w:t>
      </w:r>
      <w:r w:rsidR="00DC0A6E">
        <w:rPr>
          <w:sz w:val="24"/>
          <w:szCs w:val="24"/>
        </w:rPr>
        <w:t>.</w:t>
      </w:r>
    </w:p>
    <w:p w:rsidR="00BB7298" w:rsidRPr="00DC0A6E" w:rsidRDefault="00BB7298" w:rsidP="00BB7298">
      <w:pPr>
        <w:bidi w:val="0"/>
        <w:spacing w:line="240" w:lineRule="auto"/>
        <w:rPr>
          <w:sz w:val="24"/>
          <w:szCs w:val="24"/>
        </w:rPr>
      </w:pPr>
      <w:r w:rsidRPr="00DC0A6E">
        <w:rPr>
          <w:sz w:val="24"/>
          <w:szCs w:val="24"/>
        </w:rPr>
        <w:t xml:space="preserve">● Amending the legal texts that refer to the right to compensation in accordance with Article 14 of the </w:t>
      </w:r>
      <w:r w:rsidR="00DC0A6E">
        <w:rPr>
          <w:sz w:val="24"/>
          <w:szCs w:val="24"/>
        </w:rPr>
        <w:t xml:space="preserve"> </w:t>
      </w:r>
      <w:r w:rsidRPr="00DC0A6E">
        <w:rPr>
          <w:sz w:val="24"/>
          <w:szCs w:val="24"/>
        </w:rPr>
        <w:t>Convention</w:t>
      </w:r>
      <w:r w:rsidR="00DC0A6E">
        <w:rPr>
          <w:sz w:val="24"/>
          <w:szCs w:val="24"/>
        </w:rPr>
        <w:t>.</w:t>
      </w:r>
    </w:p>
    <w:p w:rsidR="00BB7298" w:rsidRPr="00DC0A6E" w:rsidRDefault="00BB7298" w:rsidP="00BB7298">
      <w:pPr>
        <w:bidi w:val="0"/>
        <w:spacing w:line="240" w:lineRule="auto"/>
        <w:rPr>
          <w:sz w:val="24"/>
          <w:szCs w:val="24"/>
        </w:rPr>
      </w:pPr>
      <w:r w:rsidRPr="00DC0A6E">
        <w:rPr>
          <w:sz w:val="24"/>
          <w:szCs w:val="24"/>
        </w:rPr>
        <w:t>● Expedite the enactment of the law (the right of the innocent) and to have a retroactive effect on all acts of torture suffered by the victims</w:t>
      </w:r>
      <w:r w:rsidR="00DC0A6E">
        <w:rPr>
          <w:sz w:val="24"/>
          <w:szCs w:val="24"/>
        </w:rPr>
        <w:t>.</w:t>
      </w:r>
    </w:p>
    <w:p w:rsidR="00BB7298" w:rsidRPr="00DC0A6E" w:rsidRDefault="00BB7298" w:rsidP="00BB7298">
      <w:pPr>
        <w:bidi w:val="0"/>
        <w:spacing w:line="240" w:lineRule="auto"/>
        <w:rPr>
          <w:sz w:val="24"/>
          <w:szCs w:val="24"/>
        </w:rPr>
      </w:pPr>
      <w:r w:rsidRPr="00DC0A6E">
        <w:rPr>
          <w:sz w:val="24"/>
          <w:szCs w:val="24"/>
        </w:rPr>
        <w:t>● Rehabilitation of the victim, reparation and rehabilitation through rehabilitation programs</w:t>
      </w:r>
    </w:p>
    <w:p w:rsidR="00BB7298" w:rsidRPr="00DC0A6E" w:rsidRDefault="00BB7298" w:rsidP="00BB7298">
      <w:pPr>
        <w:bidi w:val="0"/>
        <w:spacing w:line="240" w:lineRule="auto"/>
        <w:rPr>
          <w:sz w:val="24"/>
          <w:szCs w:val="24"/>
        </w:rPr>
      </w:pPr>
      <w:r w:rsidRPr="00DC0A6E">
        <w:rPr>
          <w:sz w:val="24"/>
          <w:szCs w:val="24"/>
        </w:rPr>
        <w:t>● Re-trial of the defendants in whose cases testimonies and confessions were given under pressure, coercion and torture</w:t>
      </w:r>
      <w:r w:rsidR="00DC0A6E">
        <w:rPr>
          <w:sz w:val="24"/>
          <w:szCs w:val="24"/>
        </w:rPr>
        <w:t>.</w:t>
      </w:r>
    </w:p>
    <w:p w:rsidR="00BB7298" w:rsidRPr="00DC0A6E" w:rsidRDefault="00BB7298" w:rsidP="00BB7298">
      <w:pPr>
        <w:bidi w:val="0"/>
        <w:spacing w:line="240" w:lineRule="auto"/>
        <w:rPr>
          <w:sz w:val="24"/>
          <w:szCs w:val="24"/>
        </w:rPr>
      </w:pPr>
      <w:r w:rsidRPr="00DC0A6E">
        <w:rPr>
          <w:sz w:val="24"/>
          <w:szCs w:val="24"/>
        </w:rPr>
        <w:lastRenderedPageBreak/>
        <w:t>● Involving human rights civil society organizations and the Bar Association with the High Commission for Human Rights in visiting prisons and detention situations and allowing them to monitor and document cases</w:t>
      </w:r>
      <w:r w:rsidR="00DC0A6E">
        <w:rPr>
          <w:sz w:val="24"/>
          <w:szCs w:val="24"/>
        </w:rPr>
        <w:t>.</w:t>
      </w:r>
    </w:p>
    <w:p w:rsidR="00BB7298" w:rsidRPr="00DC0A6E" w:rsidRDefault="00BB7298" w:rsidP="00BB7298">
      <w:pPr>
        <w:bidi w:val="0"/>
        <w:spacing w:line="240" w:lineRule="auto"/>
        <w:rPr>
          <w:sz w:val="24"/>
          <w:szCs w:val="24"/>
        </w:rPr>
      </w:pPr>
      <w:r w:rsidRPr="00DC0A6E">
        <w:rPr>
          <w:sz w:val="24"/>
          <w:szCs w:val="24"/>
        </w:rPr>
        <w:t>● Challenge the capacity of prisons and detention centers and adhere to it in accordance with national and international standards to ensure that overcrowding, abuse, torture and ill-treatment are addressed.</w:t>
      </w:r>
    </w:p>
    <w:p w:rsidR="00BB7298" w:rsidRPr="00DC0A6E" w:rsidRDefault="00BB7298" w:rsidP="00BB7298">
      <w:pPr>
        <w:bidi w:val="0"/>
        <w:spacing w:line="240" w:lineRule="auto"/>
        <w:rPr>
          <w:sz w:val="24"/>
          <w:szCs w:val="24"/>
        </w:rPr>
      </w:pPr>
      <w:r w:rsidRPr="00DC0A6E">
        <w:rPr>
          <w:sz w:val="24"/>
          <w:szCs w:val="24"/>
        </w:rPr>
        <w:t>● Increasing attention to the services provided to detainees and prisoners, such as health, hygiene, food, education and other services</w:t>
      </w:r>
      <w:r w:rsidR="00DC0A6E">
        <w:rPr>
          <w:sz w:val="24"/>
          <w:szCs w:val="24"/>
        </w:rPr>
        <w:t>.</w:t>
      </w:r>
    </w:p>
    <w:p w:rsidR="00BB7298" w:rsidRPr="00DC0A6E" w:rsidRDefault="00BB7298" w:rsidP="00BB7298">
      <w:pPr>
        <w:bidi w:val="0"/>
        <w:spacing w:line="240" w:lineRule="auto"/>
        <w:rPr>
          <w:sz w:val="24"/>
          <w:szCs w:val="24"/>
        </w:rPr>
      </w:pPr>
      <w:r w:rsidRPr="00DC0A6E">
        <w:rPr>
          <w:sz w:val="24"/>
          <w:szCs w:val="24"/>
        </w:rPr>
        <w:t>● Work to activate the communication and communication of the inmates with their families and the outside world</w:t>
      </w:r>
    </w:p>
    <w:p w:rsidR="00BB7298" w:rsidRPr="00DC0A6E" w:rsidRDefault="00BB7298" w:rsidP="00BB7298">
      <w:pPr>
        <w:bidi w:val="0"/>
        <w:spacing w:line="240" w:lineRule="auto"/>
        <w:rPr>
          <w:sz w:val="24"/>
          <w:szCs w:val="24"/>
        </w:rPr>
      </w:pPr>
      <w:r w:rsidRPr="00DC0A6E">
        <w:rPr>
          <w:sz w:val="24"/>
          <w:szCs w:val="24"/>
        </w:rPr>
        <w:t>● Activating the text of Article (7/2) of Public Prosecution Law No. 159 of 1979, which requires the public prosecutor to visit prisons and detention centers at least once a month</w:t>
      </w:r>
    </w:p>
    <w:p w:rsidR="00BB7298" w:rsidRPr="00DC0A6E" w:rsidRDefault="00BB7298" w:rsidP="00BB7298">
      <w:pPr>
        <w:bidi w:val="0"/>
        <w:spacing w:line="240" w:lineRule="auto"/>
        <w:rPr>
          <w:sz w:val="24"/>
          <w:szCs w:val="24"/>
        </w:rPr>
      </w:pPr>
      <w:r w:rsidRPr="00DC0A6E">
        <w:rPr>
          <w:sz w:val="24"/>
          <w:szCs w:val="24"/>
        </w:rPr>
        <w:t>● Opening special detention positions for women and juveniles, and avoiding placing them with convicts or adult detainees, or sending them to prisons for the purpose of incarceration, due to the lack of a special position for women.</w:t>
      </w:r>
    </w:p>
    <w:sectPr w:rsidR="00BB7298" w:rsidRPr="00DC0A6E" w:rsidSect="00DC0A6E">
      <w:pgSz w:w="11906" w:h="16838"/>
      <w:pgMar w:top="709" w:right="991" w:bottom="851"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useFELayout/>
  </w:compat>
  <w:rsids>
    <w:rsidRoot w:val="004644A3"/>
    <w:rsid w:val="004644A3"/>
    <w:rsid w:val="007F2DC1"/>
    <w:rsid w:val="00BB7298"/>
    <w:rsid w:val="00DC0A6E"/>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FFA4B1-BB09-464B-B327-B786A7E1AD9A}"/>
</file>

<file path=customXml/itemProps2.xml><?xml version="1.0" encoding="utf-8"?>
<ds:datastoreItem xmlns:ds="http://schemas.openxmlformats.org/officeDocument/2006/customXml" ds:itemID="{57B950FE-F16B-4372-B836-2ED10DBB0FAE}"/>
</file>

<file path=customXml/itemProps3.xml><?xml version="1.0" encoding="utf-8"?>
<ds:datastoreItem xmlns:ds="http://schemas.openxmlformats.org/officeDocument/2006/customXml" ds:itemID="{3D428AD8-D802-4349-B67A-0C0A6BDC643A}"/>
</file>

<file path=docProps/app.xml><?xml version="1.0" encoding="utf-8"?>
<Properties xmlns="http://schemas.openxmlformats.org/officeDocument/2006/extended-properties" xmlns:vt="http://schemas.openxmlformats.org/officeDocument/2006/docPropsVTypes">
  <Template>Normal</Template>
  <TotalTime>20</TotalTime>
  <Pages>1</Pages>
  <Words>2263</Words>
  <Characters>12904</Characters>
  <Application>Microsoft Office Word</Application>
  <DocSecurity>0</DocSecurity>
  <Lines>107</Lines>
  <Paragraphs>30</Paragraphs>
  <ScaleCrop>false</ScaleCrop>
  <HeadingPairs>
    <vt:vector size="2" baseType="variant">
      <vt:variant>
        <vt:lpstr>العنوان</vt:lpstr>
      </vt:variant>
      <vt:variant>
        <vt:i4>1</vt:i4>
      </vt:variant>
    </vt:vector>
  </HeadingPairs>
  <TitlesOfParts>
    <vt:vector size="1" baseType="lpstr">
      <vt:lpstr/>
    </vt:vector>
  </TitlesOfParts>
  <Company>By DR.Ahmed Saker 2o1O  ;)</Company>
  <LinksUpToDate>false</LinksUpToDate>
  <CharactersWithSpaces>15137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الموسوي</dc:creator>
  <cp:keywords/>
  <dc:description/>
  <cp:lastModifiedBy>الموسوي</cp:lastModifiedBy>
  <cp:revision>3</cp:revision>
  <dcterms:created xsi:type="dcterms:W3CDTF">2022-01-26T07:44:00Z</dcterms:created>
  <dcterms:modified xsi:type="dcterms:W3CDTF">2022-01-26T08:16:00Z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