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3E648" w14:textId="21FB0240" w:rsidR="00304B8B" w:rsidRPr="00667189" w:rsidRDefault="0099391D" w:rsidP="00667189">
      <w:pPr>
        <w:jc w:val="center"/>
        <w:rPr>
          <w:rStyle w:val="rynqvb"/>
          <w:b/>
          <w:bCs/>
          <w:iCs/>
          <w:sz w:val="28"/>
          <w:szCs w:val="28"/>
          <w:lang w:val="en"/>
        </w:rPr>
      </w:pPr>
      <w:r w:rsidRPr="00667189">
        <w:rPr>
          <w:rStyle w:val="rynqvb"/>
          <w:b/>
          <w:bCs/>
          <w:iCs/>
          <w:sz w:val="28"/>
          <w:szCs w:val="28"/>
          <w:lang w:val="en"/>
        </w:rPr>
        <w:t xml:space="preserve">Theses of the speech Minister of Social Policy of Ukraine </w:t>
      </w:r>
      <w:r w:rsidR="00304B8B" w:rsidRPr="00667189">
        <w:rPr>
          <w:rStyle w:val="rynqvb"/>
          <w:b/>
          <w:bCs/>
          <w:iCs/>
          <w:sz w:val="28"/>
          <w:szCs w:val="28"/>
          <w:lang w:val="en"/>
        </w:rPr>
        <w:t xml:space="preserve">Oksana </w:t>
      </w:r>
      <w:proofErr w:type="spellStart"/>
      <w:r w:rsidR="00667189" w:rsidRPr="00667189">
        <w:rPr>
          <w:rStyle w:val="rynqvb"/>
          <w:b/>
          <w:bCs/>
          <w:iCs/>
          <w:sz w:val="28"/>
          <w:szCs w:val="28"/>
          <w:lang w:val="en"/>
        </w:rPr>
        <w:t>Zholnovich</w:t>
      </w:r>
      <w:proofErr w:type="spellEnd"/>
      <w:r w:rsidR="00667189" w:rsidRPr="00667189">
        <w:rPr>
          <w:rStyle w:val="rynqvb"/>
          <w:b/>
          <w:bCs/>
          <w:iCs/>
          <w:sz w:val="28"/>
          <w:szCs w:val="28"/>
          <w:lang w:val="en"/>
        </w:rPr>
        <w:t xml:space="preserve"> during</w:t>
      </w:r>
      <w:r w:rsidRPr="00667189">
        <w:rPr>
          <w:rStyle w:val="rynqvb"/>
          <w:b/>
          <w:bCs/>
          <w:iCs/>
          <w:sz w:val="28"/>
          <w:szCs w:val="28"/>
          <w:lang w:val="en"/>
        </w:rPr>
        <w:t xml:space="preserve"> consideration of the ninth periodic report of Ukraine on the implementation of the UN Convention on the Elimination of All Forms of Discrimination against Women</w:t>
      </w:r>
    </w:p>
    <w:p w14:paraId="689423DA" w14:textId="7AA84A5C" w:rsidR="00667189" w:rsidRPr="00667189" w:rsidRDefault="00667189" w:rsidP="00667189">
      <w:pPr>
        <w:jc w:val="center"/>
        <w:rPr>
          <w:rStyle w:val="rynqvb"/>
          <w:b/>
          <w:bCs/>
          <w:iCs/>
          <w:sz w:val="28"/>
          <w:szCs w:val="28"/>
          <w:lang w:val="en"/>
        </w:rPr>
      </w:pPr>
      <w:r w:rsidRPr="00667189">
        <w:rPr>
          <w:rStyle w:val="rynqvb"/>
          <w:b/>
          <w:bCs/>
          <w:iCs/>
          <w:sz w:val="28"/>
          <w:szCs w:val="28"/>
          <w:lang w:val="en"/>
        </w:rPr>
        <w:t xml:space="preserve">18 </w:t>
      </w:r>
      <w:r w:rsidR="0099391D" w:rsidRPr="00667189">
        <w:rPr>
          <w:rStyle w:val="rynqvb"/>
          <w:b/>
          <w:bCs/>
          <w:iCs/>
          <w:sz w:val="28"/>
          <w:szCs w:val="28"/>
          <w:lang w:val="en"/>
        </w:rPr>
        <w:t>October 2022</w:t>
      </w:r>
    </w:p>
    <w:p w14:paraId="41587C60" w14:textId="77777777" w:rsidR="00667189" w:rsidRDefault="00667189" w:rsidP="00304B8B">
      <w:pPr>
        <w:jc w:val="both"/>
        <w:rPr>
          <w:rStyle w:val="rynqvb"/>
          <w:sz w:val="28"/>
          <w:szCs w:val="28"/>
          <w:lang w:val="en"/>
        </w:rPr>
      </w:pPr>
    </w:p>
    <w:p w14:paraId="288DE2C8" w14:textId="77777777" w:rsidR="00550A9E" w:rsidRDefault="0099391D" w:rsidP="00304B8B">
      <w:pPr>
        <w:jc w:val="both"/>
        <w:rPr>
          <w:rStyle w:val="rynqvb"/>
          <w:sz w:val="28"/>
          <w:szCs w:val="28"/>
          <w:lang w:val="en"/>
        </w:rPr>
      </w:pPr>
      <w:r w:rsidRPr="006B30C2">
        <w:rPr>
          <w:rStyle w:val="rynqvb"/>
          <w:sz w:val="28"/>
          <w:szCs w:val="28"/>
          <w:lang w:val="en"/>
        </w:rPr>
        <w:t xml:space="preserve"> </w:t>
      </w:r>
      <w:r w:rsidR="00304B8B">
        <w:rPr>
          <w:rStyle w:val="rynqvb"/>
          <w:sz w:val="28"/>
          <w:szCs w:val="28"/>
          <w:lang w:val="en"/>
        </w:rPr>
        <w:tab/>
      </w:r>
    </w:p>
    <w:p w14:paraId="6641CD9F" w14:textId="77777777" w:rsidR="00304B8B" w:rsidRDefault="0099391D" w:rsidP="00304B8B">
      <w:pPr>
        <w:jc w:val="both"/>
        <w:rPr>
          <w:rStyle w:val="rynqvb"/>
          <w:sz w:val="28"/>
          <w:szCs w:val="28"/>
          <w:lang w:val="en"/>
        </w:rPr>
      </w:pPr>
      <w:r w:rsidRPr="006B30C2">
        <w:rPr>
          <w:rStyle w:val="rynqvb"/>
          <w:sz w:val="28"/>
          <w:szCs w:val="28"/>
          <w:lang w:val="en"/>
        </w:rPr>
        <w:t xml:space="preserve">Dear Mrs. Head! Dear members of the Committee! Ladies and Gentlemen! </w:t>
      </w:r>
    </w:p>
    <w:p w14:paraId="057A4B18" w14:textId="77777777" w:rsidR="009B71A9" w:rsidRDefault="009B71A9" w:rsidP="00304B8B">
      <w:pPr>
        <w:jc w:val="both"/>
        <w:rPr>
          <w:rStyle w:val="rynqvb"/>
          <w:sz w:val="28"/>
          <w:szCs w:val="28"/>
          <w:lang w:val="en"/>
        </w:rPr>
      </w:pPr>
    </w:p>
    <w:p w14:paraId="3F9F94A3" w14:textId="77777777" w:rsidR="009B71A9" w:rsidRDefault="009B71A9" w:rsidP="00304B8B">
      <w:pPr>
        <w:jc w:val="both"/>
        <w:rPr>
          <w:rStyle w:val="rynqvb"/>
          <w:sz w:val="28"/>
          <w:szCs w:val="28"/>
          <w:lang w:val="en"/>
        </w:rPr>
      </w:pPr>
    </w:p>
    <w:p w14:paraId="6815FE8A" w14:textId="77777777" w:rsidR="009B71A9" w:rsidRDefault="0099391D" w:rsidP="00304B8B">
      <w:pPr>
        <w:jc w:val="both"/>
        <w:rPr>
          <w:rStyle w:val="rynqvb"/>
          <w:sz w:val="28"/>
          <w:szCs w:val="28"/>
          <w:lang w:val="en"/>
        </w:rPr>
      </w:pPr>
      <w:r w:rsidRPr="006B30C2">
        <w:rPr>
          <w:rStyle w:val="rynqvb"/>
          <w:sz w:val="28"/>
          <w:szCs w:val="28"/>
          <w:lang w:val="en"/>
        </w:rPr>
        <w:t xml:space="preserve">Ukraine's ratification of the UN Convention on the Elimination of All Forms of Discrimination against Women became the basis for the formation and implementation of state policy to ensure equal rights and opportunities for women and men in all spheres of society, for unifying the efforts of all state institutions, society and international organizations. </w:t>
      </w:r>
    </w:p>
    <w:p w14:paraId="2ED2DF5B" w14:textId="77777777" w:rsidR="00631D9E" w:rsidRDefault="0099391D" w:rsidP="00304B8B">
      <w:pPr>
        <w:jc w:val="both"/>
        <w:rPr>
          <w:rStyle w:val="rynqvb"/>
          <w:sz w:val="28"/>
          <w:szCs w:val="28"/>
          <w:lang w:val="en"/>
        </w:rPr>
      </w:pPr>
      <w:r w:rsidRPr="006B30C2">
        <w:rPr>
          <w:rStyle w:val="rynqvb"/>
          <w:sz w:val="28"/>
          <w:szCs w:val="28"/>
          <w:lang w:val="en"/>
        </w:rPr>
        <w:t>It is the basis of such strategic Ukrainian documents as the National Strategy in the Field of Human Rights, the Strategy for Human Development, and the State Strategy for Regional Development. Just recently, in August 2022, the Government approved the State Strategy for ensuring equal rights and opportunities for women and men until 2030. Many positive developments in the field of ensuring equal rights and opportunities for women and men took place thanks to the close cooperation of the Office of the President of Ukraine, the Government, the Parliament and civil society. Thanks to such cooperation, the Istanbul Convention was ratified in June of this year, amendments were made to the Law of Ukraine "On Advertising" regarding combating discrimination based on gender, and in 2021, changes were made to the Code of Ukraine on Administrative Offenses to strengthen responsibility for committing domestic violence and gender-based violence , in particular, the legal regulation of bringing servicemen to administrative responsibility for committing domestic violence, gender-based violence, failure to comply with an urgent restraining order or failure to report the place of temporary stay has been improved.</w:t>
      </w:r>
    </w:p>
    <w:p w14:paraId="6ACF7D1F" w14:textId="77777777" w:rsidR="006B30C2" w:rsidRDefault="006B30C2" w:rsidP="00304B8B">
      <w:pPr>
        <w:jc w:val="both"/>
        <w:rPr>
          <w:rFonts w:eastAsia="Times New Roman" w:cs="Times New Roman"/>
          <w:lang w:val="en"/>
        </w:rPr>
      </w:pPr>
    </w:p>
    <w:p w14:paraId="35001103" w14:textId="77777777" w:rsidR="006B30C2" w:rsidRPr="006B30C2" w:rsidRDefault="006B30C2" w:rsidP="00304B8B">
      <w:pPr>
        <w:jc w:val="both"/>
        <w:rPr>
          <w:rFonts w:eastAsia="Times New Roman" w:cs="Times New Roman"/>
          <w:sz w:val="28"/>
          <w:szCs w:val="28"/>
          <w:lang w:val="en"/>
        </w:rPr>
      </w:pPr>
    </w:p>
    <w:p w14:paraId="5E997894" w14:textId="77777777" w:rsidR="009B71A9" w:rsidRDefault="006B30C2" w:rsidP="00304B8B">
      <w:pPr>
        <w:jc w:val="both"/>
        <w:rPr>
          <w:rFonts w:eastAsia="Times New Roman" w:cs="Times New Roman"/>
          <w:sz w:val="28"/>
          <w:szCs w:val="28"/>
          <w:lang w:val="en"/>
        </w:rPr>
      </w:pPr>
      <w:r w:rsidRPr="006B30C2">
        <w:rPr>
          <w:rFonts w:eastAsia="Times New Roman" w:cs="Times New Roman"/>
          <w:sz w:val="28"/>
          <w:szCs w:val="28"/>
          <w:lang w:val="en"/>
        </w:rPr>
        <w:t xml:space="preserve">The skills of practical application of the norms of the Convention by judges, prosecutors, lawyers, </w:t>
      </w:r>
      <w:proofErr w:type="gramStart"/>
      <w:r w:rsidRPr="006B30C2">
        <w:rPr>
          <w:rFonts w:eastAsia="Times New Roman" w:cs="Times New Roman"/>
          <w:sz w:val="28"/>
          <w:szCs w:val="28"/>
          <w:lang w:val="en"/>
        </w:rPr>
        <w:t>police</w:t>
      </w:r>
      <w:proofErr w:type="gramEnd"/>
      <w:r w:rsidRPr="006B30C2">
        <w:rPr>
          <w:rFonts w:eastAsia="Times New Roman" w:cs="Times New Roman"/>
          <w:sz w:val="28"/>
          <w:szCs w:val="28"/>
          <w:lang w:val="en"/>
        </w:rPr>
        <w:t xml:space="preserve"> and other law enforcement agencies are formed on an ongoing basis by the National School of Judges, the Training Center for Prosecutors, the Academy of Advocacy, the Higher School of Advocacy of the National Bar Association, the system of improving the qualifications of police officers of all categories. </w:t>
      </w:r>
    </w:p>
    <w:p w14:paraId="40B3B376" w14:textId="77777777" w:rsidR="006B30C2" w:rsidRDefault="006B30C2" w:rsidP="00304B8B">
      <w:pPr>
        <w:jc w:val="both"/>
        <w:rPr>
          <w:rFonts w:eastAsia="Times New Roman" w:cs="Times New Roman"/>
          <w:sz w:val="28"/>
          <w:szCs w:val="28"/>
          <w:lang w:val="en"/>
        </w:rPr>
      </w:pPr>
      <w:r w:rsidRPr="006B30C2">
        <w:rPr>
          <w:rFonts w:eastAsia="Times New Roman" w:cs="Times New Roman"/>
          <w:sz w:val="28"/>
          <w:szCs w:val="28"/>
          <w:lang w:val="en"/>
        </w:rPr>
        <w:t xml:space="preserve">The integration of a gender approach and an approach based on human rights into the activities of state authorities at all levels has become an integral part of the formation and implementation of human-centered policy. Gender statistics are being improved to enable qualitative gender analysis. Ensuring open access to gender-disaggregated data from state registers is provided for in the action plan for the implementation of the Open Government Partnership Initiative approved by the Government in 2021.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The practical application of a gender-oriented approach in the budget process at the state and local level continues to ensure that the needs of different social groups of women and men are </w:t>
      </w:r>
      <w:proofErr w:type="gramStart"/>
      <w:r w:rsidRPr="006B30C2">
        <w:rPr>
          <w:rFonts w:eastAsia="Times New Roman" w:cs="Times New Roman"/>
          <w:sz w:val="28"/>
          <w:szCs w:val="28"/>
          <w:lang w:val="en"/>
        </w:rPr>
        <w:t>taken into account</w:t>
      </w:r>
      <w:proofErr w:type="gramEnd"/>
      <w:r w:rsidRPr="006B30C2">
        <w:rPr>
          <w:rFonts w:eastAsia="Times New Roman" w:cs="Times New Roman"/>
          <w:sz w:val="28"/>
          <w:szCs w:val="28"/>
          <w:lang w:val="en"/>
        </w:rPr>
        <w:t xml:space="preserve">. </w:t>
      </w:r>
    </w:p>
    <w:p w14:paraId="48F88CB5" w14:textId="77777777" w:rsidR="006B30C2" w:rsidRPr="00AC4459" w:rsidRDefault="006B30C2" w:rsidP="00304B8B">
      <w:pPr>
        <w:jc w:val="both"/>
        <w:rPr>
          <w:rFonts w:eastAsia="Times New Roman" w:cs="Times New Roman"/>
          <w:b/>
          <w:sz w:val="28"/>
          <w:szCs w:val="28"/>
          <w:lang w:val="en"/>
        </w:rPr>
      </w:pPr>
      <w:r w:rsidRPr="00AC4459">
        <w:rPr>
          <w:rFonts w:eastAsia="Times New Roman" w:cs="Times New Roman"/>
          <w:b/>
          <w:sz w:val="28"/>
          <w:szCs w:val="28"/>
          <w:lang w:val="en"/>
        </w:rPr>
        <w:lastRenderedPageBreak/>
        <w:t xml:space="preserve">Special </w:t>
      </w:r>
      <w:r w:rsidR="004404DA" w:rsidRPr="00AC4459">
        <w:rPr>
          <w:rFonts w:eastAsia="Times New Roman" w:cs="Times New Roman"/>
          <w:b/>
          <w:sz w:val="28"/>
          <w:szCs w:val="28"/>
          <w:lang w:val="en"/>
        </w:rPr>
        <w:t>measures</w:t>
      </w:r>
    </w:p>
    <w:p w14:paraId="023AE99A" w14:textId="77777777" w:rsidR="006B30C2" w:rsidRDefault="006B30C2" w:rsidP="00304B8B">
      <w:pPr>
        <w:jc w:val="both"/>
        <w:rPr>
          <w:rFonts w:eastAsia="Times New Roman" w:cs="Times New Roman"/>
          <w:sz w:val="28"/>
          <w:szCs w:val="28"/>
          <w:lang w:val="en"/>
        </w:rPr>
      </w:pPr>
    </w:p>
    <w:p w14:paraId="2920775D" w14:textId="77777777" w:rsidR="00550A9E" w:rsidRDefault="006B30C2" w:rsidP="00550A9E">
      <w:pPr>
        <w:ind w:firstLine="708"/>
        <w:jc w:val="both"/>
        <w:rPr>
          <w:rFonts w:eastAsia="Times New Roman" w:cs="Times New Roman"/>
          <w:sz w:val="28"/>
          <w:szCs w:val="28"/>
          <w:lang w:val="en"/>
        </w:rPr>
      </w:pPr>
      <w:r w:rsidRPr="006B30C2">
        <w:rPr>
          <w:rFonts w:eastAsia="Times New Roman" w:cs="Times New Roman"/>
          <w:sz w:val="28"/>
          <w:szCs w:val="28"/>
          <w:lang w:val="en"/>
        </w:rPr>
        <w:t xml:space="preserve">Taking temporary special measures to achieve a balanced representation of women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and men in management decision-making in state authorities, enterprises,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and organizations, in particular, through the use of gender quotas, mentoring programs, and mentoring programs for women is provided for in the Operational Plan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for the Implementation of the State Strategy for Ensuring Equal Rights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and opportunities for women and men for the period up to 2030 for 2022-2024. </w:t>
      </w:r>
    </w:p>
    <w:p w14:paraId="5D8FEA07" w14:textId="77777777" w:rsidR="00550A9E" w:rsidRDefault="00550A9E" w:rsidP="00550A9E">
      <w:pPr>
        <w:ind w:firstLine="708"/>
        <w:jc w:val="both"/>
        <w:rPr>
          <w:rFonts w:eastAsia="Times New Roman" w:cs="Times New Roman"/>
          <w:b/>
          <w:sz w:val="28"/>
          <w:szCs w:val="28"/>
          <w:lang w:val="en"/>
        </w:rPr>
      </w:pPr>
    </w:p>
    <w:p w14:paraId="7511E4B5" w14:textId="77777777" w:rsidR="00550A9E" w:rsidRPr="00550A9E" w:rsidRDefault="006B30C2" w:rsidP="00550A9E">
      <w:pPr>
        <w:ind w:firstLine="708"/>
        <w:jc w:val="both"/>
        <w:rPr>
          <w:rFonts w:eastAsia="Times New Roman" w:cs="Times New Roman"/>
          <w:b/>
          <w:sz w:val="28"/>
          <w:szCs w:val="28"/>
          <w:lang w:val="en"/>
        </w:rPr>
      </w:pPr>
      <w:r w:rsidRPr="00550A9E">
        <w:rPr>
          <w:rFonts w:eastAsia="Times New Roman" w:cs="Times New Roman"/>
          <w:b/>
          <w:sz w:val="28"/>
          <w:szCs w:val="28"/>
          <w:lang w:val="en"/>
        </w:rPr>
        <w:t>Overcoming stereotypes</w:t>
      </w:r>
    </w:p>
    <w:p w14:paraId="4A7FEF9C" w14:textId="77777777" w:rsidR="00550A9E" w:rsidRDefault="00550A9E" w:rsidP="00550A9E">
      <w:pPr>
        <w:ind w:firstLine="708"/>
        <w:jc w:val="both"/>
        <w:rPr>
          <w:rFonts w:eastAsia="Times New Roman" w:cs="Times New Roman"/>
          <w:sz w:val="28"/>
          <w:szCs w:val="28"/>
          <w:lang w:val="en"/>
        </w:rPr>
      </w:pPr>
    </w:p>
    <w:p w14:paraId="29181741" w14:textId="77777777" w:rsidR="00550A9E" w:rsidRDefault="006B30C2" w:rsidP="00550A9E">
      <w:pPr>
        <w:ind w:firstLine="708"/>
        <w:jc w:val="both"/>
        <w:rPr>
          <w:rFonts w:eastAsia="Times New Roman" w:cs="Times New Roman"/>
          <w:sz w:val="28"/>
          <w:szCs w:val="28"/>
          <w:lang w:val="en"/>
        </w:rPr>
      </w:pPr>
      <w:proofErr w:type="gramStart"/>
      <w:r w:rsidRPr="006B30C2">
        <w:rPr>
          <w:rFonts w:eastAsia="Times New Roman" w:cs="Times New Roman"/>
          <w:sz w:val="28"/>
          <w:szCs w:val="28"/>
          <w:lang w:val="en"/>
        </w:rPr>
        <w:t>In order to</w:t>
      </w:r>
      <w:proofErr w:type="gramEnd"/>
      <w:r w:rsidRPr="006B30C2">
        <w:rPr>
          <w:rFonts w:eastAsia="Times New Roman" w:cs="Times New Roman"/>
          <w:sz w:val="28"/>
          <w:szCs w:val="28"/>
          <w:lang w:val="en"/>
        </w:rPr>
        <w:t xml:space="preserve"> overcome stereotypes about women, special attention is paid to journalists. Famous women and men are involved in information campaigns. </w:t>
      </w:r>
    </w:p>
    <w:p w14:paraId="1C40DB74" w14:textId="77777777" w:rsidR="00550A9E" w:rsidRDefault="00550A9E" w:rsidP="00550A9E">
      <w:pPr>
        <w:ind w:firstLine="708"/>
        <w:jc w:val="both"/>
        <w:rPr>
          <w:rFonts w:eastAsia="Times New Roman" w:cs="Times New Roman"/>
          <w:b/>
          <w:sz w:val="28"/>
          <w:szCs w:val="28"/>
          <w:lang w:val="en"/>
        </w:rPr>
      </w:pPr>
    </w:p>
    <w:p w14:paraId="7F2FA583" w14:textId="77777777" w:rsidR="00550A9E" w:rsidRPr="00550A9E" w:rsidRDefault="006B30C2" w:rsidP="00550A9E">
      <w:pPr>
        <w:ind w:firstLine="708"/>
        <w:jc w:val="both"/>
        <w:rPr>
          <w:rFonts w:eastAsia="Times New Roman" w:cs="Times New Roman"/>
          <w:b/>
          <w:sz w:val="28"/>
          <w:szCs w:val="28"/>
          <w:lang w:val="en"/>
        </w:rPr>
      </w:pPr>
      <w:r w:rsidRPr="00550A9E">
        <w:rPr>
          <w:rFonts w:eastAsia="Times New Roman" w:cs="Times New Roman"/>
          <w:b/>
          <w:sz w:val="28"/>
          <w:szCs w:val="28"/>
          <w:lang w:val="en"/>
        </w:rPr>
        <w:t xml:space="preserve">Combating human trafficking </w:t>
      </w:r>
    </w:p>
    <w:p w14:paraId="61ED9184" w14:textId="77777777" w:rsidR="00550A9E" w:rsidRDefault="00550A9E" w:rsidP="00550A9E">
      <w:pPr>
        <w:ind w:firstLine="708"/>
        <w:jc w:val="both"/>
        <w:rPr>
          <w:rFonts w:eastAsia="Times New Roman" w:cs="Times New Roman"/>
          <w:sz w:val="28"/>
          <w:szCs w:val="28"/>
          <w:lang w:val="en"/>
        </w:rPr>
      </w:pPr>
    </w:p>
    <w:p w14:paraId="71F469C3" w14:textId="77777777" w:rsidR="00550A9E" w:rsidRDefault="006B30C2" w:rsidP="00550A9E">
      <w:pPr>
        <w:ind w:firstLine="708"/>
        <w:jc w:val="both"/>
        <w:rPr>
          <w:rFonts w:eastAsia="Times New Roman" w:cs="Times New Roman"/>
          <w:sz w:val="28"/>
          <w:szCs w:val="28"/>
          <w:lang w:val="en"/>
        </w:rPr>
      </w:pPr>
      <w:r w:rsidRPr="006B30C2">
        <w:rPr>
          <w:rFonts w:eastAsia="Times New Roman" w:cs="Times New Roman"/>
          <w:sz w:val="28"/>
          <w:szCs w:val="28"/>
          <w:lang w:val="en"/>
        </w:rPr>
        <w:t xml:space="preserve">Since the beginning of this year, 95 criminal offenses have been registered under the article "Human trafficking" (2021 - 232). </w:t>
      </w:r>
      <w:r w:rsidR="00536D81">
        <w:rPr>
          <w:rFonts w:eastAsia="Times New Roman" w:cs="Times New Roman"/>
          <w:sz w:val="28"/>
          <w:szCs w:val="28"/>
          <w:lang w:val="en"/>
        </w:rPr>
        <w:t xml:space="preserve">                         </w:t>
      </w:r>
      <w:r w:rsidR="00550A9E" w:rsidRPr="00550A9E">
        <w:rPr>
          <w:rFonts w:eastAsia="Times New Roman" w:cs="Times New Roman"/>
          <w:sz w:val="28"/>
          <w:szCs w:val="28"/>
          <w:lang w:val="en-US"/>
        </w:rPr>
        <w:t xml:space="preserve">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In their structure in 2022, 33% will be in the form of sexual exploitation, 34% - labor exploitation, 6% - child trafficking, 13% - involvement in criminal activity,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3% involvement in begging, 11.6% - child trafficking using surrogate motherhood.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In 2021, the status of victims of human trafficking was established for 64 </w:t>
      </w:r>
      <w:proofErr w:type="gramStart"/>
      <w:r w:rsidRPr="006B30C2">
        <w:rPr>
          <w:rFonts w:eastAsia="Times New Roman" w:cs="Times New Roman"/>
          <w:sz w:val="28"/>
          <w:szCs w:val="28"/>
          <w:lang w:val="en"/>
        </w:rPr>
        <w:t xml:space="preserve">persons, </w:t>
      </w:r>
      <w:r w:rsidR="00536D81">
        <w:rPr>
          <w:rFonts w:eastAsia="Times New Roman" w:cs="Times New Roman"/>
          <w:sz w:val="28"/>
          <w:szCs w:val="28"/>
          <w:lang w:val="en"/>
        </w:rPr>
        <w:t xml:space="preserve">  </w:t>
      </w:r>
      <w:proofErr w:type="gramEnd"/>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and for 28 persons in 2022. In 2021, the Government approved the Concept of the State targeted social program to combat human trafficking for the period until 2025. </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New challenges related to the war are </w:t>
      </w:r>
      <w:proofErr w:type="gramStart"/>
      <w:r w:rsidRPr="006B30C2">
        <w:rPr>
          <w:rFonts w:eastAsia="Times New Roman" w:cs="Times New Roman"/>
          <w:sz w:val="28"/>
          <w:szCs w:val="28"/>
          <w:lang w:val="en"/>
        </w:rPr>
        <w:t>taken into account</w:t>
      </w:r>
      <w:proofErr w:type="gramEnd"/>
      <w:r w:rsidRPr="006B30C2">
        <w:rPr>
          <w:rFonts w:eastAsia="Times New Roman" w:cs="Times New Roman"/>
          <w:sz w:val="28"/>
          <w:szCs w:val="28"/>
          <w:lang w:val="en"/>
        </w:rPr>
        <w:t xml:space="preserve"> in the measures of the state program. </w:t>
      </w:r>
    </w:p>
    <w:p w14:paraId="488A64DC" w14:textId="77777777" w:rsidR="00550A9E" w:rsidRDefault="006B30C2" w:rsidP="00550A9E">
      <w:pPr>
        <w:ind w:firstLine="708"/>
        <w:jc w:val="both"/>
        <w:rPr>
          <w:rFonts w:eastAsia="Times New Roman" w:cs="Times New Roman"/>
          <w:sz w:val="28"/>
          <w:szCs w:val="28"/>
          <w:lang w:val="en"/>
        </w:rPr>
      </w:pPr>
      <w:r w:rsidRPr="006B30C2">
        <w:rPr>
          <w:rFonts w:eastAsia="Times New Roman" w:cs="Times New Roman"/>
          <w:sz w:val="28"/>
          <w:szCs w:val="28"/>
          <w:lang w:val="en"/>
        </w:rPr>
        <w:t xml:space="preserve">This year, due to the mass departure of women and children outside Ukraine in order to seek temporary refuge from the war, the risk of them falling into human traffickers and sexual exploitation has significantly increased. </w:t>
      </w:r>
    </w:p>
    <w:p w14:paraId="004C320E" w14:textId="77777777" w:rsidR="00467C9A" w:rsidRDefault="006B30C2" w:rsidP="00550A9E">
      <w:pPr>
        <w:ind w:firstLine="708"/>
        <w:jc w:val="both"/>
        <w:rPr>
          <w:rFonts w:eastAsia="Times New Roman" w:cs="Times New Roman"/>
          <w:sz w:val="28"/>
          <w:szCs w:val="28"/>
          <w:lang w:val="en"/>
        </w:rPr>
      </w:pPr>
      <w:r w:rsidRPr="006B30C2">
        <w:rPr>
          <w:rFonts w:eastAsia="Times New Roman" w:cs="Times New Roman"/>
          <w:sz w:val="28"/>
          <w:szCs w:val="28"/>
          <w:lang w:val="en"/>
        </w:rPr>
        <w:t xml:space="preserve">As of September 2022, the National Social Service </w:t>
      </w:r>
      <w:proofErr w:type="spellStart"/>
      <w:r w:rsidRPr="006B30C2">
        <w:rPr>
          <w:rFonts w:eastAsia="Times New Roman" w:cs="Times New Roman"/>
          <w:sz w:val="28"/>
          <w:szCs w:val="28"/>
          <w:lang w:val="en"/>
        </w:rPr>
        <w:t>Service</w:t>
      </w:r>
      <w:proofErr w:type="spellEnd"/>
      <w:r w:rsidRPr="006B30C2">
        <w:rPr>
          <w:rFonts w:eastAsia="Times New Roman" w:cs="Times New Roman"/>
          <w:sz w:val="28"/>
          <w:szCs w:val="28"/>
          <w:lang w:val="en"/>
        </w:rPr>
        <w:t xml:space="preserve"> of Ukraine established the status of a victim of human trafficking to 28 persons, of which 10 persons were exploited in </w:t>
      </w:r>
      <w:proofErr w:type="gramStart"/>
      <w:r w:rsidRPr="006B30C2">
        <w:rPr>
          <w:rFonts w:eastAsia="Times New Roman" w:cs="Times New Roman"/>
          <w:sz w:val="28"/>
          <w:szCs w:val="28"/>
          <w:lang w:val="en"/>
        </w:rPr>
        <w:t xml:space="preserve">France, </w:t>
      </w:r>
      <w:r w:rsidR="00550A9E">
        <w:rPr>
          <w:rFonts w:eastAsia="Times New Roman" w:cs="Times New Roman"/>
          <w:sz w:val="28"/>
          <w:szCs w:val="28"/>
          <w:lang w:val="en"/>
        </w:rPr>
        <w:t xml:space="preserve">  </w:t>
      </w:r>
      <w:proofErr w:type="gramEnd"/>
      <w:r w:rsidRPr="006B30C2">
        <w:rPr>
          <w:rFonts w:eastAsia="Times New Roman" w:cs="Times New Roman"/>
          <w:sz w:val="28"/>
          <w:szCs w:val="28"/>
          <w:lang w:val="en"/>
        </w:rPr>
        <w:t xml:space="preserve">3 in the Russian Federation, and 15 inside Ukraine. </w:t>
      </w:r>
      <w:proofErr w:type="gramStart"/>
      <w:r w:rsidRPr="006B30C2">
        <w:rPr>
          <w:rFonts w:eastAsia="Times New Roman" w:cs="Times New Roman"/>
          <w:sz w:val="28"/>
          <w:szCs w:val="28"/>
          <w:lang w:val="en"/>
        </w:rPr>
        <w:t>But,</w:t>
      </w:r>
      <w:proofErr w:type="gramEnd"/>
      <w:r w:rsidRPr="006B30C2">
        <w:rPr>
          <w:rFonts w:eastAsia="Times New Roman" w:cs="Times New Roman"/>
          <w:sz w:val="28"/>
          <w:szCs w:val="28"/>
          <w:lang w:val="en"/>
        </w:rPr>
        <w:t xml:space="preserve"> we have the courage to assume that these figures do not reflect the real state of a</w:t>
      </w:r>
      <w:r w:rsidR="00550A9E">
        <w:rPr>
          <w:rFonts w:eastAsia="Times New Roman" w:cs="Times New Roman"/>
          <w:sz w:val="28"/>
          <w:szCs w:val="28"/>
          <w:lang w:val="en"/>
        </w:rPr>
        <w:t>ffairs, and the number of cases</w:t>
      </w:r>
      <w:r w:rsidR="00536D81">
        <w:rPr>
          <w:rFonts w:eastAsia="Times New Roman" w:cs="Times New Roman"/>
          <w:sz w:val="28"/>
          <w:szCs w:val="28"/>
          <w:lang w:val="en"/>
        </w:rPr>
        <w:t xml:space="preserve"> </w:t>
      </w:r>
      <w:r w:rsidRPr="006B30C2">
        <w:rPr>
          <w:rFonts w:eastAsia="Times New Roman" w:cs="Times New Roman"/>
          <w:sz w:val="28"/>
          <w:szCs w:val="28"/>
          <w:lang w:val="en"/>
        </w:rPr>
        <w:t>of human trafficking may be much higher at present. Unfortunately, Ukraine cannot effectively monitor all such cases abroad.</w:t>
      </w:r>
      <w:r w:rsidR="00550A9E" w:rsidRPr="00550A9E">
        <w:rPr>
          <w:rFonts w:eastAsia="Times New Roman" w:cs="Times New Roman"/>
          <w:sz w:val="28"/>
          <w:szCs w:val="28"/>
          <w:lang w:val="en-US"/>
        </w:rPr>
        <w:t xml:space="preserve"> </w:t>
      </w:r>
      <w:r w:rsidRPr="006B30C2">
        <w:rPr>
          <w:rFonts w:eastAsia="Times New Roman" w:cs="Times New Roman"/>
          <w:sz w:val="28"/>
          <w:szCs w:val="28"/>
          <w:lang w:val="en"/>
        </w:rPr>
        <w:t xml:space="preserve"> </w:t>
      </w:r>
      <w:r w:rsidR="00550A9E" w:rsidRPr="00550A9E">
        <w:rPr>
          <w:rFonts w:eastAsia="Times New Roman" w:cs="Times New Roman"/>
          <w:sz w:val="28"/>
          <w:szCs w:val="28"/>
          <w:lang w:val="en-US"/>
        </w:rPr>
        <w:t xml:space="preserve">                                    </w:t>
      </w:r>
      <w:proofErr w:type="gramStart"/>
      <w:r w:rsidRPr="006B30C2">
        <w:rPr>
          <w:rFonts w:eastAsia="Times New Roman" w:cs="Times New Roman"/>
          <w:sz w:val="28"/>
          <w:szCs w:val="28"/>
          <w:lang w:val="en"/>
        </w:rPr>
        <w:t>Taking into account</w:t>
      </w:r>
      <w:proofErr w:type="gramEnd"/>
      <w:r w:rsidRPr="006B30C2">
        <w:rPr>
          <w:rFonts w:eastAsia="Times New Roman" w:cs="Times New Roman"/>
          <w:sz w:val="28"/>
          <w:szCs w:val="28"/>
          <w:lang w:val="en"/>
        </w:rPr>
        <w:t xml:space="preserve"> all these circumstances, it is extremely important to ensure effective counteraction to such crimes, which requires a collective response and coordinated actions from us.</w:t>
      </w:r>
    </w:p>
    <w:p w14:paraId="0628E64E" w14:textId="77777777" w:rsidR="00467C9A" w:rsidRDefault="00467C9A" w:rsidP="00304B8B">
      <w:pPr>
        <w:jc w:val="both"/>
        <w:rPr>
          <w:rFonts w:eastAsia="Times New Roman" w:cs="Times New Roman"/>
          <w:sz w:val="28"/>
          <w:szCs w:val="28"/>
          <w:lang w:val="en"/>
        </w:rPr>
      </w:pPr>
    </w:p>
    <w:p w14:paraId="6A18000C" w14:textId="77777777" w:rsidR="00467C9A" w:rsidRPr="00467C9A" w:rsidRDefault="006B30C2" w:rsidP="00304B8B">
      <w:pPr>
        <w:jc w:val="both"/>
        <w:rPr>
          <w:rFonts w:eastAsia="Times New Roman" w:cs="Times New Roman"/>
          <w:b/>
          <w:sz w:val="28"/>
          <w:szCs w:val="28"/>
          <w:lang w:val="en"/>
        </w:rPr>
      </w:pPr>
      <w:r w:rsidRPr="00467C9A">
        <w:rPr>
          <w:rFonts w:eastAsia="Times New Roman" w:cs="Times New Roman"/>
          <w:b/>
          <w:sz w:val="28"/>
          <w:szCs w:val="28"/>
          <w:lang w:val="en"/>
        </w:rPr>
        <w:t>Participation in political and public life</w:t>
      </w:r>
    </w:p>
    <w:p w14:paraId="35C6C009" w14:textId="77777777" w:rsidR="00467C9A" w:rsidRDefault="00467C9A" w:rsidP="00304B8B">
      <w:pPr>
        <w:jc w:val="both"/>
        <w:rPr>
          <w:rFonts w:eastAsia="Times New Roman" w:cs="Times New Roman"/>
          <w:sz w:val="28"/>
          <w:szCs w:val="28"/>
          <w:lang w:val="en"/>
        </w:rPr>
      </w:pPr>
    </w:p>
    <w:p w14:paraId="24C1EDA4" w14:textId="77777777" w:rsidR="00467C9A" w:rsidRDefault="006B30C2" w:rsidP="00550A9E">
      <w:pPr>
        <w:ind w:firstLine="708"/>
        <w:jc w:val="both"/>
        <w:rPr>
          <w:rFonts w:eastAsia="Times New Roman" w:cs="Times New Roman"/>
          <w:sz w:val="28"/>
          <w:szCs w:val="28"/>
          <w:lang w:val="en"/>
        </w:rPr>
      </w:pPr>
      <w:r w:rsidRPr="006B30C2">
        <w:rPr>
          <w:rFonts w:eastAsia="Times New Roman" w:cs="Times New Roman"/>
          <w:sz w:val="28"/>
          <w:szCs w:val="28"/>
          <w:lang w:val="en"/>
        </w:rPr>
        <w:t>The share of women in senior management positions (category "</w:t>
      </w:r>
      <w:r w:rsidR="00467C9A">
        <w:rPr>
          <w:rFonts w:eastAsia="Times New Roman" w:cs="Times New Roman"/>
          <w:sz w:val="28"/>
          <w:szCs w:val="28"/>
          <w:lang w:val="en"/>
        </w:rPr>
        <w:t>A")</w:t>
      </w:r>
      <w:r w:rsidR="00536D81">
        <w:rPr>
          <w:rFonts w:eastAsia="Times New Roman" w:cs="Times New Roman"/>
          <w:sz w:val="28"/>
          <w:szCs w:val="28"/>
          <w:lang w:val="en"/>
        </w:rPr>
        <w:t xml:space="preserve"> </w:t>
      </w:r>
      <w:r w:rsidRPr="006B30C2">
        <w:rPr>
          <w:rFonts w:eastAsia="Times New Roman" w:cs="Times New Roman"/>
          <w:sz w:val="28"/>
          <w:szCs w:val="28"/>
          <w:lang w:val="en"/>
        </w:rPr>
        <w:t xml:space="preserve">in 2021 was 28%, as of July 1, 2022 - 32%. Today, 22% of the Government is made up of women. Compared to 2017, the number of women ambassadors has more than doubled. </w:t>
      </w:r>
    </w:p>
    <w:p w14:paraId="3EC67449" w14:textId="77777777" w:rsidR="00467C9A" w:rsidRDefault="00467C9A" w:rsidP="00304B8B">
      <w:pPr>
        <w:jc w:val="both"/>
        <w:rPr>
          <w:rFonts w:eastAsia="Times New Roman" w:cs="Times New Roman"/>
          <w:sz w:val="28"/>
          <w:szCs w:val="28"/>
          <w:lang w:val="en"/>
        </w:rPr>
      </w:pPr>
    </w:p>
    <w:p w14:paraId="5E67E7D7" w14:textId="77777777" w:rsidR="00550A9E" w:rsidRDefault="00550A9E" w:rsidP="00304B8B">
      <w:pPr>
        <w:jc w:val="both"/>
        <w:rPr>
          <w:rFonts w:eastAsia="Times New Roman" w:cs="Times New Roman"/>
          <w:b/>
          <w:sz w:val="28"/>
          <w:szCs w:val="28"/>
          <w:lang w:val="en"/>
        </w:rPr>
      </w:pPr>
    </w:p>
    <w:p w14:paraId="5335FC58" w14:textId="77777777" w:rsidR="00550A9E" w:rsidRDefault="00550A9E" w:rsidP="00304B8B">
      <w:pPr>
        <w:jc w:val="both"/>
        <w:rPr>
          <w:rFonts w:eastAsia="Times New Roman" w:cs="Times New Roman"/>
          <w:b/>
          <w:sz w:val="28"/>
          <w:szCs w:val="28"/>
          <w:lang w:val="en"/>
        </w:rPr>
      </w:pPr>
    </w:p>
    <w:p w14:paraId="591EA29F" w14:textId="77777777" w:rsidR="00467C9A" w:rsidRPr="00467C9A" w:rsidRDefault="006B30C2" w:rsidP="00304B8B">
      <w:pPr>
        <w:jc w:val="both"/>
        <w:rPr>
          <w:rFonts w:eastAsia="Times New Roman" w:cs="Times New Roman"/>
          <w:b/>
          <w:sz w:val="28"/>
          <w:szCs w:val="28"/>
          <w:lang w:val="en"/>
        </w:rPr>
      </w:pPr>
      <w:r w:rsidRPr="00467C9A">
        <w:rPr>
          <w:rFonts w:eastAsia="Times New Roman" w:cs="Times New Roman"/>
          <w:b/>
          <w:sz w:val="28"/>
          <w:szCs w:val="28"/>
          <w:lang w:val="en"/>
        </w:rPr>
        <w:lastRenderedPageBreak/>
        <w:t xml:space="preserve">Education </w:t>
      </w:r>
    </w:p>
    <w:p w14:paraId="075181C3" w14:textId="77777777" w:rsidR="00467C9A" w:rsidRDefault="00467C9A" w:rsidP="00304B8B">
      <w:pPr>
        <w:jc w:val="both"/>
        <w:rPr>
          <w:rFonts w:eastAsia="Times New Roman" w:cs="Times New Roman"/>
          <w:sz w:val="28"/>
          <w:szCs w:val="28"/>
          <w:lang w:val="en"/>
        </w:rPr>
      </w:pPr>
    </w:p>
    <w:p w14:paraId="5CEBBAB4" w14:textId="77777777" w:rsidR="006B30C2" w:rsidRDefault="006B30C2" w:rsidP="00550A9E">
      <w:pPr>
        <w:ind w:firstLine="708"/>
        <w:jc w:val="both"/>
        <w:rPr>
          <w:rFonts w:eastAsia="Times New Roman" w:cs="Times New Roman"/>
          <w:sz w:val="28"/>
          <w:szCs w:val="28"/>
          <w:lang w:val="en"/>
        </w:rPr>
      </w:pPr>
      <w:r w:rsidRPr="006B30C2">
        <w:rPr>
          <w:rFonts w:eastAsia="Times New Roman" w:cs="Times New Roman"/>
          <w:sz w:val="28"/>
          <w:szCs w:val="28"/>
          <w:lang w:val="en"/>
        </w:rPr>
        <w:t xml:space="preserve">Within the framework of the fulfillment of the obligations under the international initiative "Biarritz Partnership", a </w:t>
      </w:r>
      <w:r w:rsidR="00467C9A">
        <w:rPr>
          <w:rFonts w:eastAsia="Times New Roman" w:cs="Times New Roman"/>
          <w:sz w:val="28"/>
          <w:szCs w:val="28"/>
          <w:lang w:val="en"/>
        </w:rPr>
        <w:t xml:space="preserve">Strategy for the </w:t>
      </w:r>
      <w:proofErr w:type="gramStart"/>
      <w:r w:rsidR="00467C9A">
        <w:rPr>
          <w:rFonts w:eastAsia="Times New Roman" w:cs="Times New Roman"/>
          <w:sz w:val="28"/>
          <w:szCs w:val="28"/>
          <w:lang w:val="en"/>
        </w:rPr>
        <w:t>implementation</w:t>
      </w:r>
      <w:r w:rsidR="00536D81">
        <w:rPr>
          <w:rFonts w:eastAsia="Times New Roman" w:cs="Times New Roman"/>
          <w:sz w:val="28"/>
          <w:szCs w:val="28"/>
          <w:lang w:val="en"/>
        </w:rPr>
        <w:t xml:space="preserve">  </w:t>
      </w:r>
      <w:r w:rsidRPr="006B30C2">
        <w:rPr>
          <w:rFonts w:eastAsia="Times New Roman" w:cs="Times New Roman"/>
          <w:sz w:val="28"/>
          <w:szCs w:val="28"/>
          <w:lang w:val="en"/>
        </w:rPr>
        <w:t>of</w:t>
      </w:r>
      <w:proofErr w:type="gramEnd"/>
      <w:r w:rsidRPr="006B30C2">
        <w:rPr>
          <w:rFonts w:eastAsia="Times New Roman" w:cs="Times New Roman"/>
          <w:sz w:val="28"/>
          <w:szCs w:val="28"/>
          <w:lang w:val="en"/>
        </w:rPr>
        <w:t xml:space="preserve"> gender equality in the field of education until 2030 has been prepared for submission to the Government. In 2021-2022, all educational content issued at the expense of the state budget passed an anti-discrimination examination.</w:t>
      </w:r>
    </w:p>
    <w:p w14:paraId="5A667351" w14:textId="77777777" w:rsidR="004404DA" w:rsidRDefault="004404DA" w:rsidP="00304B8B">
      <w:pPr>
        <w:jc w:val="both"/>
        <w:rPr>
          <w:rFonts w:eastAsia="Times New Roman" w:cs="Times New Roman"/>
          <w:sz w:val="28"/>
          <w:szCs w:val="28"/>
          <w:lang w:val="en"/>
        </w:rPr>
      </w:pPr>
    </w:p>
    <w:p w14:paraId="2762C1CB" w14:textId="77777777" w:rsidR="00AC4459"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Increasing the number of children of Roma nationality in preschool and general secondary education institutions is one of the goals of the Strategy for Promoting </w:t>
      </w:r>
      <w:r w:rsidR="00536D81">
        <w:rPr>
          <w:rFonts w:eastAsia="Times New Roman" w:cs="Times New Roman"/>
          <w:sz w:val="28"/>
          <w:szCs w:val="28"/>
          <w:lang w:val="en"/>
        </w:rPr>
        <w:t xml:space="preserve">                    </w:t>
      </w:r>
      <w:r w:rsidRPr="004404DA">
        <w:rPr>
          <w:rFonts w:eastAsia="Times New Roman" w:cs="Times New Roman"/>
          <w:sz w:val="28"/>
          <w:szCs w:val="28"/>
          <w:lang w:val="en"/>
        </w:rPr>
        <w:t xml:space="preserve">the Realization of the Rights and Opportunities of Persons Belonging to the Roma National Minority in Ukrainian Society for the Period Until 2030, approved </w:t>
      </w:r>
      <w:r w:rsidR="00536D81">
        <w:rPr>
          <w:rFonts w:eastAsia="Times New Roman" w:cs="Times New Roman"/>
          <w:sz w:val="28"/>
          <w:szCs w:val="28"/>
          <w:lang w:val="en"/>
        </w:rPr>
        <w:t xml:space="preserve">                               </w:t>
      </w:r>
      <w:r w:rsidRPr="004404DA">
        <w:rPr>
          <w:rFonts w:eastAsia="Times New Roman" w:cs="Times New Roman"/>
          <w:sz w:val="28"/>
          <w:szCs w:val="28"/>
          <w:lang w:val="en"/>
        </w:rPr>
        <w:t xml:space="preserve">by the Government in 2021. </w:t>
      </w:r>
      <w:proofErr w:type="gramStart"/>
      <w:r w:rsidRPr="004404DA">
        <w:rPr>
          <w:rFonts w:eastAsia="Times New Roman" w:cs="Times New Roman"/>
          <w:sz w:val="28"/>
          <w:szCs w:val="28"/>
          <w:lang w:val="en"/>
        </w:rPr>
        <w:t xml:space="preserve">In </w:t>
      </w:r>
      <w:r w:rsidR="00536D81">
        <w:rPr>
          <w:rFonts w:eastAsia="Times New Roman" w:cs="Times New Roman"/>
          <w:sz w:val="28"/>
          <w:szCs w:val="28"/>
          <w:lang w:val="en"/>
        </w:rPr>
        <w:t>order to</w:t>
      </w:r>
      <w:proofErr w:type="gramEnd"/>
      <w:r w:rsidR="00536D81">
        <w:rPr>
          <w:rFonts w:eastAsia="Times New Roman" w:cs="Times New Roman"/>
          <w:sz w:val="28"/>
          <w:szCs w:val="28"/>
          <w:lang w:val="en"/>
        </w:rPr>
        <w:t xml:space="preserve"> continue the education </w:t>
      </w:r>
      <w:r w:rsidRPr="004404DA">
        <w:rPr>
          <w:rFonts w:eastAsia="Times New Roman" w:cs="Times New Roman"/>
          <w:sz w:val="28"/>
          <w:szCs w:val="28"/>
          <w:lang w:val="en"/>
        </w:rPr>
        <w:t xml:space="preserve">of children </w:t>
      </w:r>
      <w:r w:rsidR="00536D81">
        <w:rPr>
          <w:rFonts w:eastAsia="Times New Roman" w:cs="Times New Roman"/>
          <w:sz w:val="28"/>
          <w:szCs w:val="28"/>
          <w:lang w:val="en"/>
        </w:rPr>
        <w:t xml:space="preserve">                                       </w:t>
      </w:r>
      <w:r w:rsidRPr="004404DA">
        <w:rPr>
          <w:rFonts w:eastAsia="Times New Roman" w:cs="Times New Roman"/>
          <w:sz w:val="28"/>
          <w:szCs w:val="28"/>
          <w:lang w:val="en"/>
        </w:rPr>
        <w:t>in the conditions of war, children are given the opportunity to continue their education in institutions of general secondary education at their new place of residence, in any form with security. But the reality today is this: 2,608 educational institutions have suff</w:t>
      </w:r>
      <w:r w:rsidR="00536D81">
        <w:rPr>
          <w:rFonts w:eastAsia="Times New Roman" w:cs="Times New Roman"/>
          <w:sz w:val="28"/>
          <w:szCs w:val="28"/>
          <w:lang w:val="en"/>
        </w:rPr>
        <w:t>ered from bombings and shelling,</w:t>
      </w:r>
      <w:r w:rsidRPr="004404DA">
        <w:rPr>
          <w:rFonts w:eastAsia="Times New Roman" w:cs="Times New Roman"/>
          <w:sz w:val="28"/>
          <w:szCs w:val="28"/>
          <w:lang w:val="en"/>
        </w:rPr>
        <w:t xml:space="preserve"> 313 was </w:t>
      </w:r>
      <w:proofErr w:type="gramStart"/>
      <w:r w:rsidRPr="004404DA">
        <w:rPr>
          <w:rFonts w:eastAsia="Times New Roman" w:cs="Times New Roman"/>
          <w:sz w:val="28"/>
          <w:szCs w:val="28"/>
          <w:lang w:val="en"/>
        </w:rPr>
        <w:t>completely destroyed</w:t>
      </w:r>
      <w:proofErr w:type="gramEnd"/>
      <w:r w:rsidRPr="004404DA">
        <w:rPr>
          <w:rFonts w:eastAsia="Times New Roman" w:cs="Times New Roman"/>
          <w:sz w:val="28"/>
          <w:szCs w:val="28"/>
          <w:lang w:val="en"/>
        </w:rPr>
        <w:t xml:space="preserve">. </w:t>
      </w:r>
      <w:r w:rsidR="00536D81">
        <w:rPr>
          <w:rFonts w:eastAsia="Times New Roman" w:cs="Times New Roman"/>
          <w:sz w:val="28"/>
          <w:szCs w:val="28"/>
          <w:lang w:val="en"/>
        </w:rPr>
        <w:t xml:space="preserve">                                        </w:t>
      </w:r>
      <w:r w:rsidRPr="004404DA">
        <w:rPr>
          <w:rFonts w:eastAsia="Times New Roman" w:cs="Times New Roman"/>
          <w:sz w:val="28"/>
          <w:szCs w:val="28"/>
          <w:lang w:val="en"/>
        </w:rPr>
        <w:t xml:space="preserve">Since the beginning of the pandemic related to the spread of COVID-19, distance learning technologies have been widely used by students. A network of more than 6,000 digital education hubs operates </w:t>
      </w:r>
      <w:proofErr w:type="gramStart"/>
      <w:r w:rsidRPr="004404DA">
        <w:rPr>
          <w:rFonts w:eastAsia="Times New Roman" w:cs="Times New Roman"/>
          <w:sz w:val="28"/>
          <w:szCs w:val="28"/>
          <w:lang w:val="en"/>
        </w:rPr>
        <w:t>on the basis of</w:t>
      </w:r>
      <w:proofErr w:type="gramEnd"/>
      <w:r w:rsidRPr="004404DA">
        <w:rPr>
          <w:rFonts w:eastAsia="Times New Roman" w:cs="Times New Roman"/>
          <w:sz w:val="28"/>
          <w:szCs w:val="28"/>
          <w:lang w:val="en"/>
        </w:rPr>
        <w:t xml:space="preserve"> libraries, schools, universities </w:t>
      </w:r>
      <w:r w:rsidR="00536D81">
        <w:rPr>
          <w:rFonts w:eastAsia="Times New Roman" w:cs="Times New Roman"/>
          <w:sz w:val="28"/>
          <w:szCs w:val="28"/>
          <w:lang w:val="en"/>
        </w:rPr>
        <w:t xml:space="preserve">                                               </w:t>
      </w:r>
      <w:r w:rsidRPr="004404DA">
        <w:rPr>
          <w:rFonts w:eastAsia="Times New Roman" w:cs="Times New Roman"/>
          <w:sz w:val="28"/>
          <w:szCs w:val="28"/>
          <w:lang w:val="en"/>
        </w:rPr>
        <w:t xml:space="preserve">and administrative service centers, including in rural areas. </w:t>
      </w:r>
      <w:r w:rsidR="00536D81">
        <w:rPr>
          <w:rFonts w:eastAsia="Times New Roman" w:cs="Times New Roman"/>
          <w:sz w:val="28"/>
          <w:szCs w:val="28"/>
          <w:lang w:val="en"/>
        </w:rPr>
        <w:t xml:space="preserve">                                               </w:t>
      </w:r>
    </w:p>
    <w:p w14:paraId="12B15AA5" w14:textId="77777777" w:rsidR="00AC4459" w:rsidRDefault="00AC4459" w:rsidP="00304B8B">
      <w:pPr>
        <w:jc w:val="both"/>
        <w:rPr>
          <w:rFonts w:eastAsia="Times New Roman" w:cs="Times New Roman"/>
          <w:sz w:val="28"/>
          <w:szCs w:val="28"/>
          <w:lang w:val="en"/>
        </w:rPr>
      </w:pPr>
    </w:p>
    <w:p w14:paraId="38EF33E0" w14:textId="77777777" w:rsidR="00AC4459" w:rsidRPr="00AC4459" w:rsidRDefault="004404DA" w:rsidP="00304B8B">
      <w:pPr>
        <w:jc w:val="both"/>
        <w:rPr>
          <w:rFonts w:eastAsia="Times New Roman" w:cs="Times New Roman"/>
          <w:b/>
          <w:sz w:val="28"/>
          <w:szCs w:val="28"/>
          <w:lang w:val="en"/>
        </w:rPr>
      </w:pPr>
      <w:r w:rsidRPr="00AC4459">
        <w:rPr>
          <w:rFonts w:eastAsia="Times New Roman" w:cs="Times New Roman"/>
          <w:b/>
          <w:sz w:val="28"/>
          <w:szCs w:val="28"/>
          <w:lang w:val="en"/>
        </w:rPr>
        <w:t xml:space="preserve">Employment, salary </w:t>
      </w:r>
    </w:p>
    <w:p w14:paraId="4BA5DA3D" w14:textId="77777777" w:rsidR="00AC4459" w:rsidRDefault="00AC4459" w:rsidP="00304B8B">
      <w:pPr>
        <w:jc w:val="both"/>
        <w:rPr>
          <w:rFonts w:eastAsia="Times New Roman" w:cs="Times New Roman"/>
          <w:sz w:val="28"/>
          <w:szCs w:val="28"/>
          <w:lang w:val="en"/>
        </w:rPr>
      </w:pPr>
    </w:p>
    <w:p w14:paraId="34B2230A" w14:textId="77777777" w:rsidR="00550A9E"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In 2021, compared to the previous year, the gender pay gap between men and women decreased by almost 3% and amounted to 18.6%. In Ukraine, national labor legislation is being improved to expand employment opportunities for women </w:t>
      </w:r>
      <w:r w:rsidR="00AC4459">
        <w:rPr>
          <w:rFonts w:eastAsia="Times New Roman" w:cs="Times New Roman"/>
          <w:sz w:val="28"/>
          <w:szCs w:val="28"/>
          <w:lang w:val="en"/>
        </w:rPr>
        <w:t xml:space="preserve">                                               </w:t>
      </w:r>
      <w:proofErr w:type="gramStart"/>
      <w:r w:rsidRPr="004404DA">
        <w:rPr>
          <w:rFonts w:eastAsia="Times New Roman" w:cs="Times New Roman"/>
          <w:sz w:val="28"/>
          <w:szCs w:val="28"/>
          <w:lang w:val="en"/>
        </w:rPr>
        <w:t xml:space="preserve">and </w:t>
      </w:r>
      <w:r w:rsidR="00AC4459">
        <w:rPr>
          <w:rFonts w:eastAsia="Times New Roman" w:cs="Times New Roman"/>
          <w:sz w:val="28"/>
          <w:szCs w:val="28"/>
          <w:lang w:val="en"/>
        </w:rPr>
        <w:t xml:space="preserve"> </w:t>
      </w:r>
      <w:r w:rsidRPr="004404DA">
        <w:rPr>
          <w:rFonts w:eastAsia="Times New Roman" w:cs="Times New Roman"/>
          <w:sz w:val="28"/>
          <w:szCs w:val="28"/>
          <w:lang w:val="en"/>
        </w:rPr>
        <w:t>the</w:t>
      </w:r>
      <w:proofErr w:type="gramEnd"/>
      <w:r w:rsidRPr="004404DA">
        <w:rPr>
          <w:rFonts w:eastAsia="Times New Roman" w:cs="Times New Roman"/>
          <w:sz w:val="28"/>
          <w:szCs w:val="28"/>
          <w:lang w:val="en"/>
        </w:rPr>
        <w:t xml:space="preserve"> combination of f</w:t>
      </w:r>
      <w:r w:rsidR="00AC4459">
        <w:rPr>
          <w:rFonts w:eastAsia="Times New Roman" w:cs="Times New Roman"/>
          <w:sz w:val="28"/>
          <w:szCs w:val="28"/>
          <w:lang w:val="en"/>
        </w:rPr>
        <w:t xml:space="preserve">amily and work responsibilities </w:t>
      </w:r>
      <w:r w:rsidRPr="004404DA">
        <w:rPr>
          <w:rFonts w:eastAsia="Times New Roman" w:cs="Times New Roman"/>
          <w:sz w:val="28"/>
          <w:szCs w:val="28"/>
          <w:lang w:val="en"/>
        </w:rPr>
        <w:t xml:space="preserve">by employees, including women and girls in rural areas. In 2022, some legislative acts of Ukraine were amended to strengthen the protection of workers' rights. </w:t>
      </w:r>
    </w:p>
    <w:p w14:paraId="30F6F80C" w14:textId="77777777" w:rsidR="00550A9E"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To mitigate the consequences of the COVID-19 pandemic, flexible forms of work organization are regulated. </w:t>
      </w:r>
      <w:r w:rsidR="00AC4459">
        <w:rPr>
          <w:rFonts w:eastAsia="Times New Roman" w:cs="Times New Roman"/>
          <w:sz w:val="28"/>
          <w:szCs w:val="28"/>
          <w:lang w:val="en"/>
        </w:rPr>
        <w:t xml:space="preserve">                           </w:t>
      </w:r>
    </w:p>
    <w:p w14:paraId="0D96ADCB" w14:textId="77777777" w:rsidR="00AC4459"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In August 2021, methodical recommendations for conducting gender audits by enterprises, institutions and organizations were approved. The law establishes a new type of social leave - a one-time paid leave upon the birth of a child lasting up to 14 calendar days, which can be used by the child's father. At the beginning of 2022, 91% of children living in urban areas and 58% of children from rural areas aged 3 to 5 attended educational institutions. A network of alternative institutions to traditional preschool education institutions (children's rooms, centers for temporary stay of children, preparatory courses) is being created. Regulations on the activities of children's rooms in institutions and organizations have been approved. </w:t>
      </w:r>
    </w:p>
    <w:p w14:paraId="6895F885" w14:textId="77777777" w:rsidR="00AC4459" w:rsidRDefault="00AC4459" w:rsidP="00304B8B">
      <w:pPr>
        <w:jc w:val="both"/>
        <w:rPr>
          <w:rFonts w:eastAsia="Times New Roman" w:cs="Times New Roman"/>
          <w:sz w:val="28"/>
          <w:szCs w:val="28"/>
          <w:lang w:val="en"/>
        </w:rPr>
      </w:pPr>
    </w:p>
    <w:p w14:paraId="5C6BF3DC" w14:textId="77777777" w:rsidR="00AC4459" w:rsidRPr="00AC4459" w:rsidRDefault="004404DA" w:rsidP="00304B8B">
      <w:pPr>
        <w:jc w:val="both"/>
        <w:rPr>
          <w:rFonts w:eastAsia="Times New Roman" w:cs="Times New Roman"/>
          <w:b/>
          <w:sz w:val="28"/>
          <w:szCs w:val="28"/>
          <w:lang w:val="en"/>
        </w:rPr>
      </w:pPr>
      <w:r w:rsidRPr="00AC4459">
        <w:rPr>
          <w:rFonts w:eastAsia="Times New Roman" w:cs="Times New Roman"/>
          <w:b/>
          <w:sz w:val="28"/>
          <w:szCs w:val="28"/>
          <w:lang w:val="en"/>
        </w:rPr>
        <w:t xml:space="preserve">Health care </w:t>
      </w:r>
    </w:p>
    <w:p w14:paraId="34772E31" w14:textId="77777777" w:rsidR="00AC4459" w:rsidRDefault="00AC4459" w:rsidP="00304B8B">
      <w:pPr>
        <w:jc w:val="both"/>
        <w:rPr>
          <w:rFonts w:eastAsia="Times New Roman" w:cs="Times New Roman"/>
          <w:sz w:val="28"/>
          <w:szCs w:val="28"/>
          <w:lang w:val="en"/>
        </w:rPr>
      </w:pPr>
    </w:p>
    <w:p w14:paraId="5B33DD86" w14:textId="77777777" w:rsidR="004404DA"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To ensure the territorial availability of high-quality medical and rehabilitation care, hospital districts were formed, within which comprehensive access of the population to inpatient medical care is organized. A new mechanism for financing </w:t>
      </w:r>
      <w:r w:rsidRPr="004404DA">
        <w:rPr>
          <w:rFonts w:eastAsia="Times New Roman" w:cs="Times New Roman"/>
          <w:sz w:val="28"/>
          <w:szCs w:val="28"/>
          <w:lang w:val="en"/>
        </w:rPr>
        <w:lastRenderedPageBreak/>
        <w:t xml:space="preserve">medical services and providing medicines is being implemented. Now, despite the military aggression, the next stage of the reform has begun - the infrastructure part. </w:t>
      </w:r>
      <w:r w:rsidR="00AC4459">
        <w:rPr>
          <w:rFonts w:eastAsia="Times New Roman" w:cs="Times New Roman"/>
          <w:sz w:val="28"/>
          <w:szCs w:val="28"/>
          <w:lang w:val="en"/>
        </w:rPr>
        <w:t xml:space="preserve">                                    </w:t>
      </w:r>
      <w:r w:rsidRPr="004404DA">
        <w:rPr>
          <w:rFonts w:eastAsia="Times New Roman" w:cs="Times New Roman"/>
          <w:sz w:val="28"/>
          <w:szCs w:val="28"/>
          <w:lang w:val="en"/>
        </w:rPr>
        <w:t xml:space="preserve">In 2022, UAH 157.6 billion is earmarked for the implementation of the Program of Medical Guarantees of Medical Services for the Population. </w:t>
      </w:r>
      <w:r w:rsidR="00AC4459">
        <w:rPr>
          <w:rFonts w:eastAsia="Times New Roman" w:cs="Times New Roman"/>
          <w:sz w:val="28"/>
          <w:szCs w:val="28"/>
          <w:lang w:val="en"/>
        </w:rPr>
        <w:t xml:space="preserve">                                                         </w:t>
      </w:r>
      <w:r w:rsidRPr="004404DA">
        <w:rPr>
          <w:rFonts w:eastAsia="Times New Roman" w:cs="Times New Roman"/>
          <w:sz w:val="28"/>
          <w:szCs w:val="28"/>
          <w:lang w:val="en"/>
        </w:rPr>
        <w:t>Preventive programs for sex workers are being implemented. The rate of HIV prevalence among sex workers has a steady downward trend and is 3.1% with a slight increase in the rate among men (3.8%).</w:t>
      </w:r>
    </w:p>
    <w:p w14:paraId="6FC641B5" w14:textId="77777777" w:rsidR="004404DA" w:rsidRDefault="004404DA" w:rsidP="00304B8B">
      <w:pPr>
        <w:jc w:val="both"/>
        <w:rPr>
          <w:rFonts w:eastAsia="Times New Roman" w:cs="Times New Roman"/>
          <w:sz w:val="28"/>
          <w:szCs w:val="28"/>
          <w:lang w:val="en"/>
        </w:rPr>
      </w:pPr>
    </w:p>
    <w:p w14:paraId="23D3A967" w14:textId="77777777" w:rsidR="00550A9E"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The medical infrastructure is changing. Thus, 765 dispensaries of the general practice of family medicine were reconstructed with the funds of the state budget, and 2,087 cars were purchased for the work of medical workers of health care institutions in rural areas. </w:t>
      </w:r>
    </w:p>
    <w:p w14:paraId="0A169695" w14:textId="77777777" w:rsidR="00550A9E" w:rsidRPr="00550A9E" w:rsidRDefault="004404DA" w:rsidP="00550A9E">
      <w:pPr>
        <w:ind w:firstLine="708"/>
        <w:jc w:val="both"/>
        <w:rPr>
          <w:rFonts w:eastAsia="Times New Roman" w:cs="Times New Roman"/>
          <w:sz w:val="28"/>
          <w:szCs w:val="28"/>
          <w:lang w:val="en-US"/>
        </w:rPr>
      </w:pPr>
      <w:r w:rsidRPr="004404DA">
        <w:rPr>
          <w:rFonts w:eastAsia="Times New Roman" w:cs="Times New Roman"/>
          <w:sz w:val="28"/>
          <w:szCs w:val="28"/>
          <w:lang w:val="en"/>
        </w:rPr>
        <w:t xml:space="preserve">As part of the implementation of the program of the President of Ukraine "Great construction" on the eve of active war, modern emergency medical departments with a full set of medical equipment were created in 201 hospitals. In 2021, the reconstruction of 50 oblast clinical health care facilities was started to ensure their modernization, accessibility, energy efficiency, infection control, as well as the introduction of high-tech methods of treating children and adults. Unfortunately, due to the war, this program was suspended. After the full-scale invasion of the Russian Federation on the territory of Ukraine, 1,076 medical facilities were damaged: 144 medical facilities were </w:t>
      </w:r>
      <w:proofErr w:type="gramStart"/>
      <w:r w:rsidRPr="004404DA">
        <w:rPr>
          <w:rFonts w:eastAsia="Times New Roman" w:cs="Times New Roman"/>
          <w:sz w:val="28"/>
          <w:szCs w:val="28"/>
          <w:lang w:val="en"/>
        </w:rPr>
        <w:t>completely destroyed</w:t>
      </w:r>
      <w:proofErr w:type="gramEnd"/>
      <w:r w:rsidRPr="004404DA">
        <w:rPr>
          <w:rFonts w:eastAsia="Times New Roman" w:cs="Times New Roman"/>
          <w:sz w:val="28"/>
          <w:szCs w:val="28"/>
          <w:lang w:val="en"/>
        </w:rPr>
        <w:t xml:space="preserve">. In Ukraine, there are almost 2,726,000 people with disabilities (2,725,826) (men predominate). Compared to 2020, their number increased by almost 23 thousand. Among the persons with disabilities identified for the first time in 2021, 44% are women. </w:t>
      </w:r>
    </w:p>
    <w:p w14:paraId="1F9B9485" w14:textId="77777777" w:rsidR="00550A9E"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At the initiative of First Lady Olena Zelenska, in accordance with the Presidential Decree, the National Strategy for the Creation of a Barrier-Free Space in Ukraine was developed and approved by the Government in April 2021. It provides measures in all spheres of life with the aim of ensuring the availability of public spaces, work, services and services for people with functional limitations and creating conditions for their active inclusion in public life. In connection with the aggression of the Russian Federation against Ukraine, the number of women and men with disabilities is increasing. Therefore, measures for the inclusiveness of spaces and all spheres of life are gaining new relevance. We are grateful to those countries that help us provide timely treatment and prosthetics. </w:t>
      </w:r>
    </w:p>
    <w:p w14:paraId="2E9D633F" w14:textId="77777777" w:rsidR="004404DA"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Unfortunately, this is the second time that Ukraine presents a report on the implementation of the Convention in the situation of the aggression of the Russian Federation against Ukraine - illegal occupation of our territories and war. Therefore, the recommendations of the Committee are extremely important for us in the conditions when each Article of the Convention must be considered through the prism of the needs of vulnerable groups of women, whose numbers have increased tenfold. Thus, as of September 30, compared to the beginning of this year, the number of only officially registered internally displaced persons has increased by almost three and a half times and amounts to 4,710,880 persons. </w:t>
      </w:r>
      <w:r w:rsidR="00550A9E">
        <w:rPr>
          <w:rFonts w:eastAsia="Times New Roman" w:cs="Times New Roman"/>
          <w:sz w:val="28"/>
          <w:szCs w:val="28"/>
          <w:lang w:val="en"/>
        </w:rPr>
        <w:t xml:space="preserve"> </w:t>
      </w:r>
      <w:r w:rsidRPr="004404DA">
        <w:rPr>
          <w:rFonts w:eastAsia="Times New Roman" w:cs="Times New Roman"/>
          <w:sz w:val="28"/>
          <w:szCs w:val="28"/>
          <w:lang w:val="en"/>
        </w:rPr>
        <w:t>60 percent of internally displaced persons are women; a quarter are pensioners (1.2 million), mostly women; 170,000 people with disabilities, among whom 49% are women; 3809 large families.</w:t>
      </w:r>
    </w:p>
    <w:p w14:paraId="66F532D0" w14:textId="77777777" w:rsidR="00550A9E"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In addition, millions of Ukrainian women are in temporarily occupied territories, live in areas of hostilities, forcibly deported to the Russian Federation. Since the </w:t>
      </w:r>
      <w:r w:rsidRPr="004404DA">
        <w:rPr>
          <w:rFonts w:eastAsia="Times New Roman" w:cs="Times New Roman"/>
          <w:sz w:val="28"/>
          <w:szCs w:val="28"/>
          <w:lang w:val="en"/>
        </w:rPr>
        <w:lastRenderedPageBreak/>
        <w:t xml:space="preserve">beginning of the full-scale war in Ukraine, cases of sexual violence against the civilian population by the Russian military have been recorded. Sexual violence, including, is used as a tool of war. According to the Office of the Prosecutor General, as of September 2022, law enforcement agencies have initiated 43 criminal proceedings on the facts of sexual violence committed in the context of an armed conflict. In 31 criminal proceedings, the facts of sexual violence against 40 victims were established. Out of the total number of victims, 5 minor girls, 2 women died, 4 are in the occupied territory. Therefore, one of our main tasks is to quickly adapt the anti-violence system that operates in Ukraine to the special needs of victims of conflict-related sexual violence, so that victims are provided with a full range of necessary assistance and services. </w:t>
      </w:r>
    </w:p>
    <w:p w14:paraId="67AB47FA" w14:textId="77777777" w:rsidR="00550A9E" w:rsidRDefault="004404DA" w:rsidP="00550A9E">
      <w:pPr>
        <w:ind w:firstLine="708"/>
        <w:jc w:val="both"/>
        <w:rPr>
          <w:rFonts w:eastAsia="Times New Roman" w:cs="Times New Roman"/>
          <w:sz w:val="28"/>
          <w:szCs w:val="28"/>
          <w:lang w:val="en-US"/>
        </w:rPr>
      </w:pPr>
      <w:r w:rsidRPr="004404DA">
        <w:rPr>
          <w:rFonts w:eastAsia="Times New Roman" w:cs="Times New Roman"/>
          <w:sz w:val="28"/>
          <w:szCs w:val="28"/>
          <w:lang w:val="en"/>
        </w:rPr>
        <w:t>In Ukraine, the network of specialized support services for victims of domestic violence and gender-based violence has been expanded (including in 2021 at the expense of state subvention).</w:t>
      </w:r>
      <w:r w:rsidR="00550A9E" w:rsidRPr="00550A9E">
        <w:rPr>
          <w:rFonts w:eastAsia="Times New Roman" w:cs="Times New Roman"/>
          <w:sz w:val="28"/>
          <w:szCs w:val="28"/>
          <w:lang w:val="en-US"/>
        </w:rPr>
        <w:t xml:space="preserve">      </w:t>
      </w:r>
    </w:p>
    <w:p w14:paraId="30F529AC" w14:textId="77777777" w:rsidR="00550A9E" w:rsidRDefault="004404DA" w:rsidP="00550A9E">
      <w:pPr>
        <w:ind w:firstLine="708"/>
        <w:jc w:val="both"/>
        <w:rPr>
          <w:rFonts w:eastAsia="Times New Roman" w:cs="Times New Roman"/>
          <w:sz w:val="28"/>
          <w:szCs w:val="28"/>
          <w:lang w:val="en-US"/>
        </w:rPr>
      </w:pPr>
      <w:r w:rsidRPr="004404DA">
        <w:rPr>
          <w:rFonts w:eastAsia="Times New Roman" w:cs="Times New Roman"/>
          <w:sz w:val="28"/>
          <w:szCs w:val="28"/>
          <w:lang w:val="en"/>
        </w:rPr>
        <w:t xml:space="preserve"> Today, 431 mobile teams of social and psychological assistance, 43 shelters, </w:t>
      </w:r>
      <w:proofErr w:type="gramStart"/>
      <w:r w:rsidRPr="004404DA">
        <w:rPr>
          <w:rFonts w:eastAsia="Times New Roman" w:cs="Times New Roman"/>
          <w:sz w:val="28"/>
          <w:szCs w:val="28"/>
          <w:lang w:val="en"/>
        </w:rPr>
        <w:t>37 day</w:t>
      </w:r>
      <w:proofErr w:type="gramEnd"/>
      <w:r w:rsidRPr="004404DA">
        <w:rPr>
          <w:rFonts w:eastAsia="Times New Roman" w:cs="Times New Roman"/>
          <w:sz w:val="28"/>
          <w:szCs w:val="28"/>
          <w:lang w:val="en"/>
        </w:rPr>
        <w:t xml:space="preserve"> centers of social and psychological assistance, and 66 advisory services are performing their functions. This is 80 percent of the network created by the beginning of 2022. There are 30 specialized services in the temporarily occupied territories. </w:t>
      </w:r>
      <w:r w:rsidR="00467C9A">
        <w:rPr>
          <w:rFonts w:eastAsia="Times New Roman" w:cs="Times New Roman"/>
          <w:sz w:val="28"/>
          <w:szCs w:val="28"/>
          <w:lang w:val="en"/>
        </w:rPr>
        <w:t xml:space="preserve">                                      </w:t>
      </w:r>
      <w:r w:rsidRPr="004404DA">
        <w:rPr>
          <w:rFonts w:eastAsia="Times New Roman" w:cs="Times New Roman"/>
          <w:sz w:val="28"/>
          <w:szCs w:val="28"/>
          <w:lang w:val="en"/>
        </w:rPr>
        <w:t xml:space="preserve">In 2022, almost 15,000 women used the services of specialized services. At the same time, the war became a catalyst for the unification of women and men of absolutely all population groups, state structures, businesses, and public associations to protect their country, provide humanitarian aid, psychological support, help victims of sexual violence, and counter information warfare. For example, in the Zaporizhzhia region, about 80% of territorial communities are temporarily occupied or located </w:t>
      </w:r>
      <w:proofErr w:type="gramStart"/>
      <w:r w:rsidRPr="004404DA">
        <w:rPr>
          <w:rFonts w:eastAsia="Times New Roman" w:cs="Times New Roman"/>
          <w:sz w:val="28"/>
          <w:szCs w:val="28"/>
          <w:lang w:val="en"/>
        </w:rPr>
        <w:t>in the area of</w:t>
      </w:r>
      <w:proofErr w:type="gramEnd"/>
      <w:r w:rsidRPr="004404DA">
        <w:rPr>
          <w:rFonts w:eastAsia="Times New Roman" w:cs="Times New Roman"/>
          <w:sz w:val="28"/>
          <w:szCs w:val="28"/>
          <w:lang w:val="en"/>
        </w:rPr>
        <w:t xml:space="preserve"> ​​hostilities. The city of </w:t>
      </w:r>
      <w:proofErr w:type="spellStart"/>
      <w:r w:rsidRPr="004404DA">
        <w:rPr>
          <w:rFonts w:eastAsia="Times New Roman" w:cs="Times New Roman"/>
          <w:sz w:val="28"/>
          <w:szCs w:val="28"/>
          <w:lang w:val="en"/>
        </w:rPr>
        <w:t>Zaporizhia</w:t>
      </w:r>
      <w:proofErr w:type="spellEnd"/>
      <w:r w:rsidRPr="004404DA">
        <w:rPr>
          <w:rFonts w:eastAsia="Times New Roman" w:cs="Times New Roman"/>
          <w:sz w:val="28"/>
          <w:szCs w:val="28"/>
          <w:lang w:val="en"/>
        </w:rPr>
        <w:t>, which has been subject to active rocket and bomb attacks on residential buildings since the beginning of October, has been a refuge for those moving from areas of active hostilities. Many women's initiatives have been implemented here: 4 humanitarian centers of the regions of the region have been established, where women who have temporarily left the occupied territorial communities are engaged in volunteer activities, 7 humanitarian aid distribution points.</w:t>
      </w:r>
      <w:r w:rsidR="00550A9E" w:rsidRPr="00550A9E">
        <w:rPr>
          <w:rFonts w:eastAsia="Times New Roman" w:cs="Times New Roman"/>
          <w:sz w:val="28"/>
          <w:szCs w:val="28"/>
          <w:lang w:val="en-US"/>
        </w:rPr>
        <w:t xml:space="preserve">  </w:t>
      </w:r>
    </w:p>
    <w:p w14:paraId="484C7BE2" w14:textId="77777777" w:rsidR="004404DA"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 On July 1 of this year, the Center for Helping Survivors began operating in the city of </w:t>
      </w:r>
      <w:proofErr w:type="spellStart"/>
      <w:r w:rsidRPr="004404DA">
        <w:rPr>
          <w:rFonts w:eastAsia="Times New Roman" w:cs="Times New Roman"/>
          <w:sz w:val="28"/>
          <w:szCs w:val="28"/>
          <w:lang w:val="en"/>
        </w:rPr>
        <w:t>Zaporizhia</w:t>
      </w:r>
      <w:proofErr w:type="spellEnd"/>
      <w:r w:rsidRPr="004404DA">
        <w:rPr>
          <w:rFonts w:eastAsia="Times New Roman" w:cs="Times New Roman"/>
          <w:sz w:val="28"/>
          <w:szCs w:val="28"/>
          <w:lang w:val="en"/>
        </w:rPr>
        <w:t xml:space="preserve"> - a state institution created by the Government in partnership with the United Nations Population Fund, where people who have left the zone of active hostilities and temporarily occupied territories can receive comprehensive social and psychological support in one </w:t>
      </w:r>
      <w:proofErr w:type="gramStart"/>
      <w:r w:rsidRPr="004404DA">
        <w:rPr>
          <w:rFonts w:eastAsia="Times New Roman" w:cs="Times New Roman"/>
          <w:sz w:val="28"/>
          <w:szCs w:val="28"/>
          <w:lang w:val="en"/>
        </w:rPr>
        <w:t>place .</w:t>
      </w:r>
      <w:proofErr w:type="gramEnd"/>
      <w:r w:rsidRPr="004404DA">
        <w:rPr>
          <w:rFonts w:eastAsia="Times New Roman" w:cs="Times New Roman"/>
          <w:sz w:val="28"/>
          <w:szCs w:val="28"/>
          <w:lang w:val="en"/>
        </w:rPr>
        <w:t xml:space="preserve"> More than 800 women have already used the center's services. Such centers also operate in Dnipro and Lviv. In connection with the full-scale military invasion of the Russian Federation on the territory of Ukraine, the National Action Plan for the Implementation of UN Security Council Resolution 1325 "Women, Peace, Security" for the period until 2025, which was approved by the Government in October 2020, is being updated.</w:t>
      </w:r>
    </w:p>
    <w:p w14:paraId="3939631F" w14:textId="77777777" w:rsidR="00284C82" w:rsidRDefault="004404DA" w:rsidP="00284C82">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The number of female military personnel is increasing. In 2021, the share of female servicemen of the Armed Forces was 15.2% (2020 – 14.3%). With the beginning of the full-scale invasion of the Russian Federation into Ukraine, this number increased. Even before the full-scale invasion, the quality indicators of the National Plan 1325 included an indicator of satisfaction with the conditions of service of women and men. </w:t>
      </w:r>
    </w:p>
    <w:p w14:paraId="699C63D1" w14:textId="77777777" w:rsidR="00304B8B" w:rsidRDefault="004404DA" w:rsidP="00284C82">
      <w:pPr>
        <w:ind w:firstLine="708"/>
        <w:jc w:val="both"/>
        <w:rPr>
          <w:rFonts w:eastAsia="Times New Roman" w:cs="Times New Roman"/>
          <w:sz w:val="28"/>
          <w:szCs w:val="28"/>
          <w:lang w:val="en"/>
        </w:rPr>
      </w:pPr>
      <w:r w:rsidRPr="004404DA">
        <w:rPr>
          <w:rFonts w:eastAsia="Times New Roman" w:cs="Times New Roman"/>
          <w:sz w:val="28"/>
          <w:szCs w:val="28"/>
          <w:lang w:val="en"/>
        </w:rPr>
        <w:lastRenderedPageBreak/>
        <w:t xml:space="preserve">The Ministry of Social Policy together with the employees of the Ministry of Defense, the Armed Forces, the system of the Ministry of Internal Affairs prepared a survey of women and men of the security and defense sector regarding satisfaction with the created conditions for service. However, the challenges have changed now - just yesterday, 108 female prisoners held by the aggressor country were released. Among the freed are 35 female defenders from the Armed Forces, 32 from the Navy, 12 from the Military Police, 8 from the National Military University, including 2 from Azov, 5 from the State Security Service, 4 from the State Security Service, and 12 civilians. </w:t>
      </w:r>
    </w:p>
    <w:p w14:paraId="2FAE34AD" w14:textId="77777777" w:rsidR="00304B8B" w:rsidRDefault="00304B8B" w:rsidP="00304B8B">
      <w:pPr>
        <w:jc w:val="both"/>
        <w:rPr>
          <w:rFonts w:eastAsia="Times New Roman" w:cs="Times New Roman"/>
          <w:sz w:val="28"/>
          <w:szCs w:val="28"/>
          <w:lang w:val="en"/>
        </w:rPr>
      </w:pPr>
    </w:p>
    <w:p w14:paraId="49278BF7" w14:textId="77777777" w:rsidR="00550A9E"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Dear Madam Chairperson, Dear members of the committee! </w:t>
      </w:r>
    </w:p>
    <w:p w14:paraId="0D3168A3" w14:textId="77777777" w:rsidR="00550A9E"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In conclusion, I would like to emphasize that the aggression of the Russian Federation against Ukraine led to the fact that today, in the 21st century, we are talking about limited opportunities to satisfy basic needs, basic rights - the right to life and safety for millions of women and children. The risks related to the provision of food and drinking water, the stable existence of ecosystems, and the impact on the health of various groups of women and men are increasing. The year 2022 will go down in the history of Ukraine and world history as the time of invincible unification of all Ukrainians and citizens of different states to resist the aggression of the Russian Federation. </w:t>
      </w:r>
    </w:p>
    <w:p w14:paraId="3B87E9E4" w14:textId="77777777" w:rsidR="00550A9E"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 xml:space="preserve">We are grateful to all states that support Ukraine in our struggle for freedom at such a difficult time. They support Ukraine in the fight against evil, which could not be stopped in 2014, and which gained terrible momentum in February 2022. But Ukraine has already prepared a draft Plan for the Recovery of Ukraine in 24 areas, each of which </w:t>
      </w:r>
      <w:proofErr w:type="gramStart"/>
      <w:r w:rsidRPr="004404DA">
        <w:rPr>
          <w:rFonts w:eastAsia="Times New Roman" w:cs="Times New Roman"/>
          <w:sz w:val="28"/>
          <w:szCs w:val="28"/>
          <w:lang w:val="en"/>
        </w:rPr>
        <w:t>takes into account</w:t>
      </w:r>
      <w:proofErr w:type="gramEnd"/>
      <w:r w:rsidRPr="004404DA">
        <w:rPr>
          <w:rFonts w:eastAsia="Times New Roman" w:cs="Times New Roman"/>
          <w:sz w:val="28"/>
          <w:szCs w:val="28"/>
          <w:lang w:val="en"/>
        </w:rPr>
        <w:t xml:space="preserve"> the gender component. </w:t>
      </w:r>
    </w:p>
    <w:p w14:paraId="68249DE7" w14:textId="77777777" w:rsidR="004404DA" w:rsidRDefault="004404DA" w:rsidP="00550A9E">
      <w:pPr>
        <w:ind w:firstLine="708"/>
        <w:jc w:val="both"/>
        <w:rPr>
          <w:rFonts w:eastAsia="Times New Roman" w:cs="Times New Roman"/>
          <w:sz w:val="28"/>
          <w:szCs w:val="28"/>
          <w:lang w:val="en"/>
        </w:rPr>
      </w:pPr>
      <w:r w:rsidRPr="004404DA">
        <w:rPr>
          <w:rFonts w:eastAsia="Times New Roman" w:cs="Times New Roman"/>
          <w:sz w:val="28"/>
          <w:szCs w:val="28"/>
          <w:lang w:val="en"/>
        </w:rPr>
        <w:t>I am sure that the dialogue with the Committee will give new impetus to effective actions to improve the situation of all groups of girls and women and will contribute to the further advancement of Ukraine in the implementation of the Convention on the Elimination of Discrimination against Women and the implementation of gender equality in all spheres of society.</w:t>
      </w:r>
    </w:p>
    <w:p w14:paraId="5FCA8B18" w14:textId="77777777" w:rsidR="004404DA" w:rsidRPr="006B30C2" w:rsidRDefault="004404DA" w:rsidP="006B30C2">
      <w:pPr>
        <w:rPr>
          <w:rFonts w:eastAsia="Times New Roman" w:cs="Times New Roman"/>
          <w:sz w:val="28"/>
          <w:szCs w:val="28"/>
        </w:rPr>
      </w:pPr>
    </w:p>
    <w:p w14:paraId="7847124C" w14:textId="77777777" w:rsidR="006B30C2" w:rsidRDefault="006B30C2" w:rsidP="006B30C2">
      <w:pPr>
        <w:jc w:val="both"/>
        <w:rPr>
          <w:rStyle w:val="rynqvb"/>
          <w:sz w:val="28"/>
          <w:szCs w:val="28"/>
          <w:lang w:val="en"/>
        </w:rPr>
      </w:pPr>
    </w:p>
    <w:p w14:paraId="5995F41B" w14:textId="77777777" w:rsidR="006B30C2" w:rsidRPr="006B30C2" w:rsidRDefault="006B30C2" w:rsidP="006B30C2">
      <w:pPr>
        <w:jc w:val="both"/>
        <w:rPr>
          <w:sz w:val="28"/>
          <w:szCs w:val="28"/>
        </w:rPr>
      </w:pPr>
    </w:p>
    <w:sectPr w:rsidR="006B30C2" w:rsidRPr="006B30C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91D"/>
    <w:rsid w:val="001B435B"/>
    <w:rsid w:val="00284C82"/>
    <w:rsid w:val="00304B8B"/>
    <w:rsid w:val="004404DA"/>
    <w:rsid w:val="00467C9A"/>
    <w:rsid w:val="00536D81"/>
    <w:rsid w:val="00550A9E"/>
    <w:rsid w:val="00631D9E"/>
    <w:rsid w:val="00667189"/>
    <w:rsid w:val="006B30C2"/>
    <w:rsid w:val="0099391D"/>
    <w:rsid w:val="009B71A9"/>
    <w:rsid w:val="00AC4459"/>
    <w:rsid w:val="00D31C9B"/>
    <w:rsid w:val="00FB7E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C73E0"/>
  <w15:chartTrackingRefBased/>
  <w15:docId w15:val="{59487B2C-1D6A-48A3-B60F-AB7FC6CA3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7E8C"/>
    <w:pPr>
      <w:spacing w:after="0" w:line="240" w:lineRule="auto"/>
    </w:pPr>
    <w:rPr>
      <w:rFonts w:ascii="Times New Roman" w:hAnsi="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7E8C"/>
    <w:pPr>
      <w:ind w:left="720"/>
      <w:contextualSpacing/>
    </w:pPr>
    <w:rPr>
      <w:rFonts w:eastAsia="Times New Roman" w:cs="Times New Roman"/>
    </w:rPr>
  </w:style>
  <w:style w:type="character" w:customStyle="1" w:styleId="rynqvb">
    <w:name w:val="rynqvb"/>
    <w:basedOn w:val="a0"/>
    <w:rsid w:val="00993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173979">
      <w:bodyDiv w:val="1"/>
      <w:marLeft w:val="0"/>
      <w:marRight w:val="0"/>
      <w:marTop w:val="0"/>
      <w:marBottom w:val="0"/>
      <w:divBdr>
        <w:top w:val="none" w:sz="0" w:space="0" w:color="auto"/>
        <w:left w:val="none" w:sz="0" w:space="0" w:color="auto"/>
        <w:bottom w:val="none" w:sz="0" w:space="0" w:color="auto"/>
        <w:right w:val="none" w:sz="0" w:space="0" w:color="auto"/>
      </w:divBdr>
      <w:divsChild>
        <w:div w:id="2015254867">
          <w:marLeft w:val="0"/>
          <w:marRight w:val="0"/>
          <w:marTop w:val="0"/>
          <w:marBottom w:val="0"/>
          <w:divBdr>
            <w:top w:val="none" w:sz="0" w:space="0" w:color="auto"/>
            <w:left w:val="none" w:sz="0" w:space="0" w:color="auto"/>
            <w:bottom w:val="none" w:sz="0" w:space="0" w:color="auto"/>
            <w:right w:val="none" w:sz="0" w:space="0" w:color="auto"/>
          </w:divBdr>
          <w:divsChild>
            <w:div w:id="555966785">
              <w:marLeft w:val="0"/>
              <w:marRight w:val="0"/>
              <w:marTop w:val="0"/>
              <w:marBottom w:val="0"/>
              <w:divBdr>
                <w:top w:val="none" w:sz="0" w:space="0" w:color="auto"/>
                <w:left w:val="none" w:sz="0" w:space="0" w:color="auto"/>
                <w:bottom w:val="none" w:sz="0" w:space="0" w:color="auto"/>
                <w:right w:val="none" w:sz="0" w:space="0" w:color="auto"/>
              </w:divBdr>
            </w:div>
            <w:div w:id="718668163">
              <w:marLeft w:val="0"/>
              <w:marRight w:val="0"/>
              <w:marTop w:val="0"/>
              <w:marBottom w:val="0"/>
              <w:divBdr>
                <w:top w:val="none" w:sz="0" w:space="0" w:color="auto"/>
                <w:left w:val="none" w:sz="0" w:space="0" w:color="auto"/>
                <w:bottom w:val="none" w:sz="0" w:space="0" w:color="auto"/>
                <w:right w:val="none" w:sz="0" w:space="0" w:color="auto"/>
              </w:divBdr>
            </w:div>
          </w:divsChild>
        </w:div>
        <w:div w:id="1828326948">
          <w:marLeft w:val="0"/>
          <w:marRight w:val="0"/>
          <w:marTop w:val="0"/>
          <w:marBottom w:val="0"/>
          <w:divBdr>
            <w:top w:val="none" w:sz="0" w:space="0" w:color="auto"/>
            <w:left w:val="none" w:sz="0" w:space="0" w:color="auto"/>
            <w:bottom w:val="none" w:sz="0" w:space="0" w:color="auto"/>
            <w:right w:val="none" w:sz="0" w:space="0" w:color="auto"/>
          </w:divBdr>
        </w:div>
        <w:div w:id="1985550165">
          <w:marLeft w:val="0"/>
          <w:marRight w:val="0"/>
          <w:marTop w:val="0"/>
          <w:marBottom w:val="0"/>
          <w:divBdr>
            <w:top w:val="none" w:sz="0" w:space="0" w:color="auto"/>
            <w:left w:val="none" w:sz="0" w:space="0" w:color="auto"/>
            <w:bottom w:val="none" w:sz="0" w:space="0" w:color="auto"/>
            <w:right w:val="none" w:sz="0" w:space="0" w:color="auto"/>
          </w:divBdr>
          <w:divsChild>
            <w:div w:id="20146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B6D8F-2BE3-4A18-BB02-0FCF475A4217}"/>
</file>

<file path=customXml/itemProps2.xml><?xml version="1.0" encoding="utf-8"?>
<ds:datastoreItem xmlns:ds="http://schemas.openxmlformats.org/officeDocument/2006/customXml" ds:itemID="{EBE4CE3D-0824-4085-9D96-949302871788}"/>
</file>

<file path=customXml/itemProps3.xml><?xml version="1.0" encoding="utf-8"?>
<ds:datastoreItem xmlns:ds="http://schemas.openxmlformats.org/officeDocument/2006/customXml" ds:itemID="{3B2AE713-23E9-4DDC-AE73-05EB95FEBD3C}"/>
</file>

<file path=docProps/app.xml><?xml version="1.0" encoding="utf-8"?>
<Properties xmlns="http://schemas.openxmlformats.org/officeDocument/2006/extended-properties" xmlns:vt="http://schemas.openxmlformats.org/officeDocument/2006/docPropsVTypes">
  <Template>Normal</Template>
  <TotalTime>1</TotalTime>
  <Pages>6</Pages>
  <Words>2806</Words>
  <Characters>16000</Characters>
  <Application>Microsoft Office Word</Application>
  <DocSecurity>0</DocSecurity>
  <Lines>133</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Якубовська Юлія</dc:creator>
  <cp:keywords/>
  <dc:description/>
  <cp:lastModifiedBy>Bakulina Kateryna</cp:lastModifiedBy>
  <cp:revision>2</cp:revision>
  <dcterms:created xsi:type="dcterms:W3CDTF">2022-10-26T10:14:00Z</dcterms:created>
  <dcterms:modified xsi:type="dcterms:W3CDTF">2022-10-26T10:14:00Z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