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13C791" w14:textId="7458A894" w:rsidR="002038AD" w:rsidRPr="00A40D9D" w:rsidRDefault="00D34B4B" w:rsidP="007C6BB7">
      <w:pPr>
        <w:spacing w:before="120" w:after="120" w:line="240" w:lineRule="auto"/>
        <w:ind w:firstLine="0"/>
        <w:jc w:val="center"/>
        <w:rPr>
          <w:rFonts w:asciiTheme="majorBidi" w:hAnsiTheme="majorBidi" w:cstheme="majorBidi"/>
          <w:b/>
          <w:bCs/>
          <w:iCs/>
          <w:color w:val="548DD4" w:themeColor="text2" w:themeTint="99"/>
          <w:sz w:val="36"/>
          <w:szCs w:val="36"/>
          <w:rtl/>
          <w:lang w:bidi="ar-EG"/>
        </w:rPr>
      </w:pPr>
      <w:r w:rsidRPr="00A40D9D">
        <w:rPr>
          <w:rFonts w:asciiTheme="majorBidi" w:hAnsiTheme="majorBidi" w:cstheme="majorBidi"/>
          <w:b/>
          <w:bCs/>
          <w:iCs/>
          <w:color w:val="548DD4" w:themeColor="text2" w:themeTint="99"/>
          <w:sz w:val="36"/>
          <w:szCs w:val="36"/>
          <w:lang w:bidi="ar-EG"/>
        </w:rPr>
        <w:t>Maat</w:t>
      </w:r>
      <w:r w:rsidR="00A40D9D" w:rsidRPr="00A40D9D">
        <w:rPr>
          <w:rFonts w:asciiTheme="majorBidi" w:hAnsiTheme="majorBidi" w:cstheme="majorBidi"/>
          <w:b/>
          <w:bCs/>
          <w:iCs/>
          <w:color w:val="548DD4" w:themeColor="text2" w:themeTint="99"/>
          <w:sz w:val="36"/>
          <w:szCs w:val="36"/>
          <w:lang w:bidi="ar-EG"/>
        </w:rPr>
        <w:t xml:space="preserve"> for Peace’ submission on</w:t>
      </w:r>
      <w:r w:rsidR="0091487D" w:rsidRPr="00A40D9D">
        <w:rPr>
          <w:rFonts w:asciiTheme="majorBidi" w:hAnsiTheme="majorBidi" w:cstheme="majorBidi"/>
          <w:b/>
          <w:bCs/>
          <w:iCs/>
          <w:color w:val="548DD4" w:themeColor="text2" w:themeTint="99"/>
          <w:sz w:val="36"/>
          <w:szCs w:val="36"/>
          <w:lang w:bidi="ar-EG"/>
        </w:rPr>
        <w:t xml:space="preserve"> the United States of America</w:t>
      </w:r>
    </w:p>
    <w:p w14:paraId="00E041B6" w14:textId="2705B435" w:rsidR="00C3124B" w:rsidRPr="00A40D9D" w:rsidRDefault="0091487D" w:rsidP="0091487D">
      <w:pPr>
        <w:bidi w:val="0"/>
        <w:spacing w:line="240" w:lineRule="auto"/>
        <w:ind w:hanging="300"/>
        <w:jc w:val="lowKashida"/>
        <w:rPr>
          <w:rFonts w:asciiTheme="majorBidi" w:hAnsiTheme="majorBidi" w:cstheme="majorBidi"/>
          <w:b/>
          <w:bCs/>
          <w:color w:val="FF0000"/>
          <w:sz w:val="24"/>
          <w:szCs w:val="24"/>
          <w:rtl/>
          <w:lang w:bidi="ar-EG"/>
        </w:rPr>
      </w:pPr>
      <w:r w:rsidRPr="00A40D9D">
        <w:rPr>
          <w:rFonts w:asciiTheme="majorBidi" w:hAnsiTheme="majorBidi" w:cstheme="majorBidi"/>
          <w:b/>
          <w:bCs/>
          <w:color w:val="FF0000"/>
          <w:sz w:val="24"/>
          <w:szCs w:val="24"/>
          <w:lang w:bidi="ar-EG"/>
        </w:rPr>
        <w:t>Preamble</w:t>
      </w:r>
    </w:p>
    <w:p w14:paraId="762F420A" w14:textId="228992EE" w:rsidR="00FC1DFA" w:rsidRPr="00A40D9D" w:rsidRDefault="00FC1DFA" w:rsidP="004712E1">
      <w:pPr>
        <w:bidi w:val="0"/>
        <w:spacing w:line="240" w:lineRule="auto"/>
        <w:ind w:left="0" w:firstLine="300"/>
        <w:jc w:val="lowKashida"/>
        <w:rPr>
          <w:rFonts w:asciiTheme="majorBidi" w:hAnsiTheme="majorBidi" w:cstheme="majorBidi"/>
          <w:sz w:val="24"/>
          <w:szCs w:val="24"/>
          <w:rtl/>
          <w:lang w:bidi="ar-EG"/>
        </w:rPr>
      </w:pPr>
      <w:bookmarkStart w:id="0" w:name="OLE_LINK1"/>
      <w:bookmarkStart w:id="1" w:name="OLE_LINK2"/>
      <w:r w:rsidRPr="00A40D9D">
        <w:rPr>
          <w:rFonts w:asciiTheme="majorBidi" w:hAnsiTheme="majorBidi" w:cstheme="majorBidi"/>
          <w:b/>
          <w:bCs/>
          <w:sz w:val="24"/>
          <w:szCs w:val="24"/>
          <w:lang w:bidi="ar-EG"/>
        </w:rPr>
        <w:t>Maat for Peace, Development and Human Rights (Egypt</w:t>
      </w:r>
      <w:bookmarkEnd w:id="0"/>
      <w:bookmarkEnd w:id="1"/>
      <w:r w:rsidR="009A5ED0" w:rsidRPr="00A40D9D">
        <w:rPr>
          <w:rFonts w:asciiTheme="majorBidi" w:hAnsiTheme="majorBidi" w:cstheme="majorBidi"/>
          <w:b/>
          <w:bCs/>
          <w:sz w:val="24"/>
          <w:szCs w:val="24"/>
          <w:lang w:bidi="ar-EG"/>
        </w:rPr>
        <w:t>)</w:t>
      </w:r>
      <w:r w:rsidR="009A5ED0" w:rsidRPr="00A40D9D">
        <w:rPr>
          <w:rFonts w:asciiTheme="majorBidi" w:hAnsiTheme="majorBidi" w:cstheme="majorBidi"/>
          <w:sz w:val="24"/>
          <w:szCs w:val="24"/>
          <w:lang w:bidi="ar-EG"/>
        </w:rPr>
        <w:t xml:space="preserve"> presents t</w:t>
      </w:r>
      <w:r w:rsidRPr="00A40D9D">
        <w:rPr>
          <w:rFonts w:asciiTheme="majorBidi" w:hAnsiTheme="majorBidi" w:cstheme="majorBidi"/>
          <w:sz w:val="24"/>
          <w:szCs w:val="24"/>
          <w:lang w:bidi="ar-EG"/>
        </w:rPr>
        <w:t xml:space="preserve">his report to the Committee on the Elimination of Racial Discrimination within the framework of the submission of the United States of America </w:t>
      </w:r>
      <w:r w:rsidR="00F84FBC" w:rsidRPr="00A40D9D">
        <w:rPr>
          <w:rFonts w:asciiTheme="majorBidi" w:hAnsiTheme="majorBidi" w:cstheme="majorBidi"/>
          <w:sz w:val="24"/>
          <w:szCs w:val="24"/>
          <w:lang w:bidi="ar-EG"/>
        </w:rPr>
        <w:t xml:space="preserve">to </w:t>
      </w:r>
      <w:r w:rsidRPr="00A40D9D">
        <w:rPr>
          <w:rFonts w:asciiTheme="majorBidi" w:hAnsiTheme="majorBidi" w:cstheme="majorBidi"/>
          <w:sz w:val="24"/>
          <w:szCs w:val="24"/>
          <w:lang w:bidi="ar-EG"/>
        </w:rPr>
        <w:t xml:space="preserve">session No. 107 of the Committee. The United States of America signed the International Convention on the Elimination of All Forms of Racial Discrimination on September 28, 1966, and ratified </w:t>
      </w:r>
      <w:r w:rsidR="00F41F70" w:rsidRPr="00A40D9D">
        <w:rPr>
          <w:rFonts w:asciiTheme="majorBidi" w:hAnsiTheme="majorBidi" w:cstheme="majorBidi"/>
          <w:sz w:val="24"/>
          <w:szCs w:val="24"/>
          <w:lang w:bidi="ar-EG"/>
        </w:rPr>
        <w:t>it</w:t>
      </w:r>
      <w:r w:rsidRPr="00A40D9D">
        <w:rPr>
          <w:rFonts w:asciiTheme="majorBidi" w:hAnsiTheme="majorBidi" w:cstheme="majorBidi"/>
          <w:sz w:val="24"/>
          <w:szCs w:val="24"/>
          <w:lang w:bidi="ar-EG"/>
        </w:rPr>
        <w:t xml:space="preserve"> on October 21, 1994. </w:t>
      </w:r>
      <w:r w:rsidRPr="00A40D9D">
        <w:rPr>
          <w:rFonts w:asciiTheme="majorBidi" w:hAnsiTheme="majorBidi" w:cstheme="majorBidi"/>
          <w:b/>
          <w:bCs/>
          <w:sz w:val="24"/>
          <w:szCs w:val="24"/>
          <w:lang w:bidi="ar-EG"/>
        </w:rPr>
        <w:t>Maat</w:t>
      </w:r>
      <w:r w:rsidRPr="00A40D9D">
        <w:rPr>
          <w:rFonts w:asciiTheme="majorBidi" w:hAnsiTheme="majorBidi" w:cstheme="majorBidi"/>
          <w:sz w:val="24"/>
          <w:szCs w:val="24"/>
          <w:lang w:bidi="ar-EG"/>
        </w:rPr>
        <w:t xml:space="preserve"> calls on the United States of America to cooperate with international human rights mechanisms. The USA was supposed to submit its report to the Committee </w:t>
      </w:r>
      <w:bookmarkStart w:id="2" w:name="OLE_LINK3"/>
      <w:bookmarkStart w:id="3" w:name="OLE_LINK4"/>
      <w:r w:rsidRPr="00A40D9D">
        <w:rPr>
          <w:rFonts w:asciiTheme="majorBidi" w:hAnsiTheme="majorBidi" w:cstheme="majorBidi"/>
          <w:sz w:val="24"/>
          <w:szCs w:val="24"/>
          <w:lang w:bidi="ar-EG"/>
        </w:rPr>
        <w:t xml:space="preserve">on the Elimination of Racial Discrimination </w:t>
      </w:r>
      <w:bookmarkEnd w:id="2"/>
      <w:bookmarkEnd w:id="3"/>
      <w:r w:rsidRPr="00A40D9D">
        <w:rPr>
          <w:rFonts w:asciiTheme="majorBidi" w:hAnsiTheme="majorBidi" w:cstheme="majorBidi"/>
          <w:sz w:val="24"/>
          <w:szCs w:val="24"/>
          <w:lang w:bidi="ar-EG"/>
        </w:rPr>
        <w:t xml:space="preserve">on November 20, 2017; </w:t>
      </w:r>
      <w:r w:rsidR="00983775" w:rsidRPr="00A40D9D">
        <w:rPr>
          <w:rFonts w:asciiTheme="majorBidi" w:hAnsiTheme="majorBidi" w:cstheme="majorBidi"/>
          <w:sz w:val="24"/>
          <w:szCs w:val="24"/>
          <w:lang w:bidi="ar-EG"/>
        </w:rPr>
        <w:t>but it submitted it four years behind</w:t>
      </w:r>
      <w:r w:rsidRPr="00A40D9D">
        <w:rPr>
          <w:rFonts w:asciiTheme="majorBidi" w:hAnsiTheme="majorBidi" w:cstheme="majorBidi"/>
          <w:sz w:val="24"/>
          <w:szCs w:val="24"/>
          <w:lang w:bidi="ar-EG"/>
        </w:rPr>
        <w:t xml:space="preserve"> on June 2, 2021. </w:t>
      </w:r>
      <w:r w:rsidR="00CB0987" w:rsidRPr="00A40D9D">
        <w:rPr>
          <w:rFonts w:asciiTheme="majorBidi" w:hAnsiTheme="majorBidi" w:cstheme="majorBidi"/>
          <w:sz w:val="24"/>
          <w:szCs w:val="24"/>
          <w:lang w:bidi="ar-EG"/>
        </w:rPr>
        <w:t>In addition to the need to withdraw its reservation</w:t>
      </w:r>
      <w:r w:rsidR="00CE331E" w:rsidRPr="00A40D9D">
        <w:rPr>
          <w:rFonts w:asciiTheme="majorBidi" w:hAnsiTheme="majorBidi" w:cstheme="majorBidi"/>
          <w:sz w:val="24"/>
          <w:szCs w:val="24"/>
          <w:lang w:bidi="ar-EG"/>
        </w:rPr>
        <w:t xml:space="preserve">s on Articles 2 and 4 of the Convention on the Elimination of Racial Discrimination, </w:t>
      </w:r>
      <w:r w:rsidRPr="00A40D9D">
        <w:rPr>
          <w:rFonts w:asciiTheme="majorBidi" w:hAnsiTheme="majorBidi" w:cstheme="majorBidi"/>
          <w:sz w:val="24"/>
          <w:szCs w:val="24"/>
          <w:lang w:bidi="ar-EG"/>
        </w:rPr>
        <w:t>Maat is concerned about the continued prevalence of hate crimes against Asians, especially with the</w:t>
      </w:r>
      <w:r w:rsidR="004712E1" w:rsidRPr="00A40D9D">
        <w:rPr>
          <w:rFonts w:asciiTheme="majorBidi" w:hAnsiTheme="majorBidi" w:cstheme="majorBidi"/>
          <w:sz w:val="24"/>
          <w:szCs w:val="24"/>
          <w:lang w:bidi="ar-EG"/>
        </w:rPr>
        <w:t xml:space="preserve"> spread of</w:t>
      </w:r>
      <w:r w:rsidRPr="00A40D9D">
        <w:rPr>
          <w:rFonts w:asciiTheme="majorBidi" w:hAnsiTheme="majorBidi" w:cstheme="majorBidi"/>
          <w:sz w:val="24"/>
          <w:szCs w:val="24"/>
          <w:lang w:bidi="ar-EG"/>
        </w:rPr>
        <w:t xml:space="preserve"> “Covid-19” pandemic, racial discrimination against the Muslim community and indigenous peoples, widening of the economic gap between different races, and the deterioration of racial equality. It is also concerned about the violation of American abortion policies of the right to health and their pe</w:t>
      </w:r>
      <w:r w:rsidR="00CD65D6" w:rsidRPr="00A40D9D">
        <w:rPr>
          <w:rFonts w:asciiTheme="majorBidi" w:hAnsiTheme="majorBidi" w:cstheme="majorBidi"/>
          <w:sz w:val="24"/>
          <w:szCs w:val="24"/>
          <w:lang w:bidi="ar-EG"/>
        </w:rPr>
        <w:t>rpetuation of racial inequality</w:t>
      </w:r>
      <w:r w:rsidRPr="00A40D9D">
        <w:rPr>
          <w:rFonts w:asciiTheme="majorBidi" w:hAnsiTheme="majorBidi" w:cstheme="majorBidi"/>
          <w:sz w:val="24"/>
          <w:szCs w:val="24"/>
          <w:lang w:bidi="ar-EG"/>
        </w:rPr>
        <w:t xml:space="preserve"> that affects women People with colored skin</w:t>
      </w:r>
      <w:r w:rsidRPr="00A40D9D">
        <w:rPr>
          <w:rFonts w:asciiTheme="majorBidi" w:hAnsiTheme="majorBidi" w:cstheme="majorBidi"/>
          <w:sz w:val="24"/>
          <w:szCs w:val="24"/>
          <w:rtl/>
          <w:lang w:bidi="ar-EG"/>
        </w:rPr>
        <w:t>.</w:t>
      </w:r>
    </w:p>
    <w:p w14:paraId="648307DE" w14:textId="6F31D22D" w:rsidR="005E39BA" w:rsidRPr="00A40D9D" w:rsidRDefault="00FC1DFA" w:rsidP="00FC1DFA">
      <w:pPr>
        <w:bidi w:val="0"/>
        <w:spacing w:line="240" w:lineRule="auto"/>
        <w:ind w:left="0" w:firstLine="0"/>
        <w:jc w:val="lowKashida"/>
        <w:rPr>
          <w:rFonts w:asciiTheme="majorBidi" w:hAnsiTheme="majorBidi" w:cstheme="majorBidi"/>
          <w:b/>
          <w:bCs/>
          <w:color w:val="FF0000"/>
          <w:sz w:val="24"/>
          <w:szCs w:val="24"/>
          <w:lang w:bidi="ar-EG"/>
        </w:rPr>
      </w:pPr>
      <w:r w:rsidRPr="00A40D9D">
        <w:rPr>
          <w:rFonts w:asciiTheme="majorBidi" w:hAnsiTheme="majorBidi" w:cstheme="majorBidi"/>
          <w:b/>
          <w:bCs/>
          <w:color w:val="FF0000"/>
          <w:sz w:val="24"/>
          <w:szCs w:val="24"/>
          <w:lang w:bidi="ar-EG"/>
        </w:rPr>
        <w:t>The Convention in Domestic Law and the Institutional and Policy Framework for its Implementation (Articles 1, 2, and 6)</w:t>
      </w:r>
    </w:p>
    <w:p w14:paraId="04C6E1A6" w14:textId="7F903659" w:rsidR="005A6370" w:rsidRPr="00A40D9D" w:rsidRDefault="005A6370" w:rsidP="00A40D9D">
      <w:pPr>
        <w:bidi w:val="0"/>
        <w:spacing w:line="240" w:lineRule="auto"/>
        <w:ind w:left="0" w:firstLine="720"/>
        <w:jc w:val="both"/>
        <w:rPr>
          <w:rFonts w:asciiTheme="majorBidi" w:hAnsiTheme="majorBidi" w:cstheme="majorBidi"/>
          <w:sz w:val="24"/>
          <w:szCs w:val="24"/>
          <w:lang w:bidi="ar-EG"/>
        </w:rPr>
      </w:pPr>
      <w:r w:rsidRPr="00A40D9D">
        <w:rPr>
          <w:rFonts w:asciiTheme="majorBidi" w:hAnsiTheme="majorBidi" w:cstheme="majorBidi"/>
          <w:sz w:val="24"/>
          <w:szCs w:val="24"/>
          <w:lang w:bidi="ar-EG"/>
        </w:rPr>
        <w:t>On January 20, 2021, the US President issued Executive Order (EO) No. (13985) on promoting racial equality, supporting disadvantaged communities, instructing the federal government to take a comprehensive approach, and prioritize promoting equality for all</w:t>
      </w:r>
      <w:r w:rsidR="00161E8C" w:rsidRPr="00A40D9D">
        <w:rPr>
          <w:rFonts w:asciiTheme="majorBidi" w:hAnsiTheme="majorBidi" w:cstheme="majorBidi"/>
          <w:sz w:val="24"/>
          <w:szCs w:val="24"/>
          <w:lang w:bidi="ar-EG"/>
        </w:rPr>
        <w:t xml:space="preserve"> including colored people</w:t>
      </w:r>
      <w:r w:rsidR="00062CB1" w:rsidRPr="00A40D9D">
        <w:rPr>
          <w:rFonts w:asciiTheme="majorBidi" w:hAnsiTheme="majorBidi" w:cstheme="majorBidi"/>
          <w:sz w:val="24"/>
          <w:szCs w:val="24"/>
          <w:lang w:bidi="ar-EG"/>
        </w:rPr>
        <w:t xml:space="preserve"> and the groups suffering from lack of services, marginalization</w:t>
      </w:r>
      <w:r w:rsidR="00161E8C" w:rsidRPr="00A40D9D">
        <w:rPr>
          <w:rFonts w:asciiTheme="majorBidi" w:hAnsiTheme="majorBidi" w:cstheme="majorBidi"/>
          <w:sz w:val="24"/>
          <w:szCs w:val="24"/>
          <w:lang w:bidi="ar-EG"/>
        </w:rPr>
        <w:t>,</w:t>
      </w:r>
      <w:r w:rsidR="00062CB1" w:rsidRPr="00A40D9D">
        <w:rPr>
          <w:rFonts w:asciiTheme="majorBidi" w:hAnsiTheme="majorBidi" w:cstheme="majorBidi"/>
          <w:sz w:val="24"/>
          <w:szCs w:val="24"/>
          <w:lang w:bidi="ar-EG"/>
        </w:rPr>
        <w:t xml:space="preserve"> poverty and inequality,</w:t>
      </w:r>
      <w:r w:rsidR="00A377C1" w:rsidRPr="00A40D9D">
        <w:rPr>
          <w:rStyle w:val="FootnoteReference"/>
          <w:rFonts w:asciiTheme="majorBidi" w:hAnsiTheme="majorBidi" w:cstheme="majorBidi"/>
          <w:sz w:val="24"/>
          <w:szCs w:val="24"/>
          <w:rtl/>
          <w:lang w:bidi="ar-EG"/>
        </w:rPr>
        <w:footnoteReference w:id="1"/>
      </w:r>
      <w:r w:rsidRPr="00A40D9D">
        <w:rPr>
          <w:rFonts w:asciiTheme="majorBidi" w:hAnsiTheme="majorBidi" w:cstheme="majorBidi"/>
          <w:sz w:val="24"/>
          <w:szCs w:val="24"/>
          <w:lang w:bidi="ar-EG"/>
        </w:rPr>
        <w:t xml:space="preserve"> federal legislation and the legislation of the United States of America do not include an explicit prohibition of indirect discrimination, including all areas of law and public life, </w:t>
      </w:r>
      <w:r w:rsidR="008E2FFB" w:rsidRPr="00A40D9D">
        <w:rPr>
          <w:rFonts w:asciiTheme="majorBidi" w:hAnsiTheme="majorBidi" w:cstheme="majorBidi"/>
          <w:sz w:val="24"/>
          <w:szCs w:val="24"/>
          <w:lang w:bidi="ar-EG"/>
        </w:rPr>
        <w:t>according to</w:t>
      </w:r>
      <w:r w:rsidRPr="00A40D9D">
        <w:rPr>
          <w:rFonts w:asciiTheme="majorBidi" w:hAnsiTheme="majorBidi" w:cstheme="majorBidi"/>
          <w:sz w:val="24"/>
          <w:szCs w:val="24"/>
          <w:lang w:bidi="ar-EG"/>
        </w:rPr>
        <w:t xml:space="preserve"> Article No. (1) of the Convention on the Elimination of Racial Discrimination. The United States of America has not taken any measures to withdraw the reservation made to Article No. 2 of the Convention and to prohibit acts of racial discrimination committed by private parties. The national report of the United States of America did not include any measures to combat forms of racial discrimination by Article No. 1 of the Convention, which </w:t>
      </w:r>
      <w:r w:rsidRPr="00A40D9D">
        <w:rPr>
          <w:rFonts w:asciiTheme="majorBidi" w:hAnsiTheme="majorBidi" w:cstheme="majorBidi"/>
          <w:sz w:val="24"/>
          <w:szCs w:val="24"/>
          <w:lang w:bidi="ar-EG"/>
        </w:rPr>
        <w:lastRenderedPageBreak/>
        <w:t>intersects with discrimination based on other grounds such as religion, gender, age, disability, and sexual orientation</w:t>
      </w:r>
      <w:r w:rsidR="00A377C1" w:rsidRPr="00A40D9D">
        <w:rPr>
          <w:rStyle w:val="FootnoteReference"/>
          <w:rFonts w:asciiTheme="majorBidi" w:hAnsiTheme="majorBidi" w:cstheme="majorBidi"/>
          <w:sz w:val="24"/>
          <w:szCs w:val="24"/>
          <w:rtl/>
          <w:lang w:bidi="ar-EG"/>
        </w:rPr>
        <w:footnoteReference w:id="2"/>
      </w:r>
      <w:r w:rsidRPr="00A40D9D">
        <w:rPr>
          <w:rFonts w:asciiTheme="majorBidi" w:hAnsiTheme="majorBidi" w:cstheme="majorBidi"/>
          <w:sz w:val="24"/>
          <w:szCs w:val="24"/>
          <w:rtl/>
          <w:lang w:bidi="ar-EG"/>
        </w:rPr>
        <w:t>.</w:t>
      </w:r>
    </w:p>
    <w:p w14:paraId="5CCB423E" w14:textId="4FFFAF4B" w:rsidR="005A6370" w:rsidRPr="00A40D9D" w:rsidRDefault="005A6370" w:rsidP="00A40D9D">
      <w:pPr>
        <w:bidi w:val="0"/>
        <w:spacing w:line="240" w:lineRule="auto"/>
        <w:ind w:left="0" w:firstLine="720"/>
        <w:jc w:val="both"/>
        <w:rPr>
          <w:rFonts w:asciiTheme="majorBidi" w:hAnsiTheme="majorBidi" w:cstheme="majorBidi"/>
          <w:sz w:val="24"/>
          <w:szCs w:val="24"/>
          <w:lang w:bidi="ar-EG"/>
        </w:rPr>
      </w:pPr>
      <w:r w:rsidRPr="00A40D9D">
        <w:rPr>
          <w:rFonts w:asciiTheme="majorBidi" w:hAnsiTheme="majorBidi" w:cstheme="majorBidi"/>
          <w:sz w:val="24"/>
          <w:szCs w:val="24"/>
          <w:lang w:bidi="ar-EG"/>
        </w:rPr>
        <w:t>The United States of America has the highest prison rates in the world (664 prisoners per 100,000 people - 2021), and the number of women prisoners is twice the number of male prisoners, the majority of whom are women with ethnic minorities. In 2019, the rate of imprisonment of black women was (48 women per 100,000 people), while the rate of incarceration of white women was (38 women per 100,000 people), meaning that the rate of imprisonment of black women was more than 1.7 times the rate of incarceration of white women. Incarceration of Latina women (63 women per 100,000 people). Native American women constitute 2.5% of the female prison population in the United States of America, although they represent 7% of the total number of women in general in America</w:t>
      </w:r>
      <w:r w:rsidR="00A377C1" w:rsidRPr="00A40D9D">
        <w:rPr>
          <w:rStyle w:val="FootnoteReference"/>
          <w:rFonts w:asciiTheme="majorBidi" w:hAnsiTheme="majorBidi" w:cstheme="majorBidi"/>
          <w:sz w:val="24"/>
          <w:szCs w:val="24"/>
          <w:rtl/>
          <w:lang w:bidi="ar-EG"/>
        </w:rPr>
        <w:footnoteReference w:id="3"/>
      </w:r>
      <w:r w:rsidRPr="00A40D9D">
        <w:rPr>
          <w:rFonts w:asciiTheme="majorBidi" w:hAnsiTheme="majorBidi" w:cstheme="majorBidi"/>
          <w:sz w:val="24"/>
          <w:szCs w:val="24"/>
          <w:rtl/>
          <w:lang w:bidi="ar-EG"/>
        </w:rPr>
        <w:t>.</w:t>
      </w:r>
    </w:p>
    <w:p w14:paraId="510B21BA" w14:textId="72BF6140" w:rsidR="005A6370" w:rsidRPr="00A40D9D" w:rsidRDefault="005A6370" w:rsidP="00E27C76">
      <w:pPr>
        <w:bidi w:val="0"/>
        <w:spacing w:line="240" w:lineRule="auto"/>
        <w:ind w:left="0" w:firstLine="720"/>
        <w:jc w:val="lowKashida"/>
        <w:rPr>
          <w:rFonts w:asciiTheme="majorBidi" w:hAnsiTheme="majorBidi" w:cstheme="majorBidi"/>
          <w:sz w:val="24"/>
          <w:szCs w:val="24"/>
          <w:lang w:bidi="ar-EG"/>
        </w:rPr>
      </w:pPr>
      <w:r w:rsidRPr="00A40D9D">
        <w:rPr>
          <w:rFonts w:asciiTheme="majorBidi" w:hAnsiTheme="majorBidi" w:cstheme="majorBidi"/>
          <w:sz w:val="24"/>
          <w:szCs w:val="24"/>
          <w:lang w:bidi="ar-EG"/>
        </w:rPr>
        <w:t xml:space="preserve">Accordingly, </w:t>
      </w:r>
      <w:r w:rsidRPr="00A40D9D">
        <w:rPr>
          <w:rFonts w:asciiTheme="majorBidi" w:hAnsiTheme="majorBidi" w:cstheme="majorBidi"/>
          <w:b/>
          <w:bCs/>
          <w:sz w:val="24"/>
          <w:szCs w:val="24"/>
          <w:lang w:bidi="ar-EG"/>
        </w:rPr>
        <w:t>Maat</w:t>
      </w:r>
      <w:r w:rsidRPr="00A40D9D">
        <w:rPr>
          <w:rFonts w:asciiTheme="majorBidi" w:hAnsiTheme="majorBidi" w:cstheme="majorBidi"/>
          <w:sz w:val="24"/>
          <w:szCs w:val="24"/>
          <w:lang w:bidi="ar-EG"/>
        </w:rPr>
        <w:t xml:space="preserve"> is concerned about the discriminatory human rights violations </w:t>
      </w:r>
      <w:r w:rsidR="00E27C76" w:rsidRPr="00A40D9D">
        <w:rPr>
          <w:rFonts w:asciiTheme="majorBidi" w:hAnsiTheme="majorBidi" w:cstheme="majorBidi"/>
          <w:sz w:val="24"/>
          <w:szCs w:val="24"/>
          <w:lang w:bidi="ar-EG"/>
        </w:rPr>
        <w:t>that</w:t>
      </w:r>
      <w:r w:rsidRPr="00A40D9D">
        <w:rPr>
          <w:rFonts w:asciiTheme="majorBidi" w:hAnsiTheme="majorBidi" w:cstheme="majorBidi"/>
          <w:sz w:val="24"/>
          <w:szCs w:val="24"/>
          <w:lang w:bidi="ar-EG"/>
        </w:rPr>
        <w:t xml:space="preserve"> pregnant women prisoners</w:t>
      </w:r>
      <w:r w:rsidR="00E27C76" w:rsidRPr="00A40D9D">
        <w:rPr>
          <w:rFonts w:asciiTheme="majorBidi" w:hAnsiTheme="majorBidi" w:cstheme="majorBidi"/>
          <w:sz w:val="24"/>
          <w:szCs w:val="24"/>
          <w:lang w:bidi="ar-EG"/>
        </w:rPr>
        <w:t xml:space="preserve"> suffer from</w:t>
      </w:r>
      <w:r w:rsidRPr="00A40D9D">
        <w:rPr>
          <w:rFonts w:asciiTheme="majorBidi" w:hAnsiTheme="majorBidi" w:cstheme="majorBidi"/>
          <w:sz w:val="24"/>
          <w:szCs w:val="24"/>
          <w:lang w:bidi="ar-EG"/>
        </w:rPr>
        <w:t xml:space="preserve">, </w:t>
      </w:r>
      <w:r w:rsidR="00E27C76" w:rsidRPr="00A40D9D">
        <w:rPr>
          <w:rFonts w:asciiTheme="majorBidi" w:hAnsiTheme="majorBidi" w:cstheme="majorBidi"/>
          <w:sz w:val="24"/>
          <w:szCs w:val="24"/>
          <w:lang w:bidi="ar-EG"/>
        </w:rPr>
        <w:t>especially during</w:t>
      </w:r>
      <w:r w:rsidRPr="00A40D9D">
        <w:rPr>
          <w:rFonts w:asciiTheme="majorBidi" w:hAnsiTheme="majorBidi" w:cstheme="majorBidi"/>
          <w:sz w:val="24"/>
          <w:szCs w:val="24"/>
          <w:lang w:bidi="ar-EG"/>
        </w:rPr>
        <w:t xml:space="preserve"> periods of labor, delivery, and recovery after childbirth. Black women are twice as likely to be imprisoned; </w:t>
      </w:r>
      <w:r w:rsidR="00A377C1" w:rsidRPr="00A40D9D">
        <w:rPr>
          <w:rFonts w:asciiTheme="majorBidi" w:hAnsiTheme="majorBidi" w:cstheme="majorBidi"/>
          <w:sz w:val="24"/>
          <w:szCs w:val="24"/>
          <w:lang w:bidi="ar-EG"/>
        </w:rPr>
        <w:t>they</w:t>
      </w:r>
      <w:r w:rsidRPr="00A40D9D">
        <w:rPr>
          <w:rFonts w:asciiTheme="majorBidi" w:hAnsiTheme="majorBidi" w:cstheme="majorBidi"/>
          <w:sz w:val="24"/>
          <w:szCs w:val="24"/>
          <w:lang w:bidi="ar-EG"/>
        </w:rPr>
        <w:t xml:space="preserve"> are also inhumanely restrained, and shackling women during pregnancy can impede access to needed medical care. So, it </w:t>
      </w:r>
      <w:r w:rsidR="00A40D9D" w:rsidRPr="00A40D9D">
        <w:rPr>
          <w:rFonts w:asciiTheme="majorBidi" w:hAnsiTheme="majorBidi" w:cstheme="majorBidi"/>
          <w:sz w:val="24"/>
          <w:szCs w:val="24"/>
          <w:lang w:bidi="ar-EG"/>
        </w:rPr>
        <w:t>causes</w:t>
      </w:r>
      <w:r w:rsidRPr="00A40D9D">
        <w:rPr>
          <w:rFonts w:asciiTheme="majorBidi" w:hAnsiTheme="majorBidi" w:cstheme="majorBidi"/>
          <w:sz w:val="24"/>
          <w:szCs w:val="24"/>
          <w:lang w:bidi="ar-EG"/>
        </w:rPr>
        <w:t xml:space="preserve"> falls and injuries that can harm the pregnant woman and fetus, cause life-threatening blood clots, and interfere with postpartum people's ability to</w:t>
      </w:r>
      <w:r w:rsidR="007B3E59" w:rsidRPr="00A40D9D">
        <w:rPr>
          <w:rFonts w:asciiTheme="majorBidi" w:hAnsiTheme="majorBidi" w:cstheme="majorBidi"/>
          <w:sz w:val="24"/>
          <w:szCs w:val="24"/>
          <w:lang w:bidi="ar-EG"/>
        </w:rPr>
        <w:t xml:space="preserve"> handle, feed, and communicate s</w:t>
      </w:r>
      <w:r w:rsidRPr="00A40D9D">
        <w:rPr>
          <w:rFonts w:asciiTheme="majorBidi" w:hAnsiTheme="majorBidi" w:cstheme="majorBidi"/>
          <w:sz w:val="24"/>
          <w:szCs w:val="24"/>
          <w:lang w:bidi="ar-EG"/>
        </w:rPr>
        <w:t>afely, especially for the newborn. Shackled women during childbirth reported experiencing depression and severe psychological stress that affected them later. As an effect of slavery, this practice is a form of racial discrimination against women of color, which violates the text of Article No. 2 of the Convention on the Elimination of Racial Discrimination</w:t>
      </w:r>
      <w:r w:rsidR="00A377C1" w:rsidRPr="00A40D9D">
        <w:rPr>
          <w:rStyle w:val="FootnoteReference"/>
          <w:rFonts w:asciiTheme="majorBidi" w:hAnsiTheme="majorBidi" w:cstheme="majorBidi"/>
          <w:sz w:val="24"/>
          <w:szCs w:val="24"/>
          <w:rtl/>
          <w:lang w:bidi="ar-EG"/>
        </w:rPr>
        <w:footnoteReference w:id="4"/>
      </w:r>
      <w:r w:rsidRPr="00A40D9D">
        <w:rPr>
          <w:rFonts w:asciiTheme="majorBidi" w:hAnsiTheme="majorBidi" w:cstheme="majorBidi"/>
          <w:sz w:val="24"/>
          <w:szCs w:val="24"/>
          <w:rtl/>
          <w:lang w:bidi="ar-EG"/>
        </w:rPr>
        <w:t>.</w:t>
      </w:r>
    </w:p>
    <w:p w14:paraId="35752080" w14:textId="2481D42B" w:rsidR="00AD5A54" w:rsidRPr="00A40D9D" w:rsidRDefault="007B3E59" w:rsidP="00F9556F">
      <w:pPr>
        <w:bidi w:val="0"/>
        <w:spacing w:line="240" w:lineRule="auto"/>
        <w:ind w:left="0" w:firstLine="0"/>
        <w:jc w:val="lowKashida"/>
        <w:rPr>
          <w:rFonts w:asciiTheme="majorBidi" w:hAnsiTheme="majorBidi" w:cstheme="majorBidi"/>
          <w:b/>
          <w:bCs/>
          <w:color w:val="FF0000"/>
          <w:sz w:val="24"/>
          <w:szCs w:val="24"/>
          <w:u w:val="single"/>
          <w:rtl/>
          <w:lang w:bidi="ar-EG"/>
        </w:rPr>
      </w:pPr>
      <w:r w:rsidRPr="00A40D9D">
        <w:rPr>
          <w:rFonts w:asciiTheme="majorBidi" w:hAnsiTheme="majorBidi" w:cstheme="majorBidi"/>
          <w:b/>
          <w:bCs/>
          <w:color w:val="FF0000"/>
          <w:sz w:val="24"/>
          <w:szCs w:val="24"/>
          <w:u w:val="single"/>
          <w:lang w:bidi="ar-EG"/>
        </w:rPr>
        <w:t>R</w:t>
      </w:r>
      <w:r w:rsidR="00A377C1" w:rsidRPr="00A40D9D">
        <w:rPr>
          <w:rFonts w:asciiTheme="majorBidi" w:hAnsiTheme="majorBidi" w:cstheme="majorBidi"/>
          <w:b/>
          <w:bCs/>
          <w:color w:val="FF0000"/>
          <w:sz w:val="24"/>
          <w:szCs w:val="24"/>
          <w:u w:val="single"/>
          <w:lang w:bidi="ar-EG"/>
        </w:rPr>
        <w:t xml:space="preserve">ecommendations for the </w:t>
      </w:r>
      <w:r w:rsidR="00F9556F" w:rsidRPr="00A40D9D">
        <w:rPr>
          <w:rFonts w:asciiTheme="majorBidi" w:hAnsiTheme="majorBidi" w:cstheme="majorBidi"/>
          <w:b/>
          <w:bCs/>
          <w:color w:val="FF0000"/>
          <w:sz w:val="24"/>
          <w:szCs w:val="24"/>
          <w:u w:val="single"/>
          <w:lang w:bidi="ar-EG"/>
        </w:rPr>
        <w:t>s</w:t>
      </w:r>
      <w:r w:rsidR="00A377C1" w:rsidRPr="00A40D9D">
        <w:rPr>
          <w:rFonts w:asciiTheme="majorBidi" w:hAnsiTheme="majorBidi" w:cstheme="majorBidi"/>
          <w:b/>
          <w:bCs/>
          <w:color w:val="FF0000"/>
          <w:sz w:val="24"/>
          <w:szCs w:val="24"/>
          <w:u w:val="single"/>
          <w:lang w:bidi="ar-EG"/>
        </w:rPr>
        <w:t>tate party</w:t>
      </w:r>
      <w:r w:rsidR="00A377C1" w:rsidRPr="00A40D9D">
        <w:rPr>
          <w:rFonts w:asciiTheme="majorBidi" w:hAnsiTheme="majorBidi" w:cstheme="majorBidi"/>
          <w:b/>
          <w:bCs/>
          <w:color w:val="FF0000"/>
          <w:sz w:val="24"/>
          <w:szCs w:val="24"/>
          <w:u w:val="single"/>
          <w:rtl/>
          <w:lang w:bidi="ar-EG"/>
        </w:rPr>
        <w:t>:</w:t>
      </w:r>
    </w:p>
    <w:p w14:paraId="13EA3F87" w14:textId="1A8E9B87" w:rsidR="00A377C1" w:rsidRPr="00A40D9D" w:rsidRDefault="00A377C1" w:rsidP="00A40D9D">
      <w:pPr>
        <w:pStyle w:val="ListParagraph"/>
        <w:numPr>
          <w:ilvl w:val="0"/>
          <w:numId w:val="5"/>
        </w:numPr>
        <w:bidi w:val="0"/>
        <w:spacing w:line="240" w:lineRule="auto"/>
        <w:jc w:val="both"/>
        <w:rPr>
          <w:rFonts w:asciiTheme="majorBidi" w:hAnsiTheme="majorBidi" w:cstheme="majorBidi"/>
          <w:b/>
          <w:bCs/>
          <w:sz w:val="24"/>
          <w:szCs w:val="24"/>
          <w:lang w:bidi="ar-EG"/>
        </w:rPr>
      </w:pPr>
      <w:r w:rsidRPr="00A40D9D">
        <w:rPr>
          <w:rFonts w:asciiTheme="majorBidi" w:hAnsiTheme="majorBidi" w:cstheme="majorBidi"/>
          <w:b/>
          <w:bCs/>
          <w:sz w:val="24"/>
          <w:szCs w:val="24"/>
          <w:lang w:bidi="ar-EG"/>
        </w:rPr>
        <w:t>The necessity to include the prohibition of indirect discrimination in federal and state legislation, by the text of Article No. (1) of the Convention on the Elimination of Racial Discrimination</w:t>
      </w:r>
      <w:r w:rsidRPr="00A40D9D">
        <w:rPr>
          <w:rFonts w:asciiTheme="majorBidi" w:hAnsiTheme="majorBidi" w:cstheme="majorBidi"/>
          <w:b/>
          <w:bCs/>
          <w:sz w:val="24"/>
          <w:szCs w:val="24"/>
          <w:rtl/>
          <w:lang w:bidi="ar-EG"/>
        </w:rPr>
        <w:t>.</w:t>
      </w:r>
    </w:p>
    <w:p w14:paraId="1C93DC63" w14:textId="217D3FC6" w:rsidR="00A377C1" w:rsidRPr="00A40D9D" w:rsidRDefault="00666BB4" w:rsidP="00A40D9D">
      <w:pPr>
        <w:pStyle w:val="ListParagraph"/>
        <w:numPr>
          <w:ilvl w:val="0"/>
          <w:numId w:val="5"/>
        </w:numPr>
        <w:bidi w:val="0"/>
        <w:spacing w:line="240" w:lineRule="auto"/>
        <w:jc w:val="both"/>
        <w:rPr>
          <w:rFonts w:asciiTheme="majorBidi" w:hAnsiTheme="majorBidi" w:cstheme="majorBidi"/>
          <w:b/>
          <w:bCs/>
          <w:sz w:val="24"/>
          <w:szCs w:val="24"/>
          <w:lang w:bidi="ar-EG"/>
        </w:rPr>
      </w:pPr>
      <w:r w:rsidRPr="00A40D9D">
        <w:rPr>
          <w:rFonts w:asciiTheme="majorBidi" w:hAnsiTheme="majorBidi" w:cstheme="majorBidi"/>
          <w:b/>
          <w:bCs/>
          <w:sz w:val="24"/>
          <w:szCs w:val="24"/>
          <w:lang w:bidi="ar-EG"/>
        </w:rPr>
        <w:t>Taking</w:t>
      </w:r>
      <w:r w:rsidR="00A377C1" w:rsidRPr="00A40D9D">
        <w:rPr>
          <w:rFonts w:asciiTheme="majorBidi" w:hAnsiTheme="majorBidi" w:cstheme="majorBidi"/>
          <w:b/>
          <w:bCs/>
          <w:sz w:val="24"/>
          <w:szCs w:val="24"/>
          <w:lang w:bidi="ar-EG"/>
        </w:rPr>
        <w:t xml:space="preserve"> </w:t>
      </w:r>
      <w:r w:rsidRPr="00A40D9D">
        <w:rPr>
          <w:rFonts w:asciiTheme="majorBidi" w:hAnsiTheme="majorBidi" w:cstheme="majorBidi"/>
          <w:b/>
          <w:bCs/>
          <w:sz w:val="24"/>
          <w:szCs w:val="24"/>
          <w:lang w:bidi="ar-EG"/>
        </w:rPr>
        <w:t>effective actions</w:t>
      </w:r>
      <w:r w:rsidR="00A377C1" w:rsidRPr="00A40D9D">
        <w:rPr>
          <w:rFonts w:asciiTheme="majorBidi" w:hAnsiTheme="majorBidi" w:cstheme="majorBidi"/>
          <w:b/>
          <w:bCs/>
          <w:sz w:val="24"/>
          <w:szCs w:val="24"/>
          <w:lang w:bidi="ar-EG"/>
        </w:rPr>
        <w:t xml:space="preserve"> to withdraw the reservation made by the State party to Article No. 2 of the Convention</w:t>
      </w:r>
      <w:r w:rsidR="00A377C1" w:rsidRPr="00A40D9D">
        <w:rPr>
          <w:rFonts w:asciiTheme="majorBidi" w:hAnsiTheme="majorBidi" w:cstheme="majorBidi"/>
          <w:b/>
          <w:bCs/>
          <w:sz w:val="24"/>
          <w:szCs w:val="24"/>
          <w:rtl/>
          <w:lang w:bidi="ar-EG"/>
        </w:rPr>
        <w:t>.</w:t>
      </w:r>
    </w:p>
    <w:p w14:paraId="6F7A7A3C" w14:textId="02BE6FF2" w:rsidR="00A377C1" w:rsidRPr="00A40D9D" w:rsidRDefault="00666BB4" w:rsidP="00A40D9D">
      <w:pPr>
        <w:pStyle w:val="ListParagraph"/>
        <w:numPr>
          <w:ilvl w:val="0"/>
          <w:numId w:val="5"/>
        </w:numPr>
        <w:bidi w:val="0"/>
        <w:spacing w:line="240" w:lineRule="auto"/>
        <w:jc w:val="both"/>
        <w:rPr>
          <w:rFonts w:asciiTheme="majorBidi" w:hAnsiTheme="majorBidi" w:cstheme="majorBidi"/>
          <w:b/>
          <w:bCs/>
          <w:sz w:val="24"/>
          <w:szCs w:val="24"/>
          <w:lang w:bidi="ar-EG"/>
        </w:rPr>
      </w:pPr>
      <w:r w:rsidRPr="00A40D9D">
        <w:rPr>
          <w:rFonts w:asciiTheme="majorBidi" w:hAnsiTheme="majorBidi" w:cstheme="majorBidi"/>
          <w:b/>
          <w:bCs/>
          <w:sz w:val="24"/>
          <w:szCs w:val="24"/>
          <w:lang w:bidi="ar-EG"/>
        </w:rPr>
        <w:t xml:space="preserve">Developing </w:t>
      </w:r>
      <w:r w:rsidR="00A377C1" w:rsidRPr="00A40D9D">
        <w:rPr>
          <w:rFonts w:asciiTheme="majorBidi" w:hAnsiTheme="majorBidi" w:cstheme="majorBidi"/>
          <w:b/>
          <w:bCs/>
          <w:sz w:val="24"/>
          <w:szCs w:val="24"/>
          <w:lang w:bidi="ar-EG"/>
        </w:rPr>
        <w:t>a legal and institutional strategy, including legislative initiatives and national coordination plans between the relevant institutions; It aims to prohibit racial discrimination, including using artificial intelligence and other measures and practices that work to end racial discrimination</w:t>
      </w:r>
      <w:r w:rsidR="00A377C1" w:rsidRPr="00A40D9D">
        <w:rPr>
          <w:rFonts w:asciiTheme="majorBidi" w:hAnsiTheme="majorBidi" w:cstheme="majorBidi"/>
          <w:b/>
          <w:bCs/>
          <w:sz w:val="24"/>
          <w:szCs w:val="24"/>
          <w:rtl/>
          <w:lang w:bidi="ar-EG"/>
        </w:rPr>
        <w:t>.</w:t>
      </w:r>
    </w:p>
    <w:p w14:paraId="48B03972" w14:textId="705B08E7" w:rsidR="00A377C1" w:rsidRPr="00A40D9D" w:rsidRDefault="00A377C1" w:rsidP="00A40D9D">
      <w:pPr>
        <w:pStyle w:val="ListParagraph"/>
        <w:numPr>
          <w:ilvl w:val="0"/>
          <w:numId w:val="5"/>
        </w:numPr>
        <w:bidi w:val="0"/>
        <w:spacing w:line="240" w:lineRule="auto"/>
        <w:jc w:val="both"/>
        <w:rPr>
          <w:rFonts w:asciiTheme="majorBidi" w:hAnsiTheme="majorBidi" w:cstheme="majorBidi"/>
          <w:b/>
          <w:bCs/>
          <w:sz w:val="24"/>
          <w:szCs w:val="24"/>
          <w:lang w:bidi="ar-EG"/>
        </w:rPr>
      </w:pPr>
      <w:r w:rsidRPr="00A40D9D">
        <w:rPr>
          <w:rFonts w:asciiTheme="majorBidi" w:hAnsiTheme="majorBidi" w:cstheme="majorBidi"/>
          <w:b/>
          <w:bCs/>
          <w:sz w:val="24"/>
          <w:szCs w:val="24"/>
          <w:lang w:bidi="ar-EG"/>
        </w:rPr>
        <w:t>Completing discriminatory practices against women of color and providing them with an opportunity; to legally fulfill their rights</w:t>
      </w:r>
      <w:r w:rsidRPr="00A40D9D">
        <w:rPr>
          <w:rFonts w:asciiTheme="majorBidi" w:hAnsiTheme="majorBidi" w:cstheme="majorBidi"/>
          <w:b/>
          <w:bCs/>
          <w:sz w:val="24"/>
          <w:szCs w:val="24"/>
          <w:rtl/>
          <w:lang w:bidi="ar-EG"/>
        </w:rPr>
        <w:t>.</w:t>
      </w:r>
    </w:p>
    <w:p w14:paraId="2DEA6041" w14:textId="6F716F90" w:rsidR="00A377C1" w:rsidRPr="00A40D9D" w:rsidRDefault="00A377C1" w:rsidP="00A40D9D">
      <w:pPr>
        <w:pStyle w:val="ListParagraph"/>
        <w:numPr>
          <w:ilvl w:val="0"/>
          <w:numId w:val="5"/>
        </w:numPr>
        <w:bidi w:val="0"/>
        <w:spacing w:line="240" w:lineRule="auto"/>
        <w:jc w:val="both"/>
        <w:rPr>
          <w:rFonts w:asciiTheme="majorBidi" w:hAnsiTheme="majorBidi" w:cstheme="majorBidi"/>
          <w:b/>
          <w:bCs/>
          <w:sz w:val="24"/>
          <w:szCs w:val="24"/>
          <w:lang w:bidi="ar-EG"/>
        </w:rPr>
      </w:pPr>
      <w:r w:rsidRPr="00A40D9D">
        <w:rPr>
          <w:rFonts w:asciiTheme="majorBidi" w:hAnsiTheme="majorBidi" w:cstheme="majorBidi"/>
          <w:b/>
          <w:bCs/>
          <w:sz w:val="24"/>
          <w:szCs w:val="24"/>
          <w:lang w:bidi="ar-EG"/>
        </w:rPr>
        <w:t>The importance of eliminating systematic discriminatory practices against pregnant women, including shackling them during different pregnancies</w:t>
      </w:r>
      <w:r w:rsidRPr="00A40D9D">
        <w:rPr>
          <w:rFonts w:asciiTheme="majorBidi" w:hAnsiTheme="majorBidi" w:cstheme="majorBidi"/>
          <w:b/>
          <w:bCs/>
          <w:sz w:val="24"/>
          <w:szCs w:val="24"/>
          <w:rtl/>
          <w:lang w:bidi="ar-EG"/>
        </w:rPr>
        <w:t>.</w:t>
      </w:r>
    </w:p>
    <w:p w14:paraId="62AA6DD2" w14:textId="77777777" w:rsidR="00A377C1" w:rsidRPr="00A40D9D" w:rsidRDefault="00A377C1" w:rsidP="00A40D9D">
      <w:pPr>
        <w:spacing w:line="240" w:lineRule="auto"/>
        <w:ind w:hanging="300"/>
        <w:jc w:val="lowKashida"/>
        <w:rPr>
          <w:rFonts w:asciiTheme="majorBidi" w:hAnsiTheme="majorBidi" w:cstheme="majorBidi"/>
          <w:b/>
          <w:bCs/>
          <w:sz w:val="24"/>
          <w:szCs w:val="24"/>
          <w:lang w:bidi="ar-EG"/>
        </w:rPr>
      </w:pPr>
    </w:p>
    <w:p w14:paraId="5514B528" w14:textId="0DA1C5AB" w:rsidR="0045728B" w:rsidRPr="00A40D9D" w:rsidRDefault="00B44E4D" w:rsidP="00A377C1">
      <w:pPr>
        <w:bidi w:val="0"/>
        <w:spacing w:line="240" w:lineRule="auto"/>
        <w:ind w:hanging="300"/>
        <w:jc w:val="lowKashida"/>
        <w:rPr>
          <w:rFonts w:asciiTheme="majorBidi" w:hAnsiTheme="majorBidi" w:cstheme="majorBidi"/>
          <w:b/>
          <w:bCs/>
          <w:color w:val="FF0000"/>
          <w:sz w:val="24"/>
          <w:szCs w:val="24"/>
          <w:rtl/>
          <w:lang w:bidi="ar-EG"/>
        </w:rPr>
      </w:pPr>
      <w:r w:rsidRPr="00A40D9D">
        <w:rPr>
          <w:rFonts w:asciiTheme="majorBidi" w:hAnsiTheme="majorBidi" w:cstheme="majorBidi"/>
          <w:b/>
          <w:bCs/>
          <w:color w:val="FF0000"/>
          <w:sz w:val="24"/>
          <w:szCs w:val="24"/>
          <w:rtl/>
          <w:lang w:bidi="ar-EG"/>
        </w:rPr>
        <w:t xml:space="preserve"> </w:t>
      </w:r>
      <w:r w:rsidR="00A377C1" w:rsidRPr="00A40D9D">
        <w:rPr>
          <w:rFonts w:asciiTheme="majorBidi" w:hAnsiTheme="majorBidi" w:cstheme="majorBidi"/>
          <w:b/>
          <w:bCs/>
          <w:color w:val="FF0000"/>
          <w:sz w:val="24"/>
          <w:szCs w:val="24"/>
          <w:lang w:bidi="ar-EG"/>
        </w:rPr>
        <w:t>Hate speech and racist crimes (Articles 2, 4</w:t>
      </w:r>
      <w:r w:rsidR="007B3E59" w:rsidRPr="00A40D9D">
        <w:rPr>
          <w:rFonts w:asciiTheme="majorBidi" w:hAnsiTheme="majorBidi" w:cstheme="majorBidi"/>
          <w:b/>
          <w:bCs/>
          <w:color w:val="FF0000"/>
          <w:sz w:val="24"/>
          <w:szCs w:val="24"/>
          <w:lang w:bidi="ar-EG"/>
        </w:rPr>
        <w:t>,</w:t>
      </w:r>
      <w:r w:rsidR="00A377C1" w:rsidRPr="00A40D9D">
        <w:rPr>
          <w:rFonts w:asciiTheme="majorBidi" w:hAnsiTheme="majorBidi" w:cstheme="majorBidi"/>
          <w:b/>
          <w:bCs/>
          <w:color w:val="FF0000"/>
          <w:sz w:val="24"/>
          <w:szCs w:val="24"/>
          <w:lang w:bidi="ar-EG"/>
        </w:rPr>
        <w:t xml:space="preserve"> and 5)</w:t>
      </w:r>
    </w:p>
    <w:p w14:paraId="32D1E681" w14:textId="535EC4A7" w:rsidR="00F9556F" w:rsidRPr="00A40D9D" w:rsidRDefault="00F9556F" w:rsidP="00A40D9D">
      <w:pPr>
        <w:bidi w:val="0"/>
        <w:spacing w:line="240" w:lineRule="auto"/>
        <w:ind w:left="0" w:firstLine="300"/>
        <w:jc w:val="both"/>
        <w:rPr>
          <w:rFonts w:asciiTheme="majorBidi" w:hAnsiTheme="majorBidi" w:cstheme="majorBidi"/>
          <w:sz w:val="24"/>
          <w:szCs w:val="24"/>
          <w:rtl/>
          <w:lang w:bidi="ar-EG"/>
        </w:rPr>
      </w:pPr>
      <w:r w:rsidRPr="00A40D9D">
        <w:rPr>
          <w:rFonts w:asciiTheme="majorBidi" w:hAnsiTheme="majorBidi" w:cstheme="majorBidi"/>
          <w:sz w:val="24"/>
          <w:szCs w:val="24"/>
          <w:lang w:bidi="ar-EG"/>
        </w:rPr>
        <w:t xml:space="preserve">We remain concerned about </w:t>
      </w:r>
      <w:r w:rsidR="007B3E59" w:rsidRPr="00A40D9D">
        <w:rPr>
          <w:rFonts w:asciiTheme="majorBidi" w:hAnsiTheme="majorBidi" w:cstheme="majorBidi"/>
          <w:sz w:val="24"/>
          <w:szCs w:val="24"/>
          <w:lang w:bidi="ar-EG"/>
        </w:rPr>
        <w:t xml:space="preserve">the </w:t>
      </w:r>
      <w:r w:rsidRPr="00A40D9D">
        <w:rPr>
          <w:rFonts w:asciiTheme="majorBidi" w:hAnsiTheme="majorBidi" w:cstheme="majorBidi"/>
          <w:sz w:val="24"/>
          <w:szCs w:val="24"/>
          <w:lang w:bidi="ar-EG"/>
        </w:rPr>
        <w:t xml:space="preserve">United States of </w:t>
      </w:r>
      <w:r w:rsidR="007B3E59" w:rsidRPr="00A40D9D">
        <w:rPr>
          <w:rFonts w:asciiTheme="majorBidi" w:hAnsiTheme="majorBidi" w:cstheme="majorBidi"/>
          <w:sz w:val="24"/>
          <w:szCs w:val="24"/>
          <w:lang w:bidi="ar-EG"/>
        </w:rPr>
        <w:t>America’s</w:t>
      </w:r>
      <w:r w:rsidRPr="00A40D9D">
        <w:rPr>
          <w:rFonts w:asciiTheme="majorBidi" w:hAnsiTheme="majorBidi" w:cstheme="majorBidi"/>
          <w:sz w:val="24"/>
          <w:szCs w:val="24"/>
          <w:lang w:bidi="ar-EG"/>
        </w:rPr>
        <w:t xml:space="preserve"> preservation of Article No. (4) of the Convention on the Elimination of Racial Discrimination. Although the United States of America has claimed that it is taking measures to prevent and combat racist hate speech through the media and other </w:t>
      </w:r>
      <w:r w:rsidRPr="00A40D9D">
        <w:rPr>
          <w:rFonts w:asciiTheme="majorBidi" w:hAnsiTheme="majorBidi" w:cstheme="majorBidi"/>
          <w:sz w:val="24"/>
          <w:szCs w:val="24"/>
          <w:lang w:bidi="ar-EG"/>
        </w:rPr>
        <w:lastRenderedPageBreak/>
        <w:t>online platforms, in particular discrimination against people of African and Asian descent, ethnic, racial, and religious minorities, indigenous peoples, and immigrants, the crimes of racism hate speech is on the rise, especially with the spread of the Corona pandemic. Hate crimes against Asians were frequent, and discrimination against the Muslim community persisted. According to a human rights report issued on November 18, 2021; An American human rights organization against racism and hate received more than 10,370 reports of racist attacks against Asian Americans, between March 19, 2020, and September 30, 2021. The report said that most racist attacks occur in public places, workplaces, and others</w:t>
      </w:r>
      <w:r w:rsidRPr="00A40D9D">
        <w:rPr>
          <w:rStyle w:val="FootnoteReference"/>
          <w:rFonts w:asciiTheme="majorBidi" w:hAnsiTheme="majorBidi" w:cstheme="majorBidi"/>
          <w:sz w:val="24"/>
          <w:szCs w:val="24"/>
          <w:rtl/>
          <w:lang w:bidi="ar-EG"/>
        </w:rPr>
        <w:footnoteReference w:id="5"/>
      </w:r>
      <w:r w:rsidRPr="00A40D9D">
        <w:rPr>
          <w:rFonts w:asciiTheme="majorBidi" w:hAnsiTheme="majorBidi" w:cstheme="majorBidi"/>
          <w:sz w:val="24"/>
          <w:szCs w:val="24"/>
          <w:rtl/>
          <w:lang w:bidi="ar-EG"/>
        </w:rPr>
        <w:t>.</w:t>
      </w:r>
    </w:p>
    <w:p w14:paraId="7B90A9D2" w14:textId="4FEFD695" w:rsidR="00F9556F" w:rsidRPr="00A40D9D" w:rsidRDefault="00F9556F" w:rsidP="00A40D9D">
      <w:pPr>
        <w:bidi w:val="0"/>
        <w:spacing w:line="240" w:lineRule="auto"/>
        <w:ind w:left="0" w:firstLine="300"/>
        <w:jc w:val="both"/>
        <w:rPr>
          <w:rFonts w:asciiTheme="majorBidi" w:hAnsiTheme="majorBidi" w:cstheme="majorBidi"/>
          <w:sz w:val="24"/>
          <w:szCs w:val="24"/>
          <w:rtl/>
          <w:lang w:bidi="ar-EG"/>
        </w:rPr>
      </w:pPr>
      <w:r w:rsidRPr="00A40D9D">
        <w:rPr>
          <w:rFonts w:asciiTheme="majorBidi" w:hAnsiTheme="majorBidi" w:cstheme="majorBidi"/>
          <w:sz w:val="24"/>
          <w:szCs w:val="24"/>
          <w:rtl/>
          <w:lang w:bidi="ar-EG"/>
        </w:rPr>
        <w:t xml:space="preserve"> </w:t>
      </w:r>
      <w:r w:rsidRPr="00A40D9D">
        <w:rPr>
          <w:rFonts w:asciiTheme="majorBidi" w:hAnsiTheme="majorBidi" w:cstheme="majorBidi"/>
          <w:sz w:val="24"/>
          <w:szCs w:val="24"/>
          <w:lang w:bidi="ar-EG"/>
        </w:rPr>
        <w:t>On May 25, 2020, an American citizen of African descent, "George Floyd" (46 years), was killed after an American policeman arrested him on the same day. A ten-minute video showed a "white" policeman holding Floyd to the ground, pressing one knee to his neck, while Floyd was saying "I can't breathe." That incident occurred on the same day as a video spread showing a white woman in New York, calling the police to arrest a "black" man, after a dispute over her dog. That shows racial discrimination against ethnic minorities in a country that claims to be the cradle of freedoms and the source of democracy</w:t>
      </w:r>
      <w:r w:rsidRPr="00A40D9D">
        <w:rPr>
          <w:rStyle w:val="FootnoteReference"/>
          <w:rFonts w:asciiTheme="majorBidi" w:hAnsiTheme="majorBidi" w:cstheme="majorBidi"/>
          <w:sz w:val="24"/>
          <w:szCs w:val="24"/>
          <w:rtl/>
          <w:lang w:bidi="ar-EG"/>
        </w:rPr>
        <w:footnoteReference w:id="6"/>
      </w:r>
      <w:r w:rsidRPr="00A40D9D">
        <w:rPr>
          <w:rFonts w:asciiTheme="majorBidi" w:hAnsiTheme="majorBidi" w:cstheme="majorBidi"/>
          <w:sz w:val="24"/>
          <w:szCs w:val="24"/>
          <w:rtl/>
          <w:lang w:bidi="ar-EG"/>
        </w:rPr>
        <w:t>.</w:t>
      </w:r>
    </w:p>
    <w:p w14:paraId="323D7A5C" w14:textId="2D2E8C88" w:rsidR="00F9556F" w:rsidRPr="00A40D9D" w:rsidRDefault="00F9556F" w:rsidP="00A40D9D">
      <w:pPr>
        <w:bidi w:val="0"/>
        <w:spacing w:line="240" w:lineRule="auto"/>
        <w:ind w:left="0" w:firstLine="300"/>
        <w:jc w:val="both"/>
        <w:rPr>
          <w:rFonts w:asciiTheme="majorBidi" w:hAnsiTheme="majorBidi" w:cstheme="majorBidi"/>
          <w:sz w:val="24"/>
          <w:szCs w:val="24"/>
          <w:lang w:bidi="ar-EG"/>
        </w:rPr>
      </w:pPr>
      <w:r w:rsidRPr="00A40D9D">
        <w:rPr>
          <w:rFonts w:asciiTheme="majorBidi" w:hAnsiTheme="majorBidi" w:cstheme="majorBidi"/>
          <w:sz w:val="24"/>
          <w:szCs w:val="24"/>
          <w:lang w:bidi="ar-EG"/>
        </w:rPr>
        <w:t>On March 16, 2021, R</w:t>
      </w:r>
      <w:r w:rsidR="00A40D9D">
        <w:rPr>
          <w:rFonts w:asciiTheme="majorBidi" w:hAnsiTheme="majorBidi" w:cstheme="majorBidi"/>
          <w:sz w:val="24"/>
          <w:szCs w:val="24"/>
          <w:lang w:bidi="ar-EG"/>
        </w:rPr>
        <w:t>.</w:t>
      </w:r>
      <w:r w:rsidRPr="00A40D9D">
        <w:rPr>
          <w:rFonts w:asciiTheme="majorBidi" w:hAnsiTheme="majorBidi" w:cstheme="majorBidi"/>
          <w:sz w:val="24"/>
          <w:szCs w:val="24"/>
          <w:lang w:bidi="ar-EG"/>
        </w:rPr>
        <w:t xml:space="preserve"> A</w:t>
      </w:r>
      <w:r w:rsidR="00A40D9D">
        <w:rPr>
          <w:rFonts w:asciiTheme="majorBidi" w:hAnsiTheme="majorBidi" w:cstheme="majorBidi"/>
          <w:sz w:val="24"/>
          <w:szCs w:val="24"/>
          <w:lang w:bidi="ar-EG"/>
        </w:rPr>
        <w:t>.</w:t>
      </w:r>
      <w:r w:rsidRPr="00A40D9D">
        <w:rPr>
          <w:rFonts w:asciiTheme="majorBidi" w:hAnsiTheme="majorBidi" w:cstheme="majorBidi"/>
          <w:sz w:val="24"/>
          <w:szCs w:val="24"/>
          <w:lang w:bidi="ar-EG"/>
        </w:rPr>
        <w:t xml:space="preserve"> L</w:t>
      </w:r>
      <w:r w:rsidR="00A40D9D">
        <w:rPr>
          <w:rFonts w:asciiTheme="majorBidi" w:hAnsiTheme="majorBidi" w:cstheme="majorBidi"/>
          <w:sz w:val="24"/>
          <w:szCs w:val="24"/>
          <w:lang w:bidi="ar-EG"/>
        </w:rPr>
        <w:t>.</w:t>
      </w:r>
      <w:r w:rsidRPr="00A40D9D">
        <w:rPr>
          <w:rFonts w:asciiTheme="majorBidi" w:hAnsiTheme="majorBidi" w:cstheme="majorBidi"/>
          <w:sz w:val="24"/>
          <w:szCs w:val="24"/>
          <w:lang w:bidi="ar-EG"/>
        </w:rPr>
        <w:t xml:space="preserve">, a 21-year-old white man, attacked three Asian-run massage parlors and spas in the Atlanta area and shot their staff, killing eight people, including six Asian </w:t>
      </w:r>
      <w:r w:rsidR="00A40D9D" w:rsidRPr="00A40D9D">
        <w:rPr>
          <w:rFonts w:asciiTheme="majorBidi" w:hAnsiTheme="majorBidi" w:cstheme="majorBidi"/>
          <w:sz w:val="24"/>
          <w:szCs w:val="24"/>
          <w:lang w:bidi="ar-EG"/>
        </w:rPr>
        <w:t>women</w:t>
      </w:r>
      <w:r w:rsidR="00A40D9D" w:rsidRPr="00A40D9D">
        <w:rPr>
          <w:rFonts w:asciiTheme="majorBidi" w:hAnsiTheme="majorBidi" w:cstheme="majorBidi" w:hint="cs"/>
          <w:sz w:val="24"/>
          <w:szCs w:val="24"/>
          <w:rtl/>
          <w:lang w:bidi="ar-EG"/>
        </w:rPr>
        <w:t>.</w:t>
      </w:r>
      <w:r w:rsidRPr="00A40D9D">
        <w:rPr>
          <w:rFonts w:asciiTheme="majorBidi" w:hAnsiTheme="majorBidi" w:cstheme="majorBidi"/>
          <w:sz w:val="24"/>
          <w:szCs w:val="24"/>
          <w:lang w:bidi="ar-EG"/>
        </w:rPr>
        <w:t xml:space="preserve"> On January 28, 2021, an 84-year-old Thai-American man was killed in an intentional violent blow to the ground in San Francisco</w:t>
      </w:r>
      <w:r w:rsidRPr="00A40D9D">
        <w:rPr>
          <w:rFonts w:asciiTheme="majorBidi" w:hAnsiTheme="majorBidi" w:cstheme="majorBidi"/>
          <w:sz w:val="24"/>
          <w:szCs w:val="24"/>
          <w:rtl/>
          <w:lang w:bidi="ar-EG"/>
        </w:rPr>
        <w:t xml:space="preserve">. </w:t>
      </w:r>
      <w:r w:rsidRPr="00A40D9D">
        <w:rPr>
          <w:rFonts w:asciiTheme="majorBidi" w:hAnsiTheme="majorBidi" w:cstheme="majorBidi"/>
          <w:sz w:val="24"/>
          <w:szCs w:val="24"/>
          <w:lang w:bidi="ar-EG"/>
        </w:rPr>
        <w:t xml:space="preserve"> On April 23, 2021, Y</w:t>
      </w:r>
      <w:r w:rsidR="00A40D9D">
        <w:rPr>
          <w:rFonts w:asciiTheme="majorBidi" w:hAnsiTheme="majorBidi" w:cstheme="majorBidi"/>
          <w:sz w:val="24"/>
          <w:szCs w:val="24"/>
          <w:lang w:bidi="ar-EG"/>
        </w:rPr>
        <w:t>.</w:t>
      </w:r>
      <w:r w:rsidRPr="00A40D9D">
        <w:rPr>
          <w:rFonts w:asciiTheme="majorBidi" w:hAnsiTheme="majorBidi" w:cstheme="majorBidi"/>
          <w:sz w:val="24"/>
          <w:szCs w:val="24"/>
          <w:lang w:bidi="ar-EG"/>
        </w:rPr>
        <w:t xml:space="preserve"> P</w:t>
      </w:r>
      <w:r w:rsidR="00A40D9D">
        <w:rPr>
          <w:rFonts w:asciiTheme="majorBidi" w:hAnsiTheme="majorBidi" w:cstheme="majorBidi"/>
          <w:sz w:val="24"/>
          <w:szCs w:val="24"/>
          <w:lang w:bidi="ar-EG"/>
        </w:rPr>
        <w:t>.</w:t>
      </w:r>
      <w:r w:rsidRPr="00A40D9D">
        <w:rPr>
          <w:rFonts w:asciiTheme="majorBidi" w:hAnsiTheme="majorBidi" w:cstheme="majorBidi"/>
          <w:sz w:val="24"/>
          <w:szCs w:val="24"/>
          <w:lang w:bidi="ar-EG"/>
        </w:rPr>
        <w:t xml:space="preserve"> M</w:t>
      </w:r>
      <w:r w:rsidR="00A40D9D">
        <w:rPr>
          <w:rFonts w:asciiTheme="majorBidi" w:hAnsiTheme="majorBidi" w:cstheme="majorBidi"/>
          <w:sz w:val="24"/>
          <w:szCs w:val="24"/>
          <w:lang w:bidi="ar-EG"/>
        </w:rPr>
        <w:t>.</w:t>
      </w:r>
      <w:r w:rsidRPr="00A40D9D">
        <w:rPr>
          <w:rFonts w:asciiTheme="majorBidi" w:hAnsiTheme="majorBidi" w:cstheme="majorBidi"/>
          <w:sz w:val="24"/>
          <w:szCs w:val="24"/>
          <w:lang w:bidi="ar-EG"/>
        </w:rPr>
        <w:t>, a 61-year-old Chinese-American, was attacked from behind in the streets of New York and fell to the ground, and was repeatedly kicked on the head, causing him fractures in the face, and died in hospital after being admitted to coma for eight months</w:t>
      </w:r>
      <w:r w:rsidRPr="00A40D9D">
        <w:rPr>
          <w:rFonts w:asciiTheme="majorBidi" w:hAnsiTheme="majorBidi" w:cstheme="majorBidi"/>
          <w:sz w:val="24"/>
          <w:szCs w:val="24"/>
          <w:rtl/>
          <w:lang w:bidi="ar-EG"/>
        </w:rPr>
        <w:t xml:space="preserve">. </w:t>
      </w:r>
      <w:r w:rsidRPr="00A40D9D">
        <w:rPr>
          <w:rFonts w:asciiTheme="majorBidi" w:hAnsiTheme="majorBidi" w:cstheme="majorBidi"/>
          <w:sz w:val="24"/>
          <w:szCs w:val="24"/>
          <w:lang w:bidi="ar-EG"/>
        </w:rPr>
        <w:t xml:space="preserve"> On November 17, 2021, three high school students of Chinese origin in Philadelphia were violently attacked on the subway as they were returning from school. "It is clear that the victims were targeted because of their Asian identity," local police said</w:t>
      </w:r>
      <w:r w:rsidRPr="00A40D9D">
        <w:rPr>
          <w:rStyle w:val="FootnoteReference"/>
          <w:rFonts w:asciiTheme="majorBidi" w:hAnsiTheme="majorBidi" w:cstheme="majorBidi"/>
          <w:sz w:val="24"/>
          <w:szCs w:val="24"/>
          <w:rtl/>
          <w:lang w:bidi="ar-EG"/>
        </w:rPr>
        <w:footnoteReference w:id="7"/>
      </w:r>
      <w:r w:rsidRPr="00A40D9D">
        <w:rPr>
          <w:rFonts w:asciiTheme="majorBidi" w:hAnsiTheme="majorBidi" w:cstheme="majorBidi"/>
          <w:sz w:val="24"/>
          <w:szCs w:val="24"/>
          <w:lang w:bidi="ar-EG"/>
        </w:rPr>
        <w:t>. On May 14, 2022, an 18-year-old killed ten people, most of whom were black, after he shot them in a New York state neighborhood inside a store in Buffalo</w:t>
      </w:r>
      <w:r w:rsidRPr="00A40D9D">
        <w:rPr>
          <w:rStyle w:val="FootnoteReference"/>
          <w:rFonts w:asciiTheme="majorBidi" w:hAnsiTheme="majorBidi" w:cstheme="majorBidi"/>
          <w:sz w:val="24"/>
          <w:szCs w:val="24"/>
          <w:rtl/>
          <w:lang w:bidi="ar-EG"/>
        </w:rPr>
        <w:footnoteReference w:id="8"/>
      </w:r>
      <w:r w:rsidRPr="00A40D9D">
        <w:rPr>
          <w:rFonts w:asciiTheme="majorBidi" w:hAnsiTheme="majorBidi" w:cstheme="majorBidi"/>
          <w:sz w:val="24"/>
          <w:szCs w:val="24"/>
          <w:lang w:bidi="ar-EG"/>
        </w:rPr>
        <w:t>. On July 3, 2022, an African American youth was shot dead by police in Akron, Ohio</w:t>
      </w:r>
      <w:r w:rsidRPr="00A40D9D">
        <w:rPr>
          <w:rStyle w:val="FootnoteReference"/>
          <w:rFonts w:asciiTheme="majorBidi" w:hAnsiTheme="majorBidi" w:cstheme="majorBidi"/>
          <w:sz w:val="24"/>
          <w:szCs w:val="24"/>
          <w:rtl/>
        </w:rPr>
        <w:footnoteReference w:id="9"/>
      </w:r>
      <w:r w:rsidRPr="00A40D9D">
        <w:rPr>
          <w:rFonts w:asciiTheme="majorBidi" w:hAnsiTheme="majorBidi" w:cstheme="majorBidi"/>
          <w:sz w:val="24"/>
          <w:szCs w:val="24"/>
          <w:rtl/>
          <w:lang w:bidi="ar-EG"/>
        </w:rPr>
        <w:t>.</w:t>
      </w:r>
    </w:p>
    <w:p w14:paraId="0A7B5851" w14:textId="335719FE" w:rsidR="00636030" w:rsidRPr="00A40D9D" w:rsidRDefault="007B3E59" w:rsidP="007B3E59">
      <w:pPr>
        <w:bidi w:val="0"/>
        <w:spacing w:line="240" w:lineRule="auto"/>
        <w:ind w:hanging="300"/>
        <w:jc w:val="lowKashida"/>
        <w:rPr>
          <w:rFonts w:asciiTheme="majorBidi" w:hAnsiTheme="majorBidi" w:cstheme="majorBidi"/>
          <w:b/>
          <w:bCs/>
          <w:color w:val="FF0000"/>
          <w:sz w:val="24"/>
          <w:szCs w:val="24"/>
          <w:u w:val="single"/>
          <w:rtl/>
          <w:lang w:bidi="ar-EG"/>
        </w:rPr>
      </w:pPr>
      <w:r w:rsidRPr="00A40D9D">
        <w:rPr>
          <w:rFonts w:asciiTheme="majorBidi" w:hAnsiTheme="majorBidi" w:cstheme="majorBidi"/>
          <w:b/>
          <w:bCs/>
          <w:color w:val="FF0000"/>
          <w:sz w:val="24"/>
          <w:szCs w:val="24"/>
          <w:u w:val="single"/>
          <w:lang w:bidi="ar-EG"/>
        </w:rPr>
        <w:t>R</w:t>
      </w:r>
      <w:r w:rsidR="00F9556F" w:rsidRPr="00A40D9D">
        <w:rPr>
          <w:rFonts w:asciiTheme="majorBidi" w:hAnsiTheme="majorBidi" w:cstheme="majorBidi"/>
          <w:b/>
          <w:bCs/>
          <w:color w:val="FF0000"/>
          <w:sz w:val="24"/>
          <w:szCs w:val="24"/>
          <w:u w:val="single"/>
          <w:lang w:bidi="ar-EG"/>
        </w:rPr>
        <w:t>ecommendations for the state party</w:t>
      </w:r>
      <w:r w:rsidR="00F9556F" w:rsidRPr="00A40D9D">
        <w:rPr>
          <w:rFonts w:asciiTheme="majorBidi" w:hAnsiTheme="majorBidi" w:cstheme="majorBidi"/>
          <w:b/>
          <w:bCs/>
          <w:color w:val="FF0000"/>
          <w:sz w:val="24"/>
          <w:szCs w:val="24"/>
          <w:u w:val="single"/>
          <w:rtl/>
          <w:lang w:bidi="ar-EG"/>
        </w:rPr>
        <w:t>:</w:t>
      </w:r>
    </w:p>
    <w:p w14:paraId="3B87D5D3" w14:textId="00D7AD01" w:rsidR="00F9556F" w:rsidRPr="00A40D9D" w:rsidRDefault="00F9556F" w:rsidP="00A40D9D">
      <w:pPr>
        <w:pStyle w:val="ListParagraph"/>
        <w:numPr>
          <w:ilvl w:val="0"/>
          <w:numId w:val="6"/>
        </w:numPr>
        <w:bidi w:val="0"/>
        <w:spacing w:line="240" w:lineRule="auto"/>
        <w:jc w:val="both"/>
        <w:rPr>
          <w:rFonts w:asciiTheme="majorBidi" w:hAnsiTheme="majorBidi" w:cstheme="majorBidi"/>
          <w:b/>
          <w:bCs/>
          <w:sz w:val="24"/>
          <w:szCs w:val="24"/>
          <w:lang w:bidi="ar-EG"/>
        </w:rPr>
      </w:pPr>
      <w:r w:rsidRPr="00A40D9D">
        <w:rPr>
          <w:rFonts w:asciiTheme="majorBidi" w:hAnsiTheme="majorBidi" w:cstheme="majorBidi"/>
          <w:b/>
          <w:bCs/>
          <w:sz w:val="24"/>
          <w:szCs w:val="24"/>
          <w:lang w:bidi="ar-EG"/>
        </w:rPr>
        <w:t>Tak</w:t>
      </w:r>
      <w:r w:rsidR="007B3E59" w:rsidRPr="00A40D9D">
        <w:rPr>
          <w:rFonts w:asciiTheme="majorBidi" w:hAnsiTheme="majorBidi" w:cstheme="majorBidi"/>
          <w:b/>
          <w:bCs/>
          <w:sz w:val="24"/>
          <w:szCs w:val="24"/>
          <w:lang w:bidi="ar-EG"/>
        </w:rPr>
        <w:t>ing</w:t>
      </w:r>
      <w:r w:rsidRPr="00A40D9D">
        <w:rPr>
          <w:rFonts w:asciiTheme="majorBidi" w:hAnsiTheme="majorBidi" w:cstheme="majorBidi"/>
          <w:b/>
          <w:bCs/>
          <w:sz w:val="24"/>
          <w:szCs w:val="24"/>
          <w:lang w:bidi="ar-EG"/>
        </w:rPr>
        <w:t xml:space="preserve"> serious and operational steps to withdraw the reservation to Article No. 4 of the Convention on Racial Discrimination</w:t>
      </w:r>
      <w:r w:rsidRPr="00A40D9D">
        <w:rPr>
          <w:rFonts w:asciiTheme="majorBidi" w:hAnsiTheme="majorBidi" w:cstheme="majorBidi"/>
          <w:b/>
          <w:bCs/>
          <w:sz w:val="24"/>
          <w:szCs w:val="24"/>
          <w:rtl/>
          <w:lang w:bidi="ar-EG"/>
        </w:rPr>
        <w:t>.</w:t>
      </w:r>
    </w:p>
    <w:p w14:paraId="6522D465" w14:textId="2B8D7BA0" w:rsidR="00F9556F" w:rsidRPr="00A40D9D" w:rsidRDefault="00F9556F" w:rsidP="00A40D9D">
      <w:pPr>
        <w:pStyle w:val="ListParagraph"/>
        <w:numPr>
          <w:ilvl w:val="0"/>
          <w:numId w:val="6"/>
        </w:numPr>
        <w:bidi w:val="0"/>
        <w:spacing w:line="240" w:lineRule="auto"/>
        <w:jc w:val="both"/>
        <w:rPr>
          <w:rFonts w:asciiTheme="majorBidi" w:hAnsiTheme="majorBidi" w:cstheme="majorBidi"/>
          <w:b/>
          <w:bCs/>
          <w:sz w:val="24"/>
          <w:szCs w:val="24"/>
          <w:lang w:bidi="ar-EG"/>
        </w:rPr>
      </w:pPr>
      <w:r w:rsidRPr="00A40D9D">
        <w:rPr>
          <w:rFonts w:asciiTheme="majorBidi" w:hAnsiTheme="majorBidi" w:cstheme="majorBidi"/>
          <w:b/>
          <w:bCs/>
          <w:sz w:val="24"/>
          <w:szCs w:val="24"/>
          <w:lang w:bidi="ar-EG"/>
        </w:rPr>
        <w:t>Encouraging the media and entrepreneurship, especially owners of popular online platforms to support the fight against hate speech and reduce racist crimes</w:t>
      </w:r>
      <w:r w:rsidRPr="00A40D9D">
        <w:rPr>
          <w:rFonts w:asciiTheme="majorBidi" w:hAnsiTheme="majorBidi" w:cstheme="majorBidi"/>
          <w:b/>
          <w:bCs/>
          <w:sz w:val="24"/>
          <w:szCs w:val="24"/>
          <w:rtl/>
          <w:lang w:bidi="ar-EG"/>
        </w:rPr>
        <w:t>.</w:t>
      </w:r>
    </w:p>
    <w:p w14:paraId="043B113E" w14:textId="6D031D71" w:rsidR="00F9556F" w:rsidRPr="00A40D9D" w:rsidRDefault="00F9556F" w:rsidP="00A40D9D">
      <w:pPr>
        <w:pStyle w:val="ListParagraph"/>
        <w:numPr>
          <w:ilvl w:val="0"/>
          <w:numId w:val="6"/>
        </w:numPr>
        <w:bidi w:val="0"/>
        <w:spacing w:line="240" w:lineRule="auto"/>
        <w:jc w:val="both"/>
        <w:rPr>
          <w:rFonts w:asciiTheme="majorBidi" w:hAnsiTheme="majorBidi" w:cstheme="majorBidi"/>
          <w:b/>
          <w:bCs/>
          <w:sz w:val="24"/>
          <w:szCs w:val="24"/>
          <w:lang w:bidi="ar-EG"/>
        </w:rPr>
      </w:pPr>
      <w:r w:rsidRPr="00A40D9D">
        <w:rPr>
          <w:rFonts w:asciiTheme="majorBidi" w:hAnsiTheme="majorBidi" w:cstheme="majorBidi"/>
          <w:b/>
          <w:bCs/>
          <w:sz w:val="24"/>
          <w:szCs w:val="24"/>
          <w:lang w:bidi="ar-EG"/>
        </w:rPr>
        <w:t>Activating the role of civil society and expanding its powers; allows him to deal semi-officially with complaints related to crimes of racism</w:t>
      </w:r>
      <w:r w:rsidRPr="00A40D9D">
        <w:rPr>
          <w:rFonts w:asciiTheme="majorBidi" w:hAnsiTheme="majorBidi" w:cstheme="majorBidi"/>
          <w:b/>
          <w:bCs/>
          <w:sz w:val="24"/>
          <w:szCs w:val="24"/>
          <w:rtl/>
          <w:lang w:bidi="ar-EG"/>
        </w:rPr>
        <w:t>.</w:t>
      </w:r>
    </w:p>
    <w:p w14:paraId="6911363C" w14:textId="712A6003" w:rsidR="00F9556F" w:rsidRPr="00A40D9D" w:rsidRDefault="00F9556F" w:rsidP="00A40D9D">
      <w:pPr>
        <w:pStyle w:val="ListParagraph"/>
        <w:numPr>
          <w:ilvl w:val="0"/>
          <w:numId w:val="6"/>
        </w:numPr>
        <w:bidi w:val="0"/>
        <w:spacing w:line="240" w:lineRule="auto"/>
        <w:jc w:val="both"/>
        <w:rPr>
          <w:rFonts w:asciiTheme="majorBidi" w:hAnsiTheme="majorBidi" w:cstheme="majorBidi"/>
          <w:b/>
          <w:bCs/>
          <w:sz w:val="24"/>
          <w:szCs w:val="24"/>
          <w:lang w:bidi="ar-EG"/>
        </w:rPr>
      </w:pPr>
      <w:r w:rsidRPr="00A40D9D">
        <w:rPr>
          <w:rFonts w:asciiTheme="majorBidi" w:hAnsiTheme="majorBidi" w:cstheme="majorBidi"/>
          <w:b/>
          <w:bCs/>
          <w:sz w:val="24"/>
          <w:szCs w:val="24"/>
          <w:lang w:bidi="ar-EG"/>
        </w:rPr>
        <w:t>Punish</w:t>
      </w:r>
      <w:r w:rsidR="007B3E59" w:rsidRPr="00A40D9D">
        <w:rPr>
          <w:rFonts w:asciiTheme="majorBidi" w:hAnsiTheme="majorBidi" w:cstheme="majorBidi"/>
          <w:b/>
          <w:bCs/>
          <w:sz w:val="24"/>
          <w:szCs w:val="24"/>
          <w:lang w:bidi="ar-EG"/>
        </w:rPr>
        <w:t>ing</w:t>
      </w:r>
      <w:r w:rsidRPr="00A40D9D">
        <w:rPr>
          <w:rFonts w:asciiTheme="majorBidi" w:hAnsiTheme="majorBidi" w:cstheme="majorBidi"/>
          <w:b/>
          <w:bCs/>
          <w:sz w:val="24"/>
          <w:szCs w:val="24"/>
          <w:lang w:bidi="ar-EG"/>
        </w:rPr>
        <w:t xml:space="preserve"> those responsible for racist crimes in proportion to the gravity of their crime, with the importance of providing all effective remedies for victims and rehabilitating them to reintegrate into society</w:t>
      </w:r>
      <w:r w:rsidRPr="00A40D9D">
        <w:rPr>
          <w:rFonts w:asciiTheme="majorBidi" w:hAnsiTheme="majorBidi" w:cstheme="majorBidi"/>
          <w:b/>
          <w:bCs/>
          <w:sz w:val="24"/>
          <w:szCs w:val="24"/>
          <w:rtl/>
          <w:lang w:bidi="ar-EG"/>
        </w:rPr>
        <w:t>.</w:t>
      </w:r>
    </w:p>
    <w:p w14:paraId="545A9D46" w14:textId="05213E1D" w:rsidR="00F9556F" w:rsidRPr="00A40D9D" w:rsidRDefault="00F9556F" w:rsidP="00A40D9D">
      <w:pPr>
        <w:pStyle w:val="ListParagraph"/>
        <w:numPr>
          <w:ilvl w:val="0"/>
          <w:numId w:val="6"/>
        </w:numPr>
        <w:bidi w:val="0"/>
        <w:spacing w:line="240" w:lineRule="auto"/>
        <w:jc w:val="both"/>
        <w:rPr>
          <w:rFonts w:asciiTheme="majorBidi" w:hAnsiTheme="majorBidi" w:cstheme="majorBidi"/>
          <w:b/>
          <w:bCs/>
          <w:sz w:val="24"/>
          <w:szCs w:val="24"/>
          <w:lang w:bidi="ar-EG"/>
        </w:rPr>
      </w:pPr>
      <w:r w:rsidRPr="00A40D9D">
        <w:rPr>
          <w:rFonts w:asciiTheme="majorBidi" w:hAnsiTheme="majorBidi" w:cstheme="majorBidi"/>
          <w:b/>
          <w:bCs/>
          <w:sz w:val="24"/>
          <w:szCs w:val="24"/>
          <w:lang w:bidi="ar-EG"/>
        </w:rPr>
        <w:lastRenderedPageBreak/>
        <w:t>Setting up a national mechanism at the level of the Federation of States to monitor hate speech, renounce violence, and combat racist crimes</w:t>
      </w:r>
      <w:r w:rsidRPr="00A40D9D">
        <w:rPr>
          <w:rFonts w:asciiTheme="majorBidi" w:hAnsiTheme="majorBidi" w:cstheme="majorBidi"/>
          <w:b/>
          <w:bCs/>
          <w:sz w:val="24"/>
          <w:szCs w:val="24"/>
          <w:rtl/>
          <w:lang w:bidi="ar-EG"/>
        </w:rPr>
        <w:t>.</w:t>
      </w:r>
    </w:p>
    <w:p w14:paraId="33505B79" w14:textId="365783C7" w:rsidR="00F9556F" w:rsidRPr="00A40D9D" w:rsidRDefault="007B3E59" w:rsidP="00A40D9D">
      <w:pPr>
        <w:pStyle w:val="ListParagraph"/>
        <w:numPr>
          <w:ilvl w:val="0"/>
          <w:numId w:val="6"/>
        </w:numPr>
        <w:bidi w:val="0"/>
        <w:spacing w:line="240" w:lineRule="auto"/>
        <w:jc w:val="both"/>
        <w:rPr>
          <w:rFonts w:asciiTheme="majorBidi" w:hAnsiTheme="majorBidi" w:cstheme="majorBidi"/>
          <w:b/>
          <w:bCs/>
          <w:sz w:val="24"/>
          <w:szCs w:val="24"/>
          <w:lang w:bidi="ar-EG"/>
        </w:rPr>
      </w:pPr>
      <w:r w:rsidRPr="00A40D9D">
        <w:rPr>
          <w:rFonts w:asciiTheme="majorBidi" w:hAnsiTheme="majorBidi" w:cstheme="majorBidi"/>
          <w:b/>
          <w:bCs/>
          <w:sz w:val="24"/>
          <w:szCs w:val="24"/>
          <w:lang w:bidi="ar-EG"/>
        </w:rPr>
        <w:t>Taking</w:t>
      </w:r>
      <w:r w:rsidR="00F9556F" w:rsidRPr="00A40D9D">
        <w:rPr>
          <w:rFonts w:asciiTheme="majorBidi" w:hAnsiTheme="majorBidi" w:cstheme="majorBidi"/>
          <w:b/>
          <w:bCs/>
          <w:sz w:val="24"/>
          <w:szCs w:val="24"/>
          <w:lang w:bidi="ar-EG"/>
        </w:rPr>
        <w:t xml:space="preserve"> more legislative and institutional measures aimed at stopping police violence against citizens of African descent</w:t>
      </w:r>
      <w:r w:rsidR="00F9556F" w:rsidRPr="00A40D9D">
        <w:rPr>
          <w:rFonts w:asciiTheme="majorBidi" w:hAnsiTheme="majorBidi" w:cstheme="majorBidi"/>
          <w:b/>
          <w:bCs/>
          <w:sz w:val="24"/>
          <w:szCs w:val="24"/>
          <w:rtl/>
          <w:lang w:bidi="ar-EG"/>
        </w:rPr>
        <w:t>.</w:t>
      </w:r>
    </w:p>
    <w:p w14:paraId="2CD21104" w14:textId="6B59D56E" w:rsidR="00F9556F" w:rsidRPr="00A40D9D" w:rsidRDefault="00F9556F" w:rsidP="00A40D9D">
      <w:pPr>
        <w:pStyle w:val="ListParagraph"/>
        <w:numPr>
          <w:ilvl w:val="0"/>
          <w:numId w:val="6"/>
        </w:numPr>
        <w:bidi w:val="0"/>
        <w:spacing w:line="240" w:lineRule="auto"/>
        <w:jc w:val="both"/>
        <w:rPr>
          <w:rFonts w:asciiTheme="majorBidi" w:hAnsiTheme="majorBidi" w:cstheme="majorBidi"/>
          <w:b/>
          <w:bCs/>
          <w:sz w:val="24"/>
          <w:szCs w:val="24"/>
          <w:lang w:bidi="ar-EG"/>
        </w:rPr>
      </w:pPr>
      <w:r w:rsidRPr="00A40D9D">
        <w:rPr>
          <w:rFonts w:asciiTheme="majorBidi" w:hAnsiTheme="majorBidi" w:cstheme="majorBidi"/>
          <w:b/>
          <w:bCs/>
          <w:sz w:val="24"/>
          <w:szCs w:val="24"/>
          <w:lang w:bidi="ar-EG"/>
        </w:rPr>
        <w:t>Take further measures to eliminate racial disparities at all stages of the criminal justice system</w:t>
      </w:r>
      <w:r w:rsidRPr="00A40D9D">
        <w:rPr>
          <w:rFonts w:asciiTheme="majorBidi" w:hAnsiTheme="majorBidi" w:cstheme="majorBidi"/>
          <w:b/>
          <w:bCs/>
          <w:sz w:val="24"/>
          <w:szCs w:val="24"/>
          <w:rtl/>
          <w:lang w:bidi="ar-EG"/>
        </w:rPr>
        <w:t>.</w:t>
      </w:r>
    </w:p>
    <w:p w14:paraId="11E39B0D" w14:textId="56B7B105" w:rsidR="00F9556F" w:rsidRPr="00A40D9D" w:rsidRDefault="00F9556F" w:rsidP="00A40D9D">
      <w:pPr>
        <w:pStyle w:val="ListParagraph"/>
        <w:numPr>
          <w:ilvl w:val="0"/>
          <w:numId w:val="6"/>
        </w:numPr>
        <w:bidi w:val="0"/>
        <w:spacing w:line="240" w:lineRule="auto"/>
        <w:jc w:val="both"/>
        <w:rPr>
          <w:rFonts w:asciiTheme="majorBidi" w:hAnsiTheme="majorBidi" w:cstheme="majorBidi"/>
          <w:b/>
          <w:bCs/>
          <w:sz w:val="24"/>
          <w:szCs w:val="24"/>
          <w:lang w:bidi="ar-EG"/>
        </w:rPr>
      </w:pPr>
      <w:r w:rsidRPr="00A40D9D">
        <w:rPr>
          <w:rFonts w:asciiTheme="majorBidi" w:hAnsiTheme="majorBidi" w:cstheme="majorBidi"/>
          <w:b/>
          <w:bCs/>
          <w:sz w:val="24"/>
          <w:szCs w:val="24"/>
          <w:lang w:bidi="ar-EG"/>
        </w:rPr>
        <w:t>Strengthen</w:t>
      </w:r>
      <w:r w:rsidR="007B3E59" w:rsidRPr="00A40D9D">
        <w:rPr>
          <w:rFonts w:asciiTheme="majorBidi" w:hAnsiTheme="majorBidi" w:cstheme="majorBidi"/>
          <w:b/>
          <w:bCs/>
          <w:sz w:val="24"/>
          <w:szCs w:val="24"/>
          <w:lang w:bidi="ar-EG"/>
        </w:rPr>
        <w:t>ing</w:t>
      </w:r>
      <w:r w:rsidRPr="00A40D9D">
        <w:rPr>
          <w:rFonts w:asciiTheme="majorBidi" w:hAnsiTheme="majorBidi" w:cstheme="majorBidi"/>
          <w:b/>
          <w:bCs/>
          <w:sz w:val="24"/>
          <w:szCs w:val="24"/>
          <w:lang w:bidi="ar-EG"/>
        </w:rPr>
        <w:t xml:space="preserve"> the Human Rights Council Resolution (A/HRC/43/L.50) to protect the rights and fundamental freedoms of Africans and people of African descent from police brutality and other human rights violations</w:t>
      </w:r>
      <w:r w:rsidRPr="00A40D9D">
        <w:rPr>
          <w:rFonts w:asciiTheme="majorBidi" w:hAnsiTheme="majorBidi" w:cstheme="majorBidi"/>
          <w:b/>
          <w:bCs/>
          <w:sz w:val="24"/>
          <w:szCs w:val="24"/>
          <w:rtl/>
          <w:lang w:bidi="ar-EG"/>
        </w:rPr>
        <w:t>.</w:t>
      </w:r>
    </w:p>
    <w:p w14:paraId="5953BE0D" w14:textId="1D400C3D" w:rsidR="00F9556F" w:rsidRPr="00A40D9D" w:rsidRDefault="00F9556F" w:rsidP="00A40D9D">
      <w:pPr>
        <w:pStyle w:val="ListParagraph"/>
        <w:numPr>
          <w:ilvl w:val="0"/>
          <w:numId w:val="6"/>
        </w:numPr>
        <w:bidi w:val="0"/>
        <w:spacing w:line="240" w:lineRule="auto"/>
        <w:jc w:val="both"/>
        <w:rPr>
          <w:rFonts w:asciiTheme="majorBidi" w:hAnsiTheme="majorBidi" w:cstheme="majorBidi"/>
          <w:b/>
          <w:bCs/>
          <w:sz w:val="24"/>
          <w:szCs w:val="24"/>
          <w:lang w:bidi="ar-EG"/>
        </w:rPr>
      </w:pPr>
      <w:r w:rsidRPr="00A40D9D">
        <w:rPr>
          <w:rFonts w:asciiTheme="majorBidi" w:hAnsiTheme="majorBidi" w:cstheme="majorBidi"/>
          <w:b/>
          <w:bCs/>
          <w:sz w:val="24"/>
          <w:szCs w:val="24"/>
          <w:lang w:bidi="ar-EG"/>
        </w:rPr>
        <w:t>The US authorities should open an independent investigation into the causes of the increase and growth of violence against racial minorities and blacks, address these problems to allow racial minorities to enjoy their full rights, and improve the social, health, and economic conditions of the African American population</w:t>
      </w:r>
      <w:r w:rsidRPr="00A40D9D">
        <w:rPr>
          <w:rFonts w:asciiTheme="majorBidi" w:hAnsiTheme="majorBidi" w:cstheme="majorBidi"/>
          <w:b/>
          <w:bCs/>
          <w:sz w:val="24"/>
          <w:szCs w:val="24"/>
          <w:rtl/>
          <w:lang w:bidi="ar-EG"/>
        </w:rPr>
        <w:t>.</w:t>
      </w:r>
    </w:p>
    <w:p w14:paraId="7CAED1E2" w14:textId="77777777" w:rsidR="00F9556F" w:rsidRPr="00A40D9D" w:rsidRDefault="00F9556F" w:rsidP="00F9556F">
      <w:pPr>
        <w:pStyle w:val="ListParagraph"/>
        <w:spacing w:line="240" w:lineRule="auto"/>
        <w:ind w:left="663" w:firstLine="0"/>
        <w:jc w:val="lowKashida"/>
        <w:rPr>
          <w:rFonts w:asciiTheme="majorBidi" w:hAnsiTheme="majorBidi" w:cstheme="majorBidi"/>
          <w:b/>
          <w:bCs/>
          <w:sz w:val="24"/>
          <w:szCs w:val="24"/>
          <w:lang w:bidi="ar-EG"/>
        </w:rPr>
      </w:pPr>
    </w:p>
    <w:p w14:paraId="306E43FB" w14:textId="44826685" w:rsidR="000C3727" w:rsidRPr="00A40D9D" w:rsidRDefault="00A368E2" w:rsidP="00A368E2">
      <w:pPr>
        <w:bidi w:val="0"/>
        <w:spacing w:line="240" w:lineRule="auto"/>
        <w:ind w:left="0" w:firstLine="0"/>
        <w:jc w:val="lowKashida"/>
        <w:rPr>
          <w:rFonts w:asciiTheme="majorBidi" w:hAnsiTheme="majorBidi" w:cstheme="majorBidi"/>
          <w:b/>
          <w:bCs/>
          <w:color w:val="FF0000"/>
          <w:sz w:val="24"/>
          <w:szCs w:val="24"/>
          <w:rtl/>
          <w:lang w:bidi="ar-EG"/>
        </w:rPr>
      </w:pPr>
      <w:r w:rsidRPr="00A40D9D">
        <w:rPr>
          <w:rFonts w:asciiTheme="majorBidi" w:hAnsiTheme="majorBidi" w:cstheme="majorBidi"/>
          <w:b/>
          <w:bCs/>
          <w:color w:val="FF0000"/>
          <w:sz w:val="24"/>
          <w:szCs w:val="24"/>
          <w:lang w:bidi="ar-EG"/>
        </w:rPr>
        <w:t>Abortion policies violate the right to health and the right to racial equality (Articles 2, 5)</w:t>
      </w:r>
    </w:p>
    <w:p w14:paraId="1E4A5A2B" w14:textId="1982DCE8" w:rsidR="00A368E2" w:rsidRPr="00A40D9D" w:rsidRDefault="00A97CD1" w:rsidP="00A97CD1">
      <w:pPr>
        <w:bidi w:val="0"/>
        <w:spacing w:line="240" w:lineRule="auto"/>
        <w:ind w:left="0" w:firstLine="300"/>
        <w:jc w:val="lowKashida"/>
        <w:rPr>
          <w:rFonts w:asciiTheme="majorBidi" w:hAnsiTheme="majorBidi" w:cstheme="majorBidi"/>
          <w:sz w:val="24"/>
          <w:szCs w:val="24"/>
          <w:lang w:bidi="ar-EG"/>
        </w:rPr>
      </w:pPr>
      <w:r w:rsidRPr="00A40D9D">
        <w:rPr>
          <w:rFonts w:asciiTheme="majorBidi" w:hAnsiTheme="majorBidi" w:cstheme="majorBidi"/>
          <w:sz w:val="24"/>
          <w:szCs w:val="24"/>
          <w:lang w:bidi="ar-EG"/>
        </w:rPr>
        <w:t>Maat is deeply concerned</w:t>
      </w:r>
      <w:r w:rsidR="00B8000F" w:rsidRPr="00A40D9D">
        <w:rPr>
          <w:rFonts w:asciiTheme="majorBidi" w:hAnsiTheme="majorBidi" w:cstheme="majorBidi"/>
          <w:sz w:val="24"/>
          <w:szCs w:val="24"/>
          <w:lang w:bidi="ar-EG"/>
        </w:rPr>
        <w:t xml:space="preserve"> about the effects of anti-abortion regulations on the human rights process in the State Party (USA), inhumanely affecting women of color, especially with the US Supreme Court repealing women's legal right to abortion nationwide</w:t>
      </w:r>
      <w:r w:rsidR="00B8000F" w:rsidRPr="00A40D9D">
        <w:rPr>
          <w:rStyle w:val="FootnoteReference"/>
          <w:rFonts w:asciiTheme="majorBidi" w:hAnsiTheme="majorBidi" w:cstheme="majorBidi"/>
          <w:sz w:val="24"/>
          <w:szCs w:val="24"/>
          <w:rtl/>
          <w:lang w:bidi="ar-EG"/>
        </w:rPr>
        <w:footnoteReference w:id="10"/>
      </w:r>
      <w:r w:rsidR="00B8000F" w:rsidRPr="00A40D9D">
        <w:rPr>
          <w:rFonts w:asciiTheme="majorBidi" w:hAnsiTheme="majorBidi" w:cstheme="majorBidi"/>
          <w:sz w:val="24"/>
          <w:szCs w:val="24"/>
          <w:lang w:bidi="ar-EG"/>
        </w:rPr>
        <w:t>. The Supreme Court's decision is expected to affect the right of some 36 million women of childbearing age to have an abortion, making it more difficult for women from ethnic minorities, who are underrepresented in abortion-related statistics. According to international reports, blacks are 13% of the US population, but black women account for more than a third of reported abortions in the country, while Hispanic women account for about a fifth. The data shows that poorer women are more likely to request an abortion, and ethnic minority women are the most affected by wealth inequality, with the gap widening between white and non-white population groups over the past few decades, in violation of Article 2 and Article No. (5) of the Convention on the Elimination of Racial Discrimination</w:t>
      </w:r>
      <w:r w:rsidR="00B8000F" w:rsidRPr="00A40D9D">
        <w:rPr>
          <w:rStyle w:val="FootnoteReference"/>
          <w:rFonts w:asciiTheme="majorBidi" w:hAnsiTheme="majorBidi" w:cstheme="majorBidi"/>
          <w:sz w:val="24"/>
          <w:szCs w:val="24"/>
          <w:rtl/>
          <w:lang w:bidi="ar-EG"/>
        </w:rPr>
        <w:footnoteReference w:id="11"/>
      </w:r>
      <w:r w:rsidR="00B8000F" w:rsidRPr="00A40D9D">
        <w:rPr>
          <w:rFonts w:asciiTheme="majorBidi" w:hAnsiTheme="majorBidi" w:cstheme="majorBidi"/>
          <w:sz w:val="24"/>
          <w:szCs w:val="24"/>
          <w:rtl/>
          <w:lang w:bidi="ar-EG"/>
        </w:rPr>
        <w:t>.</w:t>
      </w:r>
    </w:p>
    <w:p w14:paraId="5A058A66" w14:textId="51590BBC" w:rsidR="00EB2951" w:rsidRPr="00A40D9D" w:rsidRDefault="00A97CD1" w:rsidP="00A97CD1">
      <w:pPr>
        <w:bidi w:val="0"/>
        <w:spacing w:line="240" w:lineRule="auto"/>
        <w:ind w:hanging="300"/>
        <w:jc w:val="lowKashida"/>
        <w:rPr>
          <w:rFonts w:asciiTheme="majorBidi" w:hAnsiTheme="majorBidi" w:cstheme="majorBidi"/>
          <w:b/>
          <w:bCs/>
          <w:color w:val="FF0000"/>
          <w:sz w:val="24"/>
          <w:szCs w:val="24"/>
          <w:u w:val="single"/>
          <w:rtl/>
          <w:lang w:bidi="ar-EG"/>
        </w:rPr>
      </w:pPr>
      <w:r w:rsidRPr="00A40D9D">
        <w:rPr>
          <w:rFonts w:asciiTheme="majorBidi" w:hAnsiTheme="majorBidi" w:cstheme="majorBidi"/>
          <w:b/>
          <w:bCs/>
          <w:color w:val="FF0000"/>
          <w:sz w:val="24"/>
          <w:szCs w:val="24"/>
          <w:u w:val="single"/>
          <w:lang w:bidi="ar-EG"/>
        </w:rPr>
        <w:t>R</w:t>
      </w:r>
      <w:r w:rsidR="00B8000F" w:rsidRPr="00A40D9D">
        <w:rPr>
          <w:rFonts w:asciiTheme="majorBidi" w:hAnsiTheme="majorBidi" w:cstheme="majorBidi"/>
          <w:b/>
          <w:bCs/>
          <w:color w:val="FF0000"/>
          <w:sz w:val="24"/>
          <w:szCs w:val="24"/>
          <w:u w:val="single"/>
          <w:lang w:bidi="ar-EG"/>
        </w:rPr>
        <w:t>ecommendations for the state party</w:t>
      </w:r>
      <w:r w:rsidR="00B8000F" w:rsidRPr="00A40D9D">
        <w:rPr>
          <w:rFonts w:asciiTheme="majorBidi" w:hAnsiTheme="majorBidi" w:cstheme="majorBidi"/>
          <w:b/>
          <w:bCs/>
          <w:color w:val="FF0000"/>
          <w:sz w:val="24"/>
          <w:szCs w:val="24"/>
          <w:u w:val="single"/>
          <w:rtl/>
          <w:lang w:bidi="ar-EG"/>
        </w:rPr>
        <w:t>:</w:t>
      </w:r>
    </w:p>
    <w:p w14:paraId="729C21CC" w14:textId="2909520B" w:rsidR="005A6370" w:rsidRPr="00A40D9D" w:rsidRDefault="00B8000F" w:rsidP="00A40D9D">
      <w:pPr>
        <w:pStyle w:val="ListParagraph"/>
        <w:numPr>
          <w:ilvl w:val="0"/>
          <w:numId w:val="7"/>
        </w:numPr>
        <w:bidi w:val="0"/>
        <w:spacing w:line="240" w:lineRule="auto"/>
        <w:jc w:val="both"/>
        <w:rPr>
          <w:rFonts w:asciiTheme="majorBidi" w:hAnsiTheme="majorBidi" w:cstheme="majorBidi"/>
          <w:sz w:val="24"/>
          <w:szCs w:val="24"/>
          <w:lang w:bidi="ar-EG"/>
        </w:rPr>
      </w:pPr>
      <w:r w:rsidRPr="00A40D9D">
        <w:rPr>
          <w:rFonts w:asciiTheme="majorBidi" w:hAnsiTheme="majorBidi" w:cstheme="majorBidi"/>
          <w:b/>
          <w:bCs/>
          <w:sz w:val="24"/>
          <w:szCs w:val="24"/>
          <w:lang w:bidi="ar-EG"/>
        </w:rPr>
        <w:t xml:space="preserve">The necessity of </w:t>
      </w:r>
      <w:r w:rsidR="00A97CD1" w:rsidRPr="00A40D9D">
        <w:rPr>
          <w:rFonts w:asciiTheme="majorBidi" w:hAnsiTheme="majorBidi" w:cstheme="majorBidi"/>
          <w:b/>
          <w:bCs/>
          <w:sz w:val="24"/>
          <w:szCs w:val="24"/>
          <w:lang w:bidi="ar-EG"/>
        </w:rPr>
        <w:t>developing</w:t>
      </w:r>
      <w:r w:rsidRPr="00A40D9D">
        <w:rPr>
          <w:rFonts w:asciiTheme="majorBidi" w:hAnsiTheme="majorBidi" w:cstheme="majorBidi"/>
          <w:b/>
          <w:bCs/>
          <w:sz w:val="24"/>
          <w:szCs w:val="24"/>
          <w:lang w:bidi="ar-EG"/>
        </w:rPr>
        <w:t xml:space="preserve"> alternative policies or controls that would guarantee access to reproductive health care, and ensure equal protection before the law for mothers who have had abortions, especially those of color</w:t>
      </w:r>
      <w:r w:rsidRPr="00A40D9D">
        <w:rPr>
          <w:rFonts w:asciiTheme="majorBidi" w:hAnsiTheme="majorBidi" w:cstheme="majorBidi"/>
          <w:b/>
          <w:bCs/>
          <w:sz w:val="24"/>
          <w:szCs w:val="24"/>
          <w:rtl/>
          <w:lang w:bidi="ar-EG"/>
        </w:rPr>
        <w:t>.</w:t>
      </w:r>
    </w:p>
    <w:p w14:paraId="70148E4F" w14:textId="77777777" w:rsidR="005A6370" w:rsidRPr="00A40D9D" w:rsidRDefault="005A6370" w:rsidP="00683215">
      <w:pPr>
        <w:spacing w:line="240" w:lineRule="auto"/>
        <w:ind w:firstLine="0"/>
        <w:rPr>
          <w:rFonts w:asciiTheme="majorBidi" w:hAnsiTheme="majorBidi" w:cstheme="majorBidi"/>
          <w:sz w:val="24"/>
          <w:szCs w:val="24"/>
          <w:lang w:bidi="ar-EG"/>
        </w:rPr>
      </w:pPr>
    </w:p>
    <w:p w14:paraId="3867056F" w14:textId="77777777" w:rsidR="005A6370" w:rsidRPr="00A40D9D" w:rsidRDefault="005A6370" w:rsidP="00683215">
      <w:pPr>
        <w:spacing w:line="240" w:lineRule="auto"/>
        <w:ind w:firstLine="0"/>
        <w:rPr>
          <w:rFonts w:asciiTheme="majorBidi" w:hAnsiTheme="majorBidi" w:cstheme="majorBidi"/>
          <w:sz w:val="24"/>
          <w:szCs w:val="24"/>
          <w:lang w:bidi="ar-EG"/>
        </w:rPr>
      </w:pPr>
    </w:p>
    <w:p w14:paraId="63483EA0" w14:textId="77777777" w:rsidR="005A6370" w:rsidRPr="00A40D9D" w:rsidRDefault="005A6370" w:rsidP="00683215">
      <w:pPr>
        <w:spacing w:line="240" w:lineRule="auto"/>
        <w:ind w:firstLine="0"/>
        <w:rPr>
          <w:rFonts w:asciiTheme="majorBidi" w:hAnsiTheme="majorBidi" w:cstheme="majorBidi"/>
          <w:sz w:val="24"/>
          <w:szCs w:val="24"/>
          <w:lang w:bidi="ar-EG"/>
        </w:rPr>
      </w:pPr>
    </w:p>
    <w:p w14:paraId="65976F04" w14:textId="77777777" w:rsidR="005A6370" w:rsidRPr="00A40D9D" w:rsidRDefault="005A6370" w:rsidP="00683215">
      <w:pPr>
        <w:spacing w:line="240" w:lineRule="auto"/>
        <w:ind w:firstLine="0"/>
        <w:rPr>
          <w:rFonts w:asciiTheme="majorBidi" w:hAnsiTheme="majorBidi" w:cstheme="majorBidi"/>
          <w:sz w:val="24"/>
          <w:szCs w:val="24"/>
          <w:lang w:bidi="ar-EG"/>
        </w:rPr>
      </w:pPr>
    </w:p>
    <w:sectPr w:rsidR="005A6370" w:rsidRPr="00A40D9D" w:rsidSect="0078744D">
      <w:footerReference w:type="default" r:id="rId8"/>
      <w:headerReference w:type="first" r:id="rId9"/>
      <w:footerReference w:type="first" r:id="rId10"/>
      <w:pgSz w:w="11906" w:h="16838" w:code="9"/>
      <w:pgMar w:top="992" w:right="992" w:bottom="992" w:left="99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A3646" w14:textId="77777777" w:rsidR="00E175AA" w:rsidRDefault="00E175AA" w:rsidP="00DA726A">
      <w:pPr>
        <w:spacing w:after="0" w:line="240" w:lineRule="auto"/>
      </w:pPr>
      <w:r>
        <w:separator/>
      </w:r>
    </w:p>
  </w:endnote>
  <w:endnote w:type="continuationSeparator" w:id="0">
    <w:p w14:paraId="77991C5C" w14:textId="77777777" w:rsidR="00E175AA" w:rsidRDefault="00E175AA" w:rsidP="00DA7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F35BC" w14:textId="4C52B8DF" w:rsidR="00E574B1" w:rsidRDefault="00E574B1" w:rsidP="00271EFB">
    <w:pPr>
      <w:pStyle w:val="Footer"/>
      <w:jc w:val="center"/>
      <w:rPr>
        <w:lang w:bidi="ar-EG"/>
      </w:rPr>
    </w:pPr>
    <w:r w:rsidRPr="00BF5E63">
      <w:rPr>
        <w:b/>
        <w:bCs/>
        <w:sz w:val="28"/>
        <w:szCs w:val="28"/>
      </w:rPr>
      <w:fldChar w:fldCharType="begin"/>
    </w:r>
    <w:r w:rsidRPr="00BF5E63">
      <w:rPr>
        <w:b/>
        <w:bCs/>
        <w:sz w:val="28"/>
        <w:szCs w:val="28"/>
      </w:rPr>
      <w:instrText>PAGE   \* MERGEFORMAT</w:instrText>
    </w:r>
    <w:r w:rsidRPr="00BF5E63">
      <w:rPr>
        <w:b/>
        <w:bCs/>
        <w:sz w:val="28"/>
        <w:szCs w:val="28"/>
      </w:rPr>
      <w:fldChar w:fldCharType="separate"/>
    </w:r>
    <w:r w:rsidR="00666BB4" w:rsidRPr="00666BB4">
      <w:rPr>
        <w:b/>
        <w:bCs/>
        <w:noProof/>
        <w:sz w:val="28"/>
        <w:szCs w:val="28"/>
        <w:rtl/>
        <w:lang w:val="ar-SA"/>
      </w:rPr>
      <w:t>6</w:t>
    </w:r>
    <w:r w:rsidRPr="00BF5E63">
      <w:rPr>
        <w:b/>
        <w:bCs/>
        <w:sz w:val="2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F59D2" w14:textId="30DA7AF3" w:rsidR="00E574B1" w:rsidRDefault="00E574B1" w:rsidP="0078744D">
    <w:pPr>
      <w:pStyle w:val="Footer"/>
      <w:rPr>
        <w:rtl/>
        <w:lang w:bidi="ar-EG"/>
      </w:rPr>
    </w:pPr>
    <w:r>
      <w:rPr>
        <w:noProof/>
        <w:rtl/>
      </w:rPr>
      <mc:AlternateContent>
        <mc:Choice Requires="wps">
          <w:drawing>
            <wp:anchor distT="0" distB="0" distL="114300" distR="114300" simplePos="0" relativeHeight="251656192" behindDoc="0" locked="0" layoutInCell="1" allowOverlap="1" wp14:anchorId="734C0C15" wp14:editId="3984A5D4">
              <wp:simplePos x="0" y="0"/>
              <wp:positionH relativeFrom="column">
                <wp:posOffset>-197485</wp:posOffset>
              </wp:positionH>
              <wp:positionV relativeFrom="paragraph">
                <wp:posOffset>105410</wp:posOffset>
              </wp:positionV>
              <wp:extent cx="6753225" cy="14382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143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bidiVisual/>
                            <w:tblW w:w="10214" w:type="dxa"/>
                            <w:tblInd w:w="106" w:type="dxa"/>
                            <w:tblBorders>
                              <w:insideV w:val="single" w:sz="12" w:space="0" w:color="000000"/>
                            </w:tblBorders>
                            <w:tblLook w:val="04A0" w:firstRow="1" w:lastRow="0" w:firstColumn="1" w:lastColumn="0" w:noHBand="0" w:noVBand="1"/>
                          </w:tblPr>
                          <w:tblGrid>
                            <w:gridCol w:w="5119"/>
                            <w:gridCol w:w="2268"/>
                            <w:gridCol w:w="551"/>
                            <w:gridCol w:w="16"/>
                            <w:gridCol w:w="2260"/>
                          </w:tblGrid>
                          <w:tr w:rsidR="00E574B1" w:rsidRPr="009E5A85" w14:paraId="6C85F1CA" w14:textId="77777777" w:rsidTr="00FD6AA5">
                            <w:trPr>
                              <w:trHeight w:val="340"/>
                            </w:trPr>
                            <w:tc>
                              <w:tcPr>
                                <w:tcW w:w="10214" w:type="dxa"/>
                                <w:gridSpan w:val="5"/>
                                <w:tcBorders>
                                  <w:bottom w:val="nil"/>
                                </w:tcBorders>
                                <w:vAlign w:val="center"/>
                              </w:tcPr>
                              <w:p w14:paraId="73E32817" w14:textId="77777777" w:rsidR="00E574B1" w:rsidRPr="009E5A85" w:rsidRDefault="00E574B1" w:rsidP="00FD6AA5">
                                <w:pPr>
                                  <w:spacing w:after="0" w:line="240" w:lineRule="auto"/>
                                  <w:rPr>
                                    <w:rStyle w:val="apple-style-span"/>
                                    <w:b/>
                                    <w:bCs/>
                                    <w:color w:val="000066"/>
                                    <w:sz w:val="20"/>
                                    <w:szCs w:val="20"/>
                                    <w:rtl/>
                                    <w:lang w:bidi="ar-EG"/>
                                  </w:rPr>
                                </w:pPr>
                                <w:r w:rsidRPr="009E5A85">
                                  <w:rPr>
                                    <w:rFonts w:ascii="Times New Roman" w:hAnsi="Times New Roman" w:cs="Times New Roman"/>
                                    <w:b/>
                                    <w:bCs/>
                                    <w:color w:val="000066"/>
                                    <w:sz w:val="20"/>
                                    <w:szCs w:val="20"/>
                                    <w:rtl/>
                                  </w:rPr>
                                  <w:t>المنظمة حاصلة على المركز الاستشاري الخاص في المجلس الاقتصادي والاجتماعي منذ 2016</w:t>
                                </w:r>
                              </w:p>
                            </w:tc>
                          </w:tr>
                          <w:tr w:rsidR="00E574B1" w:rsidRPr="009E5A85" w14:paraId="4A8A34C2" w14:textId="77777777" w:rsidTr="00FD6AA5">
                            <w:trPr>
                              <w:trHeight w:val="340"/>
                            </w:trPr>
                            <w:tc>
                              <w:tcPr>
                                <w:tcW w:w="10214" w:type="dxa"/>
                                <w:gridSpan w:val="5"/>
                                <w:tcBorders>
                                  <w:bottom w:val="nil"/>
                                </w:tcBorders>
                                <w:vAlign w:val="center"/>
                              </w:tcPr>
                              <w:p w14:paraId="6999C0E6" w14:textId="77777777" w:rsidR="00E574B1" w:rsidRPr="009E5A85" w:rsidRDefault="00E574B1" w:rsidP="00FD6AA5">
                                <w:pPr>
                                  <w:bidi w:val="0"/>
                                  <w:spacing w:after="0" w:line="240" w:lineRule="auto"/>
                                  <w:jc w:val="both"/>
                                  <w:rPr>
                                    <w:rStyle w:val="apple-style-sp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E574B1" w:rsidRPr="009E5A85" w14:paraId="10420292" w14:textId="77777777" w:rsidTr="0078744D">
                            <w:trPr>
                              <w:trHeight w:val="340"/>
                            </w:trPr>
                            <w:tc>
                              <w:tcPr>
                                <w:tcW w:w="10214" w:type="dxa"/>
                                <w:gridSpan w:val="5"/>
                                <w:tcBorders>
                                  <w:bottom w:val="nil"/>
                                </w:tcBorders>
                                <w:vAlign w:val="center"/>
                              </w:tcPr>
                              <w:p w14:paraId="3316E453" w14:textId="77777777" w:rsidR="00E574B1" w:rsidRPr="007F1F7C" w:rsidRDefault="00E574B1" w:rsidP="0078744D">
                                <w:pPr>
                                  <w:bidi w:val="0"/>
                                  <w:spacing w:after="0" w:line="240" w:lineRule="auto"/>
                                  <w:suppressOverlap/>
                                  <w:rPr>
                                    <w:rStyle w:val="apple-style-span"/>
                                    <w:color w:val="FF0000"/>
                                    <w:sz w:val="20"/>
                                    <w:szCs w:val="20"/>
                                  </w:rPr>
                                </w:pPr>
                                <w:r w:rsidRPr="007F1F7C">
                                  <w:rPr>
                                    <w:rFonts w:ascii="Times New Roman" w:eastAsia="Times New Roman" w:hAnsi="Times New Roman" w:cs="Times New Roman"/>
                                    <w:color w:val="FF0000"/>
                                    <w:sz w:val="20"/>
                                    <w:szCs w:val="20"/>
                                  </w:rPr>
                                  <w:t>Address:</w:t>
                                </w:r>
                                <w:r w:rsidRPr="007F1F7C">
                                  <w:rPr>
                                    <w:rFonts w:ascii="Times New Roman" w:eastAsia="Times New Roman" w:hAnsi="Times New Roman" w:cs="Times New Roman"/>
                                    <w:color w:val="002060"/>
                                    <w:sz w:val="20"/>
                                    <w:szCs w:val="20"/>
                                  </w:rPr>
                                  <w:t xml:space="preserve"> </w:t>
                                </w:r>
                                <w:r w:rsidRPr="007F1F7C">
                                  <w:rPr>
                                    <w:rFonts w:ascii="Times New Roman" w:eastAsia="Times New Roman" w:hAnsi="Times New Roman" w:cs="Times New Roman"/>
                                    <w:color w:val="000000"/>
                                    <w:sz w:val="20"/>
                                    <w:szCs w:val="20"/>
                                  </w:rPr>
                                  <w:t>148 MisrHelwan El-Zyrae Road , El Matbaa</w:t>
                                </w:r>
                                <w:r w:rsidRPr="007F1F7C">
                                  <w:rPr>
                                    <w:rFonts w:ascii="Times New Roman" w:eastAsia="Times New Roman" w:hAnsi="Times New Roman" w:cs="Times New Roman"/>
                                    <w:color w:val="000000"/>
                                    <w:sz w:val="20"/>
                                    <w:szCs w:val="20"/>
                                    <w:rtl/>
                                  </w:rPr>
                                  <w:t xml:space="preserve"> </w:t>
                                </w:r>
                                <w:r w:rsidRPr="007F1F7C">
                                  <w:rPr>
                                    <w:rFonts w:ascii="Times New Roman" w:eastAsia="Times New Roman" w:hAnsi="Times New Roman" w:cs="Times New Roman"/>
                                    <w:color w:val="000000"/>
                                    <w:sz w:val="20"/>
                                    <w:szCs w:val="20"/>
                                  </w:rPr>
                                  <w:t>Sq, Hadayek El Maadi, 4</w:t>
                                </w:r>
                                <w:r w:rsidRPr="007F1F7C">
                                  <w:rPr>
                                    <w:rFonts w:ascii="Times New Roman" w:eastAsia="Times New Roman" w:hAnsi="Times New Roman" w:cs="Times New Roman"/>
                                    <w:color w:val="000000"/>
                                    <w:sz w:val="20"/>
                                    <w:szCs w:val="20"/>
                                    <w:vertAlign w:val="superscript"/>
                                  </w:rPr>
                                  <w:t>th</w:t>
                                </w:r>
                                <w:r w:rsidRPr="007F1F7C">
                                  <w:rPr>
                                    <w:rFonts w:ascii="Times New Roman" w:eastAsia="Times New Roman" w:hAnsi="Times New Roman" w:cs="Times New Roman"/>
                                    <w:color w:val="000000"/>
                                    <w:sz w:val="20"/>
                                    <w:szCs w:val="20"/>
                                  </w:rPr>
                                  <w:t xml:space="preserve"> Floor, No 41 , Cairo, Egypt</w:t>
                                </w:r>
                                <w:r w:rsidRPr="007F1F7C">
                                  <w:rPr>
                                    <w:rFonts w:ascii="Times New Roman" w:eastAsia="Times New Roman" w:hAnsi="Times New Roman" w:cs="Times New Roman"/>
                                    <w:color w:val="FF0000"/>
                                    <w:sz w:val="20"/>
                                    <w:szCs w:val="20"/>
                                  </w:rPr>
                                  <w:t xml:space="preserve"> </w:t>
                                </w:r>
                              </w:p>
                            </w:tc>
                          </w:tr>
                          <w:tr w:rsidR="00E574B1" w:rsidRPr="009E5A85" w14:paraId="38259759" w14:textId="77777777" w:rsidTr="0078744D">
                            <w:trPr>
                              <w:trHeight w:val="340"/>
                            </w:trPr>
                            <w:tc>
                              <w:tcPr>
                                <w:tcW w:w="7938" w:type="dxa"/>
                                <w:gridSpan w:val="3"/>
                                <w:tcBorders>
                                  <w:bottom w:val="nil"/>
                                  <w:right w:val="single" w:sz="12" w:space="0" w:color="808080" w:themeColor="background1" w:themeShade="80"/>
                                </w:tcBorders>
                                <w:vAlign w:val="center"/>
                              </w:tcPr>
                              <w:p w14:paraId="4F695A47" w14:textId="77777777" w:rsidR="00E574B1" w:rsidRPr="007F1F7C" w:rsidRDefault="00E574B1" w:rsidP="00FD6AA5">
                                <w:pPr>
                                  <w:spacing w:after="0" w:line="240" w:lineRule="auto"/>
                                  <w:suppressOverlap/>
                                  <w:jc w:val="both"/>
                                  <w:rPr>
                                    <w:rFonts w:ascii="Times New Roman" w:eastAsia="Times New Roman" w:hAnsi="Times New Roman" w:cs="Times New Roman"/>
                                    <w:b/>
                                    <w:bCs/>
                                    <w:color w:val="FF0000"/>
                                    <w:sz w:val="20"/>
                                    <w:szCs w:val="20"/>
                                    <w:rtl/>
                                    <w:lang w:bidi="ar-EG"/>
                                  </w:rPr>
                                </w:pPr>
                                <w:r w:rsidRPr="009E5A85">
                                  <w:rPr>
                                    <w:rFonts w:ascii="Times New Roman" w:hAnsi="Times New Roman" w:cs="Times New Roman"/>
                                    <w:b/>
                                    <w:bCs/>
                                    <w:color w:val="000000"/>
                                    <w:sz w:val="20"/>
                                    <w:szCs w:val="20"/>
                                    <w:rtl/>
                                    <w:lang w:bidi="ar-EG"/>
                                  </w:rPr>
                                  <w:t>148 طريق مصر حلوان الزراعي - المطبعة – ح المعادي - الدور الرابع - شقة 41 - القاهرة</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404040"/>
                                  </w:rPr>
                                  <w:t>|</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FF0000"/>
                                    <w:sz w:val="20"/>
                                    <w:szCs w:val="20"/>
                                    <w:rtl/>
                                    <w:lang w:bidi="ar-EG"/>
                                  </w:rPr>
                                  <w:t>ص.ب :</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490</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المعادي</w:t>
                                </w:r>
                              </w:p>
                            </w:tc>
                            <w:tc>
                              <w:tcPr>
                                <w:tcW w:w="2276" w:type="dxa"/>
                                <w:gridSpan w:val="2"/>
                                <w:tcBorders>
                                  <w:left w:val="single" w:sz="12" w:space="0" w:color="808080" w:themeColor="background1" w:themeShade="80"/>
                                  <w:bottom w:val="nil"/>
                                </w:tcBorders>
                                <w:vAlign w:val="center"/>
                              </w:tcPr>
                              <w:p w14:paraId="17B93B53" w14:textId="77777777" w:rsidR="00E574B1" w:rsidRPr="007F1F7C" w:rsidRDefault="00E574B1" w:rsidP="00FD6AA5">
                                <w:pPr>
                                  <w:spacing w:after="0" w:line="240" w:lineRule="auto"/>
                                  <w:suppressOverlap/>
                                  <w:jc w:val="right"/>
                                  <w:rPr>
                                    <w:rFonts w:ascii="Times New Roman" w:eastAsia="Times New Roman" w:hAnsi="Times New Roman" w:cs="Times New Roman"/>
                                    <w:color w:val="FF0000"/>
                                    <w:sz w:val="20"/>
                                    <w:szCs w:val="20"/>
                                  </w:rPr>
                                </w:pPr>
                                <w:r w:rsidRPr="007F1F7C">
                                  <w:rPr>
                                    <w:rFonts w:ascii="Times New Roman" w:eastAsia="Times New Roman" w:hAnsi="Times New Roman" w:cs="Times New Roman"/>
                                    <w:color w:val="FF0000"/>
                                    <w:sz w:val="20"/>
                                    <w:szCs w:val="20"/>
                                  </w:rPr>
                                  <w:t xml:space="preserve">PO Box : </w:t>
                                </w:r>
                                <w:r w:rsidRPr="007F1F7C">
                                  <w:rPr>
                                    <w:rFonts w:ascii="Times New Roman" w:eastAsia="Times New Roman" w:hAnsi="Times New Roman" w:cs="Times New Roman"/>
                                    <w:color w:val="000000"/>
                                    <w:sz w:val="20"/>
                                    <w:szCs w:val="20"/>
                                  </w:rPr>
                                  <w:t>490 El Maadi</w:t>
                                </w:r>
                              </w:p>
                            </w:tc>
                          </w:tr>
                          <w:tr w:rsidR="00E574B1" w:rsidRPr="009E5A85" w14:paraId="7FF19D84" w14:textId="77777777" w:rsidTr="0078744D">
                            <w:trPr>
                              <w:trHeight w:val="340"/>
                            </w:trPr>
                            <w:tc>
                              <w:tcPr>
                                <w:tcW w:w="7387" w:type="dxa"/>
                                <w:gridSpan w:val="2"/>
                                <w:tcBorders>
                                  <w:bottom w:val="nil"/>
                                  <w:right w:val="single" w:sz="12" w:space="0" w:color="7F7F7F"/>
                                </w:tcBorders>
                                <w:vAlign w:val="center"/>
                              </w:tcPr>
                              <w:p w14:paraId="152C1404" w14:textId="77777777" w:rsidR="00E574B1" w:rsidRPr="007F1F7C" w:rsidRDefault="00E574B1" w:rsidP="0078744D">
                                <w:pPr>
                                  <w:spacing w:after="0" w:line="240" w:lineRule="auto"/>
                                  <w:suppressOverlap/>
                                  <w:jc w:val="right"/>
                                  <w:rPr>
                                    <w:rStyle w:val="apple-style-span"/>
                                    <w:color w:val="002060"/>
                                    <w:sz w:val="20"/>
                                    <w:szCs w:val="20"/>
                                    <w:rtl/>
                                    <w:lang w:bidi="ar-EG"/>
                                  </w:rPr>
                                </w:pPr>
                                <w:r w:rsidRPr="007F1F7C">
                                  <w:rPr>
                                    <w:rFonts w:ascii="Times New Roman" w:eastAsia="Times New Roman" w:hAnsi="Times New Roman" w:cs="Times New Roman"/>
                                    <w:color w:val="FF0000"/>
                                    <w:sz w:val="20"/>
                                    <w:szCs w:val="20"/>
                                  </w:rPr>
                                  <w:t>E-mail</w:t>
                                </w:r>
                                <w:r w:rsidRPr="007F1F7C">
                                  <w:rPr>
                                    <w:rFonts w:ascii="Times New Roman" w:eastAsia="Times New Roman" w:hAnsi="Times New Roman" w:cs="Times New Roman"/>
                                    <w:color w:val="000000"/>
                                    <w:sz w:val="20"/>
                                    <w:szCs w:val="20"/>
                                  </w:rPr>
                                  <w:t> </w:t>
                                </w:r>
                                <w:r w:rsidRPr="007F1F7C">
                                  <w:rPr>
                                    <w:rFonts w:ascii="Times New Roman" w:eastAsia="Times New Roman" w:hAnsi="Times New Roman" w:cs="Times New Roman"/>
                                    <w:color w:val="FF0000"/>
                                    <w:sz w:val="20"/>
                                    <w:szCs w:val="20"/>
                                  </w:rPr>
                                  <w:t>:</w:t>
                                </w:r>
                                <w:r w:rsidRPr="009E5A85">
                                  <w:rPr>
                                    <w:rStyle w:val="apple-style-span"/>
                                    <w:color w:val="0000FF"/>
                                    <w:sz w:val="20"/>
                                    <w:szCs w:val="20"/>
                                  </w:rPr>
                                  <w:t xml:space="preserve"> </w:t>
                                </w:r>
                                <w:r w:rsidRPr="009E5A85">
                                  <w:rPr>
                                    <w:rStyle w:val="apple-style-span"/>
                                    <w:color w:val="000000"/>
                                    <w:sz w:val="20"/>
                                    <w:szCs w:val="20"/>
                                  </w:rPr>
                                  <w:t>maat@maatpeace.org</w:t>
                                </w:r>
                                <w:r w:rsidRPr="009E5A85">
                                  <w:rPr>
                                    <w:rStyle w:val="apple-style-span"/>
                                    <w:color w:val="000000"/>
                                    <w:sz w:val="20"/>
                                    <w:szCs w:val="20"/>
                                    <w:rtl/>
                                  </w:rPr>
                                  <w:t xml:space="preserve">  </w:t>
                                </w:r>
                              </w:p>
                            </w:tc>
                            <w:tc>
                              <w:tcPr>
                                <w:tcW w:w="2827" w:type="dxa"/>
                                <w:gridSpan w:val="3"/>
                                <w:tcBorders>
                                  <w:left w:val="single" w:sz="12" w:space="0" w:color="7F7F7F"/>
                                  <w:bottom w:val="nil"/>
                                </w:tcBorders>
                                <w:vAlign w:val="center"/>
                              </w:tcPr>
                              <w:p w14:paraId="57089965" w14:textId="77777777" w:rsidR="00E574B1" w:rsidRPr="007F1F7C" w:rsidRDefault="00E574B1" w:rsidP="0078744D">
                                <w:pPr>
                                  <w:spacing w:after="0" w:line="240" w:lineRule="auto"/>
                                  <w:suppressOverlap/>
                                  <w:jc w:val="right"/>
                                  <w:rPr>
                                    <w:rStyle w:val="apple-style-span"/>
                                    <w:color w:val="002060"/>
                                    <w:sz w:val="20"/>
                                    <w:szCs w:val="20"/>
                                    <w:rtl/>
                                    <w:lang w:bidi="ar-EG"/>
                                  </w:rPr>
                                </w:pPr>
                                <w:r w:rsidRPr="007F1F7C">
                                  <w:rPr>
                                    <w:rFonts w:ascii="Times New Roman" w:eastAsia="Times New Roman" w:hAnsi="Times New Roman" w:cs="Times New Roman"/>
                                    <w:color w:val="FF0000"/>
                                    <w:sz w:val="20"/>
                                    <w:szCs w:val="20"/>
                                  </w:rPr>
                                  <w:t>Website:</w:t>
                                </w:r>
                                <w:r w:rsidRPr="007F1F7C">
                                  <w:rPr>
                                    <w:rFonts w:ascii="Times New Roman" w:eastAsia="Times New Roman" w:hAnsi="Times New Roman" w:cs="Times New Roman"/>
                                    <w:color w:val="0000FF"/>
                                    <w:sz w:val="20"/>
                                    <w:szCs w:val="20"/>
                                  </w:rPr>
                                  <w:t xml:space="preserve"> </w:t>
                                </w:r>
                                <w:r w:rsidRPr="007F1F7C">
                                  <w:rPr>
                                    <w:rFonts w:ascii="Times New Roman" w:eastAsia="Times New Roman" w:hAnsi="Times New Roman" w:cs="Times New Roman"/>
                                    <w:color w:val="000000"/>
                                    <w:sz w:val="20"/>
                                    <w:szCs w:val="20"/>
                                  </w:rPr>
                                  <w:t>www.maatpeace.org </w:t>
                                </w:r>
                              </w:p>
                            </w:tc>
                          </w:tr>
                          <w:tr w:rsidR="00E574B1" w:rsidRPr="009E5A85" w14:paraId="7C30256B" w14:textId="77777777" w:rsidTr="0078744D">
                            <w:trPr>
                              <w:trHeight w:val="340"/>
                            </w:trPr>
                            <w:tc>
                              <w:tcPr>
                                <w:tcW w:w="5119" w:type="dxa"/>
                                <w:tcBorders>
                                  <w:right w:val="single" w:sz="12" w:space="0" w:color="7F7F7F"/>
                                </w:tcBorders>
                                <w:vAlign w:val="center"/>
                              </w:tcPr>
                              <w:p w14:paraId="7334CB62" w14:textId="77777777" w:rsidR="00E574B1" w:rsidRPr="009E5A85" w:rsidRDefault="00E574B1" w:rsidP="0078744D">
                                <w:pPr>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Mob.</w:t>
                                </w:r>
                                <w:r w:rsidRPr="009E5A85">
                                  <w:rPr>
                                    <w:rStyle w:val="apple-style-span"/>
                                    <w:color w:val="002060"/>
                                    <w:sz w:val="20"/>
                                    <w:szCs w:val="20"/>
                                  </w:rPr>
                                  <w:t xml:space="preserve"> +</w:t>
                                </w:r>
                                <w:r w:rsidRPr="009E5A85">
                                  <w:rPr>
                                    <w:rStyle w:val="apple-style-span"/>
                                    <w:color w:val="000000"/>
                                    <w:sz w:val="20"/>
                                    <w:szCs w:val="20"/>
                                  </w:rPr>
                                  <w:t>201226521170</w:t>
                                </w:r>
                              </w:p>
                            </w:tc>
                            <w:tc>
                              <w:tcPr>
                                <w:tcW w:w="2835" w:type="dxa"/>
                                <w:gridSpan w:val="3"/>
                                <w:tcBorders>
                                  <w:left w:val="single" w:sz="12" w:space="0" w:color="7F7F7F"/>
                                  <w:right w:val="single" w:sz="12" w:space="0" w:color="7F7F7F"/>
                                </w:tcBorders>
                                <w:vAlign w:val="center"/>
                              </w:tcPr>
                              <w:p w14:paraId="4B6B6750" w14:textId="77777777" w:rsidR="00E574B1" w:rsidRPr="009E5A85" w:rsidRDefault="00E574B1" w:rsidP="0078744D">
                                <w:pPr>
                                  <w:bidi w:val="0"/>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Telefax</w:t>
                                </w:r>
                                <w:r w:rsidRPr="009E5A85">
                                  <w:rPr>
                                    <w:rStyle w:val="apple-style-span"/>
                                    <w:color w:val="000000"/>
                                    <w:sz w:val="20"/>
                                    <w:szCs w:val="20"/>
                                    <w:rtl/>
                                  </w:rPr>
                                  <w:t>.</w:t>
                                </w:r>
                                <w:r w:rsidRPr="009E5A85">
                                  <w:rPr>
                                    <w:rStyle w:val="apple-style-span"/>
                                    <w:color w:val="000000"/>
                                    <w:sz w:val="20"/>
                                    <w:szCs w:val="20"/>
                                  </w:rPr>
                                  <w:t xml:space="preserve"> 00 (20) (2) 25344707</w:t>
                                </w:r>
                              </w:p>
                            </w:tc>
                            <w:tc>
                              <w:tcPr>
                                <w:tcW w:w="2260" w:type="dxa"/>
                                <w:tcBorders>
                                  <w:left w:val="single" w:sz="12" w:space="0" w:color="7F7F7F"/>
                                </w:tcBorders>
                                <w:vAlign w:val="center"/>
                              </w:tcPr>
                              <w:p w14:paraId="72673383" w14:textId="77777777" w:rsidR="00E574B1" w:rsidRPr="009E5A85" w:rsidRDefault="00E574B1" w:rsidP="0078744D">
                                <w:pPr>
                                  <w:spacing w:after="0" w:line="240" w:lineRule="auto"/>
                                  <w:jc w:val="right"/>
                                  <w:rPr>
                                    <w:rFonts w:ascii="Times New Roman" w:hAnsi="Times New Roman" w:cs="Times New Roman"/>
                                    <w:sz w:val="20"/>
                                    <w:szCs w:val="20"/>
                                    <w:rtl/>
                                  </w:rPr>
                                </w:pPr>
                                <w:r w:rsidRPr="009E5A85">
                                  <w:rPr>
                                    <w:rStyle w:val="apple-style-span"/>
                                    <w:color w:val="FF0000"/>
                                    <w:sz w:val="20"/>
                                    <w:szCs w:val="20"/>
                                  </w:rPr>
                                  <w:t>Tel.</w:t>
                                </w:r>
                                <w:r w:rsidRPr="009E5A85">
                                  <w:rPr>
                                    <w:rStyle w:val="apple-style-span"/>
                                    <w:color w:val="002060"/>
                                    <w:sz w:val="20"/>
                                    <w:szCs w:val="20"/>
                                  </w:rPr>
                                  <w:t xml:space="preserve"> </w:t>
                                </w:r>
                                <w:r w:rsidRPr="009E5A85">
                                  <w:rPr>
                                    <w:rStyle w:val="apple-style-span"/>
                                    <w:color w:val="000000"/>
                                    <w:sz w:val="20"/>
                                    <w:szCs w:val="20"/>
                                  </w:rPr>
                                  <w:t>00(20) (2) 25344706</w:t>
                                </w:r>
                              </w:p>
                            </w:tc>
                          </w:tr>
                        </w:tbl>
                        <w:p w14:paraId="5E186B63" w14:textId="77777777" w:rsidR="00E574B1" w:rsidRPr="007F1F7C" w:rsidRDefault="00E574B1" w:rsidP="0078744D">
                          <w:pPr>
                            <w:spacing w:after="0" w:line="240" w:lineRule="auto"/>
                            <w:jc w:val="center"/>
                            <w:rPr>
                              <w:rFonts w:ascii="Times New Roman" w:hAnsi="Times New Roman" w:cs="Times New Roman"/>
                              <w:rtl/>
                              <w:lang w:bidi="ar-EG"/>
                            </w:rPr>
                          </w:pPr>
                        </w:p>
                        <w:p w14:paraId="69DC95FF" w14:textId="77777777" w:rsidR="00E574B1" w:rsidRPr="00DD2355" w:rsidRDefault="00E574B1" w:rsidP="0078744D">
                          <w:pPr>
                            <w:spacing w:after="0" w:line="240" w:lineRule="auto"/>
                            <w:rPr>
                              <w:lang w:bidi="ar-EG"/>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4C0C15" id="_x0000_t202" coordsize="21600,21600" o:spt="202" path="m,l,21600r21600,l21600,xe">
              <v:stroke joinstyle="miter"/>
              <v:path gradientshapeok="t" o:connecttype="rect"/>
            </v:shapetype>
            <v:shape id="Text Box 2" o:spid="_x0000_s1026" type="#_x0000_t202" style="position:absolute;left:0;text-align:left;margin-left:-15.55pt;margin-top:8.3pt;width:531.75pt;height:113.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" filled="f" stroked="f">
              <v:textbox>
                <w:txbxContent>
                  <w:tbl>
                    <w:tblPr>
                      <w:bidiVisual/>
                      <w:tblW w:w="10214" w:type="dxa"/>
                      <w:tblInd w:w="106" w:type="dxa"/>
                      <w:tblBorders>
                        <w:insideV w:val="single" w:sz="12" w:space="0" w:color="000000"/>
                      </w:tblBorders>
                      <w:tblLook w:val="04A0" w:firstRow="1" w:lastRow="0" w:firstColumn="1" w:lastColumn="0" w:noHBand="0" w:noVBand="1"/>
                    </w:tblPr>
                    <w:tblGrid>
                      <w:gridCol w:w="5119"/>
                      <w:gridCol w:w="2268"/>
                      <w:gridCol w:w="551"/>
                      <w:gridCol w:w="16"/>
                      <w:gridCol w:w="2260"/>
                    </w:tblGrid>
                    <w:tr w:rsidR="00E574B1" w:rsidRPr="009E5A85" w14:paraId="6C85F1CA" w14:textId="77777777" w:rsidTr="00FD6AA5">
                      <w:trPr>
                        <w:trHeight w:val="340"/>
                      </w:trPr>
                      <w:tc>
                        <w:tcPr>
                          <w:tcW w:w="10214" w:type="dxa"/>
                          <w:gridSpan w:val="5"/>
                          <w:tcBorders>
                            <w:bottom w:val="nil"/>
                          </w:tcBorders>
                          <w:vAlign w:val="center"/>
                        </w:tcPr>
                        <w:p w14:paraId="73E32817" w14:textId="77777777" w:rsidR="00E574B1" w:rsidRPr="009E5A85" w:rsidRDefault="00E574B1" w:rsidP="00FD6AA5">
                          <w:pPr>
                            <w:spacing w:after="0" w:line="240" w:lineRule="auto"/>
                            <w:rPr>
                              <w:rStyle w:val="apple-style-span"/>
                              <w:b/>
                              <w:bCs/>
                              <w:color w:val="000066"/>
                              <w:sz w:val="20"/>
                              <w:szCs w:val="20"/>
                              <w:rtl/>
                              <w:lang w:bidi="ar-EG"/>
                            </w:rPr>
                          </w:pPr>
                          <w:r w:rsidRPr="009E5A85">
                            <w:rPr>
                              <w:rFonts w:ascii="Times New Roman" w:hAnsi="Times New Roman" w:cs="Times New Roman"/>
                              <w:b/>
                              <w:bCs/>
                              <w:color w:val="000066"/>
                              <w:sz w:val="20"/>
                              <w:szCs w:val="20"/>
                              <w:rtl/>
                            </w:rPr>
                            <w:t>المنظمة حاصلة على المركز الاستشاري الخاص في المجلس الاقتصادي والاجتماعي منذ 2016</w:t>
                          </w:r>
                        </w:p>
                      </w:tc>
                    </w:tr>
                    <w:tr w:rsidR="00E574B1" w:rsidRPr="009E5A85" w14:paraId="4A8A34C2" w14:textId="77777777" w:rsidTr="00FD6AA5">
                      <w:trPr>
                        <w:trHeight w:val="340"/>
                      </w:trPr>
                      <w:tc>
                        <w:tcPr>
                          <w:tcW w:w="10214" w:type="dxa"/>
                          <w:gridSpan w:val="5"/>
                          <w:tcBorders>
                            <w:bottom w:val="nil"/>
                          </w:tcBorders>
                          <w:vAlign w:val="center"/>
                        </w:tcPr>
                        <w:p w14:paraId="6999C0E6" w14:textId="77777777" w:rsidR="00E574B1" w:rsidRPr="009E5A85" w:rsidRDefault="00E574B1" w:rsidP="00FD6AA5">
                          <w:pPr>
                            <w:bidi w:val="0"/>
                            <w:spacing w:after="0" w:line="240" w:lineRule="auto"/>
                            <w:jc w:val="both"/>
                            <w:rPr>
                              <w:rStyle w:val="apple-style-sp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E574B1" w:rsidRPr="009E5A85" w14:paraId="10420292" w14:textId="77777777" w:rsidTr="0078744D">
                      <w:trPr>
                        <w:trHeight w:val="340"/>
                      </w:trPr>
                      <w:tc>
                        <w:tcPr>
                          <w:tcW w:w="10214" w:type="dxa"/>
                          <w:gridSpan w:val="5"/>
                          <w:tcBorders>
                            <w:bottom w:val="nil"/>
                          </w:tcBorders>
                          <w:vAlign w:val="center"/>
                        </w:tcPr>
                        <w:p w14:paraId="3316E453" w14:textId="77777777" w:rsidR="00E574B1" w:rsidRPr="007F1F7C" w:rsidRDefault="00E574B1" w:rsidP="0078744D">
                          <w:pPr>
                            <w:bidi w:val="0"/>
                            <w:spacing w:after="0" w:line="240" w:lineRule="auto"/>
                            <w:suppressOverlap/>
                            <w:rPr>
                              <w:rStyle w:val="apple-style-span"/>
                              <w:color w:val="FF0000"/>
                              <w:sz w:val="20"/>
                              <w:szCs w:val="20"/>
                            </w:rPr>
                          </w:pPr>
                          <w:r w:rsidRPr="007F1F7C">
                            <w:rPr>
                              <w:rFonts w:ascii="Times New Roman" w:eastAsia="Times New Roman" w:hAnsi="Times New Roman" w:cs="Times New Roman"/>
                              <w:color w:val="FF0000"/>
                              <w:sz w:val="20"/>
                              <w:szCs w:val="20"/>
                            </w:rPr>
                            <w:t>Address:</w:t>
                          </w:r>
                          <w:r w:rsidRPr="007F1F7C">
                            <w:rPr>
                              <w:rFonts w:ascii="Times New Roman" w:eastAsia="Times New Roman" w:hAnsi="Times New Roman" w:cs="Times New Roman"/>
                              <w:color w:val="002060"/>
                              <w:sz w:val="20"/>
                              <w:szCs w:val="20"/>
                            </w:rPr>
                            <w:t xml:space="preserve"> </w:t>
                          </w:r>
                          <w:r w:rsidRPr="007F1F7C">
                            <w:rPr>
                              <w:rFonts w:ascii="Times New Roman" w:eastAsia="Times New Roman" w:hAnsi="Times New Roman" w:cs="Times New Roman"/>
                              <w:color w:val="000000"/>
                              <w:sz w:val="20"/>
                              <w:szCs w:val="20"/>
                            </w:rPr>
                            <w:t>148 MisrHelwan El-Zyrae Road , El Matbaa</w:t>
                          </w:r>
                          <w:r w:rsidRPr="007F1F7C">
                            <w:rPr>
                              <w:rFonts w:ascii="Times New Roman" w:eastAsia="Times New Roman" w:hAnsi="Times New Roman" w:cs="Times New Roman"/>
                              <w:color w:val="000000"/>
                              <w:sz w:val="20"/>
                              <w:szCs w:val="20"/>
                              <w:rtl/>
                            </w:rPr>
                            <w:t xml:space="preserve"> </w:t>
                          </w:r>
                          <w:r w:rsidRPr="007F1F7C">
                            <w:rPr>
                              <w:rFonts w:ascii="Times New Roman" w:eastAsia="Times New Roman" w:hAnsi="Times New Roman" w:cs="Times New Roman"/>
                              <w:color w:val="000000"/>
                              <w:sz w:val="20"/>
                              <w:szCs w:val="20"/>
                            </w:rPr>
                            <w:t>Sq, Hadayek El Maadi, 4</w:t>
                          </w:r>
                          <w:r w:rsidRPr="007F1F7C">
                            <w:rPr>
                              <w:rFonts w:ascii="Times New Roman" w:eastAsia="Times New Roman" w:hAnsi="Times New Roman" w:cs="Times New Roman"/>
                              <w:color w:val="000000"/>
                              <w:sz w:val="20"/>
                              <w:szCs w:val="20"/>
                              <w:vertAlign w:val="superscript"/>
                            </w:rPr>
                            <w:t>th</w:t>
                          </w:r>
                          <w:r w:rsidRPr="007F1F7C">
                            <w:rPr>
                              <w:rFonts w:ascii="Times New Roman" w:eastAsia="Times New Roman" w:hAnsi="Times New Roman" w:cs="Times New Roman"/>
                              <w:color w:val="000000"/>
                              <w:sz w:val="20"/>
                              <w:szCs w:val="20"/>
                            </w:rPr>
                            <w:t xml:space="preserve"> Floor, No 41 , Cairo, Egypt</w:t>
                          </w:r>
                          <w:r w:rsidRPr="007F1F7C">
                            <w:rPr>
                              <w:rFonts w:ascii="Times New Roman" w:eastAsia="Times New Roman" w:hAnsi="Times New Roman" w:cs="Times New Roman"/>
                              <w:color w:val="FF0000"/>
                              <w:sz w:val="20"/>
                              <w:szCs w:val="20"/>
                            </w:rPr>
                            <w:t xml:space="preserve"> </w:t>
                          </w:r>
                        </w:p>
                      </w:tc>
                    </w:tr>
                    <w:tr w:rsidR="00E574B1" w:rsidRPr="009E5A85" w14:paraId="38259759" w14:textId="77777777" w:rsidTr="0078744D">
                      <w:trPr>
                        <w:trHeight w:val="340"/>
                      </w:trPr>
                      <w:tc>
                        <w:tcPr>
                          <w:tcW w:w="7938" w:type="dxa"/>
                          <w:gridSpan w:val="3"/>
                          <w:tcBorders>
                            <w:bottom w:val="nil"/>
                            <w:right w:val="single" w:sz="12" w:space="0" w:color="808080" w:themeColor="background1" w:themeShade="80"/>
                          </w:tcBorders>
                          <w:vAlign w:val="center"/>
                        </w:tcPr>
                        <w:p w14:paraId="4F695A47" w14:textId="77777777" w:rsidR="00E574B1" w:rsidRPr="007F1F7C" w:rsidRDefault="00E574B1" w:rsidP="00FD6AA5">
                          <w:pPr>
                            <w:spacing w:after="0" w:line="240" w:lineRule="auto"/>
                            <w:suppressOverlap/>
                            <w:jc w:val="both"/>
                            <w:rPr>
                              <w:rFonts w:ascii="Times New Roman" w:eastAsia="Times New Roman" w:hAnsi="Times New Roman" w:cs="Times New Roman"/>
                              <w:b/>
                              <w:bCs/>
                              <w:color w:val="FF0000"/>
                              <w:sz w:val="20"/>
                              <w:szCs w:val="20"/>
                              <w:rtl/>
                              <w:lang w:bidi="ar-EG"/>
                            </w:rPr>
                          </w:pPr>
                          <w:r w:rsidRPr="009E5A85">
                            <w:rPr>
                              <w:rFonts w:ascii="Times New Roman" w:hAnsi="Times New Roman" w:cs="Times New Roman"/>
                              <w:b/>
                              <w:bCs/>
                              <w:color w:val="000000"/>
                              <w:sz w:val="20"/>
                              <w:szCs w:val="20"/>
                              <w:rtl/>
                              <w:lang w:bidi="ar-EG"/>
                            </w:rPr>
                            <w:t>148 طريق مصر حلوان الزراعي - المطبعة – ح المعادي - الدور الرابع - شقة 41 - القاهرة</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404040"/>
                            </w:rPr>
                            <w:t>|</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FF0000"/>
                              <w:sz w:val="20"/>
                              <w:szCs w:val="20"/>
                              <w:rtl/>
                              <w:lang w:bidi="ar-EG"/>
                            </w:rPr>
                            <w:t>ص.ب :</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490</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المعادي</w:t>
                          </w:r>
                        </w:p>
                      </w:tc>
                      <w:tc>
                        <w:tcPr>
                          <w:tcW w:w="2276" w:type="dxa"/>
                          <w:gridSpan w:val="2"/>
                          <w:tcBorders>
                            <w:left w:val="single" w:sz="12" w:space="0" w:color="808080" w:themeColor="background1" w:themeShade="80"/>
                            <w:bottom w:val="nil"/>
                          </w:tcBorders>
                          <w:vAlign w:val="center"/>
                        </w:tcPr>
                        <w:p w14:paraId="17B93B53" w14:textId="77777777" w:rsidR="00E574B1" w:rsidRPr="007F1F7C" w:rsidRDefault="00E574B1" w:rsidP="00FD6AA5">
                          <w:pPr>
                            <w:spacing w:after="0" w:line="240" w:lineRule="auto"/>
                            <w:suppressOverlap/>
                            <w:jc w:val="right"/>
                            <w:rPr>
                              <w:rFonts w:ascii="Times New Roman" w:eastAsia="Times New Roman" w:hAnsi="Times New Roman" w:cs="Times New Roman"/>
                              <w:color w:val="FF0000"/>
                              <w:sz w:val="20"/>
                              <w:szCs w:val="20"/>
                            </w:rPr>
                          </w:pPr>
                          <w:r w:rsidRPr="007F1F7C">
                            <w:rPr>
                              <w:rFonts w:ascii="Times New Roman" w:eastAsia="Times New Roman" w:hAnsi="Times New Roman" w:cs="Times New Roman"/>
                              <w:color w:val="FF0000"/>
                              <w:sz w:val="20"/>
                              <w:szCs w:val="20"/>
                            </w:rPr>
                            <w:t xml:space="preserve">PO Box : </w:t>
                          </w:r>
                          <w:r w:rsidRPr="007F1F7C">
                            <w:rPr>
                              <w:rFonts w:ascii="Times New Roman" w:eastAsia="Times New Roman" w:hAnsi="Times New Roman" w:cs="Times New Roman"/>
                              <w:color w:val="000000"/>
                              <w:sz w:val="20"/>
                              <w:szCs w:val="20"/>
                            </w:rPr>
                            <w:t>490 El Maadi</w:t>
                          </w:r>
                        </w:p>
                      </w:tc>
                    </w:tr>
                    <w:tr w:rsidR="00E574B1" w:rsidRPr="009E5A85" w14:paraId="7FF19D84" w14:textId="77777777" w:rsidTr="0078744D">
                      <w:trPr>
                        <w:trHeight w:val="340"/>
                      </w:trPr>
                      <w:tc>
                        <w:tcPr>
                          <w:tcW w:w="7387" w:type="dxa"/>
                          <w:gridSpan w:val="2"/>
                          <w:tcBorders>
                            <w:bottom w:val="nil"/>
                            <w:right w:val="single" w:sz="12" w:space="0" w:color="7F7F7F"/>
                          </w:tcBorders>
                          <w:vAlign w:val="center"/>
                        </w:tcPr>
                        <w:p w14:paraId="152C1404" w14:textId="77777777" w:rsidR="00E574B1" w:rsidRPr="007F1F7C" w:rsidRDefault="00E574B1" w:rsidP="0078744D">
                          <w:pPr>
                            <w:spacing w:after="0" w:line="240" w:lineRule="auto"/>
                            <w:suppressOverlap/>
                            <w:jc w:val="right"/>
                            <w:rPr>
                              <w:rStyle w:val="apple-style-span"/>
                              <w:color w:val="002060"/>
                              <w:sz w:val="20"/>
                              <w:szCs w:val="20"/>
                              <w:rtl/>
                              <w:lang w:bidi="ar-EG"/>
                            </w:rPr>
                          </w:pPr>
                          <w:r w:rsidRPr="007F1F7C">
                            <w:rPr>
                              <w:rFonts w:ascii="Times New Roman" w:eastAsia="Times New Roman" w:hAnsi="Times New Roman" w:cs="Times New Roman"/>
                              <w:color w:val="FF0000"/>
                              <w:sz w:val="20"/>
                              <w:szCs w:val="20"/>
                            </w:rPr>
                            <w:t>E-mail</w:t>
                          </w:r>
                          <w:r w:rsidRPr="007F1F7C">
                            <w:rPr>
                              <w:rFonts w:ascii="Times New Roman" w:eastAsia="Times New Roman" w:hAnsi="Times New Roman" w:cs="Times New Roman"/>
                              <w:color w:val="000000"/>
                              <w:sz w:val="20"/>
                              <w:szCs w:val="20"/>
                            </w:rPr>
                            <w:t> </w:t>
                          </w:r>
                          <w:r w:rsidRPr="007F1F7C">
                            <w:rPr>
                              <w:rFonts w:ascii="Times New Roman" w:eastAsia="Times New Roman" w:hAnsi="Times New Roman" w:cs="Times New Roman"/>
                              <w:color w:val="FF0000"/>
                              <w:sz w:val="20"/>
                              <w:szCs w:val="20"/>
                            </w:rPr>
                            <w:t>:</w:t>
                          </w:r>
                          <w:r w:rsidRPr="009E5A85">
                            <w:rPr>
                              <w:rStyle w:val="apple-style-span"/>
                              <w:color w:val="0000FF"/>
                              <w:sz w:val="20"/>
                              <w:szCs w:val="20"/>
                            </w:rPr>
                            <w:t xml:space="preserve"> </w:t>
                          </w:r>
                          <w:r w:rsidRPr="009E5A85">
                            <w:rPr>
                              <w:rStyle w:val="apple-style-span"/>
                              <w:color w:val="000000"/>
                              <w:sz w:val="20"/>
                              <w:szCs w:val="20"/>
                            </w:rPr>
                            <w:t>maat@maatpeace.org</w:t>
                          </w:r>
                          <w:r w:rsidRPr="009E5A85">
                            <w:rPr>
                              <w:rStyle w:val="apple-style-span"/>
                              <w:color w:val="000000"/>
                              <w:sz w:val="20"/>
                              <w:szCs w:val="20"/>
                              <w:rtl/>
                            </w:rPr>
                            <w:t xml:space="preserve">  </w:t>
                          </w:r>
                        </w:p>
                      </w:tc>
                      <w:tc>
                        <w:tcPr>
                          <w:tcW w:w="2827" w:type="dxa"/>
                          <w:gridSpan w:val="3"/>
                          <w:tcBorders>
                            <w:left w:val="single" w:sz="12" w:space="0" w:color="7F7F7F"/>
                            <w:bottom w:val="nil"/>
                          </w:tcBorders>
                          <w:vAlign w:val="center"/>
                        </w:tcPr>
                        <w:p w14:paraId="57089965" w14:textId="77777777" w:rsidR="00E574B1" w:rsidRPr="007F1F7C" w:rsidRDefault="00E574B1" w:rsidP="0078744D">
                          <w:pPr>
                            <w:spacing w:after="0" w:line="240" w:lineRule="auto"/>
                            <w:suppressOverlap/>
                            <w:jc w:val="right"/>
                            <w:rPr>
                              <w:rStyle w:val="apple-style-span"/>
                              <w:color w:val="002060"/>
                              <w:sz w:val="20"/>
                              <w:szCs w:val="20"/>
                              <w:rtl/>
                              <w:lang w:bidi="ar-EG"/>
                            </w:rPr>
                          </w:pPr>
                          <w:r w:rsidRPr="007F1F7C">
                            <w:rPr>
                              <w:rFonts w:ascii="Times New Roman" w:eastAsia="Times New Roman" w:hAnsi="Times New Roman" w:cs="Times New Roman"/>
                              <w:color w:val="FF0000"/>
                              <w:sz w:val="20"/>
                              <w:szCs w:val="20"/>
                            </w:rPr>
                            <w:t>Website:</w:t>
                          </w:r>
                          <w:r w:rsidRPr="007F1F7C">
                            <w:rPr>
                              <w:rFonts w:ascii="Times New Roman" w:eastAsia="Times New Roman" w:hAnsi="Times New Roman" w:cs="Times New Roman"/>
                              <w:color w:val="0000FF"/>
                              <w:sz w:val="20"/>
                              <w:szCs w:val="20"/>
                            </w:rPr>
                            <w:t xml:space="preserve"> </w:t>
                          </w:r>
                          <w:r w:rsidRPr="007F1F7C">
                            <w:rPr>
                              <w:rFonts w:ascii="Times New Roman" w:eastAsia="Times New Roman" w:hAnsi="Times New Roman" w:cs="Times New Roman"/>
                              <w:color w:val="000000"/>
                              <w:sz w:val="20"/>
                              <w:szCs w:val="20"/>
                            </w:rPr>
                            <w:t>www.maatpeace.org </w:t>
                          </w:r>
                        </w:p>
                      </w:tc>
                    </w:tr>
                    <w:tr w:rsidR="00E574B1" w:rsidRPr="009E5A85" w14:paraId="7C30256B" w14:textId="77777777" w:rsidTr="0078744D">
                      <w:trPr>
                        <w:trHeight w:val="340"/>
                      </w:trPr>
                      <w:tc>
                        <w:tcPr>
                          <w:tcW w:w="5119" w:type="dxa"/>
                          <w:tcBorders>
                            <w:right w:val="single" w:sz="12" w:space="0" w:color="7F7F7F"/>
                          </w:tcBorders>
                          <w:vAlign w:val="center"/>
                        </w:tcPr>
                        <w:p w14:paraId="7334CB62" w14:textId="77777777" w:rsidR="00E574B1" w:rsidRPr="009E5A85" w:rsidRDefault="00E574B1" w:rsidP="0078744D">
                          <w:pPr>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Mob.</w:t>
                          </w:r>
                          <w:r w:rsidRPr="009E5A85">
                            <w:rPr>
                              <w:rStyle w:val="apple-style-span"/>
                              <w:color w:val="002060"/>
                              <w:sz w:val="20"/>
                              <w:szCs w:val="20"/>
                            </w:rPr>
                            <w:t xml:space="preserve"> +</w:t>
                          </w:r>
                          <w:r w:rsidRPr="009E5A85">
                            <w:rPr>
                              <w:rStyle w:val="apple-style-span"/>
                              <w:color w:val="000000"/>
                              <w:sz w:val="20"/>
                              <w:szCs w:val="20"/>
                            </w:rPr>
                            <w:t>201226521170</w:t>
                          </w:r>
                        </w:p>
                      </w:tc>
                      <w:tc>
                        <w:tcPr>
                          <w:tcW w:w="2835" w:type="dxa"/>
                          <w:gridSpan w:val="3"/>
                          <w:tcBorders>
                            <w:left w:val="single" w:sz="12" w:space="0" w:color="7F7F7F"/>
                            <w:right w:val="single" w:sz="12" w:space="0" w:color="7F7F7F"/>
                          </w:tcBorders>
                          <w:vAlign w:val="center"/>
                        </w:tcPr>
                        <w:p w14:paraId="4B6B6750" w14:textId="77777777" w:rsidR="00E574B1" w:rsidRPr="009E5A85" w:rsidRDefault="00E574B1" w:rsidP="0078744D">
                          <w:pPr>
                            <w:bidi w:val="0"/>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Telefax</w:t>
                          </w:r>
                          <w:r w:rsidRPr="009E5A85">
                            <w:rPr>
                              <w:rStyle w:val="apple-style-span"/>
                              <w:color w:val="000000"/>
                              <w:sz w:val="20"/>
                              <w:szCs w:val="20"/>
                              <w:rtl/>
                            </w:rPr>
                            <w:t>.</w:t>
                          </w:r>
                          <w:r w:rsidRPr="009E5A85">
                            <w:rPr>
                              <w:rStyle w:val="apple-style-span"/>
                              <w:color w:val="000000"/>
                              <w:sz w:val="20"/>
                              <w:szCs w:val="20"/>
                            </w:rPr>
                            <w:t xml:space="preserve"> 00 (20) (2) 25344707</w:t>
                          </w:r>
                        </w:p>
                      </w:tc>
                      <w:tc>
                        <w:tcPr>
                          <w:tcW w:w="2260" w:type="dxa"/>
                          <w:tcBorders>
                            <w:left w:val="single" w:sz="12" w:space="0" w:color="7F7F7F"/>
                          </w:tcBorders>
                          <w:vAlign w:val="center"/>
                        </w:tcPr>
                        <w:p w14:paraId="72673383" w14:textId="77777777" w:rsidR="00E574B1" w:rsidRPr="009E5A85" w:rsidRDefault="00E574B1" w:rsidP="0078744D">
                          <w:pPr>
                            <w:spacing w:after="0" w:line="240" w:lineRule="auto"/>
                            <w:jc w:val="right"/>
                            <w:rPr>
                              <w:rFonts w:ascii="Times New Roman" w:hAnsi="Times New Roman" w:cs="Times New Roman"/>
                              <w:sz w:val="20"/>
                              <w:szCs w:val="20"/>
                              <w:rtl/>
                            </w:rPr>
                          </w:pPr>
                          <w:r w:rsidRPr="009E5A85">
                            <w:rPr>
                              <w:rStyle w:val="apple-style-span"/>
                              <w:color w:val="FF0000"/>
                              <w:sz w:val="20"/>
                              <w:szCs w:val="20"/>
                            </w:rPr>
                            <w:t>Tel.</w:t>
                          </w:r>
                          <w:r w:rsidRPr="009E5A85">
                            <w:rPr>
                              <w:rStyle w:val="apple-style-span"/>
                              <w:color w:val="002060"/>
                              <w:sz w:val="20"/>
                              <w:szCs w:val="20"/>
                            </w:rPr>
                            <w:t xml:space="preserve"> </w:t>
                          </w:r>
                          <w:r w:rsidRPr="009E5A85">
                            <w:rPr>
                              <w:rStyle w:val="apple-style-span"/>
                              <w:color w:val="000000"/>
                              <w:sz w:val="20"/>
                              <w:szCs w:val="20"/>
                            </w:rPr>
                            <w:t>00(20) (2) 25344706</w:t>
                          </w:r>
                        </w:p>
                      </w:tc>
                    </w:tr>
                  </w:tbl>
                  <w:p w14:paraId="5E186B63" w14:textId="77777777" w:rsidR="00E574B1" w:rsidRPr="007F1F7C" w:rsidRDefault="00E574B1" w:rsidP="0078744D">
                    <w:pPr>
                      <w:spacing w:after="0" w:line="240" w:lineRule="auto"/>
                      <w:jc w:val="center"/>
                      <w:rPr>
                        <w:rFonts w:ascii="Times New Roman" w:hAnsi="Times New Roman" w:cs="Times New Roman"/>
                        <w:rtl/>
                        <w:lang w:bidi="ar-EG"/>
                      </w:rPr>
                    </w:pPr>
                  </w:p>
                  <w:p w14:paraId="69DC95FF" w14:textId="77777777" w:rsidR="00E574B1" w:rsidRPr="00DD2355" w:rsidRDefault="00E574B1" w:rsidP="0078744D">
                    <w:pPr>
                      <w:spacing w:after="0" w:line="240" w:lineRule="auto"/>
                      <w:rPr>
                        <w:lang w:bidi="ar-EG"/>
                      </w:rPr>
                    </w:pPr>
                  </w:p>
                </w:txbxContent>
              </v:textbox>
            </v:shape>
          </w:pict>
        </mc:Fallback>
      </mc:AlternateContent>
    </w:r>
    <w:r>
      <w:rPr>
        <w:noProof/>
        <w:rtl/>
      </w:rPr>
      <mc:AlternateContent>
        <mc:Choice Requires="wps">
          <w:drawing>
            <wp:anchor distT="4294967295" distB="4294967295" distL="114300" distR="114300" simplePos="0" relativeHeight="251658240" behindDoc="1" locked="0" layoutInCell="1" allowOverlap="1" wp14:anchorId="477879BD" wp14:editId="61253F98">
              <wp:simplePos x="0" y="0"/>
              <wp:positionH relativeFrom="column">
                <wp:posOffset>-107950</wp:posOffset>
              </wp:positionH>
              <wp:positionV relativeFrom="paragraph">
                <wp:posOffset>83819</wp:posOffset>
              </wp:positionV>
              <wp:extent cx="6659880" cy="0"/>
              <wp:effectExtent l="19050" t="19050" r="0" b="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659880" cy="0"/>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3BE014" id="Line 1" o:spid="_x0000_s1026" style="position:absolute;flip:x;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5pt,6.6pt" to="515.9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" strokecolor="red" strokeweight="2.25pt"/>
          </w:pict>
        </mc:Fallback>
      </mc:AlternateContent>
    </w:r>
  </w:p>
  <w:p w14:paraId="7455A04F" w14:textId="77777777" w:rsidR="00E574B1" w:rsidRDefault="00E574B1" w:rsidP="0078744D">
    <w:pPr>
      <w:pStyle w:val="Footer"/>
      <w:rPr>
        <w:rtl/>
        <w:lang w:bidi="ar-EG"/>
      </w:rPr>
    </w:pPr>
  </w:p>
  <w:p w14:paraId="13F3F16F" w14:textId="77777777" w:rsidR="00E574B1" w:rsidRDefault="00E574B1" w:rsidP="0078744D">
    <w:pPr>
      <w:pStyle w:val="Footer"/>
      <w:rPr>
        <w:rtl/>
        <w:lang w:bidi="ar-EG"/>
      </w:rPr>
    </w:pPr>
  </w:p>
  <w:p w14:paraId="1081F72F" w14:textId="77777777" w:rsidR="00E574B1" w:rsidRDefault="00E574B1" w:rsidP="0078744D">
    <w:pPr>
      <w:pStyle w:val="Footer"/>
      <w:rPr>
        <w:rtl/>
        <w:lang w:bidi="ar-EG"/>
      </w:rPr>
    </w:pPr>
  </w:p>
  <w:p w14:paraId="64F480F7" w14:textId="77777777" w:rsidR="00E574B1" w:rsidRDefault="00E574B1" w:rsidP="0078744D"/>
  <w:p w14:paraId="13047B18" w14:textId="77777777" w:rsidR="00E574B1" w:rsidRDefault="00E574B1" w:rsidP="0078744D"/>
  <w:p w14:paraId="2DF308C2" w14:textId="77777777" w:rsidR="00E574B1" w:rsidRDefault="00E574B1" w:rsidP="0078744D">
    <w:pPr>
      <w:pStyle w:val="Footer"/>
    </w:pPr>
  </w:p>
  <w:p w14:paraId="5FA3C76D" w14:textId="77777777" w:rsidR="00E574B1" w:rsidRDefault="00E574B1">
    <w:pPr>
      <w:pStyle w:val="Foo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723577" w14:textId="77777777" w:rsidR="00E175AA" w:rsidRDefault="00E175AA" w:rsidP="00DA726A">
      <w:pPr>
        <w:spacing w:after="0" w:line="240" w:lineRule="auto"/>
      </w:pPr>
      <w:r>
        <w:separator/>
      </w:r>
    </w:p>
  </w:footnote>
  <w:footnote w:type="continuationSeparator" w:id="0">
    <w:p w14:paraId="0AAB37D6" w14:textId="77777777" w:rsidR="00E175AA" w:rsidRDefault="00E175AA" w:rsidP="00DA726A">
      <w:pPr>
        <w:spacing w:after="0" w:line="240" w:lineRule="auto"/>
      </w:pPr>
      <w:r>
        <w:continuationSeparator/>
      </w:r>
    </w:p>
  </w:footnote>
  <w:footnote w:id="1">
    <w:p w14:paraId="42FF1BDE" w14:textId="77777777" w:rsidR="00A377C1" w:rsidRDefault="00A377C1" w:rsidP="00A377C1">
      <w:pPr>
        <w:pStyle w:val="FootnoteText"/>
        <w:rPr>
          <w:rtl/>
          <w:lang w:bidi="ar-EG"/>
        </w:rPr>
      </w:pPr>
      <w:r>
        <w:rPr>
          <w:rStyle w:val="FootnoteReference"/>
        </w:rPr>
        <w:footnoteRef/>
      </w:r>
      <w:r>
        <w:t xml:space="preserve"> </w:t>
      </w:r>
      <w:r w:rsidRPr="00CD7D9C">
        <w:t>Executive Order On Advancing Racial Equity and Support for Underserved Communities Through the Federal Government</w:t>
      </w:r>
      <w:proofErr w:type="gramStart"/>
      <w:r>
        <w:t xml:space="preserve">, </w:t>
      </w:r>
      <w:r w:rsidRPr="00CD7D9C">
        <w:t>.</w:t>
      </w:r>
      <w:proofErr w:type="gramEnd"/>
      <w:r w:rsidRPr="00CD7D9C">
        <w:t>whitehouse.gov</w:t>
      </w:r>
      <w:r>
        <w:t xml:space="preserve">, 20 Jan 2021. </w:t>
      </w:r>
      <w:hyperlink r:id="rId1" w:history="1">
        <w:r>
          <w:rPr>
            <w:rStyle w:val="Hyperlink"/>
          </w:rPr>
          <w:t>Executive Order On Advancing Racial Equity and Support for Underserved Communities Through the Federal Government | The White House</w:t>
        </w:r>
      </w:hyperlink>
      <w:r>
        <w:t xml:space="preserve"> </w:t>
      </w:r>
    </w:p>
  </w:footnote>
  <w:footnote w:id="2">
    <w:p w14:paraId="75BE9A26" w14:textId="77777777" w:rsidR="00A377C1" w:rsidRDefault="00A377C1" w:rsidP="00A377C1">
      <w:pPr>
        <w:pStyle w:val="FootnoteText"/>
        <w:rPr>
          <w:rtl/>
          <w:lang w:bidi="ar-EG"/>
        </w:rPr>
      </w:pPr>
      <w:r>
        <w:rPr>
          <w:rStyle w:val="FootnoteReference"/>
        </w:rPr>
        <w:footnoteRef/>
      </w:r>
      <w:r>
        <w:t xml:space="preserve"> </w:t>
      </w:r>
      <w:r w:rsidRPr="002B5F07">
        <w:t>CERD/C/USA/10-12</w:t>
      </w:r>
      <w:r>
        <w:t xml:space="preserve">, Available at. </w:t>
      </w:r>
      <w:hyperlink r:id="rId2" w:history="1">
        <w:r>
          <w:rPr>
            <w:rStyle w:val="Hyperlink"/>
            <w:rtl/>
          </w:rPr>
          <w:t>تنزيل الهيئات المنشأة بموجب معاهدات</w:t>
        </w:r>
        <w:r>
          <w:rPr>
            <w:rStyle w:val="Hyperlink"/>
          </w:rPr>
          <w:t xml:space="preserve"> (ohchr.org)</w:t>
        </w:r>
      </w:hyperlink>
      <w:r>
        <w:t xml:space="preserve"> </w:t>
      </w:r>
    </w:p>
  </w:footnote>
  <w:footnote w:id="3">
    <w:p w14:paraId="1EF4AAD6" w14:textId="77777777" w:rsidR="00A377C1" w:rsidRDefault="00A377C1" w:rsidP="00A377C1">
      <w:pPr>
        <w:pStyle w:val="FootnoteText"/>
        <w:rPr>
          <w:lang w:bidi="ar-EG"/>
        </w:rPr>
      </w:pPr>
      <w:r>
        <w:rPr>
          <w:rStyle w:val="FootnoteReference"/>
        </w:rPr>
        <w:footnoteRef/>
      </w:r>
      <w:r>
        <w:t xml:space="preserve"> </w:t>
      </w:r>
      <w:r w:rsidRPr="00C27923">
        <w:rPr>
          <w:lang w:bidi="ar-EG"/>
        </w:rPr>
        <w:t>The U.S. criminal justice system disproportionately hurts Native people: the data, visualized</w:t>
      </w:r>
      <w:r>
        <w:rPr>
          <w:lang w:bidi="ar-EG"/>
        </w:rPr>
        <w:t xml:space="preserve">, Prison Policy Initiative, 8 Oct 2021. </w:t>
      </w:r>
      <w:hyperlink r:id="rId3" w:history="1">
        <w:r>
          <w:rPr>
            <w:rStyle w:val="Hyperlink"/>
          </w:rPr>
          <w:t>The U.S. criminal justice system disproportionately hurts Native people: the data, visualized | Prison Policy Initiative</w:t>
        </w:r>
      </w:hyperlink>
      <w:r>
        <w:t xml:space="preserve"> </w:t>
      </w:r>
    </w:p>
  </w:footnote>
  <w:footnote w:id="4">
    <w:p w14:paraId="22EAC69F" w14:textId="77777777" w:rsidR="00A377C1" w:rsidRDefault="00A377C1" w:rsidP="00A377C1">
      <w:pPr>
        <w:pStyle w:val="FootnoteText"/>
        <w:rPr>
          <w:lang w:bidi="ar-EG"/>
        </w:rPr>
      </w:pPr>
      <w:r>
        <w:rPr>
          <w:rStyle w:val="FootnoteReference"/>
        </w:rPr>
        <w:footnoteRef/>
      </w:r>
      <w:r>
        <w:t xml:space="preserve"> </w:t>
      </w:r>
      <w:r w:rsidRPr="008A3412">
        <w:t>Shackling of Pregnant Prisoners Is Ongoing</w:t>
      </w:r>
      <w:r>
        <w:t xml:space="preserve">, </w:t>
      </w:r>
      <w:r w:rsidRPr="008A3412">
        <w:t>blog.petrieflom.law.harvard.edu</w:t>
      </w:r>
      <w:r>
        <w:t xml:space="preserve">, 4 Mar 2020. </w:t>
      </w:r>
      <w:hyperlink r:id="rId4" w:history="1">
        <w:r>
          <w:rPr>
            <w:rStyle w:val="Hyperlink"/>
          </w:rPr>
          <w:t>Shackling of Pregnant Prisoners Is Ongoing | Bill of Health (harvard.edu)</w:t>
        </w:r>
      </w:hyperlink>
      <w:r>
        <w:rPr>
          <w:lang w:bidi="ar-EG"/>
        </w:rPr>
        <w:t xml:space="preserve"> </w:t>
      </w:r>
    </w:p>
  </w:footnote>
  <w:footnote w:id="5">
    <w:p w14:paraId="2FA62B77" w14:textId="77777777" w:rsidR="00F9556F" w:rsidRPr="00A954A5" w:rsidRDefault="00F9556F" w:rsidP="00F9556F">
      <w:pPr>
        <w:pStyle w:val="FootnoteText"/>
        <w:bidi/>
        <w:rPr>
          <w:rtl/>
          <w:lang w:bidi="ar-EG"/>
        </w:rPr>
      </w:pPr>
      <w:r>
        <w:rPr>
          <w:rStyle w:val="FootnoteReference"/>
        </w:rPr>
        <w:footnoteRef/>
      </w:r>
      <w:r>
        <w:t xml:space="preserve"> </w:t>
      </w:r>
      <w:r>
        <w:rPr>
          <w:rFonts w:hint="cs"/>
          <w:rtl/>
          <w:lang w:bidi="ar-EG"/>
        </w:rPr>
        <w:t xml:space="preserve"> </w:t>
      </w:r>
      <w:r w:rsidRPr="00A954A5">
        <w:rPr>
          <w:rtl/>
          <w:lang w:bidi="ar-EG"/>
        </w:rPr>
        <w:t>تقرير حقوق الإنسان في أمريكا: الجرائم العنصرية تزايدت بشكل ملفت خلال عام 2021</w:t>
      </w:r>
      <w:r>
        <w:rPr>
          <w:rFonts w:hint="cs"/>
          <w:rtl/>
          <w:lang w:bidi="ar-EG"/>
        </w:rPr>
        <w:t xml:space="preserve">، صحيفة الشعب اليومية أونلاين، 2 مارس 2022. </w:t>
      </w:r>
      <w:hyperlink r:id="rId5" w:history="1">
        <w:r>
          <w:rPr>
            <w:rStyle w:val="Hyperlink"/>
            <w:rtl/>
          </w:rPr>
          <w:t>تقرير حقوق الإنسان في أمريكا: الجرائم العنصرية تزايدت بشكل ملفت خلال عام 2021</w:t>
        </w:r>
        <w:r>
          <w:rPr>
            <w:rStyle w:val="Hyperlink"/>
          </w:rPr>
          <w:t xml:space="preserve"> (people.com.cn)</w:t>
        </w:r>
      </w:hyperlink>
      <w:r>
        <w:rPr>
          <w:rFonts w:hint="cs"/>
          <w:rtl/>
        </w:rPr>
        <w:t xml:space="preserve"> </w:t>
      </w:r>
    </w:p>
  </w:footnote>
  <w:footnote w:id="6">
    <w:p w14:paraId="28E355F1" w14:textId="77777777" w:rsidR="00F9556F" w:rsidRDefault="00F9556F" w:rsidP="00F9556F">
      <w:pPr>
        <w:pStyle w:val="FootnoteText"/>
        <w:bidi/>
        <w:rPr>
          <w:rtl/>
          <w:lang w:bidi="ar-EG"/>
        </w:rPr>
      </w:pPr>
      <w:r>
        <w:rPr>
          <w:rStyle w:val="FootnoteReference"/>
        </w:rPr>
        <w:footnoteRef/>
      </w:r>
      <w:r>
        <w:t xml:space="preserve"> </w:t>
      </w:r>
      <w:r>
        <w:rPr>
          <w:rFonts w:hint="cs"/>
          <w:rtl/>
          <w:lang w:bidi="ar-EG"/>
        </w:rPr>
        <w:t xml:space="preserve">مداخلة مؤسسة ماعت بخصوص مقتل جورج فلويد على يد شرطي امريكي، مؤسسة ماعت للسلام والتنمية وحقوق الانسان، 15 يونيو 2020. </w:t>
      </w:r>
      <w:hyperlink r:id="rId6" w:history="1">
        <w:r w:rsidRPr="006A3C4A">
          <w:rPr>
            <w:rStyle w:val="Hyperlink"/>
            <w:lang w:bidi="ar-EG"/>
          </w:rPr>
          <w:t>https://bit.ly/3PaOPli</w:t>
        </w:r>
      </w:hyperlink>
    </w:p>
  </w:footnote>
  <w:footnote w:id="7">
    <w:p w14:paraId="01DF8EF4" w14:textId="77777777" w:rsidR="00F9556F" w:rsidRDefault="00F9556F" w:rsidP="00F9556F">
      <w:pPr>
        <w:pStyle w:val="FootnoteText"/>
        <w:bidi/>
        <w:rPr>
          <w:rtl/>
          <w:lang w:bidi="ar-EG"/>
        </w:rPr>
      </w:pPr>
      <w:r>
        <w:rPr>
          <w:rStyle w:val="FootnoteReference"/>
        </w:rPr>
        <w:footnoteRef/>
      </w:r>
      <w:r>
        <w:t xml:space="preserve"> </w:t>
      </w:r>
      <w:r>
        <w:rPr>
          <w:rFonts w:hint="cs"/>
          <w:rtl/>
          <w:lang w:bidi="ar-EG"/>
        </w:rPr>
        <w:t xml:space="preserve"> نفس المصدر السابق.</w:t>
      </w:r>
    </w:p>
  </w:footnote>
  <w:footnote w:id="8">
    <w:p w14:paraId="4AB6D434" w14:textId="77777777" w:rsidR="00F9556F" w:rsidRPr="00336658" w:rsidRDefault="00F9556F" w:rsidP="00F9556F">
      <w:pPr>
        <w:pStyle w:val="FootnoteText"/>
        <w:bidi/>
        <w:rPr>
          <w:rtl/>
          <w:lang w:bidi="ar-EG"/>
        </w:rPr>
      </w:pPr>
      <w:r>
        <w:rPr>
          <w:rStyle w:val="FootnoteReference"/>
        </w:rPr>
        <w:footnoteRef/>
      </w:r>
      <w:r>
        <w:t xml:space="preserve"> </w:t>
      </w:r>
      <w:r>
        <w:rPr>
          <w:rFonts w:hint="cs"/>
          <w:rtl/>
          <w:lang w:bidi="ar-EG"/>
        </w:rPr>
        <w:t xml:space="preserve"> </w:t>
      </w:r>
      <w:r w:rsidRPr="00336658">
        <w:rPr>
          <w:rtl/>
          <w:lang w:bidi="ar-EG"/>
        </w:rPr>
        <w:t>"منعا لسيادة السود".. جرائم قتل عنصرية ضربت الولايات المتحدة</w:t>
      </w:r>
      <w:r>
        <w:rPr>
          <w:rFonts w:hint="cs"/>
          <w:rtl/>
          <w:lang w:bidi="ar-EG"/>
        </w:rPr>
        <w:t xml:space="preserve">، مصراوى، 25 مايو 2022. </w:t>
      </w:r>
      <w:hyperlink r:id="rId7" w:history="1">
        <w:r>
          <w:rPr>
            <w:rStyle w:val="Hyperlink"/>
          </w:rPr>
          <w:t>"</w:t>
        </w:r>
        <w:r>
          <w:rPr>
            <w:rStyle w:val="Hyperlink"/>
            <w:rtl/>
          </w:rPr>
          <w:t>منعا لسيادة السود</w:t>
        </w:r>
        <w:proofErr w:type="gramStart"/>
        <w:r>
          <w:rPr>
            <w:rStyle w:val="Hyperlink"/>
          </w:rPr>
          <w:t>"..</w:t>
        </w:r>
        <w:proofErr w:type="gramEnd"/>
        <w:r>
          <w:rPr>
            <w:rStyle w:val="Hyperlink"/>
          </w:rPr>
          <w:t xml:space="preserve"> </w:t>
        </w:r>
        <w:r>
          <w:rPr>
            <w:rStyle w:val="Hyperlink"/>
            <w:rtl/>
          </w:rPr>
          <w:t>جرائم قتل عنصرية ضربت الولايات المتحدة | مصراوى</w:t>
        </w:r>
        <w:r>
          <w:rPr>
            <w:rStyle w:val="Hyperlink"/>
          </w:rPr>
          <w:t xml:space="preserve"> (masrawy.com)</w:t>
        </w:r>
      </w:hyperlink>
      <w:r>
        <w:rPr>
          <w:rFonts w:hint="cs"/>
          <w:rtl/>
        </w:rPr>
        <w:t xml:space="preserve"> </w:t>
      </w:r>
    </w:p>
  </w:footnote>
  <w:footnote w:id="9">
    <w:p w14:paraId="47516313" w14:textId="77777777" w:rsidR="00F9556F" w:rsidRPr="00AA2301" w:rsidRDefault="00F9556F" w:rsidP="00F9556F">
      <w:pPr>
        <w:pStyle w:val="FootnoteText"/>
        <w:bidi/>
        <w:rPr>
          <w:rtl/>
        </w:rPr>
      </w:pPr>
      <w:r>
        <w:rPr>
          <w:rStyle w:val="FootnoteReference"/>
        </w:rPr>
        <w:footnoteRef/>
      </w:r>
      <w:r>
        <w:t xml:space="preserve"> </w:t>
      </w:r>
      <w:r>
        <w:rPr>
          <w:rFonts w:hint="cs"/>
          <w:rtl/>
        </w:rPr>
        <w:t xml:space="preserve"> </w:t>
      </w:r>
      <w:r w:rsidRPr="00AA2301">
        <w:rPr>
          <w:rtl/>
        </w:rPr>
        <w:t>ماعت تدين مقتل شاب أمريكي على يد الشرطة</w:t>
      </w:r>
      <w:r>
        <w:rPr>
          <w:rFonts w:hint="cs"/>
          <w:rtl/>
        </w:rPr>
        <w:t xml:space="preserve">، مصر البلد الإخبارية، 5 يوليو 2022. </w:t>
      </w:r>
      <w:hyperlink r:id="rId8" w:history="1">
        <w:r>
          <w:rPr>
            <w:rStyle w:val="Hyperlink"/>
            <w:rtl/>
          </w:rPr>
          <w:t>ماعت تدين مقتل شاب أمريكي على يد الشرطة - مصر البلد الاخبارية</w:t>
        </w:r>
        <w:r>
          <w:rPr>
            <w:rStyle w:val="Hyperlink"/>
          </w:rPr>
          <w:t xml:space="preserve"> (misralbalad.com)</w:t>
        </w:r>
      </w:hyperlink>
      <w:r>
        <w:rPr>
          <w:rFonts w:hint="cs"/>
          <w:rtl/>
        </w:rPr>
        <w:t xml:space="preserve"> </w:t>
      </w:r>
    </w:p>
  </w:footnote>
  <w:footnote w:id="10">
    <w:p w14:paraId="3F9CAF38" w14:textId="77777777" w:rsidR="00B8000F" w:rsidRPr="00792AA0" w:rsidRDefault="00B8000F" w:rsidP="00B8000F">
      <w:pPr>
        <w:rPr>
          <w:rFonts w:ascii="Calibri" w:eastAsia="Calibri" w:hAnsi="Calibri" w:cs="Arial"/>
          <w:sz w:val="20"/>
          <w:szCs w:val="20"/>
          <w:rtl/>
          <w:lang w:bidi="ar-EG"/>
        </w:rPr>
      </w:pPr>
      <w:r>
        <w:rPr>
          <w:rStyle w:val="FootnoteReference"/>
        </w:rPr>
        <w:footnoteRef/>
      </w:r>
      <w:r>
        <w:t xml:space="preserve"> </w:t>
      </w:r>
      <w:r>
        <w:rPr>
          <w:rFonts w:hint="cs"/>
          <w:rtl/>
          <w:lang w:bidi="ar-EG"/>
        </w:rPr>
        <w:t xml:space="preserve"> </w:t>
      </w:r>
      <w:r w:rsidRPr="00792AA0">
        <w:rPr>
          <w:rFonts w:ascii="Calibri" w:eastAsia="Calibri" w:hAnsi="Calibri" w:cs="Arial"/>
          <w:sz w:val="20"/>
          <w:szCs w:val="20"/>
          <w:rtl/>
          <w:lang w:bidi="ar-EG"/>
        </w:rPr>
        <w:t>المحكمة الأمريكية العليا تلغي الحق الدستوري في الإجهاض</w:t>
      </w:r>
      <w:r>
        <w:rPr>
          <w:rFonts w:ascii="Calibri" w:eastAsia="Calibri" w:hAnsi="Calibri" w:cs="Arial" w:hint="cs"/>
          <w:sz w:val="20"/>
          <w:szCs w:val="20"/>
          <w:rtl/>
          <w:lang w:bidi="ar-EG"/>
        </w:rPr>
        <w:t xml:space="preserve">، فرانس 24، 24 يونيو 2022. </w:t>
      </w:r>
      <w:hyperlink r:id="rId9" w:history="1">
        <w:r>
          <w:rPr>
            <w:rStyle w:val="Hyperlink"/>
            <w:rtl/>
          </w:rPr>
          <w:t>المحكمة الأمريكية العليا تلغي الحق الدستوري في الإجهاض</w:t>
        </w:r>
        <w:r>
          <w:rPr>
            <w:rStyle w:val="Hyperlink"/>
          </w:rPr>
          <w:t xml:space="preserve"> (france24.com)</w:t>
        </w:r>
      </w:hyperlink>
      <w:r>
        <w:rPr>
          <w:rFonts w:hint="cs"/>
          <w:rtl/>
        </w:rPr>
        <w:t xml:space="preserve"> </w:t>
      </w:r>
    </w:p>
  </w:footnote>
  <w:footnote w:id="11">
    <w:p w14:paraId="147727C4" w14:textId="77777777" w:rsidR="00B8000F" w:rsidRPr="00280B9F" w:rsidRDefault="00B8000F" w:rsidP="00B8000F">
      <w:pPr>
        <w:pStyle w:val="FootnoteText"/>
        <w:bidi/>
        <w:rPr>
          <w:rtl/>
          <w:lang w:bidi="ar-EG"/>
        </w:rPr>
      </w:pPr>
      <w:r>
        <w:rPr>
          <w:rStyle w:val="FootnoteReference"/>
        </w:rPr>
        <w:footnoteRef/>
      </w:r>
      <w:r>
        <w:t xml:space="preserve"> </w:t>
      </w:r>
      <w:r>
        <w:rPr>
          <w:rFonts w:hint="cs"/>
          <w:rtl/>
          <w:lang w:bidi="ar-EG"/>
        </w:rPr>
        <w:t xml:space="preserve"> </w:t>
      </w:r>
      <w:r w:rsidRPr="009A2DE2">
        <w:rPr>
          <w:rtl/>
          <w:lang w:bidi="ar-EG"/>
        </w:rPr>
        <w:t>الإجهاض: لماذا قد تكون النساء السوداوات أكثر تأثرا بتقييده في الولايات المتحدة؟</w:t>
      </w:r>
      <w:r>
        <w:rPr>
          <w:rFonts w:hint="cs"/>
          <w:rtl/>
          <w:lang w:bidi="ar-EG"/>
        </w:rPr>
        <w:t xml:space="preserve"> بى بى سى، 7 يونيو 2022. </w:t>
      </w:r>
      <w:hyperlink r:id="rId10" w:history="1">
        <w:r>
          <w:rPr>
            <w:rStyle w:val="Hyperlink"/>
            <w:rtl/>
          </w:rPr>
          <w:t>الإجهاض: لماذا قد تكون النساء السوداوات أكثر تأثرا بتقييده في الولايات المتحدة؟</w:t>
        </w:r>
        <w:r>
          <w:rPr>
            <w:rStyle w:val="Hyperlink"/>
          </w:rPr>
          <w:t xml:space="preserve"> - BBC News </w:t>
        </w:r>
        <w:r>
          <w:rPr>
            <w:rStyle w:val="Hyperlink"/>
            <w:rtl/>
          </w:rPr>
          <w:t>عربي</w:t>
        </w:r>
      </w:hyperlink>
      <w:r>
        <w:rPr>
          <w:rFonts w:hint="cs"/>
          <w:rtl/>
          <w:lang w:bidi="ar-EG"/>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ook w:val="04A0" w:firstRow="1" w:lastRow="0" w:firstColumn="1" w:lastColumn="0" w:noHBand="0" w:noVBand="1"/>
    </w:tblPr>
    <w:tblGrid>
      <w:gridCol w:w="4560"/>
      <w:gridCol w:w="5362"/>
    </w:tblGrid>
    <w:tr w:rsidR="00E574B1" w:rsidRPr="000F6BDC" w14:paraId="52A3FB2A" w14:textId="77777777" w:rsidTr="00FD6AA5">
      <w:tc>
        <w:tcPr>
          <w:tcW w:w="5210" w:type="dxa"/>
          <w:shd w:val="clear" w:color="auto" w:fill="auto"/>
          <w:vAlign w:val="center"/>
        </w:tcPr>
        <w:p w14:paraId="2AE4F67A" w14:textId="77777777" w:rsidR="00E574B1" w:rsidRPr="000F6BDC" w:rsidRDefault="00E574B1" w:rsidP="00FD6AA5">
          <w:pPr>
            <w:pStyle w:val="Header"/>
            <w:tabs>
              <w:tab w:val="center" w:pos="5102"/>
              <w:tab w:val="right" w:pos="10204"/>
            </w:tabs>
            <w:rPr>
              <w:b/>
              <w:bCs/>
              <w:color w:val="002060"/>
              <w:sz w:val="28"/>
              <w:szCs w:val="28"/>
              <w:rtl/>
              <w:lang w:bidi="ar-EG"/>
            </w:rPr>
          </w:pPr>
        </w:p>
      </w:tc>
      <w:tc>
        <w:tcPr>
          <w:tcW w:w="5670" w:type="dxa"/>
          <w:shd w:val="clear" w:color="auto" w:fill="auto"/>
          <w:vAlign w:val="center"/>
        </w:tcPr>
        <w:p w14:paraId="2CD06AF5" w14:textId="77777777" w:rsidR="00E574B1" w:rsidRPr="000F6BDC" w:rsidRDefault="00E574B1" w:rsidP="00FD6AA5">
          <w:pPr>
            <w:pStyle w:val="Header"/>
            <w:tabs>
              <w:tab w:val="center" w:pos="5102"/>
              <w:tab w:val="right" w:pos="10204"/>
            </w:tabs>
            <w:jc w:val="right"/>
            <w:rPr>
              <w:rtl/>
              <w:lang w:bidi="ar-EG"/>
            </w:rPr>
          </w:pPr>
          <w:r>
            <w:rPr>
              <w:rFonts w:hint="cs"/>
              <w:noProof/>
            </w:rPr>
            <w:drawing>
              <wp:inline distT="0" distB="0" distL="0" distR="0" wp14:anchorId="45BCC64E" wp14:editId="7610885B">
                <wp:extent cx="1981200" cy="1472065"/>
                <wp:effectExtent l="1905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981200" cy="1472065"/>
                        </a:xfrm>
                        <a:prstGeom prst="rect">
                          <a:avLst/>
                        </a:prstGeom>
                        <a:noFill/>
                        <a:ln w="9525">
                          <a:noFill/>
                          <a:miter lim="800000"/>
                          <a:headEnd/>
                          <a:tailEnd/>
                        </a:ln>
                      </pic:spPr>
                    </pic:pic>
                  </a:graphicData>
                </a:graphic>
              </wp:inline>
            </w:drawing>
          </w:r>
        </w:p>
      </w:tc>
    </w:tr>
  </w:tbl>
  <w:p w14:paraId="77E76301" w14:textId="77777777" w:rsidR="00E574B1" w:rsidRDefault="00E574B1">
    <w:pPr>
      <w:pStyle w:val="Header"/>
      <w:rPr>
        <w:lang w:bidi="ar-E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66C9B"/>
    <w:multiLevelType w:val="hybridMultilevel"/>
    <w:tmpl w:val="120A6882"/>
    <w:lvl w:ilvl="0" w:tplc="B5505BD0">
      <w:start w:val="1"/>
      <w:numFmt w:val="bullet"/>
      <w:lvlText w:val=""/>
      <w:lvlJc w:val="left"/>
      <w:pPr>
        <w:ind w:left="720" w:hanging="360"/>
      </w:pPr>
      <w:rPr>
        <w:rFonts w:ascii="Wingdings" w:hAnsi="Wingdings" w:hint="default"/>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E7AF4"/>
    <w:multiLevelType w:val="hybridMultilevel"/>
    <w:tmpl w:val="864A23DC"/>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2" w15:restartNumberingAfterBreak="0">
    <w:nsid w:val="19F15E47"/>
    <w:multiLevelType w:val="hybridMultilevel"/>
    <w:tmpl w:val="7A42C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8F2E1D"/>
    <w:multiLevelType w:val="hybridMultilevel"/>
    <w:tmpl w:val="9D3A20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4B948D4"/>
    <w:multiLevelType w:val="hybridMultilevel"/>
    <w:tmpl w:val="1B4A67AE"/>
    <w:lvl w:ilvl="0" w:tplc="08090001">
      <w:start w:val="1"/>
      <w:numFmt w:val="bullet"/>
      <w:lvlText w:val=""/>
      <w:lvlJc w:val="left"/>
      <w:pPr>
        <w:ind w:left="663" w:hanging="360"/>
      </w:pPr>
      <w:rPr>
        <w:rFonts w:ascii="Symbol" w:hAnsi="Symbol" w:hint="default"/>
      </w:rPr>
    </w:lvl>
    <w:lvl w:ilvl="1" w:tplc="08090003" w:tentative="1">
      <w:start w:val="1"/>
      <w:numFmt w:val="bullet"/>
      <w:lvlText w:val="o"/>
      <w:lvlJc w:val="left"/>
      <w:pPr>
        <w:ind w:left="1383" w:hanging="360"/>
      </w:pPr>
      <w:rPr>
        <w:rFonts w:ascii="Courier New" w:hAnsi="Courier New" w:cs="Courier New" w:hint="default"/>
      </w:rPr>
    </w:lvl>
    <w:lvl w:ilvl="2" w:tplc="08090005" w:tentative="1">
      <w:start w:val="1"/>
      <w:numFmt w:val="bullet"/>
      <w:lvlText w:val=""/>
      <w:lvlJc w:val="left"/>
      <w:pPr>
        <w:ind w:left="2103" w:hanging="360"/>
      </w:pPr>
      <w:rPr>
        <w:rFonts w:ascii="Wingdings" w:hAnsi="Wingdings" w:hint="default"/>
      </w:rPr>
    </w:lvl>
    <w:lvl w:ilvl="3" w:tplc="08090001" w:tentative="1">
      <w:start w:val="1"/>
      <w:numFmt w:val="bullet"/>
      <w:lvlText w:val=""/>
      <w:lvlJc w:val="left"/>
      <w:pPr>
        <w:ind w:left="2823" w:hanging="360"/>
      </w:pPr>
      <w:rPr>
        <w:rFonts w:ascii="Symbol" w:hAnsi="Symbol" w:hint="default"/>
      </w:rPr>
    </w:lvl>
    <w:lvl w:ilvl="4" w:tplc="08090003" w:tentative="1">
      <w:start w:val="1"/>
      <w:numFmt w:val="bullet"/>
      <w:lvlText w:val="o"/>
      <w:lvlJc w:val="left"/>
      <w:pPr>
        <w:ind w:left="3543" w:hanging="360"/>
      </w:pPr>
      <w:rPr>
        <w:rFonts w:ascii="Courier New" w:hAnsi="Courier New" w:cs="Courier New" w:hint="default"/>
      </w:rPr>
    </w:lvl>
    <w:lvl w:ilvl="5" w:tplc="08090005" w:tentative="1">
      <w:start w:val="1"/>
      <w:numFmt w:val="bullet"/>
      <w:lvlText w:val=""/>
      <w:lvlJc w:val="left"/>
      <w:pPr>
        <w:ind w:left="4263" w:hanging="360"/>
      </w:pPr>
      <w:rPr>
        <w:rFonts w:ascii="Wingdings" w:hAnsi="Wingdings" w:hint="default"/>
      </w:rPr>
    </w:lvl>
    <w:lvl w:ilvl="6" w:tplc="08090001" w:tentative="1">
      <w:start w:val="1"/>
      <w:numFmt w:val="bullet"/>
      <w:lvlText w:val=""/>
      <w:lvlJc w:val="left"/>
      <w:pPr>
        <w:ind w:left="4983" w:hanging="360"/>
      </w:pPr>
      <w:rPr>
        <w:rFonts w:ascii="Symbol" w:hAnsi="Symbol" w:hint="default"/>
      </w:rPr>
    </w:lvl>
    <w:lvl w:ilvl="7" w:tplc="08090003" w:tentative="1">
      <w:start w:val="1"/>
      <w:numFmt w:val="bullet"/>
      <w:lvlText w:val="o"/>
      <w:lvlJc w:val="left"/>
      <w:pPr>
        <w:ind w:left="5703" w:hanging="360"/>
      </w:pPr>
      <w:rPr>
        <w:rFonts w:ascii="Courier New" w:hAnsi="Courier New" w:cs="Courier New" w:hint="default"/>
      </w:rPr>
    </w:lvl>
    <w:lvl w:ilvl="8" w:tplc="08090005" w:tentative="1">
      <w:start w:val="1"/>
      <w:numFmt w:val="bullet"/>
      <w:lvlText w:val=""/>
      <w:lvlJc w:val="left"/>
      <w:pPr>
        <w:ind w:left="6423" w:hanging="360"/>
      </w:pPr>
      <w:rPr>
        <w:rFonts w:ascii="Wingdings" w:hAnsi="Wingdings" w:hint="default"/>
      </w:rPr>
    </w:lvl>
  </w:abstractNum>
  <w:abstractNum w:abstractNumId="5" w15:restartNumberingAfterBreak="0">
    <w:nsid w:val="38F83462"/>
    <w:multiLevelType w:val="hybridMultilevel"/>
    <w:tmpl w:val="819811F8"/>
    <w:lvl w:ilvl="0" w:tplc="B5505BD0">
      <w:start w:val="1"/>
      <w:numFmt w:val="bullet"/>
      <w:lvlText w:val=""/>
      <w:lvlJc w:val="left"/>
      <w:pPr>
        <w:ind w:left="663" w:hanging="360"/>
      </w:pPr>
      <w:rPr>
        <w:rFonts w:ascii="Wingdings" w:hAnsi="Wingdings" w:hint="default"/>
        <w:b/>
        <w:bCs/>
      </w:rPr>
    </w:lvl>
    <w:lvl w:ilvl="1" w:tplc="08090003" w:tentative="1">
      <w:start w:val="1"/>
      <w:numFmt w:val="bullet"/>
      <w:lvlText w:val="o"/>
      <w:lvlJc w:val="left"/>
      <w:pPr>
        <w:ind w:left="1383" w:hanging="360"/>
      </w:pPr>
      <w:rPr>
        <w:rFonts w:ascii="Courier New" w:hAnsi="Courier New" w:cs="Courier New" w:hint="default"/>
      </w:rPr>
    </w:lvl>
    <w:lvl w:ilvl="2" w:tplc="08090005" w:tentative="1">
      <w:start w:val="1"/>
      <w:numFmt w:val="bullet"/>
      <w:lvlText w:val=""/>
      <w:lvlJc w:val="left"/>
      <w:pPr>
        <w:ind w:left="2103" w:hanging="360"/>
      </w:pPr>
      <w:rPr>
        <w:rFonts w:ascii="Wingdings" w:hAnsi="Wingdings" w:hint="default"/>
      </w:rPr>
    </w:lvl>
    <w:lvl w:ilvl="3" w:tplc="08090001" w:tentative="1">
      <w:start w:val="1"/>
      <w:numFmt w:val="bullet"/>
      <w:lvlText w:val=""/>
      <w:lvlJc w:val="left"/>
      <w:pPr>
        <w:ind w:left="2823" w:hanging="360"/>
      </w:pPr>
      <w:rPr>
        <w:rFonts w:ascii="Symbol" w:hAnsi="Symbol" w:hint="default"/>
      </w:rPr>
    </w:lvl>
    <w:lvl w:ilvl="4" w:tplc="08090003" w:tentative="1">
      <w:start w:val="1"/>
      <w:numFmt w:val="bullet"/>
      <w:lvlText w:val="o"/>
      <w:lvlJc w:val="left"/>
      <w:pPr>
        <w:ind w:left="3543" w:hanging="360"/>
      </w:pPr>
      <w:rPr>
        <w:rFonts w:ascii="Courier New" w:hAnsi="Courier New" w:cs="Courier New" w:hint="default"/>
      </w:rPr>
    </w:lvl>
    <w:lvl w:ilvl="5" w:tplc="08090005" w:tentative="1">
      <w:start w:val="1"/>
      <w:numFmt w:val="bullet"/>
      <w:lvlText w:val=""/>
      <w:lvlJc w:val="left"/>
      <w:pPr>
        <w:ind w:left="4263" w:hanging="360"/>
      </w:pPr>
      <w:rPr>
        <w:rFonts w:ascii="Wingdings" w:hAnsi="Wingdings" w:hint="default"/>
      </w:rPr>
    </w:lvl>
    <w:lvl w:ilvl="6" w:tplc="08090001" w:tentative="1">
      <w:start w:val="1"/>
      <w:numFmt w:val="bullet"/>
      <w:lvlText w:val=""/>
      <w:lvlJc w:val="left"/>
      <w:pPr>
        <w:ind w:left="4983" w:hanging="360"/>
      </w:pPr>
      <w:rPr>
        <w:rFonts w:ascii="Symbol" w:hAnsi="Symbol" w:hint="default"/>
      </w:rPr>
    </w:lvl>
    <w:lvl w:ilvl="7" w:tplc="08090003" w:tentative="1">
      <w:start w:val="1"/>
      <w:numFmt w:val="bullet"/>
      <w:lvlText w:val="o"/>
      <w:lvlJc w:val="left"/>
      <w:pPr>
        <w:ind w:left="5703" w:hanging="360"/>
      </w:pPr>
      <w:rPr>
        <w:rFonts w:ascii="Courier New" w:hAnsi="Courier New" w:cs="Courier New" w:hint="default"/>
      </w:rPr>
    </w:lvl>
    <w:lvl w:ilvl="8" w:tplc="08090005" w:tentative="1">
      <w:start w:val="1"/>
      <w:numFmt w:val="bullet"/>
      <w:lvlText w:val=""/>
      <w:lvlJc w:val="left"/>
      <w:pPr>
        <w:ind w:left="6423" w:hanging="360"/>
      </w:pPr>
      <w:rPr>
        <w:rFonts w:ascii="Wingdings" w:hAnsi="Wingdings" w:hint="default"/>
      </w:rPr>
    </w:lvl>
  </w:abstractNum>
  <w:abstractNum w:abstractNumId="6" w15:restartNumberingAfterBreak="0">
    <w:nsid w:val="6FDF047F"/>
    <w:multiLevelType w:val="hybridMultilevel"/>
    <w:tmpl w:val="8DDE1A26"/>
    <w:lvl w:ilvl="0" w:tplc="B5505BD0">
      <w:start w:val="1"/>
      <w:numFmt w:val="bullet"/>
      <w:lvlText w:val=""/>
      <w:lvlJc w:val="left"/>
      <w:pPr>
        <w:ind w:left="663" w:hanging="360"/>
      </w:pPr>
      <w:rPr>
        <w:rFonts w:ascii="Wingdings" w:hAnsi="Wingdings" w:hint="default"/>
        <w:b/>
        <w:bCs/>
      </w:rPr>
    </w:lvl>
    <w:lvl w:ilvl="1" w:tplc="08090003" w:tentative="1">
      <w:start w:val="1"/>
      <w:numFmt w:val="bullet"/>
      <w:lvlText w:val="o"/>
      <w:lvlJc w:val="left"/>
      <w:pPr>
        <w:ind w:left="1383" w:hanging="360"/>
      </w:pPr>
      <w:rPr>
        <w:rFonts w:ascii="Courier New" w:hAnsi="Courier New" w:cs="Courier New" w:hint="default"/>
      </w:rPr>
    </w:lvl>
    <w:lvl w:ilvl="2" w:tplc="08090005" w:tentative="1">
      <w:start w:val="1"/>
      <w:numFmt w:val="bullet"/>
      <w:lvlText w:val=""/>
      <w:lvlJc w:val="left"/>
      <w:pPr>
        <w:ind w:left="2103" w:hanging="360"/>
      </w:pPr>
      <w:rPr>
        <w:rFonts w:ascii="Wingdings" w:hAnsi="Wingdings" w:hint="default"/>
      </w:rPr>
    </w:lvl>
    <w:lvl w:ilvl="3" w:tplc="08090001" w:tentative="1">
      <w:start w:val="1"/>
      <w:numFmt w:val="bullet"/>
      <w:lvlText w:val=""/>
      <w:lvlJc w:val="left"/>
      <w:pPr>
        <w:ind w:left="2823" w:hanging="360"/>
      </w:pPr>
      <w:rPr>
        <w:rFonts w:ascii="Symbol" w:hAnsi="Symbol" w:hint="default"/>
      </w:rPr>
    </w:lvl>
    <w:lvl w:ilvl="4" w:tplc="08090003" w:tentative="1">
      <w:start w:val="1"/>
      <w:numFmt w:val="bullet"/>
      <w:lvlText w:val="o"/>
      <w:lvlJc w:val="left"/>
      <w:pPr>
        <w:ind w:left="3543" w:hanging="360"/>
      </w:pPr>
      <w:rPr>
        <w:rFonts w:ascii="Courier New" w:hAnsi="Courier New" w:cs="Courier New" w:hint="default"/>
      </w:rPr>
    </w:lvl>
    <w:lvl w:ilvl="5" w:tplc="08090005" w:tentative="1">
      <w:start w:val="1"/>
      <w:numFmt w:val="bullet"/>
      <w:lvlText w:val=""/>
      <w:lvlJc w:val="left"/>
      <w:pPr>
        <w:ind w:left="4263" w:hanging="360"/>
      </w:pPr>
      <w:rPr>
        <w:rFonts w:ascii="Wingdings" w:hAnsi="Wingdings" w:hint="default"/>
      </w:rPr>
    </w:lvl>
    <w:lvl w:ilvl="6" w:tplc="08090001" w:tentative="1">
      <w:start w:val="1"/>
      <w:numFmt w:val="bullet"/>
      <w:lvlText w:val=""/>
      <w:lvlJc w:val="left"/>
      <w:pPr>
        <w:ind w:left="4983" w:hanging="360"/>
      </w:pPr>
      <w:rPr>
        <w:rFonts w:ascii="Symbol" w:hAnsi="Symbol" w:hint="default"/>
      </w:rPr>
    </w:lvl>
    <w:lvl w:ilvl="7" w:tplc="08090003" w:tentative="1">
      <w:start w:val="1"/>
      <w:numFmt w:val="bullet"/>
      <w:lvlText w:val="o"/>
      <w:lvlJc w:val="left"/>
      <w:pPr>
        <w:ind w:left="5703" w:hanging="360"/>
      </w:pPr>
      <w:rPr>
        <w:rFonts w:ascii="Courier New" w:hAnsi="Courier New" w:cs="Courier New" w:hint="default"/>
      </w:rPr>
    </w:lvl>
    <w:lvl w:ilvl="8" w:tplc="08090005" w:tentative="1">
      <w:start w:val="1"/>
      <w:numFmt w:val="bullet"/>
      <w:lvlText w:val=""/>
      <w:lvlJc w:val="left"/>
      <w:pPr>
        <w:ind w:left="6423" w:hanging="360"/>
      </w:pPr>
      <w:rPr>
        <w:rFonts w:ascii="Wingdings" w:hAnsi="Wingdings" w:hint="default"/>
      </w:rPr>
    </w:lvl>
  </w:abstractNum>
  <w:num w:numId="1">
    <w:abstractNumId w:val="4"/>
  </w:num>
  <w:num w:numId="2">
    <w:abstractNumId w:val="0"/>
  </w:num>
  <w:num w:numId="3">
    <w:abstractNumId w:val="6"/>
  </w:num>
  <w:num w:numId="4">
    <w:abstractNumId w:val="5"/>
  </w:num>
  <w:num w:numId="5">
    <w:abstractNumId w:val="3"/>
  </w:num>
  <w:num w:numId="6">
    <w:abstractNumId w:val="2"/>
  </w:num>
  <w:num w:numId="7">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124B"/>
    <w:rsid w:val="000114AB"/>
    <w:rsid w:val="00011642"/>
    <w:rsid w:val="00014ADC"/>
    <w:rsid w:val="00014DF4"/>
    <w:rsid w:val="0002138C"/>
    <w:rsid w:val="00027A03"/>
    <w:rsid w:val="00030F11"/>
    <w:rsid w:val="00032D1E"/>
    <w:rsid w:val="00036B0B"/>
    <w:rsid w:val="00044BF9"/>
    <w:rsid w:val="00044C84"/>
    <w:rsid w:val="000471DF"/>
    <w:rsid w:val="000503E3"/>
    <w:rsid w:val="000512C7"/>
    <w:rsid w:val="00051455"/>
    <w:rsid w:val="00053287"/>
    <w:rsid w:val="0005328A"/>
    <w:rsid w:val="00054B7E"/>
    <w:rsid w:val="0005634C"/>
    <w:rsid w:val="000571C9"/>
    <w:rsid w:val="00062CB1"/>
    <w:rsid w:val="0006637C"/>
    <w:rsid w:val="00071D85"/>
    <w:rsid w:val="00073F98"/>
    <w:rsid w:val="000741DE"/>
    <w:rsid w:val="00077BC4"/>
    <w:rsid w:val="00091D3B"/>
    <w:rsid w:val="00092C2D"/>
    <w:rsid w:val="00093715"/>
    <w:rsid w:val="0009456A"/>
    <w:rsid w:val="00095287"/>
    <w:rsid w:val="000973CB"/>
    <w:rsid w:val="000A0AB8"/>
    <w:rsid w:val="000B7916"/>
    <w:rsid w:val="000C3727"/>
    <w:rsid w:val="000C714E"/>
    <w:rsid w:val="000C71AC"/>
    <w:rsid w:val="000C7710"/>
    <w:rsid w:val="000D0600"/>
    <w:rsid w:val="000D4978"/>
    <w:rsid w:val="000D5AD2"/>
    <w:rsid w:val="000D69C0"/>
    <w:rsid w:val="000D6D8D"/>
    <w:rsid w:val="000D7898"/>
    <w:rsid w:val="000E226C"/>
    <w:rsid w:val="000E2C0A"/>
    <w:rsid w:val="000E4FA7"/>
    <w:rsid w:val="000E5542"/>
    <w:rsid w:val="000E6911"/>
    <w:rsid w:val="000F014C"/>
    <w:rsid w:val="000F11B8"/>
    <w:rsid w:val="000F1489"/>
    <w:rsid w:val="000F2CD1"/>
    <w:rsid w:val="000F2FF2"/>
    <w:rsid w:val="000F6D9B"/>
    <w:rsid w:val="000F7258"/>
    <w:rsid w:val="000F7C37"/>
    <w:rsid w:val="000F7E42"/>
    <w:rsid w:val="00110B8E"/>
    <w:rsid w:val="00115461"/>
    <w:rsid w:val="0012044A"/>
    <w:rsid w:val="00121BD9"/>
    <w:rsid w:val="00126C3B"/>
    <w:rsid w:val="0013131A"/>
    <w:rsid w:val="00131984"/>
    <w:rsid w:val="001326FF"/>
    <w:rsid w:val="00135611"/>
    <w:rsid w:val="0013714B"/>
    <w:rsid w:val="00137A4E"/>
    <w:rsid w:val="0014151A"/>
    <w:rsid w:val="001415C8"/>
    <w:rsid w:val="00144FD5"/>
    <w:rsid w:val="00145A29"/>
    <w:rsid w:val="00145FB0"/>
    <w:rsid w:val="00146411"/>
    <w:rsid w:val="00154B92"/>
    <w:rsid w:val="00155643"/>
    <w:rsid w:val="00156824"/>
    <w:rsid w:val="00157DE5"/>
    <w:rsid w:val="00161BDA"/>
    <w:rsid w:val="00161E8C"/>
    <w:rsid w:val="001633C5"/>
    <w:rsid w:val="001653EA"/>
    <w:rsid w:val="00170E16"/>
    <w:rsid w:val="001747FA"/>
    <w:rsid w:val="00183241"/>
    <w:rsid w:val="00185913"/>
    <w:rsid w:val="001875C1"/>
    <w:rsid w:val="001926E2"/>
    <w:rsid w:val="001A16B2"/>
    <w:rsid w:val="001A2AA5"/>
    <w:rsid w:val="001A4F64"/>
    <w:rsid w:val="001A63EC"/>
    <w:rsid w:val="001B06A5"/>
    <w:rsid w:val="001B0A92"/>
    <w:rsid w:val="001B49FC"/>
    <w:rsid w:val="001B52FA"/>
    <w:rsid w:val="001B544B"/>
    <w:rsid w:val="001B5FD9"/>
    <w:rsid w:val="001C1057"/>
    <w:rsid w:val="001D0004"/>
    <w:rsid w:val="001D3DFF"/>
    <w:rsid w:val="001D53AC"/>
    <w:rsid w:val="001E2F59"/>
    <w:rsid w:val="001E5A47"/>
    <w:rsid w:val="001F0321"/>
    <w:rsid w:val="001F1613"/>
    <w:rsid w:val="001F4E20"/>
    <w:rsid w:val="001F507A"/>
    <w:rsid w:val="001F5378"/>
    <w:rsid w:val="001F5970"/>
    <w:rsid w:val="001F7645"/>
    <w:rsid w:val="0020065A"/>
    <w:rsid w:val="0020325B"/>
    <w:rsid w:val="002038AD"/>
    <w:rsid w:val="00206002"/>
    <w:rsid w:val="00210ECC"/>
    <w:rsid w:val="00213366"/>
    <w:rsid w:val="00215B08"/>
    <w:rsid w:val="00217293"/>
    <w:rsid w:val="002201B9"/>
    <w:rsid w:val="00222D5D"/>
    <w:rsid w:val="00223043"/>
    <w:rsid w:val="00224B66"/>
    <w:rsid w:val="0023365B"/>
    <w:rsid w:val="00233B8B"/>
    <w:rsid w:val="00236EFD"/>
    <w:rsid w:val="002427D7"/>
    <w:rsid w:val="00246551"/>
    <w:rsid w:val="002474F3"/>
    <w:rsid w:val="00253443"/>
    <w:rsid w:val="0025618C"/>
    <w:rsid w:val="00256E97"/>
    <w:rsid w:val="002622F9"/>
    <w:rsid w:val="002639FB"/>
    <w:rsid w:val="0026489A"/>
    <w:rsid w:val="00270B36"/>
    <w:rsid w:val="00270E84"/>
    <w:rsid w:val="00271164"/>
    <w:rsid w:val="00271EFB"/>
    <w:rsid w:val="00280B9F"/>
    <w:rsid w:val="002830C2"/>
    <w:rsid w:val="00291218"/>
    <w:rsid w:val="002929F7"/>
    <w:rsid w:val="002963DC"/>
    <w:rsid w:val="0029707A"/>
    <w:rsid w:val="002B1155"/>
    <w:rsid w:val="002B5759"/>
    <w:rsid w:val="002B5F07"/>
    <w:rsid w:val="002B64B9"/>
    <w:rsid w:val="002C44C5"/>
    <w:rsid w:val="002C62D4"/>
    <w:rsid w:val="002D127E"/>
    <w:rsid w:val="002D27CE"/>
    <w:rsid w:val="002D4641"/>
    <w:rsid w:val="002D5E35"/>
    <w:rsid w:val="002E4998"/>
    <w:rsid w:val="002E797A"/>
    <w:rsid w:val="002F52BF"/>
    <w:rsid w:val="00301ABB"/>
    <w:rsid w:val="00305701"/>
    <w:rsid w:val="003116D6"/>
    <w:rsid w:val="00313319"/>
    <w:rsid w:val="00313D82"/>
    <w:rsid w:val="00313F8A"/>
    <w:rsid w:val="00320EC0"/>
    <w:rsid w:val="003218F0"/>
    <w:rsid w:val="003225B7"/>
    <w:rsid w:val="0032736F"/>
    <w:rsid w:val="00331C48"/>
    <w:rsid w:val="00331F6E"/>
    <w:rsid w:val="00336658"/>
    <w:rsid w:val="003425A0"/>
    <w:rsid w:val="00347D74"/>
    <w:rsid w:val="00357204"/>
    <w:rsid w:val="00361376"/>
    <w:rsid w:val="00370C0B"/>
    <w:rsid w:val="00370DA5"/>
    <w:rsid w:val="003740F8"/>
    <w:rsid w:val="00374C0C"/>
    <w:rsid w:val="00374DFE"/>
    <w:rsid w:val="00381746"/>
    <w:rsid w:val="003927B9"/>
    <w:rsid w:val="00395804"/>
    <w:rsid w:val="003A02E1"/>
    <w:rsid w:val="003A69F3"/>
    <w:rsid w:val="003A7F02"/>
    <w:rsid w:val="003B0F82"/>
    <w:rsid w:val="003B1058"/>
    <w:rsid w:val="003B4D22"/>
    <w:rsid w:val="003C2DA1"/>
    <w:rsid w:val="003D300A"/>
    <w:rsid w:val="003D364B"/>
    <w:rsid w:val="003D6410"/>
    <w:rsid w:val="003E23FD"/>
    <w:rsid w:val="003F1422"/>
    <w:rsid w:val="003F2D85"/>
    <w:rsid w:val="003F7DF9"/>
    <w:rsid w:val="0040396B"/>
    <w:rsid w:val="004059DA"/>
    <w:rsid w:val="004064CB"/>
    <w:rsid w:val="004106C3"/>
    <w:rsid w:val="0041662B"/>
    <w:rsid w:val="00424D96"/>
    <w:rsid w:val="0042661F"/>
    <w:rsid w:val="0043069B"/>
    <w:rsid w:val="00431D86"/>
    <w:rsid w:val="00431FFB"/>
    <w:rsid w:val="0043289D"/>
    <w:rsid w:val="00434334"/>
    <w:rsid w:val="00435097"/>
    <w:rsid w:val="00444243"/>
    <w:rsid w:val="004544BF"/>
    <w:rsid w:val="0045728B"/>
    <w:rsid w:val="004661CE"/>
    <w:rsid w:val="00467BDD"/>
    <w:rsid w:val="004712E1"/>
    <w:rsid w:val="00475529"/>
    <w:rsid w:val="004836F4"/>
    <w:rsid w:val="00484291"/>
    <w:rsid w:val="00484902"/>
    <w:rsid w:val="00486DED"/>
    <w:rsid w:val="004908BF"/>
    <w:rsid w:val="00490E75"/>
    <w:rsid w:val="00492FB2"/>
    <w:rsid w:val="00496E26"/>
    <w:rsid w:val="004A217C"/>
    <w:rsid w:val="004A391F"/>
    <w:rsid w:val="004A5B4E"/>
    <w:rsid w:val="004A69CD"/>
    <w:rsid w:val="004B1B57"/>
    <w:rsid w:val="004B3049"/>
    <w:rsid w:val="004B57BC"/>
    <w:rsid w:val="004B7A4B"/>
    <w:rsid w:val="004C17E1"/>
    <w:rsid w:val="004C24BD"/>
    <w:rsid w:val="004C544C"/>
    <w:rsid w:val="004C5FD4"/>
    <w:rsid w:val="004C65BE"/>
    <w:rsid w:val="004C7BFF"/>
    <w:rsid w:val="004C7F03"/>
    <w:rsid w:val="004D0A39"/>
    <w:rsid w:val="004D6D5C"/>
    <w:rsid w:val="004E007F"/>
    <w:rsid w:val="004E0821"/>
    <w:rsid w:val="004F2C14"/>
    <w:rsid w:val="005005A9"/>
    <w:rsid w:val="005035EF"/>
    <w:rsid w:val="00503E94"/>
    <w:rsid w:val="005073B3"/>
    <w:rsid w:val="00512DE4"/>
    <w:rsid w:val="005137EE"/>
    <w:rsid w:val="00520BB2"/>
    <w:rsid w:val="00522E2A"/>
    <w:rsid w:val="00523140"/>
    <w:rsid w:val="005247C1"/>
    <w:rsid w:val="00526738"/>
    <w:rsid w:val="00527705"/>
    <w:rsid w:val="0053490C"/>
    <w:rsid w:val="00535744"/>
    <w:rsid w:val="00535AC8"/>
    <w:rsid w:val="005404AF"/>
    <w:rsid w:val="00540DEE"/>
    <w:rsid w:val="0054173A"/>
    <w:rsid w:val="0055175D"/>
    <w:rsid w:val="005623D4"/>
    <w:rsid w:val="0056287F"/>
    <w:rsid w:val="00576FFD"/>
    <w:rsid w:val="00581084"/>
    <w:rsid w:val="00581893"/>
    <w:rsid w:val="00582661"/>
    <w:rsid w:val="0058540C"/>
    <w:rsid w:val="005914E6"/>
    <w:rsid w:val="00591B73"/>
    <w:rsid w:val="00592045"/>
    <w:rsid w:val="00592907"/>
    <w:rsid w:val="00595E84"/>
    <w:rsid w:val="005A331E"/>
    <w:rsid w:val="005A436C"/>
    <w:rsid w:val="005A6370"/>
    <w:rsid w:val="005B1B52"/>
    <w:rsid w:val="005B52FB"/>
    <w:rsid w:val="005C0593"/>
    <w:rsid w:val="005C2DB5"/>
    <w:rsid w:val="005C456F"/>
    <w:rsid w:val="005C5231"/>
    <w:rsid w:val="005C5621"/>
    <w:rsid w:val="005C7156"/>
    <w:rsid w:val="005E39BA"/>
    <w:rsid w:val="005E75B7"/>
    <w:rsid w:val="005F02C8"/>
    <w:rsid w:val="005F41F3"/>
    <w:rsid w:val="005F73A0"/>
    <w:rsid w:val="006001CA"/>
    <w:rsid w:val="00602117"/>
    <w:rsid w:val="006053FC"/>
    <w:rsid w:val="006100BD"/>
    <w:rsid w:val="00611353"/>
    <w:rsid w:val="00611EC9"/>
    <w:rsid w:val="00622FF2"/>
    <w:rsid w:val="00627600"/>
    <w:rsid w:val="00630714"/>
    <w:rsid w:val="00631709"/>
    <w:rsid w:val="0063406B"/>
    <w:rsid w:val="00635273"/>
    <w:rsid w:val="00635E30"/>
    <w:rsid w:val="00636030"/>
    <w:rsid w:val="006367E8"/>
    <w:rsid w:val="00643801"/>
    <w:rsid w:val="006451AE"/>
    <w:rsid w:val="006455C8"/>
    <w:rsid w:val="00646C18"/>
    <w:rsid w:val="00647361"/>
    <w:rsid w:val="006474FC"/>
    <w:rsid w:val="006513DD"/>
    <w:rsid w:val="00654B11"/>
    <w:rsid w:val="00657968"/>
    <w:rsid w:val="006618A6"/>
    <w:rsid w:val="00664100"/>
    <w:rsid w:val="00664C3D"/>
    <w:rsid w:val="00666B62"/>
    <w:rsid w:val="00666BB4"/>
    <w:rsid w:val="00667AEE"/>
    <w:rsid w:val="00683215"/>
    <w:rsid w:val="006A0EAA"/>
    <w:rsid w:val="006A58FC"/>
    <w:rsid w:val="006B00A2"/>
    <w:rsid w:val="006B09D5"/>
    <w:rsid w:val="006B38C6"/>
    <w:rsid w:val="006D02B6"/>
    <w:rsid w:val="006E3530"/>
    <w:rsid w:val="006E4C4C"/>
    <w:rsid w:val="006E572A"/>
    <w:rsid w:val="006E713B"/>
    <w:rsid w:val="006E7F37"/>
    <w:rsid w:val="006F43D7"/>
    <w:rsid w:val="006F5831"/>
    <w:rsid w:val="0070128D"/>
    <w:rsid w:val="00701C08"/>
    <w:rsid w:val="0070336B"/>
    <w:rsid w:val="007047B5"/>
    <w:rsid w:val="00715AD9"/>
    <w:rsid w:val="00716FC9"/>
    <w:rsid w:val="00721F49"/>
    <w:rsid w:val="00723568"/>
    <w:rsid w:val="00726A29"/>
    <w:rsid w:val="007339F9"/>
    <w:rsid w:val="00736F81"/>
    <w:rsid w:val="00743F53"/>
    <w:rsid w:val="00744F8E"/>
    <w:rsid w:val="0074656B"/>
    <w:rsid w:val="00747B0E"/>
    <w:rsid w:val="00754BA3"/>
    <w:rsid w:val="00757AC4"/>
    <w:rsid w:val="00761DD2"/>
    <w:rsid w:val="00763994"/>
    <w:rsid w:val="00774508"/>
    <w:rsid w:val="00784611"/>
    <w:rsid w:val="00786C47"/>
    <w:rsid w:val="0078744D"/>
    <w:rsid w:val="007912DB"/>
    <w:rsid w:val="00791495"/>
    <w:rsid w:val="00791ECC"/>
    <w:rsid w:val="0079236E"/>
    <w:rsid w:val="00792AA0"/>
    <w:rsid w:val="007A036C"/>
    <w:rsid w:val="007A165A"/>
    <w:rsid w:val="007B2EFB"/>
    <w:rsid w:val="007B3BC7"/>
    <w:rsid w:val="007B3E59"/>
    <w:rsid w:val="007B4650"/>
    <w:rsid w:val="007B5095"/>
    <w:rsid w:val="007B5DEC"/>
    <w:rsid w:val="007B7926"/>
    <w:rsid w:val="007C4E6E"/>
    <w:rsid w:val="007C5D7D"/>
    <w:rsid w:val="007C6BB7"/>
    <w:rsid w:val="007C6BEE"/>
    <w:rsid w:val="007D2893"/>
    <w:rsid w:val="007D3139"/>
    <w:rsid w:val="007E18E4"/>
    <w:rsid w:val="007F1D75"/>
    <w:rsid w:val="0080195C"/>
    <w:rsid w:val="00805F0A"/>
    <w:rsid w:val="0081462E"/>
    <w:rsid w:val="00827454"/>
    <w:rsid w:val="008279A0"/>
    <w:rsid w:val="00830738"/>
    <w:rsid w:val="008313B2"/>
    <w:rsid w:val="008357CC"/>
    <w:rsid w:val="00844F99"/>
    <w:rsid w:val="008503D3"/>
    <w:rsid w:val="00850FB0"/>
    <w:rsid w:val="00851BA0"/>
    <w:rsid w:val="00853A72"/>
    <w:rsid w:val="008543E6"/>
    <w:rsid w:val="008556C1"/>
    <w:rsid w:val="00855B24"/>
    <w:rsid w:val="00857A4E"/>
    <w:rsid w:val="00857C36"/>
    <w:rsid w:val="00860D6C"/>
    <w:rsid w:val="00863422"/>
    <w:rsid w:val="00863BAD"/>
    <w:rsid w:val="00865A96"/>
    <w:rsid w:val="0087055B"/>
    <w:rsid w:val="00874171"/>
    <w:rsid w:val="00876ADE"/>
    <w:rsid w:val="00883635"/>
    <w:rsid w:val="008853BD"/>
    <w:rsid w:val="00887B24"/>
    <w:rsid w:val="00893F59"/>
    <w:rsid w:val="00896DD8"/>
    <w:rsid w:val="00897F87"/>
    <w:rsid w:val="008A1309"/>
    <w:rsid w:val="008A3412"/>
    <w:rsid w:val="008B0761"/>
    <w:rsid w:val="008B281A"/>
    <w:rsid w:val="008C04B9"/>
    <w:rsid w:val="008C2F07"/>
    <w:rsid w:val="008C387A"/>
    <w:rsid w:val="008C4A2D"/>
    <w:rsid w:val="008C5299"/>
    <w:rsid w:val="008C544B"/>
    <w:rsid w:val="008C6D74"/>
    <w:rsid w:val="008D024D"/>
    <w:rsid w:val="008D3081"/>
    <w:rsid w:val="008D4282"/>
    <w:rsid w:val="008D673A"/>
    <w:rsid w:val="008E2FFB"/>
    <w:rsid w:val="008E3643"/>
    <w:rsid w:val="008E536C"/>
    <w:rsid w:val="008F1ED8"/>
    <w:rsid w:val="008F1EFC"/>
    <w:rsid w:val="008F4208"/>
    <w:rsid w:val="008F6C4B"/>
    <w:rsid w:val="008F73DD"/>
    <w:rsid w:val="0090255E"/>
    <w:rsid w:val="00902F9C"/>
    <w:rsid w:val="00905291"/>
    <w:rsid w:val="0091234E"/>
    <w:rsid w:val="0091487D"/>
    <w:rsid w:val="009208E4"/>
    <w:rsid w:val="00930131"/>
    <w:rsid w:val="009327E4"/>
    <w:rsid w:val="00933048"/>
    <w:rsid w:val="00940F26"/>
    <w:rsid w:val="009432AE"/>
    <w:rsid w:val="009452C2"/>
    <w:rsid w:val="00945898"/>
    <w:rsid w:val="00950FA0"/>
    <w:rsid w:val="00956F5B"/>
    <w:rsid w:val="00963738"/>
    <w:rsid w:val="009659BF"/>
    <w:rsid w:val="009678D7"/>
    <w:rsid w:val="0097144A"/>
    <w:rsid w:val="009715F3"/>
    <w:rsid w:val="00975534"/>
    <w:rsid w:val="00976061"/>
    <w:rsid w:val="00983775"/>
    <w:rsid w:val="00984123"/>
    <w:rsid w:val="009871E1"/>
    <w:rsid w:val="00987311"/>
    <w:rsid w:val="009A0EE2"/>
    <w:rsid w:val="009A258A"/>
    <w:rsid w:val="009A2DE2"/>
    <w:rsid w:val="009A3007"/>
    <w:rsid w:val="009A4850"/>
    <w:rsid w:val="009A5ED0"/>
    <w:rsid w:val="009B3680"/>
    <w:rsid w:val="009C2299"/>
    <w:rsid w:val="009C5532"/>
    <w:rsid w:val="009D09D9"/>
    <w:rsid w:val="009D2D44"/>
    <w:rsid w:val="009D394B"/>
    <w:rsid w:val="009D3F47"/>
    <w:rsid w:val="009E408B"/>
    <w:rsid w:val="009E7AD4"/>
    <w:rsid w:val="009F4921"/>
    <w:rsid w:val="009F69D8"/>
    <w:rsid w:val="00A071B0"/>
    <w:rsid w:val="00A11C08"/>
    <w:rsid w:val="00A14BAD"/>
    <w:rsid w:val="00A16D0E"/>
    <w:rsid w:val="00A2147B"/>
    <w:rsid w:val="00A231B8"/>
    <w:rsid w:val="00A24252"/>
    <w:rsid w:val="00A3026F"/>
    <w:rsid w:val="00A33677"/>
    <w:rsid w:val="00A362AF"/>
    <w:rsid w:val="00A368E2"/>
    <w:rsid w:val="00A377C1"/>
    <w:rsid w:val="00A40353"/>
    <w:rsid w:val="00A40D9D"/>
    <w:rsid w:val="00A42942"/>
    <w:rsid w:val="00A50BDF"/>
    <w:rsid w:val="00A52FD7"/>
    <w:rsid w:val="00A5335D"/>
    <w:rsid w:val="00A5360D"/>
    <w:rsid w:val="00A55C28"/>
    <w:rsid w:val="00A55ED0"/>
    <w:rsid w:val="00A62CAA"/>
    <w:rsid w:val="00A6332D"/>
    <w:rsid w:val="00A65F17"/>
    <w:rsid w:val="00A70959"/>
    <w:rsid w:val="00A736F9"/>
    <w:rsid w:val="00A74895"/>
    <w:rsid w:val="00A76039"/>
    <w:rsid w:val="00A80B06"/>
    <w:rsid w:val="00A80CE8"/>
    <w:rsid w:val="00A82C31"/>
    <w:rsid w:val="00A954A5"/>
    <w:rsid w:val="00A97CD1"/>
    <w:rsid w:val="00AA1E5D"/>
    <w:rsid w:val="00AA2301"/>
    <w:rsid w:val="00AB4FC2"/>
    <w:rsid w:val="00AB6541"/>
    <w:rsid w:val="00AB7046"/>
    <w:rsid w:val="00AC1660"/>
    <w:rsid w:val="00AC1A1A"/>
    <w:rsid w:val="00AC1EA5"/>
    <w:rsid w:val="00AC234C"/>
    <w:rsid w:val="00AC6A56"/>
    <w:rsid w:val="00AD0F84"/>
    <w:rsid w:val="00AD269A"/>
    <w:rsid w:val="00AD5A54"/>
    <w:rsid w:val="00AD5ADF"/>
    <w:rsid w:val="00AD75D2"/>
    <w:rsid w:val="00AE37B9"/>
    <w:rsid w:val="00AE5129"/>
    <w:rsid w:val="00AE70ED"/>
    <w:rsid w:val="00AE7215"/>
    <w:rsid w:val="00AF03A1"/>
    <w:rsid w:val="00AF17F6"/>
    <w:rsid w:val="00AF1FEA"/>
    <w:rsid w:val="00AF666D"/>
    <w:rsid w:val="00AF6B07"/>
    <w:rsid w:val="00AF771A"/>
    <w:rsid w:val="00B03AF2"/>
    <w:rsid w:val="00B03E77"/>
    <w:rsid w:val="00B0410D"/>
    <w:rsid w:val="00B05B08"/>
    <w:rsid w:val="00B064E5"/>
    <w:rsid w:val="00B1026D"/>
    <w:rsid w:val="00B12617"/>
    <w:rsid w:val="00B170EC"/>
    <w:rsid w:val="00B24190"/>
    <w:rsid w:val="00B249F6"/>
    <w:rsid w:val="00B27727"/>
    <w:rsid w:val="00B27AEB"/>
    <w:rsid w:val="00B30EAA"/>
    <w:rsid w:val="00B34F01"/>
    <w:rsid w:val="00B36DD9"/>
    <w:rsid w:val="00B44E4D"/>
    <w:rsid w:val="00B519AD"/>
    <w:rsid w:val="00B61CE2"/>
    <w:rsid w:val="00B64037"/>
    <w:rsid w:val="00B663B2"/>
    <w:rsid w:val="00B679D2"/>
    <w:rsid w:val="00B71210"/>
    <w:rsid w:val="00B8000F"/>
    <w:rsid w:val="00B81934"/>
    <w:rsid w:val="00B866FD"/>
    <w:rsid w:val="00B9176F"/>
    <w:rsid w:val="00B93D55"/>
    <w:rsid w:val="00B95936"/>
    <w:rsid w:val="00B96923"/>
    <w:rsid w:val="00B9796B"/>
    <w:rsid w:val="00BA130D"/>
    <w:rsid w:val="00BA41E7"/>
    <w:rsid w:val="00BB02C1"/>
    <w:rsid w:val="00BB1BE7"/>
    <w:rsid w:val="00BB3589"/>
    <w:rsid w:val="00BB364D"/>
    <w:rsid w:val="00BB3B7F"/>
    <w:rsid w:val="00BD0C69"/>
    <w:rsid w:val="00BD12CA"/>
    <w:rsid w:val="00BD2824"/>
    <w:rsid w:val="00BD5EC1"/>
    <w:rsid w:val="00BE1396"/>
    <w:rsid w:val="00BE7058"/>
    <w:rsid w:val="00BF03A4"/>
    <w:rsid w:val="00BF41A1"/>
    <w:rsid w:val="00BF4CD2"/>
    <w:rsid w:val="00C022C3"/>
    <w:rsid w:val="00C03BCC"/>
    <w:rsid w:val="00C072CE"/>
    <w:rsid w:val="00C10AE8"/>
    <w:rsid w:val="00C20CBC"/>
    <w:rsid w:val="00C24DB0"/>
    <w:rsid w:val="00C27923"/>
    <w:rsid w:val="00C3124B"/>
    <w:rsid w:val="00C34AC8"/>
    <w:rsid w:val="00C425DD"/>
    <w:rsid w:val="00C426F7"/>
    <w:rsid w:val="00C43637"/>
    <w:rsid w:val="00C46217"/>
    <w:rsid w:val="00C46402"/>
    <w:rsid w:val="00C46508"/>
    <w:rsid w:val="00C529A2"/>
    <w:rsid w:val="00C76281"/>
    <w:rsid w:val="00C76EA7"/>
    <w:rsid w:val="00C86340"/>
    <w:rsid w:val="00C8757D"/>
    <w:rsid w:val="00C920F7"/>
    <w:rsid w:val="00C92671"/>
    <w:rsid w:val="00C967BB"/>
    <w:rsid w:val="00CB0987"/>
    <w:rsid w:val="00CB20D7"/>
    <w:rsid w:val="00CB2578"/>
    <w:rsid w:val="00CC67F5"/>
    <w:rsid w:val="00CD3C8C"/>
    <w:rsid w:val="00CD4DAA"/>
    <w:rsid w:val="00CD5414"/>
    <w:rsid w:val="00CD65D6"/>
    <w:rsid w:val="00CD7D9C"/>
    <w:rsid w:val="00CE1B80"/>
    <w:rsid w:val="00CE331E"/>
    <w:rsid w:val="00CE365A"/>
    <w:rsid w:val="00CF1A9A"/>
    <w:rsid w:val="00CF23D0"/>
    <w:rsid w:val="00CF3D16"/>
    <w:rsid w:val="00CF5B58"/>
    <w:rsid w:val="00D027F6"/>
    <w:rsid w:val="00D04663"/>
    <w:rsid w:val="00D04EFE"/>
    <w:rsid w:val="00D175C2"/>
    <w:rsid w:val="00D2013D"/>
    <w:rsid w:val="00D2200E"/>
    <w:rsid w:val="00D239EA"/>
    <w:rsid w:val="00D24CBB"/>
    <w:rsid w:val="00D3024B"/>
    <w:rsid w:val="00D30CD1"/>
    <w:rsid w:val="00D34B4B"/>
    <w:rsid w:val="00D34F0E"/>
    <w:rsid w:val="00D3586D"/>
    <w:rsid w:val="00D36EC4"/>
    <w:rsid w:val="00D45AC7"/>
    <w:rsid w:val="00D46E2A"/>
    <w:rsid w:val="00D46E8F"/>
    <w:rsid w:val="00D4716A"/>
    <w:rsid w:val="00D50B48"/>
    <w:rsid w:val="00D62486"/>
    <w:rsid w:val="00D62642"/>
    <w:rsid w:val="00D70061"/>
    <w:rsid w:val="00D757C7"/>
    <w:rsid w:val="00D838F2"/>
    <w:rsid w:val="00D8699E"/>
    <w:rsid w:val="00D94296"/>
    <w:rsid w:val="00D978B5"/>
    <w:rsid w:val="00DA0821"/>
    <w:rsid w:val="00DA09CC"/>
    <w:rsid w:val="00DA346D"/>
    <w:rsid w:val="00DA3BA1"/>
    <w:rsid w:val="00DA726A"/>
    <w:rsid w:val="00DB1322"/>
    <w:rsid w:val="00DB5E27"/>
    <w:rsid w:val="00DC2A4F"/>
    <w:rsid w:val="00DC2ED3"/>
    <w:rsid w:val="00DC560C"/>
    <w:rsid w:val="00DC5E71"/>
    <w:rsid w:val="00DD08A3"/>
    <w:rsid w:val="00DE3240"/>
    <w:rsid w:val="00DF30D1"/>
    <w:rsid w:val="00E0020F"/>
    <w:rsid w:val="00E00391"/>
    <w:rsid w:val="00E02ED6"/>
    <w:rsid w:val="00E11404"/>
    <w:rsid w:val="00E175AA"/>
    <w:rsid w:val="00E1789F"/>
    <w:rsid w:val="00E26398"/>
    <w:rsid w:val="00E268F6"/>
    <w:rsid w:val="00E27C76"/>
    <w:rsid w:val="00E27C87"/>
    <w:rsid w:val="00E306B5"/>
    <w:rsid w:val="00E33E9B"/>
    <w:rsid w:val="00E36186"/>
    <w:rsid w:val="00E4115A"/>
    <w:rsid w:val="00E43E52"/>
    <w:rsid w:val="00E45550"/>
    <w:rsid w:val="00E511A1"/>
    <w:rsid w:val="00E574B1"/>
    <w:rsid w:val="00E67F79"/>
    <w:rsid w:val="00E8259B"/>
    <w:rsid w:val="00E84C4A"/>
    <w:rsid w:val="00E85D8E"/>
    <w:rsid w:val="00E86FD3"/>
    <w:rsid w:val="00E8711B"/>
    <w:rsid w:val="00E8770E"/>
    <w:rsid w:val="00E90C64"/>
    <w:rsid w:val="00E94231"/>
    <w:rsid w:val="00E968C0"/>
    <w:rsid w:val="00EA3B63"/>
    <w:rsid w:val="00EA5B77"/>
    <w:rsid w:val="00EA61BE"/>
    <w:rsid w:val="00EA6FE1"/>
    <w:rsid w:val="00EB2951"/>
    <w:rsid w:val="00EB4CC3"/>
    <w:rsid w:val="00EC3086"/>
    <w:rsid w:val="00EC4015"/>
    <w:rsid w:val="00EC5B38"/>
    <w:rsid w:val="00EC7EBB"/>
    <w:rsid w:val="00ED0435"/>
    <w:rsid w:val="00ED204D"/>
    <w:rsid w:val="00ED4975"/>
    <w:rsid w:val="00ED7860"/>
    <w:rsid w:val="00EE0F99"/>
    <w:rsid w:val="00EE2822"/>
    <w:rsid w:val="00EF3BDC"/>
    <w:rsid w:val="00EF69E6"/>
    <w:rsid w:val="00EF6AB7"/>
    <w:rsid w:val="00F02533"/>
    <w:rsid w:val="00F14451"/>
    <w:rsid w:val="00F1507F"/>
    <w:rsid w:val="00F16249"/>
    <w:rsid w:val="00F16A98"/>
    <w:rsid w:val="00F23C26"/>
    <w:rsid w:val="00F25AC8"/>
    <w:rsid w:val="00F31A60"/>
    <w:rsid w:val="00F31D04"/>
    <w:rsid w:val="00F32000"/>
    <w:rsid w:val="00F34ABD"/>
    <w:rsid w:val="00F36756"/>
    <w:rsid w:val="00F41F70"/>
    <w:rsid w:val="00F461E0"/>
    <w:rsid w:val="00F5083E"/>
    <w:rsid w:val="00F54524"/>
    <w:rsid w:val="00F551CE"/>
    <w:rsid w:val="00F61473"/>
    <w:rsid w:val="00F66581"/>
    <w:rsid w:val="00F676DD"/>
    <w:rsid w:val="00F7285F"/>
    <w:rsid w:val="00F73300"/>
    <w:rsid w:val="00F7749F"/>
    <w:rsid w:val="00F8421F"/>
    <w:rsid w:val="00F84223"/>
    <w:rsid w:val="00F84FBC"/>
    <w:rsid w:val="00F87B33"/>
    <w:rsid w:val="00F90BEA"/>
    <w:rsid w:val="00F92121"/>
    <w:rsid w:val="00F9488B"/>
    <w:rsid w:val="00F94BE9"/>
    <w:rsid w:val="00F952F7"/>
    <w:rsid w:val="00F9556F"/>
    <w:rsid w:val="00F95B01"/>
    <w:rsid w:val="00F9728D"/>
    <w:rsid w:val="00FA0890"/>
    <w:rsid w:val="00FA41B1"/>
    <w:rsid w:val="00FB05B5"/>
    <w:rsid w:val="00FB6240"/>
    <w:rsid w:val="00FB74F8"/>
    <w:rsid w:val="00FC1DFA"/>
    <w:rsid w:val="00FC1F03"/>
    <w:rsid w:val="00FD61AC"/>
    <w:rsid w:val="00FD6A68"/>
    <w:rsid w:val="00FD6AA5"/>
    <w:rsid w:val="00FE3DA2"/>
    <w:rsid w:val="00FE6409"/>
    <w:rsid w:val="00FF496F"/>
    <w:rsid w:val="00FF69F7"/>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7EA8A4D"/>
  <w15:docId w15:val="{46F3C2D6-9185-4492-9DA4-B132904E3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ind w:left="300" w:hanging="35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151A"/>
    <w:pPr>
      <w:bidi/>
    </w:pPr>
  </w:style>
  <w:style w:type="paragraph" w:styleId="Heading1">
    <w:name w:val="heading 1"/>
    <w:basedOn w:val="Normal"/>
    <w:next w:val="Normal"/>
    <w:link w:val="Heading1Char"/>
    <w:uiPriority w:val="9"/>
    <w:qFormat/>
    <w:rsid w:val="00A14BA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DA726A"/>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53574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357204"/>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3049"/>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B3049"/>
    <w:rPr>
      <w:color w:val="0000FF"/>
      <w:u w:val="single"/>
    </w:rPr>
  </w:style>
  <w:style w:type="paragraph" w:styleId="ListParagraph">
    <w:name w:val="List Paragraph"/>
    <w:basedOn w:val="Normal"/>
    <w:uiPriority w:val="34"/>
    <w:qFormat/>
    <w:rsid w:val="00A80B06"/>
    <w:pPr>
      <w:ind w:left="720"/>
      <w:contextualSpacing/>
    </w:pPr>
  </w:style>
  <w:style w:type="character" w:customStyle="1" w:styleId="textexposedshow">
    <w:name w:val="text_exposed_show"/>
    <w:basedOn w:val="DefaultParagraphFont"/>
    <w:rsid w:val="00BB3B7F"/>
  </w:style>
  <w:style w:type="character" w:styleId="Strong">
    <w:name w:val="Strong"/>
    <w:basedOn w:val="DefaultParagraphFont"/>
    <w:uiPriority w:val="22"/>
    <w:qFormat/>
    <w:rsid w:val="001A16B2"/>
    <w:rPr>
      <w:b/>
      <w:bCs/>
    </w:rPr>
  </w:style>
  <w:style w:type="character" w:styleId="FootnoteReference">
    <w:name w:val="footnote reference"/>
    <w:basedOn w:val="DefaultParagraphFont"/>
    <w:uiPriority w:val="99"/>
    <w:semiHidden/>
    <w:unhideWhenUsed/>
    <w:rsid w:val="00DA726A"/>
    <w:rPr>
      <w:vertAlign w:val="superscript"/>
    </w:rPr>
  </w:style>
  <w:style w:type="character" w:customStyle="1" w:styleId="Heading2Char">
    <w:name w:val="Heading 2 Char"/>
    <w:basedOn w:val="DefaultParagraphFont"/>
    <w:link w:val="Heading2"/>
    <w:uiPriority w:val="9"/>
    <w:rsid w:val="00DA726A"/>
    <w:rPr>
      <w:rFonts w:ascii="Times New Roman" w:eastAsia="Times New Roman" w:hAnsi="Times New Roman" w:cs="Times New Roman"/>
      <w:b/>
      <w:bCs/>
      <w:sz w:val="36"/>
      <w:szCs w:val="36"/>
    </w:rPr>
  </w:style>
  <w:style w:type="paragraph" w:styleId="BodyText">
    <w:name w:val="Body Text"/>
    <w:basedOn w:val="Normal"/>
    <w:link w:val="BodyTextChar"/>
    <w:uiPriority w:val="99"/>
    <w:semiHidden/>
    <w:unhideWhenUsed/>
    <w:rsid w:val="00DA726A"/>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DA726A"/>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DA726A"/>
    <w:pPr>
      <w:bidi w:val="0"/>
    </w:pPr>
    <w:rPr>
      <w:rFonts w:ascii="Calibri" w:eastAsia="Calibri" w:hAnsi="Calibri" w:cs="Arial"/>
      <w:sz w:val="20"/>
      <w:szCs w:val="20"/>
    </w:rPr>
  </w:style>
  <w:style w:type="character" w:customStyle="1" w:styleId="FootnoteTextChar">
    <w:name w:val="Footnote Text Char"/>
    <w:basedOn w:val="DefaultParagraphFont"/>
    <w:link w:val="FootnoteText"/>
    <w:uiPriority w:val="99"/>
    <w:semiHidden/>
    <w:rsid w:val="00DA726A"/>
    <w:rPr>
      <w:rFonts w:ascii="Calibri" w:eastAsia="Calibri" w:hAnsi="Calibri" w:cs="Arial"/>
      <w:sz w:val="20"/>
      <w:szCs w:val="20"/>
    </w:rPr>
  </w:style>
  <w:style w:type="character" w:customStyle="1" w:styleId="articlecontent">
    <w:name w:val="articlecontent"/>
    <w:basedOn w:val="DefaultParagraphFont"/>
    <w:rsid w:val="001B544B"/>
  </w:style>
  <w:style w:type="paragraph" w:styleId="CommentText">
    <w:name w:val="annotation text"/>
    <w:basedOn w:val="Normal"/>
    <w:link w:val="CommentTextChar"/>
    <w:uiPriority w:val="99"/>
    <w:unhideWhenUsed/>
    <w:rsid w:val="00DA3BA1"/>
    <w:pPr>
      <w:spacing w:line="240" w:lineRule="auto"/>
    </w:pPr>
    <w:rPr>
      <w:sz w:val="20"/>
      <w:szCs w:val="20"/>
    </w:rPr>
  </w:style>
  <w:style w:type="character" w:customStyle="1" w:styleId="CommentTextChar">
    <w:name w:val="Comment Text Char"/>
    <w:basedOn w:val="DefaultParagraphFont"/>
    <w:link w:val="CommentText"/>
    <w:uiPriority w:val="99"/>
    <w:rsid w:val="00DA3BA1"/>
    <w:rPr>
      <w:sz w:val="20"/>
      <w:szCs w:val="20"/>
    </w:rPr>
  </w:style>
  <w:style w:type="character" w:customStyle="1" w:styleId="mw-headline">
    <w:name w:val="mw-headline"/>
    <w:basedOn w:val="DefaultParagraphFont"/>
    <w:rsid w:val="004908BF"/>
  </w:style>
  <w:style w:type="character" w:customStyle="1" w:styleId="headertitle">
    <w:name w:val="headertitle"/>
    <w:basedOn w:val="DefaultParagraphFont"/>
    <w:rsid w:val="009452C2"/>
  </w:style>
  <w:style w:type="paragraph" w:customStyle="1" w:styleId="redtitle11bold">
    <w:name w:val="redtitle11bold"/>
    <w:basedOn w:val="Normal"/>
    <w:rsid w:val="009871E1"/>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871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71E1"/>
    <w:rPr>
      <w:rFonts w:ascii="Tahoma" w:hAnsi="Tahoma" w:cs="Tahoma"/>
      <w:sz w:val="16"/>
      <w:szCs w:val="16"/>
    </w:rPr>
  </w:style>
  <w:style w:type="character" w:customStyle="1" w:styleId="Heading1Char">
    <w:name w:val="Heading 1 Char"/>
    <w:basedOn w:val="DefaultParagraphFont"/>
    <w:link w:val="Heading1"/>
    <w:uiPriority w:val="9"/>
    <w:rsid w:val="00A14BAD"/>
    <w:rPr>
      <w:rFonts w:asciiTheme="majorHAnsi" w:eastAsiaTheme="majorEastAsia" w:hAnsiTheme="majorHAnsi" w:cstheme="majorBidi"/>
      <w:b/>
      <w:bCs/>
      <w:color w:val="365F91" w:themeColor="accent1" w:themeShade="BF"/>
      <w:sz w:val="28"/>
      <w:szCs w:val="28"/>
    </w:rPr>
  </w:style>
  <w:style w:type="character" w:styleId="HTMLCite">
    <w:name w:val="HTML Cite"/>
    <w:basedOn w:val="DefaultParagraphFont"/>
    <w:uiPriority w:val="99"/>
    <w:semiHidden/>
    <w:unhideWhenUsed/>
    <w:rsid w:val="008B281A"/>
    <w:rPr>
      <w:i/>
      <w:iCs/>
    </w:rPr>
  </w:style>
  <w:style w:type="paragraph" w:customStyle="1" w:styleId="5wj-">
    <w:name w:val="_5wj-"/>
    <w:basedOn w:val="Normal"/>
    <w:rsid w:val="00C76281"/>
    <w:pPr>
      <w:bidi w:val="0"/>
      <w:spacing w:before="100" w:beforeAutospacing="1" w:after="100" w:afterAutospacing="1" w:line="240" w:lineRule="auto"/>
      <w:ind w:left="0" w:firstLine="0"/>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486DED"/>
  </w:style>
  <w:style w:type="paragraph" w:styleId="Header">
    <w:name w:val="header"/>
    <w:basedOn w:val="Normal"/>
    <w:link w:val="HeaderChar"/>
    <w:uiPriority w:val="99"/>
    <w:unhideWhenUsed/>
    <w:rsid w:val="001A63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63EC"/>
  </w:style>
  <w:style w:type="paragraph" w:styleId="Footer">
    <w:name w:val="footer"/>
    <w:basedOn w:val="Normal"/>
    <w:link w:val="FooterChar"/>
    <w:uiPriority w:val="99"/>
    <w:unhideWhenUsed/>
    <w:rsid w:val="001A63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63EC"/>
  </w:style>
  <w:style w:type="character" w:styleId="CommentReference">
    <w:name w:val="annotation reference"/>
    <w:basedOn w:val="DefaultParagraphFont"/>
    <w:uiPriority w:val="99"/>
    <w:semiHidden/>
    <w:unhideWhenUsed/>
    <w:rsid w:val="003927B9"/>
    <w:rPr>
      <w:sz w:val="16"/>
      <w:szCs w:val="16"/>
    </w:rPr>
  </w:style>
  <w:style w:type="paragraph" w:styleId="CommentSubject">
    <w:name w:val="annotation subject"/>
    <w:basedOn w:val="CommentText"/>
    <w:next w:val="CommentText"/>
    <w:link w:val="CommentSubjectChar"/>
    <w:uiPriority w:val="99"/>
    <w:semiHidden/>
    <w:unhideWhenUsed/>
    <w:rsid w:val="003927B9"/>
    <w:rPr>
      <w:b/>
      <w:bCs/>
    </w:rPr>
  </w:style>
  <w:style w:type="character" w:customStyle="1" w:styleId="CommentSubjectChar">
    <w:name w:val="Comment Subject Char"/>
    <w:basedOn w:val="CommentTextChar"/>
    <w:link w:val="CommentSubject"/>
    <w:uiPriority w:val="99"/>
    <w:semiHidden/>
    <w:rsid w:val="003927B9"/>
    <w:rPr>
      <w:b/>
      <w:bCs/>
      <w:sz w:val="20"/>
      <w:szCs w:val="20"/>
    </w:rPr>
  </w:style>
  <w:style w:type="character" w:customStyle="1" w:styleId="apple-style-span">
    <w:name w:val="apple-style-span"/>
    <w:basedOn w:val="DefaultParagraphFont"/>
    <w:rsid w:val="00B1026D"/>
  </w:style>
  <w:style w:type="character" w:styleId="FollowedHyperlink">
    <w:name w:val="FollowedHyperlink"/>
    <w:basedOn w:val="DefaultParagraphFont"/>
    <w:uiPriority w:val="99"/>
    <w:semiHidden/>
    <w:unhideWhenUsed/>
    <w:rsid w:val="000F1489"/>
    <w:rPr>
      <w:color w:val="800080" w:themeColor="followedHyperlink"/>
      <w:u w:val="single"/>
    </w:rPr>
  </w:style>
  <w:style w:type="character" w:customStyle="1" w:styleId="Heading4Char">
    <w:name w:val="Heading 4 Char"/>
    <w:basedOn w:val="DefaultParagraphFont"/>
    <w:link w:val="Heading4"/>
    <w:uiPriority w:val="9"/>
    <w:semiHidden/>
    <w:rsid w:val="00357204"/>
    <w:rPr>
      <w:rFonts w:asciiTheme="majorHAnsi" w:eastAsiaTheme="majorEastAsia" w:hAnsiTheme="majorHAnsi" w:cstheme="majorBidi"/>
      <w:i/>
      <w:iCs/>
      <w:color w:val="365F91" w:themeColor="accent1" w:themeShade="BF"/>
    </w:rPr>
  </w:style>
  <w:style w:type="character" w:customStyle="1" w:styleId="Heading3Char">
    <w:name w:val="Heading 3 Char"/>
    <w:basedOn w:val="DefaultParagraphFont"/>
    <w:link w:val="Heading3"/>
    <w:uiPriority w:val="9"/>
    <w:semiHidden/>
    <w:rsid w:val="00535744"/>
    <w:rPr>
      <w:rFonts w:asciiTheme="majorHAnsi" w:eastAsiaTheme="majorEastAsia" w:hAnsiTheme="majorHAnsi" w:cstheme="majorBidi"/>
      <w:color w:val="243F60" w:themeColor="accent1" w:themeShade="7F"/>
      <w:sz w:val="24"/>
      <w:szCs w:val="24"/>
    </w:rPr>
  </w:style>
  <w:style w:type="character" w:customStyle="1" w:styleId="UnresolvedMention1">
    <w:name w:val="Unresolved Mention1"/>
    <w:basedOn w:val="DefaultParagraphFont"/>
    <w:uiPriority w:val="99"/>
    <w:semiHidden/>
    <w:unhideWhenUsed/>
    <w:rsid w:val="00D624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3759">
      <w:bodyDiv w:val="1"/>
      <w:marLeft w:val="0"/>
      <w:marRight w:val="0"/>
      <w:marTop w:val="0"/>
      <w:marBottom w:val="0"/>
      <w:divBdr>
        <w:top w:val="none" w:sz="0" w:space="0" w:color="auto"/>
        <w:left w:val="none" w:sz="0" w:space="0" w:color="auto"/>
        <w:bottom w:val="none" w:sz="0" w:space="0" w:color="auto"/>
        <w:right w:val="none" w:sz="0" w:space="0" w:color="auto"/>
      </w:divBdr>
    </w:div>
    <w:div w:id="41370347">
      <w:bodyDiv w:val="1"/>
      <w:marLeft w:val="0"/>
      <w:marRight w:val="0"/>
      <w:marTop w:val="0"/>
      <w:marBottom w:val="0"/>
      <w:divBdr>
        <w:top w:val="none" w:sz="0" w:space="0" w:color="auto"/>
        <w:left w:val="none" w:sz="0" w:space="0" w:color="auto"/>
        <w:bottom w:val="none" w:sz="0" w:space="0" w:color="auto"/>
        <w:right w:val="none" w:sz="0" w:space="0" w:color="auto"/>
      </w:divBdr>
    </w:div>
    <w:div w:id="69667438">
      <w:bodyDiv w:val="1"/>
      <w:marLeft w:val="0"/>
      <w:marRight w:val="0"/>
      <w:marTop w:val="0"/>
      <w:marBottom w:val="0"/>
      <w:divBdr>
        <w:top w:val="none" w:sz="0" w:space="0" w:color="auto"/>
        <w:left w:val="none" w:sz="0" w:space="0" w:color="auto"/>
        <w:bottom w:val="none" w:sz="0" w:space="0" w:color="auto"/>
        <w:right w:val="none" w:sz="0" w:space="0" w:color="auto"/>
      </w:divBdr>
    </w:div>
    <w:div w:id="100344311">
      <w:bodyDiv w:val="1"/>
      <w:marLeft w:val="0"/>
      <w:marRight w:val="0"/>
      <w:marTop w:val="0"/>
      <w:marBottom w:val="0"/>
      <w:divBdr>
        <w:top w:val="none" w:sz="0" w:space="0" w:color="auto"/>
        <w:left w:val="none" w:sz="0" w:space="0" w:color="auto"/>
        <w:bottom w:val="none" w:sz="0" w:space="0" w:color="auto"/>
        <w:right w:val="none" w:sz="0" w:space="0" w:color="auto"/>
      </w:divBdr>
    </w:div>
    <w:div w:id="149562028">
      <w:bodyDiv w:val="1"/>
      <w:marLeft w:val="0"/>
      <w:marRight w:val="0"/>
      <w:marTop w:val="0"/>
      <w:marBottom w:val="0"/>
      <w:divBdr>
        <w:top w:val="none" w:sz="0" w:space="0" w:color="auto"/>
        <w:left w:val="none" w:sz="0" w:space="0" w:color="auto"/>
        <w:bottom w:val="none" w:sz="0" w:space="0" w:color="auto"/>
        <w:right w:val="none" w:sz="0" w:space="0" w:color="auto"/>
      </w:divBdr>
      <w:divsChild>
        <w:div w:id="996769367">
          <w:marLeft w:val="0"/>
          <w:marRight w:val="0"/>
          <w:marTop w:val="0"/>
          <w:marBottom w:val="0"/>
          <w:divBdr>
            <w:top w:val="none" w:sz="0" w:space="0" w:color="auto"/>
            <w:left w:val="none" w:sz="0" w:space="0" w:color="auto"/>
            <w:bottom w:val="none" w:sz="0" w:space="0" w:color="auto"/>
            <w:right w:val="none" w:sz="0" w:space="0" w:color="auto"/>
          </w:divBdr>
        </w:div>
      </w:divsChild>
    </w:div>
    <w:div w:id="170948877">
      <w:bodyDiv w:val="1"/>
      <w:marLeft w:val="0"/>
      <w:marRight w:val="0"/>
      <w:marTop w:val="0"/>
      <w:marBottom w:val="0"/>
      <w:divBdr>
        <w:top w:val="none" w:sz="0" w:space="0" w:color="auto"/>
        <w:left w:val="none" w:sz="0" w:space="0" w:color="auto"/>
        <w:bottom w:val="none" w:sz="0" w:space="0" w:color="auto"/>
        <w:right w:val="none" w:sz="0" w:space="0" w:color="auto"/>
      </w:divBdr>
    </w:div>
    <w:div w:id="247422684">
      <w:bodyDiv w:val="1"/>
      <w:marLeft w:val="0"/>
      <w:marRight w:val="0"/>
      <w:marTop w:val="0"/>
      <w:marBottom w:val="0"/>
      <w:divBdr>
        <w:top w:val="none" w:sz="0" w:space="0" w:color="auto"/>
        <w:left w:val="none" w:sz="0" w:space="0" w:color="auto"/>
        <w:bottom w:val="none" w:sz="0" w:space="0" w:color="auto"/>
        <w:right w:val="none" w:sz="0" w:space="0" w:color="auto"/>
      </w:divBdr>
    </w:div>
    <w:div w:id="286549094">
      <w:bodyDiv w:val="1"/>
      <w:marLeft w:val="0"/>
      <w:marRight w:val="0"/>
      <w:marTop w:val="0"/>
      <w:marBottom w:val="0"/>
      <w:divBdr>
        <w:top w:val="none" w:sz="0" w:space="0" w:color="auto"/>
        <w:left w:val="none" w:sz="0" w:space="0" w:color="auto"/>
        <w:bottom w:val="none" w:sz="0" w:space="0" w:color="auto"/>
        <w:right w:val="none" w:sz="0" w:space="0" w:color="auto"/>
      </w:divBdr>
      <w:divsChild>
        <w:div w:id="353193655">
          <w:marLeft w:val="0"/>
          <w:marRight w:val="0"/>
          <w:marTop w:val="0"/>
          <w:marBottom w:val="0"/>
          <w:divBdr>
            <w:top w:val="none" w:sz="0" w:space="0" w:color="auto"/>
            <w:left w:val="none" w:sz="0" w:space="0" w:color="auto"/>
            <w:bottom w:val="none" w:sz="0" w:space="0" w:color="auto"/>
            <w:right w:val="none" w:sz="0" w:space="0" w:color="auto"/>
          </w:divBdr>
        </w:div>
        <w:div w:id="377242788">
          <w:marLeft w:val="0"/>
          <w:marRight w:val="0"/>
          <w:marTop w:val="0"/>
          <w:marBottom w:val="0"/>
          <w:divBdr>
            <w:top w:val="none" w:sz="0" w:space="0" w:color="auto"/>
            <w:left w:val="none" w:sz="0" w:space="0" w:color="auto"/>
            <w:bottom w:val="none" w:sz="0" w:space="0" w:color="auto"/>
            <w:right w:val="none" w:sz="0" w:space="0" w:color="auto"/>
          </w:divBdr>
        </w:div>
        <w:div w:id="1292979336">
          <w:marLeft w:val="0"/>
          <w:marRight w:val="0"/>
          <w:marTop w:val="0"/>
          <w:marBottom w:val="0"/>
          <w:divBdr>
            <w:top w:val="none" w:sz="0" w:space="0" w:color="auto"/>
            <w:left w:val="none" w:sz="0" w:space="0" w:color="auto"/>
            <w:bottom w:val="none" w:sz="0" w:space="0" w:color="auto"/>
            <w:right w:val="none" w:sz="0" w:space="0" w:color="auto"/>
          </w:divBdr>
        </w:div>
        <w:div w:id="1564366427">
          <w:marLeft w:val="0"/>
          <w:marRight w:val="0"/>
          <w:marTop w:val="0"/>
          <w:marBottom w:val="0"/>
          <w:divBdr>
            <w:top w:val="none" w:sz="0" w:space="0" w:color="auto"/>
            <w:left w:val="none" w:sz="0" w:space="0" w:color="auto"/>
            <w:bottom w:val="none" w:sz="0" w:space="0" w:color="auto"/>
            <w:right w:val="none" w:sz="0" w:space="0" w:color="auto"/>
          </w:divBdr>
        </w:div>
        <w:div w:id="1756435291">
          <w:marLeft w:val="0"/>
          <w:marRight w:val="0"/>
          <w:marTop w:val="0"/>
          <w:marBottom w:val="0"/>
          <w:divBdr>
            <w:top w:val="none" w:sz="0" w:space="0" w:color="auto"/>
            <w:left w:val="none" w:sz="0" w:space="0" w:color="auto"/>
            <w:bottom w:val="none" w:sz="0" w:space="0" w:color="auto"/>
            <w:right w:val="none" w:sz="0" w:space="0" w:color="auto"/>
          </w:divBdr>
        </w:div>
        <w:div w:id="1961178258">
          <w:marLeft w:val="0"/>
          <w:marRight w:val="0"/>
          <w:marTop w:val="0"/>
          <w:marBottom w:val="0"/>
          <w:divBdr>
            <w:top w:val="none" w:sz="0" w:space="0" w:color="auto"/>
            <w:left w:val="none" w:sz="0" w:space="0" w:color="auto"/>
            <w:bottom w:val="none" w:sz="0" w:space="0" w:color="auto"/>
            <w:right w:val="none" w:sz="0" w:space="0" w:color="auto"/>
          </w:divBdr>
        </w:div>
      </w:divsChild>
    </w:div>
    <w:div w:id="463236320">
      <w:bodyDiv w:val="1"/>
      <w:marLeft w:val="0"/>
      <w:marRight w:val="0"/>
      <w:marTop w:val="0"/>
      <w:marBottom w:val="0"/>
      <w:divBdr>
        <w:top w:val="none" w:sz="0" w:space="0" w:color="auto"/>
        <w:left w:val="none" w:sz="0" w:space="0" w:color="auto"/>
        <w:bottom w:val="none" w:sz="0" w:space="0" w:color="auto"/>
        <w:right w:val="none" w:sz="0" w:space="0" w:color="auto"/>
      </w:divBdr>
    </w:div>
    <w:div w:id="495340001">
      <w:bodyDiv w:val="1"/>
      <w:marLeft w:val="0"/>
      <w:marRight w:val="0"/>
      <w:marTop w:val="0"/>
      <w:marBottom w:val="0"/>
      <w:divBdr>
        <w:top w:val="none" w:sz="0" w:space="0" w:color="auto"/>
        <w:left w:val="none" w:sz="0" w:space="0" w:color="auto"/>
        <w:bottom w:val="none" w:sz="0" w:space="0" w:color="auto"/>
        <w:right w:val="none" w:sz="0" w:space="0" w:color="auto"/>
      </w:divBdr>
    </w:div>
    <w:div w:id="513806550">
      <w:bodyDiv w:val="1"/>
      <w:marLeft w:val="0"/>
      <w:marRight w:val="0"/>
      <w:marTop w:val="0"/>
      <w:marBottom w:val="0"/>
      <w:divBdr>
        <w:top w:val="none" w:sz="0" w:space="0" w:color="auto"/>
        <w:left w:val="none" w:sz="0" w:space="0" w:color="auto"/>
        <w:bottom w:val="none" w:sz="0" w:space="0" w:color="auto"/>
        <w:right w:val="none" w:sz="0" w:space="0" w:color="auto"/>
      </w:divBdr>
      <w:divsChild>
        <w:div w:id="460079146">
          <w:marLeft w:val="0"/>
          <w:marRight w:val="0"/>
          <w:marTop w:val="0"/>
          <w:marBottom w:val="0"/>
          <w:divBdr>
            <w:top w:val="none" w:sz="0" w:space="0" w:color="auto"/>
            <w:left w:val="none" w:sz="0" w:space="0" w:color="auto"/>
            <w:bottom w:val="none" w:sz="0" w:space="0" w:color="auto"/>
            <w:right w:val="none" w:sz="0" w:space="0" w:color="auto"/>
          </w:divBdr>
        </w:div>
      </w:divsChild>
    </w:div>
    <w:div w:id="553272919">
      <w:bodyDiv w:val="1"/>
      <w:marLeft w:val="0"/>
      <w:marRight w:val="0"/>
      <w:marTop w:val="0"/>
      <w:marBottom w:val="0"/>
      <w:divBdr>
        <w:top w:val="none" w:sz="0" w:space="0" w:color="auto"/>
        <w:left w:val="none" w:sz="0" w:space="0" w:color="auto"/>
        <w:bottom w:val="none" w:sz="0" w:space="0" w:color="auto"/>
        <w:right w:val="none" w:sz="0" w:space="0" w:color="auto"/>
      </w:divBdr>
    </w:div>
    <w:div w:id="553663558">
      <w:bodyDiv w:val="1"/>
      <w:marLeft w:val="0"/>
      <w:marRight w:val="0"/>
      <w:marTop w:val="0"/>
      <w:marBottom w:val="0"/>
      <w:divBdr>
        <w:top w:val="none" w:sz="0" w:space="0" w:color="auto"/>
        <w:left w:val="none" w:sz="0" w:space="0" w:color="auto"/>
        <w:bottom w:val="none" w:sz="0" w:space="0" w:color="auto"/>
        <w:right w:val="none" w:sz="0" w:space="0" w:color="auto"/>
      </w:divBdr>
    </w:div>
    <w:div w:id="554270266">
      <w:bodyDiv w:val="1"/>
      <w:marLeft w:val="0"/>
      <w:marRight w:val="0"/>
      <w:marTop w:val="0"/>
      <w:marBottom w:val="0"/>
      <w:divBdr>
        <w:top w:val="none" w:sz="0" w:space="0" w:color="auto"/>
        <w:left w:val="none" w:sz="0" w:space="0" w:color="auto"/>
        <w:bottom w:val="none" w:sz="0" w:space="0" w:color="auto"/>
        <w:right w:val="none" w:sz="0" w:space="0" w:color="auto"/>
      </w:divBdr>
    </w:div>
    <w:div w:id="634989000">
      <w:bodyDiv w:val="1"/>
      <w:marLeft w:val="0"/>
      <w:marRight w:val="0"/>
      <w:marTop w:val="0"/>
      <w:marBottom w:val="0"/>
      <w:divBdr>
        <w:top w:val="none" w:sz="0" w:space="0" w:color="auto"/>
        <w:left w:val="none" w:sz="0" w:space="0" w:color="auto"/>
        <w:bottom w:val="none" w:sz="0" w:space="0" w:color="auto"/>
        <w:right w:val="none" w:sz="0" w:space="0" w:color="auto"/>
      </w:divBdr>
    </w:div>
    <w:div w:id="653678633">
      <w:bodyDiv w:val="1"/>
      <w:marLeft w:val="0"/>
      <w:marRight w:val="0"/>
      <w:marTop w:val="0"/>
      <w:marBottom w:val="0"/>
      <w:divBdr>
        <w:top w:val="none" w:sz="0" w:space="0" w:color="auto"/>
        <w:left w:val="none" w:sz="0" w:space="0" w:color="auto"/>
        <w:bottom w:val="none" w:sz="0" w:space="0" w:color="auto"/>
        <w:right w:val="none" w:sz="0" w:space="0" w:color="auto"/>
      </w:divBdr>
    </w:div>
    <w:div w:id="682047796">
      <w:bodyDiv w:val="1"/>
      <w:marLeft w:val="0"/>
      <w:marRight w:val="0"/>
      <w:marTop w:val="0"/>
      <w:marBottom w:val="0"/>
      <w:divBdr>
        <w:top w:val="none" w:sz="0" w:space="0" w:color="auto"/>
        <w:left w:val="none" w:sz="0" w:space="0" w:color="auto"/>
        <w:bottom w:val="none" w:sz="0" w:space="0" w:color="auto"/>
        <w:right w:val="none" w:sz="0" w:space="0" w:color="auto"/>
      </w:divBdr>
    </w:div>
    <w:div w:id="751975010">
      <w:bodyDiv w:val="1"/>
      <w:marLeft w:val="0"/>
      <w:marRight w:val="0"/>
      <w:marTop w:val="0"/>
      <w:marBottom w:val="0"/>
      <w:divBdr>
        <w:top w:val="none" w:sz="0" w:space="0" w:color="auto"/>
        <w:left w:val="none" w:sz="0" w:space="0" w:color="auto"/>
        <w:bottom w:val="none" w:sz="0" w:space="0" w:color="auto"/>
        <w:right w:val="none" w:sz="0" w:space="0" w:color="auto"/>
      </w:divBdr>
    </w:div>
    <w:div w:id="779960066">
      <w:bodyDiv w:val="1"/>
      <w:marLeft w:val="0"/>
      <w:marRight w:val="0"/>
      <w:marTop w:val="0"/>
      <w:marBottom w:val="0"/>
      <w:divBdr>
        <w:top w:val="none" w:sz="0" w:space="0" w:color="auto"/>
        <w:left w:val="none" w:sz="0" w:space="0" w:color="auto"/>
        <w:bottom w:val="none" w:sz="0" w:space="0" w:color="auto"/>
        <w:right w:val="none" w:sz="0" w:space="0" w:color="auto"/>
      </w:divBdr>
    </w:div>
    <w:div w:id="882710476">
      <w:bodyDiv w:val="1"/>
      <w:marLeft w:val="0"/>
      <w:marRight w:val="0"/>
      <w:marTop w:val="0"/>
      <w:marBottom w:val="0"/>
      <w:divBdr>
        <w:top w:val="none" w:sz="0" w:space="0" w:color="auto"/>
        <w:left w:val="none" w:sz="0" w:space="0" w:color="auto"/>
        <w:bottom w:val="none" w:sz="0" w:space="0" w:color="auto"/>
        <w:right w:val="none" w:sz="0" w:space="0" w:color="auto"/>
      </w:divBdr>
    </w:div>
    <w:div w:id="920063760">
      <w:bodyDiv w:val="1"/>
      <w:marLeft w:val="0"/>
      <w:marRight w:val="0"/>
      <w:marTop w:val="0"/>
      <w:marBottom w:val="0"/>
      <w:divBdr>
        <w:top w:val="none" w:sz="0" w:space="0" w:color="auto"/>
        <w:left w:val="none" w:sz="0" w:space="0" w:color="auto"/>
        <w:bottom w:val="none" w:sz="0" w:space="0" w:color="auto"/>
        <w:right w:val="none" w:sz="0" w:space="0" w:color="auto"/>
      </w:divBdr>
      <w:divsChild>
        <w:div w:id="1602301433">
          <w:marLeft w:val="0"/>
          <w:marRight w:val="0"/>
          <w:marTop w:val="0"/>
          <w:marBottom w:val="150"/>
          <w:divBdr>
            <w:top w:val="none" w:sz="0" w:space="0" w:color="auto"/>
            <w:left w:val="none" w:sz="0" w:space="0" w:color="auto"/>
            <w:bottom w:val="none" w:sz="0" w:space="0" w:color="auto"/>
            <w:right w:val="none" w:sz="0" w:space="0" w:color="auto"/>
          </w:divBdr>
        </w:div>
      </w:divsChild>
    </w:div>
    <w:div w:id="957642797">
      <w:bodyDiv w:val="1"/>
      <w:marLeft w:val="0"/>
      <w:marRight w:val="0"/>
      <w:marTop w:val="0"/>
      <w:marBottom w:val="0"/>
      <w:divBdr>
        <w:top w:val="none" w:sz="0" w:space="0" w:color="auto"/>
        <w:left w:val="none" w:sz="0" w:space="0" w:color="auto"/>
        <w:bottom w:val="none" w:sz="0" w:space="0" w:color="auto"/>
        <w:right w:val="none" w:sz="0" w:space="0" w:color="auto"/>
      </w:divBdr>
    </w:div>
    <w:div w:id="957686668">
      <w:bodyDiv w:val="1"/>
      <w:marLeft w:val="0"/>
      <w:marRight w:val="0"/>
      <w:marTop w:val="0"/>
      <w:marBottom w:val="0"/>
      <w:divBdr>
        <w:top w:val="none" w:sz="0" w:space="0" w:color="auto"/>
        <w:left w:val="none" w:sz="0" w:space="0" w:color="auto"/>
        <w:bottom w:val="none" w:sz="0" w:space="0" w:color="auto"/>
        <w:right w:val="none" w:sz="0" w:space="0" w:color="auto"/>
      </w:divBdr>
    </w:div>
    <w:div w:id="1003044622">
      <w:bodyDiv w:val="1"/>
      <w:marLeft w:val="0"/>
      <w:marRight w:val="0"/>
      <w:marTop w:val="0"/>
      <w:marBottom w:val="0"/>
      <w:divBdr>
        <w:top w:val="none" w:sz="0" w:space="0" w:color="auto"/>
        <w:left w:val="none" w:sz="0" w:space="0" w:color="auto"/>
        <w:bottom w:val="none" w:sz="0" w:space="0" w:color="auto"/>
        <w:right w:val="none" w:sz="0" w:space="0" w:color="auto"/>
      </w:divBdr>
      <w:divsChild>
        <w:div w:id="1734961481">
          <w:marLeft w:val="0"/>
          <w:marRight w:val="0"/>
          <w:marTop w:val="0"/>
          <w:marBottom w:val="0"/>
          <w:divBdr>
            <w:top w:val="none" w:sz="0" w:space="0" w:color="auto"/>
            <w:left w:val="none" w:sz="0" w:space="0" w:color="auto"/>
            <w:bottom w:val="none" w:sz="0" w:space="0" w:color="auto"/>
            <w:right w:val="none" w:sz="0" w:space="0" w:color="auto"/>
          </w:divBdr>
        </w:div>
      </w:divsChild>
    </w:div>
    <w:div w:id="1044405667">
      <w:bodyDiv w:val="1"/>
      <w:marLeft w:val="0"/>
      <w:marRight w:val="0"/>
      <w:marTop w:val="0"/>
      <w:marBottom w:val="0"/>
      <w:divBdr>
        <w:top w:val="none" w:sz="0" w:space="0" w:color="auto"/>
        <w:left w:val="none" w:sz="0" w:space="0" w:color="auto"/>
        <w:bottom w:val="none" w:sz="0" w:space="0" w:color="auto"/>
        <w:right w:val="none" w:sz="0" w:space="0" w:color="auto"/>
      </w:divBdr>
    </w:div>
    <w:div w:id="1082490133">
      <w:bodyDiv w:val="1"/>
      <w:marLeft w:val="0"/>
      <w:marRight w:val="0"/>
      <w:marTop w:val="0"/>
      <w:marBottom w:val="0"/>
      <w:divBdr>
        <w:top w:val="none" w:sz="0" w:space="0" w:color="auto"/>
        <w:left w:val="none" w:sz="0" w:space="0" w:color="auto"/>
        <w:bottom w:val="none" w:sz="0" w:space="0" w:color="auto"/>
        <w:right w:val="none" w:sz="0" w:space="0" w:color="auto"/>
      </w:divBdr>
    </w:div>
    <w:div w:id="1104883060">
      <w:bodyDiv w:val="1"/>
      <w:marLeft w:val="0"/>
      <w:marRight w:val="0"/>
      <w:marTop w:val="0"/>
      <w:marBottom w:val="0"/>
      <w:divBdr>
        <w:top w:val="none" w:sz="0" w:space="0" w:color="auto"/>
        <w:left w:val="none" w:sz="0" w:space="0" w:color="auto"/>
        <w:bottom w:val="none" w:sz="0" w:space="0" w:color="auto"/>
        <w:right w:val="none" w:sz="0" w:space="0" w:color="auto"/>
      </w:divBdr>
    </w:div>
    <w:div w:id="1150712351">
      <w:bodyDiv w:val="1"/>
      <w:marLeft w:val="0"/>
      <w:marRight w:val="0"/>
      <w:marTop w:val="0"/>
      <w:marBottom w:val="0"/>
      <w:divBdr>
        <w:top w:val="none" w:sz="0" w:space="0" w:color="auto"/>
        <w:left w:val="none" w:sz="0" w:space="0" w:color="auto"/>
        <w:bottom w:val="none" w:sz="0" w:space="0" w:color="auto"/>
        <w:right w:val="none" w:sz="0" w:space="0" w:color="auto"/>
      </w:divBdr>
    </w:div>
    <w:div w:id="1241325710">
      <w:bodyDiv w:val="1"/>
      <w:marLeft w:val="0"/>
      <w:marRight w:val="0"/>
      <w:marTop w:val="0"/>
      <w:marBottom w:val="0"/>
      <w:divBdr>
        <w:top w:val="none" w:sz="0" w:space="0" w:color="auto"/>
        <w:left w:val="none" w:sz="0" w:space="0" w:color="auto"/>
        <w:bottom w:val="none" w:sz="0" w:space="0" w:color="auto"/>
        <w:right w:val="none" w:sz="0" w:space="0" w:color="auto"/>
      </w:divBdr>
    </w:div>
    <w:div w:id="1244488167">
      <w:bodyDiv w:val="1"/>
      <w:marLeft w:val="0"/>
      <w:marRight w:val="0"/>
      <w:marTop w:val="0"/>
      <w:marBottom w:val="0"/>
      <w:divBdr>
        <w:top w:val="none" w:sz="0" w:space="0" w:color="auto"/>
        <w:left w:val="none" w:sz="0" w:space="0" w:color="auto"/>
        <w:bottom w:val="none" w:sz="0" w:space="0" w:color="auto"/>
        <w:right w:val="none" w:sz="0" w:space="0" w:color="auto"/>
      </w:divBdr>
    </w:div>
    <w:div w:id="1252661873">
      <w:bodyDiv w:val="1"/>
      <w:marLeft w:val="0"/>
      <w:marRight w:val="0"/>
      <w:marTop w:val="0"/>
      <w:marBottom w:val="0"/>
      <w:divBdr>
        <w:top w:val="none" w:sz="0" w:space="0" w:color="auto"/>
        <w:left w:val="none" w:sz="0" w:space="0" w:color="auto"/>
        <w:bottom w:val="none" w:sz="0" w:space="0" w:color="auto"/>
        <w:right w:val="none" w:sz="0" w:space="0" w:color="auto"/>
      </w:divBdr>
      <w:divsChild>
        <w:div w:id="413668503">
          <w:marLeft w:val="0"/>
          <w:marRight w:val="0"/>
          <w:marTop w:val="0"/>
          <w:marBottom w:val="0"/>
          <w:divBdr>
            <w:top w:val="none" w:sz="0" w:space="0" w:color="auto"/>
            <w:left w:val="none" w:sz="0" w:space="0" w:color="auto"/>
            <w:bottom w:val="none" w:sz="0" w:space="0" w:color="auto"/>
            <w:right w:val="none" w:sz="0" w:space="0" w:color="auto"/>
          </w:divBdr>
        </w:div>
      </w:divsChild>
    </w:div>
    <w:div w:id="1254048633">
      <w:bodyDiv w:val="1"/>
      <w:marLeft w:val="0"/>
      <w:marRight w:val="0"/>
      <w:marTop w:val="0"/>
      <w:marBottom w:val="0"/>
      <w:divBdr>
        <w:top w:val="none" w:sz="0" w:space="0" w:color="auto"/>
        <w:left w:val="none" w:sz="0" w:space="0" w:color="auto"/>
        <w:bottom w:val="none" w:sz="0" w:space="0" w:color="auto"/>
        <w:right w:val="none" w:sz="0" w:space="0" w:color="auto"/>
      </w:divBdr>
    </w:div>
    <w:div w:id="1257522968">
      <w:bodyDiv w:val="1"/>
      <w:marLeft w:val="0"/>
      <w:marRight w:val="0"/>
      <w:marTop w:val="0"/>
      <w:marBottom w:val="0"/>
      <w:divBdr>
        <w:top w:val="none" w:sz="0" w:space="0" w:color="auto"/>
        <w:left w:val="none" w:sz="0" w:space="0" w:color="auto"/>
        <w:bottom w:val="none" w:sz="0" w:space="0" w:color="auto"/>
        <w:right w:val="none" w:sz="0" w:space="0" w:color="auto"/>
      </w:divBdr>
      <w:divsChild>
        <w:div w:id="1160929654">
          <w:marLeft w:val="0"/>
          <w:marRight w:val="0"/>
          <w:marTop w:val="0"/>
          <w:marBottom w:val="0"/>
          <w:divBdr>
            <w:top w:val="none" w:sz="0" w:space="0" w:color="auto"/>
            <w:left w:val="none" w:sz="0" w:space="0" w:color="auto"/>
            <w:bottom w:val="none" w:sz="0" w:space="0" w:color="auto"/>
            <w:right w:val="none" w:sz="0" w:space="0" w:color="auto"/>
          </w:divBdr>
        </w:div>
        <w:div w:id="237907726">
          <w:marLeft w:val="0"/>
          <w:marRight w:val="0"/>
          <w:marTop w:val="0"/>
          <w:marBottom w:val="0"/>
          <w:divBdr>
            <w:top w:val="none" w:sz="0" w:space="0" w:color="auto"/>
            <w:left w:val="none" w:sz="0" w:space="0" w:color="auto"/>
            <w:bottom w:val="none" w:sz="0" w:space="0" w:color="auto"/>
            <w:right w:val="none" w:sz="0" w:space="0" w:color="auto"/>
          </w:divBdr>
        </w:div>
      </w:divsChild>
    </w:div>
    <w:div w:id="1258904705">
      <w:bodyDiv w:val="1"/>
      <w:marLeft w:val="0"/>
      <w:marRight w:val="0"/>
      <w:marTop w:val="0"/>
      <w:marBottom w:val="0"/>
      <w:divBdr>
        <w:top w:val="none" w:sz="0" w:space="0" w:color="auto"/>
        <w:left w:val="none" w:sz="0" w:space="0" w:color="auto"/>
        <w:bottom w:val="none" w:sz="0" w:space="0" w:color="auto"/>
        <w:right w:val="none" w:sz="0" w:space="0" w:color="auto"/>
      </w:divBdr>
    </w:div>
    <w:div w:id="1304239842">
      <w:bodyDiv w:val="1"/>
      <w:marLeft w:val="0"/>
      <w:marRight w:val="0"/>
      <w:marTop w:val="0"/>
      <w:marBottom w:val="0"/>
      <w:divBdr>
        <w:top w:val="none" w:sz="0" w:space="0" w:color="auto"/>
        <w:left w:val="none" w:sz="0" w:space="0" w:color="auto"/>
        <w:bottom w:val="none" w:sz="0" w:space="0" w:color="auto"/>
        <w:right w:val="none" w:sz="0" w:space="0" w:color="auto"/>
      </w:divBdr>
    </w:div>
    <w:div w:id="1313559972">
      <w:bodyDiv w:val="1"/>
      <w:marLeft w:val="0"/>
      <w:marRight w:val="0"/>
      <w:marTop w:val="0"/>
      <w:marBottom w:val="0"/>
      <w:divBdr>
        <w:top w:val="none" w:sz="0" w:space="0" w:color="auto"/>
        <w:left w:val="none" w:sz="0" w:space="0" w:color="auto"/>
        <w:bottom w:val="none" w:sz="0" w:space="0" w:color="auto"/>
        <w:right w:val="none" w:sz="0" w:space="0" w:color="auto"/>
      </w:divBdr>
    </w:div>
    <w:div w:id="1344209775">
      <w:bodyDiv w:val="1"/>
      <w:marLeft w:val="0"/>
      <w:marRight w:val="0"/>
      <w:marTop w:val="0"/>
      <w:marBottom w:val="0"/>
      <w:divBdr>
        <w:top w:val="none" w:sz="0" w:space="0" w:color="auto"/>
        <w:left w:val="none" w:sz="0" w:space="0" w:color="auto"/>
        <w:bottom w:val="none" w:sz="0" w:space="0" w:color="auto"/>
        <w:right w:val="none" w:sz="0" w:space="0" w:color="auto"/>
      </w:divBdr>
    </w:div>
    <w:div w:id="1400901344">
      <w:bodyDiv w:val="1"/>
      <w:marLeft w:val="0"/>
      <w:marRight w:val="0"/>
      <w:marTop w:val="0"/>
      <w:marBottom w:val="0"/>
      <w:divBdr>
        <w:top w:val="none" w:sz="0" w:space="0" w:color="auto"/>
        <w:left w:val="none" w:sz="0" w:space="0" w:color="auto"/>
        <w:bottom w:val="none" w:sz="0" w:space="0" w:color="auto"/>
        <w:right w:val="none" w:sz="0" w:space="0" w:color="auto"/>
      </w:divBdr>
    </w:div>
    <w:div w:id="1475752216">
      <w:bodyDiv w:val="1"/>
      <w:marLeft w:val="0"/>
      <w:marRight w:val="0"/>
      <w:marTop w:val="0"/>
      <w:marBottom w:val="0"/>
      <w:divBdr>
        <w:top w:val="none" w:sz="0" w:space="0" w:color="auto"/>
        <w:left w:val="none" w:sz="0" w:space="0" w:color="auto"/>
        <w:bottom w:val="none" w:sz="0" w:space="0" w:color="auto"/>
        <w:right w:val="none" w:sz="0" w:space="0" w:color="auto"/>
      </w:divBdr>
    </w:div>
    <w:div w:id="1484662374">
      <w:bodyDiv w:val="1"/>
      <w:marLeft w:val="0"/>
      <w:marRight w:val="0"/>
      <w:marTop w:val="0"/>
      <w:marBottom w:val="0"/>
      <w:divBdr>
        <w:top w:val="none" w:sz="0" w:space="0" w:color="auto"/>
        <w:left w:val="none" w:sz="0" w:space="0" w:color="auto"/>
        <w:bottom w:val="none" w:sz="0" w:space="0" w:color="auto"/>
        <w:right w:val="none" w:sz="0" w:space="0" w:color="auto"/>
      </w:divBdr>
      <w:divsChild>
        <w:div w:id="1813250487">
          <w:marLeft w:val="0"/>
          <w:marRight w:val="0"/>
          <w:marTop w:val="0"/>
          <w:marBottom w:val="0"/>
          <w:divBdr>
            <w:top w:val="none" w:sz="0" w:space="0" w:color="auto"/>
            <w:left w:val="none" w:sz="0" w:space="0" w:color="auto"/>
            <w:bottom w:val="none" w:sz="0" w:space="0" w:color="auto"/>
            <w:right w:val="none" w:sz="0" w:space="0" w:color="auto"/>
          </w:divBdr>
          <w:divsChild>
            <w:div w:id="64113739">
              <w:marLeft w:val="0"/>
              <w:marRight w:val="0"/>
              <w:marTop w:val="0"/>
              <w:marBottom w:val="0"/>
              <w:divBdr>
                <w:top w:val="none" w:sz="0" w:space="0" w:color="auto"/>
                <w:left w:val="none" w:sz="0" w:space="0" w:color="auto"/>
                <w:bottom w:val="none" w:sz="0" w:space="0" w:color="auto"/>
                <w:right w:val="none" w:sz="0" w:space="0" w:color="auto"/>
              </w:divBdr>
              <w:divsChild>
                <w:div w:id="1918398605">
                  <w:marLeft w:val="0"/>
                  <w:marRight w:val="0"/>
                  <w:marTop w:val="0"/>
                  <w:marBottom w:val="0"/>
                  <w:divBdr>
                    <w:top w:val="single" w:sz="12" w:space="0" w:color="E02D4F"/>
                    <w:left w:val="none" w:sz="0" w:space="0" w:color="auto"/>
                    <w:bottom w:val="none" w:sz="0" w:space="0" w:color="auto"/>
                    <w:right w:val="none" w:sz="0" w:space="0" w:color="auto"/>
                  </w:divBdr>
                </w:div>
              </w:divsChild>
            </w:div>
          </w:divsChild>
        </w:div>
      </w:divsChild>
    </w:div>
    <w:div w:id="1499689026">
      <w:bodyDiv w:val="1"/>
      <w:marLeft w:val="0"/>
      <w:marRight w:val="0"/>
      <w:marTop w:val="0"/>
      <w:marBottom w:val="0"/>
      <w:divBdr>
        <w:top w:val="none" w:sz="0" w:space="0" w:color="auto"/>
        <w:left w:val="none" w:sz="0" w:space="0" w:color="auto"/>
        <w:bottom w:val="none" w:sz="0" w:space="0" w:color="auto"/>
        <w:right w:val="none" w:sz="0" w:space="0" w:color="auto"/>
      </w:divBdr>
    </w:div>
    <w:div w:id="1612274553">
      <w:bodyDiv w:val="1"/>
      <w:marLeft w:val="0"/>
      <w:marRight w:val="0"/>
      <w:marTop w:val="0"/>
      <w:marBottom w:val="0"/>
      <w:divBdr>
        <w:top w:val="none" w:sz="0" w:space="0" w:color="auto"/>
        <w:left w:val="none" w:sz="0" w:space="0" w:color="auto"/>
        <w:bottom w:val="none" w:sz="0" w:space="0" w:color="auto"/>
        <w:right w:val="none" w:sz="0" w:space="0" w:color="auto"/>
      </w:divBdr>
    </w:div>
    <w:div w:id="1695693096">
      <w:bodyDiv w:val="1"/>
      <w:marLeft w:val="0"/>
      <w:marRight w:val="0"/>
      <w:marTop w:val="0"/>
      <w:marBottom w:val="0"/>
      <w:divBdr>
        <w:top w:val="none" w:sz="0" w:space="0" w:color="auto"/>
        <w:left w:val="none" w:sz="0" w:space="0" w:color="auto"/>
        <w:bottom w:val="none" w:sz="0" w:space="0" w:color="auto"/>
        <w:right w:val="none" w:sz="0" w:space="0" w:color="auto"/>
      </w:divBdr>
    </w:div>
    <w:div w:id="1702047617">
      <w:bodyDiv w:val="1"/>
      <w:marLeft w:val="0"/>
      <w:marRight w:val="0"/>
      <w:marTop w:val="0"/>
      <w:marBottom w:val="0"/>
      <w:divBdr>
        <w:top w:val="none" w:sz="0" w:space="0" w:color="auto"/>
        <w:left w:val="none" w:sz="0" w:space="0" w:color="auto"/>
        <w:bottom w:val="none" w:sz="0" w:space="0" w:color="auto"/>
        <w:right w:val="none" w:sz="0" w:space="0" w:color="auto"/>
      </w:divBdr>
    </w:div>
    <w:div w:id="1739785689">
      <w:bodyDiv w:val="1"/>
      <w:marLeft w:val="0"/>
      <w:marRight w:val="0"/>
      <w:marTop w:val="0"/>
      <w:marBottom w:val="0"/>
      <w:divBdr>
        <w:top w:val="none" w:sz="0" w:space="0" w:color="auto"/>
        <w:left w:val="none" w:sz="0" w:space="0" w:color="auto"/>
        <w:bottom w:val="none" w:sz="0" w:space="0" w:color="auto"/>
        <w:right w:val="none" w:sz="0" w:space="0" w:color="auto"/>
      </w:divBdr>
    </w:div>
    <w:div w:id="1754618521">
      <w:bodyDiv w:val="1"/>
      <w:marLeft w:val="0"/>
      <w:marRight w:val="0"/>
      <w:marTop w:val="0"/>
      <w:marBottom w:val="0"/>
      <w:divBdr>
        <w:top w:val="none" w:sz="0" w:space="0" w:color="auto"/>
        <w:left w:val="none" w:sz="0" w:space="0" w:color="auto"/>
        <w:bottom w:val="none" w:sz="0" w:space="0" w:color="auto"/>
        <w:right w:val="none" w:sz="0" w:space="0" w:color="auto"/>
      </w:divBdr>
    </w:div>
    <w:div w:id="1767575849">
      <w:bodyDiv w:val="1"/>
      <w:marLeft w:val="0"/>
      <w:marRight w:val="0"/>
      <w:marTop w:val="0"/>
      <w:marBottom w:val="0"/>
      <w:divBdr>
        <w:top w:val="none" w:sz="0" w:space="0" w:color="auto"/>
        <w:left w:val="none" w:sz="0" w:space="0" w:color="auto"/>
        <w:bottom w:val="none" w:sz="0" w:space="0" w:color="auto"/>
        <w:right w:val="none" w:sz="0" w:space="0" w:color="auto"/>
      </w:divBdr>
    </w:div>
    <w:div w:id="1792672790">
      <w:bodyDiv w:val="1"/>
      <w:marLeft w:val="0"/>
      <w:marRight w:val="0"/>
      <w:marTop w:val="0"/>
      <w:marBottom w:val="0"/>
      <w:divBdr>
        <w:top w:val="none" w:sz="0" w:space="0" w:color="auto"/>
        <w:left w:val="none" w:sz="0" w:space="0" w:color="auto"/>
        <w:bottom w:val="none" w:sz="0" w:space="0" w:color="auto"/>
        <w:right w:val="none" w:sz="0" w:space="0" w:color="auto"/>
      </w:divBdr>
    </w:div>
    <w:div w:id="1874222271">
      <w:bodyDiv w:val="1"/>
      <w:marLeft w:val="0"/>
      <w:marRight w:val="0"/>
      <w:marTop w:val="0"/>
      <w:marBottom w:val="0"/>
      <w:divBdr>
        <w:top w:val="none" w:sz="0" w:space="0" w:color="auto"/>
        <w:left w:val="none" w:sz="0" w:space="0" w:color="auto"/>
        <w:bottom w:val="none" w:sz="0" w:space="0" w:color="auto"/>
        <w:right w:val="none" w:sz="0" w:space="0" w:color="auto"/>
      </w:divBdr>
    </w:div>
    <w:div w:id="1882285359">
      <w:bodyDiv w:val="1"/>
      <w:marLeft w:val="0"/>
      <w:marRight w:val="0"/>
      <w:marTop w:val="0"/>
      <w:marBottom w:val="0"/>
      <w:divBdr>
        <w:top w:val="none" w:sz="0" w:space="0" w:color="auto"/>
        <w:left w:val="none" w:sz="0" w:space="0" w:color="auto"/>
        <w:bottom w:val="none" w:sz="0" w:space="0" w:color="auto"/>
        <w:right w:val="none" w:sz="0" w:space="0" w:color="auto"/>
      </w:divBdr>
    </w:div>
    <w:div w:id="1882326078">
      <w:bodyDiv w:val="1"/>
      <w:marLeft w:val="0"/>
      <w:marRight w:val="0"/>
      <w:marTop w:val="0"/>
      <w:marBottom w:val="0"/>
      <w:divBdr>
        <w:top w:val="none" w:sz="0" w:space="0" w:color="auto"/>
        <w:left w:val="none" w:sz="0" w:space="0" w:color="auto"/>
        <w:bottom w:val="none" w:sz="0" w:space="0" w:color="auto"/>
        <w:right w:val="none" w:sz="0" w:space="0" w:color="auto"/>
      </w:divBdr>
    </w:div>
    <w:div w:id="1958636741">
      <w:bodyDiv w:val="1"/>
      <w:marLeft w:val="0"/>
      <w:marRight w:val="0"/>
      <w:marTop w:val="0"/>
      <w:marBottom w:val="0"/>
      <w:divBdr>
        <w:top w:val="none" w:sz="0" w:space="0" w:color="auto"/>
        <w:left w:val="none" w:sz="0" w:space="0" w:color="auto"/>
        <w:bottom w:val="none" w:sz="0" w:space="0" w:color="auto"/>
        <w:right w:val="none" w:sz="0" w:space="0" w:color="auto"/>
      </w:divBdr>
    </w:div>
    <w:div w:id="1978340127">
      <w:bodyDiv w:val="1"/>
      <w:marLeft w:val="0"/>
      <w:marRight w:val="0"/>
      <w:marTop w:val="0"/>
      <w:marBottom w:val="0"/>
      <w:divBdr>
        <w:top w:val="none" w:sz="0" w:space="0" w:color="auto"/>
        <w:left w:val="none" w:sz="0" w:space="0" w:color="auto"/>
        <w:bottom w:val="none" w:sz="0" w:space="0" w:color="auto"/>
        <w:right w:val="none" w:sz="0" w:space="0" w:color="auto"/>
      </w:divBdr>
    </w:div>
    <w:div w:id="2103381045">
      <w:bodyDiv w:val="1"/>
      <w:marLeft w:val="0"/>
      <w:marRight w:val="0"/>
      <w:marTop w:val="0"/>
      <w:marBottom w:val="0"/>
      <w:divBdr>
        <w:top w:val="none" w:sz="0" w:space="0" w:color="auto"/>
        <w:left w:val="none" w:sz="0" w:space="0" w:color="auto"/>
        <w:bottom w:val="none" w:sz="0" w:space="0" w:color="auto"/>
        <w:right w:val="none" w:sz="0" w:space="0" w:color="auto"/>
      </w:divBdr>
    </w:div>
    <w:div w:id="2129619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misralbalad.com/%D9%85%D8%A7%D8%B9%D8%AA-%D8%AA%D8%AF%D9%8A%D9%86-%D9%85%D9%82%D8%AA%D9%84-%D8%B4%D8%A7%D8%A8-%D8%A3%D9%85%D8%B1%D9%8A%D9%83%D9%8A-%D8%B9%D9%84%D9%89-%D9%8A%D8%AF-%D8%A7%D9%84%D8%B4%D8%B1%D8%B7%D8%A9/" TargetMode="External"/><Relationship Id="rId3" Type="http://schemas.openxmlformats.org/officeDocument/2006/relationships/hyperlink" Target="https://www.prisonpolicy.org/blog/2021/10/08/indigenouspeoplesday/" TargetMode="External"/><Relationship Id="rId7" Type="http://schemas.openxmlformats.org/officeDocument/2006/relationships/hyperlink" Target="https://www.masrawy.com/news/news_publicaffairs/details/2022/5/25/2231139/-%D9%85%D9%86%D8%B9%D8%A7-%D9%84%D8%B3%D9%8A%D8%A7%D8%AF%D8%A9-%D8%A7%D9%84%D8%B3%D9%88%D8%AF-%D8%AC%D8%B1%D8%A7%D8%A6%D9%85-%D9%82%D8%AA%D9%84-%D8%B9%D9%86%D8%B5%D8%B1%D9%8A%D8%A9-%D8%B6%D8%B1%D8%A8%D8%AA-%D8%A7%D9%84%D9%88%D9%84%D8%A7%D9%8A%D8%A7%D8%AA-%D8%A7%D9%84%D9%85%D8%AA%D8%AD%D8%AF%D8%A9" TargetMode="External"/><Relationship Id="rId2" Type="http://schemas.openxmlformats.org/officeDocument/2006/relationships/hyperlink" Target="https://tbinternet.ohchr.org/_layouts/15/treatybodyexternal/Download.aspx?symbolno=CERD%2fC%2fUSA%2f10-12&amp;Lang=ar" TargetMode="External"/><Relationship Id="rId1" Type="http://schemas.openxmlformats.org/officeDocument/2006/relationships/hyperlink" Target="https://www.whitehouse.gov/briefing-room/presidential-actions/2021/01/20/executive-order-advancing-racial-equity-and-support-for-underserved-communities-through-the-federal-government/" TargetMode="External"/><Relationship Id="rId6" Type="http://schemas.openxmlformats.org/officeDocument/2006/relationships/hyperlink" Target="https://bit.ly/3PaOPli" TargetMode="External"/><Relationship Id="rId5" Type="http://schemas.openxmlformats.org/officeDocument/2006/relationships/hyperlink" Target="http://arabic.people.com.cn/n3/2022/0302/c31663-9964956.html" TargetMode="External"/><Relationship Id="rId10" Type="http://schemas.openxmlformats.org/officeDocument/2006/relationships/hyperlink" Target="https://www.bbc.com/arabic/world-61712993" TargetMode="External"/><Relationship Id="rId4" Type="http://schemas.openxmlformats.org/officeDocument/2006/relationships/hyperlink" Target="https://blog.petrieflom.law.harvard.edu/2020/03/04/shackling-of-pregnant-prisoners-is-ongoing/" TargetMode="External"/><Relationship Id="rId9" Type="http://schemas.openxmlformats.org/officeDocument/2006/relationships/hyperlink" Target="https://www.france24.com/ar/%D8%A3%D9%85%D8%B1%D9%8A%D9%83%D8%A7/20220624-%D9%85%D8%A8%D8%A7%D8%B4%D8%B1-%D8%A7%D9%84%D9%85%D8%AD%D9%83%D9%85%D8%A9-%D8%A7%D9%84%D8%A3%D9%85%D8%B1%D9%8A%D9%83%D9%8A%D8%A9-%D8%A7%D9%84%D8%B9%D9%84%D9%8A%D8%A7-%D8%AA%D9%84%D8%BA%D9%8A-%D8%A7%D9%84%D8%AD%D9%82-%D8%A7%D9%84%D8%AF%D8%B3%D8%AA%D9%88%D8%B1%D9%8A-%D9%81%D9%8A-%D8%A7%D9%84%D8%A5%D8%AC%D9%87%D8%A7%D8%B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E:\UPR\Maat%20Letterhead.dotx" TargetMode="Externa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5D33A4-66D7-4796-AB23-3295F793C902}">
  <ds:schemaRefs>
    <ds:schemaRef ds:uri="http://schemas.openxmlformats.org/officeDocument/2006/bibliography"/>
  </ds:schemaRefs>
</ds:datastoreItem>
</file>

<file path=customXml/itemProps2.xml><?xml version="1.0" encoding="utf-8"?>
<ds:datastoreItem xmlns:ds="http://schemas.openxmlformats.org/officeDocument/2006/customXml" ds:itemID="{E852D451-C448-40D4-9CC5-A31AD6C810DB}"/>
</file>

<file path=customXml/itemProps3.xml><?xml version="1.0" encoding="utf-8"?>
<ds:datastoreItem xmlns:ds="http://schemas.openxmlformats.org/officeDocument/2006/customXml" ds:itemID="{975675E4-379A-4B57-B83E-1BBCAC8421ED}"/>
</file>

<file path=customXml/itemProps4.xml><?xml version="1.0" encoding="utf-8"?>
<ds:datastoreItem xmlns:ds="http://schemas.openxmlformats.org/officeDocument/2006/customXml" ds:itemID="{2248E82E-CDF9-4C11-82D2-1B0FBBB984F4}"/>
</file>

<file path=docProps/app.xml><?xml version="1.0" encoding="utf-8"?>
<Properties xmlns="http://schemas.openxmlformats.org/officeDocument/2006/extended-properties" xmlns:vt="http://schemas.openxmlformats.org/officeDocument/2006/docPropsVTypes">
  <Template>Maat Letterhead</Template>
  <TotalTime>20</TotalTime>
  <Pages>4</Pages>
  <Words>1645</Words>
  <Characters>9383</Characters>
  <Application>Microsoft Office Word</Application>
  <DocSecurity>0</DocSecurity>
  <Lines>78</Lines>
  <Paragraphs>22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11006</CharactersWithSpaces>
  <SharedDoc>false</SharedDoc>
  <HLinks>
    <vt:vector size="66" baseType="variant">
      <vt:variant>
        <vt:i4>4915212</vt:i4>
      </vt:variant>
      <vt:variant>
        <vt:i4>30</vt:i4>
      </vt:variant>
      <vt:variant>
        <vt:i4>0</vt:i4>
      </vt:variant>
      <vt:variant>
        <vt:i4>5</vt:i4>
      </vt:variant>
      <vt:variant>
        <vt:lpwstr>http://www.eao.gov.eg/Arabic/Services/Pages/ConferenceEventWellness.aspx</vt:lpwstr>
      </vt:variant>
      <vt:variant>
        <vt:lpwstr/>
      </vt:variant>
      <vt:variant>
        <vt:i4>4128876</vt:i4>
      </vt:variant>
      <vt:variant>
        <vt:i4>27</vt:i4>
      </vt:variant>
      <vt:variant>
        <vt:i4>0</vt:i4>
      </vt:variant>
      <vt:variant>
        <vt:i4>5</vt:i4>
      </vt:variant>
      <vt:variant>
        <vt:lpwstr>http://www.eao.gov.eg/Arabic/Services/Pages/Transfercustodyofnewborns.aspx</vt:lpwstr>
      </vt:variant>
      <vt:variant>
        <vt:lpwstr/>
      </vt:variant>
      <vt:variant>
        <vt:i4>2031681</vt:i4>
      </vt:variant>
      <vt:variant>
        <vt:i4>24</vt:i4>
      </vt:variant>
      <vt:variant>
        <vt:i4>0</vt:i4>
      </vt:variant>
      <vt:variant>
        <vt:i4>5</vt:i4>
      </vt:variant>
      <vt:variant>
        <vt:lpwstr>http://www.eao.gov.eg/Arabic/Services/Pages/Airambulanceservices.aspx</vt:lpwstr>
      </vt:variant>
      <vt:variant>
        <vt:lpwstr/>
      </vt:variant>
      <vt:variant>
        <vt:i4>7995428</vt:i4>
      </vt:variant>
      <vt:variant>
        <vt:i4>21</vt:i4>
      </vt:variant>
      <vt:variant>
        <vt:i4>0</vt:i4>
      </vt:variant>
      <vt:variant>
        <vt:i4>5</vt:i4>
      </vt:variant>
      <vt:variant>
        <vt:lpwstr>http://www.eao.gov.eg/Arabic/Services/Pages/Riverambulanceservices.aspx</vt:lpwstr>
      </vt:variant>
      <vt:variant>
        <vt:lpwstr/>
      </vt:variant>
      <vt:variant>
        <vt:i4>5767186</vt:i4>
      </vt:variant>
      <vt:variant>
        <vt:i4>18</vt:i4>
      </vt:variant>
      <vt:variant>
        <vt:i4>0</vt:i4>
      </vt:variant>
      <vt:variant>
        <vt:i4>5</vt:i4>
      </vt:variant>
      <vt:variant>
        <vt:lpwstr>http://www.eao.gov.eg/Arabic/Services/Pages/AdvancedCareservicesforthedomesticdetection.aspx</vt:lpwstr>
      </vt:variant>
      <vt:variant>
        <vt:lpwstr/>
      </vt:variant>
      <vt:variant>
        <vt:i4>1441882</vt:i4>
      </vt:variant>
      <vt:variant>
        <vt:i4>15</vt:i4>
      </vt:variant>
      <vt:variant>
        <vt:i4>0</vt:i4>
      </vt:variant>
      <vt:variant>
        <vt:i4>5</vt:i4>
      </vt:variant>
      <vt:variant>
        <vt:lpwstr>http://www.eao.gov.eg/Arabic/Services/Pages/PatientTransportServicesNonEmergency.aspx</vt:lpwstr>
      </vt:variant>
      <vt:variant>
        <vt:lpwstr/>
      </vt:variant>
      <vt:variant>
        <vt:i4>7405687</vt:i4>
      </vt:variant>
      <vt:variant>
        <vt:i4>12</vt:i4>
      </vt:variant>
      <vt:variant>
        <vt:i4>0</vt:i4>
      </vt:variant>
      <vt:variant>
        <vt:i4>5</vt:i4>
      </vt:variant>
      <vt:variant>
        <vt:lpwstr>http://www.albawabhnews.com/list.aspx?kw=2408&amp;ifr=1&amp;kwn=%u0644%u0647%u0627&amp;exp=1693056</vt:lpwstr>
      </vt:variant>
      <vt:variant>
        <vt:lpwstr/>
      </vt:variant>
      <vt:variant>
        <vt:i4>852061</vt:i4>
      </vt:variant>
      <vt:variant>
        <vt:i4>9</vt:i4>
      </vt:variant>
      <vt:variant>
        <vt:i4>0</vt:i4>
      </vt:variant>
      <vt:variant>
        <vt:i4>5</vt:i4>
      </vt:variant>
      <vt:variant>
        <vt:lpwstr>http://www.albawabhnews.com/list.aspx?kw=2382&amp;ifr=1&amp;kwn=%u0645%u0646&amp;exp=1693056</vt:lpwstr>
      </vt:variant>
      <vt:variant>
        <vt:lpwstr/>
      </vt:variant>
      <vt:variant>
        <vt:i4>3080314</vt:i4>
      </vt:variant>
      <vt:variant>
        <vt:i4>6</vt:i4>
      </vt:variant>
      <vt:variant>
        <vt:i4>0</vt:i4>
      </vt:variant>
      <vt:variant>
        <vt:i4>5</vt:i4>
      </vt:variant>
      <vt:variant>
        <vt:lpwstr>http://www.albawabhnews.com/list.aspx?kw=2472&amp;ifr=1&amp;kwn=%u0628%u0627%u0644%u0645%u062D%u0627%u0641%u0638%u0629&amp;exp=1693056</vt:lpwstr>
      </vt:variant>
      <vt:variant>
        <vt:lpwstr/>
      </vt:variant>
      <vt:variant>
        <vt:i4>3866626</vt:i4>
      </vt:variant>
      <vt:variant>
        <vt:i4>3</vt:i4>
      </vt:variant>
      <vt:variant>
        <vt:i4>0</vt:i4>
      </vt:variant>
      <vt:variant>
        <vt:i4>5</vt:i4>
      </vt:variant>
      <vt:variant>
        <vt:lpwstr>https://ar.wikipedia.org/w/index.php?title=%D8%BA%D9%8A%D8%A8%D9%88%D8%A8%D8%A9_%D8%B3%D9%83%D8%B1&amp;action=edit&amp;redlink=1</vt:lpwstr>
      </vt:variant>
      <vt:variant>
        <vt:lpwstr/>
      </vt:variant>
      <vt:variant>
        <vt:i4>5177351</vt:i4>
      </vt:variant>
      <vt:variant>
        <vt:i4>0</vt:i4>
      </vt:variant>
      <vt:variant>
        <vt:i4>0</vt:i4>
      </vt:variant>
      <vt:variant>
        <vt:i4>5</vt:i4>
      </vt:variant>
      <vt:variant>
        <vt:lpwstr>https://ar.wikipedia.org/wiki/%D8%A3%D8%AD%D9%85%D8%AF_%D9%81%D8%A4%D8%A7%D8%AF_%D8%A7%D9%84%D8%A3%D9%88%D9%84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dalal</dc:creator>
  <cp:lastModifiedBy>m.sabri@maatpeace.org</cp:lastModifiedBy>
  <cp:revision>4</cp:revision>
  <cp:lastPrinted>2016-03-27T18:28:00Z</cp:lastPrinted>
  <dcterms:created xsi:type="dcterms:W3CDTF">2022-07-13T09:53:00Z</dcterms:created>
  <dcterms:modified xsi:type="dcterms:W3CDTF">2022-07-26T17:28:00Z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