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6AC" w:rsidRPr="00F860ED" w:rsidRDefault="004E191A" w:rsidP="00CF16AC">
      <w:pPr>
        <w:jc w:val="right"/>
        <w:rPr>
          <w:rFonts w:ascii="Times New Roman" w:hAnsi="Times New Roman" w:cs="Times New Roman"/>
          <w:b/>
          <w:sz w:val="24"/>
          <w:szCs w:val="24"/>
          <w:lang w:val="en-US"/>
        </w:rPr>
      </w:pPr>
      <w:r w:rsidRPr="00F860ED">
        <w:rPr>
          <w:rFonts w:ascii="Times New Roman" w:hAnsi="Times New Roman" w:cs="Times New Roman"/>
          <w:b/>
          <w:sz w:val="24"/>
          <w:szCs w:val="24"/>
          <w:lang w:val="en-US"/>
        </w:rPr>
        <w:t>Alternative Report from the Public Association, Center for Social and Legal Protection “</w:t>
      </w:r>
      <w:r w:rsidR="00E431F9" w:rsidRPr="00F860ED">
        <w:rPr>
          <w:rFonts w:ascii="Times New Roman" w:hAnsi="Times New Roman" w:cs="Times New Roman"/>
          <w:b/>
          <w:sz w:val="24"/>
          <w:szCs w:val="24"/>
          <w:lang w:val="en-US"/>
        </w:rPr>
        <w:t>Participa</w:t>
      </w:r>
      <w:r w:rsidRPr="00F860ED">
        <w:rPr>
          <w:rFonts w:ascii="Times New Roman" w:hAnsi="Times New Roman" w:cs="Times New Roman"/>
          <w:b/>
          <w:sz w:val="24"/>
          <w:szCs w:val="24"/>
          <w:lang w:val="en-US"/>
        </w:rPr>
        <w:t>tion</w:t>
      </w:r>
      <w:r w:rsidR="00E431F9" w:rsidRPr="00F860ED">
        <w:rPr>
          <w:rFonts w:ascii="Times New Roman" w:hAnsi="Times New Roman" w:cs="Times New Roman"/>
          <w:b/>
          <w:sz w:val="24"/>
          <w:szCs w:val="24"/>
          <w:lang w:val="en-US"/>
        </w:rPr>
        <w:t>”</w:t>
      </w:r>
    </w:p>
    <w:p w:rsidR="00425CBA" w:rsidRPr="00F860ED" w:rsidRDefault="004E191A" w:rsidP="00CF16AC">
      <w:pPr>
        <w:jc w:val="right"/>
        <w:rPr>
          <w:rFonts w:ascii="Times New Roman" w:hAnsi="Times New Roman" w:cs="Times New Roman"/>
          <w:b/>
          <w:sz w:val="24"/>
          <w:szCs w:val="24"/>
          <w:lang w:val="en-US"/>
        </w:rPr>
      </w:pPr>
      <w:r w:rsidRPr="00F860ED">
        <w:rPr>
          <w:rFonts w:ascii="Times New Roman" w:hAnsi="Times New Roman" w:cs="Times New Roman"/>
          <w:b/>
          <w:sz w:val="24"/>
          <w:szCs w:val="24"/>
          <w:lang w:val="en-US"/>
        </w:rPr>
        <w:t>Contact person</w:t>
      </w:r>
      <w:r w:rsidR="00CF16AC" w:rsidRPr="00F860ED">
        <w:rPr>
          <w:rFonts w:ascii="Times New Roman" w:hAnsi="Times New Roman" w:cs="Times New Roman"/>
          <w:b/>
          <w:sz w:val="24"/>
          <w:szCs w:val="24"/>
          <w:lang w:val="en-US"/>
        </w:rPr>
        <w:t xml:space="preserve">: Ion </w:t>
      </w:r>
      <w:proofErr w:type="spellStart"/>
      <w:r w:rsidR="00CF16AC" w:rsidRPr="00F860ED">
        <w:rPr>
          <w:rFonts w:ascii="Times New Roman" w:hAnsi="Times New Roman" w:cs="Times New Roman"/>
          <w:b/>
          <w:sz w:val="24"/>
          <w:szCs w:val="24"/>
          <w:lang w:val="en-US"/>
        </w:rPr>
        <w:t>Bambuleac</w:t>
      </w:r>
      <w:proofErr w:type="spellEnd"/>
      <w:r w:rsidR="00CF16AC" w:rsidRPr="00F860ED">
        <w:rPr>
          <w:rFonts w:ascii="Times New Roman" w:hAnsi="Times New Roman" w:cs="Times New Roman"/>
          <w:b/>
          <w:sz w:val="24"/>
          <w:szCs w:val="24"/>
          <w:lang w:val="en-US"/>
        </w:rPr>
        <w:t xml:space="preserve"> (Memb</w:t>
      </w:r>
      <w:r w:rsidRPr="00F860ED">
        <w:rPr>
          <w:rFonts w:ascii="Times New Roman" w:hAnsi="Times New Roman" w:cs="Times New Roman"/>
          <w:b/>
          <w:sz w:val="24"/>
          <w:szCs w:val="24"/>
          <w:lang w:val="en-US"/>
        </w:rPr>
        <w:t>er of the Youth Group for Inter-ethnic Solidarity</w:t>
      </w:r>
      <w:r w:rsidR="00CF16AC" w:rsidRPr="00F860ED">
        <w:rPr>
          <w:rFonts w:ascii="Times New Roman" w:hAnsi="Times New Roman" w:cs="Times New Roman"/>
          <w:b/>
          <w:sz w:val="24"/>
          <w:szCs w:val="24"/>
          <w:lang w:val="en-US"/>
        </w:rPr>
        <w:t>)</w:t>
      </w:r>
    </w:p>
    <w:p w:rsidR="00425CBA" w:rsidRPr="00F860ED" w:rsidRDefault="00691D79" w:rsidP="00CF16AC">
      <w:pPr>
        <w:jc w:val="right"/>
        <w:rPr>
          <w:rFonts w:ascii="Times New Roman" w:hAnsi="Times New Roman" w:cs="Times New Roman"/>
          <w:b/>
          <w:lang w:val="en-US"/>
        </w:rPr>
      </w:pPr>
      <w:hyperlink r:id="rId8" w:history="1">
        <w:r w:rsidR="00CE0774" w:rsidRPr="00F860ED">
          <w:rPr>
            <w:rStyle w:val="Hyperlink"/>
            <w:rFonts w:ascii="Times New Roman" w:hAnsi="Times New Roman" w:cs="Times New Roman"/>
            <w:lang w:val="en-US"/>
          </w:rPr>
          <w:t>ionbambuleac@yahoo.com</w:t>
        </w:r>
      </w:hyperlink>
      <w:r w:rsidR="00CE0774" w:rsidRPr="00F860ED">
        <w:rPr>
          <w:rFonts w:ascii="Times New Roman" w:hAnsi="Times New Roman" w:cs="Times New Roman"/>
          <w:b/>
          <w:lang w:val="en-US"/>
        </w:rPr>
        <w:t xml:space="preserve"> </w:t>
      </w:r>
    </w:p>
    <w:p w:rsidR="00CE0774" w:rsidRPr="00F860ED" w:rsidRDefault="00CE0774" w:rsidP="00CE0774">
      <w:pPr>
        <w:jc w:val="center"/>
        <w:rPr>
          <w:rFonts w:ascii="Times New Roman" w:hAnsi="Times New Roman" w:cs="Times New Roman"/>
          <w:b/>
          <w:lang w:val="en-US"/>
        </w:rPr>
      </w:pPr>
      <w:r w:rsidRPr="00F860ED">
        <w:rPr>
          <w:noProof/>
          <w:lang w:eastAsia="ro-RO"/>
        </w:rPr>
        <w:drawing>
          <wp:inline distT="0" distB="0" distL="0" distR="0" wp14:anchorId="0587D943" wp14:editId="47A68015">
            <wp:extent cx="1828800" cy="1051148"/>
            <wp:effectExtent l="0" t="0" r="0" b="0"/>
            <wp:docPr id="1" name="Picture 1" descr="H:\15123482_214785678945456_6889520906140629959_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15123482_214785678945456_6889520906140629959_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0330" cy="1052027"/>
                    </a:xfrm>
                    <a:prstGeom prst="rect">
                      <a:avLst/>
                    </a:prstGeom>
                    <a:noFill/>
                    <a:ln>
                      <a:noFill/>
                    </a:ln>
                  </pic:spPr>
                </pic:pic>
              </a:graphicData>
            </a:graphic>
          </wp:inline>
        </w:drawing>
      </w:r>
    </w:p>
    <w:p w:rsidR="00CF16AC" w:rsidRPr="00F860ED" w:rsidRDefault="00CF16AC" w:rsidP="00CF16AC">
      <w:pPr>
        <w:jc w:val="right"/>
        <w:rPr>
          <w:rFonts w:ascii="Times New Roman" w:hAnsi="Times New Roman" w:cs="Times New Roman"/>
          <w:b/>
          <w:lang w:val="en-US"/>
        </w:rPr>
      </w:pPr>
    </w:p>
    <w:p w:rsidR="001179ED" w:rsidRPr="00F860ED" w:rsidRDefault="004E191A" w:rsidP="001179ED">
      <w:pPr>
        <w:jc w:val="center"/>
        <w:rPr>
          <w:rFonts w:ascii="Times New Roman" w:hAnsi="Times New Roman" w:cs="Times New Roman"/>
          <w:b/>
          <w:lang w:val="en-US"/>
        </w:rPr>
      </w:pPr>
      <w:r w:rsidRPr="00F860ED">
        <w:rPr>
          <w:rFonts w:ascii="Times New Roman" w:hAnsi="Times New Roman" w:cs="Times New Roman"/>
          <w:b/>
          <w:lang w:val="en-US"/>
        </w:rPr>
        <w:t xml:space="preserve">To: UN Committee for Economic, Social and Cultural Rights </w:t>
      </w:r>
    </w:p>
    <w:p w:rsidR="001179ED" w:rsidRPr="00F860ED" w:rsidRDefault="001179ED" w:rsidP="001179ED">
      <w:pPr>
        <w:jc w:val="center"/>
        <w:rPr>
          <w:rFonts w:ascii="Times New Roman" w:hAnsi="Times New Roman" w:cs="Times New Roman"/>
          <w:b/>
          <w:lang w:val="en-US"/>
        </w:rPr>
      </w:pPr>
    </w:p>
    <w:p w:rsidR="001179ED" w:rsidRPr="00F860ED" w:rsidRDefault="004E191A" w:rsidP="001179ED">
      <w:pPr>
        <w:jc w:val="center"/>
        <w:rPr>
          <w:rFonts w:ascii="Times New Roman" w:eastAsia="Times New Roman" w:hAnsi="Times New Roman" w:cs="Times New Roman"/>
          <w:b/>
          <w:sz w:val="32"/>
          <w:szCs w:val="32"/>
          <w:lang w:val="en-US" w:eastAsia="ro-RO"/>
        </w:rPr>
      </w:pPr>
      <w:r w:rsidRPr="00F860ED">
        <w:rPr>
          <w:rFonts w:ascii="Times New Roman" w:hAnsi="Times New Roman" w:cs="Times New Roman"/>
          <w:b/>
          <w:sz w:val="32"/>
          <w:szCs w:val="32"/>
          <w:lang w:val="en-US"/>
        </w:rPr>
        <w:t xml:space="preserve">Alternative Report related to the International Covenant </w:t>
      </w:r>
      <w:r w:rsidRPr="00F860ED">
        <w:rPr>
          <w:rFonts w:ascii="Times New Roman" w:eastAsia="Times New Roman" w:hAnsi="Times New Roman" w:cs="Times New Roman"/>
          <w:b/>
          <w:sz w:val="32"/>
          <w:szCs w:val="32"/>
          <w:lang w:val="en-US" w:eastAsia="ro-RO"/>
        </w:rPr>
        <w:t>on Economic, Social and Cultural Rights</w:t>
      </w:r>
    </w:p>
    <w:p w:rsidR="00CE0774" w:rsidRPr="00F860ED" w:rsidRDefault="004E191A" w:rsidP="00102089">
      <w:p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The Public Association “</w:t>
      </w:r>
      <w:r w:rsidR="00CE0774" w:rsidRPr="00F860ED">
        <w:rPr>
          <w:rFonts w:ascii="Times New Roman" w:hAnsi="Times New Roman" w:cs="Times New Roman"/>
          <w:sz w:val="24"/>
          <w:szCs w:val="24"/>
          <w:lang w:val="en-US"/>
        </w:rPr>
        <w:t>C</w:t>
      </w:r>
      <w:r w:rsidRPr="00F860ED">
        <w:rPr>
          <w:rFonts w:ascii="Times New Roman" w:hAnsi="Times New Roman" w:cs="Times New Roman"/>
          <w:sz w:val="24"/>
          <w:szCs w:val="24"/>
          <w:lang w:val="en-US"/>
        </w:rPr>
        <w:t xml:space="preserve">enter for Social and Legal Protection </w:t>
      </w:r>
      <w:r w:rsidR="00CE0774" w:rsidRPr="00F860ED">
        <w:rPr>
          <w:rFonts w:ascii="Times New Roman" w:hAnsi="Times New Roman" w:cs="Times New Roman"/>
          <w:sz w:val="24"/>
          <w:szCs w:val="24"/>
          <w:lang w:val="en-US"/>
        </w:rPr>
        <w:t>PARTICIPA</w:t>
      </w:r>
      <w:r w:rsidRPr="00F860ED">
        <w:rPr>
          <w:rFonts w:ascii="Times New Roman" w:hAnsi="Times New Roman" w:cs="Times New Roman"/>
          <w:sz w:val="24"/>
          <w:szCs w:val="24"/>
          <w:lang w:val="en-US"/>
        </w:rPr>
        <w:t>TION</w:t>
      </w:r>
      <w:r w:rsidR="005B6B82" w:rsidRPr="00F860ED">
        <w:rPr>
          <w:rFonts w:ascii="Times New Roman" w:hAnsi="Times New Roman" w:cs="Times New Roman"/>
          <w:sz w:val="24"/>
          <w:szCs w:val="24"/>
          <w:lang w:val="en-US"/>
        </w:rPr>
        <w:t>” is a public / nongovernmental and apolitical association of public benefit</w:t>
      </w:r>
      <w:r w:rsidR="00CE0774" w:rsidRPr="00F860ED">
        <w:rPr>
          <w:rFonts w:ascii="Times New Roman" w:hAnsi="Times New Roman" w:cs="Times New Roman"/>
          <w:sz w:val="24"/>
          <w:szCs w:val="24"/>
          <w:lang w:val="en-US"/>
        </w:rPr>
        <w:t>,</w:t>
      </w:r>
      <w:r w:rsidR="00F860ED">
        <w:rPr>
          <w:rFonts w:ascii="Times New Roman" w:hAnsi="Times New Roman" w:cs="Times New Roman"/>
          <w:sz w:val="24"/>
          <w:szCs w:val="24"/>
          <w:lang w:val="en-US"/>
        </w:rPr>
        <w:t xml:space="preserve"> based on</w:t>
      </w:r>
      <w:r w:rsidR="005B6B82" w:rsidRPr="00F860ED">
        <w:rPr>
          <w:rFonts w:ascii="Times New Roman" w:hAnsi="Times New Roman" w:cs="Times New Roman"/>
          <w:sz w:val="24"/>
          <w:szCs w:val="24"/>
          <w:lang w:val="en-US"/>
        </w:rPr>
        <w:t xml:space="preserve"> volun</w:t>
      </w:r>
      <w:r w:rsidR="00F860ED">
        <w:rPr>
          <w:rFonts w:ascii="Times New Roman" w:hAnsi="Times New Roman" w:cs="Times New Roman"/>
          <w:sz w:val="24"/>
          <w:szCs w:val="24"/>
          <w:lang w:val="en-US"/>
        </w:rPr>
        <w:t>tary participation and joint</w:t>
      </w:r>
      <w:r w:rsidR="005B6B82" w:rsidRPr="00F860ED">
        <w:rPr>
          <w:rFonts w:ascii="Times New Roman" w:hAnsi="Times New Roman" w:cs="Times New Roman"/>
          <w:sz w:val="24"/>
          <w:szCs w:val="24"/>
          <w:lang w:val="en-US"/>
        </w:rPr>
        <w:t xml:space="preserve"> interests of the associated members for the purpose of providing social and legal protection to vulnerable persons from the Republic of Moldova</w:t>
      </w:r>
      <w:r w:rsidR="00CE0774" w:rsidRPr="00F860ED">
        <w:rPr>
          <w:rFonts w:ascii="Times New Roman" w:hAnsi="Times New Roman" w:cs="Times New Roman"/>
          <w:sz w:val="24"/>
          <w:szCs w:val="24"/>
          <w:lang w:val="en-US"/>
        </w:rPr>
        <w:t>.</w:t>
      </w:r>
      <w:r w:rsidR="005B6B82" w:rsidRPr="00F860ED">
        <w:rPr>
          <w:rFonts w:ascii="Times New Roman" w:hAnsi="Times New Roman" w:cs="Times New Roman"/>
          <w:sz w:val="24"/>
          <w:szCs w:val="24"/>
          <w:lang w:val="en-US"/>
        </w:rPr>
        <w:t xml:space="preserve"> The activity of the PARTICIPATION Center is based on the provisions of the Universal Declaration of Human Rights, </w:t>
      </w:r>
      <w:r w:rsidR="00CE0774" w:rsidRPr="00F860ED">
        <w:rPr>
          <w:rFonts w:ascii="Times New Roman" w:hAnsi="Times New Roman" w:cs="Times New Roman"/>
          <w:sz w:val="24"/>
          <w:szCs w:val="24"/>
          <w:lang w:val="en-US"/>
        </w:rPr>
        <w:t>C</w:t>
      </w:r>
      <w:r w:rsidR="005B6B82" w:rsidRPr="00F860ED">
        <w:rPr>
          <w:rFonts w:ascii="Times New Roman" w:hAnsi="Times New Roman" w:cs="Times New Roman"/>
          <w:sz w:val="24"/>
          <w:szCs w:val="24"/>
          <w:lang w:val="en-US"/>
        </w:rPr>
        <w:t>onstitution of the Republic of Moldova and the legislation in force of the Republic of Moldova</w:t>
      </w:r>
      <w:r w:rsidR="00CE0774" w:rsidRPr="00F860ED">
        <w:rPr>
          <w:rFonts w:ascii="Times New Roman" w:hAnsi="Times New Roman" w:cs="Times New Roman"/>
          <w:sz w:val="24"/>
          <w:szCs w:val="24"/>
          <w:lang w:val="en-US"/>
        </w:rPr>
        <w:t>.</w:t>
      </w:r>
      <w:r w:rsidR="005B6B82" w:rsidRPr="00F860ED">
        <w:rPr>
          <w:rFonts w:ascii="Times New Roman" w:hAnsi="Times New Roman" w:cs="Times New Roman"/>
          <w:sz w:val="24"/>
          <w:szCs w:val="24"/>
          <w:lang w:val="en-US"/>
        </w:rPr>
        <w:t xml:space="preserve"> The PARTICIPATION Center does not pursue political aims and does not promote the interests of any political party or social-political formation</w:t>
      </w:r>
      <w:r w:rsidR="00CE0774" w:rsidRPr="00F860ED">
        <w:rPr>
          <w:rFonts w:ascii="Times New Roman" w:hAnsi="Times New Roman" w:cs="Times New Roman"/>
          <w:sz w:val="24"/>
          <w:szCs w:val="24"/>
          <w:lang w:val="en-US"/>
        </w:rPr>
        <w:t>.</w:t>
      </w:r>
      <w:r w:rsidR="005B6B82" w:rsidRPr="00F860ED">
        <w:rPr>
          <w:rFonts w:ascii="Times New Roman" w:hAnsi="Times New Roman" w:cs="Times New Roman"/>
          <w:sz w:val="24"/>
          <w:szCs w:val="24"/>
          <w:lang w:val="en-US"/>
        </w:rPr>
        <w:t xml:space="preserve"> The goals and the tasks of the organization are</w:t>
      </w:r>
      <w:r w:rsidR="00CE0774" w:rsidRPr="00F860ED">
        <w:rPr>
          <w:rFonts w:ascii="Times New Roman" w:hAnsi="Times New Roman" w:cs="Times New Roman"/>
          <w:sz w:val="24"/>
          <w:szCs w:val="24"/>
          <w:lang w:val="en-US"/>
        </w:rPr>
        <w:t xml:space="preserve">: </w:t>
      </w:r>
    </w:p>
    <w:p w:rsidR="00CE0774" w:rsidRPr="00F860ED" w:rsidRDefault="00D87080"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Ensuring the observance and protection of rights and interests of socially vulnerable groups</w:t>
      </w:r>
      <w:r w:rsidR="00CE0774" w:rsidRPr="00F860ED">
        <w:rPr>
          <w:rFonts w:ascii="Times New Roman" w:hAnsi="Times New Roman" w:cs="Times New Roman"/>
          <w:sz w:val="24"/>
          <w:szCs w:val="24"/>
          <w:lang w:val="en-US"/>
        </w:rPr>
        <w:t>;</w:t>
      </w:r>
    </w:p>
    <w:p w:rsidR="00CE0774" w:rsidRPr="00F860ED" w:rsidRDefault="00D87080"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 xml:space="preserve">Establishing contacts among the nongovernmental organizations from </w:t>
      </w:r>
      <w:r w:rsidR="00CE0774" w:rsidRPr="00F860ED">
        <w:rPr>
          <w:rFonts w:ascii="Times New Roman" w:hAnsi="Times New Roman" w:cs="Times New Roman"/>
          <w:sz w:val="24"/>
          <w:szCs w:val="24"/>
          <w:lang w:val="en-US"/>
        </w:rPr>
        <w:t>Moldova;</w:t>
      </w:r>
    </w:p>
    <w:p w:rsidR="00CE0774" w:rsidRPr="00F860ED" w:rsidRDefault="00CE0774"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Contrib</w:t>
      </w:r>
      <w:r w:rsidR="00D87080" w:rsidRPr="00F860ED">
        <w:rPr>
          <w:rFonts w:ascii="Times New Roman" w:hAnsi="Times New Roman" w:cs="Times New Roman"/>
          <w:sz w:val="24"/>
          <w:szCs w:val="24"/>
          <w:lang w:val="en-US"/>
        </w:rPr>
        <w:t>uting to social-economic development at the regional and local levels</w:t>
      </w:r>
      <w:r w:rsidRPr="00F860ED">
        <w:rPr>
          <w:rFonts w:ascii="Times New Roman" w:hAnsi="Times New Roman" w:cs="Times New Roman"/>
          <w:sz w:val="24"/>
          <w:szCs w:val="24"/>
          <w:lang w:val="en-US"/>
        </w:rPr>
        <w:t>;</w:t>
      </w:r>
    </w:p>
    <w:p w:rsidR="00CE0774" w:rsidRPr="00F860ED" w:rsidRDefault="00CE0774"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Contribu</w:t>
      </w:r>
      <w:r w:rsidR="00D87080" w:rsidRPr="00F860ED">
        <w:rPr>
          <w:rFonts w:ascii="Times New Roman" w:hAnsi="Times New Roman" w:cs="Times New Roman"/>
          <w:sz w:val="24"/>
          <w:szCs w:val="24"/>
          <w:lang w:val="en-US"/>
        </w:rPr>
        <w:t xml:space="preserve">ting </w:t>
      </w:r>
      <w:r w:rsidR="00F212CA" w:rsidRPr="00F860ED">
        <w:rPr>
          <w:rFonts w:ascii="Times New Roman" w:hAnsi="Times New Roman" w:cs="Times New Roman"/>
          <w:sz w:val="24"/>
          <w:szCs w:val="24"/>
          <w:lang w:val="en-US"/>
        </w:rPr>
        <w:t>to preventing and combating gender inequality</w:t>
      </w:r>
      <w:r w:rsidRPr="00F860ED">
        <w:rPr>
          <w:rFonts w:ascii="Times New Roman" w:hAnsi="Times New Roman" w:cs="Times New Roman"/>
          <w:sz w:val="24"/>
          <w:szCs w:val="24"/>
          <w:lang w:val="en-US"/>
        </w:rPr>
        <w:t>;</w:t>
      </w:r>
    </w:p>
    <w:p w:rsidR="00CE0774" w:rsidRPr="00F860ED" w:rsidRDefault="00F212CA"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Developing social partnerships and socially accountable business ideas, including with involvement of NGOs</w:t>
      </w:r>
      <w:r w:rsidR="00CE0774" w:rsidRPr="00F860ED">
        <w:rPr>
          <w:rFonts w:ascii="Times New Roman" w:hAnsi="Times New Roman" w:cs="Times New Roman"/>
          <w:sz w:val="24"/>
          <w:szCs w:val="24"/>
          <w:lang w:val="en-US"/>
        </w:rPr>
        <w:t>,</w:t>
      </w:r>
      <w:r w:rsidRPr="00F860ED">
        <w:rPr>
          <w:rFonts w:ascii="Times New Roman" w:hAnsi="Times New Roman" w:cs="Times New Roman"/>
          <w:sz w:val="24"/>
          <w:szCs w:val="24"/>
          <w:lang w:val="en-US"/>
        </w:rPr>
        <w:t xml:space="preserve"> state structures and business environment</w:t>
      </w:r>
      <w:r w:rsidR="00CE0774" w:rsidRPr="00F860ED">
        <w:rPr>
          <w:rFonts w:ascii="Times New Roman" w:hAnsi="Times New Roman" w:cs="Times New Roman"/>
          <w:sz w:val="24"/>
          <w:szCs w:val="24"/>
          <w:lang w:val="en-US"/>
        </w:rPr>
        <w:t>;</w:t>
      </w:r>
    </w:p>
    <w:p w:rsidR="00CE0774" w:rsidRPr="00F860ED" w:rsidRDefault="00F212CA"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 xml:space="preserve">Developing multilaterally human personalities, including through sport and promotion of healthy lifestyle, moral principles </w:t>
      </w:r>
      <w:r w:rsidR="00B61122" w:rsidRPr="00F860ED">
        <w:rPr>
          <w:rFonts w:ascii="Times New Roman" w:hAnsi="Times New Roman" w:cs="Times New Roman"/>
          <w:sz w:val="24"/>
          <w:szCs w:val="24"/>
          <w:lang w:val="en-US"/>
        </w:rPr>
        <w:t>and natural harmony</w:t>
      </w:r>
      <w:r w:rsidR="00CE0774" w:rsidRPr="00F860ED">
        <w:rPr>
          <w:rFonts w:ascii="Times New Roman" w:hAnsi="Times New Roman" w:cs="Times New Roman"/>
          <w:sz w:val="24"/>
          <w:szCs w:val="24"/>
          <w:lang w:val="en-US"/>
        </w:rPr>
        <w:t>;</w:t>
      </w:r>
    </w:p>
    <w:p w:rsidR="00CE0774" w:rsidRPr="00F860ED" w:rsidRDefault="00CE0774"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Contribu</w:t>
      </w:r>
      <w:r w:rsidR="00B61122" w:rsidRPr="00F860ED">
        <w:rPr>
          <w:rFonts w:ascii="Times New Roman" w:hAnsi="Times New Roman" w:cs="Times New Roman"/>
          <w:sz w:val="24"/>
          <w:szCs w:val="24"/>
          <w:lang w:val="en-US"/>
        </w:rPr>
        <w:t>ting to creative and professional development of institutions and persons</w:t>
      </w:r>
      <w:r w:rsidRPr="00F860ED">
        <w:rPr>
          <w:rFonts w:ascii="Times New Roman" w:hAnsi="Times New Roman" w:cs="Times New Roman"/>
          <w:sz w:val="24"/>
          <w:szCs w:val="24"/>
          <w:lang w:val="en-US"/>
        </w:rPr>
        <w:t>;</w:t>
      </w:r>
    </w:p>
    <w:p w:rsidR="00CE0774" w:rsidRPr="00F860ED" w:rsidRDefault="00CE0774"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Contribu</w:t>
      </w:r>
      <w:r w:rsidR="00B61122" w:rsidRPr="00F860ED">
        <w:rPr>
          <w:rFonts w:ascii="Times New Roman" w:hAnsi="Times New Roman" w:cs="Times New Roman"/>
          <w:sz w:val="24"/>
          <w:szCs w:val="24"/>
          <w:lang w:val="en-US"/>
        </w:rPr>
        <w:t>ting to civil society’s consolidation</w:t>
      </w:r>
      <w:r w:rsidRPr="00F860ED">
        <w:rPr>
          <w:rFonts w:ascii="Times New Roman" w:hAnsi="Times New Roman" w:cs="Times New Roman"/>
          <w:sz w:val="24"/>
          <w:szCs w:val="24"/>
          <w:lang w:val="en-US"/>
        </w:rPr>
        <w:t>;</w:t>
      </w:r>
    </w:p>
    <w:p w:rsidR="00CE0774" w:rsidRPr="00F860ED" w:rsidRDefault="00CE0774" w:rsidP="00102089">
      <w:pPr>
        <w:pStyle w:val="Listparagraf"/>
        <w:numPr>
          <w:ilvl w:val="0"/>
          <w:numId w:val="2"/>
        </w:numPr>
        <w:spacing w:after="0" w:line="240" w:lineRule="auto"/>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Contribu</w:t>
      </w:r>
      <w:r w:rsidR="00B61122" w:rsidRPr="00F860ED">
        <w:rPr>
          <w:rFonts w:ascii="Times New Roman" w:hAnsi="Times New Roman" w:cs="Times New Roman"/>
          <w:sz w:val="24"/>
          <w:szCs w:val="24"/>
          <w:lang w:val="en-US"/>
        </w:rPr>
        <w:t>ting to fulfilment of economic, educational, cultural, legal, social, charity, information, scientific programs and collaboration with the respective institutions</w:t>
      </w:r>
      <w:r w:rsidRPr="00F860ED">
        <w:rPr>
          <w:rFonts w:ascii="Times New Roman" w:hAnsi="Times New Roman" w:cs="Times New Roman"/>
          <w:sz w:val="24"/>
          <w:szCs w:val="24"/>
          <w:lang w:val="en-US"/>
        </w:rPr>
        <w:t>;</w:t>
      </w:r>
    </w:p>
    <w:p w:rsidR="00CE0774" w:rsidRPr="00F860ED" w:rsidRDefault="00B61122" w:rsidP="00102089">
      <w:pPr>
        <w:pStyle w:val="Listparagraf"/>
        <w:numPr>
          <w:ilvl w:val="0"/>
          <w:numId w:val="2"/>
        </w:numPr>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Contributing to settlement of ecological problems</w:t>
      </w:r>
      <w:r w:rsidR="00CE0774" w:rsidRPr="00F860ED">
        <w:rPr>
          <w:rFonts w:ascii="Times New Roman" w:hAnsi="Times New Roman" w:cs="Times New Roman"/>
          <w:sz w:val="24"/>
          <w:szCs w:val="24"/>
          <w:lang w:val="en-US"/>
        </w:rPr>
        <w:t>.</w:t>
      </w:r>
    </w:p>
    <w:p w:rsidR="00CE0774" w:rsidRPr="00F860ED" w:rsidRDefault="00B61122" w:rsidP="00102089">
      <w:pPr>
        <w:pStyle w:val="Listparagraf"/>
        <w:jc w:val="both"/>
        <w:rPr>
          <w:rFonts w:ascii="Times New Roman" w:hAnsi="Times New Roman" w:cs="Times New Roman"/>
          <w:sz w:val="24"/>
          <w:szCs w:val="24"/>
          <w:lang w:val="en-US"/>
        </w:rPr>
      </w:pPr>
      <w:r w:rsidRPr="00F860ED">
        <w:rPr>
          <w:rFonts w:ascii="Times New Roman" w:hAnsi="Times New Roman" w:cs="Times New Roman"/>
          <w:sz w:val="24"/>
          <w:szCs w:val="24"/>
          <w:lang w:val="en-US"/>
        </w:rPr>
        <w:t>The organization performs its activity on the both sides of the River Nistru</w:t>
      </w:r>
      <w:r w:rsidR="00CE0774" w:rsidRPr="00F860ED">
        <w:rPr>
          <w:rFonts w:ascii="Times New Roman" w:hAnsi="Times New Roman" w:cs="Times New Roman"/>
          <w:sz w:val="24"/>
          <w:szCs w:val="24"/>
          <w:lang w:val="en-US"/>
        </w:rPr>
        <w:t>.</w:t>
      </w:r>
    </w:p>
    <w:p w:rsidR="00425CBA" w:rsidRPr="00F860ED" w:rsidRDefault="00B61122" w:rsidP="00102089">
      <w:pPr>
        <w:jc w:val="both"/>
        <w:rPr>
          <w:rFonts w:ascii="Times New Roman" w:eastAsia="Times New Roman" w:hAnsi="Times New Roman" w:cs="Times New Roman"/>
          <w:sz w:val="24"/>
          <w:szCs w:val="24"/>
          <w:lang w:val="en-US" w:eastAsia="ro-RO"/>
        </w:rPr>
      </w:pPr>
      <w:r w:rsidRPr="00F860ED">
        <w:rPr>
          <w:rFonts w:ascii="Times New Roman" w:hAnsi="Times New Roman" w:cs="Times New Roman"/>
          <w:sz w:val="24"/>
          <w:szCs w:val="24"/>
          <w:lang w:val="en-US"/>
        </w:rPr>
        <w:t>This report refers to the situation existing on the right side of the River Nistru</w:t>
      </w:r>
      <w:r w:rsidR="00CE0774" w:rsidRPr="00F860ED">
        <w:rPr>
          <w:rFonts w:ascii="Times New Roman" w:hAnsi="Times New Roman" w:cs="Times New Roman"/>
          <w:sz w:val="24"/>
          <w:szCs w:val="24"/>
          <w:lang w:val="en-US"/>
        </w:rPr>
        <w:t>.</w:t>
      </w:r>
    </w:p>
    <w:p w:rsidR="00425CBA" w:rsidRPr="00F860ED" w:rsidRDefault="00B61122"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lastRenderedPageBreak/>
        <w:t>In relation to the situation referring to discrimination and equality assurance (</w:t>
      </w:r>
      <w:r w:rsidR="00425CBA" w:rsidRPr="00F860ED">
        <w:rPr>
          <w:rFonts w:ascii="Times New Roman" w:eastAsia="Times New Roman" w:hAnsi="Times New Roman" w:cs="Times New Roman"/>
          <w:sz w:val="24"/>
          <w:szCs w:val="24"/>
          <w:lang w:val="en-US" w:eastAsia="ro-RO"/>
        </w:rPr>
        <w:t>artic</w:t>
      </w:r>
      <w:r w:rsidRPr="00F860ED">
        <w:rPr>
          <w:rFonts w:ascii="Times New Roman" w:eastAsia="Times New Roman" w:hAnsi="Times New Roman" w:cs="Times New Roman"/>
          <w:sz w:val="24"/>
          <w:szCs w:val="24"/>
          <w:lang w:val="en-US" w:eastAsia="ro-RO"/>
        </w:rPr>
        <w:t xml:space="preserve">le </w:t>
      </w:r>
      <w:r w:rsidR="00425CBA" w:rsidRPr="00F860ED">
        <w:rPr>
          <w:rFonts w:ascii="Times New Roman" w:eastAsia="Times New Roman" w:hAnsi="Times New Roman" w:cs="Times New Roman"/>
          <w:sz w:val="24"/>
          <w:szCs w:val="24"/>
          <w:lang w:val="en-US" w:eastAsia="ro-RO"/>
        </w:rPr>
        <w:t xml:space="preserve">2 </w:t>
      </w:r>
      <w:r w:rsidRPr="00F860ED">
        <w:rPr>
          <w:rFonts w:ascii="Times New Roman" w:eastAsia="Times New Roman" w:hAnsi="Times New Roman" w:cs="Times New Roman"/>
          <w:sz w:val="24"/>
          <w:szCs w:val="24"/>
          <w:lang w:val="en-US" w:eastAsia="ro-RO"/>
        </w:rPr>
        <w:t>of the Covenant</w:t>
      </w:r>
      <w:r w:rsidR="00425CBA" w:rsidRPr="00F860ED">
        <w:rPr>
          <w:rFonts w:ascii="Times New Roman" w:eastAsia="Times New Roman" w:hAnsi="Times New Roman" w:cs="Times New Roman"/>
          <w:sz w:val="24"/>
          <w:szCs w:val="24"/>
          <w:lang w:val="en-US" w:eastAsia="ro-RO"/>
        </w:rPr>
        <w:t>):</w:t>
      </w:r>
    </w:p>
    <w:p w:rsidR="00425CBA" w:rsidRPr="00F860ED" w:rsidRDefault="00B61122"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Although the State of the Republic of Moldova undertakes efforts to adopt the necessary legal basis for this purpose</w:t>
      </w:r>
      <w:r w:rsidR="00425CBA"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the enforcement of the adopted legislation is not always ensured</w:t>
      </w:r>
      <w:r w:rsidR="00425CBA" w:rsidRPr="00F860ED">
        <w:rPr>
          <w:rFonts w:ascii="Times New Roman" w:eastAsia="Times New Roman" w:hAnsi="Times New Roman" w:cs="Times New Roman"/>
          <w:sz w:val="24"/>
          <w:szCs w:val="24"/>
          <w:lang w:val="en-US" w:eastAsia="ro-RO"/>
        </w:rPr>
        <w:t>.</w:t>
      </w:r>
    </w:p>
    <w:p w:rsidR="00425CBA" w:rsidRPr="00F860ED" w:rsidRDefault="00B51C0B"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 first aspect to draw attention to is that of ensuring equality for ethnic minorities and Roma population</w:t>
      </w:r>
      <w:r w:rsidR="00425CBA" w:rsidRPr="00F860ED">
        <w:rPr>
          <w:rFonts w:ascii="Times New Roman" w:eastAsia="Times New Roman" w:hAnsi="Times New Roman" w:cs="Times New Roman"/>
          <w:sz w:val="24"/>
          <w:szCs w:val="24"/>
          <w:lang w:val="en-US" w:eastAsia="ro-RO"/>
        </w:rPr>
        <w:t xml:space="preserve">. </w:t>
      </w:r>
    </w:p>
    <w:p w:rsidR="00425CBA" w:rsidRPr="00F860ED" w:rsidRDefault="00B51C0B"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Hence</w:t>
      </w:r>
      <w:r w:rsidR="00425CBA"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although there is legislation in the Republic Moldova providing the Russian language the status of language of interethnic communication and access to goods and services</w:t>
      </w:r>
      <w:r w:rsidR="00EA6A58"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education, and other aspects for the ethnic minorities, this legislation is neglected and attempts are continued to diminish the legislation assumed by the State in relation to ethnic minorities</w:t>
      </w:r>
      <w:r w:rsidR="00EA6A58" w:rsidRPr="00F860ED">
        <w:rPr>
          <w:rFonts w:ascii="Times New Roman" w:eastAsia="Times New Roman" w:hAnsi="Times New Roman" w:cs="Times New Roman"/>
          <w:sz w:val="24"/>
          <w:szCs w:val="24"/>
          <w:lang w:val="en-US" w:eastAsia="ro-RO"/>
        </w:rPr>
        <w:t>.</w:t>
      </w:r>
      <w:r w:rsidR="00EA6A58" w:rsidRPr="00F860ED">
        <w:rPr>
          <w:rStyle w:val="Referinnotdesubsol"/>
          <w:rFonts w:ascii="Times New Roman" w:eastAsia="Times New Roman" w:hAnsi="Times New Roman" w:cs="Times New Roman"/>
          <w:sz w:val="24"/>
          <w:szCs w:val="24"/>
          <w:lang w:val="en-US" w:eastAsia="ro-RO"/>
        </w:rPr>
        <w:footnoteReference w:id="1"/>
      </w:r>
      <w:r w:rsidRPr="00F860ED">
        <w:rPr>
          <w:rFonts w:ascii="Times New Roman" w:eastAsia="Times New Roman" w:hAnsi="Times New Roman" w:cs="Times New Roman"/>
          <w:sz w:val="24"/>
          <w:szCs w:val="24"/>
          <w:lang w:val="en-US" w:eastAsia="ro-RO"/>
        </w:rPr>
        <w:t xml:space="preserve"> Although the status of the Russian language and other languages of interethnic communication on the territory of the Republic of Moldova is protected at the constitutional level based on art. 13 of the Constitution of the Republic of Moldova</w:t>
      </w:r>
      <w:r w:rsidR="00B1315B" w:rsidRPr="00F860ED">
        <w:rPr>
          <w:rStyle w:val="Referinnotdesubsol"/>
          <w:rFonts w:ascii="Times New Roman" w:eastAsia="Times New Roman" w:hAnsi="Times New Roman" w:cs="Times New Roman"/>
          <w:sz w:val="24"/>
          <w:szCs w:val="24"/>
          <w:lang w:val="en-US" w:eastAsia="ro-RO"/>
        </w:rPr>
        <w:footnoteReference w:id="2"/>
      </w:r>
      <w:r w:rsidR="00EA6A58" w:rsidRPr="00F860ED">
        <w:rPr>
          <w:rFonts w:ascii="Times New Roman" w:eastAsia="Times New Roman" w:hAnsi="Times New Roman" w:cs="Times New Roman"/>
          <w:sz w:val="24"/>
          <w:szCs w:val="24"/>
          <w:lang w:val="en-US" w:eastAsia="ro-RO"/>
        </w:rPr>
        <w:t xml:space="preserve"> </w:t>
      </w:r>
      <w:r w:rsidR="00B1315B"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the State refuses to have a uniform approach in this area</w:t>
      </w:r>
      <w:r w:rsidR="00B1315B"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 xml:space="preserve">There are frequent cases when the applications submitted to the courts from the Republic of Moldova in Russian language are rejected by judges because </w:t>
      </w:r>
      <w:r w:rsidR="00102089" w:rsidRPr="00F860ED">
        <w:rPr>
          <w:rFonts w:ascii="Times New Roman" w:eastAsia="Times New Roman" w:hAnsi="Times New Roman" w:cs="Times New Roman"/>
          <w:sz w:val="24"/>
          <w:szCs w:val="24"/>
          <w:lang w:val="en-US" w:eastAsia="ro-RO"/>
        </w:rPr>
        <w:t>they are not in the State language and contravene the Proceedings Code</w:t>
      </w:r>
      <w:r w:rsidR="00B1315B" w:rsidRPr="00F860ED">
        <w:rPr>
          <w:rFonts w:ascii="Times New Roman" w:eastAsia="Times New Roman" w:hAnsi="Times New Roman" w:cs="Times New Roman"/>
          <w:sz w:val="24"/>
          <w:szCs w:val="24"/>
          <w:lang w:val="en-US" w:eastAsia="ro-RO"/>
        </w:rPr>
        <w:t xml:space="preserve">. </w:t>
      </w:r>
      <w:r w:rsidR="00102089" w:rsidRPr="00F860ED">
        <w:rPr>
          <w:rFonts w:ascii="Times New Roman" w:eastAsia="Times New Roman" w:hAnsi="Times New Roman" w:cs="Times New Roman"/>
          <w:sz w:val="24"/>
          <w:szCs w:val="24"/>
          <w:lang w:val="en-US" w:eastAsia="ro-RO"/>
        </w:rPr>
        <w:t>Although the Council on the Prevention and Elimination of Discrimination and Ensuring Equality</w:t>
      </w:r>
      <w:r w:rsidR="00C87CB0" w:rsidRPr="00F860ED">
        <w:rPr>
          <w:rStyle w:val="Referinnotdesubsol"/>
          <w:rFonts w:ascii="Times New Roman" w:eastAsia="Times New Roman" w:hAnsi="Times New Roman" w:cs="Times New Roman"/>
          <w:sz w:val="24"/>
          <w:szCs w:val="24"/>
          <w:lang w:val="en-US" w:eastAsia="ro-RO"/>
        </w:rPr>
        <w:footnoteReference w:id="3"/>
      </w:r>
      <w:r w:rsidR="00102089" w:rsidRPr="00F860ED">
        <w:rPr>
          <w:rFonts w:ascii="Times New Roman" w:eastAsia="Times New Roman" w:hAnsi="Times New Roman" w:cs="Times New Roman"/>
          <w:sz w:val="24"/>
          <w:szCs w:val="24"/>
          <w:lang w:val="en-US" w:eastAsia="ro-RO"/>
        </w:rPr>
        <w:t xml:space="preserve"> has classified these cases through its decisions as being discriminatory</w:t>
      </w:r>
      <w:r w:rsidR="00C87CB0" w:rsidRPr="00F860ED">
        <w:rPr>
          <w:rFonts w:ascii="Times New Roman" w:eastAsia="Times New Roman" w:hAnsi="Times New Roman" w:cs="Times New Roman"/>
          <w:sz w:val="24"/>
          <w:szCs w:val="24"/>
          <w:lang w:val="en-US" w:eastAsia="ro-RO"/>
        </w:rPr>
        <w:t>,</w:t>
      </w:r>
      <w:r w:rsidR="00102089" w:rsidRPr="00F860ED">
        <w:rPr>
          <w:rFonts w:ascii="Times New Roman" w:eastAsia="Times New Roman" w:hAnsi="Times New Roman" w:cs="Times New Roman"/>
          <w:sz w:val="24"/>
          <w:szCs w:val="24"/>
          <w:lang w:val="en-US" w:eastAsia="ro-RO"/>
        </w:rPr>
        <w:t xml:space="preserve"> the Supreme Court of Justice of the Republic of Moldova gets opposed through different mechanisms of recommendation</w:t>
      </w:r>
      <w:r w:rsidR="00C87CB0" w:rsidRPr="00F860ED">
        <w:rPr>
          <w:rFonts w:ascii="Times New Roman" w:eastAsia="Times New Roman" w:hAnsi="Times New Roman" w:cs="Times New Roman"/>
          <w:sz w:val="24"/>
          <w:szCs w:val="24"/>
          <w:lang w:val="en-US" w:eastAsia="ro-RO"/>
        </w:rPr>
        <w:t xml:space="preserve">, </w:t>
      </w:r>
      <w:r w:rsidR="00102089" w:rsidRPr="00F860ED">
        <w:rPr>
          <w:rFonts w:ascii="Times New Roman" w:eastAsia="Times New Roman" w:hAnsi="Times New Roman" w:cs="Times New Roman"/>
          <w:sz w:val="24"/>
          <w:szCs w:val="24"/>
          <w:lang w:val="en-US" w:eastAsia="ro-RO"/>
        </w:rPr>
        <w:t>which cannot actually replace the constitutional legislation and organic laws</w:t>
      </w:r>
      <w:r w:rsidR="00C87CB0" w:rsidRPr="00F860ED">
        <w:rPr>
          <w:rStyle w:val="Referinnotdesubsol"/>
          <w:rFonts w:ascii="Times New Roman" w:eastAsia="Times New Roman" w:hAnsi="Times New Roman" w:cs="Times New Roman"/>
          <w:sz w:val="24"/>
          <w:szCs w:val="24"/>
          <w:lang w:val="en-US" w:eastAsia="ro-RO"/>
        </w:rPr>
        <w:footnoteReference w:id="4"/>
      </w:r>
      <w:r w:rsidR="00C87CB0" w:rsidRPr="00F860ED">
        <w:rPr>
          <w:rFonts w:ascii="Times New Roman" w:eastAsia="Times New Roman" w:hAnsi="Times New Roman" w:cs="Times New Roman"/>
          <w:sz w:val="24"/>
          <w:szCs w:val="24"/>
          <w:lang w:val="en-US" w:eastAsia="ro-RO"/>
        </w:rPr>
        <w:t xml:space="preserve">. </w:t>
      </w:r>
      <w:r w:rsidR="00102089" w:rsidRPr="00F860ED">
        <w:rPr>
          <w:rFonts w:ascii="Times New Roman" w:eastAsia="Times New Roman" w:hAnsi="Times New Roman" w:cs="Times New Roman"/>
          <w:sz w:val="24"/>
          <w:szCs w:val="24"/>
          <w:lang w:val="en-US" w:eastAsia="ro-RO"/>
        </w:rPr>
        <w:t>It should be mentioned that the proceeding legislation cannot contravene the Constitution of the Republic of Moldova and such recommendation notes issued by the Supreme Court of Justice of the Republic of Moldova may encourage discrimination of ethnic and linguistic minorities on the part of judges. Through domestic legislation, the State introduced at the constitutional level the obligation to ensure the circulation of the interethnic communication language and other languages spoken on the territory of the Republic of Moldova</w:t>
      </w:r>
      <w:r w:rsidR="00A0611F" w:rsidRPr="00F860ED">
        <w:rPr>
          <w:rFonts w:ascii="Times New Roman" w:eastAsia="Times New Roman" w:hAnsi="Times New Roman" w:cs="Times New Roman"/>
          <w:sz w:val="24"/>
          <w:szCs w:val="24"/>
          <w:lang w:val="en-US" w:eastAsia="ro-RO"/>
        </w:rPr>
        <w:t xml:space="preserve">, </w:t>
      </w:r>
      <w:r w:rsidR="00102089" w:rsidRPr="00F860ED">
        <w:rPr>
          <w:rFonts w:ascii="Times New Roman" w:eastAsia="Times New Roman" w:hAnsi="Times New Roman" w:cs="Times New Roman"/>
          <w:sz w:val="24"/>
          <w:szCs w:val="24"/>
          <w:lang w:val="en-US" w:eastAsia="ro-RO"/>
        </w:rPr>
        <w:t>and the proceeding provisions and the procedures within courts cannot contravene the Constitution, according to legal logics</w:t>
      </w:r>
      <w:r w:rsidR="00A0611F" w:rsidRPr="00F860ED">
        <w:rPr>
          <w:rFonts w:ascii="Times New Roman" w:eastAsia="Times New Roman" w:hAnsi="Times New Roman" w:cs="Times New Roman"/>
          <w:sz w:val="24"/>
          <w:szCs w:val="24"/>
          <w:lang w:val="en-US" w:eastAsia="ro-RO"/>
        </w:rPr>
        <w:t>.</w:t>
      </w:r>
    </w:p>
    <w:p w:rsidR="00A0611F" w:rsidRPr="00F860ED" w:rsidRDefault="00ED5CE1"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Thereby, such declarations states at the official level may tacitly encourage discrimination of ethnic and linguistic minorities</w:t>
      </w:r>
      <w:r w:rsidR="00A0611F" w:rsidRPr="00F860ED">
        <w:rPr>
          <w:rFonts w:ascii="Times New Roman" w:eastAsia="Times New Roman" w:hAnsi="Times New Roman" w:cs="Times New Roman"/>
          <w:sz w:val="24"/>
          <w:szCs w:val="24"/>
          <w:lang w:val="en-US" w:eastAsia="ro-RO"/>
        </w:rPr>
        <w:t>.</w:t>
      </w:r>
    </w:p>
    <w:p w:rsidR="00A0611F" w:rsidRPr="00F860ED" w:rsidRDefault="00ED5CE1"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Article </w:t>
      </w:r>
      <w:r w:rsidR="00A0611F" w:rsidRPr="00F860ED">
        <w:rPr>
          <w:rFonts w:ascii="Times New Roman" w:eastAsia="Times New Roman" w:hAnsi="Times New Roman" w:cs="Times New Roman"/>
          <w:sz w:val="24"/>
          <w:szCs w:val="24"/>
          <w:lang w:val="en-US" w:eastAsia="ro-RO"/>
        </w:rPr>
        <w:t>13</w:t>
      </w:r>
      <w:r w:rsidRPr="00F860ED">
        <w:rPr>
          <w:rFonts w:ascii="Times New Roman" w:eastAsia="Times New Roman" w:hAnsi="Times New Roman" w:cs="Times New Roman"/>
          <w:sz w:val="24"/>
          <w:szCs w:val="24"/>
          <w:lang w:val="en-US" w:eastAsia="ro-RO"/>
        </w:rPr>
        <w:t xml:space="preserve"> </w:t>
      </w:r>
      <w:r w:rsidR="00096E37" w:rsidRPr="00F860ED">
        <w:rPr>
          <w:rFonts w:ascii="Times New Roman" w:eastAsia="Times New Roman" w:hAnsi="Times New Roman" w:cs="Times New Roman"/>
          <w:sz w:val="24"/>
          <w:szCs w:val="24"/>
          <w:lang w:val="en-US" w:eastAsia="ro-RO"/>
        </w:rPr>
        <w:t>– The allophone groups are established in the universities of the country only when the minimum number of students is met</w:t>
      </w:r>
      <w:r w:rsidR="00CF16AC" w:rsidRPr="00F860ED">
        <w:rPr>
          <w:rFonts w:ascii="Times New Roman" w:eastAsia="Times New Roman" w:hAnsi="Times New Roman" w:cs="Times New Roman"/>
          <w:sz w:val="24"/>
          <w:szCs w:val="24"/>
          <w:lang w:val="en-US" w:eastAsia="ro-RO"/>
        </w:rPr>
        <w:t xml:space="preserve">. </w:t>
      </w:r>
      <w:r w:rsidR="00096E37" w:rsidRPr="00F860ED">
        <w:rPr>
          <w:rFonts w:ascii="Times New Roman" w:eastAsia="Times New Roman" w:hAnsi="Times New Roman" w:cs="Times New Roman"/>
          <w:sz w:val="24"/>
          <w:szCs w:val="24"/>
          <w:lang w:val="en-US" w:eastAsia="ro-RO"/>
        </w:rPr>
        <w:t xml:space="preserve">Thus, if a young person is a speaker of the </w:t>
      </w:r>
      <w:r w:rsidR="00096E37" w:rsidRPr="00F860ED">
        <w:rPr>
          <w:rFonts w:ascii="Times New Roman" w:eastAsia="Times New Roman" w:hAnsi="Times New Roman" w:cs="Times New Roman"/>
          <w:sz w:val="24"/>
          <w:szCs w:val="24"/>
          <w:lang w:val="en-US" w:eastAsia="ro-RO"/>
        </w:rPr>
        <w:lastRenderedPageBreak/>
        <w:t>interethnic communication language, and the university did not enroll a minimum number of allophone students</w:t>
      </w:r>
      <w:r w:rsidR="00CF16AC" w:rsidRPr="00F860ED">
        <w:rPr>
          <w:rFonts w:ascii="Times New Roman" w:eastAsia="Times New Roman" w:hAnsi="Times New Roman" w:cs="Times New Roman"/>
          <w:sz w:val="24"/>
          <w:szCs w:val="24"/>
          <w:lang w:val="en-US" w:eastAsia="ro-RO"/>
        </w:rPr>
        <w:t>,</w:t>
      </w:r>
      <w:r w:rsidR="00096E37" w:rsidRPr="00F860ED">
        <w:rPr>
          <w:rFonts w:ascii="Times New Roman" w:eastAsia="Times New Roman" w:hAnsi="Times New Roman" w:cs="Times New Roman"/>
          <w:sz w:val="24"/>
          <w:szCs w:val="24"/>
          <w:lang w:val="en-US" w:eastAsia="ro-RO"/>
        </w:rPr>
        <w:t xml:space="preserve"> the respective young person will be able to study only in the State language</w:t>
      </w:r>
      <w:r w:rsidR="00CF16AC" w:rsidRPr="00F860ED">
        <w:rPr>
          <w:rFonts w:ascii="Times New Roman" w:eastAsia="Times New Roman" w:hAnsi="Times New Roman" w:cs="Times New Roman"/>
          <w:sz w:val="24"/>
          <w:szCs w:val="24"/>
          <w:lang w:val="en-US" w:eastAsia="ro-RO"/>
        </w:rPr>
        <w:t>,</w:t>
      </w:r>
      <w:r w:rsidR="00096E37" w:rsidRPr="00F860ED">
        <w:rPr>
          <w:rFonts w:ascii="Times New Roman" w:eastAsia="Times New Roman" w:hAnsi="Times New Roman" w:cs="Times New Roman"/>
          <w:sz w:val="24"/>
          <w:szCs w:val="24"/>
          <w:lang w:val="en-US" w:eastAsia="ro-RO"/>
        </w:rPr>
        <w:t xml:space="preserve"> and in some cases this young person does not know this language at a necessary level for pursuing university studies. At the same time, the State does not ensure continuity in possibilities provided to pursue higher education in the country also in other minorities’ languages</w:t>
      </w:r>
      <w:r w:rsidR="00CF16AC" w:rsidRPr="00F860ED">
        <w:rPr>
          <w:rFonts w:ascii="Times New Roman" w:eastAsia="Times New Roman" w:hAnsi="Times New Roman" w:cs="Times New Roman"/>
          <w:sz w:val="24"/>
          <w:szCs w:val="24"/>
          <w:lang w:val="en-US" w:eastAsia="ro-RO"/>
        </w:rPr>
        <w:t xml:space="preserve">. </w:t>
      </w:r>
      <w:r w:rsidR="00096E37" w:rsidRPr="00F860ED">
        <w:rPr>
          <w:rFonts w:ascii="Times New Roman" w:eastAsia="Times New Roman" w:hAnsi="Times New Roman" w:cs="Times New Roman"/>
          <w:sz w:val="24"/>
          <w:szCs w:val="24"/>
          <w:lang w:val="en-US" w:eastAsia="ro-RO"/>
        </w:rPr>
        <w:t xml:space="preserve">Hence, the young Bulgarians, Ukrainians, </w:t>
      </w:r>
      <w:r w:rsidR="00CF16AC" w:rsidRPr="00F860ED">
        <w:rPr>
          <w:rFonts w:ascii="Times New Roman" w:eastAsia="Times New Roman" w:hAnsi="Times New Roman" w:cs="Times New Roman"/>
          <w:sz w:val="24"/>
          <w:szCs w:val="24"/>
          <w:lang w:val="en-US" w:eastAsia="ro-RO"/>
        </w:rPr>
        <w:t>etc</w:t>
      </w:r>
      <w:r w:rsidR="00096E37" w:rsidRPr="00F860ED">
        <w:rPr>
          <w:rFonts w:ascii="Times New Roman" w:eastAsia="Times New Roman" w:hAnsi="Times New Roman" w:cs="Times New Roman"/>
          <w:sz w:val="24"/>
          <w:szCs w:val="24"/>
          <w:lang w:val="en-US" w:eastAsia="ro-RO"/>
        </w:rPr>
        <w:t>. are determined to leave to continue their studies outside the country or in the Transnistrian Region</w:t>
      </w:r>
      <w:r w:rsidR="00CF16AC" w:rsidRPr="00F860ED">
        <w:rPr>
          <w:rFonts w:ascii="Times New Roman" w:eastAsia="Times New Roman" w:hAnsi="Times New Roman" w:cs="Times New Roman"/>
          <w:sz w:val="24"/>
          <w:szCs w:val="24"/>
          <w:lang w:val="en-US" w:eastAsia="ro-RO"/>
        </w:rPr>
        <w:t>.</w:t>
      </w:r>
      <w:r w:rsidR="00CF16AC" w:rsidRPr="00F860ED">
        <w:rPr>
          <w:rStyle w:val="Referinnotdesubsol"/>
          <w:rFonts w:ascii="Times New Roman" w:eastAsia="Times New Roman" w:hAnsi="Times New Roman" w:cs="Times New Roman"/>
          <w:sz w:val="24"/>
          <w:szCs w:val="24"/>
          <w:lang w:val="en-US" w:eastAsia="ro-RO"/>
        </w:rPr>
        <w:footnoteReference w:id="5"/>
      </w:r>
    </w:p>
    <w:p w:rsidR="00C74871" w:rsidRPr="00F860ED" w:rsidRDefault="00096E37"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At the same time, although the State has initiated the drafting of a National Human Rights Action Plan and at the stage of consultations with the civil society, admitted in the working groups the introduction of a number of positive measures for </w:t>
      </w:r>
      <w:r w:rsidR="00256354" w:rsidRPr="00F860ED">
        <w:rPr>
          <w:rFonts w:ascii="Times New Roman" w:eastAsia="Times New Roman" w:hAnsi="Times New Roman" w:cs="Times New Roman"/>
          <w:sz w:val="24"/>
          <w:szCs w:val="24"/>
          <w:lang w:val="en-US" w:eastAsia="ro-RO"/>
        </w:rPr>
        <w:t>ethnic minorities and Roma population</w:t>
      </w:r>
      <w:r w:rsidR="00C74871" w:rsidRPr="00F860ED">
        <w:rPr>
          <w:rFonts w:ascii="Times New Roman" w:eastAsia="Times New Roman" w:hAnsi="Times New Roman" w:cs="Times New Roman"/>
          <w:sz w:val="24"/>
          <w:szCs w:val="24"/>
          <w:lang w:val="en-US" w:eastAsia="ro-RO"/>
        </w:rPr>
        <w:t>,</w:t>
      </w:r>
      <w:r w:rsidR="00256354" w:rsidRPr="00F860ED">
        <w:rPr>
          <w:rFonts w:ascii="Times New Roman" w:eastAsia="Times New Roman" w:hAnsi="Times New Roman" w:cs="Times New Roman"/>
          <w:sz w:val="24"/>
          <w:szCs w:val="24"/>
          <w:lang w:val="en-US" w:eastAsia="ro-RO"/>
        </w:rPr>
        <w:t xml:space="preserve"> however the final stage of the action plan drafting practically eliminated all the recommendations of the civil society in this respect</w:t>
      </w:r>
      <w:r w:rsidR="00C74871" w:rsidRPr="00F860ED">
        <w:rPr>
          <w:rFonts w:ascii="Times New Roman" w:eastAsia="Times New Roman" w:hAnsi="Times New Roman" w:cs="Times New Roman"/>
          <w:sz w:val="24"/>
          <w:szCs w:val="24"/>
          <w:lang w:val="en-US" w:eastAsia="ro-RO"/>
        </w:rPr>
        <w:t xml:space="preserve">. </w:t>
      </w:r>
    </w:p>
    <w:p w:rsidR="00C74871" w:rsidRPr="00F860ED" w:rsidRDefault="00256354"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 State did not yet develop a school curriculum in Romani language.</w:t>
      </w:r>
    </w:p>
    <w:p w:rsidR="00C74871" w:rsidRPr="00F860ED" w:rsidRDefault="00256354"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Roma young persons have access to education, but their enrolment rate and presence of Roma population in schools are very low</w:t>
      </w:r>
      <w:r w:rsidR="00C74871" w:rsidRPr="00F860ED">
        <w:rPr>
          <w:rFonts w:ascii="Times New Roman" w:eastAsia="Times New Roman" w:hAnsi="Times New Roman" w:cs="Times New Roman"/>
          <w:sz w:val="24"/>
          <w:szCs w:val="24"/>
          <w:lang w:val="en-US" w:eastAsia="ro-RO"/>
        </w:rPr>
        <w:t>.</w:t>
      </w:r>
    </w:p>
    <w:p w:rsidR="00C74871" w:rsidRPr="00F860ED" w:rsidRDefault="006105BC"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Although the community mediators were institutionalized</w:t>
      </w:r>
      <w:r w:rsidR="00C74871"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their remuneration was transferred under the competence of local public authorities, which are rather rigid and invoke lack of money for preserving the community mediators</w:t>
      </w:r>
      <w:r w:rsidR="00B55C10"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Of course, the situation differs from one locality to another</w:t>
      </w:r>
      <w:r w:rsidR="00B55C10" w:rsidRPr="00F860ED">
        <w:rPr>
          <w:rFonts w:ascii="Times New Roman" w:eastAsia="Times New Roman" w:hAnsi="Times New Roman" w:cs="Times New Roman"/>
          <w:sz w:val="24"/>
          <w:szCs w:val="24"/>
          <w:lang w:val="en-US" w:eastAsia="ro-RO"/>
        </w:rPr>
        <w:t>.</w:t>
      </w:r>
    </w:p>
    <w:p w:rsidR="003B7ACE" w:rsidRPr="00F860ED" w:rsidRDefault="006105BC"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Unfortunately</w:t>
      </w:r>
      <w:r w:rsidR="003B7ACE"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the Roma population is still profiled in the press</w:t>
      </w:r>
      <w:r w:rsidR="003B7ACE"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especially in the official press releases – a recent case refers to the General Police Inspectorate – Police Division of Chisinau Municipality</w:t>
      </w:r>
      <w:r w:rsidR="003B7ACE" w:rsidRPr="00F860ED">
        <w:rPr>
          <w:rStyle w:val="Referinnotdesubsol"/>
          <w:rFonts w:ascii="Times New Roman" w:eastAsia="Times New Roman" w:hAnsi="Times New Roman" w:cs="Times New Roman"/>
          <w:sz w:val="24"/>
          <w:szCs w:val="24"/>
          <w:lang w:val="en-US" w:eastAsia="ro-RO"/>
        </w:rPr>
        <w:footnoteReference w:id="6"/>
      </w:r>
      <w:r w:rsidRPr="00F860ED">
        <w:rPr>
          <w:rFonts w:ascii="Times New Roman" w:eastAsia="Times New Roman" w:hAnsi="Times New Roman" w:cs="Times New Roman"/>
          <w:sz w:val="24"/>
          <w:szCs w:val="24"/>
          <w:lang w:val="en-US" w:eastAsia="ro-RO"/>
        </w:rPr>
        <w:t xml:space="preserve"> with a press release profiling the population of Roma ethnicity</w:t>
      </w:r>
      <w:r w:rsidR="003B7ACE" w:rsidRPr="00F860ED">
        <w:rPr>
          <w:rFonts w:ascii="Times New Roman" w:eastAsia="Times New Roman" w:hAnsi="Times New Roman" w:cs="Times New Roman"/>
          <w:sz w:val="24"/>
          <w:szCs w:val="24"/>
          <w:lang w:val="en-US" w:eastAsia="ro-RO"/>
        </w:rPr>
        <w:t>.</w:t>
      </w:r>
    </w:p>
    <w:p w:rsidR="005858B8" w:rsidRPr="00F860ED" w:rsidRDefault="006105BC"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 State should undertake additional efforts to develop school curricula in Romani language</w:t>
      </w:r>
      <w:r w:rsidR="00F7193C"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as well as in other minority languages and to ensure a higher level of Roma population enrollment in school</w:t>
      </w:r>
      <w:r w:rsidR="00C25880" w:rsidRPr="00F860ED">
        <w:rPr>
          <w:rFonts w:ascii="Times New Roman" w:eastAsia="Times New Roman" w:hAnsi="Times New Roman" w:cs="Times New Roman"/>
          <w:sz w:val="24"/>
          <w:szCs w:val="24"/>
          <w:lang w:val="en-US" w:eastAsia="ro-RO"/>
        </w:rPr>
        <w:t>.</w:t>
      </w:r>
    </w:p>
    <w:p w:rsidR="00C25880" w:rsidRPr="00F860ED" w:rsidRDefault="006B7367"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 access of Roma population to medical services is also rather low because a big number of people of Roma ethnicity do not have health insurance</w:t>
      </w:r>
      <w:r w:rsidR="00C25880" w:rsidRPr="00F860ED">
        <w:rPr>
          <w:rFonts w:ascii="Times New Roman" w:eastAsia="Times New Roman" w:hAnsi="Times New Roman" w:cs="Times New Roman"/>
          <w:sz w:val="24"/>
          <w:szCs w:val="24"/>
          <w:lang w:val="en-US" w:eastAsia="ro-RO"/>
        </w:rPr>
        <w:t>.</w:t>
      </w:r>
    </w:p>
    <w:p w:rsidR="00F7193C" w:rsidRPr="00F860ED" w:rsidRDefault="006B7367"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At the same</w:t>
      </w:r>
      <w:r w:rsidR="00F7193C"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there are still cases of early marriages in Roma families and such cases may be documented in the discussions held with the community mediators</w:t>
      </w:r>
      <w:r w:rsidR="00F7193C" w:rsidRPr="00F860ED">
        <w:rPr>
          <w:rFonts w:ascii="Times New Roman" w:eastAsia="Times New Roman" w:hAnsi="Times New Roman" w:cs="Times New Roman"/>
          <w:sz w:val="24"/>
          <w:szCs w:val="24"/>
          <w:lang w:val="en-US" w:eastAsia="ro-RO"/>
        </w:rPr>
        <w:t>.</w:t>
      </w:r>
    </w:p>
    <w:p w:rsidR="00462EE1" w:rsidRPr="00F860ED" w:rsidRDefault="00D56ACA"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 young persons of Roma ethnicity are not fully included in youth activities, hence the State should undertake additional measures to ensure the participation of Roma young persons</w:t>
      </w:r>
      <w:r w:rsidR="00462EE1" w:rsidRPr="00F860ED">
        <w:rPr>
          <w:rFonts w:ascii="Times New Roman" w:eastAsia="Times New Roman" w:hAnsi="Times New Roman" w:cs="Times New Roman"/>
          <w:sz w:val="24"/>
          <w:szCs w:val="24"/>
          <w:lang w:val="en-US" w:eastAsia="ro-RO"/>
        </w:rPr>
        <w:t>.</w:t>
      </w:r>
    </w:p>
    <w:p w:rsidR="00BA3864" w:rsidRPr="00F860ED" w:rsidRDefault="00D56ACA"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There are few teachers of Roma ethnicity, as well as representatives of other ethnicities</w:t>
      </w:r>
      <w:r w:rsidR="00BA3864"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and this makes it difficult to teach minorities in their mother tongue</w:t>
      </w:r>
      <w:r w:rsidR="00BA3864" w:rsidRPr="00F860ED">
        <w:rPr>
          <w:rFonts w:ascii="Times New Roman" w:eastAsia="Times New Roman" w:hAnsi="Times New Roman" w:cs="Times New Roman"/>
          <w:sz w:val="24"/>
          <w:szCs w:val="24"/>
          <w:lang w:val="en-US" w:eastAsia="ro-RO"/>
        </w:rPr>
        <w:t>.</w:t>
      </w:r>
    </w:p>
    <w:p w:rsidR="00BA3864" w:rsidRPr="00F860ED" w:rsidRDefault="00D56ACA"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There is no separate </w:t>
      </w:r>
      <w:r w:rsidR="00BA3864" w:rsidRPr="00F860ED">
        <w:rPr>
          <w:rFonts w:ascii="Times New Roman" w:eastAsia="Times New Roman" w:hAnsi="Times New Roman" w:cs="Times New Roman"/>
          <w:sz w:val="24"/>
          <w:szCs w:val="24"/>
          <w:lang w:val="en-US" w:eastAsia="ro-RO"/>
        </w:rPr>
        <w:t xml:space="preserve">curriculum </w:t>
      </w:r>
      <w:r w:rsidRPr="00F860ED">
        <w:rPr>
          <w:rFonts w:ascii="Times New Roman" w:eastAsia="Times New Roman" w:hAnsi="Times New Roman" w:cs="Times New Roman"/>
          <w:sz w:val="24"/>
          <w:szCs w:val="24"/>
          <w:lang w:val="en-US" w:eastAsia="ro-RO"/>
        </w:rPr>
        <w:t>for training teachers of other ethnicities in the pedagogical universities</w:t>
      </w:r>
      <w:r w:rsidR="00BA3864" w:rsidRPr="00F860ED">
        <w:rPr>
          <w:rFonts w:ascii="Times New Roman" w:eastAsia="Times New Roman" w:hAnsi="Times New Roman" w:cs="Times New Roman"/>
          <w:sz w:val="24"/>
          <w:szCs w:val="24"/>
          <w:lang w:val="en-US" w:eastAsia="ro-RO"/>
        </w:rPr>
        <w:t>.</w:t>
      </w:r>
    </w:p>
    <w:p w:rsidR="00FE32DB" w:rsidRPr="00F860ED" w:rsidRDefault="004E57EE"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At the same time</w:t>
      </w:r>
      <w:r w:rsidR="00FE32DB"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the Nondiscrimination Line 08003-8003 registered cases when young persons of Roma ethnicity were refused to be employed in private sector</w:t>
      </w:r>
      <w:r w:rsidR="00FE32DB" w:rsidRPr="00F860ED">
        <w:rPr>
          <w:rFonts w:ascii="Times New Roman" w:eastAsia="Times New Roman" w:hAnsi="Times New Roman" w:cs="Times New Roman"/>
          <w:sz w:val="24"/>
          <w:szCs w:val="24"/>
          <w:lang w:val="en-US" w:eastAsia="ro-RO"/>
        </w:rPr>
        <w:t>.</w:t>
      </w:r>
    </w:p>
    <w:p w:rsidR="00FE32DB" w:rsidRPr="00F860ED" w:rsidRDefault="004E57EE" w:rsidP="00102089">
      <w:pPr>
        <w:pStyle w:val="Listparagraf"/>
        <w:numPr>
          <w:ilvl w:val="0"/>
          <w:numId w:val="1"/>
        </w:num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Cases were registered when the representatives of Roma ethnicity are refused access in recreation places (restaurants, cafes</w:t>
      </w:r>
      <w:r w:rsidR="00FE32DB" w:rsidRPr="00F860ED">
        <w:rPr>
          <w:rFonts w:ascii="Times New Roman" w:eastAsia="Times New Roman" w:hAnsi="Times New Roman" w:cs="Times New Roman"/>
          <w:sz w:val="24"/>
          <w:szCs w:val="24"/>
          <w:lang w:val="en-US" w:eastAsia="ro-RO"/>
        </w:rPr>
        <w:t>).</w:t>
      </w:r>
    </w:p>
    <w:p w:rsidR="00462EE1" w:rsidRPr="00F860ED" w:rsidRDefault="00462EE1" w:rsidP="00102089">
      <w:pPr>
        <w:jc w:val="both"/>
        <w:rPr>
          <w:rFonts w:ascii="Times New Roman" w:eastAsia="Times New Roman" w:hAnsi="Times New Roman" w:cs="Times New Roman"/>
          <w:sz w:val="24"/>
          <w:szCs w:val="24"/>
          <w:lang w:val="en-US" w:eastAsia="ro-RO"/>
        </w:rPr>
      </w:pPr>
    </w:p>
    <w:p w:rsidR="00462EE1" w:rsidRPr="00F860ED" w:rsidRDefault="00B96CD0"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b/>
          <w:sz w:val="24"/>
          <w:szCs w:val="24"/>
          <w:lang w:val="en-US" w:eastAsia="ro-RO"/>
        </w:rPr>
        <w:lastRenderedPageBreak/>
        <w:t>In relation to documentation –</w:t>
      </w:r>
      <w:r w:rsidR="00462EE1" w:rsidRPr="00F860ED">
        <w:rPr>
          <w:rFonts w:ascii="Times New Roman" w:eastAsia="Times New Roman" w:hAnsi="Times New Roman" w:cs="Times New Roman"/>
          <w:b/>
          <w:sz w:val="24"/>
          <w:szCs w:val="24"/>
          <w:lang w:val="en-US" w:eastAsia="ro-RO"/>
        </w:rPr>
        <w:t xml:space="preserve"> </w:t>
      </w:r>
      <w:r w:rsidRPr="00F860ED">
        <w:rPr>
          <w:rFonts w:ascii="Times New Roman" w:eastAsia="Times New Roman" w:hAnsi="Times New Roman" w:cs="Times New Roman"/>
          <w:sz w:val="24"/>
          <w:szCs w:val="24"/>
          <w:lang w:val="en-US" w:eastAsia="ro-RO"/>
        </w:rPr>
        <w:t>the State has eliminated from the new form of the ID cards the indication of the name and surname of the person in Russian language, which is the language of interethnic communication accessible for the majority of representatives of different ethnicities</w:t>
      </w:r>
      <w:r w:rsidR="00BA3864" w:rsidRPr="00F860ED">
        <w:rPr>
          <w:rFonts w:ascii="Times New Roman" w:eastAsia="Times New Roman" w:hAnsi="Times New Roman" w:cs="Times New Roman"/>
          <w:sz w:val="24"/>
          <w:szCs w:val="24"/>
          <w:lang w:val="en-US" w:eastAsia="ro-RO"/>
        </w:rPr>
        <w:t xml:space="preserve">. </w:t>
      </w:r>
      <w:r w:rsidR="009B25D6" w:rsidRPr="00F860ED">
        <w:rPr>
          <w:rFonts w:ascii="Times New Roman" w:eastAsia="Times New Roman" w:hAnsi="Times New Roman" w:cs="Times New Roman"/>
          <w:sz w:val="24"/>
          <w:szCs w:val="24"/>
          <w:lang w:val="en-US" w:eastAsia="ro-RO"/>
        </w:rPr>
        <w:t>The authorities state that ensuring of ID cards in both languages or in a minority language is not technically possible</w:t>
      </w:r>
      <w:r w:rsidR="00BA3864" w:rsidRPr="00F860ED">
        <w:rPr>
          <w:rFonts w:ascii="Times New Roman" w:eastAsia="Times New Roman" w:hAnsi="Times New Roman" w:cs="Times New Roman"/>
          <w:sz w:val="24"/>
          <w:szCs w:val="24"/>
          <w:lang w:val="en-US" w:eastAsia="ro-RO"/>
        </w:rPr>
        <w:t xml:space="preserve">. </w:t>
      </w:r>
      <w:r w:rsidR="009B25D6" w:rsidRPr="00F860ED">
        <w:rPr>
          <w:rFonts w:ascii="Times New Roman" w:eastAsia="Times New Roman" w:hAnsi="Times New Roman" w:cs="Times New Roman"/>
          <w:sz w:val="24"/>
          <w:szCs w:val="24"/>
          <w:lang w:val="en-US" w:eastAsia="ro-RO"/>
        </w:rPr>
        <w:t>At the same time</w:t>
      </w:r>
      <w:r w:rsidR="00BA3864" w:rsidRPr="00F860ED">
        <w:rPr>
          <w:rFonts w:ascii="Times New Roman" w:eastAsia="Times New Roman" w:hAnsi="Times New Roman" w:cs="Times New Roman"/>
          <w:sz w:val="24"/>
          <w:szCs w:val="24"/>
          <w:lang w:val="en-US" w:eastAsia="ro-RO"/>
        </w:rPr>
        <w:t>,</w:t>
      </w:r>
      <w:r w:rsidR="009B25D6" w:rsidRPr="00F860ED">
        <w:rPr>
          <w:rFonts w:ascii="Times New Roman" w:eastAsia="Times New Roman" w:hAnsi="Times New Roman" w:cs="Times New Roman"/>
          <w:sz w:val="24"/>
          <w:szCs w:val="24"/>
          <w:lang w:val="en-US" w:eastAsia="ro-RO"/>
        </w:rPr>
        <w:t xml:space="preserve"> previously, the old-type ID cards were concluded in both languages: the state language and the interethnic communication language, indicating as well the patronymic name as well</w:t>
      </w:r>
      <w:r w:rsidR="00BA3864" w:rsidRPr="00F860ED">
        <w:rPr>
          <w:rFonts w:ascii="Times New Roman" w:eastAsia="Times New Roman" w:hAnsi="Times New Roman" w:cs="Times New Roman"/>
          <w:sz w:val="24"/>
          <w:szCs w:val="24"/>
          <w:lang w:val="en-US" w:eastAsia="ro-RO"/>
        </w:rPr>
        <w:t>.</w:t>
      </w:r>
    </w:p>
    <w:p w:rsidR="00BA3864" w:rsidRPr="00F860ED" w:rsidRDefault="009B25D6"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Hence, the State has decreased its legal obligations assumed towards minorities</w:t>
      </w:r>
      <w:r w:rsidR="00BA3864"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providing the excuse of technical possibilities and lack of money</w:t>
      </w:r>
      <w:r w:rsidR="00BA3864"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although previously the assurance of bilingual ID cards was possible</w:t>
      </w:r>
      <w:r w:rsidR="00BA3864" w:rsidRPr="00F860ED">
        <w:rPr>
          <w:rFonts w:ascii="Times New Roman" w:eastAsia="Times New Roman" w:hAnsi="Times New Roman" w:cs="Times New Roman"/>
          <w:sz w:val="24"/>
          <w:szCs w:val="24"/>
          <w:lang w:val="en-US" w:eastAsia="ro-RO"/>
        </w:rPr>
        <w:t xml:space="preserve">. </w:t>
      </w:r>
    </w:p>
    <w:p w:rsidR="00470396" w:rsidRPr="00F860ED" w:rsidRDefault="009B25D6"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b/>
          <w:sz w:val="24"/>
          <w:szCs w:val="24"/>
          <w:lang w:val="en-US" w:eastAsia="ro-RO"/>
        </w:rPr>
        <w:t>The webpages of the official institutions –</w:t>
      </w:r>
      <w:r w:rsidR="00470396" w:rsidRPr="00F860ED">
        <w:rPr>
          <w:rFonts w:ascii="Times New Roman" w:eastAsia="Times New Roman" w:hAnsi="Times New Roman" w:cs="Times New Roman"/>
          <w:b/>
          <w:sz w:val="24"/>
          <w:szCs w:val="24"/>
          <w:lang w:val="en-US" w:eastAsia="ro-RO"/>
        </w:rPr>
        <w:t xml:space="preserve"> </w:t>
      </w:r>
      <w:r w:rsidRPr="00F860ED">
        <w:rPr>
          <w:rFonts w:ascii="Times New Roman" w:eastAsia="Times New Roman" w:hAnsi="Times New Roman" w:cs="Times New Roman"/>
          <w:sz w:val="24"/>
          <w:szCs w:val="24"/>
          <w:lang w:val="en-US" w:eastAsia="ro-RO"/>
        </w:rPr>
        <w:t>not all the webpages of the official institutions have a version in the interethnic communication language. Although some webpages of the official institutions started to be translated over the last period of time, these are not systemic actions</w:t>
      </w:r>
      <w:r w:rsidR="00470396" w:rsidRPr="00F860ED">
        <w:rPr>
          <w:rFonts w:ascii="Times New Roman" w:eastAsia="Times New Roman" w:hAnsi="Times New Roman" w:cs="Times New Roman"/>
          <w:sz w:val="24"/>
          <w:szCs w:val="24"/>
          <w:lang w:val="en-US" w:eastAsia="ro-RO"/>
        </w:rPr>
        <w:t>.</w:t>
      </w:r>
    </w:p>
    <w:p w:rsidR="00470396" w:rsidRPr="00F860ED" w:rsidRDefault="009B25D6"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There are frequent cases when the reply to petitions is not provided in the interethnic communication language, although the legislation provides for the obligation to provide the answer in the interethnic communication language. </w:t>
      </w:r>
    </w:p>
    <w:p w:rsidR="00BA3864" w:rsidRPr="00F860ED" w:rsidRDefault="00F54413"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w:t>
      </w:r>
      <w:r w:rsidR="00470396" w:rsidRPr="00F860ED">
        <w:rPr>
          <w:rFonts w:ascii="Times New Roman" w:eastAsia="Times New Roman" w:hAnsi="Times New Roman" w:cs="Times New Roman"/>
          <w:sz w:val="24"/>
          <w:szCs w:val="24"/>
          <w:lang w:val="en-US" w:eastAsia="ro-RO"/>
        </w:rPr>
        <w:t>Discrimina</w:t>
      </w:r>
      <w:r w:rsidRPr="00F860ED">
        <w:rPr>
          <w:rFonts w:ascii="Times New Roman" w:eastAsia="Times New Roman" w:hAnsi="Times New Roman" w:cs="Times New Roman"/>
          <w:sz w:val="24"/>
          <w:szCs w:val="24"/>
          <w:lang w:val="en-US" w:eastAsia="ro-RO"/>
        </w:rPr>
        <w:t>tion in access to goods and services</w:t>
      </w:r>
      <w:r w:rsidR="00470396"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The civil servants invoke lack of money or absence of translators among the staff</w:t>
      </w:r>
      <w:r w:rsidR="00470396"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hence an obligation declared and assumed by the State is not executed</w:t>
      </w:r>
      <w:r w:rsidR="00470396" w:rsidRPr="00F860ED">
        <w:rPr>
          <w:rFonts w:ascii="Times New Roman" w:eastAsia="Times New Roman" w:hAnsi="Times New Roman" w:cs="Times New Roman"/>
          <w:sz w:val="24"/>
          <w:szCs w:val="24"/>
          <w:lang w:val="en-US" w:eastAsia="ro-RO"/>
        </w:rPr>
        <w:t>.</w:t>
      </w:r>
    </w:p>
    <w:p w:rsidR="00470396" w:rsidRPr="00F860ED" w:rsidRDefault="00F54413"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The representation of ethnic minorities within elective bodies and at the level of central public administration is very low</w:t>
      </w:r>
      <w:r w:rsidR="00470396"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and there is no quota for ethnic minorities within elective bodies</w:t>
      </w:r>
      <w:r w:rsidR="00470396" w:rsidRPr="00F860ED">
        <w:rPr>
          <w:rFonts w:ascii="Times New Roman" w:eastAsia="Times New Roman" w:hAnsi="Times New Roman" w:cs="Times New Roman"/>
          <w:sz w:val="24"/>
          <w:szCs w:val="24"/>
          <w:lang w:val="en-US" w:eastAsia="ro-RO"/>
        </w:rPr>
        <w:t>.</w:t>
      </w:r>
    </w:p>
    <w:p w:rsidR="0077315E" w:rsidRPr="00F860ED" w:rsidRDefault="00F54413"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The representatives of the Roma ethnicity are not represented in the elective bodies </w:t>
      </w:r>
      <w:r w:rsidR="0077315E"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RM Parliament) or executive bodies (RM Government</w:t>
      </w:r>
      <w:r w:rsidR="0077315E"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Hence, the State does not ensure an efficient social lift and a self-fulfillment possibility for the representative of ethnic minorities, the Roma people being the most deprived</w:t>
      </w:r>
      <w:r w:rsidR="0077315E" w:rsidRPr="00F860ED">
        <w:rPr>
          <w:rFonts w:ascii="Times New Roman" w:eastAsia="Times New Roman" w:hAnsi="Times New Roman" w:cs="Times New Roman"/>
          <w:sz w:val="24"/>
          <w:szCs w:val="24"/>
          <w:lang w:val="en-US" w:eastAsia="ro-RO"/>
        </w:rPr>
        <w:t>.</w:t>
      </w:r>
    </w:p>
    <w:p w:rsidR="000469AA" w:rsidRPr="00F860ED" w:rsidRDefault="00F54413"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b/>
          <w:sz w:val="24"/>
          <w:szCs w:val="24"/>
          <w:lang w:val="en-US" w:eastAsia="ro-RO"/>
        </w:rPr>
        <w:t>Traditional holidays of ethnic minorities –</w:t>
      </w:r>
      <w:r w:rsidR="00043E66" w:rsidRPr="00F860ED">
        <w:rPr>
          <w:rFonts w:ascii="Times New Roman" w:eastAsia="Times New Roman" w:hAnsi="Times New Roman" w:cs="Times New Roman"/>
          <w:b/>
          <w:sz w:val="24"/>
          <w:szCs w:val="24"/>
          <w:lang w:val="en-US" w:eastAsia="ro-RO"/>
        </w:rPr>
        <w:t xml:space="preserve"> </w:t>
      </w:r>
      <w:r w:rsidRPr="00F860ED">
        <w:rPr>
          <w:rFonts w:ascii="Times New Roman" w:eastAsia="Times New Roman" w:hAnsi="Times New Roman" w:cs="Times New Roman"/>
          <w:sz w:val="24"/>
          <w:szCs w:val="24"/>
          <w:lang w:val="en-US" w:eastAsia="ro-RO"/>
        </w:rPr>
        <w:t>the traditional fests of the ethnic minorities are celebrated only at the local level. The State does not undertake measures to familiarize the population with the culture and traditions of all the minorities in the Republic of Moldova. In 2017, the initiative group –</w:t>
      </w:r>
      <w:r w:rsidR="00043E66"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 xml:space="preserve">the Youth Group for Interethnic Solidarity undertook efforts and organized the celebration of the </w:t>
      </w:r>
      <w:proofErr w:type="spellStart"/>
      <w:r w:rsidRPr="00F860ED">
        <w:rPr>
          <w:rFonts w:ascii="Times New Roman" w:eastAsia="Times New Roman" w:hAnsi="Times New Roman" w:cs="Times New Roman"/>
          <w:sz w:val="24"/>
          <w:szCs w:val="24"/>
          <w:lang w:val="en-US" w:eastAsia="ro-RO"/>
        </w:rPr>
        <w:t>Gagaus</w:t>
      </w:r>
      <w:proofErr w:type="spellEnd"/>
      <w:r w:rsidRPr="00F860ED">
        <w:rPr>
          <w:rFonts w:ascii="Times New Roman" w:eastAsia="Times New Roman" w:hAnsi="Times New Roman" w:cs="Times New Roman"/>
          <w:sz w:val="24"/>
          <w:szCs w:val="24"/>
          <w:lang w:val="en-US" w:eastAsia="ro-RO"/>
        </w:rPr>
        <w:t xml:space="preserve"> minority </w:t>
      </w:r>
      <w:proofErr w:type="spellStart"/>
      <w:r w:rsidR="00043E66" w:rsidRPr="00F860ED">
        <w:rPr>
          <w:rFonts w:ascii="Times New Roman" w:eastAsia="Times New Roman" w:hAnsi="Times New Roman" w:cs="Times New Roman"/>
          <w:sz w:val="24"/>
          <w:szCs w:val="24"/>
          <w:lang w:val="en-US" w:eastAsia="ro-RO"/>
        </w:rPr>
        <w:t>Hederlez</w:t>
      </w:r>
      <w:proofErr w:type="spellEnd"/>
      <w:r w:rsidRPr="00F860ED">
        <w:rPr>
          <w:rFonts w:ascii="Times New Roman" w:eastAsia="Times New Roman" w:hAnsi="Times New Roman" w:cs="Times New Roman"/>
          <w:sz w:val="24"/>
          <w:szCs w:val="24"/>
          <w:lang w:val="en-US" w:eastAsia="ro-RO"/>
        </w:rPr>
        <w:t xml:space="preserve"> in Chisinau city, at the national level</w:t>
      </w:r>
      <w:r w:rsidR="00043E66"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 xml:space="preserve">It would be appropriate for such actions </w:t>
      </w:r>
      <w:r w:rsidR="00B24333" w:rsidRPr="00F860ED">
        <w:rPr>
          <w:rFonts w:ascii="Times New Roman" w:eastAsia="Times New Roman" w:hAnsi="Times New Roman" w:cs="Times New Roman"/>
          <w:sz w:val="24"/>
          <w:szCs w:val="24"/>
          <w:lang w:val="en-US" w:eastAsia="ro-RO"/>
        </w:rPr>
        <w:t>to be systematic and to be supported by the state in relation to all the ethnicities</w:t>
      </w:r>
      <w:r w:rsidR="00043E66" w:rsidRPr="00F860ED">
        <w:rPr>
          <w:rFonts w:ascii="Times New Roman" w:eastAsia="Times New Roman" w:hAnsi="Times New Roman" w:cs="Times New Roman"/>
          <w:sz w:val="24"/>
          <w:szCs w:val="24"/>
          <w:lang w:val="en-US" w:eastAsia="ro-RO"/>
        </w:rPr>
        <w:t>.</w:t>
      </w:r>
    </w:p>
    <w:p w:rsidR="00043E66" w:rsidRPr="00F860ED" w:rsidRDefault="00B24333"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At the same time</w:t>
      </w:r>
      <w:r w:rsidR="00043E66"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it should be mentioned that the State has reduced the Bureau for Interethnic Relations of the Republic of Moldova, merging it with the Ministry of Education. It would be nice for this Bureau to be preserved as a separate entity, but to reform its activity </w:t>
      </w:r>
      <w:r w:rsidR="00043E66"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to make it more efficient</w:t>
      </w:r>
      <w:r w:rsidR="00043E66" w:rsidRPr="00F860ED">
        <w:rPr>
          <w:rFonts w:ascii="Times New Roman" w:eastAsia="Times New Roman" w:hAnsi="Times New Roman" w:cs="Times New Roman"/>
          <w:sz w:val="24"/>
          <w:szCs w:val="24"/>
          <w:lang w:val="en-US" w:eastAsia="ro-RO"/>
        </w:rPr>
        <w:t>)</w:t>
      </w:r>
      <w:r w:rsidRPr="00F860ED">
        <w:rPr>
          <w:rFonts w:ascii="Times New Roman" w:eastAsia="Times New Roman" w:hAnsi="Times New Roman" w:cs="Times New Roman"/>
          <w:sz w:val="24"/>
          <w:szCs w:val="24"/>
          <w:lang w:val="en-US" w:eastAsia="ro-RO"/>
        </w:rPr>
        <w:t xml:space="preserve"> or to create a structure within the government under the </w:t>
      </w:r>
      <w:r w:rsidR="006E3B60" w:rsidRPr="00F860ED">
        <w:rPr>
          <w:rFonts w:ascii="Times New Roman" w:eastAsia="Times New Roman" w:hAnsi="Times New Roman" w:cs="Times New Roman"/>
          <w:sz w:val="24"/>
          <w:szCs w:val="24"/>
          <w:lang w:val="en-US" w:eastAsia="ro-RO"/>
        </w:rPr>
        <w:t>State Chancellery</w:t>
      </w:r>
      <w:r w:rsidR="00043E66" w:rsidRPr="00F860ED">
        <w:rPr>
          <w:rFonts w:ascii="Times New Roman" w:eastAsia="Times New Roman" w:hAnsi="Times New Roman" w:cs="Times New Roman"/>
          <w:sz w:val="24"/>
          <w:szCs w:val="24"/>
          <w:lang w:val="en-US" w:eastAsia="ro-RO"/>
        </w:rPr>
        <w:t>,</w:t>
      </w:r>
      <w:r w:rsidR="006E3B60" w:rsidRPr="00F860ED">
        <w:rPr>
          <w:rFonts w:ascii="Times New Roman" w:eastAsia="Times New Roman" w:hAnsi="Times New Roman" w:cs="Times New Roman"/>
          <w:sz w:val="24"/>
          <w:szCs w:val="24"/>
          <w:lang w:val="en-US" w:eastAsia="ro-RO"/>
        </w:rPr>
        <w:t xml:space="preserve"> and for recruitments to be based on public competition with the participation of civil society</w:t>
      </w:r>
      <w:r w:rsidR="00043E66" w:rsidRPr="00F860ED">
        <w:rPr>
          <w:rFonts w:ascii="Times New Roman" w:eastAsia="Times New Roman" w:hAnsi="Times New Roman" w:cs="Times New Roman"/>
          <w:sz w:val="24"/>
          <w:szCs w:val="24"/>
          <w:lang w:val="en-US" w:eastAsia="ro-RO"/>
        </w:rPr>
        <w:t>.</w:t>
      </w:r>
    </w:p>
    <w:p w:rsidR="00FE32DB" w:rsidRPr="00F860ED" w:rsidRDefault="006E3B60"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In this context</w:t>
      </w:r>
      <w:r w:rsidR="00FE32DB" w:rsidRPr="00F860ED">
        <w:rPr>
          <w:rFonts w:ascii="Times New Roman" w:eastAsia="Times New Roman" w:hAnsi="Times New Roman" w:cs="Times New Roman"/>
          <w:sz w:val="24"/>
          <w:szCs w:val="24"/>
          <w:lang w:val="en-US" w:eastAsia="ro-RO"/>
        </w:rPr>
        <w:t xml:space="preserve">, </w:t>
      </w:r>
      <w:r w:rsidRPr="00F860ED">
        <w:rPr>
          <w:rFonts w:ascii="Times New Roman" w:eastAsia="Times New Roman" w:hAnsi="Times New Roman" w:cs="Times New Roman"/>
          <w:sz w:val="24"/>
          <w:szCs w:val="24"/>
          <w:lang w:val="en-US" w:eastAsia="ro-RO"/>
        </w:rPr>
        <w:t>it would be nice for the competences of the Council on the Prevention and Elimination of Discrimination and Ensuring Equality to be enhanced and extended</w:t>
      </w:r>
      <w:r w:rsidR="00FE32DB" w:rsidRPr="00F860ED">
        <w:rPr>
          <w:rFonts w:ascii="Times New Roman" w:eastAsia="Times New Roman" w:hAnsi="Times New Roman" w:cs="Times New Roman"/>
          <w:sz w:val="24"/>
          <w:szCs w:val="24"/>
          <w:lang w:val="en-US" w:eastAsia="ro-RO"/>
        </w:rPr>
        <w:t>.</w:t>
      </w:r>
    </w:p>
    <w:p w:rsidR="006E3B60" w:rsidRPr="00F860ED" w:rsidRDefault="006E3B60" w:rsidP="00102089">
      <w:pPr>
        <w:jc w:val="both"/>
        <w:rPr>
          <w:rFonts w:ascii="Times New Roman" w:eastAsia="Times New Roman" w:hAnsi="Times New Roman" w:cs="Times New Roman"/>
          <w:sz w:val="24"/>
          <w:szCs w:val="24"/>
          <w:lang w:val="en-US" w:eastAsia="ro-RO"/>
        </w:rPr>
      </w:pPr>
    </w:p>
    <w:p w:rsidR="000C5033" w:rsidRPr="00F860ED" w:rsidRDefault="006E3B60" w:rsidP="00102089">
      <w:pPr>
        <w:jc w:val="both"/>
        <w:rPr>
          <w:rFonts w:ascii="Times New Roman" w:eastAsia="Times New Roman" w:hAnsi="Times New Roman" w:cs="Times New Roman"/>
          <w:b/>
          <w:sz w:val="24"/>
          <w:szCs w:val="24"/>
          <w:lang w:val="en-US" w:eastAsia="ro-RO"/>
        </w:rPr>
      </w:pPr>
      <w:r w:rsidRPr="00F860ED">
        <w:rPr>
          <w:rFonts w:ascii="Times New Roman" w:eastAsia="Times New Roman" w:hAnsi="Times New Roman" w:cs="Times New Roman"/>
          <w:b/>
          <w:sz w:val="24"/>
          <w:szCs w:val="24"/>
          <w:lang w:val="en-US" w:eastAsia="ro-RO"/>
        </w:rPr>
        <w:lastRenderedPageBreak/>
        <w:t xml:space="preserve">Recommendations </w:t>
      </w:r>
    </w:p>
    <w:p w:rsidR="000C5033" w:rsidRPr="00F860ED" w:rsidRDefault="000C5033"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w:t>
      </w:r>
      <w:r w:rsidR="006E3B60" w:rsidRPr="00F860ED">
        <w:rPr>
          <w:rFonts w:ascii="Times New Roman" w:eastAsia="Times New Roman" w:hAnsi="Times New Roman" w:cs="Times New Roman"/>
          <w:sz w:val="24"/>
          <w:szCs w:val="24"/>
          <w:lang w:val="en-US" w:eastAsia="ro-RO"/>
        </w:rPr>
        <w:t>To create school curricula for studying the languages of ethnic minorities</w:t>
      </w:r>
      <w:r w:rsidR="002A4025" w:rsidRPr="00F860ED">
        <w:rPr>
          <w:rFonts w:ascii="Times New Roman" w:eastAsia="Times New Roman" w:hAnsi="Times New Roman" w:cs="Times New Roman"/>
          <w:sz w:val="24"/>
          <w:szCs w:val="24"/>
          <w:lang w:val="en-US" w:eastAsia="ro-RO"/>
        </w:rPr>
        <w:t>;</w:t>
      </w:r>
    </w:p>
    <w:p w:rsidR="000C5033" w:rsidRPr="00F860ED" w:rsidRDefault="006E3B60"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To enhance institutionally the Council on the Prevention and Elimination of Discrimination and Ensuring Equality for the purpose of observing the exiting legislation</w:t>
      </w:r>
      <w:r w:rsidR="002A4025" w:rsidRPr="00F860ED">
        <w:rPr>
          <w:rFonts w:ascii="Times New Roman" w:eastAsia="Times New Roman" w:hAnsi="Times New Roman" w:cs="Times New Roman"/>
          <w:sz w:val="24"/>
          <w:szCs w:val="24"/>
          <w:lang w:val="en-US" w:eastAsia="ro-RO"/>
        </w:rPr>
        <w:t>;</w:t>
      </w:r>
    </w:p>
    <w:p w:rsidR="002A4025" w:rsidRPr="00F860ED" w:rsidRDefault="002A4025"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 </w:t>
      </w:r>
      <w:r w:rsidR="006E3B60" w:rsidRPr="00F860ED">
        <w:rPr>
          <w:rFonts w:ascii="Times New Roman" w:eastAsia="Times New Roman" w:hAnsi="Times New Roman" w:cs="Times New Roman"/>
          <w:sz w:val="24"/>
          <w:szCs w:val="24"/>
          <w:lang w:val="en-US" w:eastAsia="ro-RO"/>
        </w:rPr>
        <w:t>To train the judges of all the levels on topics related to the legislation on ethnic minorities so as not to admit issuance of opinions contravening the Constitution and organic legislation</w:t>
      </w:r>
      <w:r w:rsidRPr="00F860ED">
        <w:rPr>
          <w:rFonts w:ascii="Times New Roman" w:eastAsia="Times New Roman" w:hAnsi="Times New Roman" w:cs="Times New Roman"/>
          <w:sz w:val="24"/>
          <w:szCs w:val="24"/>
          <w:lang w:val="en-US" w:eastAsia="ro-RO"/>
        </w:rPr>
        <w:t>;</w:t>
      </w:r>
    </w:p>
    <w:p w:rsidR="002A4025" w:rsidRPr="00F860ED" w:rsidRDefault="002A4025"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w:t>
      </w:r>
      <w:r w:rsidR="006E3B60" w:rsidRPr="00F860ED">
        <w:rPr>
          <w:rFonts w:ascii="Times New Roman" w:eastAsia="Times New Roman" w:hAnsi="Times New Roman" w:cs="Times New Roman"/>
          <w:sz w:val="24"/>
          <w:szCs w:val="24"/>
          <w:lang w:val="en-US" w:eastAsia="ro-RO"/>
        </w:rPr>
        <w:t xml:space="preserve"> To put back in the ID cards the lines in the interethnic communication language</w:t>
      </w:r>
      <w:r w:rsidRPr="00F860ED">
        <w:rPr>
          <w:rFonts w:ascii="Times New Roman" w:eastAsia="Times New Roman" w:hAnsi="Times New Roman" w:cs="Times New Roman"/>
          <w:sz w:val="24"/>
          <w:szCs w:val="24"/>
          <w:lang w:val="en-US" w:eastAsia="ro-RO"/>
        </w:rPr>
        <w:t>;</w:t>
      </w:r>
    </w:p>
    <w:p w:rsidR="002A4025" w:rsidRPr="00F860ED" w:rsidRDefault="006E3B60"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To draw attention to the aspects related to school enrolment, studies, and access to medical services of the population of Roma ethnicity</w:t>
      </w:r>
      <w:r w:rsidR="002A4025" w:rsidRPr="00F860ED">
        <w:rPr>
          <w:rFonts w:ascii="Times New Roman" w:eastAsia="Times New Roman" w:hAnsi="Times New Roman" w:cs="Times New Roman"/>
          <w:sz w:val="24"/>
          <w:szCs w:val="24"/>
          <w:lang w:val="en-US" w:eastAsia="ro-RO"/>
        </w:rPr>
        <w:t>;</w:t>
      </w:r>
    </w:p>
    <w:p w:rsidR="00FE32DB" w:rsidRPr="00F860ED" w:rsidRDefault="002A4025"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b/>
          <w:sz w:val="24"/>
          <w:szCs w:val="24"/>
          <w:lang w:val="en-US" w:eastAsia="ro-RO"/>
        </w:rPr>
        <w:t xml:space="preserve">- </w:t>
      </w:r>
      <w:r w:rsidR="006E3B60" w:rsidRPr="00F860ED">
        <w:rPr>
          <w:rFonts w:ascii="Times New Roman" w:eastAsia="Times New Roman" w:hAnsi="Times New Roman" w:cs="Times New Roman"/>
          <w:sz w:val="24"/>
          <w:szCs w:val="24"/>
          <w:lang w:val="en-US" w:eastAsia="ro-RO"/>
        </w:rPr>
        <w:t>To ensure the celebration of traditional minorities’ holidays at the national level</w:t>
      </w:r>
      <w:r w:rsidR="006A033F" w:rsidRPr="00F860ED">
        <w:rPr>
          <w:rFonts w:ascii="Times New Roman" w:eastAsia="Times New Roman" w:hAnsi="Times New Roman" w:cs="Times New Roman"/>
          <w:sz w:val="24"/>
          <w:szCs w:val="24"/>
          <w:lang w:val="en-US" w:eastAsia="ro-RO"/>
        </w:rPr>
        <w:t>;</w:t>
      </w:r>
    </w:p>
    <w:p w:rsidR="006A033F" w:rsidRPr="00F860ED" w:rsidRDefault="006E3B60"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To ensure the representation quota for ethnic minorities in executive and legislative bodies</w:t>
      </w:r>
      <w:r w:rsidR="006A033F" w:rsidRPr="00F860ED">
        <w:rPr>
          <w:rFonts w:ascii="Times New Roman" w:eastAsia="Times New Roman" w:hAnsi="Times New Roman" w:cs="Times New Roman"/>
          <w:sz w:val="24"/>
          <w:szCs w:val="24"/>
          <w:lang w:val="en-US" w:eastAsia="ro-RO"/>
        </w:rPr>
        <w:t>, inclu</w:t>
      </w:r>
      <w:r w:rsidRPr="00F860ED">
        <w:rPr>
          <w:rFonts w:ascii="Times New Roman" w:eastAsia="Times New Roman" w:hAnsi="Times New Roman" w:cs="Times New Roman"/>
          <w:sz w:val="24"/>
          <w:szCs w:val="24"/>
          <w:lang w:val="en-US" w:eastAsia="ro-RO"/>
        </w:rPr>
        <w:t>ding for the Roma minority</w:t>
      </w:r>
      <w:r w:rsidR="006A033F" w:rsidRPr="00F860ED">
        <w:rPr>
          <w:rFonts w:ascii="Times New Roman" w:eastAsia="Times New Roman" w:hAnsi="Times New Roman" w:cs="Times New Roman"/>
          <w:sz w:val="24"/>
          <w:szCs w:val="24"/>
          <w:lang w:val="en-US" w:eastAsia="ro-RO"/>
        </w:rPr>
        <w:t>;</w:t>
      </w:r>
    </w:p>
    <w:p w:rsidR="006A033F" w:rsidRPr="00F860ED" w:rsidRDefault="006A033F"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 </w:t>
      </w:r>
      <w:r w:rsidR="006E3B60" w:rsidRPr="00F860ED">
        <w:rPr>
          <w:rFonts w:ascii="Times New Roman" w:eastAsia="Times New Roman" w:hAnsi="Times New Roman" w:cs="Times New Roman"/>
          <w:sz w:val="24"/>
          <w:szCs w:val="24"/>
          <w:lang w:val="en-US" w:eastAsia="ro-RO"/>
        </w:rPr>
        <w:t>To ensure the translation of the webpages of the official institutions in the interethnic communication language</w:t>
      </w:r>
      <w:r w:rsidRPr="00F860ED">
        <w:rPr>
          <w:rFonts w:ascii="Times New Roman" w:eastAsia="Times New Roman" w:hAnsi="Times New Roman" w:cs="Times New Roman"/>
          <w:sz w:val="24"/>
          <w:szCs w:val="24"/>
          <w:lang w:val="en-US" w:eastAsia="ro-RO"/>
        </w:rPr>
        <w:t>;</w:t>
      </w:r>
    </w:p>
    <w:p w:rsidR="006A033F" w:rsidRPr="00F860ED" w:rsidRDefault="006A033F"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xml:space="preserve">- </w:t>
      </w:r>
      <w:r w:rsidR="006E3B60" w:rsidRPr="00F860ED">
        <w:rPr>
          <w:rFonts w:ascii="Times New Roman" w:eastAsia="Times New Roman" w:hAnsi="Times New Roman" w:cs="Times New Roman"/>
          <w:sz w:val="24"/>
          <w:szCs w:val="24"/>
          <w:lang w:val="en-US" w:eastAsia="ro-RO"/>
        </w:rPr>
        <w:t>To sanction more strictly the civil servants who commit acts of profiling Roma population</w:t>
      </w:r>
      <w:r w:rsidRPr="00F860ED">
        <w:rPr>
          <w:rFonts w:ascii="Times New Roman" w:eastAsia="Times New Roman" w:hAnsi="Times New Roman" w:cs="Times New Roman"/>
          <w:sz w:val="24"/>
          <w:szCs w:val="24"/>
          <w:lang w:val="en-US" w:eastAsia="ro-RO"/>
        </w:rPr>
        <w:t>;</w:t>
      </w:r>
    </w:p>
    <w:p w:rsidR="002A4025" w:rsidRPr="00F860ED" w:rsidRDefault="006A033F"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b/>
          <w:sz w:val="24"/>
          <w:szCs w:val="24"/>
          <w:lang w:val="en-US" w:eastAsia="ro-RO"/>
        </w:rPr>
        <w:t xml:space="preserve">- </w:t>
      </w:r>
      <w:r w:rsidR="006E3B60" w:rsidRPr="00F860ED">
        <w:rPr>
          <w:rFonts w:ascii="Times New Roman" w:eastAsia="Times New Roman" w:hAnsi="Times New Roman" w:cs="Times New Roman"/>
          <w:sz w:val="24"/>
          <w:szCs w:val="24"/>
          <w:lang w:val="en-US" w:eastAsia="ro-RO"/>
        </w:rPr>
        <w:t>To supplement the quota at the pedagogical universities for the young people of Roma ethnicity, but also for other ethnicities</w:t>
      </w:r>
      <w:r w:rsidRPr="00F860ED">
        <w:rPr>
          <w:rFonts w:ascii="Times New Roman" w:eastAsia="Times New Roman" w:hAnsi="Times New Roman" w:cs="Times New Roman"/>
          <w:sz w:val="24"/>
          <w:szCs w:val="24"/>
          <w:lang w:val="en-US" w:eastAsia="ro-RO"/>
        </w:rPr>
        <w:t xml:space="preserve">, </w:t>
      </w:r>
      <w:r w:rsidR="004B6332" w:rsidRPr="00F860ED">
        <w:rPr>
          <w:rFonts w:ascii="Times New Roman" w:eastAsia="Times New Roman" w:hAnsi="Times New Roman" w:cs="Times New Roman"/>
          <w:sz w:val="24"/>
          <w:szCs w:val="24"/>
          <w:lang w:val="en-US" w:eastAsia="ro-RO"/>
        </w:rPr>
        <w:t>for promotion the language and culture of ethnic minorities</w:t>
      </w:r>
      <w:r w:rsidRPr="00F860ED">
        <w:rPr>
          <w:rFonts w:ascii="Times New Roman" w:eastAsia="Times New Roman" w:hAnsi="Times New Roman" w:cs="Times New Roman"/>
          <w:sz w:val="24"/>
          <w:szCs w:val="24"/>
          <w:lang w:val="en-US" w:eastAsia="ro-RO"/>
        </w:rPr>
        <w:t>;</w:t>
      </w:r>
    </w:p>
    <w:p w:rsidR="002A4025" w:rsidRPr="00F860ED" w:rsidRDefault="004B6332"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To ensure financial sources and translators within public institutions to provide replies to petitions in the interethnic communication language</w:t>
      </w:r>
      <w:r w:rsidR="006A033F" w:rsidRPr="00F860ED">
        <w:rPr>
          <w:rFonts w:ascii="Times New Roman" w:eastAsia="Times New Roman" w:hAnsi="Times New Roman" w:cs="Times New Roman"/>
          <w:sz w:val="24"/>
          <w:szCs w:val="24"/>
          <w:lang w:val="en-US" w:eastAsia="ro-RO"/>
        </w:rPr>
        <w:t>;</w:t>
      </w:r>
    </w:p>
    <w:p w:rsidR="005B32A5" w:rsidRPr="00F860ED" w:rsidRDefault="004B6332" w:rsidP="00102089">
      <w:pPr>
        <w:jc w:val="both"/>
        <w:rPr>
          <w:rFonts w:ascii="Times New Roman" w:eastAsia="Times New Roman" w:hAnsi="Times New Roman" w:cs="Times New Roman"/>
          <w:sz w:val="24"/>
          <w:szCs w:val="24"/>
          <w:lang w:val="en-US" w:eastAsia="ro-RO"/>
        </w:rPr>
      </w:pPr>
      <w:r w:rsidRPr="00F860ED">
        <w:rPr>
          <w:rFonts w:ascii="Times New Roman" w:eastAsia="Times New Roman" w:hAnsi="Times New Roman" w:cs="Times New Roman"/>
          <w:sz w:val="24"/>
          <w:szCs w:val="24"/>
          <w:lang w:val="en-US" w:eastAsia="ro-RO"/>
        </w:rPr>
        <w:t>- To create a structure similar with the Bureau for Interethnic Relations but under the subordination of the Government</w:t>
      </w:r>
      <w:r w:rsidR="00C05ECD" w:rsidRPr="00F860ED">
        <w:rPr>
          <w:rFonts w:ascii="Times New Roman" w:eastAsia="Times New Roman" w:hAnsi="Times New Roman" w:cs="Times New Roman"/>
          <w:sz w:val="24"/>
          <w:szCs w:val="24"/>
          <w:lang w:val="en-US" w:eastAsia="ro-RO"/>
        </w:rPr>
        <w:t>, under the State Chancellery</w:t>
      </w:r>
      <w:r w:rsidR="005B32A5" w:rsidRPr="00F860ED">
        <w:rPr>
          <w:rFonts w:ascii="Times New Roman" w:eastAsia="Times New Roman" w:hAnsi="Times New Roman" w:cs="Times New Roman"/>
          <w:sz w:val="24"/>
          <w:szCs w:val="24"/>
          <w:lang w:val="en-US" w:eastAsia="ro-RO"/>
        </w:rPr>
        <w:t>.</w:t>
      </w:r>
    </w:p>
    <w:p w:rsidR="00E431F9" w:rsidRPr="00F860ED" w:rsidRDefault="00C05ECD" w:rsidP="00102089">
      <w:pPr>
        <w:jc w:val="both"/>
        <w:rPr>
          <w:rFonts w:ascii="Times New Roman" w:eastAsia="Times New Roman" w:hAnsi="Times New Roman" w:cs="Times New Roman"/>
          <w:b/>
          <w:sz w:val="24"/>
          <w:szCs w:val="24"/>
          <w:lang w:val="en-US" w:eastAsia="ro-RO"/>
        </w:rPr>
      </w:pPr>
      <w:r w:rsidRPr="00F860ED">
        <w:rPr>
          <w:rFonts w:ascii="Times New Roman" w:eastAsia="Times New Roman" w:hAnsi="Times New Roman" w:cs="Times New Roman"/>
          <w:b/>
          <w:sz w:val="24"/>
          <w:szCs w:val="24"/>
          <w:lang w:val="en-US" w:eastAsia="ro-RO"/>
        </w:rPr>
        <w:t>Our highest considerations</w:t>
      </w:r>
      <w:r w:rsidR="00FE32DB" w:rsidRPr="00F860ED">
        <w:rPr>
          <w:rFonts w:ascii="Times New Roman" w:eastAsia="Times New Roman" w:hAnsi="Times New Roman" w:cs="Times New Roman"/>
          <w:b/>
          <w:sz w:val="24"/>
          <w:szCs w:val="24"/>
          <w:lang w:val="en-US" w:eastAsia="ro-RO"/>
        </w:rPr>
        <w:t xml:space="preserve">, </w:t>
      </w:r>
    </w:p>
    <w:p w:rsidR="00E431F9" w:rsidRPr="00F860ED" w:rsidRDefault="00C05ECD" w:rsidP="00102089">
      <w:pPr>
        <w:jc w:val="both"/>
        <w:rPr>
          <w:rFonts w:ascii="Times New Roman" w:eastAsia="Times New Roman" w:hAnsi="Times New Roman" w:cs="Times New Roman"/>
          <w:b/>
          <w:sz w:val="24"/>
          <w:szCs w:val="24"/>
          <w:lang w:val="en-US" w:eastAsia="ro-RO"/>
        </w:rPr>
      </w:pPr>
      <w:r w:rsidRPr="00F860ED">
        <w:rPr>
          <w:rFonts w:ascii="Times New Roman" w:hAnsi="Times New Roman" w:cs="Times New Roman"/>
          <w:b/>
          <w:sz w:val="24"/>
          <w:szCs w:val="24"/>
          <w:lang w:val="en-US"/>
        </w:rPr>
        <w:t>Public Association, Center for Social and Legal Protection “</w:t>
      </w:r>
      <w:r w:rsidR="00E431F9" w:rsidRPr="00F860ED">
        <w:rPr>
          <w:rFonts w:ascii="Times New Roman" w:hAnsi="Times New Roman" w:cs="Times New Roman"/>
          <w:b/>
          <w:sz w:val="24"/>
          <w:szCs w:val="24"/>
          <w:lang w:val="en-US"/>
        </w:rPr>
        <w:t>Participa</w:t>
      </w:r>
      <w:r w:rsidRPr="00F860ED">
        <w:rPr>
          <w:rFonts w:ascii="Times New Roman" w:hAnsi="Times New Roman" w:cs="Times New Roman"/>
          <w:b/>
          <w:sz w:val="24"/>
          <w:szCs w:val="24"/>
          <w:lang w:val="en-US"/>
        </w:rPr>
        <w:t>tion</w:t>
      </w:r>
      <w:r w:rsidR="00E431F9" w:rsidRPr="00F860ED">
        <w:rPr>
          <w:rFonts w:ascii="Times New Roman" w:hAnsi="Times New Roman" w:cs="Times New Roman"/>
          <w:b/>
          <w:sz w:val="24"/>
          <w:szCs w:val="24"/>
          <w:lang w:val="en-US"/>
        </w:rPr>
        <w:t>”</w:t>
      </w:r>
    </w:p>
    <w:p w:rsidR="00E431F9" w:rsidRPr="003303FA" w:rsidRDefault="00C05ECD" w:rsidP="00102089">
      <w:pPr>
        <w:jc w:val="both"/>
        <w:rPr>
          <w:rFonts w:ascii="Times New Roman" w:eastAsia="Times New Roman" w:hAnsi="Times New Roman" w:cs="Times New Roman"/>
          <w:b/>
          <w:sz w:val="24"/>
          <w:szCs w:val="24"/>
          <w:lang w:val="en-US" w:eastAsia="ro-RO"/>
        </w:rPr>
      </w:pPr>
      <w:r w:rsidRPr="003303FA">
        <w:rPr>
          <w:rFonts w:ascii="Times New Roman" w:hAnsi="Times New Roman" w:cs="Times New Roman"/>
          <w:b/>
          <w:sz w:val="24"/>
          <w:szCs w:val="24"/>
          <w:lang w:val="en-US"/>
        </w:rPr>
        <w:t>Drafted by</w:t>
      </w:r>
      <w:r w:rsidR="00FE32DB" w:rsidRPr="003303FA">
        <w:rPr>
          <w:rFonts w:ascii="Times New Roman" w:hAnsi="Times New Roman" w:cs="Times New Roman"/>
          <w:b/>
          <w:sz w:val="24"/>
          <w:szCs w:val="24"/>
          <w:lang w:val="en-US"/>
        </w:rPr>
        <w:t xml:space="preserve">: Ion </w:t>
      </w:r>
      <w:proofErr w:type="spellStart"/>
      <w:r w:rsidR="00FE32DB" w:rsidRPr="003303FA">
        <w:rPr>
          <w:rFonts w:ascii="Times New Roman" w:hAnsi="Times New Roman" w:cs="Times New Roman"/>
          <w:b/>
          <w:sz w:val="24"/>
          <w:szCs w:val="24"/>
          <w:lang w:val="en-US"/>
        </w:rPr>
        <w:t>Bambuleac</w:t>
      </w:r>
      <w:proofErr w:type="spellEnd"/>
      <w:r w:rsidR="00FE32DB" w:rsidRPr="003303FA">
        <w:rPr>
          <w:rFonts w:ascii="Times New Roman" w:hAnsi="Times New Roman" w:cs="Times New Roman"/>
          <w:b/>
          <w:sz w:val="24"/>
          <w:szCs w:val="24"/>
          <w:lang w:val="en-US"/>
        </w:rPr>
        <w:t xml:space="preserve"> (Mem</w:t>
      </w:r>
      <w:r w:rsidRPr="003303FA">
        <w:rPr>
          <w:rFonts w:ascii="Times New Roman" w:hAnsi="Times New Roman" w:cs="Times New Roman"/>
          <w:b/>
          <w:sz w:val="24"/>
          <w:szCs w:val="24"/>
          <w:lang w:val="en-US"/>
        </w:rPr>
        <w:t>ber of the Youth Group for Interethnic Solidarity</w:t>
      </w:r>
      <w:r w:rsidR="00FE32DB" w:rsidRPr="003303FA">
        <w:rPr>
          <w:rFonts w:ascii="Times New Roman" w:hAnsi="Times New Roman" w:cs="Times New Roman"/>
          <w:b/>
          <w:sz w:val="24"/>
          <w:szCs w:val="24"/>
          <w:lang w:val="en-US"/>
        </w:rPr>
        <w:t>)</w:t>
      </w:r>
      <w:r w:rsidRPr="003303FA">
        <w:rPr>
          <w:rFonts w:ascii="Times New Roman" w:hAnsi="Times New Roman" w:cs="Times New Roman"/>
          <w:b/>
          <w:sz w:val="24"/>
          <w:szCs w:val="24"/>
          <w:lang w:val="en-US"/>
        </w:rPr>
        <w:t xml:space="preserve"> Program Coordinator –</w:t>
      </w:r>
      <w:r w:rsidR="00E431F9" w:rsidRPr="003303FA">
        <w:rPr>
          <w:rFonts w:ascii="Times New Roman" w:hAnsi="Times New Roman" w:cs="Times New Roman"/>
          <w:b/>
          <w:sz w:val="24"/>
          <w:szCs w:val="24"/>
          <w:lang w:val="en-US"/>
        </w:rPr>
        <w:t xml:space="preserve"> Cent</w:t>
      </w:r>
      <w:r w:rsidRPr="003303FA">
        <w:rPr>
          <w:rFonts w:ascii="Times New Roman" w:hAnsi="Times New Roman" w:cs="Times New Roman"/>
          <w:b/>
          <w:sz w:val="24"/>
          <w:szCs w:val="24"/>
          <w:lang w:val="en-US"/>
        </w:rPr>
        <w:t>er for Social and Legal Protection “</w:t>
      </w:r>
      <w:r w:rsidR="00E431F9" w:rsidRPr="003303FA">
        <w:rPr>
          <w:rFonts w:ascii="Times New Roman" w:hAnsi="Times New Roman" w:cs="Times New Roman"/>
          <w:b/>
          <w:sz w:val="24"/>
          <w:szCs w:val="24"/>
          <w:lang w:val="en-US"/>
        </w:rPr>
        <w:t>Participa</w:t>
      </w:r>
      <w:r w:rsidRPr="003303FA">
        <w:rPr>
          <w:rFonts w:ascii="Times New Roman" w:hAnsi="Times New Roman" w:cs="Times New Roman"/>
          <w:b/>
          <w:sz w:val="24"/>
          <w:szCs w:val="24"/>
          <w:lang w:val="en-US"/>
        </w:rPr>
        <w:t>tion</w:t>
      </w:r>
      <w:r w:rsidR="00E431F9" w:rsidRPr="003303FA">
        <w:rPr>
          <w:rFonts w:ascii="Times New Roman" w:hAnsi="Times New Roman" w:cs="Times New Roman"/>
          <w:b/>
          <w:sz w:val="24"/>
          <w:szCs w:val="24"/>
          <w:lang w:val="en-US"/>
        </w:rPr>
        <w:t>” (</w:t>
      </w:r>
      <w:hyperlink r:id="rId10" w:history="1">
        <w:r w:rsidR="00E431F9" w:rsidRPr="003303FA">
          <w:rPr>
            <w:rStyle w:val="Hyperlink"/>
            <w:rFonts w:ascii="Times New Roman" w:hAnsi="Times New Roman" w:cs="Times New Roman"/>
            <w:b/>
            <w:sz w:val="24"/>
            <w:szCs w:val="24"/>
            <w:lang w:val="en-US"/>
          </w:rPr>
          <w:t>https://www.facebook.com/Center-of-Social-and-LEGAL-Protection-PARTICIPATION-214736682283689/</w:t>
        </w:r>
      </w:hyperlink>
      <w:r w:rsidR="00E431F9" w:rsidRPr="003303FA">
        <w:rPr>
          <w:rFonts w:ascii="Times New Roman" w:hAnsi="Times New Roman" w:cs="Times New Roman"/>
          <w:b/>
          <w:sz w:val="24"/>
          <w:szCs w:val="24"/>
          <w:lang w:val="en-US"/>
        </w:rPr>
        <w:t xml:space="preserve"> )</w:t>
      </w:r>
    </w:p>
    <w:p w:rsidR="00FE32DB" w:rsidRPr="00F860ED" w:rsidRDefault="00FE32DB" w:rsidP="00102089">
      <w:pPr>
        <w:jc w:val="both"/>
        <w:rPr>
          <w:rFonts w:ascii="Times New Roman" w:eastAsia="Times New Roman" w:hAnsi="Times New Roman" w:cs="Times New Roman"/>
          <w:b/>
          <w:sz w:val="24"/>
          <w:szCs w:val="24"/>
          <w:lang w:val="en-US" w:eastAsia="ro-RO"/>
        </w:rPr>
      </w:pPr>
    </w:p>
    <w:p w:rsidR="00457498" w:rsidRPr="00F860ED" w:rsidRDefault="00457498" w:rsidP="00102089">
      <w:pPr>
        <w:rPr>
          <w:rFonts w:ascii="Times New Roman" w:hAnsi="Times New Roman" w:cs="Times New Roman"/>
          <w:sz w:val="32"/>
          <w:szCs w:val="32"/>
          <w:lang w:val="en-US"/>
        </w:rPr>
      </w:pPr>
      <w:bookmarkStart w:id="0" w:name="_GoBack"/>
      <w:bookmarkEnd w:id="0"/>
    </w:p>
    <w:sectPr w:rsidR="00457498" w:rsidRPr="00F860E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D79" w:rsidRDefault="00691D79" w:rsidP="00EA6A58">
      <w:pPr>
        <w:spacing w:after="0" w:line="240" w:lineRule="auto"/>
      </w:pPr>
      <w:r>
        <w:separator/>
      </w:r>
    </w:p>
  </w:endnote>
  <w:endnote w:type="continuationSeparator" w:id="0">
    <w:p w:rsidR="00691D79" w:rsidRDefault="00691D79" w:rsidP="00EA6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D79" w:rsidRDefault="00691D79" w:rsidP="00EA6A58">
      <w:pPr>
        <w:spacing w:after="0" w:line="240" w:lineRule="auto"/>
      </w:pPr>
      <w:r>
        <w:separator/>
      </w:r>
    </w:p>
  </w:footnote>
  <w:footnote w:type="continuationSeparator" w:id="0">
    <w:p w:rsidR="00691D79" w:rsidRDefault="00691D79" w:rsidP="00EA6A58">
      <w:pPr>
        <w:spacing w:after="0" w:line="240" w:lineRule="auto"/>
      </w:pPr>
      <w:r>
        <w:continuationSeparator/>
      </w:r>
    </w:p>
  </w:footnote>
  <w:footnote w:id="1">
    <w:p w:rsidR="00EA6A58" w:rsidRPr="00ED5CE1" w:rsidRDefault="00EA6A58" w:rsidP="00102089">
      <w:pPr>
        <w:pStyle w:val="Textnotdesubsol"/>
        <w:rPr>
          <w:rFonts w:ascii="Times New Roman" w:hAnsi="Times New Roman" w:cs="Times New Roman"/>
          <w:lang w:val="en-US"/>
        </w:rPr>
      </w:pPr>
      <w:r w:rsidRPr="00ED5CE1">
        <w:rPr>
          <w:rStyle w:val="Referinnotdesubsol"/>
          <w:rFonts w:ascii="Times New Roman" w:hAnsi="Times New Roman" w:cs="Times New Roman"/>
          <w:lang w:val="en-US"/>
        </w:rPr>
        <w:footnoteRef/>
      </w:r>
      <w:r w:rsidRPr="00ED5CE1">
        <w:rPr>
          <w:rFonts w:ascii="Times New Roman" w:hAnsi="Times New Roman" w:cs="Times New Roman"/>
          <w:lang w:val="en-US"/>
        </w:rPr>
        <w:t xml:space="preserve"> </w:t>
      </w:r>
      <w:hyperlink r:id="rId1" w:history="1">
        <w:r w:rsidRPr="00ED5CE1">
          <w:rPr>
            <w:rStyle w:val="Hyperlink"/>
            <w:rFonts w:ascii="Times New Roman" w:hAnsi="Times New Roman" w:cs="Times New Roman"/>
            <w:lang w:val="en-US"/>
          </w:rPr>
          <w:t>http://lex.justice.md/viewdoc.php?action=view&amp;view=doc&amp;id=312813&amp;lang=1</w:t>
        </w:r>
      </w:hyperlink>
      <w:r w:rsidRPr="00ED5CE1">
        <w:rPr>
          <w:rFonts w:ascii="Times New Roman" w:hAnsi="Times New Roman" w:cs="Times New Roman"/>
          <w:lang w:val="en-US"/>
        </w:rPr>
        <w:t xml:space="preserve"> </w:t>
      </w:r>
      <w:r w:rsidR="00ED5CE1">
        <w:rPr>
          <w:rFonts w:ascii="Times New Roman" w:hAnsi="Times New Roman" w:cs="Times New Roman"/>
          <w:lang w:val="en-US"/>
        </w:rPr>
        <w:t>–</w:t>
      </w:r>
      <w:r w:rsidRPr="00ED5CE1">
        <w:rPr>
          <w:rFonts w:ascii="Times New Roman" w:hAnsi="Times New Roman" w:cs="Times New Roman"/>
          <w:lang w:val="en-US"/>
        </w:rPr>
        <w:t xml:space="preserve"> </w:t>
      </w:r>
      <w:r w:rsidR="00ED5CE1">
        <w:rPr>
          <w:rStyle w:val="docheader"/>
          <w:rFonts w:ascii="Times New Roman" w:hAnsi="Times New Roman" w:cs="Times New Roman"/>
          <w:b/>
          <w:bCs/>
          <w:lang w:val="en-US"/>
        </w:rPr>
        <w:t>on functioning of languages spoken on the territory of the Moldovan SSR</w:t>
      </w:r>
      <w:r w:rsidRPr="00ED5CE1">
        <w:rPr>
          <w:rStyle w:val="docheader"/>
          <w:rFonts w:ascii="Times New Roman" w:hAnsi="Times New Roman" w:cs="Times New Roman"/>
          <w:b/>
          <w:bCs/>
          <w:lang w:val="en-US"/>
        </w:rPr>
        <w:t>;</w:t>
      </w:r>
    </w:p>
  </w:footnote>
  <w:footnote w:id="2">
    <w:p w:rsidR="00B1315B" w:rsidRPr="00ED5CE1" w:rsidRDefault="00B1315B" w:rsidP="00102089">
      <w:pPr>
        <w:spacing w:after="0"/>
        <w:rPr>
          <w:rFonts w:ascii="Times New Roman" w:eastAsia="Times New Roman" w:hAnsi="Times New Roman" w:cs="Times New Roman"/>
          <w:sz w:val="20"/>
          <w:szCs w:val="20"/>
          <w:lang w:val="en-US" w:eastAsia="ro-RO"/>
        </w:rPr>
      </w:pPr>
      <w:r w:rsidRPr="00ED5CE1">
        <w:rPr>
          <w:rStyle w:val="Referinnotdesubsol"/>
          <w:rFonts w:ascii="Times New Roman" w:hAnsi="Times New Roman" w:cs="Times New Roman"/>
          <w:sz w:val="20"/>
          <w:szCs w:val="20"/>
          <w:lang w:val="en-US"/>
        </w:rPr>
        <w:footnoteRef/>
      </w:r>
      <w:r w:rsidRPr="00ED5CE1">
        <w:rPr>
          <w:rFonts w:ascii="Times New Roman" w:hAnsi="Times New Roman" w:cs="Times New Roman"/>
          <w:sz w:val="20"/>
          <w:szCs w:val="20"/>
          <w:lang w:val="en-US"/>
        </w:rPr>
        <w:t xml:space="preserve"> </w:t>
      </w:r>
      <w:r w:rsidRPr="00ED5CE1">
        <w:rPr>
          <w:rFonts w:ascii="Times New Roman" w:eastAsia="Times New Roman" w:hAnsi="Times New Roman" w:cs="Times New Roman"/>
          <w:b/>
          <w:bCs/>
          <w:sz w:val="20"/>
          <w:szCs w:val="20"/>
          <w:lang w:val="en-US" w:eastAsia="ro-RO"/>
        </w:rPr>
        <w:t>Artic</w:t>
      </w:r>
      <w:r w:rsidR="00ED5CE1">
        <w:rPr>
          <w:rFonts w:ascii="Times New Roman" w:eastAsia="Times New Roman" w:hAnsi="Times New Roman" w:cs="Times New Roman"/>
          <w:b/>
          <w:bCs/>
          <w:sz w:val="20"/>
          <w:szCs w:val="20"/>
          <w:lang w:val="en-US" w:eastAsia="ro-RO"/>
        </w:rPr>
        <w:t>le 13</w:t>
      </w:r>
      <w:r w:rsidR="00ED5CE1">
        <w:rPr>
          <w:rFonts w:ascii="Times New Roman" w:eastAsia="Times New Roman" w:hAnsi="Times New Roman" w:cs="Times New Roman"/>
          <w:b/>
          <w:bCs/>
          <w:sz w:val="20"/>
          <w:szCs w:val="20"/>
          <w:lang w:val="en-US" w:eastAsia="ro-RO"/>
        </w:rPr>
        <w:br/>
        <w:t xml:space="preserve">State Language, Use of Other Languages </w:t>
      </w:r>
    </w:p>
    <w:p w:rsidR="00ED5CE1" w:rsidRPr="00ED5CE1" w:rsidRDefault="00B1315B" w:rsidP="00ED5CE1">
      <w:pPr>
        <w:pStyle w:val="Textnotdesubsol"/>
        <w:rPr>
          <w:rFonts w:ascii="Times New Roman" w:eastAsia="Times New Roman" w:hAnsi="Times New Roman" w:cs="Times New Roman"/>
          <w:lang w:val="en-US" w:eastAsia="ro-RO"/>
        </w:rPr>
      </w:pPr>
      <w:r w:rsidRPr="00ED5CE1">
        <w:rPr>
          <w:rFonts w:ascii="Times New Roman" w:eastAsia="Times New Roman" w:hAnsi="Times New Roman" w:cs="Times New Roman"/>
          <w:lang w:val="en-US" w:eastAsia="ro-RO"/>
        </w:rPr>
        <w:t xml:space="preserve">(1) </w:t>
      </w:r>
      <w:r w:rsidR="00ED5CE1" w:rsidRPr="00ED5CE1">
        <w:rPr>
          <w:rFonts w:ascii="Times New Roman" w:eastAsia="Times New Roman" w:hAnsi="Times New Roman" w:cs="Times New Roman"/>
          <w:lang w:val="en-US" w:eastAsia="ro-RO"/>
        </w:rPr>
        <w:t>The State language of the Republic of Moldova is the Moldovan langua</w:t>
      </w:r>
      <w:r w:rsidR="00ED5CE1">
        <w:rPr>
          <w:rFonts w:ascii="Times New Roman" w:eastAsia="Times New Roman" w:hAnsi="Times New Roman" w:cs="Times New Roman"/>
          <w:lang w:val="en-US" w:eastAsia="ro-RO"/>
        </w:rPr>
        <w:t>ge based on the Latin alphabet.</w:t>
      </w:r>
    </w:p>
    <w:p w:rsidR="00ED5CE1" w:rsidRPr="00ED5CE1" w:rsidRDefault="00ED5CE1" w:rsidP="00ED5CE1">
      <w:pPr>
        <w:pStyle w:val="Textnotdesubsol"/>
        <w:rPr>
          <w:rFonts w:ascii="Times New Roman" w:eastAsia="Times New Roman" w:hAnsi="Times New Roman" w:cs="Times New Roman"/>
          <w:lang w:val="en-US" w:eastAsia="ro-RO"/>
        </w:rPr>
      </w:pPr>
      <w:r w:rsidRPr="00ED5CE1">
        <w:rPr>
          <w:rFonts w:ascii="Times New Roman" w:eastAsia="Times New Roman" w:hAnsi="Times New Roman" w:cs="Times New Roman"/>
          <w:lang w:val="en-US" w:eastAsia="ro-RO"/>
        </w:rPr>
        <w:t>(2) The State shall acknowledge and protect the right to the preservation, development and use of the Russian language and other languages spoken wit</w:t>
      </w:r>
      <w:r>
        <w:rPr>
          <w:rFonts w:ascii="Times New Roman" w:eastAsia="Times New Roman" w:hAnsi="Times New Roman" w:cs="Times New Roman"/>
          <w:lang w:val="en-US" w:eastAsia="ro-RO"/>
        </w:rPr>
        <w:t>hin the territory of the State.</w:t>
      </w:r>
    </w:p>
    <w:p w:rsidR="00ED5CE1" w:rsidRPr="00ED5CE1" w:rsidRDefault="00ED5CE1" w:rsidP="00ED5CE1">
      <w:pPr>
        <w:pStyle w:val="Textnotdesubsol"/>
        <w:rPr>
          <w:rFonts w:ascii="Times New Roman" w:eastAsia="Times New Roman" w:hAnsi="Times New Roman" w:cs="Times New Roman"/>
          <w:lang w:val="en-US" w:eastAsia="ro-RO"/>
        </w:rPr>
      </w:pPr>
      <w:r w:rsidRPr="00ED5CE1">
        <w:rPr>
          <w:rFonts w:ascii="Times New Roman" w:eastAsia="Times New Roman" w:hAnsi="Times New Roman" w:cs="Times New Roman"/>
          <w:lang w:val="en-US" w:eastAsia="ro-RO"/>
        </w:rPr>
        <w:t>(3) The State will encourage and promote studies of foreign languages that enjoy w</w:t>
      </w:r>
      <w:r>
        <w:rPr>
          <w:rFonts w:ascii="Times New Roman" w:eastAsia="Times New Roman" w:hAnsi="Times New Roman" w:cs="Times New Roman"/>
          <w:lang w:val="en-US" w:eastAsia="ro-RO"/>
        </w:rPr>
        <w:t>ide­spread international usage.</w:t>
      </w:r>
    </w:p>
    <w:p w:rsidR="00B1315B" w:rsidRPr="00ED5CE1" w:rsidRDefault="00ED5CE1" w:rsidP="00ED5CE1">
      <w:pPr>
        <w:pStyle w:val="Textnotdesubsol"/>
        <w:rPr>
          <w:rFonts w:ascii="Times New Roman" w:hAnsi="Times New Roman" w:cs="Times New Roman"/>
          <w:lang w:val="en-US"/>
        </w:rPr>
      </w:pPr>
      <w:r w:rsidRPr="00ED5CE1">
        <w:rPr>
          <w:rFonts w:ascii="Times New Roman" w:eastAsia="Times New Roman" w:hAnsi="Times New Roman" w:cs="Times New Roman"/>
          <w:lang w:val="en-US" w:eastAsia="ro-RO"/>
        </w:rPr>
        <w:t>(4) The us</w:t>
      </w:r>
      <w:r w:rsidR="00096E37">
        <w:rPr>
          <w:rFonts w:ascii="Times New Roman" w:eastAsia="Times New Roman" w:hAnsi="Times New Roman" w:cs="Times New Roman"/>
          <w:lang w:val="en-US" w:eastAsia="ro-RO"/>
        </w:rPr>
        <w:t>e of languages within the terri</w:t>
      </w:r>
      <w:r w:rsidRPr="00ED5CE1">
        <w:rPr>
          <w:rFonts w:ascii="Times New Roman" w:eastAsia="Times New Roman" w:hAnsi="Times New Roman" w:cs="Times New Roman"/>
          <w:lang w:val="en-US" w:eastAsia="ro-RO"/>
        </w:rPr>
        <w:t>tory of the Republic of Moldova shall be estab­lished by organic law.</w:t>
      </w:r>
    </w:p>
  </w:footnote>
  <w:footnote w:id="3">
    <w:p w:rsidR="00C87CB0" w:rsidRPr="00ED5CE1" w:rsidRDefault="00C87CB0" w:rsidP="00102089">
      <w:pPr>
        <w:pStyle w:val="Textnotdesubsol"/>
        <w:rPr>
          <w:rFonts w:ascii="Times New Roman" w:hAnsi="Times New Roman" w:cs="Times New Roman"/>
          <w:lang w:val="en-US"/>
        </w:rPr>
      </w:pPr>
      <w:r w:rsidRPr="00ED5CE1">
        <w:rPr>
          <w:rStyle w:val="Referinnotdesubsol"/>
          <w:rFonts w:ascii="Times New Roman" w:hAnsi="Times New Roman" w:cs="Times New Roman"/>
          <w:lang w:val="en-US"/>
        </w:rPr>
        <w:footnoteRef/>
      </w:r>
      <w:r w:rsidRPr="00ED5CE1">
        <w:rPr>
          <w:rFonts w:ascii="Times New Roman" w:hAnsi="Times New Roman" w:cs="Times New Roman"/>
          <w:lang w:val="en-US"/>
        </w:rPr>
        <w:t xml:space="preserve"> </w:t>
      </w:r>
      <w:hyperlink r:id="rId2" w:history="1">
        <w:r w:rsidRPr="00ED5CE1">
          <w:rPr>
            <w:rStyle w:val="Hyperlink"/>
            <w:rFonts w:ascii="Times New Roman" w:hAnsi="Times New Roman" w:cs="Times New Roman"/>
            <w:lang w:val="en-US"/>
          </w:rPr>
          <w:t>http://egalitate.md/</w:t>
        </w:r>
      </w:hyperlink>
      <w:r w:rsidRPr="00ED5CE1">
        <w:rPr>
          <w:rFonts w:ascii="Times New Roman" w:hAnsi="Times New Roman" w:cs="Times New Roman"/>
          <w:lang w:val="en-US"/>
        </w:rPr>
        <w:t xml:space="preserve"> </w:t>
      </w:r>
    </w:p>
  </w:footnote>
  <w:footnote w:id="4">
    <w:p w:rsidR="00C87CB0" w:rsidRPr="00ED5CE1" w:rsidRDefault="00C87CB0" w:rsidP="00102089">
      <w:pPr>
        <w:pStyle w:val="Titlu2"/>
        <w:spacing w:before="0" w:beforeAutospacing="0" w:after="0" w:afterAutospacing="0"/>
        <w:rPr>
          <w:b w:val="0"/>
          <w:sz w:val="20"/>
          <w:szCs w:val="20"/>
          <w:lang w:val="en-US"/>
        </w:rPr>
      </w:pPr>
      <w:r w:rsidRPr="00ED5CE1">
        <w:rPr>
          <w:rStyle w:val="Referinnotdesubsol"/>
          <w:b w:val="0"/>
          <w:sz w:val="20"/>
          <w:szCs w:val="20"/>
          <w:lang w:val="en-US"/>
        </w:rPr>
        <w:footnoteRef/>
      </w:r>
      <w:r w:rsidRPr="00ED5CE1">
        <w:rPr>
          <w:sz w:val="20"/>
          <w:szCs w:val="20"/>
          <w:lang w:val="en-US"/>
        </w:rPr>
        <w:t xml:space="preserve"> </w:t>
      </w:r>
      <w:hyperlink r:id="rId3" w:history="1">
        <w:r w:rsidRPr="00ED5CE1">
          <w:rPr>
            <w:rStyle w:val="Hyperlink"/>
            <w:b w:val="0"/>
            <w:sz w:val="20"/>
            <w:szCs w:val="20"/>
            <w:lang w:val="en-US"/>
          </w:rPr>
          <w:t>http://csj.md/index.php/despre-curtea-suprema-de-justitie/mass-media-si-relatiile-cu-publicul/1081-cu-privire-la-existenta-unei-asa-zise-discriminari-pe-criteriu-de-limba-din-partea-unor-judecatori</w:t>
        </w:r>
      </w:hyperlink>
      <w:r w:rsidR="00096E37">
        <w:rPr>
          <w:b w:val="0"/>
          <w:sz w:val="20"/>
          <w:szCs w:val="20"/>
          <w:lang w:val="en-US"/>
        </w:rPr>
        <w:t xml:space="preserve"> - on the existence of the so-called discrimination based on language criterion</w:t>
      </w:r>
      <w:r w:rsidRPr="00ED5CE1">
        <w:rPr>
          <w:b w:val="0"/>
          <w:sz w:val="20"/>
          <w:szCs w:val="20"/>
          <w:lang w:val="en-US"/>
        </w:rPr>
        <w:t>,</w:t>
      </w:r>
      <w:r w:rsidR="00096E37">
        <w:rPr>
          <w:b w:val="0"/>
          <w:sz w:val="20"/>
          <w:szCs w:val="20"/>
          <w:lang w:val="en-US"/>
        </w:rPr>
        <w:t xml:space="preserve"> on the part of some judges</w:t>
      </w:r>
    </w:p>
  </w:footnote>
  <w:footnote w:id="5">
    <w:p w:rsidR="00CF16AC" w:rsidRPr="00ED5CE1" w:rsidRDefault="00CF16AC" w:rsidP="00102089">
      <w:pPr>
        <w:pStyle w:val="Textnotdesubsol"/>
        <w:rPr>
          <w:rFonts w:ascii="Times New Roman" w:hAnsi="Times New Roman" w:cs="Times New Roman"/>
          <w:lang w:val="en-US"/>
        </w:rPr>
      </w:pPr>
      <w:r w:rsidRPr="00ED5CE1">
        <w:rPr>
          <w:rStyle w:val="Referinnotdesubsol"/>
          <w:rFonts w:ascii="Times New Roman" w:hAnsi="Times New Roman" w:cs="Times New Roman"/>
          <w:lang w:val="en-US"/>
        </w:rPr>
        <w:footnoteRef/>
      </w:r>
      <w:r w:rsidRPr="00ED5CE1">
        <w:rPr>
          <w:rFonts w:ascii="Times New Roman" w:hAnsi="Times New Roman" w:cs="Times New Roman"/>
          <w:lang w:val="en-US"/>
        </w:rPr>
        <w:t xml:space="preserve"> </w:t>
      </w:r>
      <w:hyperlink r:id="rId4" w:history="1">
        <w:r w:rsidRPr="00ED5CE1">
          <w:rPr>
            <w:rStyle w:val="Hyperlink"/>
            <w:rFonts w:ascii="Times New Roman" w:hAnsi="Times New Roman" w:cs="Times New Roman"/>
            <w:lang w:val="en-US"/>
          </w:rPr>
          <w:t>https://en.wikipedia.org/wiki/Transnistria</w:t>
        </w:r>
      </w:hyperlink>
    </w:p>
  </w:footnote>
  <w:footnote w:id="6">
    <w:p w:rsidR="003B7ACE" w:rsidRPr="00ED5CE1" w:rsidRDefault="003B7ACE" w:rsidP="00102089">
      <w:pPr>
        <w:pStyle w:val="Textnotdesubsol"/>
        <w:rPr>
          <w:rFonts w:ascii="Times New Roman" w:hAnsi="Times New Roman" w:cs="Times New Roman"/>
          <w:lang w:val="en-US"/>
        </w:rPr>
      </w:pPr>
      <w:r w:rsidRPr="00ED5CE1">
        <w:rPr>
          <w:rStyle w:val="Referinnotdesubsol"/>
          <w:rFonts w:ascii="Times New Roman" w:hAnsi="Times New Roman" w:cs="Times New Roman"/>
          <w:lang w:val="en-US"/>
        </w:rPr>
        <w:footnoteRef/>
      </w:r>
      <w:r w:rsidRPr="00ED5CE1">
        <w:rPr>
          <w:rFonts w:ascii="Times New Roman" w:hAnsi="Times New Roman" w:cs="Times New Roman"/>
          <w:lang w:val="en-US"/>
        </w:rPr>
        <w:t xml:space="preserve"> </w:t>
      </w:r>
      <w:hyperlink r:id="rId5" w:history="1">
        <w:r w:rsidRPr="00ED5CE1">
          <w:rPr>
            <w:rStyle w:val="Hyperlink"/>
            <w:rFonts w:ascii="Times New Roman" w:hAnsi="Times New Roman" w:cs="Times New Roman"/>
            <w:lang w:val="en-US"/>
          </w:rPr>
          <w:t>http://politiacapitalei.md/vezi-pentru-ce-sunt-cautate-doua-femei-de-politia-capitalei/</w:t>
        </w:r>
      </w:hyperlink>
      <w:r w:rsidRPr="00ED5CE1">
        <w:rPr>
          <w:rFonts w:ascii="Times New Roman" w:hAnsi="Times New Roman" w:cs="Times New Roman"/>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411338"/>
    <w:multiLevelType w:val="hybridMultilevel"/>
    <w:tmpl w:val="FF7284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59E2754A"/>
    <w:multiLevelType w:val="hybridMultilevel"/>
    <w:tmpl w:val="DC50A2AA"/>
    <w:lvl w:ilvl="0" w:tplc="6F881AD0">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C"/>
    <w:rsid w:val="00043E66"/>
    <w:rsid w:val="000469AA"/>
    <w:rsid w:val="00096E37"/>
    <w:rsid w:val="000C5033"/>
    <w:rsid w:val="00102089"/>
    <w:rsid w:val="001179ED"/>
    <w:rsid w:val="001538B9"/>
    <w:rsid w:val="001A0E2A"/>
    <w:rsid w:val="00256354"/>
    <w:rsid w:val="002A4025"/>
    <w:rsid w:val="002D75AD"/>
    <w:rsid w:val="003303FA"/>
    <w:rsid w:val="003B7ACE"/>
    <w:rsid w:val="00425CBA"/>
    <w:rsid w:val="0045017F"/>
    <w:rsid w:val="00457498"/>
    <w:rsid w:val="00462EE1"/>
    <w:rsid w:val="00470396"/>
    <w:rsid w:val="004B6332"/>
    <w:rsid w:val="004E191A"/>
    <w:rsid w:val="004E57EE"/>
    <w:rsid w:val="00580488"/>
    <w:rsid w:val="005858B8"/>
    <w:rsid w:val="00597BDE"/>
    <w:rsid w:val="005B32A5"/>
    <w:rsid w:val="005B6B82"/>
    <w:rsid w:val="006105BC"/>
    <w:rsid w:val="00691D79"/>
    <w:rsid w:val="006A033F"/>
    <w:rsid w:val="006B7367"/>
    <w:rsid w:val="006E3B60"/>
    <w:rsid w:val="007054BA"/>
    <w:rsid w:val="0077315E"/>
    <w:rsid w:val="009B25D6"/>
    <w:rsid w:val="009D29C5"/>
    <w:rsid w:val="00A038DC"/>
    <w:rsid w:val="00A0611F"/>
    <w:rsid w:val="00A65B2D"/>
    <w:rsid w:val="00AE7E74"/>
    <w:rsid w:val="00B1315B"/>
    <w:rsid w:val="00B20194"/>
    <w:rsid w:val="00B24333"/>
    <w:rsid w:val="00B51C0B"/>
    <w:rsid w:val="00B55C10"/>
    <w:rsid w:val="00B61122"/>
    <w:rsid w:val="00B96CD0"/>
    <w:rsid w:val="00BA3864"/>
    <w:rsid w:val="00C05ECD"/>
    <w:rsid w:val="00C1203F"/>
    <w:rsid w:val="00C25880"/>
    <w:rsid w:val="00C60A01"/>
    <w:rsid w:val="00C620AC"/>
    <w:rsid w:val="00C74871"/>
    <w:rsid w:val="00C87CB0"/>
    <w:rsid w:val="00CE0774"/>
    <w:rsid w:val="00CF16AC"/>
    <w:rsid w:val="00D56ACA"/>
    <w:rsid w:val="00D60F4A"/>
    <w:rsid w:val="00D87080"/>
    <w:rsid w:val="00DC7F35"/>
    <w:rsid w:val="00E118C2"/>
    <w:rsid w:val="00E250F8"/>
    <w:rsid w:val="00E431F9"/>
    <w:rsid w:val="00E73D9C"/>
    <w:rsid w:val="00EA6A58"/>
    <w:rsid w:val="00ED5CE1"/>
    <w:rsid w:val="00F016A1"/>
    <w:rsid w:val="00F212CA"/>
    <w:rsid w:val="00F54413"/>
    <w:rsid w:val="00F7193C"/>
    <w:rsid w:val="00F860ED"/>
    <w:rsid w:val="00FD2ADF"/>
    <w:rsid w:val="00FE32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3555F5-84F9-4374-AD6E-A51969BF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2">
    <w:name w:val="heading 2"/>
    <w:basedOn w:val="Normal"/>
    <w:link w:val="Titlu2Caracter"/>
    <w:uiPriority w:val="9"/>
    <w:qFormat/>
    <w:rsid w:val="00C87CB0"/>
    <w:pPr>
      <w:spacing w:before="100" w:beforeAutospacing="1" w:after="100" w:afterAutospacing="1" w:line="240" w:lineRule="auto"/>
      <w:outlineLvl w:val="1"/>
    </w:pPr>
    <w:rPr>
      <w:rFonts w:ascii="Times New Roman" w:eastAsia="Times New Roman" w:hAnsi="Times New Roman" w:cs="Times New Roman"/>
      <w:b/>
      <w:bCs/>
      <w:sz w:val="36"/>
      <w:szCs w:val="36"/>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semiHidden/>
    <w:unhideWhenUsed/>
    <w:rsid w:val="00EA6A58"/>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EA6A58"/>
    <w:rPr>
      <w:sz w:val="20"/>
      <w:szCs w:val="20"/>
    </w:rPr>
  </w:style>
  <w:style w:type="character" w:styleId="Referinnotdesubsol">
    <w:name w:val="footnote reference"/>
    <w:basedOn w:val="Fontdeparagrafimplicit"/>
    <w:uiPriority w:val="99"/>
    <w:semiHidden/>
    <w:unhideWhenUsed/>
    <w:rsid w:val="00EA6A58"/>
    <w:rPr>
      <w:vertAlign w:val="superscript"/>
    </w:rPr>
  </w:style>
  <w:style w:type="character" w:styleId="Hyperlink">
    <w:name w:val="Hyperlink"/>
    <w:basedOn w:val="Fontdeparagrafimplicit"/>
    <w:uiPriority w:val="99"/>
    <w:unhideWhenUsed/>
    <w:rsid w:val="00EA6A58"/>
    <w:rPr>
      <w:color w:val="0563C1" w:themeColor="hyperlink"/>
      <w:u w:val="single"/>
    </w:rPr>
  </w:style>
  <w:style w:type="character" w:customStyle="1" w:styleId="docheader">
    <w:name w:val="doc_header"/>
    <w:basedOn w:val="Fontdeparagrafimplicit"/>
    <w:rsid w:val="00EA6A58"/>
  </w:style>
  <w:style w:type="character" w:customStyle="1" w:styleId="Titlu2Caracter">
    <w:name w:val="Titlu 2 Caracter"/>
    <w:basedOn w:val="Fontdeparagrafimplicit"/>
    <w:link w:val="Titlu2"/>
    <w:uiPriority w:val="9"/>
    <w:rsid w:val="00C87CB0"/>
    <w:rPr>
      <w:rFonts w:ascii="Times New Roman" w:eastAsia="Times New Roman" w:hAnsi="Times New Roman" w:cs="Times New Roman"/>
      <w:b/>
      <w:bCs/>
      <w:sz w:val="36"/>
      <w:szCs w:val="36"/>
      <w:lang w:eastAsia="ro-RO"/>
    </w:rPr>
  </w:style>
  <w:style w:type="paragraph" w:styleId="Listparagraf">
    <w:name w:val="List Paragraph"/>
    <w:basedOn w:val="Normal"/>
    <w:uiPriority w:val="34"/>
    <w:qFormat/>
    <w:rsid w:val="00C74871"/>
    <w:pPr>
      <w:ind w:left="720"/>
      <w:contextualSpacing/>
    </w:pPr>
  </w:style>
  <w:style w:type="character" w:customStyle="1" w:styleId="Mention">
    <w:name w:val="Mention"/>
    <w:basedOn w:val="Fontdeparagrafimplicit"/>
    <w:uiPriority w:val="99"/>
    <w:semiHidden/>
    <w:unhideWhenUsed/>
    <w:rsid w:val="00CE0774"/>
    <w:rPr>
      <w:color w:val="2B579A"/>
      <w:shd w:val="clear" w:color="auto" w:fill="E6E6E6"/>
    </w:rPr>
  </w:style>
  <w:style w:type="paragraph" w:styleId="TextnBalon">
    <w:name w:val="Balloon Text"/>
    <w:basedOn w:val="Normal"/>
    <w:link w:val="TextnBalonCaracter"/>
    <w:uiPriority w:val="99"/>
    <w:semiHidden/>
    <w:unhideWhenUsed/>
    <w:rsid w:val="00F016A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016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23638">
      <w:bodyDiv w:val="1"/>
      <w:marLeft w:val="0"/>
      <w:marRight w:val="0"/>
      <w:marTop w:val="0"/>
      <w:marBottom w:val="0"/>
      <w:divBdr>
        <w:top w:val="none" w:sz="0" w:space="0" w:color="auto"/>
        <w:left w:val="none" w:sz="0" w:space="0" w:color="auto"/>
        <w:bottom w:val="none" w:sz="0" w:space="0" w:color="auto"/>
        <w:right w:val="none" w:sz="0" w:space="0" w:color="auto"/>
      </w:divBdr>
    </w:div>
    <w:div w:id="712726771">
      <w:bodyDiv w:val="1"/>
      <w:marLeft w:val="0"/>
      <w:marRight w:val="0"/>
      <w:marTop w:val="0"/>
      <w:marBottom w:val="0"/>
      <w:divBdr>
        <w:top w:val="none" w:sz="0" w:space="0" w:color="auto"/>
        <w:left w:val="none" w:sz="0" w:space="0" w:color="auto"/>
        <w:bottom w:val="none" w:sz="0" w:space="0" w:color="auto"/>
        <w:right w:val="none" w:sz="0" w:space="0" w:color="auto"/>
      </w:divBdr>
      <w:divsChild>
        <w:div w:id="723648780">
          <w:marLeft w:val="0"/>
          <w:marRight w:val="0"/>
          <w:marTop w:val="0"/>
          <w:marBottom w:val="0"/>
          <w:divBdr>
            <w:top w:val="none" w:sz="0" w:space="0" w:color="auto"/>
            <w:left w:val="none" w:sz="0" w:space="0" w:color="auto"/>
            <w:bottom w:val="none" w:sz="0" w:space="0" w:color="auto"/>
            <w:right w:val="none" w:sz="0" w:space="0" w:color="auto"/>
          </w:divBdr>
        </w:div>
        <w:div w:id="888105649">
          <w:marLeft w:val="0"/>
          <w:marRight w:val="0"/>
          <w:marTop w:val="0"/>
          <w:marBottom w:val="0"/>
          <w:divBdr>
            <w:top w:val="none" w:sz="0" w:space="0" w:color="auto"/>
            <w:left w:val="none" w:sz="0" w:space="0" w:color="auto"/>
            <w:bottom w:val="none" w:sz="0" w:space="0" w:color="auto"/>
            <w:right w:val="none" w:sz="0" w:space="0" w:color="auto"/>
          </w:divBdr>
        </w:div>
        <w:div w:id="544684467">
          <w:marLeft w:val="0"/>
          <w:marRight w:val="0"/>
          <w:marTop w:val="0"/>
          <w:marBottom w:val="0"/>
          <w:divBdr>
            <w:top w:val="none" w:sz="0" w:space="0" w:color="auto"/>
            <w:left w:val="none" w:sz="0" w:space="0" w:color="auto"/>
            <w:bottom w:val="none" w:sz="0" w:space="0" w:color="auto"/>
            <w:right w:val="none" w:sz="0" w:space="0" w:color="auto"/>
          </w:divBdr>
        </w:div>
        <w:div w:id="876353829">
          <w:marLeft w:val="0"/>
          <w:marRight w:val="0"/>
          <w:marTop w:val="0"/>
          <w:marBottom w:val="0"/>
          <w:divBdr>
            <w:top w:val="none" w:sz="0" w:space="0" w:color="auto"/>
            <w:left w:val="none" w:sz="0" w:space="0" w:color="auto"/>
            <w:bottom w:val="none" w:sz="0" w:space="0" w:color="auto"/>
            <w:right w:val="none" w:sz="0" w:space="0" w:color="auto"/>
          </w:divBdr>
        </w:div>
        <w:div w:id="688141492">
          <w:marLeft w:val="0"/>
          <w:marRight w:val="0"/>
          <w:marTop w:val="0"/>
          <w:marBottom w:val="0"/>
          <w:divBdr>
            <w:top w:val="none" w:sz="0" w:space="0" w:color="auto"/>
            <w:left w:val="none" w:sz="0" w:space="0" w:color="auto"/>
            <w:bottom w:val="none" w:sz="0" w:space="0" w:color="auto"/>
            <w:right w:val="none" w:sz="0" w:space="0" w:color="auto"/>
          </w:divBdr>
        </w:div>
        <w:div w:id="1922173052">
          <w:marLeft w:val="0"/>
          <w:marRight w:val="0"/>
          <w:marTop w:val="0"/>
          <w:marBottom w:val="0"/>
          <w:divBdr>
            <w:top w:val="none" w:sz="0" w:space="0" w:color="auto"/>
            <w:left w:val="none" w:sz="0" w:space="0" w:color="auto"/>
            <w:bottom w:val="none" w:sz="0" w:space="0" w:color="auto"/>
            <w:right w:val="none" w:sz="0" w:space="0" w:color="auto"/>
          </w:divBdr>
        </w:div>
        <w:div w:id="73750412">
          <w:marLeft w:val="0"/>
          <w:marRight w:val="0"/>
          <w:marTop w:val="0"/>
          <w:marBottom w:val="0"/>
          <w:divBdr>
            <w:top w:val="none" w:sz="0" w:space="0" w:color="auto"/>
            <w:left w:val="none" w:sz="0" w:space="0" w:color="auto"/>
            <w:bottom w:val="none" w:sz="0" w:space="0" w:color="auto"/>
            <w:right w:val="none" w:sz="0" w:space="0" w:color="auto"/>
          </w:divBdr>
        </w:div>
      </w:divsChild>
    </w:div>
    <w:div w:id="136440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nbambuleac@yahoo.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facebook.com/Center-of-Social-and-LEGAL-Protection-PARTICIPATION-214736682283689/"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csj.md/index.php/despre-curtea-suprema-de-justitie/mass-media-si-relatiile-cu-publicul/1081-cu-privire-la-existenta-unei-asa-zise-discriminari-pe-criteriu-de-limba-din-partea-unor-judecatori" TargetMode="External"/><Relationship Id="rId2" Type="http://schemas.openxmlformats.org/officeDocument/2006/relationships/hyperlink" Target="http://egalitate.md/" TargetMode="External"/><Relationship Id="rId1" Type="http://schemas.openxmlformats.org/officeDocument/2006/relationships/hyperlink" Target="http://lex.justice.md/viewdoc.php?action=view&amp;view=doc&amp;id=312813&amp;lang=1" TargetMode="External"/><Relationship Id="rId5" Type="http://schemas.openxmlformats.org/officeDocument/2006/relationships/hyperlink" Target="http://politiacapitalei.md/vezi-pentru-ce-sunt-cautate-doua-femei-de-politia-capitalei/" TargetMode="External"/><Relationship Id="rId4" Type="http://schemas.openxmlformats.org/officeDocument/2006/relationships/hyperlink" Target="https://en.wikipedia.org/wiki/Transnistria"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52430C-0505-4E4A-AF10-B3D1925D40A1}"/>
</file>

<file path=customXml/itemProps2.xml><?xml version="1.0" encoding="utf-8"?>
<ds:datastoreItem xmlns:ds="http://schemas.openxmlformats.org/officeDocument/2006/customXml" ds:itemID="{1D2CFCA0-E82D-4AA5-A358-EFFFE2A227CE}"/>
</file>

<file path=customXml/itemProps3.xml><?xml version="1.0" encoding="utf-8"?>
<ds:datastoreItem xmlns:ds="http://schemas.openxmlformats.org/officeDocument/2006/customXml" ds:itemID="{5A09DDA7-A489-4406-B8E6-345B5C75157F}"/>
</file>

<file path=customXml/itemProps4.xml><?xml version="1.0" encoding="utf-8"?>
<ds:datastoreItem xmlns:ds="http://schemas.openxmlformats.org/officeDocument/2006/customXml" ds:itemID="{ECF36DC8-6BB2-40CB-9547-0D75CD5691A3}"/>
</file>

<file path=docProps/app.xml><?xml version="1.0" encoding="utf-8"?>
<Properties xmlns="http://schemas.openxmlformats.org/officeDocument/2006/extended-properties" xmlns:vt="http://schemas.openxmlformats.org/officeDocument/2006/docPropsVTypes">
  <Template>Normal</Template>
  <TotalTime>268</TotalTime>
  <Pages>5</Pages>
  <Words>1964</Words>
  <Characters>11396</Characters>
  <Application>Microsoft Office Word</Application>
  <DocSecurity>0</DocSecurity>
  <Lines>94</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9</cp:revision>
  <dcterms:created xsi:type="dcterms:W3CDTF">2017-08-18T12:27:00Z</dcterms:created>
  <dcterms:modified xsi:type="dcterms:W3CDTF">2017-08-22T10:12:00Z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