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E7085DB" w14:textId="77777777" w:rsidR="00001D8E" w:rsidRPr="008F22D1" w:rsidRDefault="00DA6C81" w:rsidP="00C83E5A">
      <w:pPr>
        <w:spacing w:before="120" w:after="120" w:line="240" w:lineRule="auto"/>
        <w:jc w:val="center"/>
        <w:rPr>
          <w:rFonts w:ascii="Times New Roman" w:hAnsi="Times New Roman" w:cs="Times New Roman"/>
          <w:b/>
          <w:sz w:val="24"/>
          <w:szCs w:val="24"/>
          <w:lang w:val="en-US"/>
        </w:rPr>
      </w:pPr>
      <w:r w:rsidRPr="008F22D1">
        <w:rPr>
          <w:rFonts w:ascii="Times New Roman" w:hAnsi="Times New Roman" w:cs="Times New Roman"/>
          <w:b/>
          <w:sz w:val="24"/>
          <w:szCs w:val="24"/>
          <w:lang w:val="en-US"/>
        </w:rPr>
        <w:t xml:space="preserve">Submission </w:t>
      </w:r>
      <w:r w:rsidRPr="008F22D1">
        <w:rPr>
          <w:rFonts w:ascii="Times New Roman" w:hAnsi="Times New Roman" w:cs="Times New Roman"/>
          <w:b/>
          <w:sz w:val="24"/>
          <w:szCs w:val="24"/>
          <w:lang w:val="en-US"/>
        </w:rPr>
        <w:br/>
        <w:t xml:space="preserve">of the </w:t>
      </w:r>
      <w:r w:rsidR="007C56A9" w:rsidRPr="008F22D1">
        <w:rPr>
          <w:rFonts w:ascii="Times New Roman" w:hAnsi="Times New Roman" w:cs="Times New Roman"/>
          <w:b/>
          <w:sz w:val="24"/>
          <w:szCs w:val="24"/>
          <w:lang w:val="en-US"/>
        </w:rPr>
        <w:t>Research Center for Religious Studies</w:t>
      </w:r>
      <w:r w:rsidRPr="008F22D1">
        <w:rPr>
          <w:rFonts w:ascii="Times New Roman" w:hAnsi="Times New Roman" w:cs="Times New Roman"/>
          <w:b/>
          <w:sz w:val="24"/>
          <w:szCs w:val="24"/>
          <w:lang w:val="en-US"/>
        </w:rPr>
        <w:t xml:space="preserve"> (</w:t>
      </w:r>
      <w:r w:rsidR="007C56A9" w:rsidRPr="008F22D1">
        <w:rPr>
          <w:rFonts w:ascii="Times New Roman" w:hAnsi="Times New Roman" w:cs="Times New Roman"/>
          <w:b/>
          <w:sz w:val="24"/>
          <w:szCs w:val="24"/>
          <w:lang w:val="en-US"/>
        </w:rPr>
        <w:t xml:space="preserve">Kyrgyz Russian Slavic University) </w:t>
      </w:r>
    </w:p>
    <w:p w14:paraId="0E435BE6" w14:textId="68346E18" w:rsidR="007C56A9" w:rsidRPr="008F22D1" w:rsidRDefault="00DA6C81" w:rsidP="00C83E5A">
      <w:pPr>
        <w:spacing w:before="120" w:after="120" w:line="240" w:lineRule="auto"/>
        <w:jc w:val="center"/>
        <w:rPr>
          <w:rFonts w:ascii="Times New Roman" w:hAnsi="Times New Roman" w:cs="Times New Roman"/>
          <w:b/>
          <w:sz w:val="24"/>
          <w:szCs w:val="24"/>
          <w:lang w:val="en-US"/>
        </w:rPr>
      </w:pPr>
      <w:r w:rsidRPr="008F22D1">
        <w:rPr>
          <w:rFonts w:ascii="Times New Roman" w:hAnsi="Times New Roman" w:cs="Times New Roman"/>
          <w:b/>
          <w:sz w:val="24"/>
          <w:szCs w:val="24"/>
          <w:lang w:val="en-US"/>
        </w:rPr>
        <w:t xml:space="preserve">on the freedom of religion or belief and human rights in </w:t>
      </w:r>
      <w:r w:rsidR="004974C4" w:rsidRPr="008F22D1">
        <w:rPr>
          <w:rFonts w:ascii="Times New Roman" w:hAnsi="Times New Roman" w:cs="Times New Roman"/>
          <w:b/>
          <w:sz w:val="24"/>
          <w:szCs w:val="24"/>
          <w:lang w:val="en-US"/>
        </w:rPr>
        <w:t xml:space="preserve">the </w:t>
      </w:r>
      <w:r w:rsidRPr="008F22D1">
        <w:rPr>
          <w:rFonts w:ascii="Times New Roman" w:hAnsi="Times New Roman" w:cs="Times New Roman"/>
          <w:b/>
          <w:sz w:val="24"/>
          <w:szCs w:val="24"/>
          <w:lang w:val="en-US"/>
        </w:rPr>
        <w:t xml:space="preserve">religious sphere for the examination of the 3rd Periodic Report of the Kyrgyz Republic </w:t>
      </w:r>
      <w:r w:rsidR="008E4F45" w:rsidRPr="008F22D1">
        <w:rPr>
          <w:rFonts w:ascii="Times New Roman" w:hAnsi="Times New Roman" w:cs="Times New Roman"/>
          <w:b/>
          <w:sz w:val="24"/>
          <w:szCs w:val="24"/>
          <w:lang w:val="en-US"/>
        </w:rPr>
        <w:t xml:space="preserve">(CCPR/C/KGZ/3) </w:t>
      </w:r>
      <w:r w:rsidRPr="008F22D1">
        <w:rPr>
          <w:rFonts w:ascii="Times New Roman" w:hAnsi="Times New Roman" w:cs="Times New Roman"/>
          <w:b/>
          <w:sz w:val="24"/>
          <w:szCs w:val="24"/>
          <w:lang w:val="en-US"/>
        </w:rPr>
        <w:t xml:space="preserve">on the implementation of the International Covenant on Civil and Political Rights (ICCPR), 17.08.2020 </w:t>
      </w:r>
    </w:p>
    <w:p w14:paraId="77B9D612" w14:textId="77777777" w:rsidR="00DA6C81" w:rsidRPr="008F22D1" w:rsidRDefault="00DA6C81" w:rsidP="00C83E5A">
      <w:pPr>
        <w:spacing w:before="120" w:after="120" w:line="240" w:lineRule="auto"/>
        <w:jc w:val="center"/>
        <w:rPr>
          <w:rFonts w:ascii="Times New Roman" w:hAnsi="Times New Roman" w:cs="Times New Roman"/>
          <w:b/>
          <w:sz w:val="24"/>
          <w:szCs w:val="24"/>
          <w:lang w:val="en-US"/>
        </w:rPr>
      </w:pPr>
    </w:p>
    <w:p w14:paraId="49294711" w14:textId="14650A08" w:rsidR="007C56A9" w:rsidRPr="008F22D1" w:rsidRDefault="00A6038C" w:rsidP="00C83E5A">
      <w:pPr>
        <w:spacing w:before="120" w:after="120" w:line="240" w:lineRule="auto"/>
        <w:jc w:val="both"/>
        <w:rPr>
          <w:rFonts w:ascii="Times New Roman" w:hAnsi="Times New Roman" w:cs="Times New Roman"/>
          <w:b/>
          <w:sz w:val="24"/>
          <w:szCs w:val="24"/>
          <w:u w:val="single"/>
          <w:lang w:val="en-US"/>
        </w:rPr>
      </w:pPr>
      <w:r w:rsidRPr="008F22D1">
        <w:rPr>
          <w:rFonts w:ascii="Times New Roman" w:hAnsi="Times New Roman" w:cs="Times New Roman"/>
          <w:b/>
          <w:sz w:val="24"/>
          <w:szCs w:val="24"/>
          <w:u w:val="single"/>
          <w:lang w:val="en-US"/>
        </w:rPr>
        <w:t>Executive Summary</w:t>
      </w:r>
    </w:p>
    <w:p w14:paraId="4F984013" w14:textId="669AF6B4" w:rsidR="0012642E" w:rsidRPr="008F22D1" w:rsidRDefault="00D90276" w:rsidP="00C83E5A">
      <w:pPr>
        <w:spacing w:before="120" w:after="120" w:line="240" w:lineRule="auto"/>
        <w:jc w:val="both"/>
        <w:rPr>
          <w:rFonts w:ascii="Times New Roman" w:hAnsi="Times New Roman" w:cs="Times New Roman"/>
          <w:sz w:val="24"/>
          <w:szCs w:val="24"/>
          <w:lang w:val="en-US"/>
        </w:rPr>
      </w:pPr>
      <w:r w:rsidRPr="008F22D1">
        <w:rPr>
          <w:rFonts w:ascii="Times New Roman" w:hAnsi="Times New Roman" w:cs="Times New Roman"/>
          <w:sz w:val="24"/>
          <w:szCs w:val="24"/>
          <w:lang w:val="en-US"/>
        </w:rPr>
        <w:t>Religious diversity is inherent in Kyrgyzstan. The Constitution of the Kyrgyz Republic</w:t>
      </w:r>
      <w:r w:rsidRPr="008F22D1">
        <w:rPr>
          <w:rStyle w:val="ac"/>
          <w:rFonts w:ascii="Times New Roman" w:hAnsi="Times New Roman" w:cs="Times New Roman"/>
          <w:sz w:val="24"/>
          <w:szCs w:val="24"/>
        </w:rPr>
        <w:footnoteReference w:id="1"/>
      </w:r>
      <w:r w:rsidRPr="008F22D1">
        <w:rPr>
          <w:rFonts w:ascii="Times New Roman" w:hAnsi="Times New Roman" w:cs="Times New Roman"/>
          <w:sz w:val="24"/>
          <w:szCs w:val="24"/>
          <w:lang w:val="en-US"/>
        </w:rPr>
        <w:t xml:space="preserve">, adopted by the Constitutional Assembly in 2010, contains a complete list of human rights and freedoms recognized by </w:t>
      </w:r>
      <w:r w:rsidRPr="008F22D1">
        <w:rPr>
          <w:rFonts w:ascii="Times New Roman" w:hAnsi="Times New Roman" w:cs="Times New Roman"/>
          <w:i/>
          <w:sz w:val="24"/>
          <w:szCs w:val="24"/>
          <w:lang w:val="en-US"/>
        </w:rPr>
        <w:t>the International Covenant on Civil and Political Rights</w:t>
      </w:r>
      <w:r w:rsidRPr="008F22D1">
        <w:rPr>
          <w:rFonts w:ascii="Times New Roman" w:hAnsi="Times New Roman" w:cs="Times New Roman"/>
          <w:sz w:val="24"/>
          <w:szCs w:val="24"/>
          <w:lang w:val="en-US"/>
        </w:rPr>
        <w:t xml:space="preserve"> (hereinafter - ICCPR). Permissible restrictions on human rights and freedoms are reflected in Article 20 of the Constitution, they correspond to the permissible restrictions recognized by </w:t>
      </w:r>
      <w:r w:rsidR="00FB3DDA" w:rsidRPr="008F22D1">
        <w:rPr>
          <w:rFonts w:ascii="Times New Roman" w:hAnsi="Times New Roman" w:cs="Times New Roman"/>
          <w:sz w:val="24"/>
          <w:szCs w:val="24"/>
          <w:lang w:val="en-US"/>
        </w:rPr>
        <w:t>ICCPR</w:t>
      </w:r>
      <w:r w:rsidRPr="008F22D1">
        <w:rPr>
          <w:rStyle w:val="ac"/>
          <w:rFonts w:ascii="Times New Roman" w:hAnsi="Times New Roman" w:cs="Times New Roman"/>
          <w:sz w:val="24"/>
          <w:szCs w:val="24"/>
        </w:rPr>
        <w:footnoteReference w:id="2"/>
      </w:r>
      <w:r w:rsidRPr="008F22D1">
        <w:rPr>
          <w:rFonts w:ascii="Times New Roman" w:hAnsi="Times New Roman" w:cs="Times New Roman"/>
          <w:sz w:val="24"/>
          <w:szCs w:val="24"/>
          <w:lang w:val="en-US"/>
        </w:rPr>
        <w:t xml:space="preserve">. The process of bringing laws and by-laws in line with the Constitution of the Kyrgyz Republic has certain difficulties in order to fully ensure all human and civil rights and freedoms in strict accordance with the requirements of </w:t>
      </w:r>
      <w:r w:rsidR="00FB3DDA" w:rsidRPr="008F22D1">
        <w:rPr>
          <w:rFonts w:ascii="Times New Roman" w:hAnsi="Times New Roman" w:cs="Times New Roman"/>
          <w:sz w:val="24"/>
          <w:szCs w:val="24"/>
          <w:lang w:val="en-US"/>
        </w:rPr>
        <w:t>ICCPR</w:t>
      </w:r>
      <w:r w:rsidR="007C56A9" w:rsidRPr="008F22D1">
        <w:rPr>
          <w:rFonts w:ascii="Times New Roman" w:hAnsi="Times New Roman" w:cs="Times New Roman"/>
          <w:sz w:val="24"/>
          <w:szCs w:val="24"/>
          <w:lang w:val="en-US"/>
        </w:rPr>
        <w:t xml:space="preserve">. </w:t>
      </w:r>
      <w:r w:rsidR="000D008D" w:rsidRPr="008F22D1">
        <w:rPr>
          <w:rFonts w:ascii="Times New Roman" w:hAnsi="Times New Roman" w:cs="Times New Roman"/>
          <w:sz w:val="24"/>
          <w:szCs w:val="24"/>
          <w:lang w:val="en-US"/>
        </w:rPr>
        <w:t xml:space="preserve">For example, </w:t>
      </w:r>
      <w:r w:rsidR="000D008D" w:rsidRPr="008F22D1">
        <w:rPr>
          <w:rFonts w:ascii="Times New Roman" w:hAnsi="Times New Roman" w:cs="Times New Roman"/>
          <w:i/>
          <w:sz w:val="24"/>
          <w:szCs w:val="24"/>
          <w:lang w:val="en-US"/>
        </w:rPr>
        <w:t>the</w:t>
      </w:r>
      <w:r w:rsidR="000D008D" w:rsidRPr="008F22D1">
        <w:rPr>
          <w:rFonts w:ascii="Times New Roman" w:hAnsi="Times New Roman" w:cs="Times New Roman"/>
          <w:sz w:val="24"/>
          <w:szCs w:val="24"/>
          <w:lang w:val="en-US"/>
        </w:rPr>
        <w:t xml:space="preserve"> </w:t>
      </w:r>
      <w:r w:rsidR="000D008D" w:rsidRPr="008F22D1">
        <w:rPr>
          <w:rFonts w:ascii="Times New Roman" w:hAnsi="Times New Roman" w:cs="Times New Roman"/>
          <w:i/>
          <w:sz w:val="24"/>
          <w:szCs w:val="24"/>
          <w:lang w:val="en-US"/>
        </w:rPr>
        <w:t>Law "On Freedom of Religion and Religious Organizations in the Kyrgyz Republic</w:t>
      </w:r>
      <w:r w:rsidR="000D008D" w:rsidRPr="008F22D1">
        <w:rPr>
          <w:rFonts w:ascii="Times New Roman" w:hAnsi="Times New Roman" w:cs="Times New Roman"/>
          <w:sz w:val="24"/>
          <w:szCs w:val="24"/>
          <w:lang w:val="en-US"/>
        </w:rPr>
        <w:t>"</w:t>
      </w:r>
      <w:r w:rsidR="000D008D" w:rsidRPr="008F22D1">
        <w:rPr>
          <w:rStyle w:val="ac"/>
          <w:rFonts w:ascii="Times New Roman" w:hAnsi="Times New Roman" w:cs="Times New Roman"/>
          <w:sz w:val="24"/>
          <w:szCs w:val="24"/>
        </w:rPr>
        <w:footnoteReference w:id="3"/>
      </w:r>
      <w:r w:rsidR="000D008D" w:rsidRPr="008F22D1">
        <w:rPr>
          <w:rFonts w:ascii="Times New Roman" w:hAnsi="Times New Roman" w:cs="Times New Roman"/>
          <w:sz w:val="24"/>
          <w:szCs w:val="24"/>
          <w:lang w:val="en-US"/>
        </w:rPr>
        <w:t xml:space="preserve"> remains unaligned with the Constitution of the Kyrgyz Republic, despite periodic initiatives taken by relevant government bodies and civil institutions. The draft Law of 2018 became an option for finding a compromise between law enforcement agencies, fearing conflicts on religious grounds and the use of religion for extremist purposes, and the expert community (lawyers, religious experts, human rights defenders), as well as religious communities seeking to make the provisions of the Law unambiguous and eliminate discrimination. At present, the draft Law is still not adopted by the Jogorku Kenesh (Parliament) of the Kyrgyz Republic. In the fall of 2020, parliamentary elections will be held in Kyrgyzstan. If there is political will, this draft Law may be considered by the next convocation or will not be considered.</w:t>
      </w:r>
      <w:r w:rsidR="00DB378D" w:rsidRPr="008F22D1">
        <w:rPr>
          <w:rFonts w:ascii="Times New Roman" w:hAnsi="Times New Roman" w:cs="Times New Roman"/>
          <w:sz w:val="24"/>
          <w:szCs w:val="24"/>
          <w:lang w:val="en-US"/>
        </w:rPr>
        <w:t xml:space="preserve"> </w:t>
      </w:r>
    </w:p>
    <w:p w14:paraId="1EDEFE22" w14:textId="6D5677C1" w:rsidR="00462D45" w:rsidRPr="008F22D1" w:rsidRDefault="00FE039D" w:rsidP="00C83E5A">
      <w:pPr>
        <w:spacing w:before="120" w:after="120" w:line="240" w:lineRule="auto"/>
        <w:jc w:val="both"/>
        <w:rPr>
          <w:rFonts w:ascii="Times New Roman" w:hAnsi="Times New Roman" w:cs="Times New Roman"/>
          <w:sz w:val="24"/>
          <w:szCs w:val="24"/>
          <w:lang w:val="en-US"/>
        </w:rPr>
      </w:pPr>
      <w:r w:rsidRPr="008F22D1">
        <w:rPr>
          <w:rFonts w:ascii="Times New Roman" w:hAnsi="Times New Roman" w:cs="Times New Roman"/>
          <w:sz w:val="24"/>
          <w:szCs w:val="24"/>
          <w:lang w:val="en-US"/>
        </w:rPr>
        <w:t xml:space="preserve">Among the problematic areas that were previously noted in alternative reports on Kyrgyzstan, there are still problems with </w:t>
      </w:r>
      <w:r w:rsidRPr="008F22D1">
        <w:rPr>
          <w:rFonts w:ascii="Times New Roman" w:hAnsi="Times New Roman" w:cs="Times New Roman"/>
          <w:b/>
          <w:sz w:val="24"/>
          <w:szCs w:val="24"/>
          <w:lang w:val="en-US"/>
        </w:rPr>
        <w:t>ensuring the burial of believers of different religious affiliation</w:t>
      </w:r>
      <w:r w:rsidRPr="008F22D1">
        <w:rPr>
          <w:rFonts w:ascii="Times New Roman" w:hAnsi="Times New Roman" w:cs="Times New Roman"/>
          <w:sz w:val="24"/>
          <w:szCs w:val="24"/>
          <w:lang w:val="en-US"/>
        </w:rPr>
        <w:t xml:space="preserve"> in local cemeteries.</w:t>
      </w:r>
      <w:r w:rsidR="00B30D5D" w:rsidRPr="008F22D1">
        <w:rPr>
          <w:rFonts w:ascii="Times New Roman" w:hAnsi="Times New Roman" w:cs="Times New Roman"/>
          <w:sz w:val="24"/>
          <w:szCs w:val="24"/>
          <w:lang w:val="en-US"/>
        </w:rPr>
        <w:t xml:space="preserve"> </w:t>
      </w:r>
      <w:r w:rsidRPr="008F22D1">
        <w:rPr>
          <w:rFonts w:ascii="Times New Roman" w:hAnsi="Times New Roman" w:cs="Times New Roman"/>
          <w:i/>
          <w:sz w:val="24"/>
          <w:szCs w:val="24"/>
          <w:lang w:val="en-US"/>
        </w:rPr>
        <w:t>A draft Burial Regulation</w:t>
      </w:r>
      <w:r w:rsidRPr="008F22D1">
        <w:rPr>
          <w:rFonts w:ascii="Times New Roman" w:hAnsi="Times New Roman" w:cs="Times New Roman"/>
          <w:sz w:val="24"/>
          <w:szCs w:val="24"/>
          <w:lang w:val="en-US"/>
        </w:rPr>
        <w:t xml:space="preserve"> has also been developed, but has not yet been approved for uniform application throughout the country. Cemetery lands fall under the jurisdiction of local government, where the prevailing beliefs of communities have a significant impact. </w:t>
      </w:r>
      <w:r w:rsidR="004974C4" w:rsidRPr="008F22D1">
        <w:rPr>
          <w:rFonts w:ascii="Times New Roman" w:hAnsi="Times New Roman" w:cs="Times New Roman"/>
          <w:sz w:val="24"/>
          <w:szCs w:val="24"/>
          <w:lang w:val="en-US"/>
        </w:rPr>
        <w:t xml:space="preserve">Another sensitive area is ensuring that </w:t>
      </w:r>
      <w:r w:rsidR="004974C4" w:rsidRPr="008F22D1">
        <w:rPr>
          <w:rFonts w:ascii="Times New Roman" w:hAnsi="Times New Roman" w:cs="Times New Roman"/>
          <w:b/>
          <w:sz w:val="24"/>
          <w:szCs w:val="24"/>
          <w:lang w:val="en-US"/>
        </w:rPr>
        <w:t>all children have access to basic education</w:t>
      </w:r>
      <w:r w:rsidR="004974C4" w:rsidRPr="008F22D1">
        <w:rPr>
          <w:rFonts w:ascii="Times New Roman" w:hAnsi="Times New Roman" w:cs="Times New Roman"/>
          <w:sz w:val="24"/>
          <w:szCs w:val="24"/>
          <w:lang w:val="en-US"/>
        </w:rPr>
        <w:t xml:space="preserve">, regardless of the beliefs of the parents or legal representatives of the child. </w:t>
      </w:r>
      <w:r w:rsidR="0047423F" w:rsidRPr="008F22D1">
        <w:rPr>
          <w:rFonts w:ascii="Times New Roman" w:hAnsi="Times New Roman" w:cs="Times New Roman"/>
          <w:sz w:val="24"/>
          <w:szCs w:val="24"/>
          <w:lang w:val="en-US"/>
        </w:rPr>
        <w:t xml:space="preserve">The </w:t>
      </w:r>
      <w:r w:rsidR="0047423F" w:rsidRPr="008F22D1">
        <w:rPr>
          <w:rFonts w:ascii="Times New Roman" w:hAnsi="Times New Roman" w:cs="Times New Roman"/>
          <w:b/>
          <w:sz w:val="24"/>
          <w:szCs w:val="24"/>
          <w:lang w:val="en-US"/>
        </w:rPr>
        <w:t>dress code of schoolchildren or the religious beliefs of parents</w:t>
      </w:r>
      <w:r w:rsidR="0047423F" w:rsidRPr="008F22D1">
        <w:rPr>
          <w:rFonts w:ascii="Times New Roman" w:hAnsi="Times New Roman" w:cs="Times New Roman"/>
          <w:sz w:val="24"/>
          <w:szCs w:val="24"/>
          <w:lang w:val="en-US"/>
        </w:rPr>
        <w:t xml:space="preserve"> affect children's access to education</w:t>
      </w:r>
      <w:r w:rsidR="004974C4" w:rsidRPr="008F22D1">
        <w:rPr>
          <w:rFonts w:ascii="Times New Roman" w:hAnsi="Times New Roman" w:cs="Times New Roman"/>
          <w:sz w:val="24"/>
          <w:szCs w:val="24"/>
          <w:lang w:val="en-US"/>
        </w:rPr>
        <w:t xml:space="preserve">. </w:t>
      </w:r>
      <w:r w:rsidR="0047423F" w:rsidRPr="008F22D1">
        <w:rPr>
          <w:rFonts w:ascii="Times New Roman" w:hAnsi="Times New Roman" w:cs="Times New Roman"/>
          <w:sz w:val="24"/>
          <w:szCs w:val="24"/>
          <w:lang w:val="en-US"/>
        </w:rPr>
        <w:t xml:space="preserve">At the local level, there were cases of </w:t>
      </w:r>
      <w:r w:rsidR="0047423F" w:rsidRPr="008F22D1">
        <w:rPr>
          <w:rFonts w:ascii="Times New Roman" w:hAnsi="Times New Roman" w:cs="Times New Roman"/>
          <w:b/>
          <w:sz w:val="24"/>
          <w:szCs w:val="24"/>
          <w:lang w:val="en-US"/>
        </w:rPr>
        <w:t>intolerance related to respect for the free choice of religious beliefs</w:t>
      </w:r>
      <w:r w:rsidR="0047423F" w:rsidRPr="008F22D1">
        <w:rPr>
          <w:rFonts w:ascii="Times New Roman" w:hAnsi="Times New Roman" w:cs="Times New Roman"/>
          <w:sz w:val="24"/>
          <w:szCs w:val="24"/>
          <w:lang w:val="en-US"/>
        </w:rPr>
        <w:t xml:space="preserve"> and the responsibility of the internal affairs authorities to ensure that every case of violence is properly investigated and the perpetrators are brought to justice. Work is required with the police and local government to ensure constitutional guarantees without discrimination, taking into account the diversity of society inherent in Kyrgyzstan. The most publicized cases were the three times reburial of a Christian woman (proselyte) </w:t>
      </w:r>
      <w:r w:rsidR="0047423F" w:rsidRPr="008F22D1">
        <w:rPr>
          <w:rFonts w:ascii="Times New Roman" w:hAnsi="Times New Roman" w:cs="Times New Roman"/>
          <w:i/>
          <w:sz w:val="24"/>
          <w:szCs w:val="24"/>
          <w:lang w:val="en-US"/>
        </w:rPr>
        <w:t xml:space="preserve">Ms. </w:t>
      </w:r>
      <w:proofErr w:type="spellStart"/>
      <w:r w:rsidR="0047423F" w:rsidRPr="008F22D1">
        <w:rPr>
          <w:rFonts w:ascii="Times New Roman" w:hAnsi="Times New Roman" w:cs="Times New Roman"/>
          <w:i/>
          <w:sz w:val="24"/>
          <w:szCs w:val="24"/>
          <w:lang w:val="en-US"/>
        </w:rPr>
        <w:t>Kanygul</w:t>
      </w:r>
      <w:proofErr w:type="spellEnd"/>
      <w:r w:rsidR="0047423F" w:rsidRPr="008F22D1">
        <w:rPr>
          <w:rFonts w:ascii="Times New Roman" w:hAnsi="Times New Roman" w:cs="Times New Roman"/>
          <w:i/>
          <w:sz w:val="24"/>
          <w:szCs w:val="24"/>
          <w:lang w:val="en-US"/>
        </w:rPr>
        <w:t xml:space="preserve"> </w:t>
      </w:r>
      <w:proofErr w:type="spellStart"/>
      <w:r w:rsidR="0047423F" w:rsidRPr="008F22D1">
        <w:rPr>
          <w:rFonts w:ascii="Times New Roman" w:hAnsi="Times New Roman" w:cs="Times New Roman"/>
          <w:i/>
          <w:sz w:val="24"/>
          <w:szCs w:val="24"/>
          <w:lang w:val="en-US"/>
        </w:rPr>
        <w:t>Satybaldieva</w:t>
      </w:r>
      <w:proofErr w:type="spellEnd"/>
      <w:r w:rsidR="0047423F" w:rsidRPr="008F22D1">
        <w:rPr>
          <w:rFonts w:ascii="Times New Roman" w:hAnsi="Times New Roman" w:cs="Times New Roman"/>
          <w:sz w:val="24"/>
          <w:szCs w:val="24"/>
          <w:lang w:val="en-US"/>
        </w:rPr>
        <w:t xml:space="preserve"> in southern Kyrgyzstan (</w:t>
      </w:r>
      <w:proofErr w:type="spellStart"/>
      <w:r w:rsidR="0047423F" w:rsidRPr="008F22D1">
        <w:rPr>
          <w:rFonts w:ascii="Times New Roman" w:hAnsi="Times New Roman" w:cs="Times New Roman"/>
          <w:sz w:val="24"/>
          <w:szCs w:val="24"/>
          <w:lang w:val="en-US"/>
        </w:rPr>
        <w:t>Alabukinsky</w:t>
      </w:r>
      <w:proofErr w:type="spellEnd"/>
      <w:r w:rsidR="0047423F" w:rsidRPr="008F22D1">
        <w:rPr>
          <w:rFonts w:ascii="Times New Roman" w:hAnsi="Times New Roman" w:cs="Times New Roman"/>
          <w:sz w:val="24"/>
          <w:szCs w:val="24"/>
          <w:lang w:val="en-US"/>
        </w:rPr>
        <w:t xml:space="preserve"> district of Jalal-Abad oblast)</w:t>
      </w:r>
      <w:r w:rsidR="00780C08" w:rsidRPr="008F22D1">
        <w:rPr>
          <w:rStyle w:val="ac"/>
          <w:rFonts w:ascii="Times New Roman" w:hAnsi="Times New Roman" w:cs="Times New Roman"/>
          <w:sz w:val="24"/>
          <w:szCs w:val="24"/>
        </w:rPr>
        <w:footnoteReference w:id="4"/>
      </w:r>
      <w:r w:rsidR="00462D45" w:rsidRPr="008F22D1">
        <w:rPr>
          <w:rFonts w:ascii="Times New Roman" w:hAnsi="Times New Roman" w:cs="Times New Roman"/>
          <w:sz w:val="24"/>
          <w:szCs w:val="24"/>
          <w:lang w:val="en-US"/>
        </w:rPr>
        <w:t xml:space="preserve"> </w:t>
      </w:r>
      <w:r w:rsidR="0047423F" w:rsidRPr="008F22D1">
        <w:rPr>
          <w:rFonts w:ascii="Times New Roman" w:hAnsi="Times New Roman" w:cs="Times New Roman"/>
          <w:sz w:val="24"/>
          <w:szCs w:val="24"/>
          <w:lang w:val="en-US"/>
        </w:rPr>
        <w:t xml:space="preserve">and beating of a representative of a religious minority in the village of </w:t>
      </w:r>
      <w:proofErr w:type="spellStart"/>
      <w:r w:rsidR="0047423F" w:rsidRPr="008F22D1">
        <w:rPr>
          <w:rFonts w:ascii="Times New Roman" w:hAnsi="Times New Roman" w:cs="Times New Roman"/>
          <w:sz w:val="24"/>
          <w:szCs w:val="24"/>
          <w:lang w:val="en-US"/>
        </w:rPr>
        <w:t>Tamchy</w:t>
      </w:r>
      <w:proofErr w:type="spellEnd"/>
      <w:r w:rsidR="0047423F" w:rsidRPr="008F22D1">
        <w:rPr>
          <w:rFonts w:ascii="Times New Roman" w:hAnsi="Times New Roman" w:cs="Times New Roman"/>
          <w:sz w:val="24"/>
          <w:szCs w:val="24"/>
          <w:lang w:val="en-US"/>
        </w:rPr>
        <w:t>, Issyk-Kul oblast (</w:t>
      </w:r>
      <w:r w:rsidR="0047423F" w:rsidRPr="008F22D1">
        <w:rPr>
          <w:rFonts w:ascii="Times New Roman" w:hAnsi="Times New Roman" w:cs="Times New Roman"/>
          <w:i/>
          <w:sz w:val="24"/>
          <w:szCs w:val="24"/>
          <w:lang w:val="en-US"/>
        </w:rPr>
        <w:t xml:space="preserve">Mr. </w:t>
      </w:r>
      <w:proofErr w:type="spellStart"/>
      <w:r w:rsidR="0047423F" w:rsidRPr="008F22D1">
        <w:rPr>
          <w:rFonts w:ascii="Times New Roman" w:hAnsi="Times New Roman" w:cs="Times New Roman"/>
          <w:i/>
          <w:sz w:val="24"/>
          <w:szCs w:val="24"/>
          <w:lang w:val="en-US"/>
        </w:rPr>
        <w:t>Eldos</w:t>
      </w:r>
      <w:proofErr w:type="spellEnd"/>
      <w:r w:rsidR="0047423F" w:rsidRPr="008F22D1">
        <w:rPr>
          <w:rFonts w:ascii="Times New Roman" w:hAnsi="Times New Roman" w:cs="Times New Roman"/>
          <w:i/>
          <w:sz w:val="24"/>
          <w:szCs w:val="24"/>
          <w:lang w:val="en-US"/>
        </w:rPr>
        <w:t xml:space="preserve"> </w:t>
      </w:r>
      <w:proofErr w:type="spellStart"/>
      <w:r w:rsidR="0047423F" w:rsidRPr="008F22D1">
        <w:rPr>
          <w:rFonts w:ascii="Times New Roman" w:hAnsi="Times New Roman" w:cs="Times New Roman"/>
          <w:i/>
          <w:sz w:val="24"/>
          <w:szCs w:val="24"/>
          <w:lang w:val="en-US"/>
        </w:rPr>
        <w:t>Satar</w:t>
      </w:r>
      <w:proofErr w:type="spellEnd"/>
      <w:r w:rsidR="0047423F" w:rsidRPr="008F22D1">
        <w:rPr>
          <w:rFonts w:ascii="Times New Roman" w:hAnsi="Times New Roman" w:cs="Times New Roman"/>
          <w:i/>
          <w:sz w:val="24"/>
          <w:szCs w:val="24"/>
          <w:lang w:val="en-US"/>
        </w:rPr>
        <w:t xml:space="preserve"> </w:t>
      </w:r>
      <w:proofErr w:type="spellStart"/>
      <w:r w:rsidR="0047423F" w:rsidRPr="008F22D1">
        <w:rPr>
          <w:rFonts w:ascii="Times New Roman" w:hAnsi="Times New Roman" w:cs="Times New Roman"/>
          <w:i/>
          <w:sz w:val="24"/>
          <w:szCs w:val="24"/>
          <w:lang w:val="en-US"/>
        </w:rPr>
        <w:t>uulu</w:t>
      </w:r>
      <w:proofErr w:type="spellEnd"/>
      <w:r w:rsidR="0047423F" w:rsidRPr="008F22D1">
        <w:rPr>
          <w:rFonts w:ascii="Times New Roman" w:hAnsi="Times New Roman" w:cs="Times New Roman"/>
          <w:sz w:val="24"/>
          <w:szCs w:val="24"/>
          <w:lang w:val="en-US"/>
        </w:rPr>
        <w:t>, ethnic Kyrgyz, Christian)</w:t>
      </w:r>
      <w:r w:rsidR="005F0624" w:rsidRPr="008F22D1">
        <w:rPr>
          <w:rStyle w:val="ac"/>
          <w:rFonts w:ascii="Times New Roman" w:hAnsi="Times New Roman" w:cs="Times New Roman"/>
          <w:sz w:val="24"/>
          <w:szCs w:val="24"/>
        </w:rPr>
        <w:footnoteReference w:id="5"/>
      </w:r>
      <w:r w:rsidR="00462D45" w:rsidRPr="008F22D1">
        <w:rPr>
          <w:rFonts w:ascii="Times New Roman" w:hAnsi="Times New Roman" w:cs="Times New Roman"/>
          <w:sz w:val="24"/>
          <w:szCs w:val="24"/>
          <w:lang w:val="en-US"/>
        </w:rPr>
        <w:t xml:space="preserve">. </w:t>
      </w:r>
      <w:r w:rsidR="0047423F" w:rsidRPr="008F22D1">
        <w:rPr>
          <w:rFonts w:ascii="Times New Roman" w:hAnsi="Times New Roman" w:cs="Times New Roman"/>
          <w:sz w:val="24"/>
          <w:szCs w:val="24"/>
          <w:lang w:val="en-US"/>
        </w:rPr>
        <w:t xml:space="preserve">Activities to suppress extremism and </w:t>
      </w:r>
      <w:r w:rsidR="0047423F" w:rsidRPr="008F22D1">
        <w:rPr>
          <w:rFonts w:ascii="Times New Roman" w:hAnsi="Times New Roman" w:cs="Times New Roman"/>
          <w:sz w:val="24"/>
          <w:szCs w:val="24"/>
          <w:lang w:val="en-US"/>
        </w:rPr>
        <w:lastRenderedPageBreak/>
        <w:t xml:space="preserve">terrorism significantly affect the full exercise of freedom of religion and belief guaranteed by the Constitution of the Kyrgyz Republic and </w:t>
      </w:r>
      <w:r w:rsidR="00FB3DDA" w:rsidRPr="008F22D1">
        <w:rPr>
          <w:rFonts w:ascii="Times New Roman" w:hAnsi="Times New Roman" w:cs="Times New Roman"/>
          <w:sz w:val="24"/>
          <w:szCs w:val="24"/>
          <w:lang w:val="en-US"/>
        </w:rPr>
        <w:t>ICCPR</w:t>
      </w:r>
      <w:r w:rsidR="0047423F" w:rsidRPr="008F22D1">
        <w:rPr>
          <w:rFonts w:ascii="Times New Roman" w:hAnsi="Times New Roman" w:cs="Times New Roman"/>
          <w:sz w:val="24"/>
          <w:szCs w:val="24"/>
          <w:lang w:val="en-US"/>
        </w:rPr>
        <w:t xml:space="preserve">. The information below is broken down by article of </w:t>
      </w:r>
      <w:r w:rsidR="00FB3DDA" w:rsidRPr="008F22D1">
        <w:rPr>
          <w:rFonts w:ascii="Times New Roman" w:hAnsi="Times New Roman" w:cs="Times New Roman"/>
          <w:sz w:val="24"/>
          <w:szCs w:val="24"/>
          <w:lang w:val="en-US"/>
        </w:rPr>
        <w:t>ICCPR</w:t>
      </w:r>
      <w:r w:rsidR="00462D45" w:rsidRPr="008F22D1">
        <w:rPr>
          <w:rFonts w:ascii="Times New Roman" w:hAnsi="Times New Roman" w:cs="Times New Roman"/>
          <w:sz w:val="24"/>
          <w:szCs w:val="24"/>
          <w:lang w:val="en-US"/>
        </w:rPr>
        <w:t>.</w:t>
      </w:r>
    </w:p>
    <w:p w14:paraId="32D7478E" w14:textId="59589BB5" w:rsidR="00C42EFE" w:rsidRPr="008F22D1" w:rsidRDefault="00C42EFE" w:rsidP="00C83E5A">
      <w:pPr>
        <w:spacing w:before="120" w:after="120" w:line="240" w:lineRule="auto"/>
        <w:jc w:val="both"/>
        <w:rPr>
          <w:rFonts w:ascii="Times New Roman" w:hAnsi="Times New Roman" w:cs="Times New Roman"/>
          <w:sz w:val="24"/>
          <w:szCs w:val="24"/>
          <w:lang w:val="en-US"/>
        </w:rPr>
      </w:pPr>
      <w:r w:rsidRPr="008F22D1">
        <w:rPr>
          <w:rFonts w:ascii="Times New Roman" w:hAnsi="Times New Roman" w:cs="Times New Roman"/>
          <w:sz w:val="24"/>
          <w:szCs w:val="24"/>
          <w:lang w:val="en-US"/>
        </w:rPr>
        <w:t>In this report, materials from organizations Search for Common Ground (</w:t>
      </w:r>
      <w:hyperlink r:id="rId8" w:history="1">
        <w:r w:rsidRPr="008F22D1">
          <w:rPr>
            <w:rStyle w:val="a3"/>
            <w:rFonts w:ascii="Times New Roman" w:hAnsi="Times New Roman" w:cs="Times New Roman"/>
            <w:sz w:val="24"/>
            <w:szCs w:val="24"/>
            <w:lang w:val="en-US"/>
          </w:rPr>
          <w:t>www.sfcg.org</w:t>
        </w:r>
      </w:hyperlink>
      <w:r w:rsidRPr="008F22D1">
        <w:rPr>
          <w:rFonts w:ascii="Times New Roman" w:hAnsi="Times New Roman" w:cs="Times New Roman"/>
          <w:sz w:val="24"/>
          <w:szCs w:val="24"/>
          <w:lang w:val="en-US"/>
        </w:rPr>
        <w:t>), the</w:t>
      </w:r>
      <w:r w:rsidR="00001D8E" w:rsidRPr="008F22D1">
        <w:rPr>
          <w:rFonts w:ascii="Times New Roman" w:hAnsi="Times New Roman" w:cs="Times New Roman"/>
          <w:sz w:val="24"/>
          <w:szCs w:val="24"/>
          <w:lang w:val="en-US"/>
        </w:rPr>
        <w:t xml:space="preserve"> Research</w:t>
      </w:r>
      <w:r w:rsidRPr="008F22D1">
        <w:rPr>
          <w:rFonts w:ascii="Times New Roman" w:hAnsi="Times New Roman" w:cs="Times New Roman"/>
          <w:sz w:val="24"/>
          <w:szCs w:val="24"/>
          <w:lang w:val="en-US"/>
        </w:rPr>
        <w:t xml:space="preserve"> Center for Religious Studies at the Kyrgyz-Russian Slavic University (</w:t>
      </w:r>
      <w:hyperlink r:id="rId9" w:history="1">
        <w:r w:rsidRPr="008F22D1">
          <w:rPr>
            <w:rStyle w:val="a3"/>
            <w:rFonts w:ascii="Times New Roman" w:hAnsi="Times New Roman" w:cs="Times New Roman"/>
            <w:sz w:val="24"/>
            <w:szCs w:val="24"/>
            <w:lang w:val="en-US"/>
          </w:rPr>
          <w:t>www.krsu.edu.kg</w:t>
        </w:r>
      </w:hyperlink>
      <w:r w:rsidRPr="008F22D1">
        <w:rPr>
          <w:rFonts w:ascii="Times New Roman" w:hAnsi="Times New Roman" w:cs="Times New Roman"/>
          <w:sz w:val="24"/>
          <w:szCs w:val="24"/>
          <w:lang w:val="en-US"/>
        </w:rPr>
        <w:t>) and the Open Viewpoint Public Foundation (</w:t>
      </w:r>
      <w:hyperlink r:id="rId10" w:history="1">
        <w:r w:rsidRPr="008F22D1">
          <w:rPr>
            <w:rStyle w:val="a3"/>
            <w:rFonts w:ascii="Times New Roman" w:hAnsi="Times New Roman" w:cs="Times New Roman"/>
            <w:sz w:val="24"/>
            <w:szCs w:val="24"/>
            <w:lang w:val="en-US"/>
          </w:rPr>
          <w:t>www.dmitrykabak.org</w:t>
        </w:r>
      </w:hyperlink>
      <w:r w:rsidRPr="008F22D1">
        <w:rPr>
          <w:rFonts w:ascii="Times New Roman" w:hAnsi="Times New Roman" w:cs="Times New Roman"/>
          <w:sz w:val="24"/>
          <w:szCs w:val="24"/>
          <w:lang w:val="en-US"/>
        </w:rPr>
        <w:t>), as well as publicly available press materials and official sources were used.</w:t>
      </w:r>
    </w:p>
    <w:tbl>
      <w:tblPr>
        <w:tblStyle w:val="af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47"/>
        <w:gridCol w:w="7991"/>
      </w:tblGrid>
      <w:tr w:rsidR="00C42EFE" w:rsidRPr="00C312CC" w14:paraId="1B55ACBC" w14:textId="77777777" w:rsidTr="00C42EFE">
        <w:tc>
          <w:tcPr>
            <w:tcW w:w="1668" w:type="dxa"/>
          </w:tcPr>
          <w:p w14:paraId="6486D4E4" w14:textId="58DCD466" w:rsidR="00C42EFE" w:rsidRPr="008F22D1" w:rsidRDefault="00C42EFE" w:rsidP="002022A0">
            <w:pPr>
              <w:jc w:val="both"/>
              <w:rPr>
                <w:rFonts w:ascii="Times New Roman" w:hAnsi="Times New Roman" w:cs="Times New Roman"/>
                <w:sz w:val="24"/>
                <w:szCs w:val="24"/>
              </w:rPr>
            </w:pPr>
            <w:r w:rsidRPr="008F22D1">
              <w:rPr>
                <w:rFonts w:ascii="Times New Roman" w:hAnsi="Times New Roman" w:cs="Times New Roman"/>
                <w:sz w:val="24"/>
                <w:szCs w:val="24"/>
                <w:u w:val="single"/>
                <w:lang w:val="en-US"/>
              </w:rPr>
              <w:t>Contacts</w:t>
            </w:r>
            <w:r w:rsidRPr="008F22D1">
              <w:rPr>
                <w:rFonts w:ascii="Times New Roman" w:hAnsi="Times New Roman" w:cs="Times New Roman"/>
                <w:sz w:val="24"/>
                <w:szCs w:val="24"/>
                <w:lang w:val="en-US"/>
              </w:rPr>
              <w:t>:</w:t>
            </w:r>
          </w:p>
        </w:tc>
        <w:tc>
          <w:tcPr>
            <w:tcW w:w="8186" w:type="dxa"/>
          </w:tcPr>
          <w:p w14:paraId="7C2726E0" w14:textId="77777777" w:rsidR="00001D8E" w:rsidRPr="00C312CC" w:rsidRDefault="00220BF0" w:rsidP="002022A0">
            <w:pPr>
              <w:jc w:val="both"/>
              <w:rPr>
                <w:rFonts w:ascii="Times New Roman" w:hAnsi="Times New Roman" w:cs="Times New Roman"/>
                <w:sz w:val="24"/>
                <w:szCs w:val="24"/>
                <w:lang w:val="en-US"/>
              </w:rPr>
            </w:pPr>
            <w:r w:rsidRPr="00C312CC">
              <w:rPr>
                <w:rFonts w:ascii="Times New Roman" w:hAnsi="Times New Roman" w:cs="Times New Roman"/>
                <w:b/>
                <w:sz w:val="24"/>
                <w:szCs w:val="24"/>
                <w:lang w:val="en-US"/>
              </w:rPr>
              <w:t xml:space="preserve">Research </w:t>
            </w:r>
            <w:r w:rsidR="00C42EFE" w:rsidRPr="00C312CC">
              <w:rPr>
                <w:rFonts w:ascii="Times New Roman" w:hAnsi="Times New Roman" w:cs="Times New Roman"/>
                <w:b/>
                <w:sz w:val="24"/>
                <w:szCs w:val="24"/>
                <w:lang w:val="en-US"/>
              </w:rPr>
              <w:t>Center for Religious Studies</w:t>
            </w:r>
            <w:r w:rsidR="00C42EFE" w:rsidRPr="00C312CC">
              <w:rPr>
                <w:rFonts w:ascii="Times New Roman" w:hAnsi="Times New Roman" w:cs="Times New Roman"/>
                <w:sz w:val="24"/>
                <w:szCs w:val="24"/>
                <w:lang w:val="en-US"/>
              </w:rPr>
              <w:t xml:space="preserve">, </w:t>
            </w:r>
          </w:p>
          <w:p w14:paraId="23A2103D" w14:textId="4B6B8D43" w:rsidR="00C42EFE" w:rsidRPr="00C312CC" w:rsidRDefault="00001D8E" w:rsidP="00C312CC">
            <w:pPr>
              <w:pStyle w:val="3"/>
              <w:spacing w:line="300" w:lineRule="atLeast"/>
              <w:rPr>
                <w:rFonts w:ascii="Times New Roman" w:hAnsi="Times New Roman" w:cs="Times New Roman"/>
                <w:color w:val="5F6368"/>
                <w:spacing w:val="5"/>
                <w:lang w:val="en-US"/>
              </w:rPr>
            </w:pPr>
            <w:r w:rsidRPr="00C312CC">
              <w:rPr>
                <w:rFonts w:ascii="Times New Roman" w:eastAsiaTheme="minorHAnsi" w:hAnsi="Times New Roman" w:cs="Times New Roman"/>
                <w:b w:val="0"/>
                <w:bCs w:val="0"/>
                <w:i/>
                <w:iCs/>
                <w:color w:val="auto"/>
                <w:sz w:val="24"/>
                <w:szCs w:val="24"/>
                <w:lang w:val="en-US"/>
              </w:rPr>
              <w:t xml:space="preserve">Head </w:t>
            </w:r>
            <w:r w:rsidR="00C42EFE" w:rsidRPr="00C312CC">
              <w:rPr>
                <w:rFonts w:ascii="Times New Roman" w:eastAsiaTheme="minorHAnsi" w:hAnsi="Times New Roman" w:cs="Times New Roman"/>
                <w:b w:val="0"/>
                <w:bCs w:val="0"/>
                <w:i/>
                <w:iCs/>
                <w:color w:val="auto"/>
                <w:sz w:val="24"/>
                <w:szCs w:val="24"/>
                <w:lang w:val="en-US"/>
              </w:rPr>
              <w:t xml:space="preserve">Ms. Indira </w:t>
            </w:r>
            <w:proofErr w:type="spellStart"/>
            <w:r w:rsidR="00C42EFE" w:rsidRPr="00C312CC">
              <w:rPr>
                <w:rFonts w:ascii="Times New Roman" w:eastAsiaTheme="minorHAnsi" w:hAnsi="Times New Roman" w:cs="Times New Roman"/>
                <w:b w:val="0"/>
                <w:bCs w:val="0"/>
                <w:i/>
                <w:iCs/>
                <w:color w:val="auto"/>
                <w:sz w:val="24"/>
                <w:szCs w:val="24"/>
                <w:lang w:val="en-US"/>
              </w:rPr>
              <w:t>Aslanova</w:t>
            </w:r>
            <w:proofErr w:type="spellEnd"/>
            <w:r w:rsidR="00C42EFE" w:rsidRPr="00C312CC">
              <w:rPr>
                <w:rFonts w:ascii="Times New Roman" w:hAnsi="Times New Roman" w:cs="Times New Roman"/>
                <w:sz w:val="24"/>
                <w:szCs w:val="24"/>
                <w:lang w:val="en-US"/>
              </w:rPr>
              <w:t xml:space="preserve"> </w:t>
            </w:r>
            <w:r w:rsidR="00C42EFE" w:rsidRPr="00C312CC">
              <w:rPr>
                <w:rFonts w:ascii="Times New Roman" w:eastAsiaTheme="minorHAnsi" w:hAnsi="Times New Roman" w:cs="Times New Roman"/>
                <w:b w:val="0"/>
                <w:bCs w:val="0"/>
                <w:color w:val="auto"/>
              </w:rPr>
              <w:t>(</w:t>
            </w:r>
            <w:r w:rsidR="00E91EA6" w:rsidRPr="00C312CC">
              <w:rPr>
                <w:rFonts w:ascii="Times New Roman" w:eastAsiaTheme="minorHAnsi" w:hAnsi="Times New Roman" w:cs="Times New Roman"/>
                <w:b w:val="0"/>
                <w:bCs w:val="0"/>
                <w:color w:val="auto"/>
              </w:rPr>
              <w:fldChar w:fldCharType="begin"/>
            </w:r>
            <w:r w:rsidR="00E91EA6" w:rsidRPr="00C312CC">
              <w:rPr>
                <w:rFonts w:ascii="Times New Roman" w:eastAsiaTheme="minorHAnsi" w:hAnsi="Times New Roman" w:cs="Times New Roman"/>
                <w:b w:val="0"/>
                <w:bCs w:val="0"/>
                <w:color w:val="auto"/>
              </w:rPr>
              <w:instrText xml:space="preserve"> HYPERLINK "mailto:aslanovaindira@gmail.com" </w:instrText>
            </w:r>
            <w:r w:rsidR="00E91EA6" w:rsidRPr="00C312CC">
              <w:rPr>
                <w:rFonts w:ascii="Times New Roman" w:eastAsiaTheme="minorHAnsi" w:hAnsi="Times New Roman" w:cs="Times New Roman"/>
                <w:b w:val="0"/>
                <w:bCs w:val="0"/>
                <w:color w:val="auto"/>
              </w:rPr>
              <w:fldChar w:fldCharType="separate"/>
            </w:r>
            <w:r w:rsidR="00C42EFE" w:rsidRPr="00C312CC">
              <w:rPr>
                <w:rFonts w:ascii="Times New Roman" w:eastAsiaTheme="minorHAnsi" w:hAnsi="Times New Roman" w:cs="Times New Roman"/>
                <w:b w:val="0"/>
                <w:bCs w:val="0"/>
                <w:color w:val="auto"/>
              </w:rPr>
              <w:t>aslanovaindira@gmail.com</w:t>
            </w:r>
            <w:r w:rsidR="00E91EA6" w:rsidRPr="00C312CC">
              <w:rPr>
                <w:rFonts w:ascii="Times New Roman" w:eastAsiaTheme="minorHAnsi" w:hAnsi="Times New Roman" w:cs="Times New Roman"/>
                <w:b w:val="0"/>
                <w:bCs w:val="0"/>
                <w:color w:val="auto"/>
              </w:rPr>
              <w:fldChar w:fldCharType="end"/>
            </w:r>
            <w:r w:rsidR="00C312CC" w:rsidRPr="00C312CC">
              <w:rPr>
                <w:rFonts w:ascii="Times New Roman" w:eastAsiaTheme="minorHAnsi" w:hAnsi="Times New Roman" w:cs="Times New Roman"/>
                <w:b w:val="0"/>
                <w:bCs w:val="0"/>
                <w:color w:val="auto"/>
              </w:rPr>
              <w:t xml:space="preserve">, </w:t>
            </w:r>
            <w:r w:rsidR="00C312CC" w:rsidRPr="00C312CC">
              <w:rPr>
                <w:rFonts w:ascii="Times New Roman" w:eastAsiaTheme="minorHAnsi" w:hAnsi="Times New Roman" w:cs="Times New Roman"/>
                <w:b w:val="0"/>
                <w:bCs w:val="0"/>
                <w:color w:val="auto"/>
              </w:rPr>
              <w:t>religious.studieskg@gmail.com</w:t>
            </w:r>
            <w:r w:rsidR="00C42EFE" w:rsidRPr="00C312CC">
              <w:rPr>
                <w:rFonts w:ascii="Times New Roman" w:eastAsiaTheme="minorHAnsi" w:hAnsi="Times New Roman" w:cs="Times New Roman"/>
                <w:b w:val="0"/>
                <w:bCs w:val="0"/>
                <w:color w:val="auto"/>
              </w:rPr>
              <w:t>)</w:t>
            </w:r>
          </w:p>
        </w:tc>
      </w:tr>
      <w:tr w:rsidR="00C42EFE" w:rsidRPr="00C312CC" w14:paraId="21B7A09F" w14:textId="77777777" w:rsidTr="00C42EFE">
        <w:tc>
          <w:tcPr>
            <w:tcW w:w="1668" w:type="dxa"/>
          </w:tcPr>
          <w:p w14:paraId="796F2792" w14:textId="77777777" w:rsidR="00C42EFE" w:rsidRPr="008F22D1" w:rsidRDefault="00C42EFE" w:rsidP="002022A0">
            <w:pPr>
              <w:spacing w:before="60" w:after="60"/>
              <w:jc w:val="both"/>
              <w:rPr>
                <w:rFonts w:ascii="Times New Roman" w:hAnsi="Times New Roman" w:cs="Times New Roman"/>
                <w:sz w:val="24"/>
                <w:szCs w:val="24"/>
                <w:lang w:val="en-US"/>
              </w:rPr>
            </w:pPr>
          </w:p>
        </w:tc>
        <w:tc>
          <w:tcPr>
            <w:tcW w:w="8186" w:type="dxa"/>
          </w:tcPr>
          <w:p w14:paraId="384DF4DD" w14:textId="71052232" w:rsidR="00C42EFE" w:rsidRPr="00C312CC" w:rsidRDefault="00001D8E" w:rsidP="002022A0">
            <w:pPr>
              <w:spacing w:before="60" w:after="60"/>
              <w:jc w:val="both"/>
              <w:rPr>
                <w:rFonts w:ascii="Times New Roman" w:hAnsi="Times New Roman" w:cs="Times New Roman"/>
                <w:sz w:val="24"/>
                <w:szCs w:val="24"/>
                <w:lang w:val="en-US"/>
              </w:rPr>
            </w:pPr>
            <w:r w:rsidRPr="00C312CC">
              <w:rPr>
                <w:rFonts w:ascii="Times New Roman" w:hAnsi="Times New Roman" w:cs="Times New Roman"/>
                <w:i/>
                <w:iCs/>
                <w:sz w:val="24"/>
                <w:szCs w:val="24"/>
                <w:lang w:val="en-US"/>
              </w:rPr>
              <w:t xml:space="preserve">Expert </w:t>
            </w:r>
            <w:r w:rsidR="00C42EFE" w:rsidRPr="00C312CC">
              <w:rPr>
                <w:rFonts w:ascii="Times New Roman" w:hAnsi="Times New Roman" w:cs="Times New Roman"/>
                <w:sz w:val="24"/>
                <w:szCs w:val="24"/>
                <w:lang w:val="en-US"/>
              </w:rPr>
              <w:t xml:space="preserve"> </w:t>
            </w:r>
            <w:r w:rsidR="00C42EFE" w:rsidRPr="00C312CC">
              <w:rPr>
                <w:rFonts w:ascii="Times New Roman" w:hAnsi="Times New Roman" w:cs="Times New Roman"/>
                <w:i/>
                <w:sz w:val="24"/>
                <w:szCs w:val="24"/>
                <w:lang w:val="en-US"/>
              </w:rPr>
              <w:t>Mr. Dmitry</w:t>
            </w:r>
            <w:r w:rsidR="00C42EFE" w:rsidRPr="00C312CC">
              <w:rPr>
                <w:rFonts w:ascii="Times New Roman" w:hAnsi="Times New Roman" w:cs="Times New Roman"/>
                <w:i/>
                <w:iCs/>
                <w:sz w:val="24"/>
                <w:szCs w:val="24"/>
                <w:lang w:val="en-US"/>
              </w:rPr>
              <w:t xml:space="preserve"> </w:t>
            </w:r>
            <w:proofErr w:type="spellStart"/>
            <w:r w:rsidR="00C42EFE" w:rsidRPr="00C312CC">
              <w:rPr>
                <w:rFonts w:ascii="Times New Roman" w:hAnsi="Times New Roman" w:cs="Times New Roman"/>
                <w:i/>
                <w:iCs/>
              </w:rPr>
              <w:t>Kabak</w:t>
            </w:r>
            <w:proofErr w:type="spellEnd"/>
            <w:r w:rsidR="00C42EFE" w:rsidRPr="00C312CC">
              <w:rPr>
                <w:rFonts w:ascii="Times New Roman" w:hAnsi="Times New Roman" w:cs="Times New Roman"/>
              </w:rPr>
              <w:t xml:space="preserve"> (</w:t>
            </w:r>
            <w:hyperlink r:id="rId11" w:history="1">
              <w:r w:rsidR="00C42EFE" w:rsidRPr="00C312CC">
                <w:rPr>
                  <w:rFonts w:ascii="Times New Roman" w:hAnsi="Times New Roman" w:cs="Times New Roman"/>
                </w:rPr>
                <w:t>kabak.dmitry@gmail.com</w:t>
              </w:r>
            </w:hyperlink>
            <w:r w:rsidR="00C42EFE" w:rsidRPr="00C312CC">
              <w:rPr>
                <w:rFonts w:ascii="Times New Roman" w:hAnsi="Times New Roman" w:cs="Times New Roman"/>
              </w:rPr>
              <w:t>).</w:t>
            </w:r>
          </w:p>
        </w:tc>
      </w:tr>
    </w:tbl>
    <w:p w14:paraId="522B3A71" w14:textId="77777777" w:rsidR="00462D45" w:rsidRPr="008F22D1" w:rsidRDefault="00462D45" w:rsidP="00C83E5A">
      <w:pPr>
        <w:spacing w:before="120" w:after="120" w:line="240" w:lineRule="auto"/>
        <w:jc w:val="both"/>
        <w:rPr>
          <w:rFonts w:ascii="Times New Roman" w:hAnsi="Times New Roman" w:cs="Times New Roman"/>
          <w:sz w:val="24"/>
          <w:szCs w:val="24"/>
          <w:lang w:val="en-US"/>
        </w:rPr>
      </w:pPr>
    </w:p>
    <w:p w14:paraId="5F6DEE5F" w14:textId="290B5D19" w:rsidR="00462D45" w:rsidRPr="008F22D1" w:rsidRDefault="00482A7E" w:rsidP="00C83E5A">
      <w:pPr>
        <w:pStyle w:val="2"/>
        <w:spacing w:before="120" w:after="120" w:line="240" w:lineRule="auto"/>
        <w:jc w:val="both"/>
        <w:rPr>
          <w:rFonts w:ascii="Times New Roman" w:hAnsi="Times New Roman" w:cs="Times New Roman"/>
          <w:sz w:val="24"/>
          <w:szCs w:val="24"/>
          <w:lang w:val="en-US"/>
        </w:rPr>
      </w:pPr>
      <w:r w:rsidRPr="008F22D1">
        <w:rPr>
          <w:rFonts w:ascii="Times New Roman" w:hAnsi="Times New Roman" w:cs="Times New Roman"/>
          <w:sz w:val="24"/>
          <w:szCs w:val="24"/>
          <w:lang w:val="en-US"/>
        </w:rPr>
        <w:t>Constitution of the Kyrgyz Republic and the Law "On Freedom of Religion and Religious Organizations in the Kyrgyz Republic"</w:t>
      </w:r>
    </w:p>
    <w:p w14:paraId="175E8CE1" w14:textId="195C9FB0" w:rsidR="00462D45" w:rsidRPr="008F22D1" w:rsidRDefault="00482A7E" w:rsidP="00C83E5A">
      <w:pPr>
        <w:spacing w:before="120" w:after="120" w:line="240" w:lineRule="auto"/>
        <w:jc w:val="both"/>
        <w:rPr>
          <w:rFonts w:ascii="Times New Roman" w:hAnsi="Times New Roman" w:cs="Times New Roman"/>
          <w:sz w:val="24"/>
          <w:szCs w:val="24"/>
          <w:lang w:val="en-US"/>
        </w:rPr>
      </w:pPr>
      <w:r w:rsidRPr="008F22D1">
        <w:rPr>
          <w:rFonts w:ascii="Times New Roman" w:hAnsi="Times New Roman" w:cs="Times New Roman"/>
          <w:sz w:val="24"/>
          <w:szCs w:val="24"/>
          <w:lang w:val="en-US"/>
        </w:rPr>
        <w:t>The 2010 Constitutional Meeting developed and adopted the Constitution of the Kyrgyz Republic</w:t>
      </w:r>
      <w:r w:rsidR="00DE2AC4" w:rsidRPr="008F22D1">
        <w:rPr>
          <w:rStyle w:val="ac"/>
          <w:rFonts w:ascii="Times New Roman" w:hAnsi="Times New Roman" w:cs="Times New Roman"/>
          <w:sz w:val="24"/>
          <w:szCs w:val="24"/>
        </w:rPr>
        <w:footnoteReference w:id="6"/>
      </w:r>
      <w:r w:rsidRPr="008F22D1">
        <w:rPr>
          <w:rFonts w:ascii="Times New Roman" w:hAnsi="Times New Roman" w:cs="Times New Roman"/>
          <w:sz w:val="24"/>
          <w:szCs w:val="24"/>
          <w:lang w:val="en-US"/>
        </w:rPr>
        <w:t>, which complies with the international obligations of the Kyrgyz Republic under the main UN international human rights treaties. The Constitution of the Kyrgyz Republic has incorporated a complete list of rights and freedoms, and also defined permissible restrictions on human rights and freedoms, fully reflecting the requirements of the International Covenant on Civil and Political Rights</w:t>
      </w:r>
      <w:r w:rsidR="00AD1A68" w:rsidRPr="008F22D1">
        <w:rPr>
          <w:rFonts w:ascii="Times New Roman" w:hAnsi="Times New Roman" w:cs="Times New Roman"/>
          <w:sz w:val="24"/>
          <w:szCs w:val="24"/>
          <w:lang w:val="en-US"/>
        </w:rPr>
        <w:t>.</w:t>
      </w:r>
    </w:p>
    <w:p w14:paraId="79C216C5" w14:textId="1BEF9678" w:rsidR="0003117C" w:rsidRPr="008F22D1" w:rsidRDefault="00482A7E" w:rsidP="00C83E5A">
      <w:pPr>
        <w:spacing w:before="120" w:after="120" w:line="240" w:lineRule="auto"/>
        <w:jc w:val="both"/>
        <w:rPr>
          <w:rFonts w:ascii="Times New Roman" w:hAnsi="Times New Roman" w:cs="Times New Roman"/>
          <w:sz w:val="24"/>
          <w:szCs w:val="24"/>
          <w:lang w:val="en-US"/>
        </w:rPr>
      </w:pPr>
      <w:r w:rsidRPr="008F22D1">
        <w:rPr>
          <w:rFonts w:ascii="Times New Roman" w:hAnsi="Times New Roman" w:cs="Times New Roman"/>
          <w:sz w:val="24"/>
          <w:szCs w:val="24"/>
          <w:lang w:val="en-US"/>
        </w:rPr>
        <w:t>An attempt has been made twice to bring the Law of the Kyrgyz Republic "On freedom of religion and religious organizations in the Kyrgyz Republic" in line with the Constitution of the Kyrgyz Republic. The edition, developed in 2012 by the Working Group of the Ministry of Justice of the Kyrgyz Republic with the participation of national and international experts, was approved by the Government, the Jogorku Kenesh (parliament), the President's Office, however, did not receive support. In 2014, a project was developed providing for amendments and additions to the current law, which further toughened the current requirements for religious communities. In 2018, a new working group, created under the State Commission on Religious Affairs under the President of the Kyrgyz Republic, significantly revised the provisions of the Law "On Amendments and Additions to the Law" On Freedom of Religion and Religious Organizations in the Kyrgyz Republic "and proposed a draft law on amendments and additions. This draft Law was discussed with wide participation of interested persons and organizations</w:t>
      </w:r>
      <w:r w:rsidR="0003117C" w:rsidRPr="008F22D1">
        <w:rPr>
          <w:rFonts w:ascii="Times New Roman" w:hAnsi="Times New Roman" w:cs="Times New Roman"/>
          <w:sz w:val="24"/>
          <w:szCs w:val="24"/>
          <w:lang w:val="en-US"/>
        </w:rPr>
        <w:t xml:space="preserve">. </w:t>
      </w:r>
    </w:p>
    <w:p w14:paraId="25F07AC7" w14:textId="2995E620" w:rsidR="00AD1A68" w:rsidRPr="008F22D1" w:rsidRDefault="00482A7E" w:rsidP="00C83E5A">
      <w:pPr>
        <w:spacing w:before="120" w:after="120" w:line="240" w:lineRule="auto"/>
        <w:jc w:val="both"/>
        <w:rPr>
          <w:rFonts w:ascii="Times New Roman" w:hAnsi="Times New Roman" w:cs="Times New Roman"/>
          <w:sz w:val="24"/>
          <w:szCs w:val="24"/>
          <w:lang w:val="en-US"/>
        </w:rPr>
      </w:pPr>
      <w:r w:rsidRPr="008F22D1">
        <w:rPr>
          <w:rFonts w:ascii="Times New Roman" w:hAnsi="Times New Roman" w:cs="Times New Roman"/>
          <w:sz w:val="24"/>
          <w:szCs w:val="24"/>
          <w:lang w:val="en-US"/>
        </w:rPr>
        <w:t xml:space="preserve">At present, this draft Law is in the Jogorku Kenesh, but has not yet been considered. In the fall of 2020, parliamentary elections will be held in Kyrgyzstan, on which the results of the adoption of the necessary changes to bring the laws of the Kyrgyz Republic in line with the Constitution of the Kyrgyz Republic and </w:t>
      </w:r>
      <w:r w:rsidR="00FB3DDA" w:rsidRPr="008F22D1">
        <w:rPr>
          <w:rFonts w:ascii="Times New Roman" w:hAnsi="Times New Roman" w:cs="Times New Roman"/>
          <w:sz w:val="24"/>
          <w:szCs w:val="24"/>
          <w:lang w:val="en-US"/>
        </w:rPr>
        <w:t>ICCPR</w:t>
      </w:r>
      <w:r w:rsidRPr="008F22D1">
        <w:rPr>
          <w:rFonts w:ascii="Times New Roman" w:hAnsi="Times New Roman" w:cs="Times New Roman"/>
          <w:sz w:val="24"/>
          <w:szCs w:val="24"/>
          <w:lang w:val="en-US"/>
        </w:rPr>
        <w:t xml:space="preserve"> depend</w:t>
      </w:r>
      <w:r w:rsidR="00AD1A68" w:rsidRPr="008F22D1">
        <w:rPr>
          <w:rFonts w:ascii="Times New Roman" w:hAnsi="Times New Roman" w:cs="Times New Roman"/>
          <w:sz w:val="24"/>
          <w:szCs w:val="24"/>
          <w:lang w:val="en-US"/>
        </w:rPr>
        <w:t>.</w:t>
      </w:r>
    </w:p>
    <w:p w14:paraId="15A2FDD6" w14:textId="791E0A7B" w:rsidR="003817B6" w:rsidRPr="008F22D1" w:rsidRDefault="007D5C1B" w:rsidP="00C83E5A">
      <w:pPr>
        <w:spacing w:before="120" w:after="120" w:line="240" w:lineRule="auto"/>
        <w:jc w:val="both"/>
        <w:rPr>
          <w:rFonts w:ascii="Times New Roman" w:hAnsi="Times New Roman" w:cs="Times New Roman"/>
          <w:sz w:val="24"/>
          <w:szCs w:val="24"/>
          <w:lang w:val="en-US"/>
        </w:rPr>
      </w:pPr>
      <w:r w:rsidRPr="008F22D1">
        <w:rPr>
          <w:rFonts w:ascii="Times New Roman" w:hAnsi="Times New Roman" w:cs="Times New Roman"/>
          <w:sz w:val="24"/>
          <w:szCs w:val="24"/>
          <w:lang w:val="en-US"/>
        </w:rPr>
        <w:t>The 2010 Constitution was amended at the referendum on December 11, 2016</w:t>
      </w:r>
      <w:r w:rsidR="00DE2AC4" w:rsidRPr="008F22D1">
        <w:rPr>
          <w:rStyle w:val="ac"/>
          <w:rFonts w:ascii="Times New Roman" w:hAnsi="Times New Roman" w:cs="Times New Roman"/>
          <w:sz w:val="24"/>
          <w:szCs w:val="24"/>
        </w:rPr>
        <w:footnoteReference w:id="7"/>
      </w:r>
      <w:r w:rsidRPr="008F22D1">
        <w:rPr>
          <w:rFonts w:ascii="Times New Roman" w:hAnsi="Times New Roman" w:cs="Times New Roman"/>
          <w:sz w:val="24"/>
          <w:szCs w:val="24"/>
          <w:lang w:val="en-US"/>
        </w:rPr>
        <w:t>: the provision on the priority of decisions of international bodies and human rights treaties (</w:t>
      </w:r>
      <w:r w:rsidR="00DE2AC4" w:rsidRPr="008F22D1">
        <w:rPr>
          <w:rFonts w:ascii="Times New Roman" w:hAnsi="Times New Roman" w:cs="Times New Roman"/>
          <w:sz w:val="24"/>
          <w:szCs w:val="24"/>
          <w:lang w:val="en-US"/>
        </w:rPr>
        <w:t xml:space="preserve">Part </w:t>
      </w:r>
      <w:r w:rsidRPr="008F22D1">
        <w:rPr>
          <w:rFonts w:ascii="Times New Roman" w:hAnsi="Times New Roman" w:cs="Times New Roman"/>
          <w:sz w:val="24"/>
          <w:szCs w:val="24"/>
          <w:lang w:val="en-US"/>
        </w:rPr>
        <w:t>2 of Article 6), to which the Kyrgyz Republic is a party, was excluded from its text</w:t>
      </w:r>
      <w:r w:rsidR="003817B6" w:rsidRPr="008F22D1">
        <w:rPr>
          <w:rFonts w:ascii="Times New Roman" w:hAnsi="Times New Roman" w:cs="Times New Roman"/>
          <w:sz w:val="24"/>
          <w:szCs w:val="24"/>
          <w:lang w:val="en-US"/>
        </w:rPr>
        <w:t xml:space="preserve">. </w:t>
      </w:r>
    </w:p>
    <w:p w14:paraId="28F0B08B" w14:textId="06EA0348" w:rsidR="00AD1A68" w:rsidRPr="008F22D1" w:rsidRDefault="007D5C1B" w:rsidP="00C83E5A">
      <w:pPr>
        <w:spacing w:before="120" w:after="120" w:line="240" w:lineRule="auto"/>
        <w:jc w:val="both"/>
        <w:rPr>
          <w:rFonts w:ascii="Times New Roman" w:hAnsi="Times New Roman" w:cs="Times New Roman"/>
          <w:sz w:val="24"/>
          <w:szCs w:val="24"/>
          <w:lang w:val="en-US"/>
        </w:rPr>
      </w:pPr>
      <w:r w:rsidRPr="008F22D1">
        <w:rPr>
          <w:rFonts w:ascii="Times New Roman" w:hAnsi="Times New Roman" w:cs="Times New Roman"/>
          <w:sz w:val="24"/>
          <w:szCs w:val="24"/>
          <w:lang w:val="en-US"/>
        </w:rPr>
        <w:t xml:space="preserve">The norm introduced instead establishes that “the procedure and conditions for the application of international treaties and generally recognized principles and norms of international law are determined by laws” (paragraph 2 of </w:t>
      </w:r>
      <w:r w:rsidR="00DE2AC4" w:rsidRPr="008F22D1">
        <w:rPr>
          <w:rFonts w:ascii="Times New Roman" w:hAnsi="Times New Roman" w:cs="Times New Roman"/>
          <w:sz w:val="24"/>
          <w:szCs w:val="24"/>
          <w:lang w:val="en-US"/>
        </w:rPr>
        <w:t xml:space="preserve">Part </w:t>
      </w:r>
      <w:r w:rsidRPr="008F22D1">
        <w:rPr>
          <w:rFonts w:ascii="Times New Roman" w:hAnsi="Times New Roman" w:cs="Times New Roman"/>
          <w:sz w:val="24"/>
          <w:szCs w:val="24"/>
          <w:lang w:val="en-US"/>
        </w:rPr>
        <w:t xml:space="preserve">2 of Article 6 of the Constitution). This change calls into question the implementation of </w:t>
      </w:r>
      <w:r w:rsidRPr="008F22D1">
        <w:rPr>
          <w:rFonts w:ascii="Times New Roman" w:hAnsi="Times New Roman" w:cs="Times New Roman"/>
          <w:i/>
          <w:sz w:val="24"/>
          <w:szCs w:val="24"/>
          <w:lang w:val="en-US"/>
        </w:rPr>
        <w:t>decisions of the UN Human Rights Committee</w:t>
      </w:r>
      <w:r w:rsidRPr="008F22D1">
        <w:rPr>
          <w:rFonts w:ascii="Times New Roman" w:hAnsi="Times New Roman" w:cs="Times New Roman"/>
          <w:sz w:val="24"/>
          <w:szCs w:val="24"/>
          <w:lang w:val="en-US"/>
        </w:rPr>
        <w:t xml:space="preserve"> following the results of consideration of individual communications and the </w:t>
      </w:r>
      <w:r w:rsidRPr="008F22D1">
        <w:rPr>
          <w:rFonts w:ascii="Times New Roman" w:hAnsi="Times New Roman" w:cs="Times New Roman"/>
          <w:i/>
          <w:sz w:val="24"/>
          <w:szCs w:val="24"/>
          <w:lang w:val="en-US"/>
        </w:rPr>
        <w:t>Committee's Rules and Procedures</w:t>
      </w:r>
      <w:r w:rsidRPr="008F22D1">
        <w:rPr>
          <w:rFonts w:ascii="Times New Roman" w:hAnsi="Times New Roman" w:cs="Times New Roman"/>
          <w:sz w:val="24"/>
          <w:szCs w:val="24"/>
          <w:lang w:val="en-US"/>
        </w:rPr>
        <w:t xml:space="preserve">, depending </w:t>
      </w:r>
      <w:r w:rsidRPr="008F22D1">
        <w:rPr>
          <w:rFonts w:ascii="Times New Roman" w:hAnsi="Times New Roman" w:cs="Times New Roman"/>
          <w:sz w:val="24"/>
          <w:szCs w:val="24"/>
          <w:lang w:val="en-US"/>
        </w:rPr>
        <w:lastRenderedPageBreak/>
        <w:t xml:space="preserve">on how this procedure will be defined in the laws. The previous edition endowed decisions of the UN Human Rights Committee and international human rights treaties, including </w:t>
      </w:r>
      <w:r w:rsidR="00FB3DDA" w:rsidRPr="008F22D1">
        <w:rPr>
          <w:rFonts w:ascii="Times New Roman" w:hAnsi="Times New Roman" w:cs="Times New Roman"/>
          <w:sz w:val="24"/>
          <w:szCs w:val="24"/>
          <w:lang w:val="en-US"/>
        </w:rPr>
        <w:t>ICCPR</w:t>
      </w:r>
      <w:r w:rsidRPr="008F22D1">
        <w:rPr>
          <w:rFonts w:ascii="Times New Roman" w:hAnsi="Times New Roman" w:cs="Times New Roman"/>
          <w:sz w:val="24"/>
          <w:szCs w:val="24"/>
          <w:lang w:val="en-US"/>
        </w:rPr>
        <w:t>, with supreme legal force and direct effect (</w:t>
      </w:r>
      <w:r w:rsidR="00DE2AC4" w:rsidRPr="008F22D1">
        <w:rPr>
          <w:rFonts w:ascii="Times New Roman" w:hAnsi="Times New Roman" w:cs="Times New Roman"/>
          <w:sz w:val="24"/>
          <w:szCs w:val="24"/>
          <w:lang w:val="en-US"/>
        </w:rPr>
        <w:t xml:space="preserve">Part </w:t>
      </w:r>
      <w:r w:rsidRPr="008F22D1">
        <w:rPr>
          <w:rFonts w:ascii="Times New Roman" w:hAnsi="Times New Roman" w:cs="Times New Roman"/>
          <w:sz w:val="24"/>
          <w:szCs w:val="24"/>
          <w:lang w:val="en-US"/>
        </w:rPr>
        <w:t>1 of Article 6 of the 2010 Constitution)</w:t>
      </w:r>
      <w:r w:rsidR="00D7091C" w:rsidRPr="008F22D1">
        <w:rPr>
          <w:rStyle w:val="ac"/>
          <w:rFonts w:ascii="Times New Roman" w:hAnsi="Times New Roman" w:cs="Times New Roman"/>
          <w:sz w:val="24"/>
          <w:szCs w:val="24"/>
        </w:rPr>
        <w:footnoteReference w:id="8"/>
      </w:r>
      <w:r w:rsidR="003817B6" w:rsidRPr="008F22D1">
        <w:rPr>
          <w:rFonts w:ascii="Times New Roman" w:hAnsi="Times New Roman" w:cs="Times New Roman"/>
          <w:sz w:val="24"/>
          <w:szCs w:val="24"/>
          <w:lang w:val="en-US"/>
        </w:rPr>
        <w:t>.</w:t>
      </w:r>
    </w:p>
    <w:p w14:paraId="34B18802" w14:textId="77777777" w:rsidR="003817B6" w:rsidRPr="008F22D1" w:rsidRDefault="003817B6" w:rsidP="00C83E5A">
      <w:pPr>
        <w:spacing w:before="120" w:after="120" w:line="240" w:lineRule="auto"/>
        <w:jc w:val="both"/>
        <w:rPr>
          <w:rFonts w:ascii="Times New Roman" w:hAnsi="Times New Roman" w:cs="Times New Roman"/>
          <w:sz w:val="24"/>
          <w:szCs w:val="24"/>
          <w:lang w:val="en-US"/>
        </w:rPr>
      </w:pPr>
    </w:p>
    <w:p w14:paraId="19BB8175" w14:textId="356C5553" w:rsidR="00F66D70" w:rsidRPr="008F22D1" w:rsidRDefault="007D5C1B" w:rsidP="00C83E5A">
      <w:pPr>
        <w:pStyle w:val="2"/>
        <w:spacing w:before="120" w:after="120" w:line="240" w:lineRule="auto"/>
        <w:jc w:val="both"/>
        <w:rPr>
          <w:rFonts w:ascii="Times New Roman" w:hAnsi="Times New Roman" w:cs="Times New Roman"/>
          <w:sz w:val="24"/>
          <w:szCs w:val="24"/>
          <w:lang w:val="en-US"/>
        </w:rPr>
      </w:pPr>
      <w:r w:rsidRPr="008F22D1">
        <w:rPr>
          <w:rFonts w:ascii="Times New Roman" w:hAnsi="Times New Roman" w:cs="Times New Roman"/>
          <w:sz w:val="24"/>
          <w:szCs w:val="24"/>
          <w:lang w:val="en-US"/>
        </w:rPr>
        <w:t>Laws and other normative legal acts related to ensuring freedom of religion and belief</w:t>
      </w:r>
    </w:p>
    <w:p w14:paraId="496218FB" w14:textId="5DA4518F" w:rsidR="00BF075B" w:rsidRPr="008F22D1" w:rsidRDefault="007D5C1B" w:rsidP="00C83E5A">
      <w:pPr>
        <w:spacing w:before="120" w:after="120" w:line="240" w:lineRule="auto"/>
        <w:jc w:val="both"/>
        <w:rPr>
          <w:rFonts w:ascii="Times New Roman" w:hAnsi="Times New Roman" w:cs="Times New Roman"/>
          <w:sz w:val="24"/>
          <w:szCs w:val="24"/>
          <w:lang w:val="en-US"/>
        </w:rPr>
      </w:pPr>
      <w:r w:rsidRPr="008F22D1">
        <w:rPr>
          <w:rFonts w:ascii="Times New Roman" w:hAnsi="Times New Roman" w:cs="Times New Roman"/>
          <w:sz w:val="24"/>
          <w:szCs w:val="24"/>
          <w:lang w:val="en-US"/>
        </w:rPr>
        <w:t xml:space="preserve">Guided by the Constitution of the Kyrgyz Republic, the Constitutional Chamber under the Supreme Court of the Kyrgyz Republic ensured in 2013 the protection of freedom of religion and belief at the request of the </w:t>
      </w:r>
      <w:r w:rsidRPr="008F22D1">
        <w:rPr>
          <w:rFonts w:ascii="Times New Roman" w:hAnsi="Times New Roman" w:cs="Times New Roman"/>
          <w:i/>
          <w:sz w:val="24"/>
          <w:szCs w:val="24"/>
          <w:lang w:val="en-US"/>
        </w:rPr>
        <w:t>Jehovah's Witnesses community</w:t>
      </w:r>
      <w:r w:rsidRPr="008F22D1">
        <w:rPr>
          <w:rFonts w:ascii="Times New Roman" w:hAnsi="Times New Roman" w:cs="Times New Roman"/>
          <w:sz w:val="24"/>
          <w:szCs w:val="24"/>
          <w:lang w:val="en-US"/>
        </w:rPr>
        <w:t xml:space="preserve"> recognized a number of provisions of the Law "On universal conscription of citizens of the Kyrgyz Republic, on military and alternative (non-military) services" as contrary to the Constitution of the Kyrgyz Republic</w:t>
      </w:r>
      <w:r w:rsidR="00BF075B" w:rsidRPr="008F22D1">
        <w:rPr>
          <w:rFonts w:ascii="Times New Roman" w:hAnsi="Times New Roman" w:cs="Times New Roman"/>
          <w:sz w:val="24"/>
          <w:szCs w:val="24"/>
          <w:lang w:val="en-US"/>
        </w:rPr>
        <w:t>.</w:t>
      </w:r>
    </w:p>
    <w:p w14:paraId="536526DB" w14:textId="48B60F29" w:rsidR="0057028A" w:rsidRPr="008F22D1" w:rsidRDefault="007D5C1B" w:rsidP="00C83E5A">
      <w:pPr>
        <w:spacing w:before="120" w:after="120" w:line="240" w:lineRule="auto"/>
        <w:jc w:val="both"/>
        <w:rPr>
          <w:rFonts w:ascii="Times New Roman" w:hAnsi="Times New Roman" w:cs="Times New Roman"/>
          <w:sz w:val="24"/>
          <w:szCs w:val="24"/>
          <w:lang w:val="en-US"/>
        </w:rPr>
      </w:pPr>
      <w:r w:rsidRPr="008F22D1">
        <w:rPr>
          <w:rFonts w:ascii="Times New Roman" w:hAnsi="Times New Roman" w:cs="Times New Roman"/>
          <w:sz w:val="24"/>
          <w:szCs w:val="24"/>
          <w:lang w:val="en-US"/>
        </w:rPr>
        <w:t xml:space="preserve">There are: 1) the norm of the first paragraph of </w:t>
      </w:r>
      <w:r w:rsidR="00DE2AC4" w:rsidRPr="008F22D1">
        <w:rPr>
          <w:rFonts w:ascii="Times New Roman" w:hAnsi="Times New Roman" w:cs="Times New Roman"/>
          <w:sz w:val="24"/>
          <w:szCs w:val="24"/>
          <w:lang w:val="en-US"/>
        </w:rPr>
        <w:t xml:space="preserve">Part </w:t>
      </w:r>
      <w:r w:rsidRPr="008F22D1">
        <w:rPr>
          <w:rFonts w:ascii="Times New Roman" w:hAnsi="Times New Roman" w:cs="Times New Roman"/>
          <w:sz w:val="24"/>
          <w:szCs w:val="24"/>
          <w:lang w:val="en-US"/>
        </w:rPr>
        <w:t xml:space="preserve">4 of the Law on making a monetary contribution to an employee undergoing alternative service to a special account of an authorized state body in charge of guarding and protecting the state border, if they are members of a registered religious organization whose creed does not allow the use of weapons and service in the Armed Forces; 2) the norm of </w:t>
      </w:r>
      <w:r w:rsidR="00DE2AC4" w:rsidRPr="008F22D1">
        <w:rPr>
          <w:rFonts w:ascii="Times New Roman" w:hAnsi="Times New Roman" w:cs="Times New Roman"/>
          <w:sz w:val="24"/>
          <w:szCs w:val="24"/>
          <w:lang w:val="en-US"/>
        </w:rPr>
        <w:t xml:space="preserve">Part </w:t>
      </w:r>
      <w:r w:rsidRPr="008F22D1">
        <w:rPr>
          <w:rFonts w:ascii="Times New Roman" w:hAnsi="Times New Roman" w:cs="Times New Roman"/>
          <w:sz w:val="24"/>
          <w:szCs w:val="24"/>
          <w:lang w:val="en-US"/>
        </w:rPr>
        <w:t xml:space="preserve">7 on the registration of employees after the end of alternative service on the record of the second category of military servicemen and enrollment in the reserve in relation to members of a registered religious organization whose creed does not allow the use of weapons and service in the Armed Forces; 3) the norms of </w:t>
      </w:r>
      <w:r w:rsidR="00DE2AC4" w:rsidRPr="008F22D1">
        <w:rPr>
          <w:rFonts w:ascii="Times New Roman" w:hAnsi="Times New Roman" w:cs="Times New Roman"/>
          <w:sz w:val="24"/>
          <w:szCs w:val="24"/>
          <w:lang w:val="en-US"/>
        </w:rPr>
        <w:t xml:space="preserve">Part </w:t>
      </w:r>
      <w:r w:rsidRPr="008F22D1">
        <w:rPr>
          <w:rFonts w:ascii="Times New Roman" w:hAnsi="Times New Roman" w:cs="Times New Roman"/>
          <w:sz w:val="24"/>
          <w:szCs w:val="24"/>
          <w:lang w:val="en-US"/>
        </w:rPr>
        <w:t>1 of Article 35 on the enrollment of citizens who have completed alternative service, who are members of a registered religious organization, the creed of which does not allow the use of weapons and service in the Armed Forces in the reserve of those liable for military service</w:t>
      </w:r>
      <w:r w:rsidR="0057028A" w:rsidRPr="008F22D1">
        <w:rPr>
          <w:rStyle w:val="ac"/>
          <w:rFonts w:ascii="Times New Roman" w:hAnsi="Times New Roman" w:cs="Times New Roman"/>
          <w:sz w:val="24"/>
          <w:szCs w:val="24"/>
        </w:rPr>
        <w:footnoteReference w:id="9"/>
      </w:r>
      <w:r w:rsidR="0057028A" w:rsidRPr="008F22D1">
        <w:rPr>
          <w:rFonts w:ascii="Times New Roman" w:hAnsi="Times New Roman" w:cs="Times New Roman"/>
          <w:sz w:val="24"/>
          <w:szCs w:val="24"/>
          <w:lang w:val="en-US"/>
        </w:rPr>
        <w:t>.</w:t>
      </w:r>
    </w:p>
    <w:p w14:paraId="6A9078F2" w14:textId="7435460D" w:rsidR="00BF075B" w:rsidRPr="008F22D1" w:rsidRDefault="007D5C1B" w:rsidP="00C83E5A">
      <w:pPr>
        <w:spacing w:before="120" w:after="120" w:line="240" w:lineRule="auto"/>
        <w:jc w:val="both"/>
        <w:rPr>
          <w:rFonts w:ascii="Times New Roman" w:hAnsi="Times New Roman" w:cs="Times New Roman"/>
          <w:sz w:val="24"/>
          <w:szCs w:val="24"/>
          <w:lang w:val="en-US"/>
        </w:rPr>
      </w:pPr>
      <w:r w:rsidRPr="008F22D1">
        <w:rPr>
          <w:rFonts w:ascii="Times New Roman" w:hAnsi="Times New Roman" w:cs="Times New Roman"/>
          <w:sz w:val="24"/>
          <w:szCs w:val="24"/>
          <w:lang w:val="en-US"/>
        </w:rPr>
        <w:t xml:space="preserve">In 2014, the Constitutional Chamber under the Supreme Court of the Kyrgyz Republic ensured the protection of freedom of religion and belief on another application of the community of Jehovah's Witnesses, declaring unconstitutional the provisions of paragraph 3 of </w:t>
      </w:r>
      <w:r w:rsidR="00DE2AC4" w:rsidRPr="008F22D1">
        <w:rPr>
          <w:rFonts w:ascii="Times New Roman" w:hAnsi="Times New Roman" w:cs="Times New Roman"/>
          <w:sz w:val="24"/>
          <w:szCs w:val="24"/>
          <w:lang w:val="en-US"/>
        </w:rPr>
        <w:t xml:space="preserve">Part </w:t>
      </w:r>
      <w:r w:rsidRPr="008F22D1">
        <w:rPr>
          <w:rFonts w:ascii="Times New Roman" w:hAnsi="Times New Roman" w:cs="Times New Roman"/>
          <w:sz w:val="24"/>
          <w:szCs w:val="24"/>
          <w:lang w:val="en-US"/>
        </w:rPr>
        <w:t xml:space="preserve">2 of article 10 of the Law "On freedom of religion and religious organizations in the Kyrgyz Republic" on the need to coordinate the creation of religious organizations with local </w:t>
      </w:r>
      <w:proofErr w:type="spellStart"/>
      <w:r w:rsidRPr="008F22D1">
        <w:rPr>
          <w:rFonts w:ascii="Times New Roman" w:hAnsi="Times New Roman" w:cs="Times New Roman"/>
          <w:sz w:val="24"/>
          <w:szCs w:val="24"/>
          <w:lang w:val="en-US"/>
        </w:rPr>
        <w:t>keneshes</w:t>
      </w:r>
      <w:proofErr w:type="spellEnd"/>
      <w:r w:rsidRPr="008F22D1">
        <w:rPr>
          <w:rFonts w:ascii="Times New Roman" w:hAnsi="Times New Roman" w:cs="Times New Roman"/>
          <w:sz w:val="24"/>
          <w:szCs w:val="24"/>
          <w:lang w:val="en-US"/>
        </w:rPr>
        <w:t xml:space="preserve"> (councils)</w:t>
      </w:r>
      <w:r w:rsidR="0057028A" w:rsidRPr="008F22D1">
        <w:rPr>
          <w:rStyle w:val="ac"/>
          <w:rFonts w:ascii="Times New Roman" w:hAnsi="Times New Roman" w:cs="Times New Roman"/>
          <w:sz w:val="24"/>
          <w:szCs w:val="24"/>
        </w:rPr>
        <w:footnoteReference w:id="10"/>
      </w:r>
      <w:r w:rsidRPr="008F22D1">
        <w:rPr>
          <w:rFonts w:ascii="Times New Roman" w:hAnsi="Times New Roman" w:cs="Times New Roman"/>
          <w:sz w:val="24"/>
          <w:szCs w:val="24"/>
          <w:lang w:val="en-US"/>
        </w:rPr>
        <w:t>.</w:t>
      </w:r>
    </w:p>
    <w:p w14:paraId="437CD081" w14:textId="61F5E79A" w:rsidR="00445FB7" w:rsidRPr="008F22D1" w:rsidRDefault="007D5C1B" w:rsidP="00C83E5A">
      <w:pPr>
        <w:spacing w:before="120" w:after="120" w:line="240" w:lineRule="auto"/>
        <w:jc w:val="both"/>
        <w:rPr>
          <w:rFonts w:ascii="Times New Roman" w:hAnsi="Times New Roman" w:cs="Times New Roman"/>
          <w:sz w:val="24"/>
          <w:szCs w:val="24"/>
          <w:lang w:val="en-US"/>
        </w:rPr>
      </w:pPr>
      <w:r w:rsidRPr="008F22D1">
        <w:rPr>
          <w:rFonts w:ascii="Times New Roman" w:hAnsi="Times New Roman" w:cs="Times New Roman"/>
          <w:sz w:val="24"/>
          <w:szCs w:val="24"/>
          <w:lang w:val="en-US"/>
        </w:rPr>
        <w:t>At the same time, ensuring the decisions of the Constitutional Chamber under the Supreme Court of the Kyrgyz Republic requires the adoption of an act on the introduction of the necessary changes and additions by the Jogorku Kenesh. This does not always happen quickly, despite the fact that according to the Constitution of the Kyrgyz Republic of 2010, the government is formed by the ruling coalition of the Jogorku Kenesh (parliament)</w:t>
      </w:r>
      <w:r w:rsidR="006C4BF4" w:rsidRPr="008F22D1">
        <w:rPr>
          <w:rFonts w:ascii="Times New Roman" w:hAnsi="Times New Roman" w:cs="Times New Roman"/>
          <w:sz w:val="24"/>
          <w:szCs w:val="24"/>
          <w:lang w:val="en-US"/>
        </w:rPr>
        <w:t>.</w:t>
      </w:r>
    </w:p>
    <w:p w14:paraId="2657B09E" w14:textId="363436D2" w:rsidR="006C4BF4" w:rsidRPr="008F22D1" w:rsidRDefault="009558B7" w:rsidP="00C83E5A">
      <w:pPr>
        <w:spacing w:before="120" w:after="120" w:line="240" w:lineRule="auto"/>
        <w:jc w:val="both"/>
        <w:rPr>
          <w:rFonts w:ascii="Times New Roman" w:hAnsi="Times New Roman" w:cs="Times New Roman"/>
          <w:sz w:val="24"/>
          <w:szCs w:val="24"/>
          <w:lang w:val="en-US"/>
        </w:rPr>
      </w:pPr>
      <w:r w:rsidRPr="008F22D1">
        <w:rPr>
          <w:rFonts w:ascii="Times New Roman" w:hAnsi="Times New Roman" w:cs="Times New Roman"/>
          <w:sz w:val="24"/>
          <w:szCs w:val="24"/>
          <w:lang w:val="en-US"/>
        </w:rPr>
        <w:t xml:space="preserve">At the same time, it is necessary to cancel another decision of the Constitutional Chamber under the Supreme Court of the Kyrgyz Republic, which refused </w:t>
      </w:r>
      <w:r w:rsidRPr="008F22D1">
        <w:rPr>
          <w:rFonts w:ascii="Times New Roman" w:hAnsi="Times New Roman" w:cs="Times New Roman"/>
          <w:i/>
          <w:sz w:val="24"/>
          <w:szCs w:val="24"/>
          <w:lang w:val="en-US"/>
        </w:rPr>
        <w:t xml:space="preserve">Ms. </w:t>
      </w:r>
      <w:proofErr w:type="spellStart"/>
      <w:r w:rsidRPr="008F22D1">
        <w:rPr>
          <w:rFonts w:ascii="Times New Roman" w:hAnsi="Times New Roman" w:cs="Times New Roman"/>
          <w:i/>
          <w:sz w:val="24"/>
          <w:szCs w:val="24"/>
          <w:lang w:val="en-US"/>
        </w:rPr>
        <w:t>Zhanara</w:t>
      </w:r>
      <w:proofErr w:type="spellEnd"/>
      <w:r w:rsidRPr="008F22D1">
        <w:rPr>
          <w:rFonts w:ascii="Times New Roman" w:hAnsi="Times New Roman" w:cs="Times New Roman"/>
          <w:i/>
          <w:sz w:val="24"/>
          <w:szCs w:val="24"/>
          <w:lang w:val="en-US"/>
        </w:rPr>
        <w:t xml:space="preserve"> Askar </w:t>
      </w:r>
      <w:proofErr w:type="spellStart"/>
      <w:r w:rsidRPr="008F22D1">
        <w:rPr>
          <w:rFonts w:ascii="Times New Roman" w:hAnsi="Times New Roman" w:cs="Times New Roman"/>
          <w:i/>
          <w:sz w:val="24"/>
          <w:szCs w:val="24"/>
          <w:lang w:val="en-US"/>
        </w:rPr>
        <w:t>kyzy</w:t>
      </w:r>
      <w:proofErr w:type="spellEnd"/>
      <w:r w:rsidRPr="008F22D1">
        <w:rPr>
          <w:rFonts w:ascii="Times New Roman" w:hAnsi="Times New Roman" w:cs="Times New Roman"/>
          <w:sz w:val="24"/>
          <w:szCs w:val="24"/>
          <w:lang w:val="en-US"/>
        </w:rPr>
        <w:t xml:space="preserve"> to satisfy the complaint about the cancellation of the ruling No. 19-o dated April 16, 2015 "On refusal to accept the appeal of </w:t>
      </w:r>
      <w:proofErr w:type="spellStart"/>
      <w:r w:rsidRPr="008F22D1">
        <w:rPr>
          <w:rFonts w:ascii="Times New Roman" w:hAnsi="Times New Roman" w:cs="Times New Roman"/>
          <w:sz w:val="24"/>
          <w:szCs w:val="24"/>
          <w:lang w:val="en-US"/>
        </w:rPr>
        <w:t>Ms.Askar</w:t>
      </w:r>
      <w:proofErr w:type="spellEnd"/>
      <w:r w:rsidRPr="008F22D1">
        <w:rPr>
          <w:rFonts w:ascii="Times New Roman" w:hAnsi="Times New Roman" w:cs="Times New Roman"/>
          <w:sz w:val="24"/>
          <w:szCs w:val="24"/>
          <w:lang w:val="en-US"/>
        </w:rPr>
        <w:t xml:space="preserve"> </w:t>
      </w:r>
      <w:proofErr w:type="spellStart"/>
      <w:r w:rsidRPr="008F22D1">
        <w:rPr>
          <w:rFonts w:ascii="Times New Roman" w:hAnsi="Times New Roman" w:cs="Times New Roman"/>
          <w:sz w:val="24"/>
          <w:szCs w:val="24"/>
          <w:lang w:val="en-US"/>
        </w:rPr>
        <w:t>kyzy</w:t>
      </w:r>
      <w:proofErr w:type="spellEnd"/>
      <w:r w:rsidRPr="008F22D1">
        <w:rPr>
          <w:rFonts w:ascii="Times New Roman" w:hAnsi="Times New Roman" w:cs="Times New Roman"/>
          <w:sz w:val="24"/>
          <w:szCs w:val="24"/>
          <w:lang w:val="en-US"/>
        </w:rPr>
        <w:t xml:space="preserve">, </w:t>
      </w:r>
      <w:proofErr w:type="spellStart"/>
      <w:r w:rsidRPr="008F22D1">
        <w:rPr>
          <w:rFonts w:ascii="Times New Roman" w:hAnsi="Times New Roman" w:cs="Times New Roman"/>
          <w:sz w:val="24"/>
          <w:szCs w:val="24"/>
          <w:lang w:val="en-US"/>
        </w:rPr>
        <w:t>Janara</w:t>
      </w:r>
      <w:proofErr w:type="spellEnd"/>
      <w:r w:rsidRPr="008F22D1">
        <w:rPr>
          <w:rFonts w:ascii="Times New Roman" w:hAnsi="Times New Roman" w:cs="Times New Roman"/>
          <w:sz w:val="24"/>
          <w:szCs w:val="24"/>
          <w:lang w:val="en-US"/>
        </w:rPr>
        <w:t>" 3 of article 8 of the Law "On freedom of religion and religious organizations in the Kyrgyz Republic" on the requirement for the number of members required to register a religious organization that is unconstitutional and contrary to the Constitution of the Kyrgyz Republic. The law requires at least two hundred citizens of the Kyrgyz Republic - size requirements and wording using the term "citizen"</w:t>
      </w:r>
      <w:r w:rsidR="006C4BF4" w:rsidRPr="008F22D1">
        <w:rPr>
          <w:rStyle w:val="ac"/>
          <w:rFonts w:ascii="Times New Roman" w:hAnsi="Times New Roman" w:cs="Times New Roman"/>
          <w:sz w:val="24"/>
          <w:szCs w:val="24"/>
        </w:rPr>
        <w:footnoteReference w:id="11"/>
      </w:r>
      <w:r w:rsidR="006C4BF4" w:rsidRPr="008F22D1">
        <w:rPr>
          <w:rFonts w:ascii="Times New Roman" w:hAnsi="Times New Roman" w:cs="Times New Roman"/>
          <w:sz w:val="24"/>
          <w:szCs w:val="24"/>
          <w:lang w:val="en-US"/>
        </w:rPr>
        <w:t>.</w:t>
      </w:r>
    </w:p>
    <w:p w14:paraId="0D1F6961" w14:textId="161D8A46" w:rsidR="000F3298" w:rsidRPr="008F22D1" w:rsidRDefault="009558B7" w:rsidP="00C83E5A">
      <w:pPr>
        <w:spacing w:before="120" w:after="120" w:line="240" w:lineRule="auto"/>
        <w:jc w:val="both"/>
        <w:rPr>
          <w:rFonts w:ascii="Times New Roman" w:hAnsi="Times New Roman" w:cs="Times New Roman"/>
          <w:sz w:val="24"/>
          <w:szCs w:val="24"/>
          <w:lang w:val="en-US"/>
        </w:rPr>
      </w:pPr>
      <w:r w:rsidRPr="008F22D1">
        <w:rPr>
          <w:rFonts w:ascii="Times New Roman" w:hAnsi="Times New Roman" w:cs="Times New Roman"/>
          <w:sz w:val="24"/>
          <w:szCs w:val="24"/>
          <w:lang w:val="en-US"/>
        </w:rPr>
        <w:t xml:space="preserve">The formal reason for the refusal to be considered by the Constitutional Chamber was the reference that this article was previously considered by the Constitutional Chamber and was recognized as </w:t>
      </w:r>
      <w:r w:rsidRPr="008F22D1">
        <w:rPr>
          <w:rFonts w:ascii="Times New Roman" w:hAnsi="Times New Roman" w:cs="Times New Roman"/>
          <w:sz w:val="24"/>
          <w:szCs w:val="24"/>
          <w:lang w:val="en-US"/>
        </w:rPr>
        <w:lastRenderedPageBreak/>
        <w:t>constitutional, this act remains in force</w:t>
      </w:r>
      <w:r w:rsidR="00696D59" w:rsidRPr="008F22D1">
        <w:rPr>
          <w:rStyle w:val="ac"/>
          <w:rFonts w:ascii="Times New Roman" w:hAnsi="Times New Roman" w:cs="Times New Roman"/>
          <w:sz w:val="24"/>
          <w:szCs w:val="24"/>
        </w:rPr>
        <w:footnoteReference w:id="12"/>
      </w:r>
      <w:r w:rsidR="00696D59" w:rsidRPr="008F22D1">
        <w:rPr>
          <w:rFonts w:ascii="Times New Roman" w:hAnsi="Times New Roman" w:cs="Times New Roman"/>
          <w:sz w:val="24"/>
          <w:szCs w:val="24"/>
          <w:lang w:val="en-US"/>
        </w:rPr>
        <w:t xml:space="preserve">. </w:t>
      </w:r>
      <w:r w:rsidRPr="008F22D1">
        <w:rPr>
          <w:rFonts w:ascii="Times New Roman" w:hAnsi="Times New Roman" w:cs="Times New Roman"/>
          <w:sz w:val="24"/>
          <w:szCs w:val="24"/>
          <w:lang w:val="en-US"/>
        </w:rPr>
        <w:t xml:space="preserve">This decision affects the right to </w:t>
      </w:r>
      <w:r w:rsidRPr="008F22D1">
        <w:rPr>
          <w:rFonts w:ascii="Times New Roman" w:hAnsi="Times New Roman" w:cs="Times New Roman"/>
          <w:i/>
          <w:sz w:val="24"/>
          <w:szCs w:val="24"/>
          <w:lang w:val="en-US"/>
        </w:rPr>
        <w:t>freedom of association</w:t>
      </w:r>
      <w:r w:rsidRPr="008F22D1">
        <w:rPr>
          <w:rFonts w:ascii="Times New Roman" w:hAnsi="Times New Roman" w:cs="Times New Roman"/>
          <w:sz w:val="24"/>
          <w:szCs w:val="24"/>
          <w:lang w:val="en-US"/>
        </w:rPr>
        <w:t xml:space="preserve"> (Article 22 ICCPR) in relation to believers and the possibility of </w:t>
      </w:r>
      <w:r w:rsidRPr="008F22D1">
        <w:rPr>
          <w:rFonts w:ascii="Times New Roman" w:hAnsi="Times New Roman" w:cs="Times New Roman"/>
          <w:i/>
          <w:sz w:val="24"/>
          <w:szCs w:val="24"/>
          <w:lang w:val="en-US"/>
        </w:rPr>
        <w:t>effective legal protection</w:t>
      </w:r>
      <w:r w:rsidRPr="008F22D1">
        <w:rPr>
          <w:rFonts w:ascii="Times New Roman" w:hAnsi="Times New Roman" w:cs="Times New Roman"/>
          <w:sz w:val="24"/>
          <w:szCs w:val="24"/>
          <w:lang w:val="en-US"/>
        </w:rPr>
        <w:t xml:space="preserve"> (Article 2 ICCPR).</w:t>
      </w:r>
    </w:p>
    <w:p w14:paraId="13FDB0D5" w14:textId="0A4E812D" w:rsidR="002D1308" w:rsidRPr="008F22D1" w:rsidRDefault="002D1308" w:rsidP="00C83E5A">
      <w:pPr>
        <w:spacing w:before="120" w:after="120" w:line="240" w:lineRule="auto"/>
        <w:jc w:val="both"/>
        <w:rPr>
          <w:rFonts w:ascii="Times New Roman" w:hAnsi="Times New Roman" w:cs="Times New Roman"/>
          <w:sz w:val="24"/>
          <w:szCs w:val="24"/>
          <w:lang w:val="en-US"/>
        </w:rPr>
      </w:pPr>
      <w:r w:rsidRPr="008F22D1">
        <w:rPr>
          <w:rFonts w:ascii="Times New Roman" w:hAnsi="Times New Roman" w:cs="Times New Roman"/>
          <w:sz w:val="24"/>
          <w:szCs w:val="24"/>
          <w:lang w:val="en-US"/>
        </w:rPr>
        <w:t>On the other hand, the Law "On Local Self-Government" (dated July 15, 2011)</w:t>
      </w:r>
      <w:r w:rsidRPr="008F22D1">
        <w:rPr>
          <w:rStyle w:val="ac"/>
          <w:rFonts w:ascii="Times New Roman" w:hAnsi="Times New Roman" w:cs="Times New Roman"/>
          <w:sz w:val="24"/>
          <w:szCs w:val="24"/>
        </w:rPr>
        <w:footnoteReference w:id="13"/>
      </w:r>
      <w:r w:rsidRPr="008F22D1">
        <w:rPr>
          <w:rFonts w:ascii="Times New Roman" w:hAnsi="Times New Roman" w:cs="Times New Roman"/>
          <w:sz w:val="24"/>
          <w:szCs w:val="24"/>
          <w:lang w:val="en-US"/>
        </w:rPr>
        <w:t xml:space="preserve"> provides for the possibility of suspending the powers of local self-government bodies for actions aimed at inciting religious hatred. In appropriate cases, the President and the Government of the Kyrgyz Republic are entitled to take measures to suspend the activities of local self-government bodies. Unfortunately, in a number of cases (unlawful prohibition by local self-government bodies of the activities of religious communities, cancellation of decisions on the allocation of land for burials) this article was not used to resolve the situation. It can also be due to deficiencies in the procedure or lack of proper handling.</w:t>
      </w:r>
    </w:p>
    <w:p w14:paraId="00BE4BC1" w14:textId="09692A63" w:rsidR="002D1308" w:rsidRPr="008F22D1" w:rsidRDefault="002D1308" w:rsidP="00C83E5A">
      <w:pPr>
        <w:spacing w:before="120" w:after="120" w:line="240" w:lineRule="auto"/>
        <w:jc w:val="both"/>
        <w:rPr>
          <w:rFonts w:ascii="Times New Roman" w:hAnsi="Times New Roman" w:cs="Times New Roman"/>
          <w:sz w:val="24"/>
          <w:szCs w:val="24"/>
          <w:lang w:val="en-US"/>
        </w:rPr>
      </w:pPr>
      <w:r w:rsidRPr="008F22D1">
        <w:rPr>
          <w:rFonts w:ascii="Times New Roman" w:hAnsi="Times New Roman" w:cs="Times New Roman"/>
          <w:sz w:val="24"/>
          <w:szCs w:val="24"/>
          <w:lang w:val="en-US"/>
        </w:rPr>
        <w:t xml:space="preserve">It is necessary to note the </w:t>
      </w:r>
      <w:r w:rsidR="001141FE" w:rsidRPr="008F22D1">
        <w:rPr>
          <w:rFonts w:ascii="Times New Roman" w:hAnsi="Times New Roman" w:cs="Times New Roman"/>
          <w:sz w:val="24"/>
          <w:szCs w:val="24"/>
          <w:lang w:val="en-US"/>
        </w:rPr>
        <w:t xml:space="preserve">attempts </w:t>
      </w:r>
      <w:r w:rsidRPr="008F22D1">
        <w:rPr>
          <w:rFonts w:ascii="Times New Roman" w:hAnsi="Times New Roman" w:cs="Times New Roman"/>
          <w:sz w:val="24"/>
          <w:szCs w:val="24"/>
          <w:lang w:val="en-US"/>
        </w:rPr>
        <w:t xml:space="preserve"> of the state body for religious affairs to improve the regulatory legal framework in the field of ensuring freedom of religion with the involvement of civil society institutions and religious organizations. However, these initiatives have not been approved by the Government of the Kyrgyz Republic. So, as </w:t>
      </w:r>
      <w:r w:rsidR="00DE2AC4" w:rsidRPr="008F22D1">
        <w:rPr>
          <w:rFonts w:ascii="Times New Roman" w:hAnsi="Times New Roman" w:cs="Times New Roman"/>
          <w:sz w:val="24"/>
          <w:szCs w:val="24"/>
          <w:lang w:val="en-US"/>
        </w:rPr>
        <w:t xml:space="preserve">Part </w:t>
      </w:r>
      <w:r w:rsidRPr="008F22D1">
        <w:rPr>
          <w:rFonts w:ascii="Times New Roman" w:hAnsi="Times New Roman" w:cs="Times New Roman"/>
          <w:sz w:val="24"/>
          <w:szCs w:val="24"/>
          <w:lang w:val="en-US"/>
        </w:rPr>
        <w:t xml:space="preserve">of the work to ensure the harmonization of legislation in the field of freedom of religion and the legal settlement of emerging challenges, the </w:t>
      </w:r>
      <w:r w:rsidRPr="008F22D1">
        <w:rPr>
          <w:rFonts w:ascii="Times New Roman" w:hAnsi="Times New Roman" w:cs="Times New Roman"/>
          <w:i/>
          <w:sz w:val="24"/>
          <w:szCs w:val="24"/>
          <w:lang w:val="en-US"/>
        </w:rPr>
        <w:t>Regulation on the burial of believers</w:t>
      </w:r>
      <w:r w:rsidRPr="008F22D1">
        <w:rPr>
          <w:rFonts w:ascii="Times New Roman" w:hAnsi="Times New Roman" w:cs="Times New Roman"/>
          <w:sz w:val="24"/>
          <w:szCs w:val="24"/>
          <w:lang w:val="en-US"/>
        </w:rPr>
        <w:t xml:space="preserve"> was developed to take into account the obligations of the state at the local level (cemetery lands are under the jurisdiction of local governments - local communities), as well as the existing in Kyrgyzstan of religious diversity. The draft burial regulations proposed to take into account the religious diversity and the will of the deceased and / or his relatives in the structure of the organization of cemeteries throughout the country. The draft Regulation, developed in 2017, is still </w:t>
      </w:r>
      <w:r w:rsidR="004C539F" w:rsidRPr="008F22D1">
        <w:rPr>
          <w:rFonts w:ascii="Times New Roman" w:hAnsi="Times New Roman" w:cs="Times New Roman"/>
          <w:sz w:val="24"/>
          <w:szCs w:val="24"/>
          <w:lang w:val="en-US"/>
        </w:rPr>
        <w:t xml:space="preserve">being coordinated </w:t>
      </w:r>
      <w:r w:rsidRPr="008F22D1">
        <w:rPr>
          <w:rFonts w:ascii="Times New Roman" w:hAnsi="Times New Roman" w:cs="Times New Roman"/>
          <w:sz w:val="24"/>
          <w:szCs w:val="24"/>
          <w:lang w:val="en-US"/>
        </w:rPr>
        <w:t>with the Government of the Kyrgyz Republic.</w:t>
      </w:r>
    </w:p>
    <w:p w14:paraId="7EF2622A" w14:textId="60139460" w:rsidR="002D1308" w:rsidRPr="008F22D1" w:rsidRDefault="004A5E14" w:rsidP="00C83E5A">
      <w:pPr>
        <w:spacing w:before="120" w:after="120" w:line="240" w:lineRule="auto"/>
        <w:jc w:val="both"/>
        <w:rPr>
          <w:rFonts w:ascii="Times New Roman" w:hAnsi="Times New Roman" w:cs="Times New Roman"/>
          <w:sz w:val="24"/>
          <w:szCs w:val="24"/>
          <w:lang w:val="en-US"/>
        </w:rPr>
      </w:pPr>
      <w:r w:rsidRPr="008F22D1">
        <w:rPr>
          <w:rFonts w:ascii="Times New Roman" w:hAnsi="Times New Roman" w:cs="Times New Roman"/>
          <w:sz w:val="24"/>
          <w:szCs w:val="24"/>
          <w:lang w:val="en-US"/>
        </w:rPr>
        <w:t>I</w:t>
      </w:r>
      <w:r w:rsidR="002D1308" w:rsidRPr="008F22D1">
        <w:rPr>
          <w:rFonts w:ascii="Times New Roman" w:hAnsi="Times New Roman" w:cs="Times New Roman"/>
          <w:sz w:val="24"/>
          <w:szCs w:val="24"/>
          <w:lang w:val="en-US"/>
        </w:rPr>
        <w:t xml:space="preserve">n Kyrgyzstan, an attempt has been made to apply secular education approaches to the religious </w:t>
      </w:r>
      <w:r w:rsidR="002D3DF4" w:rsidRPr="008F22D1">
        <w:rPr>
          <w:rFonts w:ascii="Times New Roman" w:hAnsi="Times New Roman" w:cs="Times New Roman"/>
          <w:sz w:val="24"/>
          <w:szCs w:val="24"/>
          <w:lang w:val="en-US"/>
        </w:rPr>
        <w:t>education</w:t>
      </w:r>
      <w:r w:rsidR="002D1308" w:rsidRPr="008F22D1">
        <w:rPr>
          <w:rFonts w:ascii="Times New Roman" w:hAnsi="Times New Roman" w:cs="Times New Roman"/>
          <w:sz w:val="24"/>
          <w:szCs w:val="24"/>
          <w:lang w:val="en-US"/>
        </w:rPr>
        <w:t xml:space="preserve"> (levels of education, types of educational institutions, curriculum requirements, etc.). A working group with the participation of experts (lawyers, religious experts, human rights activists) has developed a</w:t>
      </w:r>
      <w:r w:rsidR="0061011A" w:rsidRPr="008F22D1">
        <w:rPr>
          <w:rFonts w:ascii="Times New Roman" w:hAnsi="Times New Roman" w:cs="Times New Roman"/>
          <w:sz w:val="24"/>
          <w:szCs w:val="24"/>
          <w:lang w:val="en-US"/>
        </w:rPr>
        <w:t xml:space="preserve"> draft</w:t>
      </w:r>
      <w:r w:rsidR="002D1308" w:rsidRPr="008F22D1">
        <w:rPr>
          <w:rFonts w:ascii="Times New Roman" w:hAnsi="Times New Roman" w:cs="Times New Roman"/>
          <w:sz w:val="24"/>
          <w:szCs w:val="24"/>
          <w:lang w:val="en-US"/>
        </w:rPr>
        <w:t xml:space="preserve"> </w:t>
      </w:r>
      <w:r w:rsidR="002D1308" w:rsidRPr="008F22D1">
        <w:rPr>
          <w:rFonts w:ascii="Times New Roman" w:hAnsi="Times New Roman" w:cs="Times New Roman"/>
          <w:i/>
          <w:sz w:val="24"/>
          <w:szCs w:val="24"/>
          <w:lang w:val="en-US"/>
        </w:rPr>
        <w:t>Regulation on religious education</w:t>
      </w:r>
      <w:r w:rsidR="002D1308" w:rsidRPr="008F22D1">
        <w:rPr>
          <w:rFonts w:ascii="Times New Roman" w:hAnsi="Times New Roman" w:cs="Times New Roman"/>
          <w:sz w:val="24"/>
          <w:szCs w:val="24"/>
          <w:lang w:val="en-US"/>
        </w:rPr>
        <w:t>. This provision currently remains not adopted by any act of a state body to become binding on the territory of the Kyrgyz Republic.</w:t>
      </w:r>
    </w:p>
    <w:p w14:paraId="250C854A" w14:textId="3ADFB813" w:rsidR="00F36F3F" w:rsidRPr="008F22D1" w:rsidRDefault="0061011A" w:rsidP="00C83E5A">
      <w:pPr>
        <w:spacing w:before="120" w:after="120" w:line="240" w:lineRule="auto"/>
        <w:jc w:val="both"/>
        <w:rPr>
          <w:rFonts w:ascii="Times New Roman" w:hAnsi="Times New Roman" w:cs="Times New Roman"/>
          <w:sz w:val="24"/>
          <w:szCs w:val="24"/>
          <w:lang w:val="en-US"/>
        </w:rPr>
      </w:pPr>
      <w:r w:rsidRPr="008F22D1">
        <w:rPr>
          <w:rFonts w:ascii="Times New Roman" w:hAnsi="Times New Roman" w:cs="Times New Roman"/>
          <w:sz w:val="24"/>
          <w:szCs w:val="24"/>
          <w:lang w:val="en-US"/>
        </w:rPr>
        <w:t>As already noted, the global trend of combating violent extremism and terrorism affects the situation of religious communities and individual believers who do not pursue illegal goals in Kyrgyzstan. The reason for the calls on this issue is a possible misunderstanding among the executors or decision-makers, as well as the adoption of interstate decisions in organizations such as the SCO and the CSTO. A preliminary examination of the decisions developed by these organizations for compliance with the Constitution of the Kyrgyz Republic and the main UN treaties on human rights, to which the Kyrgyz Republic is a party, will eliminate contradictions and take into account the specifics of the Kyrgyz Republic.</w:t>
      </w:r>
      <w:r w:rsidR="00C92A4D" w:rsidRPr="008F22D1">
        <w:rPr>
          <w:rFonts w:ascii="Times New Roman" w:hAnsi="Times New Roman" w:cs="Times New Roman"/>
          <w:sz w:val="24"/>
          <w:szCs w:val="24"/>
          <w:lang w:val="en-US"/>
        </w:rPr>
        <w:t xml:space="preserve"> </w:t>
      </w:r>
    </w:p>
    <w:p w14:paraId="33A57B02" w14:textId="0B794C23" w:rsidR="0061011A" w:rsidRPr="008F22D1" w:rsidRDefault="0061011A" w:rsidP="00C83E5A">
      <w:pPr>
        <w:spacing w:before="120" w:after="120" w:line="240" w:lineRule="auto"/>
        <w:jc w:val="both"/>
        <w:rPr>
          <w:rFonts w:ascii="Times New Roman" w:hAnsi="Times New Roman" w:cs="Times New Roman"/>
          <w:sz w:val="24"/>
          <w:szCs w:val="24"/>
          <w:lang w:val="en-US"/>
        </w:rPr>
      </w:pPr>
      <w:r w:rsidRPr="008F22D1">
        <w:rPr>
          <w:rFonts w:ascii="Times New Roman" w:hAnsi="Times New Roman" w:cs="Times New Roman"/>
          <w:sz w:val="24"/>
          <w:szCs w:val="24"/>
          <w:lang w:val="en-US"/>
        </w:rPr>
        <w:t>An example is the definition of “extremism” introduced into the legislation of the Kyrgyz Republic from the Shanghai Convention on Combating Terrorism, Separatism and Extremism</w:t>
      </w:r>
      <w:r w:rsidRPr="008F22D1">
        <w:rPr>
          <w:rStyle w:val="ac"/>
          <w:rFonts w:ascii="Times New Roman" w:hAnsi="Times New Roman" w:cs="Times New Roman"/>
          <w:sz w:val="24"/>
          <w:szCs w:val="24"/>
        </w:rPr>
        <w:footnoteReference w:id="14"/>
      </w:r>
      <w:r w:rsidRPr="008F22D1">
        <w:rPr>
          <w:rFonts w:ascii="Times New Roman" w:hAnsi="Times New Roman" w:cs="Times New Roman"/>
          <w:sz w:val="24"/>
          <w:szCs w:val="24"/>
          <w:lang w:val="en-US"/>
        </w:rPr>
        <w:t xml:space="preserve"> (participants - the Republic of Kazakhstan, the People's Republic of China, the Kyrgyz Republic, the Russian Federation, the Republic of Tajikistan and the Republic of Uzbekistan). It is important to separate the issues of countering violent extremism and countering terrorism from the freedom of religion and belief guaranteed by the Constitution of the Kyrgyz Republic and </w:t>
      </w:r>
      <w:r w:rsidR="00FB3DDA" w:rsidRPr="008F22D1">
        <w:rPr>
          <w:rFonts w:ascii="Times New Roman" w:hAnsi="Times New Roman" w:cs="Times New Roman"/>
          <w:sz w:val="24"/>
          <w:szCs w:val="24"/>
          <w:lang w:val="en-US"/>
        </w:rPr>
        <w:t>ICCPR</w:t>
      </w:r>
      <w:r w:rsidRPr="008F22D1">
        <w:rPr>
          <w:rFonts w:ascii="Times New Roman" w:hAnsi="Times New Roman" w:cs="Times New Roman"/>
          <w:sz w:val="24"/>
          <w:szCs w:val="24"/>
          <w:lang w:val="en-US"/>
        </w:rPr>
        <w:t xml:space="preserve">. In this regard, special attention should be paid to the correct definition of the elements of crimes and offenses (misconduct, acts) from actions that are not illegal, which are “worship, the performance of religious and ritual rituals and teachings” (as required by </w:t>
      </w:r>
      <w:r w:rsidR="00DE2AC4" w:rsidRPr="008F22D1">
        <w:rPr>
          <w:rFonts w:ascii="Times New Roman" w:hAnsi="Times New Roman" w:cs="Times New Roman"/>
          <w:sz w:val="24"/>
          <w:szCs w:val="24"/>
          <w:lang w:val="en-US"/>
        </w:rPr>
        <w:t xml:space="preserve">Part </w:t>
      </w:r>
      <w:r w:rsidRPr="008F22D1">
        <w:rPr>
          <w:rFonts w:ascii="Times New Roman" w:hAnsi="Times New Roman" w:cs="Times New Roman"/>
          <w:sz w:val="24"/>
          <w:szCs w:val="24"/>
          <w:lang w:val="en-US"/>
        </w:rPr>
        <w:t xml:space="preserve">1 of Article 18 of </w:t>
      </w:r>
      <w:r w:rsidR="00FB3DDA" w:rsidRPr="008F22D1">
        <w:rPr>
          <w:rFonts w:ascii="Times New Roman" w:hAnsi="Times New Roman" w:cs="Times New Roman"/>
          <w:sz w:val="24"/>
          <w:szCs w:val="24"/>
          <w:lang w:val="en-US"/>
        </w:rPr>
        <w:t>ICCPR</w:t>
      </w:r>
      <w:r w:rsidRPr="008F22D1">
        <w:rPr>
          <w:rFonts w:ascii="Times New Roman" w:hAnsi="Times New Roman" w:cs="Times New Roman"/>
          <w:sz w:val="24"/>
          <w:szCs w:val="24"/>
          <w:lang w:val="en-US"/>
        </w:rPr>
        <w:t>).</w:t>
      </w:r>
    </w:p>
    <w:p w14:paraId="476A813A" w14:textId="77777777" w:rsidR="00A55B10" w:rsidRPr="008F22D1" w:rsidRDefault="00A55B10" w:rsidP="00C83E5A">
      <w:pPr>
        <w:spacing w:before="120" w:after="120" w:line="240" w:lineRule="auto"/>
        <w:jc w:val="both"/>
        <w:rPr>
          <w:rFonts w:ascii="Times New Roman" w:hAnsi="Times New Roman" w:cs="Times New Roman"/>
          <w:sz w:val="24"/>
          <w:szCs w:val="24"/>
          <w:lang w:val="en-US"/>
        </w:rPr>
      </w:pPr>
    </w:p>
    <w:p w14:paraId="0C0847BE" w14:textId="6BC7BC2F" w:rsidR="0061011A" w:rsidRPr="008F22D1" w:rsidRDefault="0061011A" w:rsidP="003F7EB2">
      <w:pPr>
        <w:spacing w:before="120" w:after="120" w:line="240" w:lineRule="auto"/>
        <w:jc w:val="both"/>
        <w:rPr>
          <w:rFonts w:ascii="Times New Roman" w:hAnsi="Times New Roman" w:cs="Times New Roman"/>
          <w:sz w:val="24"/>
          <w:szCs w:val="24"/>
          <w:lang w:val="en-US"/>
        </w:rPr>
      </w:pPr>
      <w:r w:rsidRPr="008F22D1">
        <w:rPr>
          <w:rFonts w:ascii="Times New Roman" w:hAnsi="Times New Roman" w:cs="Times New Roman"/>
          <w:sz w:val="24"/>
          <w:szCs w:val="24"/>
          <w:lang w:val="en-US"/>
        </w:rPr>
        <w:lastRenderedPageBreak/>
        <w:t xml:space="preserve">The tightening of </w:t>
      </w:r>
      <w:r w:rsidR="002D3DF4" w:rsidRPr="008F22D1">
        <w:rPr>
          <w:rFonts w:ascii="Times New Roman" w:hAnsi="Times New Roman" w:cs="Times New Roman"/>
          <w:sz w:val="24"/>
          <w:szCs w:val="24"/>
          <w:lang w:val="en-US"/>
        </w:rPr>
        <w:t xml:space="preserve">registration </w:t>
      </w:r>
      <w:r w:rsidRPr="008F22D1">
        <w:rPr>
          <w:rFonts w:ascii="Times New Roman" w:hAnsi="Times New Roman" w:cs="Times New Roman"/>
          <w:sz w:val="24"/>
          <w:szCs w:val="24"/>
          <w:lang w:val="en-US"/>
        </w:rPr>
        <w:t xml:space="preserve">requirements and activities of religious communities, as well as the currently unresolved features of the current legislation (the Law "On freedom of religion and religious organizations in the Kyrgyz Republic") introduce legal uncertainty and serve as an obstacle to the realization of freedom of religion and belief. Prompt adoption of draft laws and regulations described above (provision on burials, draft law on religious education, draft Law of the Kyrgyz Republic "On Amendments to the Law of the Kyrgyz Republic" On Freedom of Religion and Religious Organizations in the Kyrgyz Republic ") is an important task that eliminates legal uncertainty and contributing to the effective implementation of </w:t>
      </w:r>
      <w:r w:rsidR="00FB3DDA" w:rsidRPr="008F22D1">
        <w:rPr>
          <w:rFonts w:ascii="Times New Roman" w:hAnsi="Times New Roman" w:cs="Times New Roman"/>
          <w:sz w:val="24"/>
          <w:szCs w:val="24"/>
          <w:lang w:val="en-US"/>
        </w:rPr>
        <w:t>ICCPR</w:t>
      </w:r>
      <w:r w:rsidRPr="008F22D1">
        <w:rPr>
          <w:rFonts w:ascii="Times New Roman" w:hAnsi="Times New Roman" w:cs="Times New Roman"/>
          <w:sz w:val="24"/>
          <w:szCs w:val="24"/>
          <w:lang w:val="en-US"/>
        </w:rPr>
        <w:t xml:space="preserve"> in Kyrgyzstan. Freedom of religion and belief, in accordance with the Constitution of the Kyrgyz Republic and </w:t>
      </w:r>
      <w:r w:rsidR="00FB3DDA" w:rsidRPr="008F22D1">
        <w:rPr>
          <w:rFonts w:ascii="Times New Roman" w:hAnsi="Times New Roman" w:cs="Times New Roman"/>
          <w:sz w:val="24"/>
          <w:szCs w:val="24"/>
          <w:lang w:val="en-US"/>
        </w:rPr>
        <w:t>ICCPR</w:t>
      </w:r>
      <w:r w:rsidRPr="008F22D1">
        <w:rPr>
          <w:rFonts w:ascii="Times New Roman" w:hAnsi="Times New Roman" w:cs="Times New Roman"/>
          <w:sz w:val="24"/>
          <w:szCs w:val="24"/>
          <w:lang w:val="en-US"/>
        </w:rPr>
        <w:t>, is guaranteed to every person, regardless of citizenship,</w:t>
      </w:r>
      <w:r w:rsidR="009C1977" w:rsidRPr="008F22D1">
        <w:rPr>
          <w:rFonts w:ascii="Times New Roman" w:hAnsi="Times New Roman" w:cs="Times New Roman"/>
          <w:sz w:val="24"/>
          <w:szCs w:val="24"/>
          <w:lang w:val="en-US"/>
        </w:rPr>
        <w:t xml:space="preserve"> individually</w:t>
      </w:r>
      <w:r w:rsidRPr="008F22D1">
        <w:rPr>
          <w:rFonts w:ascii="Times New Roman" w:hAnsi="Times New Roman" w:cs="Times New Roman"/>
          <w:sz w:val="24"/>
          <w:szCs w:val="24"/>
          <w:lang w:val="en-US"/>
        </w:rPr>
        <w:t xml:space="preserve"> or </w:t>
      </w:r>
      <w:r w:rsidR="009F1275" w:rsidRPr="008F22D1">
        <w:rPr>
          <w:rFonts w:ascii="Times New Roman" w:hAnsi="Times New Roman" w:cs="Times New Roman"/>
          <w:sz w:val="24"/>
          <w:szCs w:val="24"/>
          <w:lang w:val="en-US"/>
        </w:rPr>
        <w:t xml:space="preserve">in community </w:t>
      </w:r>
      <w:r w:rsidRPr="008F22D1">
        <w:rPr>
          <w:rFonts w:ascii="Times New Roman" w:hAnsi="Times New Roman" w:cs="Times New Roman"/>
          <w:sz w:val="24"/>
          <w:szCs w:val="24"/>
          <w:lang w:val="en-US"/>
        </w:rPr>
        <w:t>with others.</w:t>
      </w:r>
    </w:p>
    <w:p w14:paraId="1F741FA7" w14:textId="232823CD" w:rsidR="009C1977" w:rsidRPr="008F22D1" w:rsidRDefault="00530BCA" w:rsidP="003F7EB2">
      <w:pPr>
        <w:spacing w:before="120" w:after="120" w:line="240" w:lineRule="auto"/>
        <w:jc w:val="both"/>
        <w:rPr>
          <w:rFonts w:ascii="Times New Roman" w:hAnsi="Times New Roman" w:cs="Times New Roman"/>
          <w:sz w:val="24"/>
          <w:szCs w:val="24"/>
          <w:lang w:val="en-US"/>
        </w:rPr>
      </w:pPr>
      <w:r w:rsidRPr="008F22D1">
        <w:rPr>
          <w:rFonts w:ascii="Times New Roman" w:hAnsi="Times New Roman" w:cs="Times New Roman"/>
          <w:sz w:val="24"/>
          <w:szCs w:val="24"/>
          <w:lang w:val="en-US"/>
        </w:rPr>
        <w:t xml:space="preserve">Cases of manifestation of intolerance at the local level are associated with disrespect for the free choice of religious beliefs by each person and the uniformity of the practice of the internal affairs bodies in the sphere of prosecution for unlawful actions (by individuals, members of any community, as well as officials for actions or inaction) affecting the </w:t>
      </w:r>
      <w:r w:rsidRPr="008F22D1">
        <w:rPr>
          <w:rFonts w:ascii="Times New Roman" w:hAnsi="Times New Roman" w:cs="Times New Roman"/>
          <w:b/>
          <w:sz w:val="24"/>
          <w:szCs w:val="24"/>
          <w:lang w:val="en-US"/>
        </w:rPr>
        <w:t xml:space="preserve">freedom </w:t>
      </w:r>
      <w:r w:rsidR="00A050CA" w:rsidRPr="008F22D1">
        <w:rPr>
          <w:rFonts w:ascii="Times New Roman" w:hAnsi="Times New Roman" w:cs="Times New Roman"/>
          <w:b/>
          <w:sz w:val="24"/>
          <w:szCs w:val="24"/>
          <w:lang w:val="en-US"/>
        </w:rPr>
        <w:t>to have or to adopt a religion or belief of his choice</w:t>
      </w:r>
      <w:r w:rsidRPr="008F22D1">
        <w:rPr>
          <w:rFonts w:ascii="Times New Roman" w:hAnsi="Times New Roman" w:cs="Times New Roman"/>
          <w:sz w:val="24"/>
          <w:szCs w:val="24"/>
          <w:lang w:val="en-US"/>
        </w:rPr>
        <w:t>. It is necessary to ensure that every case of violence or infringement of freedom of religion is properly investigated and the perpetrators brought to justice. Work is required with the police and local government to better understand the characteristics of freedom of religion or belief in order to help ensure constitutional guarantees without discrimination, taking into account the diversity of society inherent in Kyrgyzstan.</w:t>
      </w:r>
    </w:p>
    <w:p w14:paraId="456193E1" w14:textId="6F5BD288" w:rsidR="00A050CA" w:rsidRPr="008F22D1" w:rsidRDefault="00A050CA" w:rsidP="003F7EB2">
      <w:pPr>
        <w:spacing w:before="120" w:after="120" w:line="240" w:lineRule="auto"/>
        <w:jc w:val="both"/>
        <w:rPr>
          <w:rFonts w:ascii="Times New Roman" w:hAnsi="Times New Roman" w:cs="Times New Roman"/>
          <w:sz w:val="24"/>
          <w:szCs w:val="24"/>
          <w:lang w:val="en-US"/>
        </w:rPr>
      </w:pPr>
      <w:r w:rsidRPr="008F22D1">
        <w:rPr>
          <w:rFonts w:ascii="Times New Roman" w:hAnsi="Times New Roman" w:cs="Times New Roman"/>
          <w:sz w:val="24"/>
          <w:szCs w:val="24"/>
          <w:lang w:val="en-US"/>
        </w:rPr>
        <w:t xml:space="preserve">The most publicized cases were the repeated reburial of the corpse of a deceased proselyte in the South of Kyrgyzstan with a demand from local community to the relatives of the late Kyrgyz Christian (Baptist) </w:t>
      </w:r>
      <w:r w:rsidRPr="008F22D1">
        <w:rPr>
          <w:rFonts w:ascii="Times New Roman" w:hAnsi="Times New Roman" w:cs="Times New Roman"/>
          <w:i/>
          <w:sz w:val="24"/>
          <w:szCs w:val="24"/>
          <w:lang w:val="en-US"/>
        </w:rPr>
        <w:t xml:space="preserve">Ms. </w:t>
      </w:r>
      <w:proofErr w:type="spellStart"/>
      <w:r w:rsidRPr="008F22D1">
        <w:rPr>
          <w:rFonts w:ascii="Times New Roman" w:hAnsi="Times New Roman" w:cs="Times New Roman"/>
          <w:i/>
          <w:sz w:val="24"/>
          <w:szCs w:val="24"/>
          <w:lang w:val="en-US"/>
        </w:rPr>
        <w:t>Kanygul</w:t>
      </w:r>
      <w:proofErr w:type="spellEnd"/>
      <w:r w:rsidRPr="008F22D1">
        <w:rPr>
          <w:rFonts w:ascii="Times New Roman" w:hAnsi="Times New Roman" w:cs="Times New Roman"/>
          <w:i/>
          <w:sz w:val="24"/>
          <w:szCs w:val="24"/>
          <w:lang w:val="en-US"/>
        </w:rPr>
        <w:t xml:space="preserve"> </w:t>
      </w:r>
      <w:proofErr w:type="spellStart"/>
      <w:r w:rsidRPr="008F22D1">
        <w:rPr>
          <w:rFonts w:ascii="Times New Roman" w:hAnsi="Times New Roman" w:cs="Times New Roman"/>
          <w:i/>
          <w:sz w:val="24"/>
          <w:szCs w:val="24"/>
          <w:lang w:val="en-US"/>
        </w:rPr>
        <w:t>Satybaldiyeva</w:t>
      </w:r>
      <w:proofErr w:type="spellEnd"/>
      <w:r w:rsidRPr="008F22D1">
        <w:rPr>
          <w:rFonts w:ascii="Times New Roman" w:hAnsi="Times New Roman" w:cs="Times New Roman"/>
          <w:sz w:val="24"/>
          <w:szCs w:val="24"/>
          <w:lang w:val="en-US"/>
        </w:rPr>
        <w:t xml:space="preserve"> to change her religious affiliation as a condition of burial (</w:t>
      </w:r>
      <w:proofErr w:type="spellStart"/>
      <w:r w:rsidRPr="008F22D1">
        <w:rPr>
          <w:rFonts w:ascii="Times New Roman" w:hAnsi="Times New Roman" w:cs="Times New Roman"/>
          <w:sz w:val="24"/>
          <w:szCs w:val="24"/>
          <w:lang w:val="en-US"/>
        </w:rPr>
        <w:t>Alabukinsky</w:t>
      </w:r>
      <w:proofErr w:type="spellEnd"/>
      <w:r w:rsidRPr="008F22D1">
        <w:rPr>
          <w:rFonts w:ascii="Times New Roman" w:hAnsi="Times New Roman" w:cs="Times New Roman"/>
          <w:sz w:val="24"/>
          <w:szCs w:val="24"/>
          <w:lang w:val="en-US"/>
        </w:rPr>
        <w:t xml:space="preserve"> district). The body was dug up without the consent of the family. The press, with reference to the lawyer </w:t>
      </w:r>
      <w:proofErr w:type="spellStart"/>
      <w:r w:rsidRPr="008F22D1">
        <w:rPr>
          <w:rFonts w:ascii="Times New Roman" w:hAnsi="Times New Roman" w:cs="Times New Roman"/>
          <w:i/>
          <w:sz w:val="24"/>
          <w:szCs w:val="24"/>
          <w:lang w:val="en-US"/>
        </w:rPr>
        <w:t>Ms</w:t>
      </w:r>
      <w:proofErr w:type="spellEnd"/>
      <w:r w:rsidRPr="008F22D1">
        <w:rPr>
          <w:rFonts w:ascii="Times New Roman" w:hAnsi="Times New Roman" w:cs="Times New Roman"/>
          <w:i/>
          <w:sz w:val="24"/>
          <w:szCs w:val="24"/>
          <w:lang w:val="en-US"/>
        </w:rPr>
        <w:t xml:space="preserve"> </w:t>
      </w:r>
      <w:proofErr w:type="spellStart"/>
      <w:r w:rsidRPr="008F22D1">
        <w:rPr>
          <w:rFonts w:ascii="Times New Roman" w:hAnsi="Times New Roman" w:cs="Times New Roman"/>
          <w:i/>
          <w:sz w:val="24"/>
          <w:szCs w:val="24"/>
          <w:lang w:val="en-US"/>
        </w:rPr>
        <w:t>Janara</w:t>
      </w:r>
      <w:proofErr w:type="spellEnd"/>
      <w:r w:rsidRPr="008F22D1">
        <w:rPr>
          <w:rFonts w:ascii="Times New Roman" w:hAnsi="Times New Roman" w:cs="Times New Roman"/>
          <w:i/>
          <w:sz w:val="24"/>
          <w:szCs w:val="24"/>
          <w:lang w:val="en-US"/>
        </w:rPr>
        <w:t xml:space="preserve"> </w:t>
      </w:r>
      <w:proofErr w:type="spellStart"/>
      <w:r w:rsidRPr="008F22D1">
        <w:rPr>
          <w:rFonts w:ascii="Times New Roman" w:hAnsi="Times New Roman" w:cs="Times New Roman"/>
          <w:i/>
          <w:sz w:val="24"/>
          <w:szCs w:val="24"/>
          <w:lang w:val="en-US"/>
        </w:rPr>
        <w:t>Askarbek</w:t>
      </w:r>
      <w:proofErr w:type="spellEnd"/>
      <w:r w:rsidRPr="008F22D1">
        <w:rPr>
          <w:rFonts w:ascii="Times New Roman" w:hAnsi="Times New Roman" w:cs="Times New Roman"/>
          <w:i/>
          <w:sz w:val="24"/>
          <w:szCs w:val="24"/>
          <w:lang w:val="en-US"/>
        </w:rPr>
        <w:t xml:space="preserve"> </w:t>
      </w:r>
      <w:proofErr w:type="spellStart"/>
      <w:r w:rsidRPr="008F22D1">
        <w:rPr>
          <w:rFonts w:ascii="Times New Roman" w:hAnsi="Times New Roman" w:cs="Times New Roman"/>
          <w:i/>
          <w:sz w:val="24"/>
          <w:szCs w:val="24"/>
          <w:lang w:val="en-US"/>
        </w:rPr>
        <w:t>kyzy</w:t>
      </w:r>
      <w:proofErr w:type="spellEnd"/>
      <w:r w:rsidRPr="008F22D1">
        <w:rPr>
          <w:rFonts w:ascii="Times New Roman" w:hAnsi="Times New Roman" w:cs="Times New Roman"/>
          <w:sz w:val="24"/>
          <w:szCs w:val="24"/>
          <w:lang w:val="en-US"/>
        </w:rPr>
        <w:t xml:space="preserve">, indicated the participation in this case of employees of the 10th department of the Ministry of Internal Affairs (overseeing issues of religious organizations) and local imams. This case highlighted the need for the adoption of the </w:t>
      </w:r>
      <w:r w:rsidRPr="008F22D1">
        <w:rPr>
          <w:rFonts w:ascii="Times New Roman" w:hAnsi="Times New Roman" w:cs="Times New Roman"/>
          <w:i/>
          <w:sz w:val="24"/>
          <w:szCs w:val="24"/>
          <w:lang w:val="en-US"/>
        </w:rPr>
        <w:t>Burial regulation</w:t>
      </w:r>
      <w:r w:rsidRPr="008F22D1">
        <w:rPr>
          <w:rFonts w:ascii="Times New Roman" w:hAnsi="Times New Roman" w:cs="Times New Roman"/>
          <w:sz w:val="24"/>
          <w:szCs w:val="24"/>
          <w:lang w:val="en-US"/>
        </w:rPr>
        <w:t xml:space="preserve"> at the central level, which remains in the status of a draft.</w:t>
      </w:r>
    </w:p>
    <w:p w14:paraId="500571B7" w14:textId="77450649" w:rsidR="00AD0913" w:rsidRPr="008F22D1" w:rsidRDefault="00AD0913" w:rsidP="003F7EB2">
      <w:pPr>
        <w:spacing w:before="120" w:after="120" w:line="240" w:lineRule="auto"/>
        <w:jc w:val="both"/>
        <w:rPr>
          <w:rFonts w:ascii="Times New Roman" w:hAnsi="Times New Roman" w:cs="Times New Roman"/>
          <w:sz w:val="24"/>
          <w:szCs w:val="24"/>
          <w:lang w:val="en-US"/>
        </w:rPr>
      </w:pPr>
      <w:r w:rsidRPr="008F22D1">
        <w:rPr>
          <w:rFonts w:ascii="Times New Roman" w:hAnsi="Times New Roman" w:cs="Times New Roman"/>
          <w:sz w:val="24"/>
          <w:szCs w:val="24"/>
          <w:lang w:val="en-US"/>
        </w:rPr>
        <w:t>The most publicized cases were the repeated reburial of the corpse of a proselyte in the south of Kyrgyzstan with a demand from the relatives</w:t>
      </w:r>
      <w:r w:rsidRPr="008F22D1">
        <w:rPr>
          <w:rStyle w:val="ac"/>
          <w:rFonts w:ascii="Times New Roman" w:hAnsi="Times New Roman" w:cs="Times New Roman"/>
          <w:sz w:val="24"/>
          <w:szCs w:val="24"/>
        </w:rPr>
        <w:footnoteReference w:id="15"/>
      </w:r>
      <w:r w:rsidRPr="008F22D1">
        <w:rPr>
          <w:rFonts w:ascii="Times New Roman" w:hAnsi="Times New Roman" w:cs="Times New Roman"/>
          <w:sz w:val="24"/>
          <w:szCs w:val="24"/>
          <w:lang w:val="en-US"/>
        </w:rPr>
        <w:t xml:space="preserve"> of the late Kyrgyz Christian (Baptist) </w:t>
      </w:r>
      <w:r w:rsidRPr="008F22D1">
        <w:rPr>
          <w:rFonts w:ascii="Times New Roman" w:hAnsi="Times New Roman" w:cs="Times New Roman"/>
          <w:i/>
          <w:sz w:val="24"/>
          <w:szCs w:val="24"/>
          <w:lang w:val="en-US"/>
        </w:rPr>
        <w:t xml:space="preserve">Ms. </w:t>
      </w:r>
      <w:proofErr w:type="spellStart"/>
      <w:r w:rsidRPr="008F22D1">
        <w:rPr>
          <w:rFonts w:ascii="Times New Roman" w:hAnsi="Times New Roman" w:cs="Times New Roman"/>
          <w:i/>
          <w:sz w:val="24"/>
          <w:szCs w:val="24"/>
          <w:lang w:val="en-US"/>
        </w:rPr>
        <w:t>Kanygul</w:t>
      </w:r>
      <w:proofErr w:type="spellEnd"/>
      <w:r w:rsidRPr="008F22D1">
        <w:rPr>
          <w:rFonts w:ascii="Times New Roman" w:hAnsi="Times New Roman" w:cs="Times New Roman"/>
          <w:i/>
          <w:sz w:val="24"/>
          <w:szCs w:val="24"/>
          <w:lang w:val="en-US"/>
        </w:rPr>
        <w:t xml:space="preserve"> </w:t>
      </w:r>
      <w:proofErr w:type="spellStart"/>
      <w:r w:rsidRPr="008F22D1">
        <w:rPr>
          <w:rFonts w:ascii="Times New Roman" w:hAnsi="Times New Roman" w:cs="Times New Roman"/>
          <w:i/>
          <w:sz w:val="24"/>
          <w:szCs w:val="24"/>
          <w:lang w:val="en-US"/>
        </w:rPr>
        <w:t>Satybaldieva</w:t>
      </w:r>
      <w:proofErr w:type="spellEnd"/>
      <w:r w:rsidRPr="008F22D1">
        <w:rPr>
          <w:rFonts w:ascii="Times New Roman" w:hAnsi="Times New Roman" w:cs="Times New Roman"/>
          <w:sz w:val="24"/>
          <w:szCs w:val="24"/>
          <w:lang w:val="en-US"/>
        </w:rPr>
        <w:t xml:space="preserve"> to change her religious affiliation as a condition of burial (</w:t>
      </w:r>
      <w:proofErr w:type="spellStart"/>
      <w:r w:rsidRPr="008F22D1">
        <w:rPr>
          <w:rFonts w:ascii="Times New Roman" w:hAnsi="Times New Roman" w:cs="Times New Roman"/>
          <w:sz w:val="24"/>
          <w:szCs w:val="24"/>
          <w:lang w:val="en-US"/>
        </w:rPr>
        <w:t>Alabukinsky</w:t>
      </w:r>
      <w:proofErr w:type="spellEnd"/>
      <w:r w:rsidRPr="008F22D1">
        <w:rPr>
          <w:rFonts w:ascii="Times New Roman" w:hAnsi="Times New Roman" w:cs="Times New Roman"/>
          <w:sz w:val="24"/>
          <w:szCs w:val="24"/>
          <w:lang w:val="en-US"/>
        </w:rPr>
        <w:t xml:space="preserve"> district)</w:t>
      </w:r>
      <w:r w:rsidR="00DE2AC4" w:rsidRPr="008F22D1">
        <w:rPr>
          <w:rStyle w:val="ac"/>
          <w:rFonts w:ascii="Times New Roman" w:hAnsi="Times New Roman" w:cs="Times New Roman"/>
          <w:sz w:val="24"/>
          <w:szCs w:val="24"/>
        </w:rPr>
        <w:footnoteReference w:id="16"/>
      </w:r>
      <w:r w:rsidRPr="008F22D1">
        <w:rPr>
          <w:rFonts w:ascii="Times New Roman" w:hAnsi="Times New Roman" w:cs="Times New Roman"/>
          <w:sz w:val="24"/>
          <w:szCs w:val="24"/>
          <w:lang w:val="en-US"/>
        </w:rPr>
        <w:t xml:space="preserve">. The body of the deceased </w:t>
      </w:r>
      <w:r w:rsidR="00DE2AC4" w:rsidRPr="008F22D1">
        <w:rPr>
          <w:rFonts w:ascii="Times New Roman" w:hAnsi="Times New Roman" w:cs="Times New Roman"/>
          <w:sz w:val="24"/>
          <w:szCs w:val="24"/>
          <w:lang w:val="en-US"/>
        </w:rPr>
        <w:t xml:space="preserve">woman </w:t>
      </w:r>
      <w:r w:rsidRPr="008F22D1">
        <w:rPr>
          <w:rFonts w:ascii="Times New Roman" w:hAnsi="Times New Roman" w:cs="Times New Roman"/>
          <w:sz w:val="24"/>
          <w:szCs w:val="24"/>
          <w:lang w:val="en-US"/>
        </w:rPr>
        <w:t xml:space="preserve">was dug up without the consent of the family. The press, with reference to the lawyer </w:t>
      </w:r>
      <w:proofErr w:type="spellStart"/>
      <w:r w:rsidRPr="008F22D1">
        <w:rPr>
          <w:rFonts w:ascii="Times New Roman" w:hAnsi="Times New Roman" w:cs="Times New Roman"/>
          <w:i/>
          <w:sz w:val="24"/>
          <w:szCs w:val="24"/>
          <w:lang w:val="en-US"/>
        </w:rPr>
        <w:t>Ms</w:t>
      </w:r>
      <w:proofErr w:type="spellEnd"/>
      <w:r w:rsidRPr="008F22D1">
        <w:rPr>
          <w:rFonts w:ascii="Times New Roman" w:hAnsi="Times New Roman" w:cs="Times New Roman"/>
          <w:i/>
          <w:sz w:val="24"/>
          <w:szCs w:val="24"/>
          <w:lang w:val="en-US"/>
        </w:rPr>
        <w:t xml:space="preserve"> </w:t>
      </w:r>
      <w:proofErr w:type="spellStart"/>
      <w:r w:rsidRPr="008F22D1">
        <w:rPr>
          <w:rFonts w:ascii="Times New Roman" w:hAnsi="Times New Roman" w:cs="Times New Roman"/>
          <w:i/>
          <w:sz w:val="24"/>
          <w:szCs w:val="24"/>
          <w:lang w:val="en-US"/>
        </w:rPr>
        <w:t>Janara</w:t>
      </w:r>
      <w:proofErr w:type="spellEnd"/>
      <w:r w:rsidRPr="008F22D1">
        <w:rPr>
          <w:rFonts w:ascii="Times New Roman" w:hAnsi="Times New Roman" w:cs="Times New Roman"/>
          <w:i/>
          <w:sz w:val="24"/>
          <w:szCs w:val="24"/>
          <w:lang w:val="en-US"/>
        </w:rPr>
        <w:t xml:space="preserve"> </w:t>
      </w:r>
      <w:proofErr w:type="spellStart"/>
      <w:r w:rsidRPr="008F22D1">
        <w:rPr>
          <w:rFonts w:ascii="Times New Roman" w:hAnsi="Times New Roman" w:cs="Times New Roman"/>
          <w:i/>
          <w:sz w:val="24"/>
          <w:szCs w:val="24"/>
          <w:lang w:val="en-US"/>
        </w:rPr>
        <w:t>Askarbek</w:t>
      </w:r>
      <w:proofErr w:type="spellEnd"/>
      <w:r w:rsidRPr="008F22D1">
        <w:rPr>
          <w:rFonts w:ascii="Times New Roman" w:hAnsi="Times New Roman" w:cs="Times New Roman"/>
          <w:i/>
          <w:sz w:val="24"/>
          <w:szCs w:val="24"/>
          <w:lang w:val="en-US"/>
        </w:rPr>
        <w:t xml:space="preserve"> </w:t>
      </w:r>
      <w:proofErr w:type="spellStart"/>
      <w:r w:rsidRPr="008F22D1">
        <w:rPr>
          <w:rFonts w:ascii="Times New Roman" w:hAnsi="Times New Roman" w:cs="Times New Roman"/>
          <w:i/>
          <w:sz w:val="24"/>
          <w:szCs w:val="24"/>
          <w:lang w:val="en-US"/>
        </w:rPr>
        <w:t>kyzy</w:t>
      </w:r>
      <w:proofErr w:type="spellEnd"/>
      <w:r w:rsidRPr="008F22D1">
        <w:rPr>
          <w:rFonts w:ascii="Times New Roman" w:hAnsi="Times New Roman" w:cs="Times New Roman"/>
          <w:sz w:val="24"/>
          <w:szCs w:val="24"/>
          <w:lang w:val="en-US"/>
        </w:rPr>
        <w:t>, indicated the participation in this case of employees of the 10th department of the Ministry of Internal Affairs (overseeing issues of religious organizations) and local imams. This case highlighted the need for the adoption of the Disposal Regulation at the central level, which remains in the status of a project.</w:t>
      </w:r>
    </w:p>
    <w:p w14:paraId="4EDD95B4" w14:textId="0E29F740" w:rsidR="00AD0913" w:rsidRPr="008F22D1" w:rsidRDefault="00AD0913" w:rsidP="003F7EB2">
      <w:pPr>
        <w:spacing w:before="120" w:after="120" w:line="240" w:lineRule="auto"/>
        <w:jc w:val="both"/>
        <w:rPr>
          <w:rFonts w:ascii="Times New Roman" w:hAnsi="Times New Roman" w:cs="Times New Roman"/>
          <w:sz w:val="24"/>
          <w:szCs w:val="24"/>
          <w:lang w:val="en-US"/>
        </w:rPr>
      </w:pPr>
      <w:r w:rsidRPr="008F22D1">
        <w:rPr>
          <w:rFonts w:ascii="Times New Roman" w:hAnsi="Times New Roman" w:cs="Times New Roman"/>
          <w:sz w:val="24"/>
          <w:szCs w:val="24"/>
          <w:lang w:val="en-US"/>
        </w:rPr>
        <w:t xml:space="preserve">Another example is the beating of </w:t>
      </w:r>
      <w:r w:rsidRPr="008F22D1">
        <w:rPr>
          <w:rFonts w:ascii="Times New Roman" w:hAnsi="Times New Roman" w:cs="Times New Roman"/>
          <w:i/>
          <w:sz w:val="24"/>
          <w:szCs w:val="24"/>
          <w:lang w:val="en-US"/>
        </w:rPr>
        <w:t xml:space="preserve">Mr. </w:t>
      </w:r>
      <w:proofErr w:type="spellStart"/>
      <w:r w:rsidRPr="008F22D1">
        <w:rPr>
          <w:rFonts w:ascii="Times New Roman" w:hAnsi="Times New Roman" w:cs="Times New Roman"/>
          <w:i/>
          <w:sz w:val="24"/>
          <w:szCs w:val="24"/>
          <w:lang w:val="en-US"/>
        </w:rPr>
        <w:t>Eldos</w:t>
      </w:r>
      <w:proofErr w:type="spellEnd"/>
      <w:r w:rsidRPr="008F22D1">
        <w:rPr>
          <w:rFonts w:ascii="Times New Roman" w:hAnsi="Times New Roman" w:cs="Times New Roman"/>
          <w:i/>
          <w:sz w:val="24"/>
          <w:szCs w:val="24"/>
          <w:lang w:val="en-US"/>
        </w:rPr>
        <w:t xml:space="preserve"> </w:t>
      </w:r>
      <w:proofErr w:type="spellStart"/>
      <w:r w:rsidRPr="008F22D1">
        <w:rPr>
          <w:rFonts w:ascii="Times New Roman" w:hAnsi="Times New Roman" w:cs="Times New Roman"/>
          <w:i/>
          <w:sz w:val="24"/>
          <w:szCs w:val="24"/>
          <w:lang w:val="en-US"/>
        </w:rPr>
        <w:t>Satar</w:t>
      </w:r>
      <w:proofErr w:type="spellEnd"/>
      <w:r w:rsidRPr="008F22D1">
        <w:rPr>
          <w:rFonts w:ascii="Times New Roman" w:hAnsi="Times New Roman" w:cs="Times New Roman"/>
          <w:i/>
          <w:sz w:val="24"/>
          <w:szCs w:val="24"/>
          <w:lang w:val="en-US"/>
        </w:rPr>
        <w:t xml:space="preserve"> </w:t>
      </w:r>
      <w:proofErr w:type="spellStart"/>
      <w:r w:rsidRPr="008F22D1">
        <w:rPr>
          <w:rFonts w:ascii="Times New Roman" w:hAnsi="Times New Roman" w:cs="Times New Roman"/>
          <w:i/>
          <w:sz w:val="24"/>
          <w:szCs w:val="24"/>
          <w:lang w:val="en-US"/>
        </w:rPr>
        <w:t>uulu</w:t>
      </w:r>
      <w:proofErr w:type="spellEnd"/>
      <w:r w:rsidRPr="008F22D1">
        <w:rPr>
          <w:rFonts w:ascii="Times New Roman" w:hAnsi="Times New Roman" w:cs="Times New Roman"/>
          <w:sz w:val="24"/>
          <w:szCs w:val="24"/>
          <w:lang w:val="en-US"/>
        </w:rPr>
        <w:t>, an ethnic Kyrgyz representative of a religious minority (proselyte) in Issyk-Kul (</w:t>
      </w:r>
      <w:proofErr w:type="spellStart"/>
      <w:r w:rsidRPr="008F22D1">
        <w:rPr>
          <w:rFonts w:ascii="Times New Roman" w:hAnsi="Times New Roman" w:cs="Times New Roman"/>
          <w:sz w:val="24"/>
          <w:szCs w:val="24"/>
          <w:lang w:val="en-US"/>
        </w:rPr>
        <w:t>Tamchy</w:t>
      </w:r>
      <w:proofErr w:type="spellEnd"/>
      <w:r w:rsidRPr="008F22D1">
        <w:rPr>
          <w:rFonts w:ascii="Times New Roman" w:hAnsi="Times New Roman" w:cs="Times New Roman"/>
          <w:sz w:val="24"/>
          <w:szCs w:val="24"/>
          <w:lang w:val="en-US"/>
        </w:rPr>
        <w:t xml:space="preserve"> village, Issyk-Kul region)</w:t>
      </w:r>
      <w:r w:rsidRPr="008F22D1">
        <w:rPr>
          <w:rStyle w:val="ac"/>
          <w:rFonts w:ascii="Times New Roman" w:hAnsi="Times New Roman" w:cs="Times New Roman"/>
          <w:sz w:val="24"/>
          <w:szCs w:val="24"/>
        </w:rPr>
        <w:footnoteReference w:id="17"/>
      </w:r>
      <w:r w:rsidRPr="008F22D1">
        <w:rPr>
          <w:rFonts w:ascii="Times New Roman" w:hAnsi="Times New Roman" w:cs="Times New Roman"/>
          <w:sz w:val="24"/>
          <w:szCs w:val="24"/>
          <w:lang w:val="en-US"/>
        </w:rPr>
        <w:t>. The attackers demanded that the Christian say "</w:t>
      </w:r>
      <w:proofErr w:type="spellStart"/>
      <w:r w:rsidRPr="008F22D1">
        <w:rPr>
          <w:rFonts w:ascii="Times New Roman" w:hAnsi="Times New Roman" w:cs="Times New Roman"/>
          <w:sz w:val="24"/>
          <w:szCs w:val="24"/>
          <w:lang w:val="en-US"/>
        </w:rPr>
        <w:t>kelme</w:t>
      </w:r>
      <w:proofErr w:type="spellEnd"/>
      <w:r w:rsidRPr="008F22D1">
        <w:rPr>
          <w:rFonts w:ascii="Times New Roman" w:hAnsi="Times New Roman" w:cs="Times New Roman"/>
          <w:sz w:val="24"/>
          <w:szCs w:val="24"/>
          <w:lang w:val="en-US"/>
        </w:rPr>
        <w:t>" (a phrase in Arabic indicating faith in Islam). According to law enforcement agencies, this conflict had no religious ground</w:t>
      </w:r>
    </w:p>
    <w:p w14:paraId="4E8825F7" w14:textId="6959C65D" w:rsidR="00F66D70" w:rsidRPr="008F22D1" w:rsidRDefault="00AD0913" w:rsidP="003F7EB2">
      <w:pPr>
        <w:spacing w:before="120" w:after="120" w:line="240" w:lineRule="auto"/>
        <w:jc w:val="both"/>
        <w:rPr>
          <w:rFonts w:ascii="Times New Roman" w:hAnsi="Times New Roman" w:cs="Times New Roman"/>
          <w:sz w:val="24"/>
          <w:szCs w:val="24"/>
          <w:lang w:val="en-US"/>
        </w:rPr>
      </w:pPr>
      <w:r w:rsidRPr="008F22D1">
        <w:rPr>
          <w:rFonts w:ascii="Times New Roman" w:hAnsi="Times New Roman" w:cs="Times New Roman"/>
          <w:sz w:val="24"/>
          <w:szCs w:val="24"/>
          <w:lang w:val="en-US"/>
        </w:rPr>
        <w:t>Such incidents need to be dealt with by various means (education, training, legislative changes, investigation and prosecution) in order to promote full compliance with ICCPR obligations. If necessary, the state should consider the possibility of requesting international assistance</w:t>
      </w:r>
      <w:r w:rsidR="00FA5367" w:rsidRPr="008F22D1">
        <w:rPr>
          <w:rFonts w:ascii="Times New Roman" w:hAnsi="Times New Roman" w:cs="Times New Roman"/>
          <w:sz w:val="24"/>
          <w:szCs w:val="24"/>
          <w:lang w:val="en-US"/>
        </w:rPr>
        <w:t>.</w:t>
      </w:r>
    </w:p>
    <w:p w14:paraId="7A2BAA15" w14:textId="4BB5DA68" w:rsidR="00AD0913" w:rsidRPr="008F22D1" w:rsidRDefault="00ED626B" w:rsidP="003F7EB2">
      <w:pPr>
        <w:spacing w:before="120" w:after="120" w:line="240" w:lineRule="auto"/>
        <w:jc w:val="both"/>
        <w:rPr>
          <w:rFonts w:ascii="Times New Roman" w:hAnsi="Times New Roman" w:cs="Times New Roman"/>
          <w:sz w:val="24"/>
          <w:szCs w:val="24"/>
          <w:lang w:val="en-US"/>
        </w:rPr>
      </w:pPr>
      <w:r w:rsidRPr="008F22D1">
        <w:rPr>
          <w:rFonts w:ascii="Times New Roman" w:hAnsi="Times New Roman" w:cs="Times New Roman"/>
          <w:sz w:val="24"/>
          <w:szCs w:val="24"/>
          <w:lang w:val="en-US"/>
        </w:rPr>
        <w:t xml:space="preserve">As </w:t>
      </w:r>
      <w:r w:rsidR="00DE2AC4" w:rsidRPr="008F22D1">
        <w:rPr>
          <w:rFonts w:ascii="Times New Roman" w:hAnsi="Times New Roman" w:cs="Times New Roman"/>
          <w:sz w:val="24"/>
          <w:szCs w:val="24"/>
          <w:lang w:val="en-US"/>
        </w:rPr>
        <w:t xml:space="preserve">Part </w:t>
      </w:r>
      <w:r w:rsidRPr="008F22D1">
        <w:rPr>
          <w:rFonts w:ascii="Times New Roman" w:hAnsi="Times New Roman" w:cs="Times New Roman"/>
          <w:sz w:val="24"/>
          <w:szCs w:val="24"/>
          <w:lang w:val="en-US"/>
        </w:rPr>
        <w:t xml:space="preserve">of the harmonization and humanization of legislation in the Kyrgyz Republic, large-scale work has been carried out to develop new codes. The </w:t>
      </w:r>
      <w:r w:rsidRPr="008F22D1">
        <w:rPr>
          <w:rFonts w:ascii="Times New Roman" w:hAnsi="Times New Roman" w:cs="Times New Roman"/>
          <w:i/>
          <w:sz w:val="24"/>
          <w:szCs w:val="24"/>
          <w:lang w:val="en-US"/>
        </w:rPr>
        <w:t>Misdemeanors Code</w:t>
      </w:r>
      <w:r w:rsidRPr="008F22D1">
        <w:rPr>
          <w:rFonts w:ascii="Times New Roman" w:hAnsi="Times New Roman" w:cs="Times New Roman"/>
          <w:sz w:val="24"/>
          <w:szCs w:val="24"/>
          <w:lang w:val="en-US"/>
        </w:rPr>
        <w:t xml:space="preserve"> (dated February 1, 2017)</w:t>
      </w:r>
      <w:r w:rsidRPr="008F22D1">
        <w:rPr>
          <w:rStyle w:val="ac"/>
          <w:rFonts w:ascii="Times New Roman" w:hAnsi="Times New Roman" w:cs="Times New Roman"/>
          <w:sz w:val="24"/>
          <w:szCs w:val="24"/>
        </w:rPr>
        <w:footnoteReference w:id="18"/>
      </w:r>
      <w:r w:rsidRPr="008F22D1">
        <w:rPr>
          <w:rFonts w:ascii="Times New Roman" w:hAnsi="Times New Roman" w:cs="Times New Roman"/>
          <w:sz w:val="24"/>
          <w:szCs w:val="24"/>
          <w:lang w:val="en-US"/>
        </w:rPr>
        <w:t xml:space="preserve">, </w:t>
      </w:r>
      <w:r w:rsidRPr="008F22D1">
        <w:rPr>
          <w:rFonts w:ascii="Times New Roman" w:hAnsi="Times New Roman" w:cs="Times New Roman"/>
          <w:sz w:val="24"/>
          <w:szCs w:val="24"/>
          <w:lang w:val="en-US"/>
        </w:rPr>
        <w:lastRenderedPageBreak/>
        <w:t xml:space="preserve">the </w:t>
      </w:r>
      <w:r w:rsidRPr="008F22D1">
        <w:rPr>
          <w:rFonts w:ascii="Times New Roman" w:hAnsi="Times New Roman" w:cs="Times New Roman"/>
          <w:i/>
          <w:sz w:val="24"/>
          <w:szCs w:val="24"/>
          <w:lang w:val="en-US"/>
        </w:rPr>
        <w:t xml:space="preserve">Violations Code </w:t>
      </w:r>
      <w:r w:rsidRPr="008F22D1">
        <w:rPr>
          <w:rFonts w:ascii="Times New Roman" w:hAnsi="Times New Roman" w:cs="Times New Roman"/>
          <w:sz w:val="24"/>
          <w:szCs w:val="24"/>
          <w:lang w:val="en-US"/>
        </w:rPr>
        <w:t>(dated April 13, 2017)</w:t>
      </w:r>
      <w:r w:rsidRPr="008F22D1">
        <w:rPr>
          <w:rStyle w:val="ac"/>
          <w:rFonts w:ascii="Times New Roman" w:hAnsi="Times New Roman" w:cs="Times New Roman"/>
          <w:sz w:val="24"/>
          <w:szCs w:val="24"/>
        </w:rPr>
        <w:footnoteReference w:id="19"/>
      </w:r>
      <w:r w:rsidRPr="008F22D1">
        <w:rPr>
          <w:rFonts w:ascii="Times New Roman" w:hAnsi="Times New Roman" w:cs="Times New Roman"/>
          <w:sz w:val="24"/>
          <w:szCs w:val="24"/>
          <w:lang w:val="en-US"/>
        </w:rPr>
        <w:t xml:space="preserve"> were adopted, and the corresponding amendments were made to the </w:t>
      </w:r>
      <w:r w:rsidRPr="008F22D1">
        <w:rPr>
          <w:rFonts w:ascii="Times New Roman" w:hAnsi="Times New Roman" w:cs="Times New Roman"/>
          <w:i/>
          <w:sz w:val="24"/>
          <w:szCs w:val="24"/>
          <w:lang w:val="en-US"/>
        </w:rPr>
        <w:t xml:space="preserve">Criminal Code of the Kyrgyz Republic </w:t>
      </w:r>
      <w:r w:rsidRPr="008F22D1">
        <w:rPr>
          <w:rFonts w:ascii="Times New Roman" w:hAnsi="Times New Roman" w:cs="Times New Roman"/>
          <w:sz w:val="24"/>
          <w:szCs w:val="24"/>
          <w:lang w:val="en-US"/>
        </w:rPr>
        <w:t>(dated February 2, 2017)</w:t>
      </w:r>
      <w:r w:rsidRPr="008F22D1">
        <w:rPr>
          <w:rStyle w:val="ac"/>
          <w:rFonts w:ascii="Times New Roman" w:hAnsi="Times New Roman" w:cs="Times New Roman"/>
          <w:sz w:val="24"/>
          <w:szCs w:val="24"/>
        </w:rPr>
        <w:footnoteReference w:id="20"/>
      </w:r>
      <w:r w:rsidRPr="008F22D1">
        <w:rPr>
          <w:rFonts w:ascii="Times New Roman" w:hAnsi="Times New Roman" w:cs="Times New Roman"/>
          <w:sz w:val="24"/>
          <w:szCs w:val="24"/>
          <w:lang w:val="en-US"/>
        </w:rPr>
        <w:t>. It is important to fully take into account the constitutional provisions</w:t>
      </w:r>
      <w:r w:rsidR="00DE2AC4" w:rsidRPr="008F22D1">
        <w:rPr>
          <w:rStyle w:val="ac"/>
          <w:rFonts w:ascii="Times New Roman" w:hAnsi="Times New Roman" w:cs="Times New Roman"/>
          <w:sz w:val="24"/>
          <w:szCs w:val="24"/>
        </w:rPr>
        <w:footnoteReference w:id="21"/>
      </w:r>
      <w:r w:rsidRPr="008F22D1">
        <w:rPr>
          <w:rFonts w:ascii="Times New Roman" w:hAnsi="Times New Roman" w:cs="Times New Roman"/>
          <w:sz w:val="24"/>
          <w:szCs w:val="24"/>
          <w:lang w:val="en-US"/>
        </w:rPr>
        <w:t xml:space="preserve"> and the definition of freedom of religion and belief (Article 18 of </w:t>
      </w:r>
      <w:r w:rsidR="00FB3DDA" w:rsidRPr="008F22D1">
        <w:rPr>
          <w:rFonts w:ascii="Times New Roman" w:hAnsi="Times New Roman" w:cs="Times New Roman"/>
          <w:sz w:val="24"/>
          <w:szCs w:val="24"/>
          <w:lang w:val="en-US"/>
        </w:rPr>
        <w:t>ICCPR</w:t>
      </w:r>
      <w:r w:rsidRPr="008F22D1">
        <w:rPr>
          <w:rFonts w:ascii="Times New Roman" w:hAnsi="Times New Roman" w:cs="Times New Roman"/>
          <w:sz w:val="24"/>
          <w:szCs w:val="24"/>
          <w:lang w:val="en-US"/>
        </w:rPr>
        <w:t>)</w:t>
      </w:r>
      <w:r w:rsidRPr="008F22D1">
        <w:rPr>
          <w:rStyle w:val="ac"/>
          <w:rFonts w:ascii="Times New Roman" w:hAnsi="Times New Roman" w:cs="Times New Roman"/>
          <w:sz w:val="24"/>
          <w:szCs w:val="24"/>
        </w:rPr>
        <w:footnoteReference w:id="22"/>
      </w:r>
      <w:r w:rsidRPr="008F22D1">
        <w:rPr>
          <w:rFonts w:ascii="Times New Roman" w:hAnsi="Times New Roman" w:cs="Times New Roman"/>
          <w:sz w:val="24"/>
          <w:szCs w:val="24"/>
          <w:lang w:val="en-US"/>
        </w:rPr>
        <w:t>, to ensure the fullest enjoyment by every person, without any discrimination on any grounds, including citizenship, ethnicity, religious and other affiliation, guarantees of freedom of religion and convictions on the territory of the Kyrgyz Republic, to exclude responsibility for the enjoyment of the constitutional right to freedom of religion, taking into account all its aspects</w:t>
      </w:r>
      <w:r w:rsidRPr="008F22D1">
        <w:rPr>
          <w:rStyle w:val="ac"/>
          <w:rFonts w:ascii="Times New Roman" w:hAnsi="Times New Roman" w:cs="Times New Roman"/>
          <w:sz w:val="24"/>
          <w:szCs w:val="24"/>
        </w:rPr>
        <w:footnoteReference w:id="23"/>
      </w:r>
      <w:r w:rsidRPr="008F22D1">
        <w:rPr>
          <w:rFonts w:ascii="Times New Roman" w:hAnsi="Times New Roman" w:cs="Times New Roman"/>
          <w:sz w:val="24"/>
          <w:szCs w:val="24"/>
          <w:lang w:val="en-US"/>
        </w:rPr>
        <w:t>.</w:t>
      </w:r>
    </w:p>
    <w:p w14:paraId="04BBF373" w14:textId="77777777" w:rsidR="00ED626B" w:rsidRPr="008F22D1" w:rsidRDefault="00ED626B" w:rsidP="003F7EB2">
      <w:pPr>
        <w:spacing w:before="120" w:after="120" w:line="240" w:lineRule="auto"/>
        <w:jc w:val="both"/>
        <w:rPr>
          <w:rFonts w:ascii="Times New Roman" w:hAnsi="Times New Roman" w:cs="Times New Roman"/>
          <w:sz w:val="24"/>
          <w:szCs w:val="24"/>
          <w:lang w:val="en-US"/>
        </w:rPr>
      </w:pPr>
    </w:p>
    <w:p w14:paraId="2AA8A430" w14:textId="6EED92E6" w:rsidR="000C3DDB" w:rsidRPr="008F22D1" w:rsidRDefault="00EA7D7A" w:rsidP="003F7EB2">
      <w:pPr>
        <w:pStyle w:val="2"/>
        <w:spacing w:before="120" w:after="120" w:line="240" w:lineRule="auto"/>
        <w:jc w:val="both"/>
        <w:rPr>
          <w:rFonts w:ascii="Times New Roman" w:hAnsi="Times New Roman" w:cs="Times New Roman"/>
          <w:sz w:val="24"/>
          <w:szCs w:val="24"/>
          <w:lang w:val="en-US"/>
        </w:rPr>
      </w:pPr>
      <w:r w:rsidRPr="008F22D1">
        <w:rPr>
          <w:rFonts w:ascii="Times New Roman" w:hAnsi="Times New Roman" w:cs="Times New Roman"/>
          <w:sz w:val="24"/>
          <w:szCs w:val="24"/>
          <w:lang w:val="en-US"/>
        </w:rPr>
        <w:t>The status of a religious organization as a legal entity and initiatives to increase the requirements for the number of participants (community members)</w:t>
      </w:r>
    </w:p>
    <w:p w14:paraId="56CF05F3" w14:textId="6A126221" w:rsidR="001773A2" w:rsidRPr="008F22D1" w:rsidRDefault="001773A2" w:rsidP="001773A2">
      <w:pPr>
        <w:spacing w:before="120" w:after="120" w:line="240" w:lineRule="auto"/>
        <w:jc w:val="both"/>
        <w:rPr>
          <w:rFonts w:ascii="Times New Roman" w:hAnsi="Times New Roman" w:cs="Times New Roman"/>
          <w:sz w:val="24"/>
          <w:szCs w:val="24"/>
          <w:lang w:val="en-US"/>
        </w:rPr>
      </w:pPr>
      <w:r w:rsidRPr="008F22D1">
        <w:rPr>
          <w:rFonts w:ascii="Times New Roman" w:hAnsi="Times New Roman" w:cs="Times New Roman"/>
          <w:sz w:val="24"/>
          <w:szCs w:val="24"/>
          <w:lang w:val="en-US"/>
        </w:rPr>
        <w:t>The current Law of the Kyrgyz Republic "On Freedom of Religion and Religious Organizations in the Kyrgyz Republic" considers the implementation of freedom of religion primarily through the creation of a legal entity, with all the ensuing consequences, and not as a personal freedom that each person is endowed with. The requirements of the Law “On freedom of religion and religious organizations in the Kyrgyz Republic,” not always fair and not reflecting the religious diversity of Kyrgyzstan, unfortunately, created legal collisions and turned law-abiding believers into lawbreakers, which led to legal consequences in the form of various penalties: restrictions on maintaining ties between communities in the Kyrgyz Republic with foreign communities, registration of each object of religious significance with the State Commission for Religious Affairs, despite the presence of state registration of the community to which these objects belong. Attempts were made to change the requirements for registration and re-registration of communities by increasing the number of participants (members) in each administrative-territorial unit (district), despite the fact that Kyrgyzstan is a unitary state. All communities that passed registration after the collapse of the USSR were registered in accordance with the requirements in force at that time, when there were enough 10 people (community members) for the whole country. The change in the requirements for the number of participants is sensitive for small religious groups with the status of a legal entity (retroactive force of the law).</w:t>
      </w:r>
    </w:p>
    <w:p w14:paraId="420ECB8C" w14:textId="53C4A7F7" w:rsidR="00EC4D8F" w:rsidRPr="008F22D1" w:rsidRDefault="001773A2" w:rsidP="003F7EB2">
      <w:pPr>
        <w:spacing w:before="120" w:after="120" w:line="240" w:lineRule="auto"/>
        <w:jc w:val="both"/>
        <w:rPr>
          <w:rFonts w:ascii="Times New Roman" w:hAnsi="Times New Roman" w:cs="Times New Roman"/>
          <w:sz w:val="24"/>
          <w:szCs w:val="24"/>
          <w:lang w:val="en-US"/>
        </w:rPr>
      </w:pPr>
      <w:r w:rsidRPr="008F22D1">
        <w:rPr>
          <w:rFonts w:ascii="Times New Roman" w:hAnsi="Times New Roman" w:cs="Times New Roman"/>
          <w:sz w:val="24"/>
          <w:szCs w:val="24"/>
          <w:lang w:val="en-US"/>
        </w:rPr>
        <w:t>The following are comments and recommendations on the Articles of ICCPR</w:t>
      </w:r>
      <w:r w:rsidR="00EC4D8F" w:rsidRPr="008F22D1">
        <w:rPr>
          <w:rFonts w:ascii="Times New Roman" w:hAnsi="Times New Roman" w:cs="Times New Roman"/>
          <w:sz w:val="24"/>
          <w:szCs w:val="24"/>
          <w:lang w:val="en-US"/>
        </w:rPr>
        <w:t>:</w:t>
      </w:r>
    </w:p>
    <w:p w14:paraId="4BE99E14" w14:textId="77777777" w:rsidR="002F56E3" w:rsidRPr="008F22D1" w:rsidRDefault="002F56E3" w:rsidP="003F7EB2">
      <w:pPr>
        <w:spacing w:before="120" w:after="120" w:line="240" w:lineRule="auto"/>
        <w:jc w:val="both"/>
        <w:rPr>
          <w:rFonts w:ascii="Times New Roman" w:hAnsi="Times New Roman" w:cs="Times New Roman"/>
          <w:sz w:val="24"/>
          <w:szCs w:val="24"/>
          <w:lang w:val="en-US"/>
        </w:rPr>
      </w:pPr>
    </w:p>
    <w:p w14:paraId="76AA09BC" w14:textId="77777777" w:rsidR="00FB3DDA" w:rsidRPr="008F22D1" w:rsidRDefault="00FB3DDA" w:rsidP="00FB3DDA">
      <w:pPr>
        <w:spacing w:before="120" w:after="120" w:line="240" w:lineRule="auto"/>
        <w:jc w:val="both"/>
        <w:rPr>
          <w:rFonts w:ascii="Times New Roman" w:hAnsi="Times New Roman" w:cs="Times New Roman"/>
          <w:b/>
          <w:sz w:val="24"/>
          <w:szCs w:val="24"/>
          <w:u w:val="single"/>
          <w:lang w:val="en-US"/>
        </w:rPr>
      </w:pPr>
      <w:r w:rsidRPr="008F22D1">
        <w:rPr>
          <w:rFonts w:ascii="Times New Roman" w:hAnsi="Times New Roman" w:cs="Times New Roman"/>
          <w:b/>
          <w:sz w:val="24"/>
          <w:szCs w:val="24"/>
          <w:u w:val="single"/>
          <w:lang w:val="en-US"/>
        </w:rPr>
        <w:t>Articles 2 and 3</w:t>
      </w:r>
    </w:p>
    <w:p w14:paraId="05BA17E5" w14:textId="615697B1" w:rsidR="00FB3DDA" w:rsidRPr="008F22D1" w:rsidRDefault="00FB3DDA" w:rsidP="00FB3DDA">
      <w:pPr>
        <w:spacing w:before="120" w:after="120" w:line="240" w:lineRule="auto"/>
        <w:jc w:val="both"/>
        <w:rPr>
          <w:rFonts w:ascii="Times New Roman" w:hAnsi="Times New Roman" w:cs="Times New Roman"/>
          <w:sz w:val="24"/>
          <w:szCs w:val="24"/>
          <w:lang w:val="en-US"/>
        </w:rPr>
      </w:pPr>
      <w:r w:rsidRPr="008F22D1">
        <w:rPr>
          <w:rFonts w:ascii="Times New Roman" w:hAnsi="Times New Roman" w:cs="Times New Roman"/>
          <w:sz w:val="24"/>
          <w:szCs w:val="24"/>
          <w:lang w:val="en-US"/>
        </w:rPr>
        <w:t xml:space="preserve">The </w:t>
      </w:r>
      <w:r w:rsidRPr="008F22D1">
        <w:rPr>
          <w:rFonts w:ascii="Times New Roman" w:hAnsi="Times New Roman" w:cs="Times New Roman"/>
          <w:b/>
          <w:sz w:val="24"/>
          <w:szCs w:val="24"/>
          <w:lang w:val="en-US"/>
        </w:rPr>
        <w:t>principle of non-discrimination</w:t>
      </w:r>
      <w:r w:rsidRPr="008F22D1">
        <w:rPr>
          <w:rFonts w:ascii="Times New Roman" w:hAnsi="Times New Roman" w:cs="Times New Roman"/>
          <w:sz w:val="24"/>
          <w:szCs w:val="24"/>
          <w:lang w:val="en-US"/>
        </w:rPr>
        <w:t xml:space="preserve">, without any distinction, to enjoy all human rights and freedoms equally must be guaranteed in the religious sphere by ensuring in practice everyone the freedom to “have or accept a religion or belief of his choice and the freedom to profess his religion and beliefs alone, and </w:t>
      </w:r>
      <w:r w:rsidR="0002168C" w:rsidRPr="008F22D1">
        <w:rPr>
          <w:rFonts w:ascii="Times New Roman" w:hAnsi="Times New Roman" w:cs="Times New Roman"/>
          <w:sz w:val="24"/>
          <w:szCs w:val="24"/>
          <w:lang w:val="en-US"/>
        </w:rPr>
        <w:t>in community</w:t>
      </w:r>
      <w:r w:rsidRPr="008F22D1">
        <w:rPr>
          <w:rFonts w:ascii="Times New Roman" w:hAnsi="Times New Roman" w:cs="Times New Roman"/>
          <w:sz w:val="24"/>
          <w:szCs w:val="24"/>
          <w:lang w:val="en-US"/>
        </w:rPr>
        <w:t xml:space="preserve"> with others, public or private, in worship, observance, practice and teaching", in the light of Article 18 of ICCPR and, accordingly, Articles of the Constitution of the Kyrgyz Republic (</w:t>
      </w:r>
      <w:r w:rsidR="00DE2AC4" w:rsidRPr="008F22D1">
        <w:rPr>
          <w:rFonts w:ascii="Times New Roman" w:hAnsi="Times New Roman" w:cs="Times New Roman"/>
          <w:sz w:val="24"/>
          <w:szCs w:val="24"/>
          <w:lang w:val="en-US"/>
        </w:rPr>
        <w:t xml:space="preserve">Part </w:t>
      </w:r>
      <w:r w:rsidRPr="008F22D1">
        <w:rPr>
          <w:rFonts w:ascii="Times New Roman" w:hAnsi="Times New Roman" w:cs="Times New Roman"/>
          <w:sz w:val="24"/>
          <w:szCs w:val="24"/>
          <w:lang w:val="en-US"/>
        </w:rPr>
        <w:t>2 of Article 16 - prohibition of discrimination, Article 32 - freedom of conscience and religion).</w:t>
      </w:r>
    </w:p>
    <w:p w14:paraId="14FE99EA" w14:textId="6D1D0A88" w:rsidR="00F6752A" w:rsidRPr="008F22D1" w:rsidRDefault="00FB3DDA" w:rsidP="003F7EB2">
      <w:pPr>
        <w:spacing w:before="120" w:after="120" w:line="240" w:lineRule="auto"/>
        <w:jc w:val="both"/>
        <w:rPr>
          <w:rFonts w:ascii="Times New Roman" w:hAnsi="Times New Roman" w:cs="Times New Roman"/>
          <w:sz w:val="24"/>
          <w:szCs w:val="24"/>
          <w:lang w:val="en-US"/>
        </w:rPr>
      </w:pPr>
      <w:r w:rsidRPr="008F22D1">
        <w:rPr>
          <w:rFonts w:ascii="Times New Roman" w:hAnsi="Times New Roman" w:cs="Times New Roman"/>
          <w:sz w:val="24"/>
          <w:szCs w:val="24"/>
          <w:lang w:val="en-US"/>
        </w:rPr>
        <w:t xml:space="preserve">It is </w:t>
      </w:r>
      <w:r w:rsidR="008F22D1" w:rsidRPr="008F22D1">
        <w:rPr>
          <w:rFonts w:ascii="Times New Roman" w:hAnsi="Times New Roman" w:cs="Times New Roman"/>
          <w:sz w:val="24"/>
          <w:szCs w:val="24"/>
          <w:lang w:val="en-US"/>
        </w:rPr>
        <w:t>important</w:t>
      </w:r>
      <w:r w:rsidRPr="008F22D1">
        <w:rPr>
          <w:rFonts w:ascii="Times New Roman" w:hAnsi="Times New Roman" w:cs="Times New Roman"/>
          <w:sz w:val="24"/>
          <w:szCs w:val="24"/>
          <w:lang w:val="en-US"/>
        </w:rPr>
        <w:t xml:space="preserve"> to take all the necessary steps mentioned in </w:t>
      </w:r>
      <w:r w:rsidR="00DE2AC4" w:rsidRPr="008F22D1">
        <w:rPr>
          <w:rFonts w:ascii="Times New Roman" w:hAnsi="Times New Roman" w:cs="Times New Roman"/>
          <w:sz w:val="24"/>
          <w:szCs w:val="24"/>
          <w:lang w:val="en-US"/>
        </w:rPr>
        <w:t xml:space="preserve">Part </w:t>
      </w:r>
      <w:r w:rsidRPr="008F22D1">
        <w:rPr>
          <w:rFonts w:ascii="Times New Roman" w:hAnsi="Times New Roman" w:cs="Times New Roman"/>
          <w:sz w:val="24"/>
          <w:szCs w:val="24"/>
          <w:lang w:val="en-US"/>
        </w:rPr>
        <w:t xml:space="preserve">2 of Article 2 of ICCPR to exclude contradictions with the Constitution of the Kyrgyz Republic and ICCPR in the legislation and practice of the Kyrgyz Republic. As an emergency step to ensure the adoption of the draft Law "On Amendments and Additions to the Law" On Freedom of Religion and Religious Organizations in the </w:t>
      </w:r>
      <w:r w:rsidRPr="008F22D1">
        <w:rPr>
          <w:rFonts w:ascii="Times New Roman" w:hAnsi="Times New Roman" w:cs="Times New Roman"/>
          <w:sz w:val="24"/>
          <w:szCs w:val="24"/>
          <w:lang w:val="en-US"/>
        </w:rPr>
        <w:lastRenderedPageBreak/>
        <w:t>Kyrgyz Republic ", in accordance with the provisions of the Constitution of the Kyrgyz Republic and obligations under ICCPR.</w:t>
      </w:r>
    </w:p>
    <w:p w14:paraId="2292D404" w14:textId="36F05DA4" w:rsidR="00522EF0" w:rsidRPr="008F22D1" w:rsidRDefault="000C7BEE" w:rsidP="003F7EB2">
      <w:pPr>
        <w:spacing w:before="120" w:after="120" w:line="240" w:lineRule="auto"/>
        <w:jc w:val="both"/>
        <w:rPr>
          <w:rFonts w:ascii="Times New Roman" w:hAnsi="Times New Roman" w:cs="Times New Roman"/>
          <w:sz w:val="24"/>
          <w:szCs w:val="24"/>
          <w:lang w:val="en-US"/>
        </w:rPr>
      </w:pPr>
      <w:r w:rsidRPr="008F22D1">
        <w:rPr>
          <w:rFonts w:ascii="Times New Roman" w:hAnsi="Times New Roman" w:cs="Times New Roman"/>
          <w:sz w:val="24"/>
          <w:szCs w:val="24"/>
          <w:lang w:val="en-US"/>
        </w:rPr>
        <w:t xml:space="preserve">It is necessary to provide effective legal remedies to appeal against unlawful acts and actions (inaction) of officials of state bodies or local self-government bodies concerning the exercise of freedom of religion and belief (in Russian, this term is presented in the Constitution of the Kyrgyz Republic as “freedom of creed/faith”). Revise the new codes to ensure that they effectively protect all aspects of freedom of religion and belief by virtue of the provisions of </w:t>
      </w:r>
      <w:r w:rsidR="009F1275" w:rsidRPr="008F22D1">
        <w:rPr>
          <w:rFonts w:ascii="Times New Roman" w:hAnsi="Times New Roman" w:cs="Times New Roman"/>
          <w:sz w:val="24"/>
          <w:szCs w:val="24"/>
          <w:lang w:val="en-US"/>
        </w:rPr>
        <w:t>ICCPR</w:t>
      </w:r>
      <w:r w:rsidRPr="008F22D1">
        <w:rPr>
          <w:rFonts w:ascii="Times New Roman" w:hAnsi="Times New Roman" w:cs="Times New Roman"/>
          <w:sz w:val="24"/>
          <w:szCs w:val="24"/>
          <w:lang w:val="en-US"/>
        </w:rPr>
        <w:t xml:space="preserve"> (new codes of the Kyrgyz Republic, as well as provide effective mechanisms for appealing actions or omissions of officials, appealing acts of state bodies and local governments). It is important to pay special attention to the compliance of permissible restrictions on freedom of religion and belief in all legislation of the Kyrgyz Republic.</w:t>
      </w:r>
    </w:p>
    <w:p w14:paraId="0EDF094F" w14:textId="3037D28B" w:rsidR="000C7BEE" w:rsidRPr="008F22D1" w:rsidRDefault="000C7BEE" w:rsidP="003F7EB2">
      <w:pPr>
        <w:spacing w:before="120" w:after="120" w:line="240" w:lineRule="auto"/>
        <w:jc w:val="both"/>
        <w:rPr>
          <w:rFonts w:ascii="Times New Roman" w:hAnsi="Times New Roman" w:cs="Times New Roman"/>
          <w:sz w:val="24"/>
          <w:szCs w:val="24"/>
          <w:lang w:val="en-US"/>
        </w:rPr>
      </w:pPr>
      <w:r w:rsidRPr="008F22D1">
        <w:rPr>
          <w:rFonts w:ascii="Times New Roman" w:hAnsi="Times New Roman" w:cs="Times New Roman"/>
          <w:sz w:val="24"/>
          <w:szCs w:val="24"/>
          <w:lang w:val="en-US"/>
        </w:rPr>
        <w:t>In this regard, it is necessary to repeal the unacceptable decisions of local self-government bodies to prohibit the activities of any communities or decisions to evict families of believers of any religious affiliation, since such decisions, if there are legal grounds, are within the competence of the judicial authorities, and in the presence of unlawful actions, they impose on law enforcement bodies the responsibility to conduct proceedings and bring the perpetrators to responsibility established by law (bodily harm, unlawful exhumation of a corpse, unlawful eviction, abuse of a corpse or graves, damage to the property of religious communities, etc.).</w:t>
      </w:r>
    </w:p>
    <w:p w14:paraId="77909B2E" w14:textId="24225C26" w:rsidR="000C7BEE" w:rsidRPr="008F22D1" w:rsidRDefault="00062A0F" w:rsidP="003F7EB2">
      <w:pPr>
        <w:spacing w:before="120" w:after="120" w:line="240" w:lineRule="auto"/>
        <w:jc w:val="both"/>
        <w:rPr>
          <w:rFonts w:ascii="Times New Roman" w:hAnsi="Times New Roman" w:cs="Times New Roman"/>
          <w:sz w:val="24"/>
          <w:szCs w:val="24"/>
          <w:lang w:val="en-US"/>
        </w:rPr>
      </w:pPr>
      <w:r w:rsidRPr="008F22D1">
        <w:rPr>
          <w:rFonts w:ascii="Times New Roman" w:hAnsi="Times New Roman" w:cs="Times New Roman"/>
          <w:sz w:val="24"/>
          <w:szCs w:val="24"/>
          <w:lang w:val="en-US"/>
        </w:rPr>
        <w:t xml:space="preserve">Along with the listed measures, it is necessary to promote freedom of religion and belief regardless of gender, recognizing the </w:t>
      </w:r>
      <w:r w:rsidRPr="008F22D1">
        <w:rPr>
          <w:rFonts w:ascii="Times New Roman" w:hAnsi="Times New Roman" w:cs="Times New Roman"/>
          <w:b/>
          <w:sz w:val="24"/>
          <w:szCs w:val="24"/>
          <w:lang w:val="en-US"/>
        </w:rPr>
        <w:t>equality of women and men</w:t>
      </w:r>
      <w:r w:rsidRPr="008F22D1">
        <w:rPr>
          <w:rFonts w:ascii="Times New Roman" w:hAnsi="Times New Roman" w:cs="Times New Roman"/>
          <w:sz w:val="24"/>
          <w:szCs w:val="24"/>
          <w:lang w:val="en-US"/>
        </w:rPr>
        <w:t xml:space="preserve"> (Article 3 of </w:t>
      </w:r>
      <w:r w:rsidR="009F1275" w:rsidRPr="008F22D1">
        <w:rPr>
          <w:rFonts w:ascii="Times New Roman" w:hAnsi="Times New Roman" w:cs="Times New Roman"/>
          <w:sz w:val="24"/>
          <w:szCs w:val="24"/>
          <w:lang w:val="en-US"/>
        </w:rPr>
        <w:t>ICCPR</w:t>
      </w:r>
      <w:r w:rsidRPr="008F22D1">
        <w:rPr>
          <w:rFonts w:ascii="Times New Roman" w:hAnsi="Times New Roman" w:cs="Times New Roman"/>
          <w:sz w:val="24"/>
          <w:szCs w:val="24"/>
          <w:lang w:val="en-US"/>
        </w:rPr>
        <w:t xml:space="preserve">), as well as the corresponding </w:t>
      </w:r>
      <w:r w:rsidRPr="008F22D1">
        <w:rPr>
          <w:rFonts w:ascii="Times New Roman" w:hAnsi="Times New Roman" w:cs="Times New Roman"/>
          <w:b/>
          <w:sz w:val="24"/>
          <w:szCs w:val="24"/>
          <w:lang w:val="en-US"/>
        </w:rPr>
        <w:t>rights of parents and legal representatives</w:t>
      </w:r>
      <w:r w:rsidRPr="008F22D1">
        <w:rPr>
          <w:rFonts w:ascii="Times New Roman" w:hAnsi="Times New Roman" w:cs="Times New Roman"/>
          <w:sz w:val="24"/>
          <w:szCs w:val="24"/>
          <w:lang w:val="en-US"/>
        </w:rPr>
        <w:t xml:space="preserve"> (</w:t>
      </w:r>
      <w:r w:rsidR="00DE2AC4" w:rsidRPr="008F22D1">
        <w:rPr>
          <w:rFonts w:ascii="Times New Roman" w:hAnsi="Times New Roman" w:cs="Times New Roman"/>
          <w:sz w:val="24"/>
          <w:szCs w:val="24"/>
          <w:lang w:val="en-US"/>
        </w:rPr>
        <w:t xml:space="preserve">Part </w:t>
      </w:r>
      <w:r w:rsidRPr="008F22D1">
        <w:rPr>
          <w:rFonts w:ascii="Times New Roman" w:hAnsi="Times New Roman" w:cs="Times New Roman"/>
          <w:sz w:val="24"/>
          <w:szCs w:val="24"/>
          <w:lang w:val="en-US"/>
        </w:rPr>
        <w:t xml:space="preserve">4 of Article 18 of </w:t>
      </w:r>
      <w:r w:rsidR="009F1275" w:rsidRPr="008F22D1">
        <w:rPr>
          <w:rFonts w:ascii="Times New Roman" w:hAnsi="Times New Roman" w:cs="Times New Roman"/>
          <w:sz w:val="24"/>
          <w:szCs w:val="24"/>
          <w:lang w:val="en-US"/>
        </w:rPr>
        <w:t>ICCPR</w:t>
      </w:r>
      <w:r w:rsidRPr="008F22D1">
        <w:rPr>
          <w:rFonts w:ascii="Times New Roman" w:hAnsi="Times New Roman" w:cs="Times New Roman"/>
          <w:sz w:val="24"/>
          <w:szCs w:val="24"/>
          <w:lang w:val="en-US"/>
        </w:rPr>
        <w:t xml:space="preserve">). These provisions are also linked to the obligations under the </w:t>
      </w:r>
      <w:r w:rsidRPr="008F22D1">
        <w:rPr>
          <w:rFonts w:ascii="Times New Roman" w:hAnsi="Times New Roman" w:cs="Times New Roman"/>
          <w:i/>
          <w:sz w:val="24"/>
          <w:szCs w:val="24"/>
          <w:lang w:val="en-US"/>
        </w:rPr>
        <w:t>Convention on the Rights of the Child</w:t>
      </w:r>
      <w:r w:rsidRPr="008F22D1">
        <w:rPr>
          <w:rFonts w:ascii="Times New Roman" w:hAnsi="Times New Roman" w:cs="Times New Roman"/>
          <w:sz w:val="24"/>
          <w:szCs w:val="24"/>
          <w:lang w:val="en-US"/>
        </w:rPr>
        <w:t xml:space="preserve"> (Article 14), the </w:t>
      </w:r>
      <w:r w:rsidRPr="008F22D1">
        <w:rPr>
          <w:rFonts w:ascii="Times New Roman" w:hAnsi="Times New Roman" w:cs="Times New Roman"/>
          <w:b/>
          <w:sz w:val="24"/>
          <w:szCs w:val="24"/>
          <w:lang w:val="en-US"/>
        </w:rPr>
        <w:t>enjoyment by children of freedom of thought, conscience and religion</w:t>
      </w:r>
      <w:r w:rsidRPr="008F22D1">
        <w:rPr>
          <w:rFonts w:ascii="Times New Roman" w:hAnsi="Times New Roman" w:cs="Times New Roman"/>
          <w:sz w:val="24"/>
          <w:szCs w:val="24"/>
          <w:lang w:val="en-US"/>
        </w:rPr>
        <w:t xml:space="preserve"> until they reach the age of 18 is inextricably linked with their </w:t>
      </w:r>
      <w:r w:rsidRPr="008F22D1">
        <w:rPr>
          <w:rFonts w:ascii="Times New Roman" w:hAnsi="Times New Roman" w:cs="Times New Roman"/>
          <w:i/>
          <w:sz w:val="24"/>
          <w:szCs w:val="24"/>
          <w:lang w:val="en-US"/>
        </w:rPr>
        <w:t>parents</w:t>
      </w:r>
      <w:r w:rsidRPr="008F22D1">
        <w:rPr>
          <w:rFonts w:ascii="Times New Roman" w:hAnsi="Times New Roman" w:cs="Times New Roman"/>
          <w:sz w:val="24"/>
          <w:szCs w:val="24"/>
          <w:lang w:val="en-US"/>
        </w:rPr>
        <w:t xml:space="preserve"> and, where appropriate, </w:t>
      </w:r>
      <w:r w:rsidRPr="008F22D1">
        <w:rPr>
          <w:rFonts w:ascii="Times New Roman" w:hAnsi="Times New Roman" w:cs="Times New Roman"/>
          <w:i/>
          <w:sz w:val="24"/>
          <w:szCs w:val="24"/>
          <w:lang w:val="en-US"/>
        </w:rPr>
        <w:t>legal guardians</w:t>
      </w:r>
      <w:r w:rsidRPr="008F22D1">
        <w:rPr>
          <w:rFonts w:ascii="Times New Roman" w:hAnsi="Times New Roman" w:cs="Times New Roman"/>
          <w:sz w:val="24"/>
          <w:szCs w:val="24"/>
          <w:lang w:val="en-US"/>
        </w:rPr>
        <w:t xml:space="preserve"> (</w:t>
      </w:r>
      <w:r w:rsidR="00DE2AC4" w:rsidRPr="008F22D1">
        <w:rPr>
          <w:rFonts w:ascii="Times New Roman" w:hAnsi="Times New Roman" w:cs="Times New Roman"/>
          <w:sz w:val="24"/>
          <w:szCs w:val="24"/>
          <w:lang w:val="en-US"/>
        </w:rPr>
        <w:t xml:space="preserve">Part </w:t>
      </w:r>
      <w:r w:rsidRPr="008F22D1">
        <w:rPr>
          <w:rFonts w:ascii="Times New Roman" w:hAnsi="Times New Roman" w:cs="Times New Roman"/>
          <w:sz w:val="24"/>
          <w:szCs w:val="24"/>
          <w:lang w:val="en-US"/>
        </w:rPr>
        <w:t xml:space="preserve">4 of Article 18 of </w:t>
      </w:r>
      <w:r w:rsidR="009F1275" w:rsidRPr="008F22D1">
        <w:rPr>
          <w:rFonts w:ascii="Times New Roman" w:hAnsi="Times New Roman" w:cs="Times New Roman"/>
          <w:sz w:val="24"/>
          <w:szCs w:val="24"/>
          <w:lang w:val="en-US"/>
        </w:rPr>
        <w:t>ICCPR</w:t>
      </w:r>
      <w:r w:rsidRPr="008F22D1">
        <w:rPr>
          <w:rFonts w:ascii="Times New Roman" w:hAnsi="Times New Roman" w:cs="Times New Roman"/>
          <w:sz w:val="24"/>
          <w:szCs w:val="24"/>
          <w:lang w:val="en-US"/>
        </w:rPr>
        <w:t>)</w:t>
      </w:r>
    </w:p>
    <w:p w14:paraId="4E3A45EF" w14:textId="3C059B63" w:rsidR="001D4A0F" w:rsidRPr="008F22D1" w:rsidRDefault="008D22DF" w:rsidP="003F7EB2">
      <w:pPr>
        <w:spacing w:before="120" w:after="120" w:line="240" w:lineRule="auto"/>
        <w:jc w:val="both"/>
        <w:rPr>
          <w:rFonts w:ascii="Times New Roman" w:hAnsi="Times New Roman" w:cs="Times New Roman"/>
          <w:b/>
          <w:sz w:val="24"/>
          <w:szCs w:val="24"/>
          <w:u w:val="single"/>
          <w:lang w:val="en-US"/>
        </w:rPr>
      </w:pPr>
      <w:r w:rsidRPr="008F22D1">
        <w:rPr>
          <w:rFonts w:ascii="Times New Roman" w:hAnsi="Times New Roman" w:cs="Times New Roman"/>
          <w:b/>
          <w:sz w:val="24"/>
          <w:szCs w:val="24"/>
          <w:u w:val="single"/>
          <w:lang w:val="en-US"/>
        </w:rPr>
        <w:t>Articles 9, 12 and 13</w:t>
      </w:r>
    </w:p>
    <w:p w14:paraId="184E3DEF" w14:textId="195992DC" w:rsidR="008D22DF" w:rsidRPr="008F22D1" w:rsidRDefault="008D22DF" w:rsidP="003F7EB2">
      <w:pPr>
        <w:spacing w:before="120" w:after="120" w:line="240" w:lineRule="auto"/>
        <w:jc w:val="both"/>
        <w:rPr>
          <w:rFonts w:ascii="Times New Roman" w:hAnsi="Times New Roman" w:cs="Times New Roman"/>
          <w:sz w:val="24"/>
          <w:szCs w:val="24"/>
          <w:lang w:val="en-US"/>
        </w:rPr>
      </w:pPr>
      <w:r w:rsidRPr="008F22D1">
        <w:rPr>
          <w:rFonts w:ascii="Times New Roman" w:hAnsi="Times New Roman" w:cs="Times New Roman"/>
          <w:sz w:val="24"/>
          <w:szCs w:val="24"/>
          <w:lang w:val="en-US"/>
        </w:rPr>
        <w:t xml:space="preserve">The issue of freedom and personal inviolability (Article 9), as well as freedom of movement and choice of place of residence, is affected by the previously described cases of repeated reburial of a woman in the </w:t>
      </w:r>
      <w:proofErr w:type="spellStart"/>
      <w:r w:rsidRPr="008F22D1">
        <w:rPr>
          <w:rFonts w:ascii="Times New Roman" w:hAnsi="Times New Roman" w:cs="Times New Roman"/>
          <w:sz w:val="24"/>
          <w:szCs w:val="24"/>
          <w:lang w:val="en-US"/>
        </w:rPr>
        <w:t>Alabukinsky</w:t>
      </w:r>
      <w:proofErr w:type="spellEnd"/>
      <w:r w:rsidRPr="008F22D1">
        <w:rPr>
          <w:rFonts w:ascii="Times New Roman" w:hAnsi="Times New Roman" w:cs="Times New Roman"/>
          <w:sz w:val="24"/>
          <w:szCs w:val="24"/>
          <w:lang w:val="en-US"/>
        </w:rPr>
        <w:t xml:space="preserve"> district of Jalal-Abad region and violence against a guy in the village of </w:t>
      </w:r>
      <w:proofErr w:type="spellStart"/>
      <w:r w:rsidRPr="008F22D1">
        <w:rPr>
          <w:rFonts w:ascii="Times New Roman" w:hAnsi="Times New Roman" w:cs="Times New Roman"/>
          <w:sz w:val="24"/>
          <w:szCs w:val="24"/>
          <w:lang w:val="en-US"/>
        </w:rPr>
        <w:t>Tamchy</w:t>
      </w:r>
      <w:proofErr w:type="spellEnd"/>
      <w:r w:rsidRPr="008F22D1">
        <w:rPr>
          <w:rFonts w:ascii="Times New Roman" w:hAnsi="Times New Roman" w:cs="Times New Roman"/>
          <w:sz w:val="24"/>
          <w:szCs w:val="24"/>
          <w:lang w:val="en-US"/>
        </w:rPr>
        <w:t>, Issyk-Kul region under pressure from local residents due to the difference in religious beliefs. Resolving such conflicts falls within the competence of the internal affairs bodies, whose employees are often dependent on the local community in which they live. In a number of villages, local residents demanded the eviction of families due to differences in religious affiliation</w:t>
      </w:r>
      <w:r w:rsidR="00DE2AC4" w:rsidRPr="008F22D1">
        <w:rPr>
          <w:rStyle w:val="ac"/>
          <w:rFonts w:ascii="Times New Roman" w:hAnsi="Times New Roman" w:cs="Times New Roman"/>
          <w:sz w:val="24"/>
          <w:szCs w:val="24"/>
        </w:rPr>
        <w:footnoteReference w:id="24"/>
      </w:r>
      <w:r w:rsidRPr="008F22D1">
        <w:rPr>
          <w:rFonts w:ascii="Times New Roman" w:hAnsi="Times New Roman" w:cs="Times New Roman"/>
          <w:sz w:val="24"/>
          <w:szCs w:val="24"/>
          <w:lang w:val="en-US"/>
        </w:rPr>
        <w:t xml:space="preserve">. </w:t>
      </w:r>
      <w:r w:rsidR="009F1275" w:rsidRPr="008F22D1">
        <w:rPr>
          <w:rFonts w:ascii="Times New Roman" w:hAnsi="Times New Roman" w:cs="Times New Roman"/>
          <w:sz w:val="24"/>
          <w:szCs w:val="24"/>
          <w:lang w:val="en-US"/>
        </w:rPr>
        <w:t>ICCPR</w:t>
      </w:r>
      <w:r w:rsidRPr="008F22D1">
        <w:rPr>
          <w:rFonts w:ascii="Times New Roman" w:hAnsi="Times New Roman" w:cs="Times New Roman"/>
          <w:sz w:val="24"/>
          <w:szCs w:val="24"/>
          <w:lang w:val="en-US"/>
        </w:rPr>
        <w:t xml:space="preserve"> guarantees everyone who is lawfully in the territory of the country the </w:t>
      </w:r>
      <w:r w:rsidRPr="008F22D1">
        <w:rPr>
          <w:rFonts w:ascii="Times New Roman" w:hAnsi="Times New Roman" w:cs="Times New Roman"/>
          <w:b/>
          <w:sz w:val="24"/>
          <w:szCs w:val="24"/>
          <w:lang w:val="en-US"/>
        </w:rPr>
        <w:t>freedom of movement</w:t>
      </w:r>
      <w:r w:rsidRPr="008F22D1">
        <w:rPr>
          <w:rFonts w:ascii="Times New Roman" w:hAnsi="Times New Roman" w:cs="Times New Roman"/>
          <w:sz w:val="24"/>
          <w:szCs w:val="24"/>
          <w:lang w:val="en-US"/>
        </w:rPr>
        <w:t xml:space="preserve"> and </w:t>
      </w:r>
      <w:r w:rsidR="008754B4" w:rsidRPr="008F22D1">
        <w:rPr>
          <w:rFonts w:ascii="Times New Roman" w:hAnsi="Times New Roman" w:cs="Times New Roman"/>
          <w:b/>
          <w:sz w:val="24"/>
          <w:szCs w:val="24"/>
          <w:lang w:val="en-US"/>
        </w:rPr>
        <w:t>free</w:t>
      </w:r>
      <w:r w:rsidR="008754B4" w:rsidRPr="008F22D1">
        <w:rPr>
          <w:rFonts w:ascii="Times New Roman" w:hAnsi="Times New Roman" w:cs="Times New Roman"/>
          <w:sz w:val="24"/>
          <w:szCs w:val="24"/>
          <w:lang w:val="en-US"/>
        </w:rPr>
        <w:t xml:space="preserve"> </w:t>
      </w:r>
      <w:r w:rsidRPr="008F22D1">
        <w:rPr>
          <w:rFonts w:ascii="Times New Roman" w:hAnsi="Times New Roman" w:cs="Times New Roman"/>
          <w:b/>
          <w:sz w:val="24"/>
          <w:szCs w:val="24"/>
          <w:lang w:val="en-US"/>
        </w:rPr>
        <w:t>choice of residence</w:t>
      </w:r>
      <w:r w:rsidRPr="008F22D1">
        <w:rPr>
          <w:rFonts w:ascii="Times New Roman" w:hAnsi="Times New Roman" w:cs="Times New Roman"/>
          <w:sz w:val="24"/>
          <w:szCs w:val="24"/>
          <w:lang w:val="en-US"/>
        </w:rPr>
        <w:t xml:space="preserve"> (Article 12)</w:t>
      </w:r>
    </w:p>
    <w:p w14:paraId="52110851" w14:textId="25D5FF71" w:rsidR="002205A6" w:rsidRPr="008F22D1" w:rsidRDefault="009F1275" w:rsidP="003F7EB2">
      <w:pPr>
        <w:spacing w:before="120" w:after="120" w:line="240" w:lineRule="auto"/>
        <w:jc w:val="both"/>
        <w:rPr>
          <w:rFonts w:ascii="Times New Roman" w:hAnsi="Times New Roman" w:cs="Times New Roman"/>
          <w:sz w:val="24"/>
          <w:szCs w:val="24"/>
          <w:lang w:val="en-US"/>
        </w:rPr>
      </w:pPr>
      <w:r w:rsidRPr="008F22D1">
        <w:rPr>
          <w:rFonts w:ascii="Times New Roman" w:hAnsi="Times New Roman" w:cs="Times New Roman"/>
          <w:sz w:val="24"/>
          <w:szCs w:val="24"/>
          <w:lang w:val="en-US"/>
        </w:rPr>
        <w:t>The law “On freedom of religion and religious organizations in the Kyrgyz Republic” uses the term “</w:t>
      </w:r>
      <w:r w:rsidRPr="008F22D1">
        <w:rPr>
          <w:rFonts w:ascii="Times New Roman" w:hAnsi="Times New Roman" w:cs="Times New Roman"/>
          <w:b/>
          <w:sz w:val="24"/>
          <w:szCs w:val="24"/>
          <w:lang w:val="en-US"/>
        </w:rPr>
        <w:t>citizen</w:t>
      </w:r>
      <w:r w:rsidRPr="008F22D1">
        <w:rPr>
          <w:rFonts w:ascii="Times New Roman" w:hAnsi="Times New Roman" w:cs="Times New Roman"/>
          <w:sz w:val="24"/>
          <w:szCs w:val="24"/>
          <w:lang w:val="en-US"/>
        </w:rPr>
        <w:t xml:space="preserve">”, which does not ensure the enjoyment of the freedom of religion and belief by every person. The restrictions presented in the above Law do not correspond to the permissible restrictions provided in Article 20 of the Constitution of the Kyrgyz Republic as well as in </w:t>
      </w:r>
      <w:r w:rsidR="00DE2AC4" w:rsidRPr="008F22D1">
        <w:rPr>
          <w:rFonts w:ascii="Times New Roman" w:hAnsi="Times New Roman" w:cs="Times New Roman"/>
          <w:sz w:val="24"/>
          <w:szCs w:val="24"/>
          <w:lang w:val="en-US"/>
        </w:rPr>
        <w:t xml:space="preserve">Part </w:t>
      </w:r>
      <w:r w:rsidRPr="008F22D1">
        <w:rPr>
          <w:rFonts w:ascii="Times New Roman" w:hAnsi="Times New Roman" w:cs="Times New Roman"/>
          <w:sz w:val="24"/>
          <w:szCs w:val="24"/>
          <w:lang w:val="en-US"/>
        </w:rPr>
        <w:t>3 of Article 18 of ICCPR (</w:t>
      </w:r>
      <w:r w:rsidRPr="008F22D1">
        <w:rPr>
          <w:rFonts w:ascii="Times New Roman" w:hAnsi="Times New Roman" w:cs="Times New Roman"/>
          <w:b/>
          <w:sz w:val="24"/>
          <w:szCs w:val="24"/>
          <w:lang w:val="en-US"/>
        </w:rPr>
        <w:t>freedom of religion or belief</w:t>
      </w:r>
      <w:r w:rsidRPr="008F22D1">
        <w:rPr>
          <w:rFonts w:ascii="Times New Roman" w:hAnsi="Times New Roman" w:cs="Times New Roman"/>
          <w:sz w:val="24"/>
          <w:szCs w:val="24"/>
          <w:lang w:val="en-US"/>
        </w:rPr>
        <w:t xml:space="preserve">), </w:t>
      </w:r>
      <w:r w:rsidR="00DE2AC4" w:rsidRPr="008F22D1">
        <w:rPr>
          <w:rFonts w:ascii="Times New Roman" w:hAnsi="Times New Roman" w:cs="Times New Roman"/>
          <w:sz w:val="24"/>
          <w:szCs w:val="24"/>
          <w:lang w:val="en-US"/>
        </w:rPr>
        <w:t xml:space="preserve">Part </w:t>
      </w:r>
      <w:r w:rsidRPr="008F22D1">
        <w:rPr>
          <w:rFonts w:ascii="Times New Roman" w:hAnsi="Times New Roman" w:cs="Times New Roman"/>
          <w:sz w:val="24"/>
          <w:szCs w:val="24"/>
          <w:lang w:val="en-US"/>
        </w:rPr>
        <w:t xml:space="preserve">2 of Article 22 (the </w:t>
      </w:r>
      <w:r w:rsidRPr="008F22D1">
        <w:rPr>
          <w:rFonts w:ascii="Times New Roman" w:hAnsi="Times New Roman" w:cs="Times New Roman"/>
          <w:b/>
          <w:sz w:val="24"/>
          <w:szCs w:val="24"/>
          <w:lang w:val="en-US"/>
        </w:rPr>
        <w:t>right to freedom of association</w:t>
      </w:r>
      <w:r w:rsidRPr="008F22D1">
        <w:rPr>
          <w:rFonts w:ascii="Times New Roman" w:hAnsi="Times New Roman" w:cs="Times New Roman"/>
          <w:sz w:val="24"/>
          <w:szCs w:val="24"/>
          <w:lang w:val="en-US"/>
        </w:rPr>
        <w:t xml:space="preserve">). The law “On freedom of religion and religious organizations in the Kyrgyz Republic” needs to be amended to convey the fundamental provision of ICCPR, according to which the freedom of religion and belief is guaranteed to everyone, regardless of their citizenship of the Kyrgyz Republic. This correlates with </w:t>
      </w:r>
      <w:r w:rsidR="00DE2AC4" w:rsidRPr="008F22D1">
        <w:rPr>
          <w:rFonts w:ascii="Times New Roman" w:hAnsi="Times New Roman" w:cs="Times New Roman"/>
          <w:sz w:val="24"/>
          <w:szCs w:val="24"/>
          <w:lang w:val="en-US"/>
        </w:rPr>
        <w:t xml:space="preserve">Part </w:t>
      </w:r>
      <w:r w:rsidRPr="008F22D1">
        <w:rPr>
          <w:rFonts w:ascii="Times New Roman" w:hAnsi="Times New Roman" w:cs="Times New Roman"/>
          <w:sz w:val="24"/>
          <w:szCs w:val="24"/>
          <w:lang w:val="en-US"/>
        </w:rPr>
        <w:t>1 of Article 19 of the Constitution of the Kyrgyz Republic, according to which "foreigners and stateless persons enjoy the rights and perform duties on an equal basis with citizens, except for cases established by law or an international treaty to which the Kyrgyz Republic is a party."</w:t>
      </w:r>
    </w:p>
    <w:p w14:paraId="5139754A" w14:textId="5154443C" w:rsidR="008C1704" w:rsidRPr="008F22D1" w:rsidRDefault="009F1275" w:rsidP="003F7EB2">
      <w:pPr>
        <w:spacing w:before="120" w:after="120" w:line="240" w:lineRule="auto"/>
        <w:jc w:val="both"/>
        <w:rPr>
          <w:rFonts w:ascii="Times New Roman" w:hAnsi="Times New Roman" w:cs="Times New Roman"/>
          <w:sz w:val="24"/>
          <w:szCs w:val="24"/>
          <w:lang w:val="en-US"/>
        </w:rPr>
      </w:pPr>
      <w:r w:rsidRPr="008F22D1">
        <w:rPr>
          <w:rFonts w:ascii="Times New Roman" w:hAnsi="Times New Roman" w:cs="Times New Roman"/>
          <w:sz w:val="24"/>
          <w:szCs w:val="24"/>
          <w:lang w:val="en-US"/>
        </w:rPr>
        <w:lastRenderedPageBreak/>
        <w:t xml:space="preserve">Foreign citizenship, in accordance with the Law on Freedom of Religion and Religious Organizations in the Kyrgyz Republic, provides for the following restrictions: a missionary has the right to stay on the territory of the Kyrgyz Republic for no more than three years (paragraph 2 of </w:t>
      </w:r>
      <w:r w:rsidR="00DE2AC4" w:rsidRPr="008F22D1">
        <w:rPr>
          <w:rFonts w:ascii="Times New Roman" w:hAnsi="Times New Roman" w:cs="Times New Roman"/>
          <w:sz w:val="24"/>
          <w:szCs w:val="24"/>
          <w:lang w:val="en-US"/>
        </w:rPr>
        <w:t xml:space="preserve">Part </w:t>
      </w:r>
      <w:r w:rsidRPr="008F22D1">
        <w:rPr>
          <w:rFonts w:ascii="Times New Roman" w:hAnsi="Times New Roman" w:cs="Times New Roman"/>
          <w:sz w:val="24"/>
          <w:szCs w:val="24"/>
          <w:lang w:val="en-US"/>
        </w:rPr>
        <w:t>2 of Article 12), a missionary must represent a registered organization, have the invitation and the corresponding direction of the parent organization (</w:t>
      </w:r>
      <w:r w:rsidR="00DE2AC4" w:rsidRPr="008F22D1">
        <w:rPr>
          <w:rFonts w:ascii="Times New Roman" w:hAnsi="Times New Roman" w:cs="Times New Roman"/>
          <w:sz w:val="24"/>
          <w:szCs w:val="24"/>
          <w:lang w:val="en-US"/>
        </w:rPr>
        <w:t xml:space="preserve">Part </w:t>
      </w:r>
      <w:r w:rsidRPr="008F22D1">
        <w:rPr>
          <w:rFonts w:ascii="Times New Roman" w:hAnsi="Times New Roman" w:cs="Times New Roman"/>
          <w:sz w:val="24"/>
          <w:szCs w:val="24"/>
          <w:lang w:val="en-US"/>
        </w:rPr>
        <w:t xml:space="preserve">2 of Article 12), the stay of the missionary in the Kyrgyz Republic was made subject to coordination with local </w:t>
      </w:r>
      <w:proofErr w:type="spellStart"/>
      <w:r w:rsidRPr="008F22D1">
        <w:rPr>
          <w:rFonts w:ascii="Times New Roman" w:hAnsi="Times New Roman" w:cs="Times New Roman"/>
          <w:sz w:val="24"/>
          <w:szCs w:val="24"/>
          <w:lang w:val="en-US"/>
        </w:rPr>
        <w:t>keneshes</w:t>
      </w:r>
      <w:proofErr w:type="spellEnd"/>
      <w:r w:rsidRPr="008F22D1">
        <w:rPr>
          <w:rFonts w:ascii="Times New Roman" w:hAnsi="Times New Roman" w:cs="Times New Roman"/>
          <w:sz w:val="24"/>
          <w:szCs w:val="24"/>
          <w:lang w:val="en-US"/>
        </w:rPr>
        <w:t xml:space="preserve"> (councils) (</w:t>
      </w:r>
      <w:r w:rsidR="00DE2AC4" w:rsidRPr="008F22D1">
        <w:rPr>
          <w:rFonts w:ascii="Times New Roman" w:hAnsi="Times New Roman" w:cs="Times New Roman"/>
          <w:sz w:val="24"/>
          <w:szCs w:val="24"/>
          <w:lang w:val="en-US"/>
        </w:rPr>
        <w:t xml:space="preserve">Part </w:t>
      </w:r>
      <w:r w:rsidRPr="008F22D1">
        <w:rPr>
          <w:rFonts w:ascii="Times New Roman" w:hAnsi="Times New Roman" w:cs="Times New Roman"/>
          <w:sz w:val="24"/>
          <w:szCs w:val="24"/>
          <w:lang w:val="en-US"/>
        </w:rPr>
        <w:t xml:space="preserve">4 of paragraph 3 of Article 12), although the right to freedom of religion and belief, in accordance with </w:t>
      </w:r>
      <w:r w:rsidR="0023340A" w:rsidRPr="008F22D1">
        <w:rPr>
          <w:rFonts w:ascii="Times New Roman" w:hAnsi="Times New Roman" w:cs="Times New Roman"/>
          <w:sz w:val="24"/>
          <w:szCs w:val="24"/>
          <w:lang w:val="en-US"/>
        </w:rPr>
        <w:t>ICCPR</w:t>
      </w:r>
      <w:r w:rsidRPr="008F22D1">
        <w:rPr>
          <w:rFonts w:ascii="Times New Roman" w:hAnsi="Times New Roman" w:cs="Times New Roman"/>
          <w:sz w:val="24"/>
          <w:szCs w:val="24"/>
          <w:lang w:val="en-US"/>
        </w:rPr>
        <w:t xml:space="preserve">, is recognized as a right exercised by everyone individually or in community with others, and is in no way associated with the competence of local governments. This argument was mentioned by the </w:t>
      </w:r>
      <w:r w:rsidRPr="008F22D1">
        <w:rPr>
          <w:rFonts w:ascii="Times New Roman" w:hAnsi="Times New Roman" w:cs="Times New Roman"/>
          <w:i/>
          <w:sz w:val="24"/>
          <w:szCs w:val="24"/>
          <w:lang w:val="en-US"/>
        </w:rPr>
        <w:t xml:space="preserve">Jehovah's Witnesses </w:t>
      </w:r>
      <w:r w:rsidR="0002168C" w:rsidRPr="008F22D1">
        <w:rPr>
          <w:rFonts w:ascii="Times New Roman" w:hAnsi="Times New Roman" w:cs="Times New Roman"/>
          <w:i/>
          <w:sz w:val="24"/>
          <w:szCs w:val="24"/>
          <w:lang w:val="en-US"/>
        </w:rPr>
        <w:t>community</w:t>
      </w:r>
      <w:r w:rsidR="0002168C" w:rsidRPr="008F22D1">
        <w:rPr>
          <w:rFonts w:ascii="Times New Roman" w:hAnsi="Times New Roman" w:cs="Times New Roman"/>
          <w:sz w:val="24"/>
          <w:szCs w:val="24"/>
          <w:lang w:val="en-US"/>
        </w:rPr>
        <w:t xml:space="preserve"> </w:t>
      </w:r>
      <w:r w:rsidRPr="008F22D1">
        <w:rPr>
          <w:rFonts w:ascii="Times New Roman" w:hAnsi="Times New Roman" w:cs="Times New Roman"/>
          <w:sz w:val="24"/>
          <w:szCs w:val="24"/>
          <w:lang w:val="en-US"/>
        </w:rPr>
        <w:t>when they applied to the Constitutional Chamber of the Supreme Court of the Kyrgyz Republic.</w:t>
      </w:r>
    </w:p>
    <w:p w14:paraId="24558894" w14:textId="6DF14EA2" w:rsidR="00E21555" w:rsidRPr="008F22D1" w:rsidRDefault="00546445" w:rsidP="003F7EB2">
      <w:pPr>
        <w:spacing w:before="120" w:after="120" w:line="240" w:lineRule="auto"/>
        <w:jc w:val="both"/>
        <w:rPr>
          <w:rFonts w:ascii="Times New Roman" w:hAnsi="Times New Roman" w:cs="Times New Roman"/>
          <w:b/>
          <w:sz w:val="24"/>
          <w:szCs w:val="24"/>
          <w:lang w:val="en-US"/>
        </w:rPr>
      </w:pPr>
      <w:r w:rsidRPr="008F22D1">
        <w:rPr>
          <w:rFonts w:ascii="Times New Roman" w:hAnsi="Times New Roman" w:cs="Times New Roman"/>
          <w:b/>
          <w:sz w:val="24"/>
          <w:szCs w:val="24"/>
          <w:lang w:val="en-US"/>
        </w:rPr>
        <w:t>Article 14</w:t>
      </w:r>
    </w:p>
    <w:p w14:paraId="49CB94C8" w14:textId="7490AD58" w:rsidR="0010498D" w:rsidRPr="008F22D1" w:rsidRDefault="00546445" w:rsidP="003F7EB2">
      <w:pPr>
        <w:spacing w:before="120" w:after="120" w:line="240" w:lineRule="auto"/>
        <w:jc w:val="both"/>
        <w:rPr>
          <w:rFonts w:ascii="Times New Roman" w:hAnsi="Times New Roman" w:cs="Times New Roman"/>
          <w:sz w:val="24"/>
          <w:szCs w:val="24"/>
          <w:lang w:val="en-US"/>
        </w:rPr>
      </w:pPr>
      <w:r w:rsidRPr="008F22D1">
        <w:rPr>
          <w:rFonts w:ascii="Times New Roman" w:hAnsi="Times New Roman" w:cs="Times New Roman"/>
          <w:sz w:val="24"/>
          <w:szCs w:val="24"/>
          <w:lang w:val="en-US"/>
        </w:rPr>
        <w:t>Equality before courts and tribunals must be ensured by effective investigations and the ability to bring cases to trial. Unfortunately, performance can be influenced by the personal beliefs of officials, as well as the stereotypes and identities of local residents noted in the cases above</w:t>
      </w:r>
      <w:r w:rsidR="0010498D" w:rsidRPr="008F22D1">
        <w:rPr>
          <w:rStyle w:val="ac"/>
          <w:rFonts w:ascii="Times New Roman" w:hAnsi="Times New Roman" w:cs="Times New Roman"/>
          <w:sz w:val="24"/>
          <w:szCs w:val="24"/>
        </w:rPr>
        <w:footnoteReference w:id="25"/>
      </w:r>
      <w:r w:rsidR="003F7EB2" w:rsidRPr="008F22D1">
        <w:rPr>
          <w:rFonts w:ascii="Times New Roman" w:hAnsi="Times New Roman" w:cs="Times New Roman"/>
          <w:sz w:val="24"/>
          <w:szCs w:val="24"/>
          <w:lang w:val="en-US"/>
        </w:rPr>
        <w:t>.</w:t>
      </w:r>
    </w:p>
    <w:p w14:paraId="22178A10" w14:textId="38285EAD" w:rsidR="00555146" w:rsidRPr="008F22D1" w:rsidRDefault="00546445" w:rsidP="003F7EB2">
      <w:pPr>
        <w:spacing w:before="120" w:after="120" w:line="240" w:lineRule="auto"/>
        <w:jc w:val="both"/>
        <w:rPr>
          <w:rFonts w:ascii="Times New Roman" w:hAnsi="Times New Roman" w:cs="Times New Roman"/>
          <w:b/>
          <w:sz w:val="24"/>
          <w:szCs w:val="24"/>
          <w:lang w:val="en-US"/>
        </w:rPr>
      </w:pPr>
      <w:r w:rsidRPr="008F22D1">
        <w:rPr>
          <w:rFonts w:ascii="Times New Roman" w:hAnsi="Times New Roman" w:cs="Times New Roman"/>
          <w:b/>
          <w:sz w:val="24"/>
          <w:szCs w:val="24"/>
          <w:lang w:val="en-US"/>
        </w:rPr>
        <w:t>Article 15</w:t>
      </w:r>
    </w:p>
    <w:p w14:paraId="7C183BA9" w14:textId="28BFAFB3" w:rsidR="00555146" w:rsidRPr="008F22D1" w:rsidRDefault="00546445" w:rsidP="003F7EB2">
      <w:pPr>
        <w:spacing w:before="120" w:after="120" w:line="240" w:lineRule="auto"/>
        <w:jc w:val="both"/>
        <w:rPr>
          <w:rFonts w:ascii="Times New Roman" w:hAnsi="Times New Roman" w:cs="Times New Roman"/>
          <w:sz w:val="24"/>
          <w:szCs w:val="24"/>
          <w:lang w:val="en-US"/>
        </w:rPr>
      </w:pPr>
      <w:r w:rsidRPr="008F22D1">
        <w:rPr>
          <w:rFonts w:ascii="Times New Roman" w:hAnsi="Times New Roman" w:cs="Times New Roman"/>
          <w:sz w:val="24"/>
          <w:szCs w:val="24"/>
          <w:lang w:val="en-US"/>
        </w:rPr>
        <w:t xml:space="preserve">The provision of Article 15 of ICCPR – </w:t>
      </w:r>
      <w:r w:rsidR="007D363A" w:rsidRPr="008F22D1">
        <w:rPr>
          <w:rFonts w:ascii="Times New Roman" w:hAnsi="Times New Roman" w:cs="Times New Roman"/>
          <w:sz w:val="24"/>
          <w:szCs w:val="24"/>
          <w:lang w:val="en-US"/>
        </w:rPr>
        <w:t>“No one shall be held guilty of any criminal offence on account of any act or omission which did not constitute a criminal offence, under national or international law, at the time when it was committed”</w:t>
      </w:r>
      <w:r w:rsidRPr="008F22D1">
        <w:rPr>
          <w:rFonts w:ascii="Times New Roman" w:hAnsi="Times New Roman" w:cs="Times New Roman"/>
          <w:sz w:val="24"/>
          <w:szCs w:val="24"/>
          <w:lang w:val="en-US"/>
        </w:rPr>
        <w:t xml:space="preserve"> – </w:t>
      </w:r>
      <w:r w:rsidR="00BF3B73" w:rsidRPr="008F22D1">
        <w:rPr>
          <w:rFonts w:ascii="Times New Roman" w:hAnsi="Times New Roman" w:cs="Times New Roman"/>
          <w:sz w:val="24"/>
          <w:szCs w:val="24"/>
          <w:lang w:val="en-US"/>
        </w:rPr>
        <w:t xml:space="preserve">imposes obligations </w:t>
      </w:r>
      <w:r w:rsidRPr="008F22D1">
        <w:rPr>
          <w:rFonts w:ascii="Times New Roman" w:hAnsi="Times New Roman" w:cs="Times New Roman"/>
          <w:sz w:val="24"/>
          <w:szCs w:val="24"/>
          <w:lang w:val="en-US"/>
        </w:rPr>
        <w:t>when amending the legislation of the Kyrgyz Republic in accordance with the decisions of SCO and CSTO</w:t>
      </w:r>
      <w:r w:rsidR="00555146" w:rsidRPr="008F22D1">
        <w:rPr>
          <w:rFonts w:ascii="Times New Roman" w:hAnsi="Times New Roman" w:cs="Times New Roman"/>
          <w:sz w:val="24"/>
          <w:szCs w:val="24"/>
          <w:lang w:val="en-US"/>
        </w:rPr>
        <w:t>.</w:t>
      </w:r>
    </w:p>
    <w:p w14:paraId="010ABEAA" w14:textId="68F2B667" w:rsidR="004942B5" w:rsidRPr="008F22D1" w:rsidRDefault="004942B5" w:rsidP="003F7EB2">
      <w:pPr>
        <w:spacing w:before="120" w:after="120" w:line="240" w:lineRule="auto"/>
        <w:jc w:val="both"/>
        <w:rPr>
          <w:rFonts w:ascii="Times New Roman" w:hAnsi="Times New Roman" w:cs="Times New Roman"/>
          <w:sz w:val="24"/>
          <w:szCs w:val="24"/>
          <w:lang w:val="en-US"/>
        </w:rPr>
      </w:pPr>
      <w:r w:rsidRPr="008F22D1">
        <w:rPr>
          <w:rFonts w:ascii="Times New Roman" w:hAnsi="Times New Roman" w:cs="Times New Roman"/>
          <w:sz w:val="24"/>
          <w:szCs w:val="24"/>
          <w:lang w:val="en-US"/>
        </w:rPr>
        <w:t xml:space="preserve">In addition, from the </w:t>
      </w:r>
      <w:r w:rsidRPr="008F22D1">
        <w:rPr>
          <w:rFonts w:ascii="Times New Roman" w:hAnsi="Times New Roman" w:cs="Times New Roman"/>
          <w:i/>
          <w:sz w:val="24"/>
          <w:szCs w:val="24"/>
          <w:lang w:val="en-US"/>
        </w:rPr>
        <w:t>review of judicial practice</w:t>
      </w:r>
      <w:r w:rsidR="007D363A" w:rsidRPr="008F22D1">
        <w:rPr>
          <w:rStyle w:val="ac"/>
          <w:rFonts w:ascii="Times New Roman" w:hAnsi="Times New Roman" w:cs="Times New Roman"/>
          <w:sz w:val="24"/>
          <w:szCs w:val="24"/>
        </w:rPr>
        <w:footnoteReference w:id="26"/>
      </w:r>
      <w:r w:rsidRPr="008F22D1">
        <w:rPr>
          <w:rFonts w:ascii="Times New Roman" w:hAnsi="Times New Roman" w:cs="Times New Roman"/>
          <w:sz w:val="24"/>
          <w:szCs w:val="24"/>
          <w:lang w:val="en-US"/>
        </w:rPr>
        <w:t xml:space="preserve">, there are cases when the material was not recognized as extremist, but the courts issued decisions on charges of extremism. Some resources deemed as extremist contained the personal opinion of a journalist or person. For example, the answer about the reasons for the denial of registration to the </w:t>
      </w:r>
      <w:proofErr w:type="spellStart"/>
      <w:r w:rsidRPr="008F22D1">
        <w:rPr>
          <w:rFonts w:ascii="Times New Roman" w:hAnsi="Times New Roman" w:cs="Times New Roman"/>
          <w:i/>
          <w:sz w:val="24"/>
          <w:szCs w:val="24"/>
          <w:lang w:val="en-US"/>
        </w:rPr>
        <w:t>Tengrian</w:t>
      </w:r>
      <w:proofErr w:type="spellEnd"/>
      <w:r w:rsidRPr="008F22D1">
        <w:rPr>
          <w:rFonts w:ascii="Times New Roman" w:hAnsi="Times New Roman" w:cs="Times New Roman"/>
          <w:i/>
          <w:sz w:val="24"/>
          <w:szCs w:val="24"/>
          <w:lang w:val="en-US"/>
        </w:rPr>
        <w:t xml:space="preserve"> community</w:t>
      </w:r>
      <w:r w:rsidRPr="008F22D1">
        <w:rPr>
          <w:rFonts w:ascii="Times New Roman" w:hAnsi="Times New Roman" w:cs="Times New Roman"/>
          <w:sz w:val="24"/>
          <w:szCs w:val="24"/>
          <w:lang w:val="en-US"/>
        </w:rPr>
        <w:t xml:space="preserve"> contains a hypothetical reason – a possible confrontation with other communities, and not the community </w:t>
      </w:r>
      <w:r w:rsidRPr="008F22D1">
        <w:rPr>
          <w:rFonts w:ascii="Times New Roman" w:hAnsi="Times New Roman" w:cs="Times New Roman"/>
          <w:b/>
          <w:sz w:val="24"/>
          <w:szCs w:val="24"/>
          <w:lang w:val="en-US"/>
        </w:rPr>
        <w:t>pursuing illegal goals</w:t>
      </w:r>
      <w:r w:rsidRPr="008F22D1">
        <w:rPr>
          <w:rFonts w:ascii="Times New Roman" w:hAnsi="Times New Roman" w:cs="Times New Roman"/>
          <w:sz w:val="24"/>
          <w:szCs w:val="24"/>
          <w:lang w:val="en-US"/>
        </w:rPr>
        <w:t xml:space="preserve"> </w:t>
      </w:r>
      <w:r w:rsidR="007D363A" w:rsidRPr="008F22D1">
        <w:rPr>
          <w:rFonts w:ascii="Times New Roman" w:hAnsi="Times New Roman" w:cs="Times New Roman"/>
          <w:sz w:val="24"/>
          <w:szCs w:val="24"/>
          <w:lang w:val="en-US"/>
        </w:rPr>
        <w:t>or</w:t>
      </w:r>
      <w:r w:rsidRPr="008F22D1">
        <w:rPr>
          <w:rFonts w:ascii="Times New Roman" w:hAnsi="Times New Roman" w:cs="Times New Roman"/>
          <w:sz w:val="24"/>
          <w:szCs w:val="24"/>
          <w:lang w:val="en-US"/>
        </w:rPr>
        <w:t xml:space="preserve"> </w:t>
      </w:r>
      <w:r w:rsidRPr="008F22D1">
        <w:rPr>
          <w:rFonts w:ascii="Times New Roman" w:hAnsi="Times New Roman" w:cs="Times New Roman"/>
          <w:b/>
          <w:sz w:val="24"/>
          <w:szCs w:val="24"/>
          <w:lang w:val="en-US"/>
        </w:rPr>
        <w:t>committing illegal actions</w:t>
      </w:r>
      <w:r w:rsidRPr="008F22D1">
        <w:rPr>
          <w:rFonts w:ascii="Times New Roman" w:hAnsi="Times New Roman" w:cs="Times New Roman"/>
          <w:sz w:val="24"/>
          <w:szCs w:val="24"/>
          <w:lang w:val="en-US"/>
        </w:rPr>
        <w:t>.</w:t>
      </w:r>
    </w:p>
    <w:p w14:paraId="16E6FC9E" w14:textId="2C67336F" w:rsidR="004942B5" w:rsidRPr="008F22D1" w:rsidRDefault="004942B5" w:rsidP="003F7EB2">
      <w:pPr>
        <w:spacing w:before="120" w:after="120" w:line="240" w:lineRule="auto"/>
        <w:jc w:val="both"/>
        <w:rPr>
          <w:rFonts w:ascii="Times New Roman" w:hAnsi="Times New Roman" w:cs="Times New Roman"/>
          <w:sz w:val="24"/>
          <w:szCs w:val="24"/>
          <w:lang w:val="en-US"/>
        </w:rPr>
      </w:pPr>
      <w:r w:rsidRPr="008F22D1">
        <w:rPr>
          <w:rFonts w:ascii="Times New Roman" w:hAnsi="Times New Roman" w:cs="Times New Roman"/>
          <w:sz w:val="24"/>
          <w:szCs w:val="24"/>
          <w:lang w:val="en-US"/>
        </w:rPr>
        <w:t xml:space="preserve">On the contrary, the reaction of other communities to the </w:t>
      </w:r>
      <w:proofErr w:type="spellStart"/>
      <w:r w:rsidRPr="008F22D1">
        <w:rPr>
          <w:rFonts w:ascii="Times New Roman" w:hAnsi="Times New Roman" w:cs="Times New Roman"/>
          <w:sz w:val="24"/>
          <w:szCs w:val="24"/>
          <w:lang w:val="en-US"/>
        </w:rPr>
        <w:t>Tengrian</w:t>
      </w:r>
      <w:proofErr w:type="spellEnd"/>
      <w:r w:rsidRPr="008F22D1">
        <w:rPr>
          <w:rFonts w:ascii="Times New Roman" w:hAnsi="Times New Roman" w:cs="Times New Roman"/>
          <w:sz w:val="24"/>
          <w:szCs w:val="24"/>
          <w:lang w:val="en-US"/>
        </w:rPr>
        <w:t xml:space="preserve"> community (or other communities towards each other) may represent illegal actions that fall under the </w:t>
      </w:r>
      <w:r w:rsidRPr="008F22D1">
        <w:rPr>
          <w:rFonts w:ascii="Times New Roman" w:hAnsi="Times New Roman" w:cs="Times New Roman"/>
          <w:b/>
          <w:sz w:val="24"/>
          <w:szCs w:val="24"/>
          <w:lang w:val="en-US"/>
        </w:rPr>
        <w:t>definition of extremism</w:t>
      </w:r>
      <w:r w:rsidRPr="008F22D1">
        <w:rPr>
          <w:rFonts w:ascii="Times New Roman" w:hAnsi="Times New Roman" w:cs="Times New Roman"/>
          <w:sz w:val="24"/>
          <w:szCs w:val="24"/>
          <w:lang w:val="en-US"/>
        </w:rPr>
        <w:t xml:space="preserve">. This also applies on the case of </w:t>
      </w:r>
      <w:r w:rsidRPr="008F22D1">
        <w:rPr>
          <w:rFonts w:ascii="Times New Roman" w:hAnsi="Times New Roman" w:cs="Times New Roman"/>
          <w:i/>
          <w:sz w:val="24"/>
          <w:szCs w:val="24"/>
          <w:lang w:val="en-US"/>
        </w:rPr>
        <w:t xml:space="preserve">Mr. </w:t>
      </w:r>
      <w:proofErr w:type="spellStart"/>
      <w:r w:rsidRPr="008F22D1">
        <w:rPr>
          <w:rFonts w:ascii="Times New Roman" w:hAnsi="Times New Roman" w:cs="Times New Roman"/>
          <w:i/>
          <w:sz w:val="24"/>
          <w:szCs w:val="24"/>
          <w:lang w:val="en-US"/>
        </w:rPr>
        <w:t>Eldos</w:t>
      </w:r>
      <w:proofErr w:type="spellEnd"/>
      <w:r w:rsidRPr="008F22D1">
        <w:rPr>
          <w:rFonts w:ascii="Times New Roman" w:hAnsi="Times New Roman" w:cs="Times New Roman"/>
          <w:i/>
          <w:sz w:val="24"/>
          <w:szCs w:val="24"/>
          <w:lang w:val="en-US"/>
        </w:rPr>
        <w:t xml:space="preserve"> </w:t>
      </w:r>
      <w:proofErr w:type="spellStart"/>
      <w:r w:rsidRPr="008F22D1">
        <w:rPr>
          <w:rFonts w:ascii="Times New Roman" w:hAnsi="Times New Roman" w:cs="Times New Roman"/>
          <w:i/>
          <w:sz w:val="24"/>
          <w:szCs w:val="24"/>
          <w:lang w:val="en-US"/>
        </w:rPr>
        <w:t>Satar</w:t>
      </w:r>
      <w:proofErr w:type="spellEnd"/>
      <w:r w:rsidRPr="008F22D1">
        <w:rPr>
          <w:rFonts w:ascii="Times New Roman" w:hAnsi="Times New Roman" w:cs="Times New Roman"/>
          <w:i/>
          <w:sz w:val="24"/>
          <w:szCs w:val="24"/>
          <w:lang w:val="en-US"/>
        </w:rPr>
        <w:t xml:space="preserve"> </w:t>
      </w:r>
      <w:proofErr w:type="spellStart"/>
      <w:r w:rsidRPr="008F22D1">
        <w:rPr>
          <w:rFonts w:ascii="Times New Roman" w:hAnsi="Times New Roman" w:cs="Times New Roman"/>
          <w:i/>
          <w:sz w:val="24"/>
          <w:szCs w:val="24"/>
          <w:lang w:val="en-US"/>
        </w:rPr>
        <w:t>uulu</w:t>
      </w:r>
      <w:proofErr w:type="spellEnd"/>
      <w:r w:rsidRPr="008F22D1">
        <w:rPr>
          <w:rFonts w:ascii="Times New Roman" w:hAnsi="Times New Roman" w:cs="Times New Roman"/>
          <w:sz w:val="24"/>
          <w:szCs w:val="24"/>
          <w:lang w:val="en-US"/>
        </w:rPr>
        <w:t xml:space="preserve"> in </w:t>
      </w:r>
      <w:proofErr w:type="spellStart"/>
      <w:r w:rsidRPr="008F22D1">
        <w:rPr>
          <w:rFonts w:ascii="Times New Roman" w:hAnsi="Times New Roman" w:cs="Times New Roman"/>
          <w:sz w:val="24"/>
          <w:szCs w:val="24"/>
          <w:lang w:val="en-US"/>
        </w:rPr>
        <w:t>Tamchy</w:t>
      </w:r>
      <w:proofErr w:type="spellEnd"/>
      <w:r w:rsidRPr="008F22D1">
        <w:rPr>
          <w:rFonts w:ascii="Times New Roman" w:hAnsi="Times New Roman" w:cs="Times New Roman"/>
          <w:sz w:val="24"/>
          <w:szCs w:val="24"/>
          <w:lang w:val="en-US"/>
        </w:rPr>
        <w:t xml:space="preserve">, Issyk-Kul Oblast, or </w:t>
      </w:r>
      <w:r w:rsidRPr="008F22D1">
        <w:rPr>
          <w:rFonts w:ascii="Times New Roman" w:hAnsi="Times New Roman" w:cs="Times New Roman"/>
          <w:i/>
          <w:sz w:val="24"/>
          <w:szCs w:val="24"/>
          <w:lang w:val="en-US"/>
        </w:rPr>
        <w:t xml:space="preserve">Ms. </w:t>
      </w:r>
      <w:proofErr w:type="spellStart"/>
      <w:r w:rsidRPr="008F22D1">
        <w:rPr>
          <w:rFonts w:ascii="Times New Roman" w:hAnsi="Times New Roman" w:cs="Times New Roman"/>
          <w:i/>
          <w:sz w:val="24"/>
          <w:szCs w:val="24"/>
          <w:lang w:val="en-US"/>
        </w:rPr>
        <w:t>Kanygul</w:t>
      </w:r>
      <w:proofErr w:type="spellEnd"/>
      <w:r w:rsidRPr="008F22D1">
        <w:rPr>
          <w:rFonts w:ascii="Times New Roman" w:hAnsi="Times New Roman" w:cs="Times New Roman"/>
          <w:i/>
          <w:sz w:val="24"/>
          <w:szCs w:val="24"/>
          <w:lang w:val="en-US"/>
        </w:rPr>
        <w:t xml:space="preserve"> </w:t>
      </w:r>
      <w:proofErr w:type="spellStart"/>
      <w:r w:rsidRPr="008F22D1">
        <w:rPr>
          <w:rFonts w:ascii="Times New Roman" w:hAnsi="Times New Roman" w:cs="Times New Roman"/>
          <w:i/>
          <w:sz w:val="24"/>
          <w:szCs w:val="24"/>
          <w:lang w:val="en-US"/>
        </w:rPr>
        <w:t>Satybaldieva</w:t>
      </w:r>
      <w:proofErr w:type="spellEnd"/>
      <w:r w:rsidRPr="008F22D1">
        <w:rPr>
          <w:rFonts w:ascii="Times New Roman" w:hAnsi="Times New Roman" w:cs="Times New Roman"/>
          <w:sz w:val="24"/>
          <w:szCs w:val="24"/>
          <w:lang w:val="en-US"/>
        </w:rPr>
        <w:t xml:space="preserve"> in </w:t>
      </w:r>
      <w:proofErr w:type="spellStart"/>
      <w:r w:rsidRPr="008F22D1">
        <w:rPr>
          <w:rFonts w:ascii="Times New Roman" w:hAnsi="Times New Roman" w:cs="Times New Roman"/>
          <w:sz w:val="24"/>
          <w:szCs w:val="24"/>
          <w:lang w:val="en-US"/>
        </w:rPr>
        <w:t>Alabukinsky</w:t>
      </w:r>
      <w:proofErr w:type="spellEnd"/>
      <w:r w:rsidRPr="008F22D1">
        <w:rPr>
          <w:rFonts w:ascii="Times New Roman" w:hAnsi="Times New Roman" w:cs="Times New Roman"/>
          <w:sz w:val="24"/>
          <w:szCs w:val="24"/>
          <w:lang w:val="en-US"/>
        </w:rPr>
        <w:t xml:space="preserve"> District, Jalal-Abad Oblast. This approach is consistent with the </w:t>
      </w:r>
      <w:r w:rsidRPr="008F22D1">
        <w:rPr>
          <w:rFonts w:ascii="Times New Roman" w:hAnsi="Times New Roman" w:cs="Times New Roman"/>
          <w:b/>
          <w:sz w:val="24"/>
          <w:szCs w:val="24"/>
          <w:lang w:val="en-US"/>
        </w:rPr>
        <w:t>principle of non-discrimination</w:t>
      </w:r>
      <w:r w:rsidRPr="008F22D1">
        <w:rPr>
          <w:rFonts w:ascii="Times New Roman" w:hAnsi="Times New Roman" w:cs="Times New Roman"/>
          <w:sz w:val="24"/>
          <w:szCs w:val="24"/>
          <w:lang w:val="en-US"/>
        </w:rPr>
        <w:t xml:space="preserve"> and contributes to the strengthening of </w:t>
      </w:r>
      <w:r w:rsidRPr="008F22D1">
        <w:rPr>
          <w:rFonts w:ascii="Times New Roman" w:hAnsi="Times New Roman" w:cs="Times New Roman"/>
          <w:b/>
          <w:sz w:val="24"/>
          <w:szCs w:val="24"/>
          <w:lang w:val="en-US"/>
        </w:rPr>
        <w:t xml:space="preserve">uniform </w:t>
      </w:r>
      <w:r w:rsidR="007D363A" w:rsidRPr="008F22D1">
        <w:rPr>
          <w:rFonts w:ascii="Times New Roman" w:hAnsi="Times New Roman" w:cs="Times New Roman"/>
          <w:b/>
          <w:sz w:val="24"/>
          <w:szCs w:val="24"/>
          <w:lang w:val="en-US"/>
        </w:rPr>
        <w:t xml:space="preserve">legal </w:t>
      </w:r>
      <w:r w:rsidRPr="008F22D1">
        <w:rPr>
          <w:rFonts w:ascii="Times New Roman" w:hAnsi="Times New Roman" w:cs="Times New Roman"/>
          <w:b/>
          <w:sz w:val="24"/>
          <w:szCs w:val="24"/>
          <w:lang w:val="en-US"/>
        </w:rPr>
        <w:t>practices</w:t>
      </w:r>
      <w:r w:rsidRPr="008F22D1">
        <w:rPr>
          <w:rFonts w:ascii="Times New Roman" w:hAnsi="Times New Roman" w:cs="Times New Roman"/>
          <w:sz w:val="24"/>
          <w:szCs w:val="24"/>
          <w:lang w:val="en-US"/>
        </w:rPr>
        <w:t>.</w:t>
      </w:r>
    </w:p>
    <w:p w14:paraId="0E2CED96" w14:textId="530F9E36" w:rsidR="007D363A" w:rsidRPr="008F22D1" w:rsidRDefault="00A036A2" w:rsidP="003F7EB2">
      <w:pPr>
        <w:spacing w:before="120" w:after="120" w:line="240" w:lineRule="auto"/>
        <w:jc w:val="both"/>
        <w:rPr>
          <w:rFonts w:ascii="Times New Roman" w:hAnsi="Times New Roman" w:cs="Times New Roman"/>
          <w:sz w:val="24"/>
          <w:szCs w:val="24"/>
          <w:lang w:val="en-US"/>
        </w:rPr>
      </w:pPr>
      <w:r w:rsidRPr="008F22D1">
        <w:rPr>
          <w:rFonts w:ascii="Times New Roman" w:hAnsi="Times New Roman" w:cs="Times New Roman"/>
          <w:sz w:val="24"/>
          <w:szCs w:val="24"/>
          <w:lang w:val="en-US"/>
        </w:rPr>
        <w:t xml:space="preserve">Currently, a wide range of actions (discrimination, hate speech, extremism and terrorism) are combined in the </w:t>
      </w:r>
      <w:r w:rsidRPr="008F22D1">
        <w:rPr>
          <w:rFonts w:ascii="Times New Roman" w:hAnsi="Times New Roman" w:cs="Times New Roman"/>
          <w:i/>
          <w:sz w:val="24"/>
          <w:szCs w:val="24"/>
          <w:lang w:val="en-US"/>
        </w:rPr>
        <w:t>Law on Counteracting Extremist Activities</w:t>
      </w:r>
      <w:r w:rsidRPr="008F22D1">
        <w:rPr>
          <w:rFonts w:ascii="Times New Roman" w:hAnsi="Times New Roman" w:cs="Times New Roman"/>
          <w:sz w:val="24"/>
          <w:szCs w:val="24"/>
          <w:lang w:val="en-US"/>
        </w:rPr>
        <w:t xml:space="preserve"> (August 17, 2005)</w:t>
      </w:r>
      <w:r w:rsidRPr="008F22D1">
        <w:rPr>
          <w:rStyle w:val="ac"/>
          <w:rFonts w:ascii="Times New Roman" w:hAnsi="Times New Roman" w:cs="Times New Roman"/>
          <w:sz w:val="24"/>
          <w:szCs w:val="24"/>
        </w:rPr>
        <w:footnoteReference w:id="27"/>
      </w:r>
      <w:r w:rsidRPr="008F22D1">
        <w:rPr>
          <w:rFonts w:ascii="Times New Roman" w:hAnsi="Times New Roman" w:cs="Times New Roman"/>
          <w:sz w:val="24"/>
          <w:szCs w:val="24"/>
          <w:lang w:val="en-US"/>
        </w:rPr>
        <w:t xml:space="preserve">, without sufficiently differentiating actions that are ultimately considered </w:t>
      </w:r>
      <w:r w:rsidR="00946392" w:rsidRPr="008F22D1">
        <w:rPr>
          <w:rFonts w:ascii="Times New Roman" w:hAnsi="Times New Roman" w:cs="Times New Roman"/>
          <w:sz w:val="24"/>
          <w:szCs w:val="24"/>
          <w:lang w:val="en-US"/>
        </w:rPr>
        <w:t xml:space="preserve">as </w:t>
      </w:r>
      <w:r w:rsidRPr="008F22D1">
        <w:rPr>
          <w:rFonts w:ascii="Times New Roman" w:hAnsi="Times New Roman" w:cs="Times New Roman"/>
          <w:b/>
          <w:sz w:val="24"/>
          <w:szCs w:val="24"/>
          <w:lang w:val="en-US"/>
        </w:rPr>
        <w:t>extremism</w:t>
      </w:r>
      <w:r w:rsidRPr="008F22D1">
        <w:rPr>
          <w:rFonts w:ascii="Times New Roman" w:hAnsi="Times New Roman" w:cs="Times New Roman"/>
          <w:sz w:val="24"/>
          <w:szCs w:val="24"/>
          <w:lang w:val="en-US"/>
        </w:rPr>
        <w:t>.</w:t>
      </w:r>
    </w:p>
    <w:p w14:paraId="3DA21AFF" w14:textId="533455AB" w:rsidR="0083669F" w:rsidRPr="008F22D1" w:rsidRDefault="00630FFD" w:rsidP="003F7EB2">
      <w:pPr>
        <w:spacing w:before="120" w:after="120" w:line="240" w:lineRule="auto"/>
        <w:jc w:val="both"/>
        <w:rPr>
          <w:rFonts w:ascii="Times New Roman" w:hAnsi="Times New Roman" w:cs="Times New Roman"/>
          <w:sz w:val="24"/>
          <w:szCs w:val="24"/>
          <w:lang w:val="en-US"/>
        </w:rPr>
      </w:pPr>
      <w:r w:rsidRPr="008F22D1">
        <w:rPr>
          <w:rFonts w:ascii="Times New Roman" w:hAnsi="Times New Roman" w:cs="Times New Roman"/>
          <w:sz w:val="24"/>
          <w:szCs w:val="24"/>
          <w:lang w:val="en-US"/>
        </w:rPr>
        <w:t>In this regard, it should also be noted that modern international law operates with the concept of "violent extremism and radicalization that lead to terrorism."</w:t>
      </w:r>
      <w:r w:rsidRPr="008F22D1">
        <w:rPr>
          <w:rStyle w:val="ac"/>
          <w:rFonts w:ascii="Times New Roman" w:hAnsi="Times New Roman" w:cs="Times New Roman"/>
          <w:sz w:val="24"/>
          <w:szCs w:val="24"/>
        </w:rPr>
        <w:footnoteReference w:id="28"/>
      </w:r>
      <w:r w:rsidRPr="008F22D1">
        <w:rPr>
          <w:rFonts w:ascii="Times New Roman" w:hAnsi="Times New Roman" w:cs="Times New Roman"/>
          <w:sz w:val="24"/>
          <w:szCs w:val="24"/>
          <w:lang w:val="en-US"/>
        </w:rPr>
        <w:t xml:space="preserve"> The definitions of unlawful acts in the laws of the Kyrgyz Republic must be brought in line with this term</w:t>
      </w:r>
      <w:r w:rsidR="000C5E43" w:rsidRPr="008F22D1">
        <w:rPr>
          <w:rFonts w:ascii="Times New Roman" w:hAnsi="Times New Roman" w:cs="Times New Roman"/>
          <w:sz w:val="24"/>
          <w:szCs w:val="24"/>
          <w:lang w:val="en-US"/>
        </w:rPr>
        <w:t>.</w:t>
      </w:r>
    </w:p>
    <w:p w14:paraId="26688276" w14:textId="49274611" w:rsidR="0092484D" w:rsidRPr="008F22D1" w:rsidRDefault="0092484D" w:rsidP="0092484D">
      <w:pPr>
        <w:spacing w:before="120" w:after="120" w:line="240" w:lineRule="auto"/>
        <w:jc w:val="both"/>
        <w:rPr>
          <w:rFonts w:ascii="Times New Roman" w:hAnsi="Times New Roman" w:cs="Times New Roman"/>
          <w:b/>
          <w:sz w:val="24"/>
          <w:szCs w:val="24"/>
          <w:lang w:val="en-US"/>
        </w:rPr>
      </w:pPr>
      <w:r w:rsidRPr="008F22D1">
        <w:rPr>
          <w:rFonts w:ascii="Times New Roman" w:hAnsi="Times New Roman" w:cs="Times New Roman"/>
          <w:b/>
          <w:sz w:val="24"/>
          <w:szCs w:val="24"/>
          <w:lang w:val="en-US"/>
        </w:rPr>
        <w:t>Article 17</w:t>
      </w:r>
    </w:p>
    <w:p w14:paraId="629138D9" w14:textId="571CA4EE" w:rsidR="00630FFD" w:rsidRPr="008F22D1" w:rsidRDefault="00630FFD" w:rsidP="003F7EB2">
      <w:pPr>
        <w:spacing w:before="120" w:after="120" w:line="240" w:lineRule="auto"/>
        <w:jc w:val="both"/>
        <w:rPr>
          <w:rFonts w:ascii="Times New Roman" w:hAnsi="Times New Roman" w:cs="Times New Roman"/>
          <w:sz w:val="24"/>
          <w:szCs w:val="24"/>
          <w:lang w:val="en-US"/>
        </w:rPr>
      </w:pPr>
      <w:r w:rsidRPr="008F22D1">
        <w:rPr>
          <w:rFonts w:ascii="Times New Roman" w:hAnsi="Times New Roman" w:cs="Times New Roman"/>
          <w:sz w:val="24"/>
          <w:szCs w:val="24"/>
          <w:lang w:val="en-US"/>
        </w:rPr>
        <w:t xml:space="preserve">The definition of the freedom of religion and belief given in Article 18 addresses the </w:t>
      </w:r>
      <w:r w:rsidRPr="008F22D1">
        <w:rPr>
          <w:rFonts w:ascii="Times New Roman" w:hAnsi="Times New Roman" w:cs="Times New Roman"/>
          <w:b/>
          <w:sz w:val="24"/>
          <w:szCs w:val="24"/>
          <w:lang w:val="en-US"/>
        </w:rPr>
        <w:t>issues of a private life in various aspects</w:t>
      </w:r>
      <w:r w:rsidRPr="008F22D1">
        <w:rPr>
          <w:rFonts w:ascii="Times New Roman" w:hAnsi="Times New Roman" w:cs="Times New Roman"/>
          <w:sz w:val="24"/>
          <w:szCs w:val="24"/>
          <w:lang w:val="en-US"/>
        </w:rPr>
        <w:t xml:space="preserve"> (wearing clothes and paraphernalia, worshiping, observing, practicing and teaching, raising a child, community or family relationships)</w:t>
      </w:r>
      <w:r w:rsidR="000011F6" w:rsidRPr="008F22D1">
        <w:rPr>
          <w:rFonts w:ascii="Times New Roman" w:hAnsi="Times New Roman" w:cs="Times New Roman"/>
          <w:sz w:val="24"/>
          <w:szCs w:val="24"/>
          <w:lang w:val="en-US"/>
        </w:rPr>
        <w:t xml:space="preserve">. In the event of interference by any </w:t>
      </w:r>
      <w:r w:rsidR="000011F6" w:rsidRPr="008F22D1">
        <w:rPr>
          <w:rFonts w:ascii="Times New Roman" w:hAnsi="Times New Roman" w:cs="Times New Roman"/>
          <w:sz w:val="24"/>
          <w:szCs w:val="24"/>
          <w:lang w:val="en-US"/>
        </w:rPr>
        <w:lastRenderedPageBreak/>
        <w:t xml:space="preserve">group (local community, community, group of persons) in personal or family life (family life and traditions, communication with family or community members), should be under the effective protection of the state or local bodies and their officials serving to </w:t>
      </w:r>
      <w:r w:rsidRPr="008F22D1">
        <w:rPr>
          <w:rFonts w:ascii="Times New Roman" w:hAnsi="Times New Roman" w:cs="Times New Roman"/>
          <w:sz w:val="24"/>
          <w:szCs w:val="24"/>
          <w:lang w:val="en-US"/>
        </w:rPr>
        <w:t xml:space="preserve">the Constitution and laws of the Kyrgyz Republic, as well as </w:t>
      </w:r>
      <w:r w:rsidR="000011F6" w:rsidRPr="008F22D1">
        <w:rPr>
          <w:rFonts w:ascii="Times New Roman" w:hAnsi="Times New Roman" w:cs="Times New Roman"/>
          <w:sz w:val="24"/>
          <w:szCs w:val="24"/>
          <w:lang w:val="en-US"/>
        </w:rPr>
        <w:t xml:space="preserve">the </w:t>
      </w:r>
      <w:r w:rsidRPr="008F22D1">
        <w:rPr>
          <w:rFonts w:ascii="Times New Roman" w:hAnsi="Times New Roman" w:cs="Times New Roman"/>
          <w:sz w:val="24"/>
          <w:szCs w:val="24"/>
          <w:lang w:val="en-US"/>
        </w:rPr>
        <w:t xml:space="preserve">international UN human rights treaties, including the ICCPR, to which the Kyrgyz Republic is a party. Opening </w:t>
      </w:r>
      <w:r w:rsidR="000011F6" w:rsidRPr="008F22D1">
        <w:rPr>
          <w:rFonts w:ascii="Times New Roman" w:hAnsi="Times New Roman" w:cs="Times New Roman"/>
          <w:sz w:val="24"/>
          <w:szCs w:val="24"/>
          <w:lang w:val="en-US"/>
        </w:rPr>
        <w:t>“</w:t>
      </w:r>
      <w:proofErr w:type="spellStart"/>
      <w:r w:rsidRPr="008F22D1">
        <w:rPr>
          <w:rFonts w:ascii="Times New Roman" w:hAnsi="Times New Roman" w:cs="Times New Roman"/>
          <w:sz w:val="24"/>
          <w:szCs w:val="24"/>
          <w:lang w:val="en-US"/>
        </w:rPr>
        <w:t>namazkana</w:t>
      </w:r>
      <w:proofErr w:type="spellEnd"/>
      <w:r w:rsidR="000011F6" w:rsidRPr="008F22D1">
        <w:rPr>
          <w:rFonts w:ascii="Times New Roman" w:hAnsi="Times New Roman" w:cs="Times New Roman"/>
          <w:sz w:val="24"/>
          <w:szCs w:val="24"/>
          <w:lang w:val="en-US"/>
        </w:rPr>
        <w:t>”</w:t>
      </w:r>
      <w:r w:rsidRPr="008F22D1">
        <w:rPr>
          <w:rFonts w:ascii="Times New Roman" w:hAnsi="Times New Roman" w:cs="Times New Roman"/>
          <w:sz w:val="24"/>
          <w:szCs w:val="24"/>
          <w:lang w:val="en-US"/>
        </w:rPr>
        <w:t xml:space="preserve"> in government buildings </w:t>
      </w:r>
      <w:r w:rsidR="0092484D" w:rsidRPr="008F22D1">
        <w:rPr>
          <w:rFonts w:ascii="Times New Roman" w:hAnsi="Times New Roman" w:cs="Times New Roman"/>
          <w:sz w:val="24"/>
          <w:szCs w:val="24"/>
          <w:lang w:val="en-US"/>
        </w:rPr>
        <w:t xml:space="preserve">affects </w:t>
      </w:r>
      <w:r w:rsidRPr="008F22D1">
        <w:rPr>
          <w:rFonts w:ascii="Times New Roman" w:hAnsi="Times New Roman" w:cs="Times New Roman"/>
          <w:sz w:val="24"/>
          <w:szCs w:val="24"/>
          <w:lang w:val="en-US"/>
        </w:rPr>
        <w:t xml:space="preserve">the principle of separation of state institutions and religious organizations. </w:t>
      </w:r>
      <w:r w:rsidR="0092484D" w:rsidRPr="008F22D1">
        <w:rPr>
          <w:rFonts w:ascii="Times New Roman" w:hAnsi="Times New Roman" w:cs="Times New Roman"/>
          <w:sz w:val="24"/>
          <w:szCs w:val="24"/>
          <w:lang w:val="en-US"/>
        </w:rPr>
        <w:t>The mode of work of the s</w:t>
      </w:r>
      <w:r w:rsidRPr="008F22D1">
        <w:rPr>
          <w:rFonts w:ascii="Times New Roman" w:hAnsi="Times New Roman" w:cs="Times New Roman"/>
          <w:sz w:val="24"/>
          <w:szCs w:val="24"/>
          <w:lang w:val="en-US"/>
        </w:rPr>
        <w:t xml:space="preserve">tate or municipal organizations </w:t>
      </w:r>
      <w:r w:rsidR="00512D35" w:rsidRPr="008F22D1">
        <w:rPr>
          <w:rFonts w:ascii="Times New Roman" w:hAnsi="Times New Roman" w:cs="Times New Roman"/>
          <w:sz w:val="24"/>
          <w:szCs w:val="24"/>
          <w:lang w:val="en-US"/>
        </w:rPr>
        <w:t>is regulated by laws and provides employees with a voluntary choice of a place of work in accordance with the established procedures and requirements of the state or municipal bodies in order to serve to the interests of the whole society</w:t>
      </w:r>
      <w:r w:rsidRPr="008F22D1">
        <w:rPr>
          <w:rFonts w:ascii="Times New Roman" w:hAnsi="Times New Roman" w:cs="Times New Roman"/>
          <w:sz w:val="24"/>
          <w:szCs w:val="24"/>
          <w:lang w:val="en-US"/>
        </w:rPr>
        <w:t xml:space="preserve">. The term </w:t>
      </w:r>
      <w:r w:rsidR="0092484D" w:rsidRPr="008F22D1">
        <w:rPr>
          <w:rFonts w:ascii="Times New Roman" w:hAnsi="Times New Roman" w:cs="Times New Roman"/>
          <w:sz w:val="24"/>
          <w:szCs w:val="24"/>
          <w:lang w:val="en-US"/>
        </w:rPr>
        <w:t xml:space="preserve">of </w:t>
      </w:r>
      <w:r w:rsidRPr="008F22D1">
        <w:rPr>
          <w:rFonts w:ascii="Times New Roman" w:hAnsi="Times New Roman" w:cs="Times New Roman"/>
          <w:sz w:val="24"/>
          <w:szCs w:val="24"/>
          <w:lang w:val="en-US"/>
        </w:rPr>
        <w:t>“</w:t>
      </w:r>
      <w:r w:rsidRPr="008F22D1">
        <w:rPr>
          <w:rFonts w:ascii="Times New Roman" w:hAnsi="Times New Roman" w:cs="Times New Roman"/>
          <w:b/>
          <w:sz w:val="24"/>
          <w:szCs w:val="24"/>
          <w:lang w:val="en-US"/>
        </w:rPr>
        <w:t>religious organization</w:t>
      </w:r>
      <w:r w:rsidRPr="008F22D1">
        <w:rPr>
          <w:rFonts w:ascii="Times New Roman" w:hAnsi="Times New Roman" w:cs="Times New Roman"/>
          <w:sz w:val="24"/>
          <w:szCs w:val="24"/>
          <w:lang w:val="en-US"/>
        </w:rPr>
        <w:t xml:space="preserve">” in the laws of the Kyrgyz Republic presupposes the </w:t>
      </w:r>
      <w:r w:rsidRPr="008F22D1">
        <w:rPr>
          <w:rFonts w:ascii="Times New Roman" w:hAnsi="Times New Roman" w:cs="Times New Roman"/>
          <w:b/>
          <w:sz w:val="24"/>
          <w:szCs w:val="24"/>
          <w:lang w:val="en-US"/>
        </w:rPr>
        <w:t>registration</w:t>
      </w:r>
      <w:r w:rsidRPr="008F22D1">
        <w:rPr>
          <w:rFonts w:ascii="Times New Roman" w:hAnsi="Times New Roman" w:cs="Times New Roman"/>
          <w:sz w:val="24"/>
          <w:szCs w:val="24"/>
          <w:lang w:val="en-US"/>
        </w:rPr>
        <w:t xml:space="preserve"> of a community as an organization, that is, a </w:t>
      </w:r>
      <w:r w:rsidRPr="008F22D1">
        <w:rPr>
          <w:rFonts w:ascii="Times New Roman" w:hAnsi="Times New Roman" w:cs="Times New Roman"/>
          <w:b/>
          <w:sz w:val="24"/>
          <w:szCs w:val="24"/>
          <w:lang w:val="en-US"/>
        </w:rPr>
        <w:t>legal entity</w:t>
      </w:r>
      <w:r w:rsidRPr="008F22D1">
        <w:rPr>
          <w:rFonts w:ascii="Times New Roman" w:hAnsi="Times New Roman" w:cs="Times New Roman"/>
          <w:sz w:val="24"/>
          <w:szCs w:val="24"/>
          <w:lang w:val="en-US"/>
        </w:rPr>
        <w:t>.</w:t>
      </w:r>
    </w:p>
    <w:p w14:paraId="3DA2D143" w14:textId="77777777" w:rsidR="001141FE" w:rsidRPr="008F22D1" w:rsidRDefault="001141FE" w:rsidP="001141FE">
      <w:pPr>
        <w:spacing w:before="120" w:after="120" w:line="240" w:lineRule="auto"/>
        <w:jc w:val="both"/>
        <w:rPr>
          <w:rFonts w:ascii="Times New Roman" w:hAnsi="Times New Roman" w:cs="Times New Roman"/>
          <w:b/>
          <w:sz w:val="24"/>
          <w:szCs w:val="24"/>
          <w:lang w:val="en-US"/>
        </w:rPr>
      </w:pPr>
      <w:r w:rsidRPr="008F22D1">
        <w:rPr>
          <w:rFonts w:ascii="Times New Roman" w:hAnsi="Times New Roman" w:cs="Times New Roman"/>
          <w:b/>
          <w:sz w:val="24"/>
          <w:szCs w:val="24"/>
          <w:lang w:val="en-US"/>
        </w:rPr>
        <w:t>Article 18</w:t>
      </w:r>
    </w:p>
    <w:p w14:paraId="2A42BD1A" w14:textId="77777777" w:rsidR="001141FE" w:rsidRPr="008F22D1" w:rsidRDefault="001141FE" w:rsidP="001141FE">
      <w:pPr>
        <w:spacing w:before="120" w:after="120" w:line="240" w:lineRule="auto"/>
        <w:jc w:val="both"/>
        <w:rPr>
          <w:rFonts w:ascii="Times New Roman" w:hAnsi="Times New Roman" w:cs="Times New Roman"/>
          <w:sz w:val="24"/>
          <w:szCs w:val="24"/>
          <w:lang w:val="en-US"/>
        </w:rPr>
      </w:pPr>
      <w:r w:rsidRPr="008F22D1">
        <w:rPr>
          <w:rFonts w:ascii="Times New Roman" w:hAnsi="Times New Roman" w:cs="Times New Roman"/>
          <w:sz w:val="24"/>
          <w:szCs w:val="24"/>
          <w:u w:val="single"/>
          <w:lang w:val="en-US"/>
        </w:rPr>
        <w:t>Freedom to have or to adopt a religion or belief</w:t>
      </w:r>
    </w:p>
    <w:p w14:paraId="5D5D460A" w14:textId="77777777" w:rsidR="001141FE" w:rsidRPr="008F22D1" w:rsidRDefault="001141FE" w:rsidP="001141FE">
      <w:pPr>
        <w:spacing w:before="120" w:after="120" w:line="240" w:lineRule="auto"/>
        <w:jc w:val="both"/>
        <w:rPr>
          <w:rFonts w:ascii="Times New Roman" w:hAnsi="Times New Roman" w:cs="Times New Roman"/>
          <w:sz w:val="24"/>
          <w:szCs w:val="24"/>
          <w:lang w:val="en-US"/>
        </w:rPr>
      </w:pPr>
      <w:r w:rsidRPr="008F22D1">
        <w:rPr>
          <w:rFonts w:ascii="Times New Roman" w:hAnsi="Times New Roman" w:cs="Times New Roman"/>
          <w:sz w:val="24"/>
          <w:szCs w:val="24"/>
          <w:lang w:val="en-US"/>
        </w:rPr>
        <w:t>The definition of freedom of religion and belief, introduced in ICCPR, was fully included in the Constitution of the Kyrgyz Republic, adopted at a referendum in 2010. However, the full implementation of these provisions depends on the provisions of other laws, which retain the shortcomings and contradictions that have been criticized by experts (lawyers, religious experts, human rights defenders) and international organizations</w:t>
      </w:r>
      <w:r w:rsidRPr="008F22D1">
        <w:rPr>
          <w:rStyle w:val="ac"/>
          <w:rFonts w:ascii="Times New Roman" w:hAnsi="Times New Roman" w:cs="Times New Roman"/>
          <w:sz w:val="24"/>
          <w:szCs w:val="24"/>
        </w:rPr>
        <w:footnoteReference w:id="29"/>
      </w:r>
      <w:r w:rsidRPr="008F22D1">
        <w:rPr>
          <w:rFonts w:ascii="Times New Roman" w:hAnsi="Times New Roman" w:cs="Times New Roman"/>
          <w:sz w:val="24"/>
          <w:szCs w:val="24"/>
          <w:lang w:val="en-US"/>
        </w:rPr>
        <w:t>. Advanced constitutional guarantees are sometimes met with ineffective enforcement in practice.</w:t>
      </w:r>
    </w:p>
    <w:p w14:paraId="5E54E54B" w14:textId="77777777" w:rsidR="001141FE" w:rsidRPr="008F22D1" w:rsidRDefault="001141FE" w:rsidP="001141FE">
      <w:pPr>
        <w:spacing w:before="120" w:after="120" w:line="240" w:lineRule="auto"/>
        <w:jc w:val="both"/>
        <w:rPr>
          <w:rFonts w:ascii="Times New Roman" w:hAnsi="Times New Roman" w:cs="Times New Roman"/>
          <w:sz w:val="24"/>
          <w:szCs w:val="24"/>
          <w:lang w:val="en-US"/>
        </w:rPr>
      </w:pPr>
      <w:r w:rsidRPr="008F22D1">
        <w:rPr>
          <w:rFonts w:ascii="Times New Roman" w:hAnsi="Times New Roman" w:cs="Times New Roman"/>
          <w:sz w:val="24"/>
          <w:szCs w:val="24"/>
          <w:lang w:val="en-US"/>
        </w:rPr>
        <w:t>Public pressure, sometimes with the involvement of religious leaders and officials, hinders the free choice and enjoyment of everyone with the freedom of religion and belief, although this freedom is guaranteed in the Constitution and laws of the Kyrgyz Republic, and liability for obstruction is foresaw. Religious identity is often equated with ethnicity in Kyrgyzstan. By this factor, experts explain the challenges to the state bodies and officials to promote constitutional guarantees, to investigate violations effectively and especially to bring the offenders to justice. Officials are closely associated with the communities in which they live or work.</w:t>
      </w:r>
    </w:p>
    <w:p w14:paraId="79ED4B27" w14:textId="77777777" w:rsidR="001141FE" w:rsidRPr="008F22D1" w:rsidRDefault="001141FE" w:rsidP="001141FE">
      <w:pPr>
        <w:spacing w:before="120" w:after="120" w:line="240" w:lineRule="auto"/>
        <w:jc w:val="both"/>
        <w:rPr>
          <w:rFonts w:ascii="Times New Roman" w:hAnsi="Times New Roman" w:cs="Times New Roman"/>
          <w:sz w:val="24"/>
          <w:szCs w:val="24"/>
          <w:u w:val="single"/>
          <w:lang w:val="en-US"/>
        </w:rPr>
      </w:pPr>
      <w:r w:rsidRPr="008F22D1">
        <w:rPr>
          <w:rFonts w:ascii="Times New Roman" w:hAnsi="Times New Roman" w:cs="Times New Roman"/>
          <w:sz w:val="24"/>
          <w:szCs w:val="24"/>
          <w:u w:val="single"/>
          <w:lang w:val="en-US"/>
        </w:rPr>
        <w:t>Personal freedom vs legal entity status (organization)</w:t>
      </w:r>
    </w:p>
    <w:p w14:paraId="1F69205D" w14:textId="77777777" w:rsidR="001141FE" w:rsidRPr="008F22D1" w:rsidRDefault="001141FE" w:rsidP="001141FE">
      <w:pPr>
        <w:spacing w:before="120" w:after="120" w:line="240" w:lineRule="auto"/>
        <w:jc w:val="both"/>
        <w:rPr>
          <w:rFonts w:ascii="Times New Roman" w:hAnsi="Times New Roman" w:cs="Times New Roman"/>
          <w:sz w:val="24"/>
          <w:szCs w:val="24"/>
          <w:lang w:val="en-US"/>
        </w:rPr>
      </w:pPr>
      <w:r w:rsidRPr="008F22D1">
        <w:rPr>
          <w:rFonts w:ascii="Times New Roman" w:hAnsi="Times New Roman" w:cs="Times New Roman"/>
          <w:i/>
          <w:sz w:val="24"/>
          <w:szCs w:val="24"/>
          <w:lang w:val="en-US"/>
        </w:rPr>
        <w:t>The personal freedom of religion and belief</w:t>
      </w:r>
      <w:r w:rsidRPr="008F22D1">
        <w:rPr>
          <w:rFonts w:ascii="Times New Roman" w:hAnsi="Times New Roman" w:cs="Times New Roman"/>
          <w:sz w:val="24"/>
          <w:szCs w:val="24"/>
          <w:lang w:val="en-US"/>
        </w:rPr>
        <w:t xml:space="preserve"> is considered in the Kyrgyz Republic through the prism of the </w:t>
      </w:r>
      <w:r w:rsidRPr="008F22D1">
        <w:rPr>
          <w:rFonts w:ascii="Times New Roman" w:hAnsi="Times New Roman" w:cs="Times New Roman"/>
          <w:i/>
          <w:sz w:val="24"/>
          <w:szCs w:val="24"/>
          <w:lang w:val="en-US"/>
        </w:rPr>
        <w:t>right to association</w:t>
      </w:r>
      <w:r w:rsidRPr="008F22D1">
        <w:rPr>
          <w:rFonts w:ascii="Times New Roman" w:hAnsi="Times New Roman" w:cs="Times New Roman"/>
          <w:sz w:val="24"/>
          <w:szCs w:val="24"/>
          <w:lang w:val="en-US"/>
        </w:rPr>
        <w:t xml:space="preserve"> and </w:t>
      </w:r>
      <w:r w:rsidRPr="008F22D1">
        <w:rPr>
          <w:rFonts w:ascii="Times New Roman" w:hAnsi="Times New Roman" w:cs="Times New Roman"/>
          <w:i/>
          <w:sz w:val="24"/>
          <w:szCs w:val="24"/>
          <w:lang w:val="en-US"/>
        </w:rPr>
        <w:t>state registration of a legal entity</w:t>
      </w:r>
      <w:r w:rsidRPr="008F22D1">
        <w:rPr>
          <w:rFonts w:ascii="Times New Roman" w:hAnsi="Times New Roman" w:cs="Times New Roman"/>
          <w:sz w:val="24"/>
          <w:szCs w:val="24"/>
          <w:lang w:val="en-US"/>
        </w:rPr>
        <w:t>, as a prerequisite for the exercise of freedom of religion in community with others. The term "</w:t>
      </w:r>
      <w:r w:rsidRPr="008F22D1">
        <w:rPr>
          <w:rFonts w:ascii="Times New Roman" w:hAnsi="Times New Roman" w:cs="Times New Roman"/>
          <w:i/>
          <w:sz w:val="24"/>
          <w:szCs w:val="24"/>
          <w:lang w:val="en-US"/>
        </w:rPr>
        <w:t>a religious organization</w:t>
      </w:r>
      <w:r w:rsidRPr="008F22D1">
        <w:rPr>
          <w:rFonts w:ascii="Times New Roman" w:hAnsi="Times New Roman" w:cs="Times New Roman"/>
          <w:sz w:val="24"/>
          <w:szCs w:val="24"/>
          <w:lang w:val="en-US"/>
        </w:rPr>
        <w:t>" is used in the legislation as initially referring to "a community" as a legal entity ("</w:t>
      </w:r>
      <w:r w:rsidRPr="008F22D1">
        <w:rPr>
          <w:rFonts w:ascii="Times New Roman" w:hAnsi="Times New Roman" w:cs="Times New Roman"/>
          <w:i/>
          <w:sz w:val="24"/>
          <w:szCs w:val="24"/>
          <w:lang w:val="en-US"/>
        </w:rPr>
        <w:t>organization</w:t>
      </w:r>
      <w:r w:rsidRPr="008F22D1">
        <w:rPr>
          <w:rFonts w:ascii="Times New Roman" w:hAnsi="Times New Roman" w:cs="Times New Roman"/>
          <w:sz w:val="24"/>
          <w:szCs w:val="24"/>
          <w:lang w:val="en-US"/>
        </w:rPr>
        <w:t>"). Joint activity of a group of believers without the state registration (legal entity status) is prohibited and foresees a responsibility. The amendments aimed at stricter registration requirements have been initiated from time to time. It should be noted that the strict requirements for the state registration or suspension of registration of religious organizations influenced the interaction of communities and the state, making communities "invisible". Therefore, experts recommend simplifying procedures and reducing unfair bureaucratic requirements</w:t>
      </w:r>
    </w:p>
    <w:p w14:paraId="1F0B59BE" w14:textId="77777777" w:rsidR="001141FE" w:rsidRPr="008F22D1" w:rsidRDefault="001141FE" w:rsidP="001141FE">
      <w:pPr>
        <w:spacing w:before="120" w:after="120" w:line="240" w:lineRule="auto"/>
        <w:jc w:val="both"/>
        <w:rPr>
          <w:rFonts w:ascii="Times New Roman" w:hAnsi="Times New Roman" w:cs="Times New Roman"/>
          <w:sz w:val="24"/>
          <w:szCs w:val="24"/>
          <w:u w:val="single"/>
          <w:lang w:val="en-US"/>
        </w:rPr>
      </w:pPr>
      <w:r w:rsidRPr="008F22D1">
        <w:rPr>
          <w:rFonts w:ascii="Times New Roman" w:hAnsi="Times New Roman" w:cs="Times New Roman"/>
          <w:sz w:val="24"/>
          <w:szCs w:val="24"/>
          <w:u w:val="single"/>
          <w:lang w:val="en-US"/>
        </w:rPr>
        <w:t>Freedom of religion depending on citizenship</w:t>
      </w:r>
    </w:p>
    <w:p w14:paraId="117E8C38" w14:textId="77777777" w:rsidR="001141FE" w:rsidRPr="008F22D1" w:rsidRDefault="001141FE" w:rsidP="001141FE">
      <w:pPr>
        <w:spacing w:before="120" w:after="120" w:line="240" w:lineRule="auto"/>
        <w:jc w:val="both"/>
        <w:rPr>
          <w:rFonts w:ascii="Times New Roman" w:hAnsi="Times New Roman" w:cs="Times New Roman"/>
          <w:sz w:val="24"/>
          <w:szCs w:val="24"/>
          <w:lang w:val="en-US"/>
        </w:rPr>
      </w:pPr>
      <w:r w:rsidRPr="008F22D1">
        <w:rPr>
          <w:rFonts w:ascii="Times New Roman" w:hAnsi="Times New Roman" w:cs="Times New Roman"/>
          <w:sz w:val="24"/>
          <w:szCs w:val="24"/>
          <w:lang w:val="en-US"/>
        </w:rPr>
        <w:t>At present, the Law “On Freedom of Religion and Religious Organizations in the Kyrgyz Republic” requires 200 citizens of the Kyrgyz Republic to create a religious organization (part 3 of Article 8). Previously, there were a number of initiatives to increase the number of initiators; it was also proposed to entrust religious organizations to ensure that this requirement is extended to each administrative-territorial unit - district or region (“rayon” or “oblast”), which would become an insurmountable burden for communities. Initially, ten members were enough to register religious organizations in the Kyrgyz Republic. It should be welcomed that Kyrgyzstan did not increase the number of initiators required for the creation of religious organizations.</w:t>
      </w:r>
    </w:p>
    <w:p w14:paraId="3ED5EAAE" w14:textId="77777777" w:rsidR="001141FE" w:rsidRPr="008F22D1" w:rsidRDefault="001141FE" w:rsidP="001141FE">
      <w:pPr>
        <w:spacing w:before="120" w:after="120" w:line="240" w:lineRule="auto"/>
        <w:jc w:val="both"/>
        <w:rPr>
          <w:rFonts w:ascii="Times New Roman" w:hAnsi="Times New Roman" w:cs="Times New Roman"/>
          <w:sz w:val="24"/>
          <w:szCs w:val="24"/>
          <w:u w:val="single"/>
          <w:lang w:val="en-US"/>
        </w:rPr>
      </w:pPr>
      <w:r w:rsidRPr="008F22D1">
        <w:rPr>
          <w:rFonts w:ascii="Times New Roman" w:hAnsi="Times New Roman" w:cs="Times New Roman"/>
          <w:sz w:val="24"/>
          <w:szCs w:val="24"/>
          <w:u w:val="single"/>
          <w:lang w:val="en-US"/>
        </w:rPr>
        <w:lastRenderedPageBreak/>
        <w:t>Sensitivity of a free choice of religion and belief in a society</w:t>
      </w:r>
    </w:p>
    <w:p w14:paraId="2F98E0BD" w14:textId="77777777" w:rsidR="001141FE" w:rsidRPr="008F22D1" w:rsidRDefault="001141FE" w:rsidP="001141FE">
      <w:pPr>
        <w:spacing w:before="120" w:after="120" w:line="240" w:lineRule="auto"/>
        <w:jc w:val="both"/>
        <w:rPr>
          <w:rFonts w:ascii="Times New Roman" w:hAnsi="Times New Roman" w:cs="Times New Roman"/>
          <w:sz w:val="24"/>
          <w:szCs w:val="24"/>
          <w:lang w:val="en-US"/>
        </w:rPr>
      </w:pPr>
      <w:r w:rsidRPr="008F22D1">
        <w:rPr>
          <w:rFonts w:ascii="Times New Roman" w:hAnsi="Times New Roman" w:cs="Times New Roman"/>
          <w:sz w:val="24"/>
          <w:szCs w:val="24"/>
          <w:lang w:val="en-US"/>
        </w:rPr>
        <w:t xml:space="preserve">The free choice of a religion or belief, as experts note, is sometimes problematic and sensitively perceived by the community if a representative of a local ethnic group accepts or uses a certain religion, which is less widespread in a society. Representatives of small religious groups can experience pressure, including violence, which is not always provided with the effective protection and prosecution. High-profile cases showed difficulties with burials, pressure on families, they drew attention to such cases to search for solutions by the state bodies at national level. It will be possible to talk about solution the problems, if the </w:t>
      </w:r>
      <w:r w:rsidRPr="008F22D1">
        <w:rPr>
          <w:rFonts w:ascii="Times New Roman" w:hAnsi="Times New Roman" w:cs="Times New Roman"/>
          <w:i/>
          <w:sz w:val="24"/>
          <w:szCs w:val="24"/>
          <w:lang w:val="en-US"/>
        </w:rPr>
        <w:t>Burial Rules</w:t>
      </w:r>
      <w:r w:rsidRPr="008F22D1">
        <w:rPr>
          <w:rFonts w:ascii="Times New Roman" w:hAnsi="Times New Roman" w:cs="Times New Roman"/>
          <w:sz w:val="24"/>
          <w:szCs w:val="24"/>
          <w:lang w:val="en-US"/>
        </w:rPr>
        <w:t xml:space="preserve"> are adopted and the laws are amended by the Parliament in order to bring legal norms and practice in line with the obligations under ICCPR.</w:t>
      </w:r>
    </w:p>
    <w:p w14:paraId="16F29019" w14:textId="77777777" w:rsidR="001141FE" w:rsidRPr="008F22D1" w:rsidRDefault="001141FE" w:rsidP="001141FE">
      <w:pPr>
        <w:spacing w:before="120" w:after="120" w:line="240" w:lineRule="auto"/>
        <w:jc w:val="both"/>
        <w:rPr>
          <w:rFonts w:ascii="Times New Roman" w:hAnsi="Times New Roman" w:cs="Times New Roman"/>
          <w:sz w:val="24"/>
          <w:szCs w:val="24"/>
          <w:u w:val="single"/>
          <w:lang w:val="en-US"/>
        </w:rPr>
      </w:pPr>
      <w:r w:rsidRPr="008F22D1">
        <w:rPr>
          <w:rFonts w:ascii="Times New Roman" w:hAnsi="Times New Roman" w:cs="Times New Roman"/>
          <w:sz w:val="24"/>
          <w:szCs w:val="24"/>
          <w:u w:val="single"/>
          <w:lang w:val="en-US"/>
        </w:rPr>
        <w:t>Permissible Restrictions of the Freedom of Religion and Belief</w:t>
      </w:r>
    </w:p>
    <w:p w14:paraId="728ED5F6" w14:textId="77777777" w:rsidR="001141FE" w:rsidRPr="008F22D1" w:rsidRDefault="001141FE" w:rsidP="001141FE">
      <w:pPr>
        <w:spacing w:before="120" w:after="120" w:line="240" w:lineRule="auto"/>
        <w:jc w:val="both"/>
        <w:rPr>
          <w:rFonts w:ascii="Times New Roman" w:hAnsi="Times New Roman" w:cs="Times New Roman"/>
          <w:sz w:val="24"/>
          <w:szCs w:val="24"/>
          <w:lang w:val="en-US"/>
        </w:rPr>
      </w:pPr>
      <w:r w:rsidRPr="008F22D1">
        <w:rPr>
          <w:rFonts w:ascii="Times New Roman" w:hAnsi="Times New Roman" w:cs="Times New Roman"/>
          <w:sz w:val="24"/>
          <w:szCs w:val="24"/>
          <w:lang w:val="en-US"/>
        </w:rPr>
        <w:t xml:space="preserve">As already noted, the Constitution of the Kyrgyz Republic fully conveys the provisions of ICCPR on permissible restrictions of the freedom of religion and belief. However, at the level of laws and by-laws, further implementation is required so that these restrictions are considered as exceptional grounds for restricting the freedom of religion and belief, restrictions are proportionate to real threats, and also provided with evidence. Often in the documents and decisions of the authorities, a hypothetical threat or limited ability of officials to resist the actions of members of large communities is indicated as the basis for restricting the activities of a community. The Constitution of the Kyrgyz Republic requires that restrictions on the freedom of religion and belief be foresaw by the laws (adopted by </w:t>
      </w:r>
      <w:proofErr w:type="spellStart"/>
      <w:r w:rsidRPr="008F22D1">
        <w:rPr>
          <w:rFonts w:ascii="Times New Roman" w:hAnsi="Times New Roman" w:cs="Times New Roman"/>
          <w:sz w:val="24"/>
          <w:szCs w:val="24"/>
          <w:lang w:val="en-US"/>
        </w:rPr>
        <w:t>Jogorku</w:t>
      </w:r>
      <w:proofErr w:type="spellEnd"/>
      <w:r w:rsidRPr="008F22D1">
        <w:rPr>
          <w:rFonts w:ascii="Times New Roman" w:hAnsi="Times New Roman" w:cs="Times New Roman"/>
          <w:sz w:val="24"/>
          <w:szCs w:val="24"/>
          <w:lang w:val="en-US"/>
        </w:rPr>
        <w:t xml:space="preserve"> </w:t>
      </w:r>
      <w:proofErr w:type="spellStart"/>
      <w:r w:rsidRPr="008F22D1">
        <w:rPr>
          <w:rFonts w:ascii="Times New Roman" w:hAnsi="Times New Roman" w:cs="Times New Roman"/>
          <w:sz w:val="24"/>
          <w:szCs w:val="24"/>
          <w:lang w:val="en-US"/>
        </w:rPr>
        <w:t>Kenesh</w:t>
      </w:r>
      <w:proofErr w:type="spellEnd"/>
      <w:r w:rsidRPr="008F22D1">
        <w:rPr>
          <w:rFonts w:ascii="Times New Roman" w:hAnsi="Times New Roman" w:cs="Times New Roman"/>
          <w:sz w:val="24"/>
          <w:szCs w:val="24"/>
          <w:lang w:val="en-US"/>
        </w:rPr>
        <w:t>, parliament).</w:t>
      </w:r>
    </w:p>
    <w:p w14:paraId="6CB33820" w14:textId="77777777" w:rsidR="001141FE" w:rsidRPr="008F22D1" w:rsidRDefault="001141FE" w:rsidP="001141FE">
      <w:pPr>
        <w:pStyle w:val="aa"/>
        <w:jc w:val="both"/>
        <w:rPr>
          <w:rFonts w:ascii="Times New Roman" w:hAnsi="Times New Roman" w:cs="Times New Roman"/>
          <w:sz w:val="24"/>
          <w:szCs w:val="24"/>
          <w:lang w:val="en-US"/>
        </w:rPr>
      </w:pPr>
      <w:r w:rsidRPr="008F22D1">
        <w:rPr>
          <w:rFonts w:ascii="Times New Roman" w:hAnsi="Times New Roman" w:cs="Times New Roman"/>
          <w:sz w:val="24"/>
          <w:szCs w:val="24"/>
          <w:lang w:val="en-US"/>
        </w:rPr>
        <w:t xml:space="preserve">Monitoring of the court proceedings shows that the local </w:t>
      </w:r>
      <w:proofErr w:type="spellStart"/>
      <w:r w:rsidRPr="008F22D1">
        <w:rPr>
          <w:rFonts w:ascii="Times New Roman" w:hAnsi="Times New Roman" w:cs="Times New Roman"/>
          <w:sz w:val="24"/>
          <w:szCs w:val="24"/>
          <w:lang w:val="en-US"/>
        </w:rPr>
        <w:t>keneshes</w:t>
      </w:r>
      <w:proofErr w:type="spellEnd"/>
      <w:r w:rsidRPr="008F22D1">
        <w:rPr>
          <w:rFonts w:ascii="Times New Roman" w:hAnsi="Times New Roman" w:cs="Times New Roman"/>
          <w:sz w:val="24"/>
          <w:szCs w:val="24"/>
          <w:lang w:val="en-US"/>
        </w:rPr>
        <w:t xml:space="preserve"> (councils) introduced restrictions not provided by the Law, without having powers (for example, the decision of the Kara-Kul city </w:t>
      </w:r>
      <w:proofErr w:type="spellStart"/>
      <w:r w:rsidRPr="008F22D1">
        <w:rPr>
          <w:rFonts w:ascii="Times New Roman" w:hAnsi="Times New Roman" w:cs="Times New Roman"/>
          <w:sz w:val="24"/>
          <w:szCs w:val="24"/>
          <w:lang w:val="en-US"/>
        </w:rPr>
        <w:t>kenesh</w:t>
      </w:r>
      <w:proofErr w:type="spellEnd"/>
      <w:r w:rsidRPr="008F22D1">
        <w:rPr>
          <w:rFonts w:ascii="Times New Roman" w:hAnsi="Times New Roman" w:cs="Times New Roman"/>
          <w:sz w:val="24"/>
          <w:szCs w:val="24"/>
          <w:lang w:val="en-US"/>
        </w:rPr>
        <w:t xml:space="preserve"> No. 112/40 of September 27, 2016)</w:t>
      </w:r>
      <w:r w:rsidRPr="008F22D1">
        <w:rPr>
          <w:rStyle w:val="ac"/>
          <w:rFonts w:ascii="Times New Roman" w:hAnsi="Times New Roman" w:cs="Times New Roman"/>
          <w:sz w:val="24"/>
          <w:szCs w:val="24"/>
        </w:rPr>
        <w:footnoteReference w:id="30"/>
      </w:r>
      <w:r w:rsidRPr="008F22D1">
        <w:rPr>
          <w:rFonts w:ascii="Times New Roman" w:hAnsi="Times New Roman" w:cs="Times New Roman"/>
          <w:sz w:val="24"/>
          <w:szCs w:val="24"/>
          <w:lang w:val="en-US"/>
        </w:rPr>
        <w:t xml:space="preserve">. The refusal to register the </w:t>
      </w:r>
      <w:proofErr w:type="spellStart"/>
      <w:r w:rsidRPr="008F22D1">
        <w:rPr>
          <w:rFonts w:ascii="Times New Roman" w:hAnsi="Times New Roman" w:cs="Times New Roman"/>
          <w:i/>
          <w:sz w:val="24"/>
          <w:szCs w:val="24"/>
          <w:lang w:val="en-US"/>
        </w:rPr>
        <w:t>Tengrian</w:t>
      </w:r>
      <w:proofErr w:type="spellEnd"/>
      <w:r w:rsidRPr="008F22D1">
        <w:rPr>
          <w:rFonts w:ascii="Times New Roman" w:hAnsi="Times New Roman" w:cs="Times New Roman"/>
          <w:i/>
          <w:sz w:val="24"/>
          <w:szCs w:val="24"/>
          <w:lang w:val="en-US"/>
        </w:rPr>
        <w:t xml:space="preserve"> community</w:t>
      </w:r>
      <w:r w:rsidRPr="008F22D1">
        <w:rPr>
          <w:rFonts w:ascii="Times New Roman" w:hAnsi="Times New Roman" w:cs="Times New Roman"/>
          <w:sz w:val="24"/>
          <w:szCs w:val="24"/>
          <w:lang w:val="en-US"/>
        </w:rPr>
        <w:t xml:space="preserve"> in the letter of the State Commission on Religious Affairs is justified “in order to prevent threats to interfaith harmony, to maintain religious stability in the republic, to ensure public safety ...” (that is, from the actions of other communities), and not because of the presence of this community prohibited purposes or illegal actions as required by the Constitution and laws of the Kyrgyz Republic</w:t>
      </w:r>
      <w:r w:rsidRPr="008F22D1">
        <w:rPr>
          <w:rStyle w:val="ac"/>
          <w:rFonts w:ascii="Times New Roman" w:hAnsi="Times New Roman" w:cs="Times New Roman"/>
          <w:sz w:val="24"/>
          <w:szCs w:val="24"/>
        </w:rPr>
        <w:footnoteReference w:id="31"/>
      </w:r>
      <w:r w:rsidRPr="008F22D1">
        <w:rPr>
          <w:rFonts w:ascii="Times New Roman" w:hAnsi="Times New Roman" w:cs="Times New Roman"/>
          <w:sz w:val="24"/>
          <w:szCs w:val="24"/>
          <w:lang w:val="en-US"/>
        </w:rPr>
        <w:t>.</w:t>
      </w:r>
    </w:p>
    <w:p w14:paraId="327D03E9" w14:textId="77777777" w:rsidR="001141FE" w:rsidRPr="008F22D1" w:rsidRDefault="001141FE" w:rsidP="001141FE">
      <w:pPr>
        <w:spacing w:before="120" w:after="120" w:line="240" w:lineRule="auto"/>
        <w:jc w:val="both"/>
        <w:rPr>
          <w:rFonts w:ascii="Times New Roman" w:hAnsi="Times New Roman" w:cs="Times New Roman"/>
          <w:sz w:val="24"/>
          <w:szCs w:val="24"/>
          <w:u w:val="single"/>
          <w:lang w:val="en-US"/>
        </w:rPr>
      </w:pPr>
      <w:r w:rsidRPr="008F22D1">
        <w:rPr>
          <w:rFonts w:ascii="Times New Roman" w:hAnsi="Times New Roman" w:cs="Times New Roman"/>
          <w:sz w:val="24"/>
          <w:szCs w:val="24"/>
          <w:u w:val="single"/>
          <w:lang w:val="en-US"/>
        </w:rPr>
        <w:t>Parental Rights and the Best Interests of a Child</w:t>
      </w:r>
    </w:p>
    <w:p w14:paraId="010BC4DC" w14:textId="77777777" w:rsidR="001141FE" w:rsidRPr="008F22D1" w:rsidRDefault="001141FE" w:rsidP="001141FE">
      <w:pPr>
        <w:spacing w:before="120" w:after="120" w:line="240" w:lineRule="auto"/>
        <w:jc w:val="both"/>
        <w:rPr>
          <w:rFonts w:ascii="Times New Roman" w:hAnsi="Times New Roman" w:cs="Times New Roman"/>
          <w:sz w:val="24"/>
          <w:szCs w:val="24"/>
          <w:lang w:val="en-US"/>
        </w:rPr>
      </w:pPr>
      <w:r w:rsidRPr="008F22D1">
        <w:rPr>
          <w:rFonts w:ascii="Times New Roman" w:hAnsi="Times New Roman" w:cs="Times New Roman"/>
          <w:sz w:val="24"/>
          <w:szCs w:val="24"/>
          <w:lang w:val="en-US"/>
        </w:rPr>
        <w:t>It should be noted that the freedom of parents and, where appropriate, legal guardians, include the religious and moral education of their children in accordance with their own views; meet a pressure from a society. The administrations and employees of public educational institutions face a task of ensuring the best interests of a child, providing a quality education for children, which will ensure the development of a child and further employment. Obtaining an education is associated with the requirement for pupils and students to pass the necessary subjects/disciplines. Changes in society pose new challenges for state educational institutions, teachers and social workers: parents may not allowed to enter educational institutions, for example, referring to secular subjects. The activities of educational institutions are regulated by the Laws and requirements for the educational process, which cannot satisfy any requirements of parents. The information about the practice in other countries in which the goal to provide a child with a quality education as a condition for the successful employment is limited for the general public. The best interests of a child are also described in the comments on Articles 23 and 24 of ICCPR.</w:t>
      </w:r>
    </w:p>
    <w:p w14:paraId="3B8BDCC7" w14:textId="77777777" w:rsidR="001141FE" w:rsidRPr="008F22D1" w:rsidRDefault="001141FE" w:rsidP="001141FE">
      <w:pPr>
        <w:spacing w:before="120" w:after="120" w:line="240" w:lineRule="auto"/>
        <w:jc w:val="both"/>
        <w:rPr>
          <w:rFonts w:ascii="Times New Roman" w:hAnsi="Times New Roman" w:cs="Times New Roman"/>
          <w:b/>
          <w:sz w:val="24"/>
          <w:szCs w:val="24"/>
          <w:lang w:val="en-US"/>
        </w:rPr>
      </w:pPr>
      <w:r w:rsidRPr="008F22D1">
        <w:rPr>
          <w:rFonts w:ascii="Times New Roman" w:hAnsi="Times New Roman" w:cs="Times New Roman"/>
          <w:b/>
          <w:sz w:val="24"/>
          <w:szCs w:val="24"/>
          <w:lang w:val="en-US"/>
        </w:rPr>
        <w:t>Article 19</w:t>
      </w:r>
    </w:p>
    <w:p w14:paraId="7FA18240" w14:textId="77777777" w:rsidR="001141FE" w:rsidRPr="008F22D1" w:rsidRDefault="001141FE" w:rsidP="001141FE">
      <w:pPr>
        <w:spacing w:before="120" w:after="120" w:line="240" w:lineRule="auto"/>
        <w:jc w:val="both"/>
        <w:rPr>
          <w:rFonts w:ascii="Times New Roman" w:hAnsi="Times New Roman" w:cs="Times New Roman"/>
          <w:sz w:val="24"/>
          <w:szCs w:val="24"/>
          <w:lang w:val="en-US"/>
        </w:rPr>
      </w:pPr>
      <w:r w:rsidRPr="008F22D1">
        <w:rPr>
          <w:rFonts w:ascii="Times New Roman" w:hAnsi="Times New Roman" w:cs="Times New Roman"/>
          <w:sz w:val="24"/>
          <w:szCs w:val="24"/>
          <w:lang w:val="en-US"/>
        </w:rPr>
        <w:t xml:space="preserve">The freedom to seek, receive, impart and disseminate information, on the one hand, faces a competition between different communities, on the other hand, and the fear of disseminating information from radical groups, which is why the distribution of religious literature has been limited </w:t>
      </w:r>
      <w:r w:rsidRPr="008F22D1">
        <w:rPr>
          <w:rFonts w:ascii="Times New Roman" w:hAnsi="Times New Roman" w:cs="Times New Roman"/>
          <w:sz w:val="24"/>
          <w:szCs w:val="24"/>
          <w:lang w:val="en-US"/>
        </w:rPr>
        <w:lastRenderedPageBreak/>
        <w:t>within the registered religious organizations, the establishment of requirements for labeling and indicating the belonging of literature to particular organization, the establishment of a special procedure for the import or printing of literature. In practice, the responsible authorities and their officers (customs, police, etc.) are not specialists in religious studies, this creates certain difficulties.</w:t>
      </w:r>
    </w:p>
    <w:p w14:paraId="720ED33F" w14:textId="77777777" w:rsidR="001141FE" w:rsidRPr="008F22D1" w:rsidRDefault="001141FE" w:rsidP="001141FE">
      <w:pPr>
        <w:spacing w:before="120" w:after="120" w:line="240" w:lineRule="auto"/>
        <w:jc w:val="both"/>
        <w:rPr>
          <w:rFonts w:ascii="Times New Roman" w:hAnsi="Times New Roman" w:cs="Times New Roman"/>
          <w:b/>
          <w:sz w:val="24"/>
          <w:szCs w:val="24"/>
          <w:lang w:val="en-US"/>
        </w:rPr>
      </w:pPr>
      <w:r w:rsidRPr="008F22D1">
        <w:rPr>
          <w:rFonts w:ascii="Times New Roman" w:hAnsi="Times New Roman" w:cs="Times New Roman"/>
          <w:b/>
          <w:sz w:val="24"/>
          <w:szCs w:val="24"/>
          <w:lang w:val="en-US"/>
        </w:rPr>
        <w:t>Article 21</w:t>
      </w:r>
    </w:p>
    <w:p w14:paraId="3DCB1DC9" w14:textId="77777777" w:rsidR="001141FE" w:rsidRPr="008F22D1" w:rsidRDefault="001141FE" w:rsidP="001141FE">
      <w:pPr>
        <w:spacing w:before="120" w:after="120" w:line="240" w:lineRule="auto"/>
        <w:jc w:val="both"/>
        <w:rPr>
          <w:rFonts w:ascii="Times New Roman" w:hAnsi="Times New Roman" w:cs="Times New Roman"/>
          <w:sz w:val="24"/>
          <w:szCs w:val="24"/>
          <w:lang w:val="en-US"/>
        </w:rPr>
      </w:pPr>
      <w:r w:rsidRPr="008F22D1">
        <w:rPr>
          <w:rFonts w:ascii="Times New Roman" w:hAnsi="Times New Roman" w:cs="Times New Roman"/>
          <w:sz w:val="24"/>
          <w:szCs w:val="24"/>
          <w:lang w:val="en-US"/>
        </w:rPr>
        <w:t xml:space="preserve">The Constitution of the Kyrgyz Republic guarantees everyone the freedom of peaceful assembly. The practice on this freedom has its development: in general, open worship is prohibited, but at one time the officials allowed holding a </w:t>
      </w:r>
      <w:r w:rsidRPr="008F22D1">
        <w:rPr>
          <w:rFonts w:ascii="Times New Roman" w:hAnsi="Times New Roman" w:cs="Times New Roman"/>
          <w:i/>
          <w:sz w:val="24"/>
          <w:szCs w:val="24"/>
          <w:lang w:val="en-US"/>
        </w:rPr>
        <w:t>festive prayer</w:t>
      </w:r>
      <w:r w:rsidRPr="008F22D1">
        <w:rPr>
          <w:rFonts w:ascii="Times New Roman" w:hAnsi="Times New Roman" w:cs="Times New Roman"/>
          <w:sz w:val="24"/>
          <w:szCs w:val="24"/>
          <w:lang w:val="en-US"/>
        </w:rPr>
        <w:t xml:space="preserve"> on the central square of Ala-Too in </w:t>
      </w:r>
      <w:proofErr w:type="spellStart"/>
      <w:r w:rsidRPr="008F22D1">
        <w:rPr>
          <w:rFonts w:ascii="Times New Roman" w:hAnsi="Times New Roman" w:cs="Times New Roman"/>
          <w:sz w:val="24"/>
          <w:szCs w:val="24"/>
          <w:lang w:val="en-US"/>
        </w:rPr>
        <w:t>BIshkek</w:t>
      </w:r>
      <w:proofErr w:type="spellEnd"/>
      <w:r w:rsidRPr="008F22D1">
        <w:rPr>
          <w:rFonts w:ascii="Times New Roman" w:hAnsi="Times New Roman" w:cs="Times New Roman"/>
          <w:sz w:val="24"/>
          <w:szCs w:val="24"/>
          <w:lang w:val="en-US"/>
        </w:rPr>
        <w:t xml:space="preserve">. This permission was justified by the limited capacity of mosques. On the other hand, it is impossible for other communities to practice the freedom of peaceful assembly in the same way. A separate example of controversial practice is associated with the </w:t>
      </w:r>
      <w:r w:rsidRPr="008F22D1">
        <w:rPr>
          <w:rFonts w:ascii="Times New Roman" w:hAnsi="Times New Roman" w:cs="Times New Roman"/>
          <w:i/>
          <w:sz w:val="24"/>
          <w:szCs w:val="24"/>
          <w:lang w:val="en-US"/>
        </w:rPr>
        <w:t>Scientologists</w:t>
      </w:r>
      <w:r w:rsidRPr="008F22D1">
        <w:rPr>
          <w:rFonts w:ascii="Times New Roman" w:hAnsi="Times New Roman" w:cs="Times New Roman"/>
          <w:sz w:val="24"/>
          <w:szCs w:val="24"/>
          <w:lang w:val="en-US"/>
        </w:rPr>
        <w:t>. On one hand, they were not recognized as a religious organization for registration with the State Commission on Religious Affairs; on the other hand, the legislation does not preclude registration and activity of this group as an organization without a religious purpose.</w:t>
      </w:r>
    </w:p>
    <w:p w14:paraId="34427246" w14:textId="77777777" w:rsidR="001141FE" w:rsidRPr="008F22D1" w:rsidRDefault="001141FE" w:rsidP="001141FE">
      <w:pPr>
        <w:spacing w:before="120" w:after="120" w:line="240" w:lineRule="auto"/>
        <w:jc w:val="both"/>
        <w:rPr>
          <w:rFonts w:ascii="Times New Roman" w:hAnsi="Times New Roman" w:cs="Times New Roman"/>
          <w:b/>
          <w:sz w:val="24"/>
          <w:szCs w:val="24"/>
          <w:lang w:val="en-US"/>
        </w:rPr>
      </w:pPr>
      <w:r w:rsidRPr="008F22D1">
        <w:rPr>
          <w:rFonts w:ascii="Times New Roman" w:hAnsi="Times New Roman" w:cs="Times New Roman"/>
          <w:b/>
          <w:sz w:val="24"/>
          <w:szCs w:val="24"/>
          <w:lang w:val="en-US"/>
        </w:rPr>
        <w:t>Article 22</w:t>
      </w:r>
    </w:p>
    <w:p w14:paraId="7426C17E" w14:textId="77777777" w:rsidR="001141FE" w:rsidRPr="008F22D1" w:rsidRDefault="001141FE" w:rsidP="001141FE">
      <w:pPr>
        <w:spacing w:before="120" w:after="120" w:line="240" w:lineRule="auto"/>
        <w:jc w:val="both"/>
        <w:rPr>
          <w:rFonts w:ascii="Times New Roman" w:hAnsi="Times New Roman" w:cs="Times New Roman"/>
          <w:sz w:val="24"/>
          <w:szCs w:val="24"/>
          <w:lang w:val="en-US"/>
        </w:rPr>
      </w:pPr>
      <w:r w:rsidRPr="008F22D1">
        <w:rPr>
          <w:rFonts w:ascii="Times New Roman" w:hAnsi="Times New Roman" w:cs="Times New Roman"/>
          <w:sz w:val="24"/>
          <w:szCs w:val="24"/>
          <w:lang w:val="en-US"/>
        </w:rPr>
        <w:t xml:space="preserve">As noted above, the exercise of the </w:t>
      </w:r>
      <w:r w:rsidRPr="008F22D1">
        <w:rPr>
          <w:rFonts w:ascii="Times New Roman" w:hAnsi="Times New Roman" w:cs="Times New Roman"/>
          <w:b/>
          <w:sz w:val="24"/>
          <w:szCs w:val="24"/>
          <w:lang w:val="en-US"/>
        </w:rPr>
        <w:t>freedom of religion and belief</w:t>
      </w:r>
      <w:r w:rsidRPr="008F22D1">
        <w:rPr>
          <w:rFonts w:ascii="Times New Roman" w:hAnsi="Times New Roman" w:cs="Times New Roman"/>
          <w:sz w:val="24"/>
          <w:szCs w:val="24"/>
          <w:lang w:val="en-US"/>
        </w:rPr>
        <w:t xml:space="preserve"> is closely related to </w:t>
      </w:r>
      <w:r w:rsidRPr="008F22D1">
        <w:rPr>
          <w:rFonts w:ascii="Times New Roman" w:hAnsi="Times New Roman" w:cs="Times New Roman"/>
          <w:b/>
          <w:sz w:val="24"/>
          <w:szCs w:val="24"/>
          <w:lang w:val="en-US"/>
        </w:rPr>
        <w:t>freedom of association</w:t>
      </w:r>
      <w:r w:rsidRPr="008F22D1">
        <w:rPr>
          <w:rFonts w:ascii="Times New Roman" w:hAnsi="Times New Roman" w:cs="Times New Roman"/>
          <w:sz w:val="24"/>
          <w:szCs w:val="24"/>
          <w:lang w:val="en-US"/>
        </w:rPr>
        <w:t xml:space="preserve">, which, in accordance with the requirements of the law, is considered exclusively in the context of obtaining the </w:t>
      </w:r>
      <w:r w:rsidRPr="008F22D1">
        <w:rPr>
          <w:rFonts w:ascii="Times New Roman" w:hAnsi="Times New Roman" w:cs="Times New Roman"/>
          <w:b/>
          <w:sz w:val="24"/>
          <w:szCs w:val="24"/>
          <w:lang w:val="en-US"/>
        </w:rPr>
        <w:t>status of a legal entity</w:t>
      </w:r>
      <w:r w:rsidRPr="008F22D1">
        <w:rPr>
          <w:rFonts w:ascii="Times New Roman" w:hAnsi="Times New Roman" w:cs="Times New Roman"/>
          <w:sz w:val="24"/>
          <w:szCs w:val="24"/>
          <w:lang w:val="en-US"/>
        </w:rPr>
        <w:t xml:space="preserve"> and entails prosecution for any activities without a state registration., It is necessary to note on this issue the powers of the State Commission on Religious Affairs to suspend the acting registration, that in practice means the loss of a community and its members to carry out any activity, enjoy the freedom of religion and belief, as specified in Article 18, as well as other rights in public space. Experts proposed to revise the existing requirements so that sanctions would come for truly illegal actions</w:t>
      </w:r>
    </w:p>
    <w:p w14:paraId="0DD9E55B" w14:textId="77777777" w:rsidR="001141FE" w:rsidRPr="008F22D1" w:rsidRDefault="001141FE" w:rsidP="001141FE">
      <w:pPr>
        <w:spacing w:before="120" w:after="120" w:line="240" w:lineRule="auto"/>
        <w:jc w:val="both"/>
        <w:rPr>
          <w:rFonts w:ascii="Times New Roman" w:hAnsi="Times New Roman" w:cs="Times New Roman"/>
          <w:b/>
          <w:sz w:val="24"/>
          <w:szCs w:val="24"/>
          <w:lang w:val="en-US"/>
        </w:rPr>
      </w:pPr>
      <w:r w:rsidRPr="008F22D1">
        <w:rPr>
          <w:rFonts w:ascii="Times New Roman" w:hAnsi="Times New Roman" w:cs="Times New Roman"/>
          <w:b/>
          <w:sz w:val="24"/>
          <w:szCs w:val="24"/>
          <w:lang w:val="en-US"/>
        </w:rPr>
        <w:t>Article 23</w:t>
      </w:r>
    </w:p>
    <w:p w14:paraId="7B407ACB" w14:textId="77777777" w:rsidR="001141FE" w:rsidRPr="008F22D1" w:rsidRDefault="001141FE" w:rsidP="001141FE">
      <w:pPr>
        <w:spacing w:before="120" w:after="120" w:line="240" w:lineRule="auto"/>
        <w:jc w:val="both"/>
        <w:rPr>
          <w:rFonts w:ascii="Times New Roman" w:hAnsi="Times New Roman" w:cs="Times New Roman"/>
          <w:sz w:val="24"/>
          <w:szCs w:val="24"/>
          <w:lang w:val="en-US"/>
        </w:rPr>
      </w:pPr>
      <w:r w:rsidRPr="008F22D1">
        <w:rPr>
          <w:rFonts w:ascii="Times New Roman" w:hAnsi="Times New Roman" w:cs="Times New Roman"/>
          <w:sz w:val="24"/>
          <w:szCs w:val="24"/>
          <w:lang w:val="en-US"/>
        </w:rPr>
        <w:t>A free marriage is under the challenge in Kyrgyzstan due to the kidnapping of girls. This is facilitated by the economic situation (kidnapping is cheaper), increased negative views and lack of intolerance to kidnapping girls in a society, parents of kidnapped girls fear shame and condemnation, which requires them to make significant efforts and courage to protect their daughters from the vicious practice recognized as a crime in the Criminal Code of the Kyrgyz Republic.</w:t>
      </w:r>
    </w:p>
    <w:p w14:paraId="73B3BA6D" w14:textId="77777777" w:rsidR="001141FE" w:rsidRPr="008F22D1" w:rsidRDefault="001141FE" w:rsidP="001141FE">
      <w:pPr>
        <w:spacing w:before="120" w:after="120" w:line="240" w:lineRule="auto"/>
        <w:jc w:val="both"/>
        <w:rPr>
          <w:rFonts w:ascii="Times New Roman" w:hAnsi="Times New Roman" w:cs="Times New Roman"/>
          <w:b/>
          <w:sz w:val="24"/>
          <w:szCs w:val="24"/>
          <w:lang w:val="en-US"/>
        </w:rPr>
      </w:pPr>
      <w:r w:rsidRPr="008F22D1">
        <w:rPr>
          <w:rFonts w:ascii="Times New Roman" w:hAnsi="Times New Roman" w:cs="Times New Roman"/>
          <w:b/>
          <w:sz w:val="24"/>
          <w:szCs w:val="24"/>
          <w:lang w:val="en-US"/>
        </w:rPr>
        <w:t>Article 26</w:t>
      </w:r>
    </w:p>
    <w:p w14:paraId="5103CB07" w14:textId="77777777" w:rsidR="001141FE" w:rsidRPr="008F22D1" w:rsidRDefault="001141FE" w:rsidP="001141FE">
      <w:pPr>
        <w:spacing w:before="120" w:after="120" w:line="240" w:lineRule="auto"/>
        <w:jc w:val="both"/>
        <w:rPr>
          <w:rFonts w:ascii="Times New Roman" w:hAnsi="Times New Roman" w:cs="Times New Roman"/>
          <w:sz w:val="24"/>
          <w:szCs w:val="24"/>
          <w:lang w:val="en-US"/>
        </w:rPr>
      </w:pPr>
      <w:r w:rsidRPr="008F22D1">
        <w:rPr>
          <w:rFonts w:ascii="Times New Roman" w:hAnsi="Times New Roman" w:cs="Times New Roman"/>
          <w:sz w:val="24"/>
          <w:szCs w:val="24"/>
          <w:lang w:val="en-US"/>
        </w:rPr>
        <w:t>De jure, the Constitution of the Kyrgyz Republic guarantees the principle of equality and equal protection of the law. In practice, contradictions in laws and practice require from the state to take many steps to ensure this principle fully.</w:t>
      </w:r>
    </w:p>
    <w:p w14:paraId="1990A6E2" w14:textId="77777777" w:rsidR="001141FE" w:rsidRPr="008F22D1" w:rsidRDefault="001141FE" w:rsidP="001141FE">
      <w:pPr>
        <w:spacing w:before="120" w:after="120" w:line="240" w:lineRule="auto"/>
        <w:jc w:val="both"/>
        <w:rPr>
          <w:rFonts w:ascii="Times New Roman" w:hAnsi="Times New Roman" w:cs="Times New Roman"/>
          <w:b/>
          <w:sz w:val="24"/>
          <w:szCs w:val="24"/>
          <w:lang w:val="en-US"/>
        </w:rPr>
      </w:pPr>
      <w:r w:rsidRPr="008F22D1">
        <w:rPr>
          <w:rFonts w:ascii="Times New Roman" w:hAnsi="Times New Roman" w:cs="Times New Roman"/>
          <w:b/>
          <w:sz w:val="24"/>
          <w:szCs w:val="24"/>
          <w:lang w:val="en-US"/>
        </w:rPr>
        <w:t>Article 27</w:t>
      </w:r>
    </w:p>
    <w:p w14:paraId="4536CF5F" w14:textId="405BC8DA" w:rsidR="00BD600D" w:rsidRPr="008F22D1" w:rsidRDefault="001141FE" w:rsidP="00727EA3">
      <w:pPr>
        <w:spacing w:before="120" w:after="120" w:line="240" w:lineRule="auto"/>
        <w:jc w:val="both"/>
        <w:rPr>
          <w:rFonts w:ascii="Times New Roman" w:hAnsi="Times New Roman" w:cs="Times New Roman"/>
          <w:sz w:val="24"/>
          <w:szCs w:val="24"/>
          <w:lang w:val="en-US"/>
        </w:rPr>
      </w:pPr>
      <w:r w:rsidRPr="008F22D1">
        <w:rPr>
          <w:rFonts w:ascii="Times New Roman" w:hAnsi="Times New Roman" w:cs="Times New Roman"/>
          <w:sz w:val="24"/>
          <w:szCs w:val="24"/>
          <w:lang w:val="en-US"/>
        </w:rPr>
        <w:t>The current Law “On Freedom of Religion and Religious Organizations in the Kyrgyz Republic” should be considered through the prism of the Kyrgyz Republic's obligations under Article 27 of ICCPR in order to assess the situation of religious communities belonging to small communities in the Kyrgyz Republic. It is necessary to constantly inform the society that responsibility for all communities and their full enjoyment of human rights and freedoms is the responsibility of the state – its bodies and officials. The status of a religious minority is not defined by law. Some communities in Kyrgyzstan do not consider themselves as a “religious minority” despite the small number of community members in the country, since their number of members of their community in the world can be significant. This issue is closely related to both, the legal provisions and self-identification.</w:t>
      </w:r>
    </w:p>
    <w:sectPr w:rsidR="00BD600D" w:rsidRPr="008F22D1" w:rsidSect="007C56A9">
      <w:footerReference w:type="default" r:id="rId12"/>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9D34D39" w14:textId="77777777" w:rsidR="00E91EA6" w:rsidRDefault="00E91EA6" w:rsidP="00462D45">
      <w:pPr>
        <w:spacing w:after="0" w:line="240" w:lineRule="auto"/>
      </w:pPr>
      <w:r>
        <w:separator/>
      </w:r>
    </w:p>
  </w:endnote>
  <w:endnote w:type="continuationSeparator" w:id="0">
    <w:p w14:paraId="06CAA931" w14:textId="77777777" w:rsidR="00E91EA6" w:rsidRDefault="00E91EA6" w:rsidP="00462D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0002AFF" w:usb1="C000ACFF"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Fonts w:ascii="Times New Roman" w:hAnsi="Times New Roman" w:cs="Times New Roman"/>
      </w:rPr>
      <w:id w:val="-1465199774"/>
      <w:docPartObj>
        <w:docPartGallery w:val="Page Numbers (Bottom of Page)"/>
        <w:docPartUnique/>
      </w:docPartObj>
    </w:sdtPr>
    <w:sdtEndPr/>
    <w:sdtContent>
      <w:p w14:paraId="0E14AEE7" w14:textId="77777777" w:rsidR="008D22DF" w:rsidRPr="00462D45" w:rsidRDefault="008D22DF">
        <w:pPr>
          <w:pStyle w:val="a8"/>
          <w:jc w:val="right"/>
          <w:rPr>
            <w:rFonts w:ascii="Times New Roman" w:hAnsi="Times New Roman" w:cs="Times New Roman"/>
          </w:rPr>
        </w:pPr>
        <w:r w:rsidRPr="00462D45">
          <w:rPr>
            <w:rFonts w:ascii="Times New Roman" w:hAnsi="Times New Roman" w:cs="Times New Roman"/>
          </w:rPr>
          <w:fldChar w:fldCharType="begin"/>
        </w:r>
        <w:r w:rsidRPr="00462D45">
          <w:rPr>
            <w:rFonts w:ascii="Times New Roman" w:hAnsi="Times New Roman" w:cs="Times New Roman"/>
          </w:rPr>
          <w:instrText>PAGE   \* MERGEFORMAT</w:instrText>
        </w:r>
        <w:r w:rsidRPr="00462D45">
          <w:rPr>
            <w:rFonts w:ascii="Times New Roman" w:hAnsi="Times New Roman" w:cs="Times New Roman"/>
          </w:rPr>
          <w:fldChar w:fldCharType="separate"/>
        </w:r>
        <w:r w:rsidR="009A7981">
          <w:rPr>
            <w:rFonts w:ascii="Times New Roman" w:hAnsi="Times New Roman" w:cs="Times New Roman"/>
            <w:noProof/>
          </w:rPr>
          <w:t>10</w:t>
        </w:r>
        <w:r w:rsidRPr="00462D45">
          <w:rPr>
            <w:rFonts w:ascii="Times New Roman" w:hAnsi="Times New Roman" w:cs="Times New Roman"/>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59646EC" w14:textId="77777777" w:rsidR="00E91EA6" w:rsidRDefault="00E91EA6" w:rsidP="00462D45">
      <w:pPr>
        <w:spacing w:after="0" w:line="240" w:lineRule="auto"/>
      </w:pPr>
      <w:r>
        <w:separator/>
      </w:r>
    </w:p>
  </w:footnote>
  <w:footnote w:type="continuationSeparator" w:id="0">
    <w:p w14:paraId="2DEF9E74" w14:textId="77777777" w:rsidR="00E91EA6" w:rsidRDefault="00E91EA6" w:rsidP="00462D45">
      <w:pPr>
        <w:spacing w:after="0" w:line="240" w:lineRule="auto"/>
      </w:pPr>
      <w:r>
        <w:continuationSeparator/>
      </w:r>
    </w:p>
  </w:footnote>
  <w:footnote w:id="1">
    <w:p w14:paraId="20B4B1CE" w14:textId="430879C5" w:rsidR="008D22DF" w:rsidRPr="00220BF0" w:rsidRDefault="008D22DF" w:rsidP="00D90276">
      <w:pPr>
        <w:pStyle w:val="aa"/>
        <w:rPr>
          <w:rFonts w:ascii="Times New Roman" w:hAnsi="Times New Roman" w:cs="Times New Roman"/>
          <w:lang w:val="en-US"/>
        </w:rPr>
      </w:pPr>
      <w:r w:rsidRPr="00220BF0">
        <w:rPr>
          <w:rStyle w:val="ac"/>
          <w:rFonts w:ascii="Times New Roman" w:hAnsi="Times New Roman" w:cs="Times New Roman"/>
        </w:rPr>
        <w:footnoteRef/>
      </w:r>
      <w:r w:rsidRPr="00220BF0">
        <w:rPr>
          <w:rFonts w:ascii="Times New Roman" w:hAnsi="Times New Roman" w:cs="Times New Roman"/>
          <w:lang w:val="en-US"/>
        </w:rPr>
        <w:t xml:space="preserve"> </w:t>
      </w:r>
      <w:r w:rsidR="00220BF0" w:rsidRPr="00220BF0">
        <w:rPr>
          <w:rFonts w:ascii="Times New Roman" w:hAnsi="Times New Roman" w:cs="Times New Roman"/>
          <w:lang w:val="en-US"/>
        </w:rPr>
        <w:t>The Constitution of the Kyrgyz Republic</w:t>
      </w:r>
      <w:r w:rsidR="005B1A5A">
        <w:rPr>
          <w:rFonts w:ascii="Times New Roman" w:hAnsi="Times New Roman" w:cs="Times New Roman"/>
          <w:lang w:val="en-US"/>
        </w:rPr>
        <w:t xml:space="preserve"> (in Russian)</w:t>
      </w:r>
      <w:r w:rsidR="00220BF0" w:rsidRPr="00220BF0">
        <w:rPr>
          <w:rFonts w:ascii="Times New Roman" w:hAnsi="Times New Roman" w:cs="Times New Roman"/>
          <w:lang w:val="en-US"/>
        </w:rPr>
        <w:t xml:space="preserve">, </w:t>
      </w:r>
      <w:r w:rsidR="00E91EA6">
        <w:fldChar w:fldCharType="begin"/>
      </w:r>
      <w:r w:rsidR="00E91EA6" w:rsidRPr="00C312CC">
        <w:rPr>
          <w:lang w:val="en-US"/>
        </w:rPr>
        <w:instrText xml:space="preserve"> HYPERLINK "http://cbd.minjust.gov.kg/act/view/ru-ru/202913" </w:instrText>
      </w:r>
      <w:r w:rsidR="00E91EA6">
        <w:fldChar w:fldCharType="separate"/>
      </w:r>
      <w:r w:rsidR="00220BF0" w:rsidRPr="00220BF0">
        <w:rPr>
          <w:rStyle w:val="a3"/>
          <w:rFonts w:ascii="Times New Roman" w:hAnsi="Times New Roman" w:cs="Times New Roman"/>
          <w:lang w:val="en-US"/>
        </w:rPr>
        <w:t>http://cbd.minjust.gov.kg/act/view/ru-ru/202913</w:t>
      </w:r>
      <w:r w:rsidR="00E91EA6">
        <w:rPr>
          <w:rStyle w:val="a3"/>
          <w:rFonts w:ascii="Times New Roman" w:hAnsi="Times New Roman" w:cs="Times New Roman"/>
          <w:lang w:val="en-US"/>
        </w:rPr>
        <w:fldChar w:fldCharType="end"/>
      </w:r>
      <w:r w:rsidRPr="00220BF0">
        <w:rPr>
          <w:rFonts w:ascii="Times New Roman" w:hAnsi="Times New Roman" w:cs="Times New Roman"/>
          <w:lang w:val="en-US"/>
        </w:rPr>
        <w:t>.</w:t>
      </w:r>
    </w:p>
  </w:footnote>
  <w:footnote w:id="2">
    <w:p w14:paraId="4F15DC77" w14:textId="5472425E" w:rsidR="008D22DF" w:rsidRPr="00220BF0" w:rsidRDefault="008D22DF" w:rsidP="00D90276">
      <w:pPr>
        <w:pStyle w:val="aa"/>
        <w:rPr>
          <w:rFonts w:ascii="Times New Roman" w:hAnsi="Times New Roman" w:cs="Times New Roman"/>
          <w:lang w:val="en-US"/>
        </w:rPr>
      </w:pPr>
      <w:r w:rsidRPr="00220BF0">
        <w:rPr>
          <w:rStyle w:val="ac"/>
          <w:rFonts w:ascii="Times New Roman" w:hAnsi="Times New Roman" w:cs="Times New Roman"/>
        </w:rPr>
        <w:footnoteRef/>
      </w:r>
      <w:r w:rsidR="00220BF0" w:rsidRPr="00220BF0">
        <w:rPr>
          <w:rFonts w:ascii="Times New Roman" w:hAnsi="Times New Roman" w:cs="Times New Roman"/>
          <w:lang w:val="en-US"/>
        </w:rPr>
        <w:t xml:space="preserve"> International Covenant on Civil and Political Rights, https://www.ohchr.org/en/professionalinterest/pages/ccpr.asp</w:t>
      </w:r>
      <w:r w:rsidRPr="00220BF0">
        <w:rPr>
          <w:rFonts w:ascii="Times New Roman" w:hAnsi="Times New Roman" w:cs="Times New Roman"/>
          <w:lang w:val="en-US"/>
        </w:rPr>
        <w:t>.</w:t>
      </w:r>
    </w:p>
  </w:footnote>
  <w:footnote w:id="3">
    <w:p w14:paraId="52892753" w14:textId="7340C593" w:rsidR="008D22DF" w:rsidRPr="005B1A5A" w:rsidRDefault="008D22DF" w:rsidP="000D008D">
      <w:pPr>
        <w:pStyle w:val="aa"/>
        <w:rPr>
          <w:rFonts w:ascii="Times New Roman" w:hAnsi="Times New Roman" w:cs="Times New Roman"/>
          <w:lang w:val="en-US"/>
        </w:rPr>
      </w:pPr>
      <w:r w:rsidRPr="003F7EB2">
        <w:rPr>
          <w:rStyle w:val="ac"/>
          <w:rFonts w:ascii="Times New Roman" w:hAnsi="Times New Roman" w:cs="Times New Roman"/>
        </w:rPr>
        <w:footnoteRef/>
      </w:r>
      <w:r w:rsidRPr="005B1A5A">
        <w:rPr>
          <w:rFonts w:ascii="Times New Roman" w:hAnsi="Times New Roman" w:cs="Times New Roman"/>
          <w:lang w:val="en-US"/>
        </w:rPr>
        <w:t xml:space="preserve"> </w:t>
      </w:r>
      <w:r w:rsidR="005B1A5A" w:rsidRPr="005B1A5A">
        <w:rPr>
          <w:rFonts w:ascii="Times New Roman" w:hAnsi="Times New Roman" w:cs="Times New Roman"/>
          <w:iCs/>
          <w:lang w:val="en-US"/>
        </w:rPr>
        <w:t>Law of the Kyrgyz Republic "On Freedom of Religion and Religious Organizations in the Kyrgyz Republic"</w:t>
      </w:r>
      <w:r w:rsidR="005B1A5A">
        <w:rPr>
          <w:rFonts w:ascii="Times New Roman" w:hAnsi="Times New Roman" w:cs="Times New Roman"/>
          <w:lang w:val="en-US"/>
        </w:rPr>
        <w:t>(in Russian)</w:t>
      </w:r>
      <w:r w:rsidRPr="005B1A5A">
        <w:rPr>
          <w:rFonts w:ascii="Times New Roman" w:hAnsi="Times New Roman" w:cs="Times New Roman"/>
          <w:iCs/>
          <w:lang w:val="en-US"/>
        </w:rPr>
        <w:t xml:space="preserve">, </w:t>
      </w:r>
      <w:r w:rsidR="00E91EA6">
        <w:fldChar w:fldCharType="begin"/>
      </w:r>
      <w:r w:rsidR="00E91EA6" w:rsidRPr="00C312CC">
        <w:rPr>
          <w:lang w:val="en-US"/>
        </w:rPr>
        <w:instrText xml:space="preserve"> HYPERLINK "http://cbd.minjust.gov.kg/act/view/ru-ru/202498" </w:instrText>
      </w:r>
      <w:r w:rsidR="00E91EA6">
        <w:fldChar w:fldCharType="separate"/>
      </w:r>
      <w:r w:rsidRPr="005B1A5A">
        <w:rPr>
          <w:rStyle w:val="a3"/>
          <w:rFonts w:ascii="Times New Roman" w:hAnsi="Times New Roman" w:cs="Times New Roman"/>
          <w:iCs/>
          <w:lang w:val="en-US"/>
        </w:rPr>
        <w:t>http://cbd.minjust.gov.kg/act/view/ru-ru/202498</w:t>
      </w:r>
      <w:r w:rsidR="00E91EA6">
        <w:rPr>
          <w:rStyle w:val="a3"/>
          <w:rFonts w:ascii="Times New Roman" w:hAnsi="Times New Roman" w:cs="Times New Roman"/>
          <w:iCs/>
          <w:lang w:val="en-US"/>
        </w:rPr>
        <w:fldChar w:fldCharType="end"/>
      </w:r>
      <w:r w:rsidRPr="005B1A5A">
        <w:rPr>
          <w:rFonts w:ascii="Times New Roman" w:hAnsi="Times New Roman" w:cs="Times New Roman"/>
          <w:iCs/>
          <w:lang w:val="en-US"/>
        </w:rPr>
        <w:t>.</w:t>
      </w:r>
    </w:p>
  </w:footnote>
  <w:footnote w:id="4">
    <w:p w14:paraId="451B1B5B" w14:textId="08B44732" w:rsidR="008D22DF" w:rsidRPr="005B1A5A" w:rsidRDefault="008D22DF">
      <w:pPr>
        <w:pStyle w:val="aa"/>
        <w:rPr>
          <w:rFonts w:ascii="Times New Roman" w:hAnsi="Times New Roman" w:cs="Times New Roman"/>
          <w:lang w:val="en-US"/>
        </w:rPr>
      </w:pPr>
      <w:r w:rsidRPr="005B1A5A">
        <w:rPr>
          <w:rFonts w:ascii="Times New Roman" w:hAnsi="Times New Roman" w:cs="Times New Roman"/>
          <w:vertAlign w:val="superscript"/>
          <w:lang w:val="en-US"/>
        </w:rPr>
        <w:footnoteRef/>
      </w:r>
      <w:r w:rsidRPr="005B1A5A">
        <w:rPr>
          <w:rFonts w:ascii="Times New Roman" w:hAnsi="Times New Roman" w:cs="Times New Roman"/>
          <w:lang w:val="en-US"/>
        </w:rPr>
        <w:t xml:space="preserve"> </w:t>
      </w:r>
      <w:r w:rsidR="005B1A5A" w:rsidRPr="005B1A5A">
        <w:rPr>
          <w:rFonts w:ascii="Times New Roman" w:hAnsi="Times New Roman" w:cs="Times New Roman"/>
          <w:lang w:val="en-US"/>
        </w:rPr>
        <w:t>Fate of Kyrgyz Proselytes: Beaten, Buried Three Times</w:t>
      </w:r>
      <w:r w:rsidR="005B1A5A">
        <w:rPr>
          <w:rFonts w:ascii="Times New Roman" w:hAnsi="Times New Roman" w:cs="Times New Roman"/>
          <w:lang w:val="en-US"/>
        </w:rPr>
        <w:t xml:space="preserve">, </w:t>
      </w:r>
      <w:r w:rsidR="00E91EA6">
        <w:fldChar w:fldCharType="begin"/>
      </w:r>
      <w:r w:rsidR="00E91EA6" w:rsidRPr="00C312CC">
        <w:rPr>
          <w:lang w:val="en-US"/>
        </w:rPr>
        <w:instrText xml:space="preserve"> HYPERLINK "https://cabar.asia/en/fate-of-kyrgyz-proselytes-beaten-buried-three-times/" </w:instrText>
      </w:r>
      <w:r w:rsidR="00E91EA6">
        <w:fldChar w:fldCharType="separate"/>
      </w:r>
      <w:r w:rsidR="005B1A5A" w:rsidRPr="00413FC6">
        <w:rPr>
          <w:rStyle w:val="a3"/>
          <w:rFonts w:ascii="Times New Roman" w:hAnsi="Times New Roman" w:cs="Times New Roman"/>
          <w:lang w:val="en-US"/>
        </w:rPr>
        <w:t>https://cabar.asia/en/fate-of-kyrgyz-proselytes-beaten-buried-three-times/</w:t>
      </w:r>
      <w:r w:rsidR="00E91EA6">
        <w:rPr>
          <w:rStyle w:val="a3"/>
          <w:rFonts w:ascii="Times New Roman" w:hAnsi="Times New Roman" w:cs="Times New Roman"/>
          <w:lang w:val="en-US"/>
        </w:rPr>
        <w:fldChar w:fldCharType="end"/>
      </w:r>
      <w:r w:rsidR="005B1A5A">
        <w:rPr>
          <w:rFonts w:ascii="Times New Roman" w:hAnsi="Times New Roman" w:cs="Times New Roman"/>
          <w:lang w:val="en-US"/>
        </w:rPr>
        <w:t xml:space="preserve"> ; </w:t>
      </w:r>
      <w:r w:rsidR="005B1A5A" w:rsidRPr="005B1A5A">
        <w:rPr>
          <w:rFonts w:ascii="Times New Roman" w:hAnsi="Times New Roman" w:cs="Times New Roman"/>
          <w:lang w:val="en-US"/>
        </w:rPr>
        <w:t>A woman in Ala-Buk</w:t>
      </w:r>
      <w:r w:rsidR="005B1A5A">
        <w:rPr>
          <w:rFonts w:ascii="Times New Roman" w:hAnsi="Times New Roman" w:cs="Times New Roman"/>
          <w:lang w:val="en-US"/>
        </w:rPr>
        <w:t>a</w:t>
      </w:r>
      <w:r w:rsidR="005B1A5A" w:rsidRPr="005B1A5A">
        <w:rPr>
          <w:rFonts w:ascii="Times New Roman" w:hAnsi="Times New Roman" w:cs="Times New Roman"/>
          <w:lang w:val="en-US"/>
        </w:rPr>
        <w:t xml:space="preserve"> was buried for the third time</w:t>
      </w:r>
      <w:r w:rsidR="005B1A5A">
        <w:rPr>
          <w:rFonts w:ascii="Times New Roman" w:hAnsi="Times New Roman" w:cs="Times New Roman"/>
          <w:lang w:val="en-US"/>
        </w:rPr>
        <w:t xml:space="preserve"> (in Russian),</w:t>
      </w:r>
      <w:r w:rsidRPr="005B1A5A">
        <w:rPr>
          <w:rFonts w:ascii="Times New Roman" w:hAnsi="Times New Roman" w:cs="Times New Roman"/>
          <w:lang w:val="en-US"/>
        </w:rPr>
        <w:t xml:space="preserve"> </w:t>
      </w:r>
      <w:r w:rsidR="00E91EA6">
        <w:fldChar w:fldCharType="begin"/>
      </w:r>
      <w:r w:rsidR="00E91EA6" w:rsidRPr="00C312CC">
        <w:rPr>
          <w:lang w:val="en-US"/>
        </w:rPr>
        <w:instrText xml:space="preserve"> HYPERLIN</w:instrText>
      </w:r>
      <w:r w:rsidR="00E91EA6" w:rsidRPr="00C312CC">
        <w:rPr>
          <w:lang w:val="en-US"/>
        </w:rPr>
        <w:instrText xml:space="preserve">K "https://rus.azattyk.org/a/28062869.html" </w:instrText>
      </w:r>
      <w:r w:rsidR="00E91EA6">
        <w:fldChar w:fldCharType="separate"/>
      </w:r>
      <w:r w:rsidRPr="005B1A5A">
        <w:rPr>
          <w:rStyle w:val="a3"/>
          <w:rFonts w:ascii="Times New Roman" w:hAnsi="Times New Roman" w:cs="Times New Roman"/>
          <w:lang w:val="en-US"/>
        </w:rPr>
        <w:t>https://rus.azattyk.org/a/28062869.html</w:t>
      </w:r>
      <w:r w:rsidR="00E91EA6">
        <w:rPr>
          <w:rStyle w:val="a3"/>
          <w:rFonts w:ascii="Times New Roman" w:hAnsi="Times New Roman" w:cs="Times New Roman"/>
          <w:lang w:val="en-US"/>
        </w:rPr>
        <w:fldChar w:fldCharType="end"/>
      </w:r>
      <w:r w:rsidRPr="005B1A5A">
        <w:rPr>
          <w:rFonts w:ascii="Times New Roman" w:hAnsi="Times New Roman" w:cs="Times New Roman"/>
          <w:lang w:val="en-US"/>
        </w:rPr>
        <w:t>.</w:t>
      </w:r>
    </w:p>
  </w:footnote>
  <w:footnote w:id="5">
    <w:p w14:paraId="3BF54C59" w14:textId="63D09467" w:rsidR="008D22DF" w:rsidRPr="005B1A5A" w:rsidRDefault="008D22DF">
      <w:pPr>
        <w:pStyle w:val="aa"/>
        <w:rPr>
          <w:rFonts w:ascii="Times New Roman" w:hAnsi="Times New Roman" w:cs="Times New Roman"/>
          <w:lang w:val="en-US"/>
        </w:rPr>
      </w:pPr>
      <w:r w:rsidRPr="003F7EB2">
        <w:rPr>
          <w:rStyle w:val="ac"/>
          <w:rFonts w:ascii="Times New Roman" w:hAnsi="Times New Roman" w:cs="Times New Roman"/>
        </w:rPr>
        <w:footnoteRef/>
      </w:r>
      <w:r w:rsidRPr="005B1A5A">
        <w:rPr>
          <w:rFonts w:ascii="Times New Roman" w:hAnsi="Times New Roman" w:cs="Times New Roman"/>
          <w:lang w:val="en-US"/>
        </w:rPr>
        <w:t xml:space="preserve"> </w:t>
      </w:r>
      <w:r w:rsidR="005B1A5A" w:rsidRPr="005B1A5A">
        <w:rPr>
          <w:rFonts w:ascii="Times New Roman" w:hAnsi="Times New Roman" w:cs="Times New Roman"/>
          <w:lang w:val="en-US"/>
        </w:rPr>
        <w:t>Fate of Kyrgyz Proselytes: Beaten, Buried Three Times</w:t>
      </w:r>
      <w:r w:rsidR="005B1A5A">
        <w:rPr>
          <w:rFonts w:ascii="Times New Roman" w:hAnsi="Times New Roman" w:cs="Times New Roman"/>
          <w:lang w:val="en-US"/>
        </w:rPr>
        <w:t xml:space="preserve">, </w:t>
      </w:r>
      <w:r w:rsidR="00E91EA6">
        <w:fldChar w:fldCharType="begin"/>
      </w:r>
      <w:r w:rsidR="00E91EA6" w:rsidRPr="00C312CC">
        <w:rPr>
          <w:lang w:val="en-US"/>
        </w:rPr>
        <w:instrText xml:space="preserve"> HYPERLINK "https://cabar.asia/en/fate-of-kyrgyz-proselytes-beaten-buried-three-times/" </w:instrText>
      </w:r>
      <w:r w:rsidR="00E91EA6">
        <w:fldChar w:fldCharType="separate"/>
      </w:r>
      <w:r w:rsidR="005B1A5A" w:rsidRPr="00413FC6">
        <w:rPr>
          <w:rStyle w:val="a3"/>
          <w:rFonts w:ascii="Times New Roman" w:hAnsi="Times New Roman" w:cs="Times New Roman"/>
          <w:lang w:val="en-US"/>
        </w:rPr>
        <w:t>https://cabar.asia/en/fate-of-kyrgyz-proselytes-beaten-buried-three-times/</w:t>
      </w:r>
      <w:r w:rsidR="00E91EA6">
        <w:rPr>
          <w:rStyle w:val="a3"/>
          <w:rFonts w:ascii="Times New Roman" w:hAnsi="Times New Roman" w:cs="Times New Roman"/>
          <w:lang w:val="en-US"/>
        </w:rPr>
        <w:fldChar w:fldCharType="end"/>
      </w:r>
      <w:r w:rsidR="005B1A5A">
        <w:rPr>
          <w:rFonts w:ascii="Times New Roman" w:hAnsi="Times New Roman" w:cs="Times New Roman"/>
          <w:lang w:val="en-US"/>
        </w:rPr>
        <w:t xml:space="preserve"> ; </w:t>
      </w:r>
      <w:r w:rsidR="005B1A5A" w:rsidRPr="005B1A5A">
        <w:rPr>
          <w:rFonts w:ascii="Times New Roman" w:hAnsi="Times New Roman" w:cs="Times New Roman"/>
          <w:lang w:val="en-US"/>
        </w:rPr>
        <w:t xml:space="preserve">The beating in </w:t>
      </w:r>
      <w:proofErr w:type="spellStart"/>
      <w:r w:rsidR="005B1A5A" w:rsidRPr="005B1A5A">
        <w:rPr>
          <w:rFonts w:ascii="Times New Roman" w:hAnsi="Times New Roman" w:cs="Times New Roman"/>
          <w:lang w:val="en-US"/>
        </w:rPr>
        <w:t>Tamchi</w:t>
      </w:r>
      <w:proofErr w:type="spellEnd"/>
      <w:r w:rsidR="005B1A5A" w:rsidRPr="005B1A5A">
        <w:rPr>
          <w:rFonts w:ascii="Times New Roman" w:hAnsi="Times New Roman" w:cs="Times New Roman"/>
          <w:lang w:val="en-US"/>
        </w:rPr>
        <w:t>. Conflict over religion or hooliganism?</w:t>
      </w:r>
      <w:r w:rsidR="005B1A5A">
        <w:rPr>
          <w:rFonts w:ascii="Times New Roman" w:hAnsi="Times New Roman" w:cs="Times New Roman"/>
          <w:lang w:val="en-US"/>
        </w:rPr>
        <w:t xml:space="preserve"> (in Russian) </w:t>
      </w:r>
      <w:r w:rsidRPr="005B1A5A">
        <w:rPr>
          <w:rFonts w:ascii="Times New Roman" w:hAnsi="Times New Roman" w:cs="Times New Roman"/>
          <w:lang w:val="en-US"/>
        </w:rPr>
        <w:t xml:space="preserve"> </w:t>
      </w:r>
      <w:r w:rsidR="00E91EA6">
        <w:fldChar w:fldCharType="begin"/>
      </w:r>
      <w:r w:rsidR="00E91EA6" w:rsidRPr="00C312CC">
        <w:rPr>
          <w:lang w:val="en-US"/>
        </w:rPr>
        <w:instrText xml:space="preserve"> HYPERLINK "</w:instrText>
      </w:r>
      <w:r w:rsidR="00E91EA6" w:rsidRPr="00C312CC">
        <w:rPr>
          <w:lang w:val="en-US"/>
        </w:rPr>
        <w:instrText xml:space="preserve">https://rus.azattyk.org/a/kyrgyzstan_tamchy_eldos/29560681.html" </w:instrText>
      </w:r>
      <w:r w:rsidR="00E91EA6">
        <w:fldChar w:fldCharType="separate"/>
      </w:r>
      <w:r w:rsidRPr="005B1A5A">
        <w:rPr>
          <w:rStyle w:val="a3"/>
          <w:rFonts w:ascii="Times New Roman" w:hAnsi="Times New Roman" w:cs="Times New Roman"/>
          <w:lang w:val="en-US"/>
        </w:rPr>
        <w:t>https://rus.azattyk.org/a/kyrgyzstan_tamchy_eldos/29560681.html</w:t>
      </w:r>
      <w:r w:rsidR="00E91EA6">
        <w:rPr>
          <w:rStyle w:val="a3"/>
          <w:rFonts w:ascii="Times New Roman" w:hAnsi="Times New Roman" w:cs="Times New Roman"/>
          <w:lang w:val="en-US"/>
        </w:rPr>
        <w:fldChar w:fldCharType="end"/>
      </w:r>
      <w:r w:rsidR="009A7981" w:rsidRPr="005B1A5A">
        <w:rPr>
          <w:rFonts w:ascii="Times New Roman" w:hAnsi="Times New Roman" w:cs="Times New Roman"/>
          <w:lang w:val="en-US"/>
        </w:rPr>
        <w:t>.</w:t>
      </w:r>
    </w:p>
  </w:footnote>
  <w:footnote w:id="6">
    <w:p w14:paraId="1166E39B" w14:textId="73928C18" w:rsidR="00DE2AC4" w:rsidRPr="0076623B" w:rsidRDefault="00DE2AC4" w:rsidP="00DE2AC4">
      <w:pPr>
        <w:pStyle w:val="aa"/>
        <w:rPr>
          <w:rFonts w:ascii="Times New Roman" w:hAnsi="Times New Roman" w:cs="Times New Roman"/>
          <w:lang w:val="en-US"/>
        </w:rPr>
      </w:pPr>
      <w:r w:rsidRPr="00372B23">
        <w:rPr>
          <w:rStyle w:val="ac"/>
          <w:rFonts w:ascii="Times New Roman" w:hAnsi="Times New Roman" w:cs="Times New Roman"/>
        </w:rPr>
        <w:footnoteRef/>
      </w:r>
      <w:r w:rsidRPr="0076623B">
        <w:rPr>
          <w:rFonts w:ascii="Times New Roman" w:hAnsi="Times New Roman" w:cs="Times New Roman"/>
          <w:lang w:val="en-US"/>
        </w:rPr>
        <w:t xml:space="preserve"> </w:t>
      </w:r>
      <w:r w:rsidR="0076623B">
        <w:rPr>
          <w:rFonts w:ascii="Times New Roman" w:hAnsi="Times New Roman" w:cs="Times New Roman"/>
          <w:lang w:val="en-US"/>
        </w:rPr>
        <w:t>UNHRC</w:t>
      </w:r>
      <w:r w:rsidRPr="0076623B">
        <w:rPr>
          <w:rFonts w:ascii="Times New Roman" w:hAnsi="Times New Roman" w:cs="Times New Roman"/>
          <w:lang w:val="en-US"/>
        </w:rPr>
        <w:t>,</w:t>
      </w:r>
      <w:r w:rsidR="0076623B">
        <w:rPr>
          <w:rFonts w:ascii="Times New Roman" w:hAnsi="Times New Roman" w:cs="Times New Roman"/>
          <w:lang w:val="en-US"/>
        </w:rPr>
        <w:t xml:space="preserve"> Kyrgyzstan homepage,</w:t>
      </w:r>
      <w:r w:rsidRPr="0076623B">
        <w:rPr>
          <w:rFonts w:ascii="Times New Roman" w:hAnsi="Times New Roman" w:cs="Times New Roman"/>
          <w:lang w:val="en-US"/>
        </w:rPr>
        <w:t xml:space="preserve"> </w:t>
      </w:r>
      <w:r w:rsidR="00E91EA6">
        <w:fldChar w:fldCharType="begin"/>
      </w:r>
      <w:r w:rsidR="00E91EA6" w:rsidRPr="00C312CC">
        <w:rPr>
          <w:lang w:val="en-US"/>
        </w:rPr>
        <w:instrText xml:space="preserve"> HYPERLINK "https://www.ohchr.org/RU/Countries/ENACARegion/Pages/KGIndex.aspx" </w:instrText>
      </w:r>
      <w:r w:rsidR="00E91EA6">
        <w:fldChar w:fldCharType="separate"/>
      </w:r>
      <w:r w:rsidRPr="0076623B">
        <w:rPr>
          <w:rStyle w:val="a3"/>
          <w:rFonts w:ascii="Times New Roman" w:hAnsi="Times New Roman" w:cs="Times New Roman"/>
          <w:lang w:val="en-US"/>
        </w:rPr>
        <w:t>https://www.ohchr.org/RU/Countries/ENACARegion/Pages/KGIndex.aspx</w:t>
      </w:r>
      <w:r w:rsidR="00E91EA6">
        <w:rPr>
          <w:rStyle w:val="a3"/>
          <w:rFonts w:ascii="Times New Roman" w:hAnsi="Times New Roman" w:cs="Times New Roman"/>
          <w:lang w:val="en-US"/>
        </w:rPr>
        <w:fldChar w:fldCharType="end"/>
      </w:r>
      <w:r w:rsidRPr="0076623B">
        <w:rPr>
          <w:rFonts w:ascii="Times New Roman" w:hAnsi="Times New Roman" w:cs="Times New Roman"/>
          <w:lang w:val="en-US"/>
        </w:rPr>
        <w:t>.</w:t>
      </w:r>
    </w:p>
  </w:footnote>
  <w:footnote w:id="7">
    <w:p w14:paraId="1923FF60" w14:textId="5F55A89A" w:rsidR="00DE2AC4" w:rsidRPr="0076623B" w:rsidRDefault="00DE2AC4" w:rsidP="0076623B">
      <w:pPr>
        <w:pStyle w:val="aa"/>
        <w:rPr>
          <w:rFonts w:ascii="Times New Roman" w:hAnsi="Times New Roman" w:cs="Times New Roman"/>
          <w:lang w:val="en-US"/>
        </w:rPr>
      </w:pPr>
      <w:r w:rsidRPr="00372B23">
        <w:rPr>
          <w:rStyle w:val="ac"/>
          <w:rFonts w:ascii="Times New Roman" w:hAnsi="Times New Roman" w:cs="Times New Roman"/>
        </w:rPr>
        <w:footnoteRef/>
      </w:r>
      <w:r w:rsidRPr="0076623B">
        <w:rPr>
          <w:rFonts w:ascii="Times New Roman" w:hAnsi="Times New Roman" w:cs="Times New Roman"/>
          <w:lang w:val="en-US"/>
        </w:rPr>
        <w:t xml:space="preserve"> </w:t>
      </w:r>
      <w:r w:rsidR="0076623B">
        <w:rPr>
          <w:rFonts w:ascii="Times New Roman" w:hAnsi="Times New Roman" w:cs="Times New Roman"/>
          <w:lang w:val="en-US"/>
        </w:rPr>
        <w:t xml:space="preserve">Law of the Kyrgyz Republic </w:t>
      </w:r>
      <w:r w:rsidR="0076623B" w:rsidRPr="0076623B">
        <w:rPr>
          <w:rFonts w:ascii="Times New Roman" w:hAnsi="Times New Roman" w:cs="Times New Roman"/>
          <w:lang w:val="en-US"/>
        </w:rPr>
        <w:t>No. 218 of 28 December 2016</w:t>
      </w:r>
      <w:r w:rsidR="0076623B">
        <w:rPr>
          <w:rFonts w:ascii="Times New Roman" w:hAnsi="Times New Roman" w:cs="Times New Roman"/>
          <w:lang w:val="en-US"/>
        </w:rPr>
        <w:t xml:space="preserve"> “</w:t>
      </w:r>
      <w:r w:rsidR="0076623B" w:rsidRPr="0076623B">
        <w:rPr>
          <w:rFonts w:ascii="Times New Roman" w:hAnsi="Times New Roman" w:cs="Times New Roman"/>
          <w:lang w:val="en-US"/>
        </w:rPr>
        <w:t>On amendments to the Constitution of the Kyrgyz Republic</w:t>
      </w:r>
      <w:r w:rsidR="0076623B">
        <w:rPr>
          <w:rFonts w:ascii="Times New Roman" w:hAnsi="Times New Roman" w:cs="Times New Roman"/>
          <w:lang w:val="en-US"/>
        </w:rPr>
        <w:t>”</w:t>
      </w:r>
      <w:r w:rsidRPr="0076623B">
        <w:rPr>
          <w:rFonts w:ascii="Times New Roman" w:hAnsi="Times New Roman" w:cs="Times New Roman"/>
          <w:lang w:val="en-US"/>
        </w:rPr>
        <w:t xml:space="preserve">, </w:t>
      </w:r>
      <w:r w:rsidR="00E91EA6">
        <w:fldChar w:fldCharType="begin"/>
      </w:r>
      <w:r w:rsidR="00E91EA6" w:rsidRPr="00C312CC">
        <w:rPr>
          <w:lang w:val="en-US"/>
        </w:rPr>
        <w:instrText xml:space="preserve"> HYPERLINK "http://cbd.minjust.gov.kg/act/view/ru-ru/111484" </w:instrText>
      </w:r>
      <w:r w:rsidR="00E91EA6">
        <w:fldChar w:fldCharType="separate"/>
      </w:r>
      <w:r w:rsidR="009A7981" w:rsidRPr="0076623B">
        <w:rPr>
          <w:rStyle w:val="a3"/>
          <w:rFonts w:ascii="Times New Roman" w:hAnsi="Times New Roman" w:cs="Times New Roman"/>
          <w:lang w:val="en-US"/>
        </w:rPr>
        <w:t>http://cbd.minjust.gov.kg/act/view/ru-ru/111484</w:t>
      </w:r>
      <w:r w:rsidR="00E91EA6">
        <w:rPr>
          <w:rStyle w:val="a3"/>
          <w:rFonts w:ascii="Times New Roman" w:hAnsi="Times New Roman" w:cs="Times New Roman"/>
          <w:lang w:val="en-US"/>
        </w:rPr>
        <w:fldChar w:fldCharType="end"/>
      </w:r>
      <w:r w:rsidRPr="0076623B">
        <w:rPr>
          <w:rFonts w:ascii="Times New Roman" w:hAnsi="Times New Roman" w:cs="Times New Roman"/>
          <w:lang w:val="en-US"/>
        </w:rPr>
        <w:t>.</w:t>
      </w:r>
    </w:p>
  </w:footnote>
  <w:footnote w:id="8">
    <w:p w14:paraId="0F9F4850" w14:textId="44ACB9A2" w:rsidR="008D22DF" w:rsidRPr="0076623B" w:rsidRDefault="008D22DF">
      <w:pPr>
        <w:pStyle w:val="aa"/>
        <w:rPr>
          <w:rFonts w:ascii="Times New Roman" w:hAnsi="Times New Roman" w:cs="Times New Roman"/>
          <w:lang w:val="en-US"/>
        </w:rPr>
      </w:pPr>
      <w:r w:rsidRPr="003F7EB2">
        <w:rPr>
          <w:rStyle w:val="ac"/>
          <w:rFonts w:ascii="Times New Roman" w:hAnsi="Times New Roman" w:cs="Times New Roman"/>
        </w:rPr>
        <w:footnoteRef/>
      </w:r>
      <w:r w:rsidRPr="0076623B">
        <w:rPr>
          <w:rFonts w:ascii="Times New Roman" w:hAnsi="Times New Roman" w:cs="Times New Roman"/>
          <w:lang w:val="en-US"/>
        </w:rPr>
        <w:t xml:space="preserve"> </w:t>
      </w:r>
      <w:r w:rsidR="0076623B" w:rsidRPr="00220BF0">
        <w:rPr>
          <w:rFonts w:ascii="Times New Roman" w:hAnsi="Times New Roman" w:cs="Times New Roman"/>
          <w:lang w:val="en-US"/>
        </w:rPr>
        <w:t>The Constitution of the Kyrgyz Republic</w:t>
      </w:r>
      <w:r w:rsidR="0076623B">
        <w:rPr>
          <w:rFonts w:ascii="Times New Roman" w:hAnsi="Times New Roman" w:cs="Times New Roman"/>
          <w:lang w:val="en-US"/>
        </w:rPr>
        <w:t xml:space="preserve"> (in Russian)</w:t>
      </w:r>
      <w:r w:rsidR="0076623B" w:rsidRPr="00220BF0">
        <w:rPr>
          <w:rFonts w:ascii="Times New Roman" w:hAnsi="Times New Roman" w:cs="Times New Roman"/>
          <w:lang w:val="en-US"/>
        </w:rPr>
        <w:t xml:space="preserve">, </w:t>
      </w:r>
      <w:r w:rsidR="00E91EA6">
        <w:fldChar w:fldCharType="begin"/>
      </w:r>
      <w:r w:rsidR="00E91EA6" w:rsidRPr="00C312CC">
        <w:rPr>
          <w:lang w:val="en-US"/>
        </w:rPr>
        <w:instrText xml:space="preserve"> HYPERLINK "http://cbd.minjust.gov.kg/act/view/ru-ru/202913" </w:instrText>
      </w:r>
      <w:r w:rsidR="00E91EA6">
        <w:fldChar w:fldCharType="separate"/>
      </w:r>
      <w:r w:rsidR="0076623B" w:rsidRPr="00220BF0">
        <w:rPr>
          <w:rStyle w:val="a3"/>
          <w:rFonts w:ascii="Times New Roman" w:hAnsi="Times New Roman" w:cs="Times New Roman"/>
          <w:lang w:val="en-US"/>
        </w:rPr>
        <w:t>http://cbd.minjust.gov.kg/act/view/ru-ru/202913</w:t>
      </w:r>
      <w:r w:rsidR="00E91EA6">
        <w:rPr>
          <w:rStyle w:val="a3"/>
          <w:rFonts w:ascii="Times New Roman" w:hAnsi="Times New Roman" w:cs="Times New Roman"/>
          <w:lang w:val="en-US"/>
        </w:rPr>
        <w:fldChar w:fldCharType="end"/>
      </w:r>
      <w:r w:rsidRPr="0076623B">
        <w:rPr>
          <w:rFonts w:ascii="Times New Roman" w:hAnsi="Times New Roman" w:cs="Times New Roman"/>
          <w:lang w:val="en-US"/>
        </w:rPr>
        <w:t>.</w:t>
      </w:r>
    </w:p>
  </w:footnote>
  <w:footnote w:id="9">
    <w:p w14:paraId="6CA5DBAF" w14:textId="5BB9DD6D" w:rsidR="008D22DF" w:rsidRPr="004A5E14" w:rsidRDefault="008D22DF" w:rsidP="004A5E14">
      <w:pPr>
        <w:spacing w:after="0" w:line="240" w:lineRule="auto"/>
        <w:jc w:val="both"/>
        <w:rPr>
          <w:rFonts w:ascii="Times New Roman" w:hAnsi="Times New Roman" w:cs="Times New Roman"/>
          <w:sz w:val="20"/>
          <w:szCs w:val="20"/>
          <w:lang w:val="en-US"/>
        </w:rPr>
      </w:pPr>
      <w:r w:rsidRPr="004A5E14">
        <w:rPr>
          <w:rStyle w:val="ac"/>
          <w:rFonts w:ascii="Times New Roman" w:hAnsi="Times New Roman" w:cs="Times New Roman"/>
          <w:sz w:val="20"/>
          <w:szCs w:val="20"/>
        </w:rPr>
        <w:footnoteRef/>
      </w:r>
      <w:r w:rsidRPr="004A5E14">
        <w:rPr>
          <w:rFonts w:ascii="Times New Roman" w:hAnsi="Times New Roman" w:cs="Times New Roman"/>
          <w:sz w:val="20"/>
          <w:szCs w:val="20"/>
          <w:lang w:val="en-US"/>
        </w:rPr>
        <w:t xml:space="preserve"> </w:t>
      </w:r>
      <w:r w:rsidR="004A5E14" w:rsidRPr="004A5E14">
        <w:rPr>
          <w:rFonts w:ascii="Times New Roman" w:hAnsi="Times New Roman" w:cs="Times New Roman"/>
          <w:sz w:val="20"/>
          <w:szCs w:val="20"/>
          <w:lang w:val="en-US"/>
        </w:rPr>
        <w:t>Decision of the Constitutional Chamber of the Kyrgyz Republic Supreme Court</w:t>
      </w:r>
      <w:r w:rsidR="00A55B10">
        <w:rPr>
          <w:rFonts w:ascii="Times New Roman" w:hAnsi="Times New Roman" w:cs="Times New Roman"/>
          <w:sz w:val="20"/>
          <w:szCs w:val="20"/>
          <w:lang w:val="en-US"/>
        </w:rPr>
        <w:t>,</w:t>
      </w:r>
      <w:r w:rsidR="004A5E14" w:rsidRPr="004A5E14">
        <w:rPr>
          <w:rFonts w:ascii="Times New Roman" w:hAnsi="Times New Roman" w:cs="Times New Roman"/>
          <w:sz w:val="20"/>
          <w:szCs w:val="20"/>
          <w:lang w:val="en-US"/>
        </w:rPr>
        <w:t xml:space="preserve"> dated November 19, 2013 № 10-r</w:t>
      </w:r>
      <w:r w:rsidRPr="004A5E14">
        <w:rPr>
          <w:rFonts w:ascii="Times New Roman" w:hAnsi="Times New Roman" w:cs="Times New Roman"/>
          <w:sz w:val="20"/>
          <w:szCs w:val="20"/>
          <w:lang w:val="en-US"/>
        </w:rPr>
        <w:t xml:space="preserve">, </w:t>
      </w:r>
      <w:r w:rsidR="00E91EA6">
        <w:fldChar w:fldCharType="begin"/>
      </w:r>
      <w:r w:rsidR="00E91EA6" w:rsidRPr="00C312CC">
        <w:rPr>
          <w:lang w:val="en-US"/>
        </w:rPr>
        <w:instrText xml:space="preserve"> HYPERLINK "http://cbd.minjust.gov.kg/act/view/ru-ru/9624" </w:instrText>
      </w:r>
      <w:r w:rsidR="00E91EA6">
        <w:fldChar w:fldCharType="separate"/>
      </w:r>
      <w:r w:rsidR="009A7981" w:rsidRPr="004A5E14">
        <w:rPr>
          <w:rStyle w:val="a3"/>
          <w:rFonts w:ascii="Times New Roman" w:hAnsi="Times New Roman" w:cs="Times New Roman"/>
          <w:sz w:val="20"/>
          <w:szCs w:val="20"/>
          <w:lang w:val="en-US"/>
        </w:rPr>
        <w:t>http://cbd.minjust.gov.kg/act/view/ru-ru/9624</w:t>
      </w:r>
      <w:r w:rsidR="00E91EA6">
        <w:rPr>
          <w:rStyle w:val="a3"/>
          <w:rFonts w:ascii="Times New Roman" w:hAnsi="Times New Roman" w:cs="Times New Roman"/>
          <w:sz w:val="20"/>
          <w:szCs w:val="20"/>
          <w:lang w:val="en-US"/>
        </w:rPr>
        <w:fldChar w:fldCharType="end"/>
      </w:r>
      <w:r w:rsidRPr="004A5E14">
        <w:rPr>
          <w:rFonts w:ascii="Times New Roman" w:hAnsi="Times New Roman" w:cs="Times New Roman"/>
          <w:sz w:val="20"/>
          <w:szCs w:val="20"/>
          <w:lang w:val="en-US"/>
        </w:rPr>
        <w:t>.</w:t>
      </w:r>
    </w:p>
  </w:footnote>
  <w:footnote w:id="10">
    <w:p w14:paraId="31E9B260" w14:textId="499B0920" w:rsidR="008D22DF" w:rsidRPr="00A55B10" w:rsidRDefault="008D22DF" w:rsidP="004A5E14">
      <w:pPr>
        <w:pStyle w:val="aa"/>
        <w:rPr>
          <w:rFonts w:ascii="Times New Roman" w:hAnsi="Times New Roman" w:cs="Times New Roman"/>
          <w:lang w:val="en-US"/>
        </w:rPr>
      </w:pPr>
      <w:r w:rsidRPr="004A5E14">
        <w:rPr>
          <w:rStyle w:val="ac"/>
          <w:rFonts w:ascii="Times New Roman" w:hAnsi="Times New Roman" w:cs="Times New Roman"/>
        </w:rPr>
        <w:footnoteRef/>
      </w:r>
      <w:r w:rsidRPr="00A55B10">
        <w:rPr>
          <w:rFonts w:ascii="Times New Roman" w:hAnsi="Times New Roman" w:cs="Times New Roman"/>
          <w:lang w:val="en-US"/>
        </w:rPr>
        <w:t xml:space="preserve"> </w:t>
      </w:r>
      <w:r w:rsidR="00A55B10" w:rsidRPr="004A5E14">
        <w:rPr>
          <w:rFonts w:ascii="Times New Roman" w:hAnsi="Times New Roman" w:cs="Times New Roman"/>
          <w:lang w:val="en-US"/>
        </w:rPr>
        <w:t>Decision of the Constitutional Chamber of the Kyrgyz Republic Supreme Court</w:t>
      </w:r>
      <w:r w:rsidR="00A55B10">
        <w:rPr>
          <w:rFonts w:ascii="Times New Roman" w:hAnsi="Times New Roman" w:cs="Times New Roman"/>
          <w:lang w:val="en-US"/>
        </w:rPr>
        <w:t xml:space="preserve">, </w:t>
      </w:r>
      <w:r w:rsidR="00A55B10" w:rsidRPr="00A55B10">
        <w:rPr>
          <w:rFonts w:ascii="Times New Roman" w:hAnsi="Times New Roman" w:cs="Times New Roman"/>
          <w:lang w:val="en-US"/>
        </w:rPr>
        <w:t>dated September 4, 2014</w:t>
      </w:r>
      <w:r w:rsidR="00A55B10">
        <w:rPr>
          <w:rFonts w:ascii="Times New Roman" w:hAnsi="Times New Roman" w:cs="Times New Roman"/>
          <w:lang w:val="en-US"/>
        </w:rPr>
        <w:t xml:space="preserve"> </w:t>
      </w:r>
      <w:r w:rsidR="00A55B10" w:rsidRPr="00A55B10">
        <w:rPr>
          <w:rFonts w:ascii="Times New Roman" w:hAnsi="Times New Roman" w:cs="Times New Roman"/>
          <w:lang w:val="en-US"/>
        </w:rPr>
        <w:t>№ 45-r</w:t>
      </w:r>
      <w:r w:rsidRPr="00A55B10">
        <w:rPr>
          <w:rFonts w:ascii="Times New Roman" w:hAnsi="Times New Roman" w:cs="Times New Roman"/>
          <w:lang w:val="en-US"/>
        </w:rPr>
        <w:t xml:space="preserve">, </w:t>
      </w:r>
      <w:r w:rsidR="00E91EA6">
        <w:fldChar w:fldCharType="begin"/>
      </w:r>
      <w:r w:rsidR="00E91EA6" w:rsidRPr="00C312CC">
        <w:rPr>
          <w:lang w:val="en-US"/>
        </w:rPr>
        <w:instrText xml:space="preserve"> HYPERLINK "http://cbd.minjust.gov.kg/act/view/ru-ru/9635" </w:instrText>
      </w:r>
      <w:r w:rsidR="00E91EA6">
        <w:fldChar w:fldCharType="separate"/>
      </w:r>
      <w:r w:rsidR="009A7981" w:rsidRPr="00A55B10">
        <w:rPr>
          <w:rStyle w:val="a3"/>
          <w:rFonts w:ascii="Times New Roman" w:hAnsi="Times New Roman" w:cs="Times New Roman"/>
          <w:lang w:val="en-US"/>
        </w:rPr>
        <w:t>http://cbd.minjust.gov.kg/act/view/ru-ru/9635</w:t>
      </w:r>
      <w:r w:rsidR="00E91EA6">
        <w:rPr>
          <w:rStyle w:val="a3"/>
          <w:rFonts w:ascii="Times New Roman" w:hAnsi="Times New Roman" w:cs="Times New Roman"/>
          <w:lang w:val="en-US"/>
        </w:rPr>
        <w:fldChar w:fldCharType="end"/>
      </w:r>
      <w:r w:rsidRPr="00A55B10">
        <w:rPr>
          <w:rFonts w:ascii="Times New Roman" w:hAnsi="Times New Roman" w:cs="Times New Roman"/>
          <w:lang w:val="en-US"/>
        </w:rPr>
        <w:t>.</w:t>
      </w:r>
    </w:p>
  </w:footnote>
  <w:footnote w:id="11">
    <w:p w14:paraId="6D6CD2A1" w14:textId="34BC952F" w:rsidR="008D22DF" w:rsidRPr="00A55B10" w:rsidRDefault="008D22DF" w:rsidP="004A5E14">
      <w:pPr>
        <w:pStyle w:val="aa"/>
        <w:rPr>
          <w:rFonts w:ascii="Times New Roman" w:hAnsi="Times New Roman" w:cs="Times New Roman"/>
          <w:lang w:val="en-US"/>
        </w:rPr>
      </w:pPr>
      <w:r w:rsidRPr="004A5E14">
        <w:rPr>
          <w:rStyle w:val="ac"/>
          <w:rFonts w:ascii="Times New Roman" w:hAnsi="Times New Roman" w:cs="Times New Roman"/>
        </w:rPr>
        <w:footnoteRef/>
      </w:r>
      <w:r w:rsidRPr="00A55B10">
        <w:rPr>
          <w:rFonts w:ascii="Times New Roman" w:hAnsi="Times New Roman" w:cs="Times New Roman"/>
          <w:lang w:val="en-US"/>
        </w:rPr>
        <w:t xml:space="preserve"> </w:t>
      </w:r>
      <w:r w:rsidR="00A55B10" w:rsidRPr="009558B7">
        <w:rPr>
          <w:rFonts w:ascii="Times New Roman" w:hAnsi="Times New Roman" w:cs="Times New Roman"/>
          <w:lang w:val="en-US"/>
        </w:rPr>
        <w:t>Law "On freedom of religion and religious organizations in the Kyrgyz Republic"</w:t>
      </w:r>
      <w:r w:rsidRPr="00A55B10">
        <w:rPr>
          <w:rFonts w:ascii="Times New Roman" w:hAnsi="Times New Roman" w:cs="Times New Roman"/>
          <w:lang w:val="en-US"/>
        </w:rPr>
        <w:t xml:space="preserve">, </w:t>
      </w:r>
      <w:r w:rsidR="00E91EA6">
        <w:fldChar w:fldCharType="begin"/>
      </w:r>
      <w:r w:rsidR="00E91EA6" w:rsidRPr="00C312CC">
        <w:rPr>
          <w:lang w:val="en-US"/>
        </w:rPr>
        <w:instrText xml:space="preserve"> HYPERLINK "http://cbd.minjust.gov.kg/act/view/ru-ru/202498/50" </w:instrText>
      </w:r>
      <w:r w:rsidR="00E91EA6">
        <w:fldChar w:fldCharType="separate"/>
      </w:r>
      <w:r w:rsidR="009A7981" w:rsidRPr="00A55B10">
        <w:rPr>
          <w:rStyle w:val="a3"/>
          <w:rFonts w:ascii="Times New Roman" w:hAnsi="Times New Roman" w:cs="Times New Roman"/>
          <w:lang w:val="en-US"/>
        </w:rPr>
        <w:t>http://cbd.minjust.gov.kg/act/view/ru-ru/202498/50</w:t>
      </w:r>
      <w:r w:rsidR="00E91EA6">
        <w:rPr>
          <w:rStyle w:val="a3"/>
          <w:rFonts w:ascii="Times New Roman" w:hAnsi="Times New Roman" w:cs="Times New Roman"/>
          <w:lang w:val="en-US"/>
        </w:rPr>
        <w:fldChar w:fldCharType="end"/>
      </w:r>
      <w:r w:rsidRPr="00A55B10">
        <w:rPr>
          <w:rFonts w:ascii="Times New Roman" w:hAnsi="Times New Roman" w:cs="Times New Roman"/>
          <w:lang w:val="en-US"/>
        </w:rPr>
        <w:t>.</w:t>
      </w:r>
    </w:p>
  </w:footnote>
  <w:footnote w:id="12">
    <w:p w14:paraId="02D96ED1" w14:textId="3C5460D8" w:rsidR="008D22DF" w:rsidRPr="00A55B10" w:rsidRDefault="008D22DF">
      <w:pPr>
        <w:pStyle w:val="aa"/>
        <w:rPr>
          <w:rFonts w:ascii="Times New Roman" w:hAnsi="Times New Roman" w:cs="Times New Roman"/>
          <w:lang w:val="en-US"/>
        </w:rPr>
      </w:pPr>
      <w:r w:rsidRPr="003F7EB2">
        <w:rPr>
          <w:rStyle w:val="ac"/>
          <w:rFonts w:ascii="Times New Roman" w:hAnsi="Times New Roman" w:cs="Times New Roman"/>
        </w:rPr>
        <w:footnoteRef/>
      </w:r>
      <w:r w:rsidRPr="00A55B10">
        <w:rPr>
          <w:rFonts w:ascii="Times New Roman" w:hAnsi="Times New Roman" w:cs="Times New Roman"/>
          <w:lang w:val="en-US"/>
        </w:rPr>
        <w:t xml:space="preserve"> </w:t>
      </w:r>
      <w:r w:rsidR="00A55B10">
        <w:rPr>
          <w:rFonts w:ascii="Times New Roman" w:hAnsi="Times New Roman" w:cs="Times New Roman"/>
          <w:lang w:val="en-US"/>
        </w:rPr>
        <w:t>R</w:t>
      </w:r>
      <w:r w:rsidR="00A55B10" w:rsidRPr="00A55B10">
        <w:rPr>
          <w:rFonts w:ascii="Times New Roman" w:hAnsi="Times New Roman" w:cs="Times New Roman"/>
          <w:lang w:val="en-US"/>
        </w:rPr>
        <w:t xml:space="preserve">uling of the </w:t>
      </w:r>
      <w:r w:rsidR="00A55B10">
        <w:rPr>
          <w:rFonts w:ascii="Times New Roman" w:hAnsi="Times New Roman" w:cs="Times New Roman"/>
          <w:lang w:val="en-US"/>
        </w:rPr>
        <w:t>C</w:t>
      </w:r>
      <w:r w:rsidR="00A55B10" w:rsidRPr="00A55B10">
        <w:rPr>
          <w:rFonts w:ascii="Times New Roman" w:hAnsi="Times New Roman" w:cs="Times New Roman"/>
          <w:lang w:val="en-US"/>
        </w:rPr>
        <w:t xml:space="preserve">onstitutional </w:t>
      </w:r>
      <w:r w:rsidR="00A55B10">
        <w:rPr>
          <w:rFonts w:ascii="Times New Roman" w:hAnsi="Times New Roman" w:cs="Times New Roman"/>
          <w:lang w:val="en-US"/>
        </w:rPr>
        <w:t>C</w:t>
      </w:r>
      <w:r w:rsidR="00A55B10" w:rsidRPr="00A55B10">
        <w:rPr>
          <w:rFonts w:ascii="Times New Roman" w:hAnsi="Times New Roman" w:cs="Times New Roman"/>
          <w:lang w:val="en-US"/>
        </w:rPr>
        <w:t xml:space="preserve">hamber of the </w:t>
      </w:r>
      <w:r w:rsidR="00A55B10">
        <w:rPr>
          <w:rFonts w:ascii="Times New Roman" w:hAnsi="Times New Roman" w:cs="Times New Roman"/>
          <w:lang w:val="en-US"/>
        </w:rPr>
        <w:t>S</w:t>
      </w:r>
      <w:r w:rsidR="00A55B10" w:rsidRPr="00A55B10">
        <w:rPr>
          <w:rFonts w:ascii="Times New Roman" w:hAnsi="Times New Roman" w:cs="Times New Roman"/>
          <w:lang w:val="en-US"/>
        </w:rPr>
        <w:t xml:space="preserve">upreme </w:t>
      </w:r>
      <w:r w:rsidR="00A55B10">
        <w:rPr>
          <w:rFonts w:ascii="Times New Roman" w:hAnsi="Times New Roman" w:cs="Times New Roman"/>
          <w:lang w:val="en-US"/>
        </w:rPr>
        <w:t>C</w:t>
      </w:r>
      <w:r w:rsidR="00A55B10" w:rsidRPr="00A55B10">
        <w:rPr>
          <w:rFonts w:ascii="Times New Roman" w:hAnsi="Times New Roman" w:cs="Times New Roman"/>
          <w:lang w:val="en-US"/>
        </w:rPr>
        <w:t>ourt</w:t>
      </w:r>
      <w:r w:rsidR="00A55B10">
        <w:rPr>
          <w:rFonts w:ascii="Times New Roman" w:hAnsi="Times New Roman" w:cs="Times New Roman"/>
          <w:lang w:val="en-US"/>
        </w:rPr>
        <w:t>,</w:t>
      </w:r>
      <w:r w:rsidR="00A55B10" w:rsidRPr="00A55B10">
        <w:rPr>
          <w:rFonts w:ascii="Times New Roman" w:hAnsi="Times New Roman" w:cs="Times New Roman"/>
          <w:lang w:val="en-US"/>
        </w:rPr>
        <w:t xml:space="preserve"> 23 June 2015</w:t>
      </w:r>
      <w:r w:rsidRPr="00A55B10">
        <w:rPr>
          <w:rFonts w:ascii="Times New Roman" w:hAnsi="Times New Roman" w:cs="Times New Roman"/>
          <w:lang w:val="en-US"/>
        </w:rPr>
        <w:t xml:space="preserve">, </w:t>
      </w:r>
      <w:r w:rsidR="00E91EA6">
        <w:fldChar w:fldCharType="begin"/>
      </w:r>
      <w:r w:rsidR="00E91EA6" w:rsidRPr="00C312CC">
        <w:rPr>
          <w:lang w:val="en-US"/>
        </w:rPr>
        <w:instrText xml:space="preserve"> HYPERLINK "http://cbd.minjust.gov.kg/act/preview/ru-ru/9706/10" </w:instrText>
      </w:r>
      <w:r w:rsidR="00E91EA6">
        <w:fldChar w:fldCharType="separate"/>
      </w:r>
      <w:r w:rsidR="00DE2AC4" w:rsidRPr="00A55B10">
        <w:rPr>
          <w:rStyle w:val="a3"/>
          <w:rFonts w:ascii="Times New Roman" w:hAnsi="Times New Roman" w:cs="Times New Roman"/>
          <w:lang w:val="en-US"/>
        </w:rPr>
        <w:t>http://cbd.minjust.gov.kg/act/preview/ru-ru/9706/10</w:t>
      </w:r>
      <w:r w:rsidR="00E91EA6">
        <w:rPr>
          <w:rStyle w:val="a3"/>
          <w:rFonts w:ascii="Times New Roman" w:hAnsi="Times New Roman" w:cs="Times New Roman"/>
          <w:lang w:val="en-US"/>
        </w:rPr>
        <w:fldChar w:fldCharType="end"/>
      </w:r>
      <w:r w:rsidRPr="00A55B10">
        <w:rPr>
          <w:rFonts w:ascii="Times New Roman" w:hAnsi="Times New Roman" w:cs="Times New Roman"/>
          <w:lang w:val="en-US"/>
        </w:rPr>
        <w:t xml:space="preserve">. </w:t>
      </w:r>
    </w:p>
  </w:footnote>
  <w:footnote w:id="13">
    <w:p w14:paraId="7AE78692" w14:textId="41E9704D" w:rsidR="008D22DF" w:rsidRPr="002D3DF4" w:rsidRDefault="008D22DF" w:rsidP="002D1308">
      <w:pPr>
        <w:pStyle w:val="aa"/>
        <w:rPr>
          <w:rFonts w:ascii="Times New Roman" w:hAnsi="Times New Roman" w:cs="Times New Roman"/>
          <w:lang w:val="en-US"/>
        </w:rPr>
      </w:pPr>
      <w:r w:rsidRPr="003F7EB2">
        <w:rPr>
          <w:rStyle w:val="ac"/>
          <w:rFonts w:ascii="Times New Roman" w:hAnsi="Times New Roman" w:cs="Times New Roman"/>
        </w:rPr>
        <w:footnoteRef/>
      </w:r>
      <w:r w:rsidRPr="002D3DF4">
        <w:rPr>
          <w:rFonts w:ascii="Times New Roman" w:hAnsi="Times New Roman" w:cs="Times New Roman"/>
          <w:lang w:val="en-US"/>
        </w:rPr>
        <w:t xml:space="preserve"> </w:t>
      </w:r>
      <w:r w:rsidR="002D3DF4" w:rsidRPr="002D3DF4">
        <w:rPr>
          <w:rFonts w:ascii="Times New Roman" w:hAnsi="Times New Roman" w:cs="Times New Roman"/>
          <w:lang w:val="en-US"/>
        </w:rPr>
        <w:t xml:space="preserve">Law </w:t>
      </w:r>
      <w:r w:rsidR="002D3DF4">
        <w:rPr>
          <w:rFonts w:ascii="Times New Roman" w:hAnsi="Times New Roman" w:cs="Times New Roman"/>
          <w:lang w:val="en-US"/>
        </w:rPr>
        <w:t>o</w:t>
      </w:r>
      <w:r w:rsidR="002D3DF4" w:rsidRPr="002D3DF4">
        <w:rPr>
          <w:rFonts w:ascii="Times New Roman" w:hAnsi="Times New Roman" w:cs="Times New Roman"/>
          <w:lang w:val="en-US"/>
        </w:rPr>
        <w:t xml:space="preserve">f </w:t>
      </w:r>
      <w:r w:rsidR="002D3DF4">
        <w:rPr>
          <w:rFonts w:ascii="Times New Roman" w:hAnsi="Times New Roman" w:cs="Times New Roman"/>
          <w:lang w:val="en-US"/>
        </w:rPr>
        <w:t>t</w:t>
      </w:r>
      <w:r w:rsidR="002D3DF4" w:rsidRPr="002D3DF4">
        <w:rPr>
          <w:rFonts w:ascii="Times New Roman" w:hAnsi="Times New Roman" w:cs="Times New Roman"/>
          <w:lang w:val="en-US"/>
        </w:rPr>
        <w:t xml:space="preserve">he Kyrgyz Republic </w:t>
      </w:r>
      <w:r w:rsidR="002D3DF4">
        <w:rPr>
          <w:rFonts w:ascii="Times New Roman" w:hAnsi="Times New Roman" w:cs="Times New Roman"/>
          <w:lang w:val="en-US"/>
        </w:rPr>
        <w:t>“</w:t>
      </w:r>
      <w:r w:rsidR="002D3DF4" w:rsidRPr="002D3DF4">
        <w:rPr>
          <w:rFonts w:ascii="Times New Roman" w:hAnsi="Times New Roman" w:cs="Times New Roman"/>
          <w:lang w:val="en-US"/>
        </w:rPr>
        <w:t>O</w:t>
      </w:r>
      <w:r w:rsidR="002D3DF4">
        <w:rPr>
          <w:rFonts w:ascii="Times New Roman" w:hAnsi="Times New Roman" w:cs="Times New Roman"/>
          <w:lang w:val="en-US"/>
        </w:rPr>
        <w:t>n</w:t>
      </w:r>
      <w:r w:rsidR="002D3DF4" w:rsidRPr="002D3DF4">
        <w:rPr>
          <w:rFonts w:ascii="Times New Roman" w:hAnsi="Times New Roman" w:cs="Times New Roman"/>
          <w:lang w:val="en-US"/>
        </w:rPr>
        <w:t xml:space="preserve"> L</w:t>
      </w:r>
      <w:r w:rsidR="002D3DF4">
        <w:rPr>
          <w:rFonts w:ascii="Times New Roman" w:hAnsi="Times New Roman" w:cs="Times New Roman"/>
          <w:lang w:val="en-US"/>
        </w:rPr>
        <w:t>oca</w:t>
      </w:r>
      <w:r w:rsidR="002D3DF4" w:rsidRPr="002D3DF4">
        <w:rPr>
          <w:rFonts w:ascii="Times New Roman" w:hAnsi="Times New Roman" w:cs="Times New Roman"/>
          <w:lang w:val="en-US"/>
        </w:rPr>
        <w:t>l Self-Government</w:t>
      </w:r>
      <w:r w:rsidR="002D3DF4">
        <w:rPr>
          <w:rFonts w:ascii="Times New Roman" w:hAnsi="Times New Roman" w:cs="Times New Roman"/>
          <w:lang w:val="en-US"/>
        </w:rPr>
        <w:t>”</w:t>
      </w:r>
      <w:r w:rsidRPr="002D3DF4">
        <w:rPr>
          <w:rFonts w:ascii="Times New Roman" w:hAnsi="Times New Roman" w:cs="Times New Roman"/>
          <w:lang w:val="en-US"/>
        </w:rPr>
        <w:t xml:space="preserve">, </w:t>
      </w:r>
      <w:r w:rsidR="00E91EA6">
        <w:fldChar w:fldCharType="begin"/>
      </w:r>
      <w:r w:rsidR="00E91EA6" w:rsidRPr="00C312CC">
        <w:rPr>
          <w:lang w:val="en-US"/>
        </w:rPr>
        <w:instrText xml:space="preserve"> HYPERLINK "http://cbd.minjust.gov.kg/act/view/ru-ru/203102" </w:instrText>
      </w:r>
      <w:r w:rsidR="00E91EA6">
        <w:fldChar w:fldCharType="separate"/>
      </w:r>
      <w:r w:rsidRPr="002D3DF4">
        <w:rPr>
          <w:rStyle w:val="a3"/>
          <w:rFonts w:ascii="Times New Roman" w:hAnsi="Times New Roman" w:cs="Times New Roman"/>
          <w:lang w:val="en-US"/>
        </w:rPr>
        <w:t>http://cbd.minjust.gov.kg/act/view/ru-ru/203102</w:t>
      </w:r>
      <w:r w:rsidR="00E91EA6">
        <w:rPr>
          <w:rStyle w:val="a3"/>
          <w:rFonts w:ascii="Times New Roman" w:hAnsi="Times New Roman" w:cs="Times New Roman"/>
          <w:lang w:val="en-US"/>
        </w:rPr>
        <w:fldChar w:fldCharType="end"/>
      </w:r>
      <w:r w:rsidRPr="002D3DF4">
        <w:rPr>
          <w:rFonts w:ascii="Times New Roman" w:hAnsi="Times New Roman" w:cs="Times New Roman"/>
          <w:lang w:val="en-US"/>
        </w:rPr>
        <w:t>.</w:t>
      </w:r>
    </w:p>
  </w:footnote>
  <w:footnote w:id="14">
    <w:p w14:paraId="4505D6A5" w14:textId="44D09A88" w:rsidR="008D22DF" w:rsidRPr="002D3DF4" w:rsidRDefault="008D22DF" w:rsidP="0061011A">
      <w:pPr>
        <w:pStyle w:val="aa"/>
        <w:rPr>
          <w:rFonts w:ascii="Times New Roman" w:hAnsi="Times New Roman" w:cs="Times New Roman"/>
          <w:lang w:val="en-US"/>
        </w:rPr>
      </w:pPr>
      <w:r w:rsidRPr="003F7EB2">
        <w:rPr>
          <w:rStyle w:val="ac"/>
          <w:rFonts w:ascii="Times New Roman" w:hAnsi="Times New Roman" w:cs="Times New Roman"/>
        </w:rPr>
        <w:footnoteRef/>
      </w:r>
      <w:r w:rsidRPr="002D3DF4">
        <w:rPr>
          <w:rFonts w:ascii="Times New Roman" w:hAnsi="Times New Roman" w:cs="Times New Roman"/>
          <w:lang w:val="en-US"/>
        </w:rPr>
        <w:t xml:space="preserve"> </w:t>
      </w:r>
      <w:r w:rsidR="002D3DF4" w:rsidRPr="0061011A">
        <w:rPr>
          <w:rFonts w:ascii="Times New Roman" w:hAnsi="Times New Roman" w:cs="Times New Roman"/>
          <w:lang w:val="en-US"/>
        </w:rPr>
        <w:t>Shanghai Convention on Combating Terrorism, Separatism and Extremism</w:t>
      </w:r>
      <w:r w:rsidRPr="002D3DF4">
        <w:rPr>
          <w:rFonts w:ascii="Times New Roman" w:hAnsi="Times New Roman" w:cs="Times New Roman"/>
          <w:lang w:val="en-US"/>
        </w:rPr>
        <w:t xml:space="preserve">, </w:t>
      </w:r>
      <w:r w:rsidR="00E91EA6">
        <w:fldChar w:fldCharType="begin"/>
      </w:r>
      <w:r w:rsidR="00E91EA6" w:rsidRPr="00C312CC">
        <w:rPr>
          <w:lang w:val="en-US"/>
        </w:rPr>
        <w:instrText xml:space="preserve"> HYPERLINK "http://cbd.minjust.gov.kg/act/view/ru-ru/17363" </w:instrText>
      </w:r>
      <w:r w:rsidR="00E91EA6">
        <w:fldChar w:fldCharType="separate"/>
      </w:r>
      <w:r w:rsidRPr="002D3DF4">
        <w:rPr>
          <w:rStyle w:val="a3"/>
          <w:rFonts w:ascii="Times New Roman" w:hAnsi="Times New Roman" w:cs="Times New Roman"/>
          <w:lang w:val="en-US"/>
        </w:rPr>
        <w:t>http://cbd.minjust.gov.kg/act/view/ru-ru/17363</w:t>
      </w:r>
      <w:r w:rsidR="00E91EA6">
        <w:rPr>
          <w:rStyle w:val="a3"/>
          <w:rFonts w:ascii="Times New Roman" w:hAnsi="Times New Roman" w:cs="Times New Roman"/>
          <w:lang w:val="en-US"/>
        </w:rPr>
        <w:fldChar w:fldCharType="end"/>
      </w:r>
      <w:r w:rsidRPr="002D3DF4">
        <w:rPr>
          <w:rFonts w:ascii="Times New Roman" w:hAnsi="Times New Roman" w:cs="Times New Roman"/>
          <w:lang w:val="en-US"/>
        </w:rPr>
        <w:t>.</w:t>
      </w:r>
    </w:p>
  </w:footnote>
  <w:footnote w:id="15">
    <w:p w14:paraId="4D96215D" w14:textId="189758D9" w:rsidR="008D22DF" w:rsidRPr="002D3DF4" w:rsidRDefault="008D22DF" w:rsidP="00AD0913">
      <w:pPr>
        <w:pStyle w:val="aa"/>
        <w:rPr>
          <w:rFonts w:ascii="Times New Roman" w:hAnsi="Times New Roman" w:cs="Times New Roman"/>
          <w:lang w:val="en-US"/>
        </w:rPr>
      </w:pPr>
      <w:r w:rsidRPr="003F7EB2">
        <w:rPr>
          <w:rStyle w:val="ac"/>
          <w:rFonts w:ascii="Times New Roman" w:hAnsi="Times New Roman" w:cs="Times New Roman"/>
        </w:rPr>
        <w:footnoteRef/>
      </w:r>
      <w:r w:rsidRPr="002D3DF4">
        <w:rPr>
          <w:rFonts w:ascii="Times New Roman" w:hAnsi="Times New Roman" w:cs="Times New Roman"/>
          <w:lang w:val="en-US"/>
        </w:rPr>
        <w:t xml:space="preserve"> </w:t>
      </w:r>
      <w:r w:rsidR="002D3DF4" w:rsidRPr="002D3DF4">
        <w:rPr>
          <w:rFonts w:ascii="Times New Roman" w:hAnsi="Times New Roman" w:cs="Times New Roman"/>
          <w:lang w:val="en-US"/>
        </w:rPr>
        <w:t xml:space="preserve">The deceased's spouse Mr. </w:t>
      </w:r>
      <w:proofErr w:type="spellStart"/>
      <w:r w:rsidR="002D3DF4" w:rsidRPr="002D3DF4">
        <w:rPr>
          <w:rFonts w:ascii="Times New Roman" w:hAnsi="Times New Roman" w:cs="Times New Roman"/>
          <w:lang w:val="en-US"/>
        </w:rPr>
        <w:t>Akjol</w:t>
      </w:r>
      <w:proofErr w:type="spellEnd"/>
      <w:r w:rsidR="002D3DF4" w:rsidRPr="002D3DF4">
        <w:rPr>
          <w:rFonts w:ascii="Times New Roman" w:hAnsi="Times New Roman" w:cs="Times New Roman"/>
          <w:lang w:val="en-US"/>
        </w:rPr>
        <w:t xml:space="preserve"> </w:t>
      </w:r>
      <w:proofErr w:type="spellStart"/>
      <w:r w:rsidR="002D3DF4" w:rsidRPr="002D3DF4">
        <w:rPr>
          <w:rFonts w:ascii="Times New Roman" w:hAnsi="Times New Roman" w:cs="Times New Roman"/>
          <w:lang w:val="en-US"/>
        </w:rPr>
        <w:t>Azayev</w:t>
      </w:r>
      <w:proofErr w:type="spellEnd"/>
      <w:r w:rsidR="002D3DF4" w:rsidRPr="002D3DF4">
        <w:rPr>
          <w:rFonts w:ascii="Times New Roman" w:hAnsi="Times New Roman" w:cs="Times New Roman"/>
          <w:lang w:val="en-US"/>
        </w:rPr>
        <w:t xml:space="preserve"> (Muslim), and her daughter Ms. </w:t>
      </w:r>
      <w:proofErr w:type="spellStart"/>
      <w:r w:rsidR="002D3DF4" w:rsidRPr="002D3DF4">
        <w:rPr>
          <w:rFonts w:ascii="Times New Roman" w:hAnsi="Times New Roman" w:cs="Times New Roman"/>
          <w:lang w:val="en-US"/>
        </w:rPr>
        <w:t>Zhyldyz</w:t>
      </w:r>
      <w:proofErr w:type="spellEnd"/>
      <w:r w:rsidR="002D3DF4" w:rsidRPr="002D3DF4">
        <w:rPr>
          <w:rFonts w:ascii="Times New Roman" w:hAnsi="Times New Roman" w:cs="Times New Roman"/>
          <w:lang w:val="en-US"/>
        </w:rPr>
        <w:t xml:space="preserve"> </w:t>
      </w:r>
      <w:proofErr w:type="spellStart"/>
      <w:r w:rsidR="002D3DF4" w:rsidRPr="002D3DF4">
        <w:rPr>
          <w:rFonts w:ascii="Times New Roman" w:hAnsi="Times New Roman" w:cs="Times New Roman"/>
          <w:lang w:val="en-US"/>
        </w:rPr>
        <w:t>Azayeva</w:t>
      </w:r>
      <w:proofErr w:type="spellEnd"/>
      <w:r w:rsidR="002D3DF4" w:rsidRPr="002D3DF4">
        <w:rPr>
          <w:rFonts w:ascii="Times New Roman" w:hAnsi="Times New Roman" w:cs="Times New Roman"/>
          <w:lang w:val="en-US"/>
        </w:rPr>
        <w:t>.</w:t>
      </w:r>
    </w:p>
  </w:footnote>
  <w:footnote w:id="16">
    <w:p w14:paraId="3561747A" w14:textId="609C0B4B" w:rsidR="00DE2AC4" w:rsidRPr="002D3DF4" w:rsidRDefault="00DE2AC4" w:rsidP="00DE2AC4">
      <w:pPr>
        <w:pStyle w:val="aa"/>
        <w:rPr>
          <w:rFonts w:ascii="Times New Roman" w:hAnsi="Times New Roman" w:cs="Times New Roman"/>
          <w:lang w:val="en-US"/>
        </w:rPr>
      </w:pPr>
      <w:r w:rsidRPr="00372B23">
        <w:rPr>
          <w:rStyle w:val="ac"/>
          <w:rFonts w:ascii="Times New Roman" w:hAnsi="Times New Roman" w:cs="Times New Roman"/>
        </w:rPr>
        <w:footnoteRef/>
      </w:r>
      <w:r w:rsidRPr="002D3DF4">
        <w:rPr>
          <w:rFonts w:ascii="Times New Roman" w:hAnsi="Times New Roman" w:cs="Times New Roman"/>
          <w:lang w:val="en-US"/>
        </w:rPr>
        <w:t xml:space="preserve"> </w:t>
      </w:r>
      <w:r w:rsidR="002D3DF4" w:rsidRPr="005B1A5A">
        <w:rPr>
          <w:rFonts w:ascii="Times New Roman" w:hAnsi="Times New Roman" w:cs="Times New Roman"/>
          <w:lang w:val="en-US"/>
        </w:rPr>
        <w:t>Fate of Kyrgyz Proselytes: Beaten, Buried Three Times</w:t>
      </w:r>
      <w:r w:rsidR="002D3DF4">
        <w:rPr>
          <w:rFonts w:ascii="Times New Roman" w:hAnsi="Times New Roman" w:cs="Times New Roman"/>
          <w:lang w:val="en-US"/>
        </w:rPr>
        <w:t xml:space="preserve">, </w:t>
      </w:r>
      <w:r w:rsidR="00E91EA6">
        <w:fldChar w:fldCharType="begin"/>
      </w:r>
      <w:r w:rsidR="00E91EA6" w:rsidRPr="00C312CC">
        <w:rPr>
          <w:lang w:val="en-US"/>
        </w:rPr>
        <w:instrText xml:space="preserve"> HYPERLINK "https://cabar.asia/en/fate-of-kyrgyz-proselytes-beaten-buried-three-times/" </w:instrText>
      </w:r>
      <w:r w:rsidR="00E91EA6">
        <w:fldChar w:fldCharType="separate"/>
      </w:r>
      <w:r w:rsidR="002D3DF4" w:rsidRPr="00413FC6">
        <w:rPr>
          <w:rStyle w:val="a3"/>
          <w:rFonts w:ascii="Times New Roman" w:hAnsi="Times New Roman" w:cs="Times New Roman"/>
          <w:lang w:val="en-US"/>
        </w:rPr>
        <w:t>https://cabar.asia/en/fate-of-kyrgyz-proselytes-beaten-buried-three-times/</w:t>
      </w:r>
      <w:r w:rsidR="00E91EA6">
        <w:rPr>
          <w:rStyle w:val="a3"/>
          <w:rFonts w:ascii="Times New Roman" w:hAnsi="Times New Roman" w:cs="Times New Roman"/>
          <w:lang w:val="en-US"/>
        </w:rPr>
        <w:fldChar w:fldCharType="end"/>
      </w:r>
      <w:r w:rsidR="002D3DF4">
        <w:rPr>
          <w:rFonts w:ascii="Times New Roman" w:hAnsi="Times New Roman" w:cs="Times New Roman"/>
          <w:lang w:val="en-US"/>
        </w:rPr>
        <w:t xml:space="preserve"> ; </w:t>
      </w:r>
      <w:r w:rsidR="002D3DF4" w:rsidRPr="005B1A5A">
        <w:rPr>
          <w:rFonts w:ascii="Times New Roman" w:hAnsi="Times New Roman" w:cs="Times New Roman"/>
          <w:lang w:val="en-US"/>
        </w:rPr>
        <w:t>A woman in Ala-Buk</w:t>
      </w:r>
      <w:r w:rsidR="002D3DF4">
        <w:rPr>
          <w:rFonts w:ascii="Times New Roman" w:hAnsi="Times New Roman" w:cs="Times New Roman"/>
          <w:lang w:val="en-US"/>
        </w:rPr>
        <w:t>a</w:t>
      </w:r>
      <w:r w:rsidR="002D3DF4" w:rsidRPr="005B1A5A">
        <w:rPr>
          <w:rFonts w:ascii="Times New Roman" w:hAnsi="Times New Roman" w:cs="Times New Roman"/>
          <w:lang w:val="en-US"/>
        </w:rPr>
        <w:t xml:space="preserve"> was buried for the third time</w:t>
      </w:r>
      <w:r w:rsidR="002D3DF4">
        <w:rPr>
          <w:rFonts w:ascii="Times New Roman" w:hAnsi="Times New Roman" w:cs="Times New Roman"/>
          <w:lang w:val="en-US"/>
        </w:rPr>
        <w:t xml:space="preserve"> (in Russian),</w:t>
      </w:r>
      <w:r w:rsidR="002D3DF4" w:rsidRPr="005B1A5A">
        <w:rPr>
          <w:rFonts w:ascii="Times New Roman" w:hAnsi="Times New Roman" w:cs="Times New Roman"/>
          <w:lang w:val="en-US"/>
        </w:rPr>
        <w:t xml:space="preserve"> </w:t>
      </w:r>
      <w:hyperlink r:id="rId1" w:history="1">
        <w:r w:rsidR="002D3DF4" w:rsidRPr="005B1A5A">
          <w:rPr>
            <w:rStyle w:val="a3"/>
            <w:rFonts w:ascii="Times New Roman" w:hAnsi="Times New Roman" w:cs="Times New Roman"/>
            <w:lang w:val="en-US"/>
          </w:rPr>
          <w:t>https://rus.azattyk.org/a/28062869.html</w:t>
        </w:r>
      </w:hyperlink>
      <w:r w:rsidR="002D3DF4" w:rsidRPr="005B1A5A">
        <w:rPr>
          <w:rFonts w:ascii="Times New Roman" w:hAnsi="Times New Roman" w:cs="Times New Roman"/>
          <w:lang w:val="en-US"/>
        </w:rPr>
        <w:t>.</w:t>
      </w:r>
    </w:p>
  </w:footnote>
  <w:footnote w:id="17">
    <w:p w14:paraId="60141D5D" w14:textId="5563169F" w:rsidR="008D22DF" w:rsidRPr="002D3DF4" w:rsidRDefault="008D22DF" w:rsidP="00AD0913">
      <w:pPr>
        <w:pStyle w:val="aa"/>
        <w:rPr>
          <w:rFonts w:ascii="Times New Roman" w:hAnsi="Times New Roman" w:cs="Times New Roman"/>
          <w:lang w:val="en-US"/>
        </w:rPr>
      </w:pPr>
      <w:r w:rsidRPr="003F7EB2">
        <w:rPr>
          <w:rStyle w:val="ac"/>
          <w:rFonts w:ascii="Times New Roman" w:hAnsi="Times New Roman" w:cs="Times New Roman"/>
        </w:rPr>
        <w:footnoteRef/>
      </w:r>
      <w:r w:rsidRPr="002D3DF4">
        <w:rPr>
          <w:rFonts w:ascii="Times New Roman" w:hAnsi="Times New Roman" w:cs="Times New Roman"/>
          <w:lang w:val="en-US"/>
        </w:rPr>
        <w:t xml:space="preserve"> </w:t>
      </w:r>
      <w:r w:rsidR="002D3DF4">
        <w:rPr>
          <w:rFonts w:ascii="Times New Roman" w:hAnsi="Times New Roman" w:cs="Times New Roman"/>
          <w:lang w:val="en-US"/>
        </w:rPr>
        <w:t>Ibid</w:t>
      </w:r>
      <w:r w:rsidRPr="002D3DF4">
        <w:rPr>
          <w:rFonts w:ascii="Times New Roman" w:hAnsi="Times New Roman" w:cs="Times New Roman"/>
          <w:lang w:val="en-US"/>
        </w:rPr>
        <w:t>.</w:t>
      </w:r>
    </w:p>
  </w:footnote>
  <w:footnote w:id="18">
    <w:p w14:paraId="4F715353" w14:textId="47BE8602" w:rsidR="008D22DF" w:rsidRPr="002D3DF4" w:rsidRDefault="008D22DF" w:rsidP="00ED626B">
      <w:pPr>
        <w:pStyle w:val="aa"/>
        <w:rPr>
          <w:rFonts w:ascii="Times New Roman" w:hAnsi="Times New Roman" w:cs="Times New Roman"/>
          <w:lang w:val="en-US"/>
        </w:rPr>
      </w:pPr>
      <w:r w:rsidRPr="002D3DF4">
        <w:rPr>
          <w:rStyle w:val="ac"/>
          <w:rFonts w:ascii="Times New Roman" w:hAnsi="Times New Roman" w:cs="Times New Roman"/>
        </w:rPr>
        <w:footnoteRef/>
      </w:r>
      <w:r w:rsidRPr="002D3DF4">
        <w:rPr>
          <w:rFonts w:ascii="Times New Roman" w:hAnsi="Times New Roman" w:cs="Times New Roman"/>
          <w:lang w:val="en-US"/>
        </w:rPr>
        <w:t xml:space="preserve"> </w:t>
      </w:r>
      <w:r w:rsidR="002D3DF4" w:rsidRPr="002D3DF4">
        <w:rPr>
          <w:rFonts w:ascii="Times New Roman" w:hAnsi="Times New Roman" w:cs="Times New Roman"/>
          <w:lang w:val="en-US"/>
        </w:rPr>
        <w:t>Misdemeanors Code</w:t>
      </w:r>
      <w:r w:rsidRPr="002D3DF4">
        <w:rPr>
          <w:rFonts w:ascii="Times New Roman" w:hAnsi="Times New Roman" w:cs="Times New Roman"/>
          <w:lang w:val="en-US"/>
        </w:rPr>
        <w:t xml:space="preserve">, </w:t>
      </w:r>
      <w:r w:rsidR="00E91EA6">
        <w:fldChar w:fldCharType="begin"/>
      </w:r>
      <w:r w:rsidR="00E91EA6" w:rsidRPr="00C312CC">
        <w:rPr>
          <w:lang w:val="en-US"/>
        </w:rPr>
        <w:instrText xml:space="preserve"> HYPERLINK "http://cbd.minjust.gov.kg/act/view/ru-ru/111529" </w:instrText>
      </w:r>
      <w:r w:rsidR="00E91EA6">
        <w:fldChar w:fldCharType="separate"/>
      </w:r>
      <w:r w:rsidRPr="002D3DF4">
        <w:rPr>
          <w:rStyle w:val="a3"/>
          <w:rFonts w:ascii="Times New Roman" w:hAnsi="Times New Roman" w:cs="Times New Roman"/>
          <w:lang w:val="en-US"/>
        </w:rPr>
        <w:t>http://cbd.minjust.gov.kg/act/view/ru-ru/111529</w:t>
      </w:r>
      <w:r w:rsidR="00E91EA6">
        <w:rPr>
          <w:rStyle w:val="a3"/>
          <w:rFonts w:ascii="Times New Roman" w:hAnsi="Times New Roman" w:cs="Times New Roman"/>
          <w:lang w:val="en-US"/>
        </w:rPr>
        <w:fldChar w:fldCharType="end"/>
      </w:r>
      <w:r w:rsidRPr="002D3DF4">
        <w:rPr>
          <w:rFonts w:ascii="Times New Roman" w:hAnsi="Times New Roman" w:cs="Times New Roman"/>
          <w:lang w:val="en-US"/>
        </w:rPr>
        <w:t>.</w:t>
      </w:r>
    </w:p>
  </w:footnote>
  <w:footnote w:id="19">
    <w:p w14:paraId="11A2D0C1" w14:textId="03C56BA0" w:rsidR="008D22DF" w:rsidRPr="00AF0629" w:rsidRDefault="008D22DF" w:rsidP="00ED626B">
      <w:pPr>
        <w:pStyle w:val="aa"/>
        <w:rPr>
          <w:rFonts w:ascii="Times New Roman" w:hAnsi="Times New Roman" w:cs="Times New Roman"/>
          <w:lang w:val="en-US"/>
        </w:rPr>
      </w:pPr>
      <w:r w:rsidRPr="003F7EB2">
        <w:rPr>
          <w:rStyle w:val="ac"/>
          <w:rFonts w:ascii="Times New Roman" w:hAnsi="Times New Roman" w:cs="Times New Roman"/>
        </w:rPr>
        <w:footnoteRef/>
      </w:r>
      <w:r w:rsidRPr="00AF0629">
        <w:rPr>
          <w:rFonts w:ascii="Times New Roman" w:hAnsi="Times New Roman" w:cs="Times New Roman"/>
          <w:lang w:val="en-US"/>
        </w:rPr>
        <w:t xml:space="preserve"> </w:t>
      </w:r>
      <w:r w:rsidR="00AF0629" w:rsidRPr="00AF0629">
        <w:rPr>
          <w:rFonts w:ascii="Times New Roman" w:hAnsi="Times New Roman" w:cs="Times New Roman"/>
          <w:lang w:val="en-US"/>
        </w:rPr>
        <w:t>Violations Code</w:t>
      </w:r>
      <w:r w:rsidRPr="00AF0629">
        <w:rPr>
          <w:rFonts w:ascii="Times New Roman" w:hAnsi="Times New Roman" w:cs="Times New Roman"/>
          <w:lang w:val="en-US"/>
        </w:rPr>
        <w:t xml:space="preserve">, </w:t>
      </w:r>
      <w:r w:rsidR="00E91EA6">
        <w:fldChar w:fldCharType="begin"/>
      </w:r>
      <w:r w:rsidR="00E91EA6" w:rsidRPr="00C312CC">
        <w:rPr>
          <w:lang w:val="en-US"/>
        </w:rPr>
        <w:instrText xml:space="preserve"> HYPERLINK "http://cbd.minjust.gov.kg/act/view/ru-ru/111565" </w:instrText>
      </w:r>
      <w:r w:rsidR="00E91EA6">
        <w:fldChar w:fldCharType="separate"/>
      </w:r>
      <w:r w:rsidRPr="00AF0629">
        <w:rPr>
          <w:rStyle w:val="a3"/>
          <w:rFonts w:ascii="Times New Roman" w:hAnsi="Times New Roman" w:cs="Times New Roman"/>
          <w:lang w:val="en-US"/>
        </w:rPr>
        <w:t>http://cbd.minjust.gov.kg/act/view/ru-ru/111565</w:t>
      </w:r>
      <w:r w:rsidR="00E91EA6">
        <w:rPr>
          <w:rStyle w:val="a3"/>
          <w:rFonts w:ascii="Times New Roman" w:hAnsi="Times New Roman" w:cs="Times New Roman"/>
          <w:lang w:val="en-US"/>
        </w:rPr>
        <w:fldChar w:fldCharType="end"/>
      </w:r>
      <w:r w:rsidRPr="00AF0629">
        <w:rPr>
          <w:rFonts w:ascii="Times New Roman" w:hAnsi="Times New Roman" w:cs="Times New Roman"/>
          <w:lang w:val="en-US"/>
        </w:rPr>
        <w:t>.</w:t>
      </w:r>
    </w:p>
  </w:footnote>
  <w:footnote w:id="20">
    <w:p w14:paraId="67D3C346" w14:textId="69B5F002" w:rsidR="008D22DF" w:rsidRPr="00AF0629" w:rsidRDefault="008D22DF" w:rsidP="00ED626B">
      <w:pPr>
        <w:pStyle w:val="aa"/>
        <w:rPr>
          <w:rFonts w:ascii="Times New Roman" w:hAnsi="Times New Roman" w:cs="Times New Roman"/>
          <w:lang w:val="en-US"/>
        </w:rPr>
      </w:pPr>
      <w:r w:rsidRPr="003F7EB2">
        <w:rPr>
          <w:rStyle w:val="ac"/>
          <w:rFonts w:ascii="Times New Roman" w:hAnsi="Times New Roman" w:cs="Times New Roman"/>
        </w:rPr>
        <w:footnoteRef/>
      </w:r>
      <w:r w:rsidRPr="00AF0629">
        <w:rPr>
          <w:rFonts w:ascii="Times New Roman" w:hAnsi="Times New Roman" w:cs="Times New Roman"/>
          <w:lang w:val="en-US"/>
        </w:rPr>
        <w:t xml:space="preserve"> </w:t>
      </w:r>
      <w:r w:rsidR="00AF0629" w:rsidRPr="00AF0629">
        <w:rPr>
          <w:rFonts w:ascii="Times New Roman" w:hAnsi="Times New Roman" w:cs="Times New Roman"/>
          <w:lang w:val="en-US"/>
        </w:rPr>
        <w:t>Criminal Code of the Kyrgyz Republic</w:t>
      </w:r>
      <w:r w:rsidRPr="00AF0629">
        <w:rPr>
          <w:rFonts w:ascii="Times New Roman" w:hAnsi="Times New Roman" w:cs="Times New Roman"/>
          <w:lang w:val="en-US"/>
        </w:rPr>
        <w:t xml:space="preserve">, </w:t>
      </w:r>
      <w:r w:rsidR="00E91EA6">
        <w:fldChar w:fldCharType="begin"/>
      </w:r>
      <w:r w:rsidR="00E91EA6" w:rsidRPr="00C312CC">
        <w:rPr>
          <w:lang w:val="en-US"/>
        </w:rPr>
        <w:instrText xml:space="preserve"> HYPERLINK "http://cbd.minjust.go</w:instrText>
      </w:r>
      <w:r w:rsidR="00E91EA6" w:rsidRPr="00C312CC">
        <w:rPr>
          <w:lang w:val="en-US"/>
        </w:rPr>
        <w:instrText xml:space="preserve">v.kg/act/view/ru-ru/111527" </w:instrText>
      </w:r>
      <w:r w:rsidR="00E91EA6">
        <w:fldChar w:fldCharType="separate"/>
      </w:r>
      <w:r w:rsidRPr="00AF0629">
        <w:rPr>
          <w:rStyle w:val="a3"/>
          <w:rFonts w:ascii="Times New Roman" w:hAnsi="Times New Roman" w:cs="Times New Roman"/>
          <w:lang w:val="en-US"/>
        </w:rPr>
        <w:t>http://cbd.minjust.gov.kg/act/view/ru-ru/111527</w:t>
      </w:r>
      <w:r w:rsidR="00E91EA6">
        <w:rPr>
          <w:rStyle w:val="a3"/>
          <w:rFonts w:ascii="Times New Roman" w:hAnsi="Times New Roman" w:cs="Times New Roman"/>
          <w:lang w:val="en-US"/>
        </w:rPr>
        <w:fldChar w:fldCharType="end"/>
      </w:r>
      <w:r w:rsidRPr="00AF0629">
        <w:rPr>
          <w:rFonts w:ascii="Times New Roman" w:hAnsi="Times New Roman" w:cs="Times New Roman"/>
          <w:lang w:val="en-US"/>
        </w:rPr>
        <w:t>.</w:t>
      </w:r>
    </w:p>
  </w:footnote>
  <w:footnote w:id="21">
    <w:p w14:paraId="1A88A25F" w14:textId="3A32A253" w:rsidR="00DE2AC4" w:rsidRPr="00AF0629" w:rsidRDefault="00DE2AC4" w:rsidP="00DE2AC4">
      <w:pPr>
        <w:pStyle w:val="aa"/>
        <w:rPr>
          <w:rFonts w:ascii="Times New Roman" w:hAnsi="Times New Roman" w:cs="Times New Roman"/>
          <w:lang w:val="en-US"/>
        </w:rPr>
      </w:pPr>
      <w:r w:rsidRPr="00372B23">
        <w:rPr>
          <w:rStyle w:val="ac"/>
          <w:rFonts w:ascii="Times New Roman" w:hAnsi="Times New Roman" w:cs="Times New Roman"/>
        </w:rPr>
        <w:footnoteRef/>
      </w:r>
      <w:r w:rsidRPr="00AF0629">
        <w:rPr>
          <w:rFonts w:ascii="Times New Roman" w:hAnsi="Times New Roman" w:cs="Times New Roman"/>
          <w:lang w:val="en-US"/>
        </w:rPr>
        <w:t xml:space="preserve"> </w:t>
      </w:r>
      <w:r w:rsidR="00AF0629" w:rsidRPr="00220BF0">
        <w:rPr>
          <w:rFonts w:ascii="Times New Roman" w:hAnsi="Times New Roman" w:cs="Times New Roman"/>
          <w:lang w:val="en-US"/>
        </w:rPr>
        <w:t>The Constitution of the Kyrgyz Republic</w:t>
      </w:r>
      <w:r w:rsidR="00AF0629">
        <w:rPr>
          <w:rFonts w:ascii="Times New Roman" w:hAnsi="Times New Roman" w:cs="Times New Roman"/>
          <w:lang w:val="en-US"/>
        </w:rPr>
        <w:t xml:space="preserve"> (in Russian)</w:t>
      </w:r>
      <w:r w:rsidRPr="00AF0629">
        <w:rPr>
          <w:rFonts w:ascii="Times New Roman" w:hAnsi="Times New Roman" w:cs="Times New Roman"/>
          <w:lang w:val="en-US"/>
        </w:rPr>
        <w:t xml:space="preserve">, </w:t>
      </w:r>
      <w:r w:rsidR="00E91EA6">
        <w:fldChar w:fldCharType="begin"/>
      </w:r>
      <w:r w:rsidR="00E91EA6" w:rsidRPr="00C312CC">
        <w:rPr>
          <w:lang w:val="en-US"/>
        </w:rPr>
        <w:instrText xml:space="preserve"> HYPERLINK "http://cbd.minjust.gov.kg/act/view/ru-ru/202913" </w:instrText>
      </w:r>
      <w:r w:rsidR="00E91EA6">
        <w:fldChar w:fldCharType="separate"/>
      </w:r>
      <w:r w:rsidRPr="00AF0629">
        <w:rPr>
          <w:rStyle w:val="a3"/>
          <w:rFonts w:ascii="Times New Roman" w:hAnsi="Times New Roman" w:cs="Times New Roman"/>
          <w:lang w:val="en-US"/>
        </w:rPr>
        <w:t>http://cbd.minjust.gov.kg/act/view/ru-ru/202913</w:t>
      </w:r>
      <w:r w:rsidR="00E91EA6">
        <w:rPr>
          <w:rStyle w:val="a3"/>
          <w:rFonts w:ascii="Times New Roman" w:hAnsi="Times New Roman" w:cs="Times New Roman"/>
          <w:lang w:val="en-US"/>
        </w:rPr>
        <w:fldChar w:fldCharType="end"/>
      </w:r>
      <w:r w:rsidRPr="00AF0629">
        <w:rPr>
          <w:rFonts w:ascii="Times New Roman" w:hAnsi="Times New Roman" w:cs="Times New Roman"/>
          <w:lang w:val="en-US"/>
        </w:rPr>
        <w:t>.</w:t>
      </w:r>
    </w:p>
  </w:footnote>
  <w:footnote w:id="22">
    <w:p w14:paraId="757FE46D" w14:textId="77777777" w:rsidR="00AF0629" w:rsidRPr="00220BF0" w:rsidRDefault="008D22DF" w:rsidP="00AF0629">
      <w:pPr>
        <w:pStyle w:val="aa"/>
        <w:rPr>
          <w:rFonts w:ascii="Times New Roman" w:hAnsi="Times New Roman" w:cs="Times New Roman"/>
          <w:lang w:val="en-US"/>
        </w:rPr>
      </w:pPr>
      <w:r w:rsidRPr="003F7EB2">
        <w:rPr>
          <w:rStyle w:val="ac"/>
          <w:rFonts w:ascii="Times New Roman" w:hAnsi="Times New Roman" w:cs="Times New Roman"/>
        </w:rPr>
        <w:footnoteRef/>
      </w:r>
      <w:r w:rsidRPr="00AF0629">
        <w:rPr>
          <w:rFonts w:ascii="Times New Roman" w:hAnsi="Times New Roman" w:cs="Times New Roman"/>
          <w:lang w:val="en-US"/>
        </w:rPr>
        <w:t xml:space="preserve"> </w:t>
      </w:r>
      <w:r w:rsidR="00AF0629" w:rsidRPr="00220BF0">
        <w:rPr>
          <w:rFonts w:ascii="Times New Roman" w:hAnsi="Times New Roman" w:cs="Times New Roman"/>
          <w:lang w:val="en-US"/>
        </w:rPr>
        <w:t>International Covenant on Civil and Political Rights, https://www.ohchr.org/en/professionalinterest/pages/ccpr.asp.</w:t>
      </w:r>
    </w:p>
    <w:p w14:paraId="5AEA7F9C" w14:textId="466B13EC" w:rsidR="008D22DF" w:rsidRPr="00AF0629" w:rsidRDefault="008D22DF" w:rsidP="00ED626B">
      <w:pPr>
        <w:pStyle w:val="aa"/>
        <w:rPr>
          <w:rFonts w:ascii="Times New Roman" w:hAnsi="Times New Roman" w:cs="Times New Roman"/>
          <w:lang w:val="en-US"/>
        </w:rPr>
      </w:pPr>
      <w:r w:rsidRPr="00AF0629">
        <w:rPr>
          <w:rFonts w:ascii="Times New Roman" w:hAnsi="Times New Roman" w:cs="Times New Roman"/>
          <w:lang w:val="en-US"/>
        </w:rPr>
        <w:t xml:space="preserve">, </w:t>
      </w:r>
      <w:r w:rsidR="00E91EA6">
        <w:fldChar w:fldCharType="begin"/>
      </w:r>
      <w:r w:rsidR="00E91EA6" w:rsidRPr="00C312CC">
        <w:rPr>
          <w:lang w:val="en-US"/>
        </w:rPr>
        <w:instrText xml:space="preserve"> HYPERLINK "https://www</w:instrText>
      </w:r>
      <w:r w:rsidR="00E91EA6" w:rsidRPr="00C312CC">
        <w:rPr>
          <w:lang w:val="en-US"/>
        </w:rPr>
        <w:instrText xml:space="preserve">.un.org/ru/documents/decl_conv/conventions/pactpol.shtml" </w:instrText>
      </w:r>
      <w:r w:rsidR="00E91EA6">
        <w:fldChar w:fldCharType="separate"/>
      </w:r>
      <w:r w:rsidRPr="00AF0629">
        <w:rPr>
          <w:rStyle w:val="a3"/>
          <w:rFonts w:ascii="Times New Roman" w:hAnsi="Times New Roman" w:cs="Times New Roman"/>
          <w:lang w:val="en-US"/>
        </w:rPr>
        <w:t>https://www.un.org/ru/documents/decl_conv/conventions/pactpol.shtml</w:t>
      </w:r>
      <w:r w:rsidR="00E91EA6">
        <w:rPr>
          <w:rStyle w:val="a3"/>
          <w:rFonts w:ascii="Times New Roman" w:hAnsi="Times New Roman" w:cs="Times New Roman"/>
          <w:lang w:val="en-US"/>
        </w:rPr>
        <w:fldChar w:fldCharType="end"/>
      </w:r>
      <w:r w:rsidRPr="00AF0629">
        <w:rPr>
          <w:rFonts w:ascii="Times New Roman" w:hAnsi="Times New Roman" w:cs="Times New Roman"/>
          <w:lang w:val="en-US"/>
        </w:rPr>
        <w:t>.</w:t>
      </w:r>
    </w:p>
  </w:footnote>
  <w:footnote w:id="23">
    <w:p w14:paraId="343F8AC8" w14:textId="662050E6" w:rsidR="008D22DF" w:rsidRPr="00AF0629" w:rsidRDefault="008D22DF" w:rsidP="00ED626B">
      <w:pPr>
        <w:pStyle w:val="aa"/>
        <w:rPr>
          <w:rFonts w:ascii="Times New Roman" w:hAnsi="Times New Roman" w:cs="Times New Roman"/>
          <w:lang w:val="en-US"/>
        </w:rPr>
      </w:pPr>
      <w:r w:rsidRPr="003F7EB2">
        <w:rPr>
          <w:rStyle w:val="ac"/>
          <w:rFonts w:ascii="Times New Roman" w:hAnsi="Times New Roman" w:cs="Times New Roman"/>
        </w:rPr>
        <w:footnoteRef/>
      </w:r>
      <w:r w:rsidRPr="00AF0629">
        <w:rPr>
          <w:rFonts w:ascii="Times New Roman" w:hAnsi="Times New Roman" w:cs="Times New Roman"/>
          <w:lang w:val="en-US"/>
        </w:rPr>
        <w:t xml:space="preserve"> </w:t>
      </w:r>
      <w:r w:rsidR="00AF0629" w:rsidRPr="00AF0629">
        <w:rPr>
          <w:rFonts w:ascii="Times New Roman" w:hAnsi="Times New Roman" w:cs="Times New Roman"/>
          <w:lang w:val="en-US"/>
        </w:rPr>
        <w:t xml:space="preserve">The definition of freedom of religion </w:t>
      </w:r>
      <w:r w:rsidR="00AF0629">
        <w:rPr>
          <w:rFonts w:ascii="Times New Roman" w:hAnsi="Times New Roman" w:cs="Times New Roman"/>
          <w:lang w:val="en-US"/>
        </w:rPr>
        <w:t>or</w:t>
      </w:r>
      <w:r w:rsidR="00AF0629" w:rsidRPr="00AF0629">
        <w:rPr>
          <w:rFonts w:ascii="Times New Roman" w:hAnsi="Times New Roman" w:cs="Times New Roman"/>
          <w:lang w:val="en-US"/>
        </w:rPr>
        <w:t xml:space="preserve"> belief in the Kyrgyz Constitution fully conveys the definition and permissible limitations of the ICCPR.</w:t>
      </w:r>
    </w:p>
  </w:footnote>
  <w:footnote w:id="24">
    <w:p w14:paraId="1C63AF68" w14:textId="0CBCC338" w:rsidR="00DE2AC4" w:rsidRPr="00AF0629" w:rsidRDefault="00DE2AC4" w:rsidP="00DE2AC4">
      <w:pPr>
        <w:pStyle w:val="aa"/>
        <w:rPr>
          <w:rFonts w:ascii="Times New Roman" w:hAnsi="Times New Roman" w:cs="Times New Roman"/>
          <w:highlight w:val="yellow"/>
          <w:lang w:val="en-US"/>
        </w:rPr>
      </w:pPr>
      <w:r w:rsidRPr="00372B23">
        <w:rPr>
          <w:rStyle w:val="ac"/>
          <w:rFonts w:ascii="Times New Roman" w:hAnsi="Times New Roman" w:cs="Times New Roman"/>
        </w:rPr>
        <w:footnoteRef/>
      </w:r>
      <w:r w:rsidR="00AF0629" w:rsidRPr="00AF0629">
        <w:rPr>
          <w:rFonts w:ascii="Times New Roman" w:hAnsi="Times New Roman" w:cs="Times New Roman"/>
          <w:lang w:val="en-US"/>
        </w:rPr>
        <w:t xml:space="preserve"> Ombudsman Report on respect for human and civil rights and freedoms in Kyrgyzstan in 2018, Bishkek, 2019, </w:t>
      </w:r>
      <w:r w:rsidR="00E91EA6">
        <w:fldChar w:fldCharType="begin"/>
      </w:r>
      <w:r w:rsidR="00E91EA6" w:rsidRPr="00C312CC">
        <w:rPr>
          <w:lang w:val="en-US"/>
        </w:rPr>
        <w:instrText xml:space="preserve"> HYPERLINK "http://www.ombudsman.kg" </w:instrText>
      </w:r>
      <w:r w:rsidR="00E91EA6">
        <w:fldChar w:fldCharType="separate"/>
      </w:r>
      <w:r w:rsidRPr="00372B23">
        <w:rPr>
          <w:rStyle w:val="a3"/>
          <w:rFonts w:ascii="Times New Roman" w:hAnsi="Times New Roman" w:cs="Times New Roman"/>
          <w:lang w:val="en-US"/>
        </w:rPr>
        <w:t>www</w:t>
      </w:r>
      <w:r w:rsidRPr="00AF0629">
        <w:rPr>
          <w:rStyle w:val="a3"/>
          <w:rFonts w:ascii="Times New Roman" w:hAnsi="Times New Roman" w:cs="Times New Roman"/>
          <w:lang w:val="en-US"/>
        </w:rPr>
        <w:t>.</w:t>
      </w:r>
      <w:r w:rsidRPr="00372B23">
        <w:rPr>
          <w:rStyle w:val="a3"/>
          <w:rFonts w:ascii="Times New Roman" w:hAnsi="Times New Roman" w:cs="Times New Roman"/>
          <w:lang w:val="en-US"/>
        </w:rPr>
        <w:t>ombudsman</w:t>
      </w:r>
      <w:r w:rsidRPr="00AF0629">
        <w:rPr>
          <w:rStyle w:val="a3"/>
          <w:rFonts w:ascii="Times New Roman" w:hAnsi="Times New Roman" w:cs="Times New Roman"/>
          <w:lang w:val="en-US"/>
        </w:rPr>
        <w:t>.</w:t>
      </w:r>
      <w:r w:rsidRPr="00372B23">
        <w:rPr>
          <w:rStyle w:val="a3"/>
          <w:rFonts w:ascii="Times New Roman" w:hAnsi="Times New Roman" w:cs="Times New Roman"/>
          <w:lang w:val="en-US"/>
        </w:rPr>
        <w:t>kg</w:t>
      </w:r>
      <w:r w:rsidR="00E91EA6">
        <w:rPr>
          <w:rStyle w:val="a3"/>
          <w:rFonts w:ascii="Times New Roman" w:hAnsi="Times New Roman" w:cs="Times New Roman"/>
          <w:lang w:val="en-US"/>
        </w:rPr>
        <w:fldChar w:fldCharType="end"/>
      </w:r>
      <w:r w:rsidRPr="00AF0629">
        <w:rPr>
          <w:rFonts w:ascii="Times New Roman" w:hAnsi="Times New Roman" w:cs="Times New Roman"/>
          <w:lang w:val="en-US"/>
        </w:rPr>
        <w:t>.</w:t>
      </w:r>
    </w:p>
  </w:footnote>
  <w:footnote w:id="25">
    <w:p w14:paraId="13EAD01C" w14:textId="6EE34154" w:rsidR="008D22DF" w:rsidRPr="00F17AF0" w:rsidRDefault="008D22DF">
      <w:pPr>
        <w:pStyle w:val="aa"/>
        <w:rPr>
          <w:rFonts w:ascii="Times New Roman" w:hAnsi="Times New Roman" w:cs="Times New Roman"/>
          <w:lang w:val="en-US"/>
        </w:rPr>
      </w:pPr>
      <w:r w:rsidRPr="00F17AF0">
        <w:rPr>
          <w:rFonts w:ascii="Times New Roman" w:hAnsi="Times New Roman" w:cs="Times New Roman"/>
          <w:vertAlign w:val="superscript"/>
        </w:rPr>
        <w:footnoteRef/>
      </w:r>
      <w:r w:rsidRPr="00F17AF0">
        <w:rPr>
          <w:rFonts w:ascii="Times New Roman" w:hAnsi="Times New Roman" w:cs="Times New Roman"/>
          <w:lang w:val="en-US"/>
        </w:rPr>
        <w:t xml:space="preserve"> </w:t>
      </w:r>
      <w:r w:rsidR="00E91EA6">
        <w:fldChar w:fldCharType="begin"/>
      </w:r>
      <w:r w:rsidR="00E91EA6" w:rsidRPr="00C312CC">
        <w:rPr>
          <w:lang w:val="en-US"/>
        </w:rPr>
        <w:instrText xml:space="preserve"> HYPERLINK "https://www.sfcg.org/report-on-the-results-of-court-cases-monitoring-of-the-status-of-freedom-of-religion-or-belief-in-the-kyrgyz-republic-2017-2019/" </w:instrText>
      </w:r>
      <w:r w:rsidR="00E91EA6">
        <w:fldChar w:fldCharType="separate"/>
      </w:r>
      <w:r w:rsidR="00F17AF0" w:rsidRPr="00F17AF0">
        <w:rPr>
          <w:rFonts w:ascii="Times New Roman" w:hAnsi="Times New Roman" w:cs="Times New Roman"/>
          <w:lang w:val="en-US"/>
        </w:rPr>
        <w:t>Report on the results of court cases monitoring of the status of freedom of religion or belief in the Kyrgyz Republic. 2017, 2019</w:t>
      </w:r>
      <w:r w:rsidR="00E91EA6">
        <w:rPr>
          <w:rFonts w:ascii="Times New Roman" w:hAnsi="Times New Roman" w:cs="Times New Roman"/>
          <w:lang w:val="en-US"/>
        </w:rPr>
        <w:fldChar w:fldCharType="end"/>
      </w:r>
      <w:r w:rsidRPr="00F17AF0">
        <w:rPr>
          <w:rFonts w:ascii="Times New Roman" w:hAnsi="Times New Roman" w:cs="Times New Roman"/>
          <w:lang w:val="en-US"/>
        </w:rPr>
        <w:t xml:space="preserve">, </w:t>
      </w:r>
      <w:hyperlink r:id="rId2" w:history="1">
        <w:r w:rsidRPr="00F17AF0">
          <w:rPr>
            <w:rStyle w:val="a3"/>
            <w:rFonts w:ascii="Times New Roman" w:hAnsi="Times New Roman" w:cs="Times New Roman"/>
            <w:lang w:val="en-US"/>
          </w:rPr>
          <w:t>www.sfcg.org</w:t>
        </w:r>
      </w:hyperlink>
      <w:r w:rsidRPr="00F17AF0">
        <w:rPr>
          <w:rFonts w:ascii="Times New Roman" w:hAnsi="Times New Roman" w:cs="Times New Roman"/>
          <w:lang w:val="en-US"/>
        </w:rPr>
        <w:t xml:space="preserve">. </w:t>
      </w:r>
      <w:r w:rsidR="00F17AF0" w:rsidRPr="00F17AF0">
        <w:rPr>
          <w:rFonts w:ascii="Times New Roman" w:hAnsi="Times New Roman" w:cs="Times New Roman"/>
          <w:lang w:val="en-US"/>
        </w:rPr>
        <w:t xml:space="preserve">Ombudsman Report on respect for human and civil rights and freedoms in Kyrgyzstan in 2018, Bishkek, 2019, </w:t>
      </w:r>
      <w:hyperlink r:id="rId3" w:history="1">
        <w:r w:rsidR="00F17AF0" w:rsidRPr="00F17AF0">
          <w:rPr>
            <w:rStyle w:val="a3"/>
            <w:rFonts w:ascii="Times New Roman" w:hAnsi="Times New Roman" w:cs="Times New Roman"/>
            <w:lang w:val="en-US"/>
          </w:rPr>
          <w:t>www.ombudsman.kg</w:t>
        </w:r>
      </w:hyperlink>
    </w:p>
  </w:footnote>
  <w:footnote w:id="26">
    <w:p w14:paraId="424C7831" w14:textId="08A0D7AE" w:rsidR="007D363A" w:rsidRPr="00F17AF0" w:rsidRDefault="007D363A" w:rsidP="007D363A">
      <w:pPr>
        <w:pStyle w:val="aa"/>
        <w:rPr>
          <w:rFonts w:ascii="Times New Roman" w:hAnsi="Times New Roman" w:cs="Times New Roman"/>
          <w:lang w:val="en-US"/>
        </w:rPr>
      </w:pPr>
      <w:r w:rsidRPr="00F17AF0">
        <w:rPr>
          <w:rStyle w:val="ac"/>
          <w:rFonts w:ascii="Times New Roman" w:hAnsi="Times New Roman" w:cs="Times New Roman"/>
        </w:rPr>
        <w:footnoteRef/>
      </w:r>
      <w:r w:rsidRPr="00F17AF0">
        <w:rPr>
          <w:rFonts w:ascii="Times New Roman" w:hAnsi="Times New Roman" w:cs="Times New Roman"/>
          <w:lang w:val="en-US"/>
        </w:rPr>
        <w:t xml:space="preserve"> </w:t>
      </w:r>
      <w:r w:rsidR="00F17AF0" w:rsidRPr="00F17AF0">
        <w:rPr>
          <w:rFonts w:ascii="Times New Roman" w:hAnsi="Times New Roman" w:cs="Times New Roman"/>
          <w:lang w:val="en-US"/>
        </w:rPr>
        <w:t>Ibid.</w:t>
      </w:r>
    </w:p>
  </w:footnote>
  <w:footnote w:id="27">
    <w:p w14:paraId="01BBA92F" w14:textId="4326D803" w:rsidR="00A036A2" w:rsidRPr="00F17AF0" w:rsidRDefault="00A036A2" w:rsidP="00F17AF0">
      <w:pPr>
        <w:pStyle w:val="aa"/>
        <w:rPr>
          <w:rFonts w:ascii="Times New Roman" w:hAnsi="Times New Roman" w:cs="Times New Roman"/>
          <w:lang w:val="en-US"/>
        </w:rPr>
      </w:pPr>
      <w:r w:rsidRPr="00F17AF0">
        <w:rPr>
          <w:rStyle w:val="ac"/>
          <w:rFonts w:ascii="Times New Roman" w:hAnsi="Times New Roman" w:cs="Times New Roman"/>
        </w:rPr>
        <w:footnoteRef/>
      </w:r>
      <w:r w:rsidRPr="00F17AF0">
        <w:rPr>
          <w:rFonts w:ascii="Times New Roman" w:hAnsi="Times New Roman" w:cs="Times New Roman"/>
          <w:lang w:val="en-US"/>
        </w:rPr>
        <w:t xml:space="preserve"> </w:t>
      </w:r>
      <w:r w:rsidR="00F17AF0" w:rsidRPr="00F17AF0">
        <w:rPr>
          <w:rFonts w:ascii="Times New Roman" w:hAnsi="Times New Roman" w:cs="Times New Roman"/>
          <w:lang w:val="en-US"/>
        </w:rPr>
        <w:t xml:space="preserve">Law of the  Kyrgyz Republic “On countering extremist activities”, </w:t>
      </w:r>
      <w:r w:rsidR="00E91EA6">
        <w:fldChar w:fldCharType="begin"/>
      </w:r>
      <w:r w:rsidR="00E91EA6" w:rsidRPr="00C312CC">
        <w:rPr>
          <w:lang w:val="en-US"/>
        </w:rPr>
        <w:instrText xml:space="preserve"> HYPERLINK "http://cbd.minjust.gov.kg/act/view/ru-ru/1748" </w:instrText>
      </w:r>
      <w:r w:rsidR="00E91EA6">
        <w:fldChar w:fldCharType="separate"/>
      </w:r>
      <w:r w:rsidR="00F17AF0" w:rsidRPr="00F17AF0">
        <w:rPr>
          <w:rStyle w:val="a3"/>
          <w:rFonts w:ascii="Times New Roman" w:hAnsi="Times New Roman" w:cs="Times New Roman"/>
          <w:lang w:val="en-US"/>
        </w:rPr>
        <w:t>http://cbd.minjust.gov.kg/act/view/ru-ru/1748</w:t>
      </w:r>
      <w:r w:rsidR="00E91EA6">
        <w:rPr>
          <w:rStyle w:val="a3"/>
          <w:rFonts w:ascii="Times New Roman" w:hAnsi="Times New Roman" w:cs="Times New Roman"/>
          <w:lang w:val="en-US"/>
        </w:rPr>
        <w:fldChar w:fldCharType="end"/>
      </w:r>
      <w:r w:rsidRPr="00F17AF0">
        <w:rPr>
          <w:rFonts w:ascii="Times New Roman" w:hAnsi="Times New Roman" w:cs="Times New Roman"/>
          <w:lang w:val="en-US"/>
        </w:rPr>
        <w:t>.</w:t>
      </w:r>
    </w:p>
  </w:footnote>
  <w:footnote w:id="28">
    <w:p w14:paraId="662D5EDF" w14:textId="5E3C9B8B" w:rsidR="00630FFD" w:rsidRPr="00F17AF0" w:rsidRDefault="00630FFD" w:rsidP="00F17AF0">
      <w:pPr>
        <w:spacing w:after="78" w:line="288" w:lineRule="atLeast"/>
        <w:textAlignment w:val="baseline"/>
        <w:outlineLvl w:val="0"/>
        <w:rPr>
          <w:rFonts w:ascii="Times New Roman" w:eastAsia="Times New Roman" w:hAnsi="Times New Roman" w:cs="Times New Roman"/>
          <w:color w:val="000000"/>
          <w:kern w:val="36"/>
          <w:sz w:val="20"/>
          <w:szCs w:val="20"/>
          <w:lang w:val="en-US" w:eastAsia="ru-RU"/>
        </w:rPr>
      </w:pPr>
      <w:r w:rsidRPr="00F17AF0">
        <w:rPr>
          <w:rStyle w:val="ac"/>
          <w:rFonts w:ascii="Times New Roman" w:hAnsi="Times New Roman" w:cs="Times New Roman"/>
          <w:sz w:val="20"/>
          <w:szCs w:val="20"/>
        </w:rPr>
        <w:footnoteRef/>
      </w:r>
      <w:r w:rsidR="00F17AF0" w:rsidRPr="00F17AF0">
        <w:rPr>
          <w:rFonts w:ascii="Times New Roman" w:hAnsi="Times New Roman" w:cs="Times New Roman"/>
          <w:sz w:val="20"/>
          <w:szCs w:val="20"/>
          <w:lang w:val="en-US"/>
        </w:rPr>
        <w:t xml:space="preserve"> </w:t>
      </w:r>
      <w:r w:rsidR="00F17AF0" w:rsidRPr="00F17AF0">
        <w:rPr>
          <w:rFonts w:ascii="Times New Roman" w:eastAsia="Times New Roman" w:hAnsi="Times New Roman" w:cs="Times New Roman"/>
          <w:color w:val="000000"/>
          <w:kern w:val="36"/>
          <w:sz w:val="20"/>
          <w:szCs w:val="20"/>
          <w:lang w:val="en-US" w:eastAsia="ru-RU"/>
        </w:rPr>
        <w:t>V</w:t>
      </w:r>
      <w:r w:rsidR="00F17AF0" w:rsidRPr="00E85882">
        <w:rPr>
          <w:rFonts w:ascii="Times New Roman" w:eastAsia="Times New Roman" w:hAnsi="Times New Roman" w:cs="Times New Roman"/>
          <w:color w:val="000000"/>
          <w:kern w:val="36"/>
          <w:sz w:val="20"/>
          <w:szCs w:val="20"/>
          <w:lang w:val="en-US" w:eastAsia="ru-RU"/>
        </w:rPr>
        <w:t>iolent extremism and radicalization that lead to terrorism</w:t>
      </w:r>
      <w:r w:rsidR="00F17AF0" w:rsidRPr="00F17AF0">
        <w:rPr>
          <w:rFonts w:ascii="Times New Roman" w:hAnsi="Times New Roman" w:cs="Times New Roman"/>
          <w:sz w:val="20"/>
          <w:szCs w:val="20"/>
          <w:lang w:val="en-US"/>
        </w:rPr>
        <w:t xml:space="preserve">, </w:t>
      </w:r>
      <w:r w:rsidR="00E91EA6">
        <w:fldChar w:fldCharType="begin"/>
      </w:r>
      <w:r w:rsidR="00E91EA6" w:rsidRPr="00C312CC">
        <w:rPr>
          <w:lang w:val="en-US"/>
        </w:rPr>
        <w:instrText xml:space="preserve"> HYPERLINK "https://www.osce.org/secretariat/107807" </w:instrText>
      </w:r>
      <w:r w:rsidR="00E91EA6">
        <w:fldChar w:fldCharType="separate"/>
      </w:r>
      <w:r w:rsidR="00F17AF0" w:rsidRPr="00F17AF0">
        <w:rPr>
          <w:rStyle w:val="a3"/>
          <w:rFonts w:ascii="Times New Roman" w:hAnsi="Times New Roman" w:cs="Times New Roman"/>
          <w:sz w:val="20"/>
          <w:szCs w:val="20"/>
          <w:lang w:val="ru-KG"/>
        </w:rPr>
        <w:t>https://www.osce.org/secretariat/107807</w:t>
      </w:r>
      <w:r w:rsidR="00E91EA6">
        <w:rPr>
          <w:rStyle w:val="a3"/>
          <w:rFonts w:ascii="Times New Roman" w:hAnsi="Times New Roman" w:cs="Times New Roman"/>
          <w:sz w:val="20"/>
          <w:szCs w:val="20"/>
          <w:lang w:val="ru-KG"/>
        </w:rPr>
        <w:fldChar w:fldCharType="end"/>
      </w:r>
      <w:r w:rsidRPr="00F17AF0">
        <w:rPr>
          <w:rFonts w:ascii="Times New Roman" w:hAnsi="Times New Roman" w:cs="Times New Roman"/>
          <w:sz w:val="20"/>
          <w:szCs w:val="20"/>
          <w:lang w:val="ru-KG"/>
        </w:rPr>
        <w:t>.</w:t>
      </w:r>
    </w:p>
  </w:footnote>
  <w:footnote w:id="29">
    <w:p w14:paraId="1E1E06A3" w14:textId="77777777" w:rsidR="001141FE" w:rsidRPr="0031029D" w:rsidRDefault="001141FE" w:rsidP="001141FE">
      <w:pPr>
        <w:pStyle w:val="aa"/>
        <w:rPr>
          <w:rFonts w:ascii="Times New Roman" w:hAnsi="Times New Roman" w:cs="Times New Roman"/>
          <w:lang w:val="en-US"/>
        </w:rPr>
      </w:pPr>
      <w:r w:rsidRPr="0031029D">
        <w:rPr>
          <w:rStyle w:val="ac"/>
          <w:rFonts w:ascii="Times New Roman" w:hAnsi="Times New Roman" w:cs="Times New Roman"/>
          <w:lang w:val="en-US"/>
        </w:rPr>
        <w:footnoteRef/>
      </w:r>
      <w:r w:rsidRPr="0031029D">
        <w:rPr>
          <w:rFonts w:ascii="Times New Roman" w:hAnsi="Times New Roman" w:cs="Times New Roman"/>
          <w:lang w:val="en-US"/>
        </w:rPr>
        <w:t xml:space="preserve"> See </w:t>
      </w:r>
      <w:r>
        <w:rPr>
          <w:rFonts w:ascii="Times New Roman" w:hAnsi="Times New Roman" w:cs="Times New Roman"/>
          <w:lang w:val="en-US"/>
        </w:rPr>
        <w:t>Expert O</w:t>
      </w:r>
      <w:r w:rsidRPr="004A1186">
        <w:rPr>
          <w:rFonts w:ascii="Times New Roman" w:hAnsi="Times New Roman" w:cs="Times New Roman"/>
          <w:lang w:val="en-US"/>
        </w:rPr>
        <w:t xml:space="preserve">pinions on Kyrgyzstan </w:t>
      </w:r>
      <w:r>
        <w:rPr>
          <w:rFonts w:ascii="Times New Roman" w:hAnsi="Times New Roman" w:cs="Times New Roman"/>
          <w:lang w:val="en-US"/>
        </w:rPr>
        <w:t xml:space="preserve">at the OSCE </w:t>
      </w:r>
      <w:r w:rsidRPr="004A1186">
        <w:rPr>
          <w:rFonts w:ascii="Times New Roman" w:hAnsi="Times New Roman" w:cs="Times New Roman"/>
          <w:lang w:val="en-US"/>
        </w:rPr>
        <w:t xml:space="preserve">ODIHR </w:t>
      </w:r>
      <w:r>
        <w:rPr>
          <w:rFonts w:ascii="Times New Roman" w:hAnsi="Times New Roman" w:cs="Times New Roman"/>
          <w:lang w:val="en-US"/>
        </w:rPr>
        <w:t>site</w:t>
      </w:r>
      <w:r w:rsidRPr="004A1186">
        <w:rPr>
          <w:rFonts w:ascii="Times New Roman" w:hAnsi="Times New Roman" w:cs="Times New Roman"/>
          <w:lang w:val="en-US"/>
        </w:rPr>
        <w:t xml:space="preserve"> (freedom of religion)</w:t>
      </w:r>
      <w:r w:rsidRPr="0031029D">
        <w:rPr>
          <w:rFonts w:ascii="Times New Roman" w:hAnsi="Times New Roman" w:cs="Times New Roman"/>
          <w:lang w:val="en-US"/>
        </w:rPr>
        <w:t xml:space="preserve">, </w:t>
      </w:r>
      <w:r w:rsidR="00E91EA6">
        <w:fldChar w:fldCharType="begin"/>
      </w:r>
      <w:r w:rsidR="00E91EA6" w:rsidRPr="00C312CC">
        <w:rPr>
          <w:lang w:val="en-US"/>
        </w:rPr>
        <w:instrText xml:space="preserve"> HYPERLINK "http://www.legislationline.org" </w:instrText>
      </w:r>
      <w:r w:rsidR="00E91EA6">
        <w:fldChar w:fldCharType="separate"/>
      </w:r>
      <w:r w:rsidRPr="0031029D">
        <w:rPr>
          <w:rStyle w:val="a3"/>
          <w:rFonts w:ascii="Times New Roman" w:hAnsi="Times New Roman" w:cs="Times New Roman"/>
          <w:lang w:val="en-US"/>
        </w:rPr>
        <w:t>www.legislationline.org</w:t>
      </w:r>
      <w:r w:rsidR="00E91EA6">
        <w:rPr>
          <w:rStyle w:val="a3"/>
          <w:rFonts w:ascii="Times New Roman" w:hAnsi="Times New Roman" w:cs="Times New Roman"/>
          <w:lang w:val="en-US"/>
        </w:rPr>
        <w:fldChar w:fldCharType="end"/>
      </w:r>
      <w:r w:rsidRPr="0031029D">
        <w:rPr>
          <w:rFonts w:ascii="Times New Roman" w:hAnsi="Times New Roman" w:cs="Times New Roman"/>
          <w:lang w:val="en-US"/>
        </w:rPr>
        <w:t>.</w:t>
      </w:r>
    </w:p>
  </w:footnote>
  <w:footnote w:id="30">
    <w:p w14:paraId="00F14A93" w14:textId="069A3D23" w:rsidR="001141FE" w:rsidRPr="004A1186" w:rsidRDefault="001141FE" w:rsidP="001141FE">
      <w:pPr>
        <w:pStyle w:val="aa"/>
        <w:rPr>
          <w:rFonts w:ascii="Times New Roman" w:hAnsi="Times New Roman" w:cs="Times New Roman"/>
          <w:lang w:val="en-US"/>
        </w:rPr>
      </w:pPr>
      <w:r w:rsidRPr="0031029D">
        <w:rPr>
          <w:rStyle w:val="ac"/>
          <w:rFonts w:ascii="Times New Roman" w:hAnsi="Times New Roman" w:cs="Times New Roman"/>
          <w:lang w:val="en-US"/>
        </w:rPr>
        <w:footnoteRef/>
      </w:r>
      <w:r w:rsidRPr="004A1186">
        <w:rPr>
          <w:rFonts w:ascii="Times New Roman" w:hAnsi="Times New Roman" w:cs="Times New Roman"/>
          <w:lang w:val="en-US"/>
        </w:rPr>
        <w:t xml:space="preserve"> </w:t>
      </w:r>
      <w:r w:rsidR="00E91EA6">
        <w:fldChar w:fldCharType="begin"/>
      </w:r>
      <w:r w:rsidR="00E91EA6" w:rsidRPr="00C312CC">
        <w:rPr>
          <w:lang w:val="en-US"/>
        </w:rPr>
        <w:instrText xml:space="preserve"> HYPERLINK </w:instrText>
      </w:r>
      <w:r w:rsidR="00E91EA6">
        <w:fldChar w:fldCharType="separate"/>
      </w:r>
      <w:r w:rsidR="008F22D1" w:rsidRPr="00413FC6">
        <w:rPr>
          <w:rStyle w:val="a3"/>
          <w:rFonts w:ascii="Times New Roman" w:hAnsi="Times New Roman" w:cs="Times New Roman"/>
          <w:lang w:val="en-US"/>
        </w:rPr>
        <w:t>Reports on the results of court cases monitoring of the status of freedom of religion or belief in the Kyrgyz Republic. 2017, 2019</w:t>
      </w:r>
      <w:r w:rsidR="00E91EA6">
        <w:rPr>
          <w:rStyle w:val="a3"/>
          <w:rFonts w:ascii="Times New Roman" w:hAnsi="Times New Roman" w:cs="Times New Roman"/>
          <w:lang w:val="en-US"/>
        </w:rPr>
        <w:fldChar w:fldCharType="end"/>
      </w:r>
      <w:r w:rsidRPr="0031029D">
        <w:rPr>
          <w:rFonts w:ascii="Times New Roman" w:hAnsi="Times New Roman" w:cs="Times New Roman"/>
          <w:lang w:val="en-US"/>
        </w:rPr>
        <w:t xml:space="preserve">, </w:t>
      </w:r>
      <w:hyperlink r:id="rId4" w:history="1">
        <w:r w:rsidRPr="0031029D">
          <w:rPr>
            <w:rStyle w:val="a3"/>
            <w:rFonts w:ascii="Times New Roman" w:hAnsi="Times New Roman" w:cs="Times New Roman"/>
            <w:lang w:val="en-US"/>
          </w:rPr>
          <w:t>www.sfcg.org</w:t>
        </w:r>
      </w:hyperlink>
      <w:r w:rsidRPr="004A1186">
        <w:rPr>
          <w:rFonts w:ascii="Times New Roman" w:hAnsi="Times New Roman" w:cs="Times New Roman"/>
          <w:lang w:val="en-US"/>
        </w:rPr>
        <w:t xml:space="preserve"> </w:t>
      </w:r>
      <w:r>
        <w:rPr>
          <w:rFonts w:ascii="Times New Roman" w:hAnsi="Times New Roman" w:cs="Times New Roman"/>
          <w:lang w:val="en-US"/>
        </w:rPr>
        <w:t>(</w:t>
      </w:r>
      <w:hyperlink r:id="rId5" w:history="1">
        <w:r w:rsidRPr="0031029D">
          <w:rPr>
            <w:rStyle w:val="a3"/>
            <w:rFonts w:ascii="Times New Roman" w:hAnsi="Times New Roman" w:cs="Times New Roman"/>
            <w:lang w:val="en-US"/>
          </w:rPr>
          <w:t>https</w:t>
        </w:r>
        <w:r w:rsidRPr="004A1186">
          <w:rPr>
            <w:rStyle w:val="a3"/>
            <w:rFonts w:ascii="Times New Roman" w:hAnsi="Times New Roman" w:cs="Times New Roman"/>
            <w:lang w:val="en-US"/>
          </w:rPr>
          <w:t>://</w:t>
        </w:r>
        <w:r w:rsidRPr="0031029D">
          <w:rPr>
            <w:rStyle w:val="a3"/>
            <w:rFonts w:ascii="Times New Roman" w:hAnsi="Times New Roman" w:cs="Times New Roman"/>
            <w:lang w:val="en-US"/>
          </w:rPr>
          <w:t>www</w:t>
        </w:r>
        <w:r w:rsidRPr="004A1186">
          <w:rPr>
            <w:rStyle w:val="a3"/>
            <w:rFonts w:ascii="Times New Roman" w:hAnsi="Times New Roman" w:cs="Times New Roman"/>
            <w:lang w:val="en-US"/>
          </w:rPr>
          <w:t>.</w:t>
        </w:r>
        <w:r w:rsidRPr="0031029D">
          <w:rPr>
            <w:rStyle w:val="a3"/>
            <w:rFonts w:ascii="Times New Roman" w:hAnsi="Times New Roman" w:cs="Times New Roman"/>
            <w:lang w:val="en-US"/>
          </w:rPr>
          <w:t>sfcg</w:t>
        </w:r>
        <w:r w:rsidRPr="004A1186">
          <w:rPr>
            <w:rStyle w:val="a3"/>
            <w:rFonts w:ascii="Times New Roman" w:hAnsi="Times New Roman" w:cs="Times New Roman"/>
            <w:lang w:val="en-US"/>
          </w:rPr>
          <w:t>.</w:t>
        </w:r>
        <w:r w:rsidRPr="0031029D">
          <w:rPr>
            <w:rStyle w:val="a3"/>
            <w:rFonts w:ascii="Times New Roman" w:hAnsi="Times New Roman" w:cs="Times New Roman"/>
            <w:lang w:val="en-US"/>
          </w:rPr>
          <w:t>org</w:t>
        </w:r>
        <w:r w:rsidRPr="004A1186">
          <w:rPr>
            <w:rStyle w:val="a3"/>
            <w:rFonts w:ascii="Times New Roman" w:hAnsi="Times New Roman" w:cs="Times New Roman"/>
            <w:lang w:val="en-US"/>
          </w:rPr>
          <w:t>/</w:t>
        </w:r>
        <w:r w:rsidRPr="0031029D">
          <w:rPr>
            <w:rStyle w:val="a3"/>
            <w:rFonts w:ascii="Times New Roman" w:hAnsi="Times New Roman" w:cs="Times New Roman"/>
            <w:lang w:val="en-US"/>
          </w:rPr>
          <w:t>wp</w:t>
        </w:r>
        <w:r w:rsidRPr="004A1186">
          <w:rPr>
            <w:rStyle w:val="a3"/>
            <w:rFonts w:ascii="Times New Roman" w:hAnsi="Times New Roman" w:cs="Times New Roman"/>
            <w:lang w:val="en-US"/>
          </w:rPr>
          <w:t>-</w:t>
        </w:r>
        <w:r w:rsidRPr="0031029D">
          <w:rPr>
            <w:rStyle w:val="a3"/>
            <w:rFonts w:ascii="Times New Roman" w:hAnsi="Times New Roman" w:cs="Times New Roman"/>
            <w:lang w:val="en-US"/>
          </w:rPr>
          <w:t>content</w:t>
        </w:r>
        <w:r w:rsidRPr="004A1186">
          <w:rPr>
            <w:rStyle w:val="a3"/>
            <w:rFonts w:ascii="Times New Roman" w:hAnsi="Times New Roman" w:cs="Times New Roman"/>
            <w:lang w:val="en-US"/>
          </w:rPr>
          <w:t>/</w:t>
        </w:r>
        <w:r w:rsidRPr="0031029D">
          <w:rPr>
            <w:rStyle w:val="a3"/>
            <w:rFonts w:ascii="Times New Roman" w:hAnsi="Times New Roman" w:cs="Times New Roman"/>
            <w:lang w:val="en-US"/>
          </w:rPr>
          <w:t>uploads</w:t>
        </w:r>
        <w:r w:rsidRPr="004A1186">
          <w:rPr>
            <w:rStyle w:val="a3"/>
            <w:rFonts w:ascii="Times New Roman" w:hAnsi="Times New Roman" w:cs="Times New Roman"/>
            <w:lang w:val="en-US"/>
          </w:rPr>
          <w:t>/2019/10/</w:t>
        </w:r>
        <w:r w:rsidRPr="0031029D">
          <w:rPr>
            <w:rStyle w:val="a3"/>
            <w:rFonts w:ascii="Times New Roman" w:hAnsi="Times New Roman" w:cs="Times New Roman"/>
            <w:lang w:val="en-US"/>
          </w:rPr>
          <w:t>Report</w:t>
        </w:r>
        <w:r w:rsidRPr="004A1186">
          <w:rPr>
            <w:rStyle w:val="a3"/>
            <w:rFonts w:ascii="Times New Roman" w:hAnsi="Times New Roman" w:cs="Times New Roman"/>
            <w:lang w:val="en-US"/>
          </w:rPr>
          <w:t>_</w:t>
        </w:r>
        <w:r w:rsidRPr="0031029D">
          <w:rPr>
            <w:rStyle w:val="a3"/>
            <w:rFonts w:ascii="Times New Roman" w:hAnsi="Times New Roman" w:cs="Times New Roman"/>
            <w:lang w:val="en-US"/>
          </w:rPr>
          <w:t>on</w:t>
        </w:r>
        <w:r w:rsidRPr="004A1186">
          <w:rPr>
            <w:rStyle w:val="a3"/>
            <w:rFonts w:ascii="Times New Roman" w:hAnsi="Times New Roman" w:cs="Times New Roman"/>
            <w:lang w:val="en-US"/>
          </w:rPr>
          <w:t>_</w:t>
        </w:r>
        <w:r w:rsidRPr="0031029D">
          <w:rPr>
            <w:rStyle w:val="a3"/>
            <w:rFonts w:ascii="Times New Roman" w:hAnsi="Times New Roman" w:cs="Times New Roman"/>
            <w:lang w:val="en-US"/>
          </w:rPr>
          <w:t>the</w:t>
        </w:r>
        <w:r w:rsidRPr="004A1186">
          <w:rPr>
            <w:rStyle w:val="a3"/>
            <w:rFonts w:ascii="Times New Roman" w:hAnsi="Times New Roman" w:cs="Times New Roman"/>
            <w:lang w:val="en-US"/>
          </w:rPr>
          <w:t>_</w:t>
        </w:r>
        <w:r w:rsidRPr="0031029D">
          <w:rPr>
            <w:rStyle w:val="a3"/>
            <w:rFonts w:ascii="Times New Roman" w:hAnsi="Times New Roman" w:cs="Times New Roman"/>
            <w:lang w:val="en-US"/>
          </w:rPr>
          <w:t>results</w:t>
        </w:r>
        <w:r w:rsidRPr="004A1186">
          <w:rPr>
            <w:rStyle w:val="a3"/>
            <w:rFonts w:ascii="Times New Roman" w:hAnsi="Times New Roman" w:cs="Times New Roman"/>
            <w:lang w:val="en-US"/>
          </w:rPr>
          <w:t>_</w:t>
        </w:r>
        <w:r w:rsidRPr="0031029D">
          <w:rPr>
            <w:rStyle w:val="a3"/>
            <w:rFonts w:ascii="Times New Roman" w:hAnsi="Times New Roman" w:cs="Times New Roman"/>
            <w:lang w:val="en-US"/>
          </w:rPr>
          <w:t>of</w:t>
        </w:r>
        <w:r w:rsidRPr="004A1186">
          <w:rPr>
            <w:rStyle w:val="a3"/>
            <w:rFonts w:ascii="Times New Roman" w:hAnsi="Times New Roman" w:cs="Times New Roman"/>
            <w:lang w:val="en-US"/>
          </w:rPr>
          <w:t>_</w:t>
        </w:r>
        <w:r w:rsidRPr="0031029D">
          <w:rPr>
            <w:rStyle w:val="a3"/>
            <w:rFonts w:ascii="Times New Roman" w:hAnsi="Times New Roman" w:cs="Times New Roman"/>
            <w:lang w:val="en-US"/>
          </w:rPr>
          <w:t>court</w:t>
        </w:r>
        <w:r w:rsidRPr="004A1186">
          <w:rPr>
            <w:rStyle w:val="a3"/>
            <w:rFonts w:ascii="Times New Roman" w:hAnsi="Times New Roman" w:cs="Times New Roman"/>
            <w:lang w:val="en-US"/>
          </w:rPr>
          <w:t>_</w:t>
        </w:r>
        <w:r w:rsidRPr="0031029D">
          <w:rPr>
            <w:rStyle w:val="a3"/>
            <w:rFonts w:ascii="Times New Roman" w:hAnsi="Times New Roman" w:cs="Times New Roman"/>
            <w:lang w:val="en-US"/>
          </w:rPr>
          <w:t>cases</w:t>
        </w:r>
        <w:r w:rsidRPr="004A1186">
          <w:rPr>
            <w:rStyle w:val="a3"/>
            <w:rFonts w:ascii="Times New Roman" w:hAnsi="Times New Roman" w:cs="Times New Roman"/>
            <w:lang w:val="en-US"/>
          </w:rPr>
          <w:t>_</w:t>
        </w:r>
        <w:r w:rsidRPr="0031029D">
          <w:rPr>
            <w:rStyle w:val="a3"/>
            <w:rFonts w:ascii="Times New Roman" w:hAnsi="Times New Roman" w:cs="Times New Roman"/>
            <w:lang w:val="en-US"/>
          </w:rPr>
          <w:t>monitoring</w:t>
        </w:r>
        <w:r w:rsidRPr="004A1186">
          <w:rPr>
            <w:rStyle w:val="a3"/>
            <w:rFonts w:ascii="Times New Roman" w:hAnsi="Times New Roman" w:cs="Times New Roman"/>
            <w:lang w:val="en-US"/>
          </w:rPr>
          <w:t>_</w:t>
        </w:r>
        <w:r w:rsidRPr="0031029D">
          <w:rPr>
            <w:rStyle w:val="a3"/>
            <w:rFonts w:ascii="Times New Roman" w:hAnsi="Times New Roman" w:cs="Times New Roman"/>
            <w:lang w:val="en-US"/>
          </w:rPr>
          <w:t>of</w:t>
        </w:r>
        <w:r w:rsidRPr="004A1186">
          <w:rPr>
            <w:rStyle w:val="a3"/>
            <w:rFonts w:ascii="Times New Roman" w:hAnsi="Times New Roman" w:cs="Times New Roman"/>
            <w:lang w:val="en-US"/>
          </w:rPr>
          <w:t>_</w:t>
        </w:r>
        <w:r w:rsidRPr="0031029D">
          <w:rPr>
            <w:rStyle w:val="a3"/>
            <w:rFonts w:ascii="Times New Roman" w:hAnsi="Times New Roman" w:cs="Times New Roman"/>
            <w:lang w:val="en-US"/>
          </w:rPr>
          <w:t>the</w:t>
        </w:r>
        <w:r w:rsidRPr="004A1186">
          <w:rPr>
            <w:rStyle w:val="a3"/>
            <w:rFonts w:ascii="Times New Roman" w:hAnsi="Times New Roman" w:cs="Times New Roman"/>
            <w:lang w:val="en-US"/>
          </w:rPr>
          <w:t>_</w:t>
        </w:r>
        <w:r w:rsidRPr="0031029D">
          <w:rPr>
            <w:rStyle w:val="a3"/>
            <w:rFonts w:ascii="Times New Roman" w:hAnsi="Times New Roman" w:cs="Times New Roman"/>
            <w:lang w:val="en-US"/>
          </w:rPr>
          <w:t>status</w:t>
        </w:r>
        <w:r w:rsidRPr="004A1186">
          <w:rPr>
            <w:rStyle w:val="a3"/>
            <w:rFonts w:ascii="Times New Roman" w:hAnsi="Times New Roman" w:cs="Times New Roman"/>
            <w:lang w:val="en-US"/>
          </w:rPr>
          <w:t>_</w:t>
        </w:r>
        <w:r w:rsidRPr="0031029D">
          <w:rPr>
            <w:rStyle w:val="a3"/>
            <w:rFonts w:ascii="Times New Roman" w:hAnsi="Times New Roman" w:cs="Times New Roman"/>
            <w:lang w:val="en-US"/>
          </w:rPr>
          <w:t>of</w:t>
        </w:r>
        <w:r w:rsidRPr="004A1186">
          <w:rPr>
            <w:rStyle w:val="a3"/>
            <w:rFonts w:ascii="Times New Roman" w:hAnsi="Times New Roman" w:cs="Times New Roman"/>
            <w:lang w:val="en-US"/>
          </w:rPr>
          <w:t>_</w:t>
        </w:r>
        <w:r w:rsidRPr="0031029D">
          <w:rPr>
            <w:rStyle w:val="a3"/>
            <w:rFonts w:ascii="Times New Roman" w:hAnsi="Times New Roman" w:cs="Times New Roman"/>
            <w:lang w:val="en-US"/>
          </w:rPr>
          <w:t>freedom</w:t>
        </w:r>
        <w:r w:rsidRPr="004A1186">
          <w:rPr>
            <w:rStyle w:val="a3"/>
            <w:rFonts w:ascii="Times New Roman" w:hAnsi="Times New Roman" w:cs="Times New Roman"/>
            <w:lang w:val="en-US"/>
          </w:rPr>
          <w:t>.</w:t>
        </w:r>
        <w:r w:rsidRPr="0031029D">
          <w:rPr>
            <w:rStyle w:val="a3"/>
            <w:rFonts w:ascii="Times New Roman" w:hAnsi="Times New Roman" w:cs="Times New Roman"/>
            <w:lang w:val="en-US"/>
          </w:rPr>
          <w:t>pdf</w:t>
        </w:r>
      </w:hyperlink>
      <w:r w:rsidRPr="004A1186">
        <w:rPr>
          <w:rStyle w:val="a3"/>
          <w:rFonts w:ascii="Times New Roman" w:hAnsi="Times New Roman" w:cs="Times New Roman"/>
          <w:lang w:val="en-US"/>
        </w:rPr>
        <w:t>.</w:t>
      </w:r>
      <w:r>
        <w:rPr>
          <w:rStyle w:val="a3"/>
          <w:rFonts w:ascii="Times New Roman" w:hAnsi="Times New Roman" w:cs="Times New Roman"/>
          <w:lang w:val="en-US"/>
        </w:rPr>
        <w:t>)</w:t>
      </w:r>
    </w:p>
  </w:footnote>
  <w:footnote w:id="31">
    <w:p w14:paraId="43C69516" w14:textId="77777777" w:rsidR="001141FE" w:rsidRPr="001141FE" w:rsidRDefault="001141FE" w:rsidP="001141FE">
      <w:pPr>
        <w:pStyle w:val="aa"/>
        <w:rPr>
          <w:rFonts w:ascii="Times New Roman" w:hAnsi="Times New Roman" w:cs="Times New Roman"/>
        </w:rPr>
      </w:pPr>
      <w:r w:rsidRPr="0031029D">
        <w:rPr>
          <w:rStyle w:val="ac"/>
          <w:rFonts w:ascii="Times New Roman" w:hAnsi="Times New Roman" w:cs="Times New Roman"/>
          <w:lang w:val="en-US"/>
        </w:rPr>
        <w:footnoteRef/>
      </w:r>
      <w:r w:rsidRPr="0031029D">
        <w:rPr>
          <w:rFonts w:ascii="Times New Roman" w:hAnsi="Times New Roman" w:cs="Times New Roman"/>
          <w:lang w:val="en-US"/>
        </w:rPr>
        <w:t xml:space="preserve"> </w:t>
      </w:r>
      <w:r w:rsidRPr="004A1186">
        <w:rPr>
          <w:rFonts w:ascii="Times New Roman" w:hAnsi="Times New Roman" w:cs="Times New Roman"/>
          <w:lang w:val="en-US"/>
        </w:rPr>
        <w:t>Response of the State Commission on Religious Affairs under the President of the Kyrgyz Republic</w:t>
      </w:r>
      <w:r w:rsidRPr="0031029D">
        <w:rPr>
          <w:rFonts w:ascii="Times New Roman" w:hAnsi="Times New Roman" w:cs="Times New Roman"/>
          <w:lang w:val="en-US"/>
        </w:rPr>
        <w:t xml:space="preserve">, </w:t>
      </w:r>
      <w:r>
        <w:rPr>
          <w:rFonts w:ascii="Times New Roman" w:hAnsi="Times New Roman" w:cs="Times New Roman"/>
          <w:lang w:val="en-US"/>
        </w:rPr>
        <w:t>Outgoing. No</w:t>
      </w:r>
      <w:r w:rsidRPr="001141FE">
        <w:rPr>
          <w:rFonts w:ascii="Times New Roman" w:hAnsi="Times New Roman" w:cs="Times New Roman"/>
        </w:rPr>
        <w:t xml:space="preserve">.02-10/563 </w:t>
      </w:r>
      <w:r>
        <w:rPr>
          <w:rFonts w:ascii="Times New Roman" w:hAnsi="Times New Roman" w:cs="Times New Roman"/>
          <w:lang w:val="en-US"/>
        </w:rPr>
        <w:t>as</w:t>
      </w:r>
      <w:r w:rsidRPr="001141FE">
        <w:rPr>
          <w:rFonts w:ascii="Times New Roman" w:hAnsi="Times New Roman" w:cs="Times New Roman"/>
        </w:rPr>
        <w:t xml:space="preserve"> </w:t>
      </w:r>
      <w:r>
        <w:rPr>
          <w:rFonts w:ascii="Times New Roman" w:hAnsi="Times New Roman" w:cs="Times New Roman"/>
          <w:lang w:val="en-US"/>
        </w:rPr>
        <w:t>of</w:t>
      </w:r>
      <w:r w:rsidRPr="001141FE">
        <w:rPr>
          <w:rFonts w:ascii="Times New Roman" w:hAnsi="Times New Roman" w:cs="Times New Roman"/>
        </w:rPr>
        <w:t xml:space="preserve"> 10.06.2013.</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4D119CC"/>
    <w:multiLevelType w:val="hybridMultilevel"/>
    <w:tmpl w:val="4D0644B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25"/>
  <w:proofState w:spelling="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5A93"/>
    <w:rsid w:val="000011F6"/>
    <w:rsid w:val="00001D8E"/>
    <w:rsid w:val="0002168C"/>
    <w:rsid w:val="0003009D"/>
    <w:rsid w:val="0003117C"/>
    <w:rsid w:val="00062A0F"/>
    <w:rsid w:val="000816C2"/>
    <w:rsid w:val="000C3DDB"/>
    <w:rsid w:val="000C5E43"/>
    <w:rsid w:val="000C7BEE"/>
    <w:rsid w:val="000D008D"/>
    <w:rsid w:val="000F3298"/>
    <w:rsid w:val="0010498D"/>
    <w:rsid w:val="001127A1"/>
    <w:rsid w:val="001141FE"/>
    <w:rsid w:val="0012642E"/>
    <w:rsid w:val="00130224"/>
    <w:rsid w:val="001773A2"/>
    <w:rsid w:val="00190167"/>
    <w:rsid w:val="001923B2"/>
    <w:rsid w:val="001B2AA5"/>
    <w:rsid w:val="001D4A0F"/>
    <w:rsid w:val="001E471F"/>
    <w:rsid w:val="002022A0"/>
    <w:rsid w:val="002035B4"/>
    <w:rsid w:val="002205A6"/>
    <w:rsid w:val="00220BF0"/>
    <w:rsid w:val="002328ED"/>
    <w:rsid w:val="0023340A"/>
    <w:rsid w:val="00241693"/>
    <w:rsid w:val="00253694"/>
    <w:rsid w:val="002809CF"/>
    <w:rsid w:val="00280F5D"/>
    <w:rsid w:val="002D1308"/>
    <w:rsid w:val="002D3DF4"/>
    <w:rsid w:val="002E724A"/>
    <w:rsid w:val="002F56E3"/>
    <w:rsid w:val="003422F4"/>
    <w:rsid w:val="003456FD"/>
    <w:rsid w:val="00357832"/>
    <w:rsid w:val="00364E6B"/>
    <w:rsid w:val="003817B6"/>
    <w:rsid w:val="003A6D16"/>
    <w:rsid w:val="003F6801"/>
    <w:rsid w:val="003F7EB2"/>
    <w:rsid w:val="0040349F"/>
    <w:rsid w:val="00423DB9"/>
    <w:rsid w:val="004321A2"/>
    <w:rsid w:val="004331E7"/>
    <w:rsid w:val="004422F3"/>
    <w:rsid w:val="00445FB7"/>
    <w:rsid w:val="00462D45"/>
    <w:rsid w:val="0047423F"/>
    <w:rsid w:val="0048278E"/>
    <w:rsid w:val="00482A7E"/>
    <w:rsid w:val="004942B5"/>
    <w:rsid w:val="004974C4"/>
    <w:rsid w:val="004A4C44"/>
    <w:rsid w:val="004A5E14"/>
    <w:rsid w:val="004C0381"/>
    <w:rsid w:val="004C539F"/>
    <w:rsid w:val="004C71F5"/>
    <w:rsid w:val="00512D35"/>
    <w:rsid w:val="00522EF0"/>
    <w:rsid w:val="00530BCA"/>
    <w:rsid w:val="00546445"/>
    <w:rsid w:val="0055148A"/>
    <w:rsid w:val="00555146"/>
    <w:rsid w:val="00556CEB"/>
    <w:rsid w:val="0057028A"/>
    <w:rsid w:val="005921C8"/>
    <w:rsid w:val="005A638E"/>
    <w:rsid w:val="005B1A5A"/>
    <w:rsid w:val="005C0E5D"/>
    <w:rsid w:val="005C54CB"/>
    <w:rsid w:val="005E4A72"/>
    <w:rsid w:val="005E505B"/>
    <w:rsid w:val="005F0624"/>
    <w:rsid w:val="005F30A8"/>
    <w:rsid w:val="0061011A"/>
    <w:rsid w:val="0062399B"/>
    <w:rsid w:val="00630FFD"/>
    <w:rsid w:val="0066287F"/>
    <w:rsid w:val="00665E20"/>
    <w:rsid w:val="006775BB"/>
    <w:rsid w:val="00694F47"/>
    <w:rsid w:val="00696D59"/>
    <w:rsid w:val="006C2C91"/>
    <w:rsid w:val="006C4BF4"/>
    <w:rsid w:val="006D04B2"/>
    <w:rsid w:val="006D1E05"/>
    <w:rsid w:val="006F172F"/>
    <w:rsid w:val="006F7590"/>
    <w:rsid w:val="00711D9B"/>
    <w:rsid w:val="00720321"/>
    <w:rsid w:val="0072697A"/>
    <w:rsid w:val="00727EA3"/>
    <w:rsid w:val="0076623B"/>
    <w:rsid w:val="0077757B"/>
    <w:rsid w:val="00780C08"/>
    <w:rsid w:val="007819A4"/>
    <w:rsid w:val="007960F8"/>
    <w:rsid w:val="007971C0"/>
    <w:rsid w:val="007B0F44"/>
    <w:rsid w:val="007C56A9"/>
    <w:rsid w:val="007D363A"/>
    <w:rsid w:val="007D5C1B"/>
    <w:rsid w:val="00810E56"/>
    <w:rsid w:val="00824F9A"/>
    <w:rsid w:val="0083669F"/>
    <w:rsid w:val="008569EE"/>
    <w:rsid w:val="0085707B"/>
    <w:rsid w:val="008716C9"/>
    <w:rsid w:val="008754B4"/>
    <w:rsid w:val="008A7EDB"/>
    <w:rsid w:val="008C1704"/>
    <w:rsid w:val="008C7D75"/>
    <w:rsid w:val="008D22DF"/>
    <w:rsid w:val="008E1AED"/>
    <w:rsid w:val="008E4F45"/>
    <w:rsid w:val="008F22D1"/>
    <w:rsid w:val="00923FE4"/>
    <w:rsid w:val="0092484D"/>
    <w:rsid w:val="0092502C"/>
    <w:rsid w:val="00946392"/>
    <w:rsid w:val="009558B7"/>
    <w:rsid w:val="009655D8"/>
    <w:rsid w:val="009A7981"/>
    <w:rsid w:val="009A7EBB"/>
    <w:rsid w:val="009B1EC1"/>
    <w:rsid w:val="009C1977"/>
    <w:rsid w:val="009E7092"/>
    <w:rsid w:val="009F1275"/>
    <w:rsid w:val="00A036A2"/>
    <w:rsid w:val="00A050CA"/>
    <w:rsid w:val="00A17B65"/>
    <w:rsid w:val="00A55B10"/>
    <w:rsid w:val="00A6038C"/>
    <w:rsid w:val="00AD0913"/>
    <w:rsid w:val="00AD1A68"/>
    <w:rsid w:val="00AF0629"/>
    <w:rsid w:val="00AF192B"/>
    <w:rsid w:val="00B24B7C"/>
    <w:rsid w:val="00B30D5D"/>
    <w:rsid w:val="00B43508"/>
    <w:rsid w:val="00B56807"/>
    <w:rsid w:val="00B93A73"/>
    <w:rsid w:val="00BD600D"/>
    <w:rsid w:val="00BD622F"/>
    <w:rsid w:val="00BE3A82"/>
    <w:rsid w:val="00BF075B"/>
    <w:rsid w:val="00BF3B73"/>
    <w:rsid w:val="00BF459B"/>
    <w:rsid w:val="00C0220A"/>
    <w:rsid w:val="00C21F5E"/>
    <w:rsid w:val="00C312CC"/>
    <w:rsid w:val="00C42EFE"/>
    <w:rsid w:val="00C50C92"/>
    <w:rsid w:val="00C51A7B"/>
    <w:rsid w:val="00C83E5A"/>
    <w:rsid w:val="00C92A4D"/>
    <w:rsid w:val="00C95D2C"/>
    <w:rsid w:val="00CA3016"/>
    <w:rsid w:val="00CB3FA3"/>
    <w:rsid w:val="00CE4B2A"/>
    <w:rsid w:val="00D06D1F"/>
    <w:rsid w:val="00D423F2"/>
    <w:rsid w:val="00D7091C"/>
    <w:rsid w:val="00D90276"/>
    <w:rsid w:val="00DA6C81"/>
    <w:rsid w:val="00DB378D"/>
    <w:rsid w:val="00DD7748"/>
    <w:rsid w:val="00DE2AC4"/>
    <w:rsid w:val="00DF259D"/>
    <w:rsid w:val="00E21555"/>
    <w:rsid w:val="00E27D92"/>
    <w:rsid w:val="00E70481"/>
    <w:rsid w:val="00E83C98"/>
    <w:rsid w:val="00E91EA6"/>
    <w:rsid w:val="00E92E33"/>
    <w:rsid w:val="00EA7D7A"/>
    <w:rsid w:val="00EC4D8F"/>
    <w:rsid w:val="00EC7066"/>
    <w:rsid w:val="00ED626B"/>
    <w:rsid w:val="00EF0E82"/>
    <w:rsid w:val="00F15966"/>
    <w:rsid w:val="00F17AF0"/>
    <w:rsid w:val="00F2681D"/>
    <w:rsid w:val="00F36F3F"/>
    <w:rsid w:val="00F43D00"/>
    <w:rsid w:val="00F53D41"/>
    <w:rsid w:val="00F66D70"/>
    <w:rsid w:val="00F6752A"/>
    <w:rsid w:val="00F85552"/>
    <w:rsid w:val="00FA5367"/>
    <w:rsid w:val="00FB3DDA"/>
    <w:rsid w:val="00FB5A93"/>
    <w:rsid w:val="00FD03E5"/>
    <w:rsid w:val="00FE039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3FBD498"/>
  <w15:docId w15:val="{1D5E6D6B-7B47-B240-A4F1-90D89978B0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link w:val="10"/>
    <w:uiPriority w:val="9"/>
    <w:qFormat/>
    <w:rsid w:val="0062399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unhideWhenUsed/>
    <w:qFormat/>
    <w:rsid w:val="003817B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62399B"/>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62399B"/>
    <w:rPr>
      <w:color w:val="0000FF" w:themeColor="hyperlink"/>
      <w:u w:val="single"/>
    </w:rPr>
  </w:style>
  <w:style w:type="character" w:customStyle="1" w:styleId="10">
    <w:name w:val="Заголовок 1 Знак"/>
    <w:basedOn w:val="a0"/>
    <w:link w:val="1"/>
    <w:uiPriority w:val="9"/>
    <w:rsid w:val="0062399B"/>
    <w:rPr>
      <w:rFonts w:ascii="Times New Roman" w:eastAsia="Times New Roman" w:hAnsi="Times New Roman" w:cs="Times New Roman"/>
      <w:b/>
      <w:bCs/>
      <w:kern w:val="36"/>
      <w:sz w:val="48"/>
      <w:szCs w:val="48"/>
      <w:lang w:eastAsia="ru-RU"/>
    </w:rPr>
  </w:style>
  <w:style w:type="paragraph" w:styleId="a4">
    <w:name w:val="Normal (Web)"/>
    <w:basedOn w:val="a"/>
    <w:uiPriority w:val="99"/>
    <w:semiHidden/>
    <w:unhideWhenUsed/>
    <w:rsid w:val="0062399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30">
    <w:name w:val="Заголовок 3 Знак"/>
    <w:basedOn w:val="a0"/>
    <w:link w:val="3"/>
    <w:uiPriority w:val="9"/>
    <w:rsid w:val="0062399B"/>
    <w:rPr>
      <w:rFonts w:asciiTheme="majorHAnsi" w:eastAsiaTheme="majorEastAsia" w:hAnsiTheme="majorHAnsi" w:cstheme="majorBidi"/>
      <w:b/>
      <w:bCs/>
      <w:color w:val="4F81BD" w:themeColor="accent1"/>
    </w:rPr>
  </w:style>
  <w:style w:type="character" w:styleId="a5">
    <w:name w:val="Strong"/>
    <w:basedOn w:val="a0"/>
    <w:uiPriority w:val="22"/>
    <w:qFormat/>
    <w:rsid w:val="0062399B"/>
    <w:rPr>
      <w:b/>
      <w:bCs/>
    </w:rPr>
  </w:style>
  <w:style w:type="paragraph" w:styleId="a6">
    <w:name w:val="header"/>
    <w:basedOn w:val="a"/>
    <w:link w:val="a7"/>
    <w:uiPriority w:val="99"/>
    <w:unhideWhenUsed/>
    <w:rsid w:val="00462D45"/>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462D45"/>
  </w:style>
  <w:style w:type="paragraph" w:styleId="a8">
    <w:name w:val="footer"/>
    <w:basedOn w:val="a"/>
    <w:link w:val="a9"/>
    <w:uiPriority w:val="99"/>
    <w:unhideWhenUsed/>
    <w:rsid w:val="00462D45"/>
    <w:pPr>
      <w:tabs>
        <w:tab w:val="center" w:pos="4677"/>
        <w:tab w:val="right" w:pos="9355"/>
      </w:tabs>
      <w:spacing w:after="0" w:line="240" w:lineRule="auto"/>
    </w:pPr>
  </w:style>
  <w:style w:type="character" w:customStyle="1" w:styleId="a9">
    <w:name w:val="Нижний колонтитул Знак"/>
    <w:basedOn w:val="a0"/>
    <w:link w:val="a8"/>
    <w:uiPriority w:val="99"/>
    <w:rsid w:val="00462D45"/>
  </w:style>
  <w:style w:type="character" w:customStyle="1" w:styleId="20">
    <w:name w:val="Заголовок 2 Знак"/>
    <w:basedOn w:val="a0"/>
    <w:link w:val="2"/>
    <w:uiPriority w:val="9"/>
    <w:rsid w:val="003817B6"/>
    <w:rPr>
      <w:rFonts w:asciiTheme="majorHAnsi" w:eastAsiaTheme="majorEastAsia" w:hAnsiTheme="majorHAnsi" w:cstheme="majorBidi"/>
      <w:b/>
      <w:bCs/>
      <w:color w:val="4F81BD" w:themeColor="accent1"/>
      <w:sz w:val="26"/>
      <w:szCs w:val="26"/>
    </w:rPr>
  </w:style>
  <w:style w:type="paragraph" w:styleId="aa">
    <w:name w:val="footnote text"/>
    <w:basedOn w:val="a"/>
    <w:link w:val="ab"/>
    <w:uiPriority w:val="99"/>
    <w:unhideWhenUsed/>
    <w:rsid w:val="00E70481"/>
    <w:pPr>
      <w:spacing w:after="0" w:line="240" w:lineRule="auto"/>
    </w:pPr>
    <w:rPr>
      <w:sz w:val="20"/>
      <w:szCs w:val="20"/>
    </w:rPr>
  </w:style>
  <w:style w:type="character" w:customStyle="1" w:styleId="ab">
    <w:name w:val="Текст сноски Знак"/>
    <w:basedOn w:val="a0"/>
    <w:link w:val="aa"/>
    <w:uiPriority w:val="99"/>
    <w:rsid w:val="00E70481"/>
    <w:rPr>
      <w:sz w:val="20"/>
      <w:szCs w:val="20"/>
    </w:rPr>
  </w:style>
  <w:style w:type="character" w:styleId="ac">
    <w:name w:val="footnote reference"/>
    <w:basedOn w:val="a0"/>
    <w:uiPriority w:val="99"/>
    <w:semiHidden/>
    <w:unhideWhenUsed/>
    <w:rsid w:val="00E70481"/>
    <w:rPr>
      <w:vertAlign w:val="superscript"/>
    </w:rPr>
  </w:style>
  <w:style w:type="paragraph" w:styleId="ad">
    <w:name w:val="Balloon Text"/>
    <w:basedOn w:val="a"/>
    <w:link w:val="ae"/>
    <w:uiPriority w:val="99"/>
    <w:semiHidden/>
    <w:unhideWhenUsed/>
    <w:rsid w:val="0012642E"/>
    <w:pPr>
      <w:spacing w:after="0" w:line="240" w:lineRule="auto"/>
    </w:pPr>
    <w:rPr>
      <w:rFonts w:ascii="Times New Roman" w:hAnsi="Times New Roman" w:cs="Times New Roman"/>
      <w:sz w:val="18"/>
      <w:szCs w:val="18"/>
    </w:rPr>
  </w:style>
  <w:style w:type="character" w:customStyle="1" w:styleId="ae">
    <w:name w:val="Текст выноски Знак"/>
    <w:basedOn w:val="a0"/>
    <w:link w:val="ad"/>
    <w:uiPriority w:val="99"/>
    <w:semiHidden/>
    <w:rsid w:val="0012642E"/>
    <w:rPr>
      <w:rFonts w:ascii="Times New Roman" w:hAnsi="Times New Roman" w:cs="Times New Roman"/>
      <w:sz w:val="18"/>
      <w:szCs w:val="18"/>
    </w:rPr>
  </w:style>
  <w:style w:type="paragraph" w:styleId="af">
    <w:name w:val="List Paragraph"/>
    <w:basedOn w:val="a"/>
    <w:uiPriority w:val="34"/>
    <w:qFormat/>
    <w:rsid w:val="007971C0"/>
    <w:pPr>
      <w:spacing w:after="160" w:line="259" w:lineRule="auto"/>
      <w:ind w:left="720"/>
      <w:contextualSpacing/>
    </w:pPr>
  </w:style>
  <w:style w:type="character" w:styleId="af0">
    <w:name w:val="FollowedHyperlink"/>
    <w:basedOn w:val="a0"/>
    <w:uiPriority w:val="99"/>
    <w:semiHidden/>
    <w:unhideWhenUsed/>
    <w:rsid w:val="0010498D"/>
    <w:rPr>
      <w:color w:val="800080" w:themeColor="followedHyperlink"/>
      <w:u w:val="single"/>
    </w:rPr>
  </w:style>
  <w:style w:type="character" w:styleId="af1">
    <w:name w:val="annotation reference"/>
    <w:basedOn w:val="a0"/>
    <w:uiPriority w:val="99"/>
    <w:semiHidden/>
    <w:unhideWhenUsed/>
    <w:rsid w:val="00727EA3"/>
    <w:rPr>
      <w:sz w:val="16"/>
      <w:szCs w:val="16"/>
    </w:rPr>
  </w:style>
  <w:style w:type="paragraph" w:styleId="af2">
    <w:name w:val="annotation text"/>
    <w:basedOn w:val="a"/>
    <w:link w:val="af3"/>
    <w:uiPriority w:val="99"/>
    <w:semiHidden/>
    <w:unhideWhenUsed/>
    <w:rsid w:val="00727EA3"/>
    <w:pPr>
      <w:spacing w:line="240" w:lineRule="auto"/>
    </w:pPr>
    <w:rPr>
      <w:sz w:val="20"/>
      <w:szCs w:val="20"/>
    </w:rPr>
  </w:style>
  <w:style w:type="character" w:customStyle="1" w:styleId="af3">
    <w:name w:val="Текст примечания Знак"/>
    <w:basedOn w:val="a0"/>
    <w:link w:val="af2"/>
    <w:uiPriority w:val="99"/>
    <w:semiHidden/>
    <w:rsid w:val="00727EA3"/>
    <w:rPr>
      <w:sz w:val="20"/>
      <w:szCs w:val="20"/>
    </w:rPr>
  </w:style>
  <w:style w:type="paragraph" w:styleId="af4">
    <w:name w:val="annotation subject"/>
    <w:basedOn w:val="af2"/>
    <w:next w:val="af2"/>
    <w:link w:val="af5"/>
    <w:uiPriority w:val="99"/>
    <w:semiHidden/>
    <w:unhideWhenUsed/>
    <w:rsid w:val="00727EA3"/>
    <w:rPr>
      <w:b/>
      <w:bCs/>
    </w:rPr>
  </w:style>
  <w:style w:type="character" w:customStyle="1" w:styleId="af5">
    <w:name w:val="Тема примечания Знак"/>
    <w:basedOn w:val="af3"/>
    <w:link w:val="af4"/>
    <w:uiPriority w:val="99"/>
    <w:semiHidden/>
    <w:rsid w:val="00727EA3"/>
    <w:rPr>
      <w:b/>
      <w:bCs/>
      <w:sz w:val="20"/>
      <w:szCs w:val="20"/>
    </w:rPr>
  </w:style>
  <w:style w:type="table" w:styleId="af6">
    <w:name w:val="Table Grid"/>
    <w:basedOn w:val="a1"/>
    <w:uiPriority w:val="59"/>
    <w:rsid w:val="00C42E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Unresolved Mention"/>
    <w:basedOn w:val="a0"/>
    <w:uiPriority w:val="99"/>
    <w:semiHidden/>
    <w:unhideWhenUsed/>
    <w:rsid w:val="00220BF0"/>
    <w:rPr>
      <w:color w:val="605E5C"/>
      <w:shd w:val="clear" w:color="auto" w:fill="E1DFDD"/>
    </w:rPr>
  </w:style>
  <w:style w:type="character" w:customStyle="1" w:styleId="go">
    <w:name w:val="go"/>
    <w:basedOn w:val="a0"/>
    <w:rsid w:val="00C312C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8427291">
      <w:bodyDiv w:val="1"/>
      <w:marLeft w:val="0"/>
      <w:marRight w:val="0"/>
      <w:marTop w:val="0"/>
      <w:marBottom w:val="0"/>
      <w:divBdr>
        <w:top w:val="none" w:sz="0" w:space="0" w:color="auto"/>
        <w:left w:val="none" w:sz="0" w:space="0" w:color="auto"/>
        <w:bottom w:val="none" w:sz="0" w:space="0" w:color="auto"/>
        <w:right w:val="none" w:sz="0" w:space="0" w:color="auto"/>
      </w:divBdr>
    </w:div>
    <w:div w:id="218174584">
      <w:bodyDiv w:val="1"/>
      <w:marLeft w:val="0"/>
      <w:marRight w:val="0"/>
      <w:marTop w:val="0"/>
      <w:marBottom w:val="0"/>
      <w:divBdr>
        <w:top w:val="none" w:sz="0" w:space="0" w:color="auto"/>
        <w:left w:val="none" w:sz="0" w:space="0" w:color="auto"/>
        <w:bottom w:val="none" w:sz="0" w:space="0" w:color="auto"/>
        <w:right w:val="none" w:sz="0" w:space="0" w:color="auto"/>
      </w:divBdr>
      <w:divsChild>
        <w:div w:id="771972853">
          <w:marLeft w:val="0"/>
          <w:marRight w:val="0"/>
          <w:marTop w:val="0"/>
          <w:marBottom w:val="240"/>
          <w:divBdr>
            <w:top w:val="none" w:sz="0" w:space="0" w:color="auto"/>
            <w:left w:val="none" w:sz="0" w:space="0" w:color="auto"/>
            <w:bottom w:val="none" w:sz="0" w:space="0" w:color="auto"/>
            <w:right w:val="none" w:sz="0" w:space="0" w:color="auto"/>
          </w:divBdr>
          <w:divsChild>
            <w:div w:id="2146045474">
              <w:marLeft w:val="0"/>
              <w:marRight w:val="0"/>
              <w:marTop w:val="240"/>
              <w:marBottom w:val="0"/>
              <w:divBdr>
                <w:top w:val="none" w:sz="0" w:space="0" w:color="auto"/>
                <w:left w:val="none" w:sz="0" w:space="0" w:color="auto"/>
                <w:bottom w:val="none" w:sz="0" w:space="0" w:color="auto"/>
                <w:right w:val="none" w:sz="0" w:space="0" w:color="auto"/>
              </w:divBdr>
              <w:divsChild>
                <w:div w:id="59140897">
                  <w:marLeft w:val="0"/>
                  <w:marRight w:val="0"/>
                  <w:marTop w:val="0"/>
                  <w:marBottom w:val="0"/>
                  <w:divBdr>
                    <w:top w:val="none" w:sz="0" w:space="0" w:color="auto"/>
                    <w:left w:val="none" w:sz="0" w:space="0" w:color="auto"/>
                    <w:bottom w:val="none" w:sz="0" w:space="0" w:color="auto"/>
                    <w:right w:val="none" w:sz="0" w:space="0" w:color="auto"/>
                  </w:divBdr>
                  <w:divsChild>
                    <w:div w:id="110368449">
                      <w:marLeft w:val="0"/>
                      <w:marRight w:val="0"/>
                      <w:marTop w:val="185"/>
                      <w:marBottom w:val="0"/>
                      <w:divBdr>
                        <w:top w:val="single" w:sz="12" w:space="18" w:color="383838"/>
                        <w:left w:val="none" w:sz="0" w:space="0" w:color="auto"/>
                        <w:bottom w:val="none" w:sz="0" w:space="0" w:color="auto"/>
                        <w:right w:val="none" w:sz="0" w:space="0" w:color="auto"/>
                      </w:divBdr>
                    </w:div>
                  </w:divsChild>
                </w:div>
              </w:divsChild>
            </w:div>
          </w:divsChild>
        </w:div>
        <w:div w:id="2069181023">
          <w:marLeft w:val="0"/>
          <w:marRight w:val="-14100"/>
          <w:marTop w:val="0"/>
          <w:marBottom w:val="0"/>
          <w:divBdr>
            <w:top w:val="none" w:sz="0" w:space="0" w:color="auto"/>
            <w:left w:val="none" w:sz="0" w:space="0" w:color="auto"/>
            <w:bottom w:val="none" w:sz="0" w:space="0" w:color="auto"/>
            <w:right w:val="none" w:sz="0" w:space="0" w:color="auto"/>
          </w:divBdr>
        </w:div>
      </w:divsChild>
    </w:div>
    <w:div w:id="322785505">
      <w:bodyDiv w:val="1"/>
      <w:marLeft w:val="0"/>
      <w:marRight w:val="0"/>
      <w:marTop w:val="0"/>
      <w:marBottom w:val="0"/>
      <w:divBdr>
        <w:top w:val="none" w:sz="0" w:space="0" w:color="auto"/>
        <w:left w:val="none" w:sz="0" w:space="0" w:color="auto"/>
        <w:bottom w:val="none" w:sz="0" w:space="0" w:color="auto"/>
        <w:right w:val="none" w:sz="0" w:space="0" w:color="auto"/>
      </w:divBdr>
    </w:div>
    <w:div w:id="368536683">
      <w:bodyDiv w:val="1"/>
      <w:marLeft w:val="0"/>
      <w:marRight w:val="0"/>
      <w:marTop w:val="0"/>
      <w:marBottom w:val="0"/>
      <w:divBdr>
        <w:top w:val="none" w:sz="0" w:space="0" w:color="auto"/>
        <w:left w:val="none" w:sz="0" w:space="0" w:color="auto"/>
        <w:bottom w:val="none" w:sz="0" w:space="0" w:color="auto"/>
        <w:right w:val="none" w:sz="0" w:space="0" w:color="auto"/>
      </w:divBdr>
      <w:divsChild>
        <w:div w:id="867060185">
          <w:marLeft w:val="0"/>
          <w:marRight w:val="0"/>
          <w:marTop w:val="0"/>
          <w:marBottom w:val="0"/>
          <w:divBdr>
            <w:top w:val="none" w:sz="0" w:space="0" w:color="auto"/>
            <w:left w:val="none" w:sz="0" w:space="0" w:color="auto"/>
            <w:bottom w:val="none" w:sz="0" w:space="0" w:color="auto"/>
            <w:right w:val="none" w:sz="0" w:space="0" w:color="auto"/>
          </w:divBdr>
          <w:divsChild>
            <w:div w:id="78987316">
              <w:marLeft w:val="0"/>
              <w:marRight w:val="0"/>
              <w:marTop w:val="0"/>
              <w:marBottom w:val="0"/>
              <w:divBdr>
                <w:top w:val="none" w:sz="0" w:space="0" w:color="auto"/>
                <w:left w:val="none" w:sz="0" w:space="0" w:color="auto"/>
                <w:bottom w:val="none" w:sz="0" w:space="0" w:color="auto"/>
                <w:right w:val="none" w:sz="0" w:space="0" w:color="auto"/>
              </w:divBdr>
              <w:divsChild>
                <w:div w:id="1821191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9355772">
      <w:bodyDiv w:val="1"/>
      <w:marLeft w:val="0"/>
      <w:marRight w:val="0"/>
      <w:marTop w:val="0"/>
      <w:marBottom w:val="0"/>
      <w:divBdr>
        <w:top w:val="none" w:sz="0" w:space="0" w:color="auto"/>
        <w:left w:val="none" w:sz="0" w:space="0" w:color="auto"/>
        <w:bottom w:val="none" w:sz="0" w:space="0" w:color="auto"/>
        <w:right w:val="none" w:sz="0" w:space="0" w:color="auto"/>
      </w:divBdr>
    </w:div>
    <w:div w:id="789934656">
      <w:bodyDiv w:val="1"/>
      <w:marLeft w:val="0"/>
      <w:marRight w:val="0"/>
      <w:marTop w:val="0"/>
      <w:marBottom w:val="0"/>
      <w:divBdr>
        <w:top w:val="none" w:sz="0" w:space="0" w:color="auto"/>
        <w:left w:val="none" w:sz="0" w:space="0" w:color="auto"/>
        <w:bottom w:val="none" w:sz="0" w:space="0" w:color="auto"/>
        <w:right w:val="none" w:sz="0" w:space="0" w:color="auto"/>
      </w:divBdr>
    </w:div>
    <w:div w:id="1063680416">
      <w:bodyDiv w:val="1"/>
      <w:marLeft w:val="0"/>
      <w:marRight w:val="0"/>
      <w:marTop w:val="0"/>
      <w:marBottom w:val="0"/>
      <w:divBdr>
        <w:top w:val="none" w:sz="0" w:space="0" w:color="auto"/>
        <w:left w:val="none" w:sz="0" w:space="0" w:color="auto"/>
        <w:bottom w:val="none" w:sz="0" w:space="0" w:color="auto"/>
        <w:right w:val="none" w:sz="0" w:space="0" w:color="auto"/>
      </w:divBdr>
    </w:div>
    <w:div w:id="1165048261">
      <w:bodyDiv w:val="1"/>
      <w:marLeft w:val="0"/>
      <w:marRight w:val="0"/>
      <w:marTop w:val="0"/>
      <w:marBottom w:val="0"/>
      <w:divBdr>
        <w:top w:val="none" w:sz="0" w:space="0" w:color="auto"/>
        <w:left w:val="none" w:sz="0" w:space="0" w:color="auto"/>
        <w:bottom w:val="none" w:sz="0" w:space="0" w:color="auto"/>
        <w:right w:val="none" w:sz="0" w:space="0" w:color="auto"/>
      </w:divBdr>
    </w:div>
    <w:div w:id="1191800795">
      <w:bodyDiv w:val="1"/>
      <w:marLeft w:val="0"/>
      <w:marRight w:val="0"/>
      <w:marTop w:val="0"/>
      <w:marBottom w:val="0"/>
      <w:divBdr>
        <w:top w:val="none" w:sz="0" w:space="0" w:color="auto"/>
        <w:left w:val="none" w:sz="0" w:space="0" w:color="auto"/>
        <w:bottom w:val="none" w:sz="0" w:space="0" w:color="auto"/>
        <w:right w:val="none" w:sz="0" w:space="0" w:color="auto"/>
      </w:divBdr>
    </w:div>
    <w:div w:id="1522937883">
      <w:bodyDiv w:val="1"/>
      <w:marLeft w:val="0"/>
      <w:marRight w:val="0"/>
      <w:marTop w:val="0"/>
      <w:marBottom w:val="0"/>
      <w:divBdr>
        <w:top w:val="none" w:sz="0" w:space="0" w:color="auto"/>
        <w:left w:val="none" w:sz="0" w:space="0" w:color="auto"/>
        <w:bottom w:val="none" w:sz="0" w:space="0" w:color="auto"/>
        <w:right w:val="none" w:sz="0" w:space="0" w:color="auto"/>
      </w:divBdr>
    </w:div>
    <w:div w:id="1661731049">
      <w:bodyDiv w:val="1"/>
      <w:marLeft w:val="0"/>
      <w:marRight w:val="0"/>
      <w:marTop w:val="0"/>
      <w:marBottom w:val="0"/>
      <w:divBdr>
        <w:top w:val="none" w:sz="0" w:space="0" w:color="auto"/>
        <w:left w:val="none" w:sz="0" w:space="0" w:color="auto"/>
        <w:bottom w:val="none" w:sz="0" w:space="0" w:color="auto"/>
        <w:right w:val="none" w:sz="0" w:space="0" w:color="auto"/>
      </w:divBdr>
    </w:div>
    <w:div w:id="1683432008">
      <w:bodyDiv w:val="1"/>
      <w:marLeft w:val="0"/>
      <w:marRight w:val="0"/>
      <w:marTop w:val="0"/>
      <w:marBottom w:val="0"/>
      <w:divBdr>
        <w:top w:val="none" w:sz="0" w:space="0" w:color="auto"/>
        <w:left w:val="none" w:sz="0" w:space="0" w:color="auto"/>
        <w:bottom w:val="none" w:sz="0" w:space="0" w:color="auto"/>
        <w:right w:val="none" w:sz="0" w:space="0" w:color="auto"/>
      </w:divBdr>
    </w:div>
    <w:div w:id="1705712867">
      <w:bodyDiv w:val="1"/>
      <w:marLeft w:val="0"/>
      <w:marRight w:val="0"/>
      <w:marTop w:val="0"/>
      <w:marBottom w:val="0"/>
      <w:divBdr>
        <w:top w:val="none" w:sz="0" w:space="0" w:color="auto"/>
        <w:left w:val="none" w:sz="0" w:space="0" w:color="auto"/>
        <w:bottom w:val="none" w:sz="0" w:space="0" w:color="auto"/>
        <w:right w:val="none" w:sz="0" w:space="0" w:color="auto"/>
      </w:divBdr>
      <w:divsChild>
        <w:div w:id="1010529709">
          <w:marLeft w:val="0"/>
          <w:marRight w:val="0"/>
          <w:marTop w:val="0"/>
          <w:marBottom w:val="0"/>
          <w:divBdr>
            <w:top w:val="none" w:sz="0" w:space="0" w:color="auto"/>
            <w:left w:val="none" w:sz="0" w:space="0" w:color="auto"/>
            <w:bottom w:val="none" w:sz="0" w:space="0" w:color="auto"/>
            <w:right w:val="none" w:sz="0" w:space="0" w:color="auto"/>
          </w:divBdr>
          <w:divsChild>
            <w:div w:id="1706443539">
              <w:marLeft w:val="0"/>
              <w:marRight w:val="0"/>
              <w:marTop w:val="0"/>
              <w:marBottom w:val="0"/>
              <w:divBdr>
                <w:top w:val="none" w:sz="0" w:space="0" w:color="auto"/>
                <w:left w:val="none" w:sz="0" w:space="0" w:color="auto"/>
                <w:bottom w:val="none" w:sz="0" w:space="0" w:color="auto"/>
                <w:right w:val="none" w:sz="0" w:space="0" w:color="auto"/>
              </w:divBdr>
              <w:divsChild>
                <w:div w:id="885219858">
                  <w:marLeft w:val="0"/>
                  <w:marRight w:val="0"/>
                  <w:marTop w:val="0"/>
                  <w:marBottom w:val="0"/>
                  <w:divBdr>
                    <w:top w:val="none" w:sz="0" w:space="0" w:color="auto"/>
                    <w:left w:val="none" w:sz="0" w:space="0" w:color="auto"/>
                    <w:bottom w:val="none" w:sz="0" w:space="0" w:color="auto"/>
                    <w:right w:val="none" w:sz="0" w:space="0" w:color="auto"/>
                  </w:divBdr>
                  <w:divsChild>
                    <w:div w:id="751513433">
                      <w:marLeft w:val="0"/>
                      <w:marRight w:val="0"/>
                      <w:marTop w:val="0"/>
                      <w:marBottom w:val="0"/>
                      <w:divBdr>
                        <w:top w:val="none" w:sz="0" w:space="0" w:color="auto"/>
                        <w:left w:val="none" w:sz="0" w:space="0" w:color="auto"/>
                        <w:bottom w:val="none" w:sz="0" w:space="0" w:color="auto"/>
                        <w:right w:val="none" w:sz="0" w:space="0" w:color="auto"/>
                      </w:divBdr>
                      <w:divsChild>
                        <w:div w:id="2008046885">
                          <w:marLeft w:val="0"/>
                          <w:marRight w:val="0"/>
                          <w:marTop w:val="0"/>
                          <w:marBottom w:val="0"/>
                          <w:divBdr>
                            <w:top w:val="none" w:sz="0" w:space="0" w:color="auto"/>
                            <w:left w:val="none" w:sz="0" w:space="0" w:color="auto"/>
                            <w:bottom w:val="none" w:sz="0" w:space="0" w:color="auto"/>
                            <w:right w:val="none" w:sz="0" w:space="0" w:color="auto"/>
                          </w:divBdr>
                          <w:divsChild>
                            <w:div w:id="1952517985">
                              <w:marLeft w:val="0"/>
                              <w:marRight w:val="0"/>
                              <w:marTop w:val="0"/>
                              <w:marBottom w:val="0"/>
                              <w:divBdr>
                                <w:top w:val="none" w:sz="0" w:space="0" w:color="auto"/>
                                <w:left w:val="none" w:sz="0" w:space="0" w:color="auto"/>
                                <w:bottom w:val="none" w:sz="0" w:space="0" w:color="auto"/>
                                <w:right w:val="none" w:sz="0" w:space="0" w:color="auto"/>
                              </w:divBdr>
                              <w:divsChild>
                                <w:div w:id="835801679">
                                  <w:marLeft w:val="0"/>
                                  <w:marRight w:val="0"/>
                                  <w:marTop w:val="0"/>
                                  <w:marBottom w:val="0"/>
                                  <w:divBdr>
                                    <w:top w:val="none" w:sz="0" w:space="0" w:color="auto"/>
                                    <w:left w:val="none" w:sz="0" w:space="0" w:color="auto"/>
                                    <w:bottom w:val="none" w:sz="0" w:space="0" w:color="auto"/>
                                    <w:right w:val="none" w:sz="0" w:space="0" w:color="auto"/>
                                  </w:divBdr>
                                  <w:divsChild>
                                    <w:div w:id="1565527196">
                                      <w:marLeft w:val="0"/>
                                      <w:marRight w:val="0"/>
                                      <w:marTop w:val="0"/>
                                      <w:marBottom w:val="0"/>
                                      <w:divBdr>
                                        <w:top w:val="none" w:sz="0" w:space="0" w:color="auto"/>
                                        <w:left w:val="none" w:sz="0" w:space="0" w:color="auto"/>
                                        <w:bottom w:val="none" w:sz="0" w:space="0" w:color="auto"/>
                                        <w:right w:val="none" w:sz="0" w:space="0" w:color="auto"/>
                                      </w:divBdr>
                                      <w:divsChild>
                                        <w:div w:id="1745833067">
                                          <w:marLeft w:val="0"/>
                                          <w:marRight w:val="0"/>
                                          <w:marTop w:val="0"/>
                                          <w:marBottom w:val="0"/>
                                          <w:divBdr>
                                            <w:top w:val="none" w:sz="0" w:space="0" w:color="auto"/>
                                            <w:left w:val="none" w:sz="0" w:space="0" w:color="auto"/>
                                            <w:bottom w:val="none" w:sz="0" w:space="0" w:color="auto"/>
                                            <w:right w:val="none" w:sz="0" w:space="0" w:color="auto"/>
                                          </w:divBdr>
                                          <w:divsChild>
                                            <w:div w:id="1051491086">
                                              <w:marLeft w:val="0"/>
                                              <w:marRight w:val="0"/>
                                              <w:marTop w:val="0"/>
                                              <w:marBottom w:val="0"/>
                                              <w:divBdr>
                                                <w:top w:val="none" w:sz="0" w:space="0" w:color="auto"/>
                                                <w:left w:val="none" w:sz="0" w:space="0" w:color="auto"/>
                                                <w:bottom w:val="none" w:sz="0" w:space="0" w:color="auto"/>
                                                <w:right w:val="none" w:sz="0" w:space="0" w:color="auto"/>
                                              </w:divBdr>
                                              <w:divsChild>
                                                <w:div w:id="933126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2415345">
                                          <w:marLeft w:val="0"/>
                                          <w:marRight w:val="0"/>
                                          <w:marTop w:val="0"/>
                                          <w:marBottom w:val="0"/>
                                          <w:divBdr>
                                            <w:top w:val="none" w:sz="0" w:space="0" w:color="auto"/>
                                            <w:left w:val="none" w:sz="0" w:space="0" w:color="auto"/>
                                            <w:bottom w:val="none" w:sz="0" w:space="0" w:color="auto"/>
                                            <w:right w:val="none" w:sz="0" w:space="0" w:color="auto"/>
                                          </w:divBdr>
                                          <w:divsChild>
                                            <w:div w:id="121458058">
                                              <w:marLeft w:val="375"/>
                                              <w:marRight w:val="0"/>
                                              <w:marTop w:val="0"/>
                                              <w:marBottom w:val="0"/>
                                              <w:divBdr>
                                                <w:top w:val="none" w:sz="0" w:space="0" w:color="auto"/>
                                                <w:left w:val="none" w:sz="0" w:space="0" w:color="auto"/>
                                                <w:bottom w:val="none" w:sz="0" w:space="0" w:color="auto"/>
                                                <w:right w:val="none" w:sz="0" w:space="0" w:color="auto"/>
                                              </w:divBdr>
                                              <w:divsChild>
                                                <w:div w:id="1135370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3363215">
                                      <w:marLeft w:val="0"/>
                                      <w:marRight w:val="0"/>
                                      <w:marTop w:val="0"/>
                                      <w:marBottom w:val="0"/>
                                      <w:divBdr>
                                        <w:top w:val="none" w:sz="0" w:space="0" w:color="auto"/>
                                        <w:left w:val="none" w:sz="0" w:space="0" w:color="auto"/>
                                        <w:bottom w:val="none" w:sz="0" w:space="0" w:color="auto"/>
                                        <w:right w:val="none" w:sz="0" w:space="0" w:color="auto"/>
                                      </w:divBdr>
                                      <w:divsChild>
                                        <w:div w:id="1711609442">
                                          <w:marLeft w:val="0"/>
                                          <w:marRight w:val="0"/>
                                          <w:marTop w:val="0"/>
                                          <w:marBottom w:val="0"/>
                                          <w:divBdr>
                                            <w:top w:val="none" w:sz="0" w:space="0" w:color="auto"/>
                                            <w:left w:val="none" w:sz="0" w:space="0" w:color="auto"/>
                                            <w:bottom w:val="none" w:sz="0" w:space="0" w:color="auto"/>
                                            <w:right w:val="none" w:sz="0" w:space="0" w:color="auto"/>
                                          </w:divBdr>
                                          <w:divsChild>
                                            <w:div w:id="294993563">
                                              <w:marLeft w:val="0"/>
                                              <w:marRight w:val="0"/>
                                              <w:marTop w:val="0"/>
                                              <w:marBottom w:val="0"/>
                                              <w:divBdr>
                                                <w:top w:val="none" w:sz="0" w:space="0" w:color="auto"/>
                                                <w:left w:val="none" w:sz="0" w:space="0" w:color="auto"/>
                                                <w:bottom w:val="none" w:sz="0" w:space="0" w:color="auto"/>
                                                <w:right w:val="none" w:sz="0" w:space="0" w:color="auto"/>
                                              </w:divBdr>
                                              <w:divsChild>
                                                <w:div w:id="1375929526">
                                                  <w:marLeft w:val="0"/>
                                                  <w:marRight w:val="0"/>
                                                  <w:marTop w:val="0"/>
                                                  <w:marBottom w:val="0"/>
                                                  <w:divBdr>
                                                    <w:top w:val="none" w:sz="0" w:space="0" w:color="auto"/>
                                                    <w:left w:val="none" w:sz="0" w:space="0" w:color="auto"/>
                                                    <w:bottom w:val="none" w:sz="0" w:space="0" w:color="auto"/>
                                                    <w:right w:val="none" w:sz="0" w:space="0" w:color="auto"/>
                                                  </w:divBdr>
                                                </w:div>
                                                <w:div w:id="1057164090">
                                                  <w:marLeft w:val="0"/>
                                                  <w:marRight w:val="0"/>
                                                  <w:marTop w:val="0"/>
                                                  <w:marBottom w:val="0"/>
                                                  <w:divBdr>
                                                    <w:top w:val="none" w:sz="0" w:space="0" w:color="auto"/>
                                                    <w:left w:val="none" w:sz="0" w:space="0" w:color="auto"/>
                                                    <w:bottom w:val="none" w:sz="0" w:space="0" w:color="auto"/>
                                                    <w:right w:val="none" w:sz="0" w:space="0" w:color="auto"/>
                                                  </w:divBdr>
                                                  <w:divsChild>
                                                    <w:div w:id="1356615938">
                                                      <w:marLeft w:val="0"/>
                                                      <w:marRight w:val="0"/>
                                                      <w:marTop w:val="0"/>
                                                      <w:marBottom w:val="0"/>
                                                      <w:divBdr>
                                                        <w:top w:val="none" w:sz="0" w:space="0" w:color="auto"/>
                                                        <w:left w:val="none" w:sz="0" w:space="0" w:color="auto"/>
                                                        <w:bottom w:val="none" w:sz="0" w:space="0" w:color="auto"/>
                                                        <w:right w:val="none" w:sz="0" w:space="0" w:color="auto"/>
                                                      </w:divBdr>
                                                    </w:div>
                                                    <w:div w:id="1383335181">
                                                      <w:marLeft w:val="0"/>
                                                      <w:marRight w:val="0"/>
                                                      <w:marTop w:val="0"/>
                                                      <w:marBottom w:val="0"/>
                                                      <w:divBdr>
                                                        <w:top w:val="none" w:sz="0" w:space="0" w:color="auto"/>
                                                        <w:left w:val="none" w:sz="0" w:space="0" w:color="auto"/>
                                                        <w:bottom w:val="none" w:sz="0" w:space="0" w:color="auto"/>
                                                        <w:right w:val="none" w:sz="0" w:space="0" w:color="auto"/>
                                                      </w:divBdr>
                                                    </w:div>
                                                  </w:divsChild>
                                                </w:div>
                                                <w:div w:id="774132125">
                                                  <w:marLeft w:val="0"/>
                                                  <w:marRight w:val="0"/>
                                                  <w:marTop w:val="0"/>
                                                  <w:marBottom w:val="0"/>
                                                  <w:divBdr>
                                                    <w:top w:val="none" w:sz="0" w:space="0" w:color="auto"/>
                                                    <w:left w:val="none" w:sz="0" w:space="0" w:color="auto"/>
                                                    <w:bottom w:val="none" w:sz="0" w:space="0" w:color="auto"/>
                                                    <w:right w:val="none" w:sz="0" w:space="0" w:color="auto"/>
                                                  </w:divBdr>
                                                  <w:divsChild>
                                                    <w:div w:id="1488740260">
                                                      <w:marLeft w:val="0"/>
                                                      <w:marRight w:val="300"/>
                                                      <w:marTop w:val="180"/>
                                                      <w:marBottom w:val="0"/>
                                                      <w:divBdr>
                                                        <w:top w:val="none" w:sz="0" w:space="0" w:color="auto"/>
                                                        <w:left w:val="none" w:sz="0" w:space="0" w:color="auto"/>
                                                        <w:bottom w:val="none" w:sz="0" w:space="0" w:color="auto"/>
                                                        <w:right w:val="none" w:sz="0" w:space="0" w:color="auto"/>
                                                      </w:divBdr>
                                                      <w:divsChild>
                                                        <w:div w:id="1023558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39942319">
                                  <w:marLeft w:val="0"/>
                                  <w:marRight w:val="0"/>
                                  <w:marTop w:val="0"/>
                                  <w:marBottom w:val="0"/>
                                  <w:divBdr>
                                    <w:top w:val="none" w:sz="0" w:space="0" w:color="auto"/>
                                    <w:left w:val="none" w:sz="0" w:space="0" w:color="auto"/>
                                    <w:bottom w:val="none" w:sz="0" w:space="0" w:color="auto"/>
                                    <w:right w:val="none" w:sz="0" w:space="0" w:color="auto"/>
                                  </w:divBdr>
                                  <w:divsChild>
                                    <w:div w:id="1803109563">
                                      <w:marLeft w:val="0"/>
                                      <w:marRight w:val="0"/>
                                      <w:marTop w:val="0"/>
                                      <w:marBottom w:val="0"/>
                                      <w:divBdr>
                                        <w:top w:val="none" w:sz="0" w:space="0" w:color="auto"/>
                                        <w:left w:val="none" w:sz="0" w:space="0" w:color="auto"/>
                                        <w:bottom w:val="none" w:sz="0" w:space="0" w:color="auto"/>
                                        <w:right w:val="none" w:sz="0" w:space="0" w:color="auto"/>
                                      </w:divBdr>
                                      <w:divsChild>
                                        <w:div w:id="1193030232">
                                          <w:marLeft w:val="0"/>
                                          <w:marRight w:val="0"/>
                                          <w:marTop w:val="0"/>
                                          <w:marBottom w:val="0"/>
                                          <w:divBdr>
                                            <w:top w:val="none" w:sz="0" w:space="0" w:color="auto"/>
                                            <w:left w:val="none" w:sz="0" w:space="0" w:color="auto"/>
                                            <w:bottom w:val="none" w:sz="0" w:space="0" w:color="auto"/>
                                            <w:right w:val="none" w:sz="0" w:space="0" w:color="auto"/>
                                          </w:divBdr>
                                          <w:divsChild>
                                            <w:div w:id="1713530455">
                                              <w:marLeft w:val="0"/>
                                              <w:marRight w:val="0"/>
                                              <w:marTop w:val="0"/>
                                              <w:marBottom w:val="0"/>
                                              <w:divBdr>
                                                <w:top w:val="none" w:sz="0" w:space="0" w:color="auto"/>
                                                <w:left w:val="none" w:sz="0" w:space="0" w:color="auto"/>
                                                <w:bottom w:val="none" w:sz="0" w:space="0" w:color="auto"/>
                                                <w:right w:val="none" w:sz="0" w:space="0" w:color="auto"/>
                                              </w:divBdr>
                                              <w:divsChild>
                                                <w:div w:id="1313409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3469882">
                          <w:marLeft w:val="0"/>
                          <w:marRight w:val="0"/>
                          <w:marTop w:val="0"/>
                          <w:marBottom w:val="1080"/>
                          <w:divBdr>
                            <w:top w:val="none" w:sz="0" w:space="0" w:color="auto"/>
                            <w:left w:val="none" w:sz="0" w:space="0" w:color="auto"/>
                            <w:bottom w:val="none" w:sz="0" w:space="0" w:color="auto"/>
                            <w:right w:val="none" w:sz="0" w:space="0" w:color="auto"/>
                          </w:divBdr>
                        </w:div>
                      </w:divsChild>
                    </w:div>
                    <w:div w:id="1872299390">
                      <w:marLeft w:val="0"/>
                      <w:marRight w:val="0"/>
                      <w:marTop w:val="0"/>
                      <w:marBottom w:val="0"/>
                      <w:divBdr>
                        <w:top w:val="none" w:sz="0" w:space="0" w:color="auto"/>
                        <w:left w:val="none" w:sz="0" w:space="0" w:color="auto"/>
                        <w:bottom w:val="none" w:sz="0" w:space="0" w:color="auto"/>
                        <w:right w:val="none" w:sz="0" w:space="0" w:color="auto"/>
                      </w:divBdr>
                      <w:divsChild>
                        <w:div w:id="1807089930">
                          <w:marLeft w:val="465"/>
                          <w:marRight w:val="465"/>
                          <w:marTop w:val="0"/>
                          <w:marBottom w:val="0"/>
                          <w:divBdr>
                            <w:top w:val="none" w:sz="0" w:space="0" w:color="auto"/>
                            <w:left w:val="none" w:sz="0" w:space="0" w:color="auto"/>
                            <w:bottom w:val="none" w:sz="0" w:space="0" w:color="auto"/>
                            <w:right w:val="none" w:sz="0" w:space="0" w:color="auto"/>
                          </w:divBdr>
                          <w:divsChild>
                            <w:div w:id="1436827855">
                              <w:marLeft w:val="0"/>
                              <w:marRight w:val="0"/>
                              <w:marTop w:val="0"/>
                              <w:marBottom w:val="0"/>
                              <w:divBdr>
                                <w:top w:val="none" w:sz="0" w:space="0" w:color="auto"/>
                                <w:left w:val="none" w:sz="0" w:space="0" w:color="auto"/>
                                <w:bottom w:val="none" w:sz="0" w:space="0" w:color="auto"/>
                                <w:right w:val="none" w:sz="0" w:space="0" w:color="auto"/>
                              </w:divBdr>
                              <w:divsChild>
                                <w:div w:id="1808352623">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 w:id="2088841770">
                          <w:marLeft w:val="465"/>
                          <w:marRight w:val="465"/>
                          <w:marTop w:val="0"/>
                          <w:marBottom w:val="0"/>
                          <w:divBdr>
                            <w:top w:val="none" w:sz="0" w:space="0" w:color="auto"/>
                            <w:left w:val="none" w:sz="0" w:space="0" w:color="auto"/>
                            <w:bottom w:val="none" w:sz="0" w:space="0" w:color="auto"/>
                            <w:right w:val="none" w:sz="0" w:space="0" w:color="auto"/>
                          </w:divBdr>
                          <w:divsChild>
                            <w:div w:id="1442413363">
                              <w:marLeft w:val="0"/>
                              <w:marRight w:val="0"/>
                              <w:marTop w:val="0"/>
                              <w:marBottom w:val="0"/>
                              <w:divBdr>
                                <w:top w:val="none" w:sz="0" w:space="0" w:color="auto"/>
                                <w:left w:val="none" w:sz="0" w:space="0" w:color="auto"/>
                                <w:bottom w:val="none" w:sz="0" w:space="0" w:color="auto"/>
                                <w:right w:val="none" w:sz="0" w:space="0" w:color="auto"/>
                              </w:divBdr>
                              <w:divsChild>
                                <w:div w:id="917903781">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 w:id="527916665">
                          <w:marLeft w:val="465"/>
                          <w:marRight w:val="465"/>
                          <w:marTop w:val="0"/>
                          <w:marBottom w:val="0"/>
                          <w:divBdr>
                            <w:top w:val="none" w:sz="0" w:space="0" w:color="auto"/>
                            <w:left w:val="none" w:sz="0" w:space="0" w:color="auto"/>
                            <w:bottom w:val="none" w:sz="0" w:space="0" w:color="auto"/>
                            <w:right w:val="none" w:sz="0" w:space="0" w:color="auto"/>
                          </w:divBdr>
                          <w:divsChild>
                            <w:div w:id="1977953854">
                              <w:marLeft w:val="0"/>
                              <w:marRight w:val="0"/>
                              <w:marTop w:val="0"/>
                              <w:marBottom w:val="0"/>
                              <w:divBdr>
                                <w:top w:val="none" w:sz="0" w:space="0" w:color="auto"/>
                                <w:left w:val="none" w:sz="0" w:space="0" w:color="auto"/>
                                <w:bottom w:val="none" w:sz="0" w:space="0" w:color="auto"/>
                                <w:right w:val="none" w:sz="0" w:space="0" w:color="auto"/>
                              </w:divBdr>
                              <w:divsChild>
                                <w:div w:id="31349633">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29456684">
      <w:bodyDiv w:val="1"/>
      <w:marLeft w:val="0"/>
      <w:marRight w:val="0"/>
      <w:marTop w:val="0"/>
      <w:marBottom w:val="0"/>
      <w:divBdr>
        <w:top w:val="none" w:sz="0" w:space="0" w:color="auto"/>
        <w:left w:val="none" w:sz="0" w:space="0" w:color="auto"/>
        <w:bottom w:val="none" w:sz="0" w:space="0" w:color="auto"/>
        <w:right w:val="none" w:sz="0" w:space="0" w:color="auto"/>
      </w:divBdr>
      <w:divsChild>
        <w:div w:id="752317574">
          <w:marLeft w:val="0"/>
          <w:marRight w:val="0"/>
          <w:marTop w:val="0"/>
          <w:marBottom w:val="0"/>
          <w:divBdr>
            <w:top w:val="none" w:sz="0" w:space="0" w:color="auto"/>
            <w:left w:val="none" w:sz="0" w:space="0" w:color="auto"/>
            <w:bottom w:val="none" w:sz="0" w:space="0" w:color="auto"/>
            <w:right w:val="none" w:sz="0" w:space="0" w:color="auto"/>
          </w:divBdr>
          <w:divsChild>
            <w:div w:id="81724981">
              <w:marLeft w:val="0"/>
              <w:marRight w:val="0"/>
              <w:marTop w:val="0"/>
              <w:marBottom w:val="0"/>
              <w:divBdr>
                <w:top w:val="none" w:sz="0" w:space="0" w:color="auto"/>
                <w:left w:val="none" w:sz="0" w:space="0" w:color="auto"/>
                <w:bottom w:val="none" w:sz="0" w:space="0" w:color="auto"/>
                <w:right w:val="none" w:sz="0" w:space="0" w:color="auto"/>
              </w:divBdr>
              <w:divsChild>
                <w:div w:id="1876691301">
                  <w:marLeft w:val="0"/>
                  <w:marRight w:val="0"/>
                  <w:marTop w:val="0"/>
                  <w:marBottom w:val="0"/>
                  <w:divBdr>
                    <w:top w:val="none" w:sz="0" w:space="0" w:color="auto"/>
                    <w:left w:val="none" w:sz="0" w:space="0" w:color="auto"/>
                    <w:bottom w:val="none" w:sz="0" w:space="0" w:color="auto"/>
                    <w:right w:val="none" w:sz="0" w:space="0" w:color="auto"/>
                  </w:divBdr>
                  <w:divsChild>
                    <w:div w:id="1423992171">
                      <w:marLeft w:val="0"/>
                      <w:marRight w:val="0"/>
                      <w:marTop w:val="0"/>
                      <w:marBottom w:val="0"/>
                      <w:divBdr>
                        <w:top w:val="none" w:sz="0" w:space="0" w:color="auto"/>
                        <w:left w:val="none" w:sz="0" w:space="0" w:color="auto"/>
                        <w:bottom w:val="none" w:sz="0" w:space="0" w:color="auto"/>
                        <w:right w:val="none" w:sz="0" w:space="0" w:color="auto"/>
                      </w:divBdr>
                      <w:divsChild>
                        <w:div w:id="1556088221">
                          <w:marLeft w:val="0"/>
                          <w:marRight w:val="0"/>
                          <w:marTop w:val="0"/>
                          <w:marBottom w:val="0"/>
                          <w:divBdr>
                            <w:top w:val="none" w:sz="0" w:space="0" w:color="auto"/>
                            <w:left w:val="none" w:sz="0" w:space="0" w:color="auto"/>
                            <w:bottom w:val="none" w:sz="0" w:space="0" w:color="auto"/>
                            <w:right w:val="none" w:sz="0" w:space="0" w:color="auto"/>
                          </w:divBdr>
                          <w:divsChild>
                            <w:div w:id="930118210">
                              <w:marLeft w:val="0"/>
                              <w:marRight w:val="0"/>
                              <w:marTop w:val="0"/>
                              <w:marBottom w:val="0"/>
                              <w:divBdr>
                                <w:top w:val="none" w:sz="0" w:space="0" w:color="auto"/>
                                <w:left w:val="none" w:sz="0" w:space="0" w:color="auto"/>
                                <w:bottom w:val="none" w:sz="0" w:space="0" w:color="auto"/>
                                <w:right w:val="none" w:sz="0" w:space="0" w:color="auto"/>
                              </w:divBdr>
                            </w:div>
                            <w:div w:id="1505779547">
                              <w:marLeft w:val="0"/>
                              <w:marRight w:val="0"/>
                              <w:marTop w:val="0"/>
                              <w:marBottom w:val="0"/>
                              <w:divBdr>
                                <w:top w:val="none" w:sz="0" w:space="0" w:color="auto"/>
                                <w:left w:val="none" w:sz="0" w:space="0" w:color="auto"/>
                                <w:bottom w:val="none" w:sz="0" w:space="0" w:color="auto"/>
                                <w:right w:val="none" w:sz="0" w:space="0" w:color="auto"/>
                              </w:divBdr>
                            </w:div>
                          </w:divsChild>
                        </w:div>
                        <w:div w:id="100616229">
                          <w:marLeft w:val="0"/>
                          <w:marRight w:val="0"/>
                          <w:marTop w:val="0"/>
                          <w:marBottom w:val="0"/>
                          <w:divBdr>
                            <w:top w:val="none" w:sz="0" w:space="0" w:color="auto"/>
                            <w:left w:val="none" w:sz="0" w:space="0" w:color="auto"/>
                            <w:bottom w:val="none" w:sz="0" w:space="0" w:color="auto"/>
                            <w:right w:val="none" w:sz="0" w:space="0" w:color="auto"/>
                          </w:divBdr>
                          <w:divsChild>
                            <w:div w:id="1064180755">
                              <w:marLeft w:val="0"/>
                              <w:marRight w:val="300"/>
                              <w:marTop w:val="180"/>
                              <w:marBottom w:val="0"/>
                              <w:divBdr>
                                <w:top w:val="none" w:sz="0" w:space="0" w:color="auto"/>
                                <w:left w:val="none" w:sz="0" w:space="0" w:color="auto"/>
                                <w:bottom w:val="none" w:sz="0" w:space="0" w:color="auto"/>
                                <w:right w:val="none" w:sz="0" w:space="0" w:color="auto"/>
                              </w:divBdr>
                              <w:divsChild>
                                <w:div w:id="1794978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31391408">
          <w:marLeft w:val="0"/>
          <w:marRight w:val="0"/>
          <w:marTop w:val="0"/>
          <w:marBottom w:val="0"/>
          <w:divBdr>
            <w:top w:val="none" w:sz="0" w:space="0" w:color="auto"/>
            <w:left w:val="none" w:sz="0" w:space="0" w:color="auto"/>
            <w:bottom w:val="none" w:sz="0" w:space="0" w:color="auto"/>
            <w:right w:val="none" w:sz="0" w:space="0" w:color="auto"/>
          </w:divBdr>
          <w:divsChild>
            <w:div w:id="1208374055">
              <w:marLeft w:val="0"/>
              <w:marRight w:val="0"/>
              <w:marTop w:val="0"/>
              <w:marBottom w:val="0"/>
              <w:divBdr>
                <w:top w:val="none" w:sz="0" w:space="0" w:color="auto"/>
                <w:left w:val="none" w:sz="0" w:space="0" w:color="auto"/>
                <w:bottom w:val="none" w:sz="0" w:space="0" w:color="auto"/>
                <w:right w:val="none" w:sz="0" w:space="0" w:color="auto"/>
              </w:divBdr>
              <w:divsChild>
                <w:div w:id="1726678525">
                  <w:marLeft w:val="0"/>
                  <w:marRight w:val="0"/>
                  <w:marTop w:val="0"/>
                  <w:marBottom w:val="0"/>
                  <w:divBdr>
                    <w:top w:val="none" w:sz="0" w:space="0" w:color="auto"/>
                    <w:left w:val="none" w:sz="0" w:space="0" w:color="auto"/>
                    <w:bottom w:val="none" w:sz="0" w:space="0" w:color="auto"/>
                    <w:right w:val="none" w:sz="0" w:space="0" w:color="auto"/>
                  </w:divBdr>
                  <w:divsChild>
                    <w:div w:id="420374384">
                      <w:marLeft w:val="0"/>
                      <w:marRight w:val="0"/>
                      <w:marTop w:val="0"/>
                      <w:marBottom w:val="0"/>
                      <w:divBdr>
                        <w:top w:val="none" w:sz="0" w:space="0" w:color="auto"/>
                        <w:left w:val="none" w:sz="0" w:space="0" w:color="auto"/>
                        <w:bottom w:val="none" w:sz="0" w:space="0" w:color="auto"/>
                        <w:right w:val="none" w:sz="0" w:space="0" w:color="auto"/>
                      </w:divBdr>
                      <w:divsChild>
                        <w:div w:id="1686251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fcg.org"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kabak.dmitry@gmail.com" TargetMode="Externa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hyperlink" Target="http://www.dmitrykabak.org" TargetMode="External"/><Relationship Id="rId4" Type="http://schemas.openxmlformats.org/officeDocument/2006/relationships/settings" Target="settings.xml"/><Relationship Id="rId9" Type="http://schemas.openxmlformats.org/officeDocument/2006/relationships/hyperlink" Target="http://www.krsu.edu.kg"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www.ombudsman.kg" TargetMode="External"/><Relationship Id="rId2" Type="http://schemas.openxmlformats.org/officeDocument/2006/relationships/hyperlink" Target="http://www.sfcg.org" TargetMode="External"/><Relationship Id="rId1" Type="http://schemas.openxmlformats.org/officeDocument/2006/relationships/hyperlink" Target="https://rus.azattyk.org/a/28062869.html" TargetMode="External"/><Relationship Id="rId5" Type="http://schemas.openxmlformats.org/officeDocument/2006/relationships/hyperlink" Target="https://www.sfcg.org/wp-content/uploads/2019/10/Report_on_the_results_of_court_cases_monitoring_of_the_status_of_freedom.pdf" TargetMode="External"/><Relationship Id="rId4" Type="http://schemas.openxmlformats.org/officeDocument/2006/relationships/hyperlink" Target="http://www.sfcg.or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D2BEF4C-702C-474A-A233-027B7B229899}">
  <ds:schemaRefs>
    <ds:schemaRef ds:uri="http://schemas.openxmlformats.org/officeDocument/2006/bibliography"/>
  </ds:schemaRefs>
</ds:datastoreItem>
</file>

<file path=customXml/itemProps2.xml><?xml version="1.0" encoding="utf-8"?>
<ds:datastoreItem xmlns:ds="http://schemas.openxmlformats.org/officeDocument/2006/customXml" ds:itemID="{0AA23C73-8E00-41BE-8543-6C63C390EC73}"/>
</file>

<file path=customXml/itemProps3.xml><?xml version="1.0" encoding="utf-8"?>
<ds:datastoreItem xmlns:ds="http://schemas.openxmlformats.org/officeDocument/2006/customXml" ds:itemID="{E529B00D-2317-4154-9FCB-F178E878A18F}"/>
</file>

<file path=customXml/itemProps4.xml><?xml version="1.0" encoding="utf-8"?>
<ds:datastoreItem xmlns:ds="http://schemas.openxmlformats.org/officeDocument/2006/customXml" ds:itemID="{A03D2DEB-7419-4B50-80D4-A4E7F0E4299C}"/>
</file>

<file path=docProps/app.xml><?xml version="1.0" encoding="utf-8"?>
<Properties xmlns="http://schemas.openxmlformats.org/officeDocument/2006/extended-properties" xmlns:vt="http://schemas.openxmlformats.org/officeDocument/2006/docPropsVTypes">
  <Template>Normal.dotm</Template>
  <TotalTime>5</TotalTime>
  <Pages>11</Pages>
  <Words>5216</Words>
  <Characters>37036</Characters>
  <Application>Microsoft Office Word</Application>
  <DocSecurity>0</DocSecurity>
  <Lines>521</Lines>
  <Paragraphs>102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42150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Indira Aslanova</cp:lastModifiedBy>
  <cp:revision>3</cp:revision>
  <dcterms:created xsi:type="dcterms:W3CDTF">2020-08-18T02:20:00Z</dcterms:created>
  <dcterms:modified xsi:type="dcterms:W3CDTF">2020-08-18T02:32:00Z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