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C85F69" w14:textId="1A8C4453" w:rsidR="00010BAB" w:rsidRPr="00F95AAE" w:rsidRDefault="00010BAB" w:rsidP="00F95AAE">
      <w:pPr>
        <w:suppressAutoHyphens/>
        <w:spacing w:after="0" w:line="276" w:lineRule="auto"/>
        <w:ind w:right="-491"/>
        <w:jc w:val="both"/>
        <w:rPr>
          <w:rFonts w:ascii="Open Sans" w:eastAsia="SimSun" w:hAnsi="Open Sans" w:cs="Open Sans"/>
          <w:b/>
          <w:kern w:val="1"/>
          <w:lang w:eastAsia="zh-CN" w:bidi="hi-IN"/>
        </w:rPr>
      </w:pPr>
      <w:r w:rsidRPr="00F95AAE">
        <w:rPr>
          <w:rFonts w:ascii="Open Sans" w:eastAsia="SimSun" w:hAnsi="Open Sans" w:cs="Open Sans"/>
          <w:b/>
          <w:noProof/>
          <w:kern w:val="1"/>
          <w:lang w:eastAsia="fr-FR"/>
        </w:rPr>
        <w:drawing>
          <wp:anchor distT="0" distB="0" distL="0" distR="0" simplePos="0" relativeHeight="251658240" behindDoc="0" locked="0" layoutInCell="1" allowOverlap="1" wp14:anchorId="2769390E" wp14:editId="7038C383">
            <wp:simplePos x="0" y="0"/>
            <wp:positionH relativeFrom="column">
              <wp:posOffset>138430</wp:posOffset>
            </wp:positionH>
            <wp:positionV relativeFrom="paragraph">
              <wp:posOffset>5080</wp:posOffset>
            </wp:positionV>
            <wp:extent cx="1329690" cy="742950"/>
            <wp:effectExtent l="0" t="0" r="3810" b="0"/>
            <wp:wrapSquare wrapText="larges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12" t="-20" r="-12" b="-20"/>
                    <a:stretch>
                      <a:fillRect/>
                    </a:stretch>
                  </pic:blipFill>
                  <pic:spPr bwMode="auto">
                    <a:xfrm>
                      <a:off x="0" y="0"/>
                      <a:ext cx="1329690" cy="7429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F95AAE">
        <w:rPr>
          <w:rFonts w:ascii="Open Sans" w:eastAsia="SimSun" w:hAnsi="Open Sans" w:cs="Open Sans"/>
          <w:b/>
          <w:kern w:val="1"/>
          <w:lang w:eastAsia="zh-CN" w:bidi="hi-IN"/>
        </w:rPr>
        <w:t xml:space="preserve">                      </w:t>
      </w:r>
    </w:p>
    <w:p w14:paraId="42011038" w14:textId="77777777" w:rsidR="00010BAB" w:rsidRPr="00F95AAE" w:rsidRDefault="00010BAB" w:rsidP="00F95AAE">
      <w:pPr>
        <w:suppressAutoHyphens/>
        <w:spacing w:after="0" w:line="276" w:lineRule="auto"/>
        <w:ind w:right="-491"/>
        <w:jc w:val="both"/>
        <w:rPr>
          <w:rFonts w:ascii="Open Sans" w:eastAsia="SimSun" w:hAnsi="Open Sans" w:cs="Open Sans"/>
          <w:b/>
          <w:kern w:val="1"/>
          <w:lang w:eastAsia="zh-CN" w:bidi="hi-IN"/>
        </w:rPr>
      </w:pPr>
    </w:p>
    <w:p w14:paraId="3DD807DA" w14:textId="77777777" w:rsidR="00010BAB" w:rsidRPr="00F95AAE" w:rsidRDefault="00010BAB" w:rsidP="00F95AAE">
      <w:pPr>
        <w:suppressAutoHyphens/>
        <w:spacing w:after="0" w:line="276" w:lineRule="auto"/>
        <w:ind w:right="-491"/>
        <w:jc w:val="both"/>
        <w:rPr>
          <w:rFonts w:ascii="Open Sans" w:eastAsia="SimSun" w:hAnsi="Open Sans" w:cs="Open Sans"/>
          <w:b/>
          <w:kern w:val="1"/>
          <w:lang w:eastAsia="zh-CN" w:bidi="hi-IN"/>
        </w:rPr>
      </w:pPr>
    </w:p>
    <w:p w14:paraId="23B20DB7" w14:textId="77777777" w:rsidR="00010BAB" w:rsidRPr="00F95AAE" w:rsidRDefault="00010BAB" w:rsidP="00F95AAE">
      <w:pPr>
        <w:suppressAutoHyphens/>
        <w:spacing w:after="0" w:line="276" w:lineRule="auto"/>
        <w:ind w:right="-491"/>
        <w:jc w:val="both"/>
        <w:rPr>
          <w:rFonts w:ascii="Open Sans" w:eastAsia="SimSun" w:hAnsi="Open Sans" w:cs="Open Sans"/>
          <w:b/>
          <w:kern w:val="1"/>
          <w:lang w:eastAsia="zh-CN" w:bidi="hi-IN"/>
        </w:rPr>
      </w:pPr>
    </w:p>
    <w:p w14:paraId="00C4DEF4" w14:textId="77777777" w:rsidR="00010BAB" w:rsidRPr="00F95AAE" w:rsidRDefault="00010BAB" w:rsidP="00F95AAE">
      <w:pPr>
        <w:suppressAutoHyphens/>
        <w:spacing w:after="0" w:line="276" w:lineRule="auto"/>
        <w:ind w:right="-491"/>
        <w:jc w:val="both"/>
        <w:rPr>
          <w:rFonts w:ascii="Open Sans" w:eastAsia="SimSun" w:hAnsi="Open Sans" w:cs="Open Sans"/>
          <w:b/>
          <w:kern w:val="1"/>
          <w:lang w:eastAsia="zh-CN" w:bidi="hi-IN"/>
        </w:rPr>
      </w:pPr>
    </w:p>
    <w:p w14:paraId="794CFC1B" w14:textId="53CA3F74" w:rsidR="00010BAB" w:rsidRDefault="00010BAB" w:rsidP="00F95AAE">
      <w:pPr>
        <w:suppressAutoHyphens/>
        <w:spacing w:after="0" w:line="276" w:lineRule="auto"/>
        <w:ind w:right="-491"/>
        <w:jc w:val="both"/>
        <w:rPr>
          <w:rFonts w:ascii="Open Sans" w:eastAsia="SimSun" w:hAnsi="Open Sans" w:cs="Open Sans"/>
          <w:b/>
          <w:kern w:val="1"/>
          <w:lang w:eastAsia="zh-CN" w:bidi="hi-IN"/>
        </w:rPr>
      </w:pPr>
    </w:p>
    <w:p w14:paraId="10F115B1" w14:textId="77777777" w:rsidR="006F3C31" w:rsidRPr="00F95AAE" w:rsidRDefault="006F3C31" w:rsidP="00F95AAE">
      <w:pPr>
        <w:suppressAutoHyphens/>
        <w:spacing w:after="0" w:line="276" w:lineRule="auto"/>
        <w:ind w:right="-491"/>
        <w:jc w:val="both"/>
        <w:rPr>
          <w:rFonts w:ascii="Open Sans" w:eastAsia="SimSun" w:hAnsi="Open Sans" w:cs="Open Sans"/>
          <w:b/>
          <w:kern w:val="1"/>
          <w:lang w:eastAsia="zh-CN" w:bidi="hi-IN"/>
        </w:rPr>
      </w:pPr>
    </w:p>
    <w:p w14:paraId="19708B5A" w14:textId="77777777" w:rsidR="00010BAB" w:rsidRPr="00F95AAE" w:rsidRDefault="00010BAB" w:rsidP="00F95AAE">
      <w:pPr>
        <w:suppressAutoHyphens/>
        <w:spacing w:after="0" w:line="276" w:lineRule="auto"/>
        <w:ind w:right="-491"/>
        <w:jc w:val="both"/>
        <w:rPr>
          <w:rFonts w:ascii="Open Sans" w:eastAsia="SimSun" w:hAnsi="Open Sans" w:cs="Open Sans"/>
          <w:b/>
          <w:kern w:val="1"/>
          <w:lang w:eastAsia="zh-CN" w:bidi="hi-IN"/>
        </w:rPr>
      </w:pPr>
    </w:p>
    <w:p w14:paraId="0D9EB2C5" w14:textId="77777777" w:rsidR="00010BAB" w:rsidRPr="00F95AAE" w:rsidRDefault="00010BAB" w:rsidP="00F95AAE">
      <w:pPr>
        <w:suppressAutoHyphens/>
        <w:spacing w:after="0" w:line="276" w:lineRule="auto"/>
        <w:ind w:right="-491"/>
        <w:jc w:val="both"/>
        <w:rPr>
          <w:rFonts w:ascii="Open Sans" w:eastAsia="SimSun" w:hAnsi="Open Sans" w:cs="Open Sans"/>
          <w:b/>
          <w:kern w:val="1"/>
          <w:lang w:eastAsia="zh-CN" w:bidi="hi-IN"/>
        </w:rPr>
      </w:pPr>
    </w:p>
    <w:p w14:paraId="1C3CF673" w14:textId="77777777" w:rsidR="00010BAB" w:rsidRPr="00F95AAE" w:rsidRDefault="00010BAB" w:rsidP="00F95AAE">
      <w:pPr>
        <w:pBdr>
          <w:top w:val="single" w:sz="4" w:space="1" w:color="000000"/>
          <w:left w:val="single" w:sz="4" w:space="4" w:color="000000"/>
          <w:bottom w:val="single" w:sz="4" w:space="1" w:color="000000"/>
          <w:right w:val="single" w:sz="4" w:space="0" w:color="000000"/>
        </w:pBdr>
        <w:spacing w:after="0" w:line="276" w:lineRule="auto"/>
        <w:ind w:left="280" w:right="240"/>
        <w:jc w:val="both"/>
        <w:rPr>
          <w:rFonts w:ascii="Open Sans" w:eastAsia="Calibri" w:hAnsi="Open Sans" w:cs="Open Sans"/>
          <w:b/>
          <w:kern w:val="1"/>
          <w:lang w:eastAsia="zh-CN" w:bidi="hi-IN"/>
        </w:rPr>
      </w:pPr>
    </w:p>
    <w:p w14:paraId="69C76D2C" w14:textId="77777777" w:rsidR="00010BAB" w:rsidRPr="00F95AAE" w:rsidRDefault="00010BAB" w:rsidP="00F95AAE">
      <w:pPr>
        <w:pBdr>
          <w:top w:val="single" w:sz="4" w:space="1" w:color="000000"/>
          <w:left w:val="single" w:sz="4" w:space="4" w:color="000000"/>
          <w:bottom w:val="single" w:sz="4" w:space="1" w:color="000000"/>
          <w:right w:val="single" w:sz="4" w:space="0" w:color="000000"/>
        </w:pBdr>
        <w:spacing w:after="0" w:line="276" w:lineRule="auto"/>
        <w:ind w:left="280" w:right="240"/>
        <w:jc w:val="center"/>
        <w:rPr>
          <w:rFonts w:ascii="Open Sans" w:eastAsia="Calibri" w:hAnsi="Open Sans" w:cs="Open Sans"/>
          <w:b/>
          <w:kern w:val="1"/>
          <w:sz w:val="28"/>
          <w:szCs w:val="28"/>
          <w:lang w:eastAsia="zh-CN" w:bidi="hi-IN"/>
        </w:rPr>
      </w:pPr>
    </w:p>
    <w:p w14:paraId="50FCFC3F" w14:textId="4BCEE274" w:rsidR="00010BAB" w:rsidRPr="00F95AAE" w:rsidRDefault="00010BAB" w:rsidP="00F95AAE">
      <w:pPr>
        <w:pBdr>
          <w:top w:val="single" w:sz="4" w:space="1" w:color="000000"/>
          <w:left w:val="single" w:sz="4" w:space="4" w:color="000000"/>
          <w:bottom w:val="single" w:sz="4" w:space="1" w:color="000000"/>
          <w:right w:val="single" w:sz="4" w:space="0" w:color="000000"/>
        </w:pBdr>
        <w:spacing w:after="0" w:line="276" w:lineRule="auto"/>
        <w:ind w:left="280" w:right="240"/>
        <w:jc w:val="center"/>
        <w:rPr>
          <w:rFonts w:ascii="Open Sans" w:eastAsia="Calibri" w:hAnsi="Open Sans" w:cs="Open Sans"/>
          <w:b/>
          <w:kern w:val="1"/>
          <w:sz w:val="28"/>
          <w:szCs w:val="24"/>
          <w:lang w:eastAsia="zh-CN" w:bidi="hi-IN"/>
        </w:rPr>
      </w:pPr>
      <w:r w:rsidRPr="00F95AAE">
        <w:rPr>
          <w:rFonts w:ascii="Open Sans" w:eastAsia="Calibri" w:hAnsi="Open Sans" w:cs="Open Sans"/>
          <w:b/>
          <w:kern w:val="1"/>
          <w:sz w:val="28"/>
          <w:szCs w:val="28"/>
          <w:lang w:eastAsia="zh-CN" w:bidi="hi-IN"/>
        </w:rPr>
        <w:t>Co</w:t>
      </w:r>
      <w:r w:rsidR="00B43748" w:rsidRPr="00F95AAE">
        <w:rPr>
          <w:rFonts w:ascii="Open Sans" w:eastAsia="Calibri" w:hAnsi="Open Sans" w:cs="Open Sans"/>
          <w:b/>
          <w:kern w:val="1"/>
          <w:sz w:val="28"/>
          <w:szCs w:val="28"/>
          <w:lang w:eastAsia="zh-CN" w:bidi="hi-IN"/>
        </w:rPr>
        <w:t>ntribution de</w:t>
      </w:r>
      <w:r w:rsidRPr="00F95AAE">
        <w:rPr>
          <w:rFonts w:ascii="Open Sans" w:eastAsia="Calibri" w:hAnsi="Open Sans" w:cs="Open Sans"/>
          <w:b/>
          <w:kern w:val="1"/>
          <w:sz w:val="28"/>
          <w:szCs w:val="28"/>
          <w:lang w:eastAsia="zh-CN" w:bidi="hi-IN"/>
        </w:rPr>
        <w:t xml:space="preserve"> l’A</w:t>
      </w:r>
      <w:r w:rsidR="000E3C59" w:rsidRPr="00F95AAE">
        <w:rPr>
          <w:rFonts w:ascii="Open Sans" w:eastAsia="Calibri" w:hAnsi="Open Sans" w:cs="Open Sans"/>
          <w:b/>
          <w:kern w:val="1"/>
          <w:sz w:val="28"/>
          <w:szCs w:val="28"/>
          <w:lang w:eastAsia="zh-CN" w:bidi="hi-IN"/>
        </w:rPr>
        <w:t>nafé</w:t>
      </w:r>
      <w:r w:rsidR="00B43748" w:rsidRPr="00F95AAE">
        <w:rPr>
          <w:rFonts w:ascii="Open Sans" w:eastAsia="Calibri" w:hAnsi="Open Sans" w:cs="Open Sans"/>
          <w:b/>
          <w:kern w:val="1"/>
          <w:sz w:val="28"/>
          <w:szCs w:val="28"/>
          <w:lang w:eastAsia="zh-CN" w:bidi="hi-IN"/>
        </w:rPr>
        <w:t xml:space="preserve"> </w:t>
      </w:r>
      <w:r w:rsidRPr="00F95AAE">
        <w:rPr>
          <w:rFonts w:ascii="Open Sans" w:eastAsia="Calibri" w:hAnsi="Open Sans" w:cs="Open Sans"/>
          <w:b/>
          <w:kern w:val="1"/>
          <w:sz w:val="28"/>
          <w:szCs w:val="28"/>
          <w:lang w:eastAsia="zh-CN" w:bidi="hi-IN"/>
        </w:rPr>
        <w:t xml:space="preserve">sur </w:t>
      </w:r>
      <w:r w:rsidR="00B43748" w:rsidRPr="00F95AAE">
        <w:rPr>
          <w:rFonts w:ascii="Open Sans" w:eastAsia="Calibri" w:hAnsi="Open Sans" w:cs="Open Sans"/>
          <w:b/>
          <w:kern w:val="1"/>
          <w:sz w:val="28"/>
          <w:szCs w:val="28"/>
          <w:lang w:eastAsia="zh-CN" w:bidi="hi-IN"/>
        </w:rPr>
        <w:t>l’enfermement des enfants aux frontières françaises</w:t>
      </w:r>
    </w:p>
    <w:p w14:paraId="1465EB1C" w14:textId="77777777" w:rsidR="00010BAB" w:rsidRPr="00F95AAE" w:rsidRDefault="00010BAB" w:rsidP="00F95AAE">
      <w:pPr>
        <w:pBdr>
          <w:top w:val="single" w:sz="4" w:space="1" w:color="000000"/>
          <w:left w:val="single" w:sz="4" w:space="4" w:color="000000"/>
          <w:bottom w:val="single" w:sz="4" w:space="1" w:color="000000"/>
          <w:right w:val="single" w:sz="4" w:space="0" w:color="000000"/>
        </w:pBdr>
        <w:spacing w:after="0" w:line="276" w:lineRule="auto"/>
        <w:ind w:left="280" w:right="240"/>
        <w:jc w:val="center"/>
        <w:rPr>
          <w:rFonts w:ascii="Open Sans" w:eastAsia="Calibri" w:hAnsi="Open Sans" w:cs="Open Sans"/>
          <w:kern w:val="1"/>
          <w:sz w:val="24"/>
          <w:lang w:eastAsia="zh-CN" w:bidi="hi-IN"/>
        </w:rPr>
      </w:pPr>
      <w:r w:rsidRPr="00F95AAE">
        <w:rPr>
          <w:rFonts w:ascii="Open Sans" w:eastAsia="Calibri" w:hAnsi="Open Sans" w:cs="Open Sans"/>
          <w:b/>
          <w:kern w:val="1"/>
          <w:sz w:val="24"/>
          <w:szCs w:val="24"/>
          <w:lang w:eastAsia="zh-CN" w:bidi="hi-IN"/>
        </w:rPr>
        <w:t>------</w:t>
      </w:r>
    </w:p>
    <w:p w14:paraId="24F94C11" w14:textId="77777777" w:rsidR="00010BAB" w:rsidRPr="00F95AAE" w:rsidRDefault="00010BAB" w:rsidP="00F95AAE">
      <w:pPr>
        <w:pBdr>
          <w:top w:val="single" w:sz="4" w:space="1" w:color="000000"/>
          <w:left w:val="single" w:sz="4" w:space="4" w:color="000000"/>
          <w:bottom w:val="single" w:sz="4" w:space="1" w:color="000000"/>
          <w:right w:val="single" w:sz="4" w:space="0" w:color="000000"/>
        </w:pBdr>
        <w:spacing w:after="0" w:line="276" w:lineRule="auto"/>
        <w:ind w:left="280" w:right="240"/>
        <w:jc w:val="center"/>
        <w:rPr>
          <w:rFonts w:ascii="Open Sans" w:eastAsia="Calibri" w:hAnsi="Open Sans" w:cs="Open Sans"/>
          <w:b/>
          <w:kern w:val="1"/>
          <w:sz w:val="24"/>
          <w:szCs w:val="24"/>
          <w:lang w:eastAsia="zh-CN" w:bidi="hi-IN"/>
        </w:rPr>
      </w:pPr>
    </w:p>
    <w:p w14:paraId="0AE7F92D" w14:textId="36A82094" w:rsidR="00010BAB" w:rsidRPr="00F95AAE" w:rsidRDefault="00010BAB" w:rsidP="00F95AAE">
      <w:pPr>
        <w:pBdr>
          <w:top w:val="single" w:sz="4" w:space="1" w:color="000000"/>
          <w:left w:val="single" w:sz="4" w:space="4" w:color="000000"/>
          <w:bottom w:val="single" w:sz="4" w:space="1" w:color="000000"/>
          <w:right w:val="single" w:sz="4" w:space="0" w:color="000000"/>
        </w:pBdr>
        <w:spacing w:after="0" w:line="276" w:lineRule="auto"/>
        <w:ind w:left="280" w:right="240"/>
        <w:jc w:val="center"/>
        <w:rPr>
          <w:rFonts w:ascii="Open Sans" w:eastAsia="Calibri" w:hAnsi="Open Sans" w:cs="Open Sans"/>
          <w:kern w:val="1"/>
          <w:sz w:val="24"/>
          <w:lang w:eastAsia="zh-CN" w:bidi="hi-IN"/>
        </w:rPr>
      </w:pPr>
      <w:r w:rsidRPr="00F95AAE">
        <w:rPr>
          <w:rFonts w:ascii="Open Sans" w:eastAsia="Calibri" w:hAnsi="Open Sans" w:cs="Open Sans"/>
          <w:b/>
          <w:kern w:val="1"/>
          <w:sz w:val="24"/>
          <w:szCs w:val="24"/>
          <w:lang w:eastAsia="zh-CN" w:bidi="hi-IN"/>
        </w:rPr>
        <w:t xml:space="preserve">Présenté au Comité des droits </w:t>
      </w:r>
      <w:r w:rsidR="00B43748" w:rsidRPr="00F95AAE">
        <w:rPr>
          <w:rFonts w:ascii="Open Sans" w:eastAsia="Calibri" w:hAnsi="Open Sans" w:cs="Open Sans"/>
          <w:b/>
          <w:kern w:val="1"/>
          <w:sz w:val="24"/>
          <w:szCs w:val="24"/>
          <w:lang w:eastAsia="zh-CN" w:bidi="hi-IN"/>
        </w:rPr>
        <w:t>de l’enfant</w:t>
      </w:r>
    </w:p>
    <w:p w14:paraId="004EF464" w14:textId="77777777" w:rsidR="00010BAB" w:rsidRPr="00F95AAE" w:rsidRDefault="00010BAB" w:rsidP="00F95AAE">
      <w:pPr>
        <w:pBdr>
          <w:top w:val="single" w:sz="4" w:space="1" w:color="000000"/>
          <w:left w:val="single" w:sz="4" w:space="4" w:color="000000"/>
          <w:bottom w:val="single" w:sz="4" w:space="1" w:color="000000"/>
          <w:right w:val="single" w:sz="4" w:space="0" w:color="000000"/>
        </w:pBdr>
        <w:spacing w:after="0" w:line="276" w:lineRule="auto"/>
        <w:ind w:left="280" w:right="240"/>
        <w:jc w:val="center"/>
        <w:rPr>
          <w:rFonts w:ascii="Open Sans" w:eastAsia="Calibri" w:hAnsi="Open Sans" w:cs="Open Sans"/>
          <w:b/>
          <w:kern w:val="1"/>
          <w:sz w:val="24"/>
          <w:szCs w:val="24"/>
          <w:lang w:eastAsia="zh-CN" w:bidi="hi-IN"/>
        </w:rPr>
      </w:pPr>
    </w:p>
    <w:p w14:paraId="62B5958D" w14:textId="6B372CB2" w:rsidR="00B43748" w:rsidRPr="00F95AAE" w:rsidRDefault="00B43748" w:rsidP="00F95AAE">
      <w:pPr>
        <w:suppressAutoHyphens/>
        <w:spacing w:after="0" w:line="276" w:lineRule="auto"/>
        <w:ind w:right="-491"/>
        <w:jc w:val="both"/>
        <w:rPr>
          <w:rFonts w:ascii="Open Sans" w:eastAsia="SimSun" w:hAnsi="Open Sans" w:cs="Open Sans"/>
          <w:b/>
          <w:kern w:val="1"/>
          <w:lang w:eastAsia="zh-CN" w:bidi="hi-IN"/>
        </w:rPr>
      </w:pPr>
    </w:p>
    <w:p w14:paraId="398AD4ED" w14:textId="44A4CA1B" w:rsidR="00B43748" w:rsidRPr="00F95AAE" w:rsidRDefault="00B43748" w:rsidP="00F95AAE">
      <w:pPr>
        <w:suppressAutoHyphens/>
        <w:spacing w:after="0" w:line="276" w:lineRule="auto"/>
        <w:ind w:right="-491"/>
        <w:jc w:val="both"/>
        <w:rPr>
          <w:rFonts w:ascii="Open Sans" w:eastAsia="SimSun" w:hAnsi="Open Sans" w:cs="Open Sans"/>
          <w:b/>
          <w:kern w:val="1"/>
          <w:lang w:eastAsia="zh-CN" w:bidi="hi-IN"/>
        </w:rPr>
      </w:pPr>
    </w:p>
    <w:p w14:paraId="00EA487A" w14:textId="37EF5824" w:rsidR="00B43748" w:rsidRPr="00F95AAE" w:rsidRDefault="00B43748" w:rsidP="00F95AAE">
      <w:pPr>
        <w:suppressAutoHyphens/>
        <w:spacing w:after="0" w:line="276" w:lineRule="auto"/>
        <w:jc w:val="right"/>
        <w:rPr>
          <w:rFonts w:ascii="Open Sans" w:eastAsia="SimSun" w:hAnsi="Open Sans" w:cs="Open Sans"/>
          <w:b/>
          <w:kern w:val="1"/>
          <w:lang w:eastAsia="zh-CN" w:bidi="hi-IN"/>
        </w:rPr>
      </w:pPr>
      <w:r w:rsidRPr="00F95AAE">
        <w:rPr>
          <w:rFonts w:ascii="Open Sans" w:eastAsia="SimSun" w:hAnsi="Open Sans" w:cs="Open Sans"/>
          <w:b/>
          <w:kern w:val="1"/>
          <w:lang w:eastAsia="zh-CN" w:bidi="hi-IN"/>
        </w:rPr>
        <w:t>1</w:t>
      </w:r>
      <w:r w:rsidRPr="00F95AAE">
        <w:rPr>
          <w:rFonts w:ascii="Open Sans" w:eastAsia="SimSun" w:hAnsi="Open Sans" w:cs="Open Sans"/>
          <w:b/>
          <w:kern w:val="1"/>
          <w:vertAlign w:val="superscript"/>
          <w:lang w:eastAsia="zh-CN" w:bidi="hi-IN"/>
        </w:rPr>
        <w:t>er</w:t>
      </w:r>
      <w:r w:rsidRPr="00F95AAE">
        <w:rPr>
          <w:rFonts w:ascii="Open Sans" w:eastAsia="SimSun" w:hAnsi="Open Sans" w:cs="Open Sans"/>
          <w:b/>
          <w:kern w:val="1"/>
          <w:lang w:eastAsia="zh-CN" w:bidi="hi-IN"/>
        </w:rPr>
        <w:t xml:space="preserve"> décembre 2022</w:t>
      </w:r>
    </w:p>
    <w:p w14:paraId="7B506818" w14:textId="77777777" w:rsidR="00B43748" w:rsidRPr="00F95AAE" w:rsidRDefault="00B43748" w:rsidP="00F95AAE">
      <w:pPr>
        <w:suppressAutoHyphens/>
        <w:spacing w:after="0" w:line="276" w:lineRule="auto"/>
        <w:ind w:right="-491"/>
        <w:jc w:val="both"/>
        <w:rPr>
          <w:rFonts w:ascii="Open Sans" w:eastAsia="SimSun" w:hAnsi="Open Sans" w:cs="Open Sans"/>
          <w:b/>
          <w:kern w:val="1"/>
          <w:lang w:eastAsia="zh-CN" w:bidi="hi-IN"/>
        </w:rPr>
      </w:pPr>
    </w:p>
    <w:p w14:paraId="2953CC98" w14:textId="77777777" w:rsidR="00B43748" w:rsidRPr="00F95AAE" w:rsidRDefault="00B43748" w:rsidP="00F95AAE">
      <w:pPr>
        <w:suppressAutoHyphens/>
        <w:spacing w:after="0" w:line="276" w:lineRule="auto"/>
        <w:ind w:right="-491"/>
        <w:rPr>
          <w:rFonts w:ascii="Open Sans" w:eastAsia="SimSun" w:hAnsi="Open Sans" w:cs="Open Sans"/>
          <w:b/>
          <w:kern w:val="1"/>
          <w:lang w:eastAsia="zh-CN" w:bidi="hi-IN"/>
        </w:rPr>
      </w:pPr>
    </w:p>
    <w:p w14:paraId="12195D15" w14:textId="54F28F10" w:rsidR="00B43748" w:rsidRDefault="00B43748" w:rsidP="00F95AAE">
      <w:pPr>
        <w:suppressAutoHyphens/>
        <w:spacing w:after="0" w:line="276" w:lineRule="auto"/>
        <w:ind w:right="-491"/>
        <w:rPr>
          <w:rFonts w:ascii="Open Sans" w:eastAsia="SimSun" w:hAnsi="Open Sans" w:cs="Open Sans"/>
          <w:b/>
          <w:kern w:val="1"/>
          <w:lang w:eastAsia="zh-CN" w:bidi="hi-IN"/>
        </w:rPr>
      </w:pPr>
    </w:p>
    <w:p w14:paraId="7867453C" w14:textId="2CD7F945" w:rsidR="006F3C31" w:rsidRDefault="006F3C31" w:rsidP="00F95AAE">
      <w:pPr>
        <w:suppressAutoHyphens/>
        <w:spacing w:after="0" w:line="276" w:lineRule="auto"/>
        <w:ind w:right="-491"/>
        <w:rPr>
          <w:rFonts w:ascii="Open Sans" w:eastAsia="SimSun" w:hAnsi="Open Sans" w:cs="Open Sans"/>
          <w:b/>
          <w:kern w:val="1"/>
          <w:lang w:eastAsia="zh-CN" w:bidi="hi-IN"/>
        </w:rPr>
      </w:pPr>
    </w:p>
    <w:p w14:paraId="7482AA40" w14:textId="77777777" w:rsidR="006F3C31" w:rsidRPr="00F95AAE" w:rsidRDefault="006F3C31" w:rsidP="00F95AAE">
      <w:pPr>
        <w:suppressAutoHyphens/>
        <w:spacing w:after="0" w:line="276" w:lineRule="auto"/>
        <w:ind w:right="-491"/>
        <w:rPr>
          <w:rFonts w:ascii="Open Sans" w:eastAsia="SimSun" w:hAnsi="Open Sans" w:cs="Open Sans"/>
          <w:b/>
          <w:kern w:val="1"/>
          <w:lang w:eastAsia="zh-CN" w:bidi="hi-IN"/>
        </w:rPr>
      </w:pPr>
    </w:p>
    <w:p w14:paraId="20999982" w14:textId="77777777" w:rsidR="00B43748" w:rsidRPr="00F95AAE" w:rsidRDefault="00B43748" w:rsidP="00F95AAE">
      <w:pPr>
        <w:suppressAutoHyphens/>
        <w:spacing w:after="0" w:line="276" w:lineRule="auto"/>
        <w:ind w:right="-491"/>
        <w:rPr>
          <w:rFonts w:ascii="Open Sans" w:eastAsia="SimSun" w:hAnsi="Open Sans" w:cs="Open Sans"/>
          <w:b/>
          <w:kern w:val="1"/>
          <w:lang w:eastAsia="zh-CN" w:bidi="hi-IN"/>
        </w:rPr>
      </w:pPr>
    </w:p>
    <w:p w14:paraId="0EDCA0D0" w14:textId="7214BCBD" w:rsidR="00B43748" w:rsidRPr="00F95AAE" w:rsidRDefault="00B43748" w:rsidP="00F95AAE">
      <w:pPr>
        <w:suppressAutoHyphens/>
        <w:spacing w:after="0" w:line="276" w:lineRule="auto"/>
        <w:ind w:right="-491"/>
        <w:jc w:val="both"/>
        <w:rPr>
          <w:rFonts w:ascii="Open Sans" w:eastAsia="SimSun" w:hAnsi="Open Sans" w:cs="Open Sans"/>
          <w:b/>
          <w:kern w:val="1"/>
          <w:lang w:eastAsia="zh-CN" w:bidi="hi-IN"/>
        </w:rPr>
      </w:pPr>
      <w:r w:rsidRPr="00F95AAE">
        <w:rPr>
          <w:rFonts w:ascii="Open Sans" w:eastAsia="SimSun" w:hAnsi="Open Sans" w:cs="Open Sans"/>
          <w:b/>
          <w:kern w:val="1"/>
          <w:lang w:eastAsia="zh-CN" w:bidi="hi-IN"/>
        </w:rPr>
        <w:t xml:space="preserve">Contacts : </w:t>
      </w:r>
    </w:p>
    <w:p w14:paraId="6D1F8967" w14:textId="17152E71" w:rsidR="00B43748" w:rsidRPr="00F95AAE" w:rsidRDefault="00B43748" w:rsidP="00F95AAE">
      <w:pPr>
        <w:suppressAutoHyphens/>
        <w:spacing w:after="0" w:line="276" w:lineRule="auto"/>
        <w:ind w:right="-491"/>
        <w:rPr>
          <w:rFonts w:ascii="Open Sans" w:eastAsia="SimSun" w:hAnsi="Open Sans" w:cs="Open Sans"/>
          <w:bCs/>
          <w:kern w:val="1"/>
          <w:lang w:eastAsia="zh-CN" w:bidi="hi-IN"/>
        </w:rPr>
      </w:pPr>
      <w:r w:rsidRPr="00F95AAE">
        <w:rPr>
          <w:rFonts w:ascii="Open Sans" w:eastAsia="SimSun" w:hAnsi="Open Sans" w:cs="Open Sans"/>
          <w:bCs/>
          <w:kern w:val="1"/>
          <w:lang w:eastAsia="zh-CN" w:bidi="hi-IN"/>
        </w:rPr>
        <w:t xml:space="preserve">Laure PALUN, Directrice - 0033 6 60 79 46 63 / </w:t>
      </w:r>
      <w:hyperlink r:id="rId9" w:history="1">
        <w:r w:rsidR="006153A3" w:rsidRPr="00F95AAE">
          <w:rPr>
            <w:rStyle w:val="Hyperlink"/>
            <w:rFonts w:ascii="Open Sans" w:eastAsia="SimSun" w:hAnsi="Open Sans" w:cs="Open Sans"/>
            <w:bCs/>
            <w:kern w:val="1"/>
            <w:lang w:eastAsia="zh-CN" w:bidi="hi-IN"/>
          </w:rPr>
          <w:t>palun.laure@anafe.org</w:t>
        </w:r>
      </w:hyperlink>
      <w:r w:rsidR="006153A3" w:rsidRPr="00F95AAE">
        <w:rPr>
          <w:rFonts w:ascii="Open Sans" w:eastAsia="SimSun" w:hAnsi="Open Sans" w:cs="Open Sans"/>
          <w:bCs/>
          <w:kern w:val="1"/>
          <w:lang w:eastAsia="zh-CN" w:bidi="hi-IN"/>
        </w:rPr>
        <w:t xml:space="preserve"> </w:t>
      </w:r>
      <w:r w:rsidRPr="00F95AAE">
        <w:rPr>
          <w:rFonts w:ascii="Open Sans" w:eastAsia="SimSun" w:hAnsi="Open Sans" w:cs="Open Sans"/>
          <w:bCs/>
          <w:kern w:val="1"/>
          <w:lang w:eastAsia="zh-CN" w:bidi="hi-IN"/>
        </w:rPr>
        <w:t xml:space="preserve"> </w:t>
      </w:r>
    </w:p>
    <w:p w14:paraId="595C0F33" w14:textId="77777777" w:rsidR="00B43748" w:rsidRPr="00F95AAE" w:rsidRDefault="00B43748" w:rsidP="00F95AAE">
      <w:pPr>
        <w:suppressAutoHyphens/>
        <w:spacing w:after="0" w:line="276" w:lineRule="auto"/>
        <w:ind w:right="-491"/>
        <w:rPr>
          <w:rFonts w:ascii="Open Sans" w:eastAsia="SimSun" w:hAnsi="Open Sans" w:cs="Open Sans"/>
          <w:bCs/>
          <w:kern w:val="1"/>
          <w:lang w:eastAsia="zh-CN" w:bidi="hi-IN"/>
        </w:rPr>
      </w:pPr>
      <w:r w:rsidRPr="00F95AAE">
        <w:rPr>
          <w:rFonts w:ascii="Open Sans" w:eastAsia="SimSun" w:hAnsi="Open Sans" w:cs="Open Sans"/>
          <w:bCs/>
          <w:kern w:val="1"/>
          <w:lang w:eastAsia="zh-CN" w:bidi="hi-IN"/>
        </w:rPr>
        <w:t xml:space="preserve">21 ter, rue Voltaire - 75011 Paris, France. </w:t>
      </w:r>
    </w:p>
    <w:p w14:paraId="4D05FB8B" w14:textId="77777777" w:rsidR="00B43748" w:rsidRPr="00F95AAE" w:rsidRDefault="00B43748" w:rsidP="00F95AAE">
      <w:pPr>
        <w:suppressAutoHyphens/>
        <w:spacing w:after="0" w:line="276" w:lineRule="auto"/>
        <w:ind w:right="-491"/>
        <w:rPr>
          <w:rFonts w:ascii="Open Sans" w:eastAsia="SimSun" w:hAnsi="Open Sans" w:cs="Open Sans"/>
          <w:bCs/>
          <w:kern w:val="1"/>
          <w:lang w:eastAsia="zh-CN" w:bidi="hi-IN"/>
        </w:rPr>
      </w:pPr>
      <w:r w:rsidRPr="00F95AAE">
        <w:rPr>
          <w:rFonts w:ascii="Open Sans" w:eastAsia="SimSun" w:hAnsi="Open Sans" w:cs="Open Sans"/>
          <w:bCs/>
          <w:kern w:val="1"/>
          <w:lang w:eastAsia="zh-CN" w:bidi="hi-IN"/>
        </w:rPr>
        <w:t xml:space="preserve">Téléphone/télécopie : 0033 1 43 67 27 52. </w:t>
      </w:r>
    </w:p>
    <w:p w14:paraId="13241B83" w14:textId="18223D5F" w:rsidR="00B43748" w:rsidRPr="00F95AAE" w:rsidRDefault="00B43748" w:rsidP="00F95AAE">
      <w:pPr>
        <w:suppressAutoHyphens/>
        <w:spacing w:after="0" w:line="276" w:lineRule="auto"/>
        <w:ind w:right="-491"/>
        <w:rPr>
          <w:rFonts w:ascii="Open Sans" w:eastAsia="Times New Roman" w:hAnsi="Open Sans" w:cs="Open Sans"/>
          <w:bCs/>
          <w:color w:val="943634"/>
          <w:u w:val="single"/>
          <w:lang w:eastAsia="fr-FR"/>
        </w:rPr>
      </w:pPr>
      <w:r w:rsidRPr="00F95AAE">
        <w:rPr>
          <w:rFonts w:ascii="Open Sans" w:eastAsia="SimSun" w:hAnsi="Open Sans" w:cs="Open Sans"/>
          <w:bCs/>
          <w:kern w:val="1"/>
          <w:lang w:eastAsia="zh-CN" w:bidi="hi-IN"/>
        </w:rPr>
        <w:t xml:space="preserve">Site internet : </w:t>
      </w:r>
      <w:hyperlink r:id="rId10" w:history="1">
        <w:r w:rsidRPr="00F95AAE">
          <w:rPr>
            <w:rStyle w:val="Hyperlink"/>
            <w:rFonts w:ascii="Open Sans" w:eastAsia="SimSun" w:hAnsi="Open Sans" w:cs="Open Sans"/>
            <w:bCs/>
            <w:kern w:val="1"/>
            <w:lang w:eastAsia="zh-CN" w:bidi="hi-IN"/>
          </w:rPr>
          <w:t>www.anafe.org</w:t>
        </w:r>
      </w:hyperlink>
      <w:r w:rsidRPr="00F95AAE">
        <w:rPr>
          <w:rFonts w:ascii="Open Sans" w:eastAsia="SimSun" w:hAnsi="Open Sans" w:cs="Open Sans"/>
          <w:bCs/>
          <w:kern w:val="1"/>
          <w:lang w:eastAsia="zh-CN" w:bidi="hi-IN"/>
        </w:rPr>
        <w:t xml:space="preserve"> </w:t>
      </w:r>
      <w:r w:rsidR="00010BAB" w:rsidRPr="00F95AAE">
        <w:rPr>
          <w:rFonts w:ascii="Open Sans" w:eastAsia="SimSun" w:hAnsi="Open Sans" w:cs="Open Sans"/>
          <w:bCs/>
          <w:kern w:val="1"/>
          <w:lang w:eastAsia="zh-CN" w:bidi="hi-IN"/>
        </w:rPr>
        <w:tab/>
      </w:r>
      <w:r w:rsidR="00010BAB" w:rsidRPr="00F95AAE">
        <w:rPr>
          <w:rFonts w:ascii="Open Sans" w:eastAsia="SimSun" w:hAnsi="Open Sans" w:cs="Open Sans"/>
          <w:bCs/>
          <w:kern w:val="1"/>
          <w:lang w:eastAsia="zh-CN" w:bidi="hi-IN"/>
        </w:rPr>
        <w:tab/>
      </w:r>
      <w:r w:rsidR="00010BAB" w:rsidRPr="00F95AAE">
        <w:rPr>
          <w:rFonts w:ascii="Open Sans" w:eastAsia="SimSun" w:hAnsi="Open Sans" w:cs="Open Sans"/>
          <w:bCs/>
          <w:kern w:val="1"/>
          <w:lang w:eastAsia="zh-CN" w:bidi="hi-IN"/>
        </w:rPr>
        <w:tab/>
      </w:r>
      <w:r w:rsidR="00010BAB" w:rsidRPr="00F95AAE">
        <w:rPr>
          <w:rFonts w:ascii="Open Sans" w:eastAsia="SimSun" w:hAnsi="Open Sans" w:cs="Open Sans"/>
          <w:bCs/>
          <w:kern w:val="1"/>
          <w:lang w:eastAsia="zh-CN" w:bidi="hi-IN"/>
        </w:rPr>
        <w:tab/>
      </w:r>
      <w:r w:rsidR="00010BAB" w:rsidRPr="00F95AAE">
        <w:rPr>
          <w:rFonts w:ascii="Open Sans" w:eastAsia="SimSun" w:hAnsi="Open Sans" w:cs="Open Sans"/>
          <w:bCs/>
          <w:kern w:val="1"/>
          <w:lang w:eastAsia="zh-CN" w:bidi="hi-IN"/>
        </w:rPr>
        <w:tab/>
      </w:r>
      <w:r w:rsidR="00010BAB" w:rsidRPr="00F95AAE">
        <w:rPr>
          <w:rFonts w:ascii="Open Sans" w:eastAsia="SimSun" w:hAnsi="Open Sans" w:cs="Open Sans"/>
          <w:bCs/>
          <w:kern w:val="1"/>
          <w:lang w:eastAsia="zh-CN" w:bidi="hi-IN"/>
        </w:rPr>
        <w:tab/>
      </w:r>
      <w:r w:rsidR="00010BAB" w:rsidRPr="00F95AAE">
        <w:rPr>
          <w:rFonts w:ascii="Open Sans" w:eastAsia="SimSun" w:hAnsi="Open Sans" w:cs="Open Sans"/>
          <w:bCs/>
          <w:kern w:val="1"/>
          <w:lang w:eastAsia="zh-CN" w:bidi="hi-IN"/>
        </w:rPr>
        <w:tab/>
      </w:r>
      <w:r w:rsidR="00010BAB" w:rsidRPr="00F95AAE">
        <w:rPr>
          <w:rFonts w:ascii="Open Sans" w:eastAsia="SimSun" w:hAnsi="Open Sans" w:cs="Open Sans"/>
          <w:bCs/>
          <w:kern w:val="1"/>
          <w:lang w:eastAsia="zh-CN" w:bidi="hi-IN"/>
        </w:rPr>
        <w:tab/>
      </w:r>
      <w:r w:rsidR="00010BAB" w:rsidRPr="00F95AAE">
        <w:rPr>
          <w:rFonts w:ascii="Open Sans" w:eastAsia="SimSun" w:hAnsi="Open Sans" w:cs="Open Sans"/>
          <w:bCs/>
          <w:kern w:val="1"/>
          <w:lang w:eastAsia="zh-CN" w:bidi="hi-IN"/>
        </w:rPr>
        <w:tab/>
      </w:r>
      <w:r w:rsidRPr="00F95AAE">
        <w:rPr>
          <w:rFonts w:ascii="Open Sans" w:eastAsia="SimSun" w:hAnsi="Open Sans" w:cs="Open Sans"/>
          <w:bCs/>
          <w:kern w:val="1"/>
          <w:lang w:eastAsia="zh-CN" w:bidi="hi-IN"/>
        </w:rPr>
        <w:tab/>
      </w:r>
    </w:p>
    <w:p w14:paraId="32AB7370" w14:textId="77777777" w:rsidR="00B43748" w:rsidRPr="00F95AAE" w:rsidRDefault="00B43748" w:rsidP="00F95AAE">
      <w:pPr>
        <w:spacing w:after="0" w:line="276" w:lineRule="auto"/>
        <w:jc w:val="both"/>
        <w:rPr>
          <w:rFonts w:ascii="Open Sans" w:eastAsia="Times New Roman" w:hAnsi="Open Sans" w:cs="Open Sans"/>
          <w:b/>
          <w:bCs/>
          <w:color w:val="943634"/>
          <w:u w:val="single"/>
          <w:lang w:eastAsia="fr-FR"/>
        </w:rPr>
      </w:pPr>
    </w:p>
    <w:p w14:paraId="00929E77" w14:textId="77777777" w:rsidR="00B43748" w:rsidRPr="00F95AAE" w:rsidRDefault="00B43748" w:rsidP="00F95AAE">
      <w:pPr>
        <w:spacing w:after="0" w:line="276" w:lineRule="auto"/>
        <w:rPr>
          <w:rFonts w:ascii="Open Sans" w:eastAsia="Times New Roman" w:hAnsi="Open Sans" w:cs="Open Sans"/>
          <w:b/>
          <w:bCs/>
          <w:color w:val="943634"/>
          <w:u w:val="single"/>
          <w:lang w:eastAsia="fr-FR"/>
        </w:rPr>
      </w:pPr>
      <w:r w:rsidRPr="00F95AAE">
        <w:rPr>
          <w:rFonts w:ascii="Open Sans" w:eastAsia="Times New Roman" w:hAnsi="Open Sans" w:cs="Open Sans"/>
          <w:b/>
          <w:bCs/>
          <w:color w:val="943634"/>
          <w:u w:val="single"/>
          <w:lang w:eastAsia="fr-FR"/>
        </w:rPr>
        <w:br w:type="page"/>
      </w:r>
    </w:p>
    <w:p w14:paraId="449F4CA2" w14:textId="01390AB3" w:rsidR="00306107" w:rsidRPr="00F95AAE" w:rsidRDefault="00695240" w:rsidP="00F95AAE">
      <w:pPr>
        <w:spacing w:after="0" w:line="276" w:lineRule="auto"/>
        <w:jc w:val="both"/>
        <w:rPr>
          <w:rFonts w:ascii="Open Sans" w:eastAsia="Times New Roman" w:hAnsi="Open Sans" w:cs="Open Sans"/>
          <w:color w:val="800000"/>
          <w:sz w:val="20"/>
          <w:szCs w:val="20"/>
          <w:lang w:eastAsia="fr-FR"/>
        </w:rPr>
      </w:pPr>
      <w:r w:rsidRPr="00F95AAE">
        <w:rPr>
          <w:rFonts w:ascii="Open Sans" w:eastAsia="Times New Roman" w:hAnsi="Open Sans" w:cs="Open Sans"/>
          <w:b/>
          <w:bCs/>
          <w:color w:val="800000"/>
          <w:sz w:val="20"/>
          <w:szCs w:val="20"/>
          <w:u w:val="single"/>
          <w:lang w:eastAsia="fr-FR"/>
        </w:rPr>
        <w:lastRenderedPageBreak/>
        <w:t>PR</w:t>
      </w:r>
      <w:r w:rsidR="00195AB9" w:rsidRPr="00F95AAE">
        <w:rPr>
          <w:rFonts w:ascii="Open Sans" w:eastAsia="Times New Roman" w:hAnsi="Open Sans" w:cs="Open Sans"/>
          <w:b/>
          <w:bCs/>
          <w:color w:val="800000"/>
          <w:sz w:val="20"/>
          <w:szCs w:val="20"/>
          <w:u w:val="single"/>
          <w:lang w:eastAsia="fr-FR"/>
        </w:rPr>
        <w:t>É</w:t>
      </w:r>
      <w:r w:rsidRPr="00F95AAE">
        <w:rPr>
          <w:rFonts w:ascii="Open Sans" w:eastAsia="Times New Roman" w:hAnsi="Open Sans" w:cs="Open Sans"/>
          <w:b/>
          <w:bCs/>
          <w:color w:val="800000"/>
          <w:sz w:val="20"/>
          <w:szCs w:val="20"/>
          <w:u w:val="single"/>
          <w:lang w:eastAsia="fr-FR"/>
        </w:rPr>
        <w:t>SENTATION DE</w:t>
      </w:r>
      <w:r w:rsidR="00B43748" w:rsidRPr="00F95AAE">
        <w:rPr>
          <w:rFonts w:ascii="Open Sans" w:eastAsia="Times New Roman" w:hAnsi="Open Sans" w:cs="Open Sans"/>
          <w:b/>
          <w:bCs/>
          <w:color w:val="800000"/>
          <w:sz w:val="20"/>
          <w:szCs w:val="20"/>
          <w:u w:val="single"/>
          <w:lang w:eastAsia="fr-FR"/>
        </w:rPr>
        <w:t xml:space="preserve"> L’O</w:t>
      </w:r>
      <w:r w:rsidRPr="00F95AAE">
        <w:rPr>
          <w:rFonts w:ascii="Open Sans" w:eastAsia="Times New Roman" w:hAnsi="Open Sans" w:cs="Open Sans"/>
          <w:b/>
          <w:bCs/>
          <w:color w:val="800000"/>
          <w:sz w:val="20"/>
          <w:szCs w:val="20"/>
          <w:u w:val="single"/>
          <w:lang w:eastAsia="fr-FR"/>
        </w:rPr>
        <w:t>RGANISATION</w:t>
      </w:r>
    </w:p>
    <w:p w14:paraId="2E4BADA2" w14:textId="77777777" w:rsidR="00E5335F" w:rsidRPr="00F95AAE" w:rsidRDefault="00E5335F" w:rsidP="00F95AAE">
      <w:pPr>
        <w:spacing w:after="0" w:line="276" w:lineRule="auto"/>
        <w:jc w:val="both"/>
        <w:rPr>
          <w:rFonts w:ascii="Open Sans" w:eastAsia="Times New Roman" w:hAnsi="Open Sans" w:cs="Open Sans"/>
          <w:sz w:val="20"/>
          <w:szCs w:val="20"/>
          <w:lang w:eastAsia="fr-FR"/>
        </w:rPr>
      </w:pPr>
    </w:p>
    <w:p w14:paraId="4501AB6A" w14:textId="719ECBA4" w:rsidR="00B43748" w:rsidRPr="00F95AAE" w:rsidRDefault="00B43748" w:rsidP="00F95AAE">
      <w:pPr>
        <w:spacing w:after="0" w:line="276" w:lineRule="auto"/>
        <w:jc w:val="both"/>
        <w:rPr>
          <w:rFonts w:ascii="Open Sans" w:eastAsia="Times New Roman" w:hAnsi="Open Sans" w:cs="Open Sans"/>
          <w:color w:val="000000"/>
          <w:sz w:val="20"/>
          <w:szCs w:val="20"/>
          <w:lang w:eastAsia="fr-FR"/>
        </w:rPr>
      </w:pPr>
      <w:r w:rsidRPr="00F95AAE">
        <w:rPr>
          <w:rFonts w:ascii="Open Sans" w:eastAsia="Times New Roman" w:hAnsi="Open Sans" w:cs="Open Sans"/>
          <w:color w:val="000000"/>
          <w:sz w:val="20"/>
          <w:szCs w:val="20"/>
          <w:lang w:eastAsia="fr-FR"/>
        </w:rPr>
        <w:t xml:space="preserve">Depuis 1989, </w:t>
      </w:r>
      <w:r w:rsidR="0066234B" w:rsidRPr="00F95AAE">
        <w:rPr>
          <w:rFonts w:ascii="Open Sans" w:eastAsia="Times New Roman" w:hAnsi="Open Sans" w:cs="Open Sans"/>
          <w:color w:val="000000"/>
          <w:sz w:val="20"/>
          <w:szCs w:val="20"/>
          <w:lang w:eastAsia="fr-FR"/>
        </w:rPr>
        <w:t>l’Anafé</w:t>
      </w:r>
      <w:r w:rsidR="0066234B" w:rsidRPr="00F95AAE">
        <w:rPr>
          <w:rStyle w:val="EndnoteReference"/>
          <w:rFonts w:ascii="Open Sans" w:eastAsia="Times New Roman" w:hAnsi="Open Sans" w:cs="Open Sans"/>
          <w:color w:val="000000"/>
          <w:sz w:val="20"/>
          <w:szCs w:val="20"/>
          <w:lang w:eastAsia="fr-FR"/>
        </w:rPr>
        <w:endnoteReference w:id="1"/>
      </w:r>
      <w:r w:rsidR="0066234B" w:rsidRPr="00F95AAE">
        <w:rPr>
          <w:rFonts w:ascii="Open Sans" w:eastAsia="Times New Roman" w:hAnsi="Open Sans" w:cs="Open Sans"/>
          <w:color w:val="000000"/>
          <w:sz w:val="20"/>
          <w:szCs w:val="20"/>
          <w:lang w:eastAsia="fr-FR"/>
        </w:rPr>
        <w:t xml:space="preserve"> </w:t>
      </w:r>
      <w:r w:rsidRPr="00F95AAE">
        <w:rPr>
          <w:rFonts w:ascii="Open Sans" w:eastAsia="Times New Roman" w:hAnsi="Open Sans" w:cs="Open Sans"/>
          <w:color w:val="000000"/>
          <w:sz w:val="20"/>
          <w:szCs w:val="20"/>
          <w:lang w:eastAsia="fr-FR"/>
        </w:rPr>
        <w:t xml:space="preserve">agit en faveur des droits des personnes en difficulté aux frontières et en zone d’attente (ZA). </w:t>
      </w:r>
    </w:p>
    <w:p w14:paraId="1F747624" w14:textId="77777777" w:rsidR="00220F83" w:rsidRPr="00F95AAE" w:rsidRDefault="00220F83" w:rsidP="00F95AAE">
      <w:pPr>
        <w:spacing w:after="0" w:line="276" w:lineRule="auto"/>
        <w:jc w:val="both"/>
        <w:rPr>
          <w:rFonts w:ascii="Open Sans" w:eastAsia="Times New Roman" w:hAnsi="Open Sans" w:cs="Open Sans"/>
          <w:color w:val="000000"/>
          <w:sz w:val="20"/>
          <w:szCs w:val="20"/>
          <w:lang w:eastAsia="fr-FR"/>
        </w:rPr>
      </w:pPr>
    </w:p>
    <w:p w14:paraId="35CD24D8" w14:textId="22595763" w:rsidR="00B43748" w:rsidRPr="00F95AAE" w:rsidRDefault="00B43748" w:rsidP="00F95AAE">
      <w:pPr>
        <w:spacing w:after="0" w:line="276" w:lineRule="auto"/>
        <w:jc w:val="both"/>
        <w:rPr>
          <w:rFonts w:ascii="Open Sans" w:eastAsia="Times New Roman" w:hAnsi="Open Sans" w:cs="Open Sans"/>
          <w:color w:val="000000"/>
          <w:sz w:val="20"/>
          <w:szCs w:val="20"/>
          <w:lang w:eastAsia="fr-FR"/>
        </w:rPr>
      </w:pPr>
      <w:r w:rsidRPr="00F95AAE">
        <w:rPr>
          <w:rFonts w:ascii="Open Sans" w:eastAsia="Times New Roman" w:hAnsi="Open Sans" w:cs="Open Sans"/>
          <w:color w:val="000000"/>
          <w:sz w:val="20"/>
          <w:szCs w:val="20"/>
          <w:lang w:eastAsia="fr-FR"/>
        </w:rPr>
        <w:t>L’Anafé intervient dans les zones d’attente, lieux privatifs de liberté dans les ports, aéroports et gares desservant l’international</w:t>
      </w:r>
      <w:r w:rsidR="003D2B9B">
        <w:rPr>
          <w:rFonts w:ascii="Open Sans" w:eastAsia="Times New Roman" w:hAnsi="Open Sans" w:cs="Open Sans"/>
          <w:color w:val="000000"/>
          <w:sz w:val="20"/>
          <w:szCs w:val="20"/>
          <w:lang w:eastAsia="fr-FR"/>
        </w:rPr>
        <w:t>,</w:t>
      </w:r>
      <w:r w:rsidRPr="00F95AAE">
        <w:rPr>
          <w:rFonts w:ascii="Open Sans" w:eastAsia="Times New Roman" w:hAnsi="Open Sans" w:cs="Open Sans"/>
          <w:color w:val="000000"/>
          <w:sz w:val="20"/>
          <w:szCs w:val="20"/>
          <w:lang w:eastAsia="fr-FR"/>
        </w:rPr>
        <w:t xml:space="preserve"> où peuvent être maintenues les personnes (hommes, femmes, enfants ; touristes, professionnels, personnes malades, demandeurs d’asile, victimes de traite…) à qui la police aux frontières refuse l’accès au territoire. </w:t>
      </w:r>
    </w:p>
    <w:p w14:paraId="34BBF254" w14:textId="77777777" w:rsidR="00220F83" w:rsidRPr="00F95AAE" w:rsidRDefault="00220F83" w:rsidP="00F95AAE">
      <w:pPr>
        <w:spacing w:after="0" w:line="276" w:lineRule="auto"/>
        <w:jc w:val="both"/>
        <w:rPr>
          <w:rFonts w:ascii="Open Sans" w:eastAsia="Times New Roman" w:hAnsi="Open Sans" w:cs="Open Sans"/>
          <w:color w:val="000000"/>
          <w:sz w:val="20"/>
          <w:szCs w:val="20"/>
          <w:lang w:eastAsia="fr-FR"/>
        </w:rPr>
      </w:pPr>
    </w:p>
    <w:p w14:paraId="0B8B9F2F" w14:textId="0E5251D6" w:rsidR="00B43748" w:rsidRPr="00F95AAE" w:rsidRDefault="00B43748" w:rsidP="00F95AAE">
      <w:pPr>
        <w:spacing w:after="0" w:line="276" w:lineRule="auto"/>
        <w:jc w:val="both"/>
        <w:rPr>
          <w:rFonts w:ascii="Open Sans" w:eastAsia="Times New Roman" w:hAnsi="Open Sans" w:cs="Open Sans"/>
          <w:color w:val="000000"/>
          <w:sz w:val="20"/>
          <w:szCs w:val="20"/>
          <w:lang w:eastAsia="fr-FR"/>
        </w:rPr>
      </w:pPr>
      <w:r w:rsidRPr="00F95AAE">
        <w:rPr>
          <w:rFonts w:ascii="Open Sans" w:eastAsia="Times New Roman" w:hAnsi="Open Sans" w:cs="Open Sans"/>
          <w:color w:val="000000"/>
          <w:sz w:val="20"/>
          <w:szCs w:val="20"/>
          <w:lang w:eastAsia="fr-FR"/>
        </w:rPr>
        <w:t xml:space="preserve">Aux frontières intérieures terrestres </w:t>
      </w:r>
      <w:r w:rsidR="00D8173C">
        <w:rPr>
          <w:rFonts w:ascii="Open Sans" w:eastAsia="Times New Roman" w:hAnsi="Open Sans" w:cs="Open Sans"/>
          <w:color w:val="000000"/>
          <w:sz w:val="20"/>
          <w:szCs w:val="20"/>
          <w:lang w:eastAsia="fr-FR"/>
        </w:rPr>
        <w:t xml:space="preserve">(FIT) </w:t>
      </w:r>
      <w:r w:rsidRPr="00F95AAE">
        <w:rPr>
          <w:rFonts w:ascii="Open Sans" w:eastAsia="Times New Roman" w:hAnsi="Open Sans" w:cs="Open Sans"/>
          <w:color w:val="000000"/>
          <w:sz w:val="20"/>
          <w:szCs w:val="20"/>
          <w:lang w:eastAsia="fr-FR"/>
        </w:rPr>
        <w:t>de l’espace Schengen</w:t>
      </w:r>
      <w:r w:rsidR="007A64D5" w:rsidRPr="00F95AAE">
        <w:rPr>
          <w:rFonts w:ascii="Open Sans" w:eastAsia="Times New Roman" w:hAnsi="Open Sans" w:cs="Open Sans"/>
          <w:color w:val="000000"/>
          <w:sz w:val="20"/>
          <w:szCs w:val="20"/>
          <w:lang w:eastAsia="fr-FR"/>
        </w:rPr>
        <w:t xml:space="preserve">, </w:t>
      </w:r>
      <w:r w:rsidRPr="00F95AAE">
        <w:rPr>
          <w:rFonts w:ascii="Open Sans" w:eastAsia="Times New Roman" w:hAnsi="Open Sans" w:cs="Open Sans"/>
          <w:color w:val="000000"/>
          <w:sz w:val="20"/>
          <w:szCs w:val="20"/>
          <w:lang w:eastAsia="fr-FR"/>
        </w:rPr>
        <w:t xml:space="preserve">et notamment aux frontières franco-italienne et franco-espagnole, dans le cadre du rétablissement des contrôles aux frontières, l’Anafé œuvre pour que les droits fondamentaux des personnes exilées soient respectés et que la France applique ses engagements nationaux, européens et internationaux en matière de protection des personnes particulièrement vulnérables. </w:t>
      </w:r>
    </w:p>
    <w:p w14:paraId="06668288" w14:textId="77777777" w:rsidR="00B43748" w:rsidRPr="00F95AAE" w:rsidRDefault="00B43748" w:rsidP="00F95AAE">
      <w:pPr>
        <w:spacing w:after="0" w:line="276" w:lineRule="auto"/>
        <w:jc w:val="both"/>
        <w:rPr>
          <w:rFonts w:ascii="Open Sans" w:eastAsia="Times New Roman" w:hAnsi="Open Sans" w:cs="Open Sans"/>
          <w:color w:val="000000"/>
          <w:sz w:val="20"/>
          <w:szCs w:val="20"/>
          <w:lang w:eastAsia="fr-FR"/>
        </w:rPr>
      </w:pPr>
    </w:p>
    <w:p w14:paraId="59D48DDD" w14:textId="395F8F33" w:rsidR="00B43748" w:rsidRPr="00F95AAE" w:rsidRDefault="006153A3" w:rsidP="00F95AAE">
      <w:pPr>
        <w:spacing w:after="0" w:line="276" w:lineRule="auto"/>
        <w:jc w:val="both"/>
        <w:rPr>
          <w:rFonts w:ascii="Open Sans" w:eastAsia="Times New Roman" w:hAnsi="Open Sans" w:cs="Open Sans"/>
          <w:color w:val="000000"/>
          <w:sz w:val="20"/>
          <w:szCs w:val="20"/>
          <w:lang w:eastAsia="fr-FR"/>
        </w:rPr>
      </w:pPr>
      <w:r w:rsidRPr="00F95AAE">
        <w:rPr>
          <w:rFonts w:ascii="Open Sans" w:eastAsia="Times New Roman" w:hAnsi="Open Sans" w:cs="Open Sans"/>
          <w:color w:val="000000"/>
          <w:sz w:val="20"/>
          <w:szCs w:val="20"/>
          <w:lang w:eastAsia="fr-FR"/>
        </w:rPr>
        <w:t>L</w:t>
      </w:r>
      <w:r w:rsidR="00B43748" w:rsidRPr="00F95AAE">
        <w:rPr>
          <w:rFonts w:ascii="Open Sans" w:eastAsia="Times New Roman" w:hAnsi="Open Sans" w:cs="Open Sans"/>
          <w:color w:val="000000"/>
          <w:sz w:val="20"/>
          <w:szCs w:val="20"/>
          <w:lang w:eastAsia="fr-FR"/>
        </w:rPr>
        <w:t>’Anafé constate chaque année que le contrôle des frontières l'emporte sur le respect des droits</w:t>
      </w:r>
      <w:r w:rsidRPr="00F95AAE">
        <w:rPr>
          <w:rFonts w:ascii="Open Sans" w:eastAsia="Times New Roman" w:hAnsi="Open Sans" w:cs="Open Sans"/>
          <w:color w:val="000000"/>
          <w:sz w:val="20"/>
          <w:szCs w:val="20"/>
          <w:lang w:eastAsia="fr-FR"/>
        </w:rPr>
        <w:t xml:space="preserve"> des personnes enfermées aux frontières</w:t>
      </w:r>
      <w:r w:rsidR="00B43748" w:rsidRPr="00F95AAE">
        <w:rPr>
          <w:rFonts w:ascii="Open Sans" w:eastAsia="Times New Roman" w:hAnsi="Open Sans" w:cs="Open Sans"/>
          <w:color w:val="000000"/>
          <w:sz w:val="20"/>
          <w:szCs w:val="20"/>
          <w:lang w:eastAsia="fr-FR"/>
        </w:rPr>
        <w:t xml:space="preserve">, en particulier des personnes particulièrement vulnérables (demandeurs d’asile, mineurs, femmes enceintes, personnes malades, victimes de traite, etc.). </w:t>
      </w:r>
    </w:p>
    <w:p w14:paraId="3BAC7AED" w14:textId="77777777" w:rsidR="00B43748" w:rsidRPr="00F95AAE" w:rsidRDefault="00B43748" w:rsidP="00F95AAE">
      <w:pPr>
        <w:spacing w:after="0" w:line="276" w:lineRule="auto"/>
        <w:jc w:val="both"/>
        <w:rPr>
          <w:rFonts w:ascii="Open Sans" w:eastAsia="Times New Roman" w:hAnsi="Open Sans" w:cs="Open Sans"/>
          <w:color w:val="000000"/>
          <w:sz w:val="20"/>
          <w:szCs w:val="20"/>
          <w:lang w:eastAsia="fr-FR"/>
        </w:rPr>
      </w:pPr>
    </w:p>
    <w:p w14:paraId="05DCFFC0" w14:textId="77777777" w:rsidR="000E3C59" w:rsidRPr="00F95AAE" w:rsidRDefault="000E3C59" w:rsidP="00F95AAE">
      <w:pPr>
        <w:spacing w:after="0" w:line="276" w:lineRule="auto"/>
        <w:jc w:val="both"/>
        <w:rPr>
          <w:rFonts w:ascii="Open Sans" w:eastAsia="Times New Roman" w:hAnsi="Open Sans" w:cs="Open Sans"/>
          <w:color w:val="000000"/>
          <w:sz w:val="20"/>
          <w:szCs w:val="20"/>
          <w:lang w:eastAsia="fr-FR"/>
        </w:rPr>
      </w:pPr>
    </w:p>
    <w:p w14:paraId="09B0C2BE" w14:textId="77777777" w:rsidR="0066234B" w:rsidRPr="00F95AAE" w:rsidRDefault="0066234B" w:rsidP="00F95AAE">
      <w:pPr>
        <w:spacing w:after="0" w:line="276" w:lineRule="auto"/>
        <w:rPr>
          <w:rFonts w:ascii="Open Sans" w:eastAsia="Times New Roman" w:hAnsi="Open Sans" w:cs="Open Sans"/>
          <w:b/>
          <w:bCs/>
          <w:color w:val="943634"/>
          <w:sz w:val="20"/>
          <w:szCs w:val="20"/>
          <w:u w:val="single"/>
          <w:lang w:eastAsia="fr-FR"/>
        </w:rPr>
      </w:pPr>
      <w:r w:rsidRPr="00F95AAE">
        <w:rPr>
          <w:rFonts w:ascii="Open Sans" w:eastAsia="Times New Roman" w:hAnsi="Open Sans" w:cs="Open Sans"/>
          <w:b/>
          <w:bCs/>
          <w:color w:val="943634"/>
          <w:sz w:val="20"/>
          <w:szCs w:val="20"/>
          <w:u w:val="single"/>
          <w:lang w:eastAsia="fr-FR"/>
        </w:rPr>
        <w:br w:type="page"/>
      </w:r>
    </w:p>
    <w:p w14:paraId="27785164" w14:textId="5822510F" w:rsidR="00040D05" w:rsidRPr="00F95AAE" w:rsidRDefault="00040D05" w:rsidP="00F95AAE">
      <w:pPr>
        <w:suppressAutoHyphens/>
        <w:spacing w:after="0" w:line="276" w:lineRule="auto"/>
        <w:jc w:val="both"/>
        <w:rPr>
          <w:rFonts w:ascii="Open Sans" w:eastAsia="SimSun" w:hAnsi="Open Sans" w:cs="Open Sans"/>
          <w:b/>
          <w:bCs/>
          <w:color w:val="800000"/>
          <w:kern w:val="1"/>
          <w:sz w:val="20"/>
          <w:szCs w:val="20"/>
          <w:u w:val="single"/>
          <w:lang w:eastAsia="zh-CN" w:bidi="hi-IN"/>
        </w:rPr>
      </w:pPr>
      <w:bookmarkStart w:id="0" w:name="_Hlk120022664"/>
      <w:r w:rsidRPr="00F95AAE">
        <w:rPr>
          <w:rFonts w:ascii="Open Sans" w:eastAsia="SimSun" w:hAnsi="Open Sans" w:cs="Open Sans"/>
          <w:b/>
          <w:bCs/>
          <w:color w:val="800000"/>
          <w:kern w:val="1"/>
          <w:sz w:val="20"/>
          <w:szCs w:val="20"/>
          <w:u w:val="single"/>
          <w:lang w:eastAsia="zh-CN" w:bidi="hi-IN"/>
        </w:rPr>
        <w:lastRenderedPageBreak/>
        <w:t xml:space="preserve">CONTEXTE NATIONAL DE LA CONTRIBUTION </w:t>
      </w:r>
    </w:p>
    <w:p w14:paraId="25103F41" w14:textId="4C7C97E4" w:rsidR="00D92DB5" w:rsidRPr="00C9343C" w:rsidRDefault="00C9343C" w:rsidP="00C9343C">
      <w:pPr>
        <w:spacing w:after="0" w:line="276" w:lineRule="auto"/>
        <w:jc w:val="both"/>
        <w:rPr>
          <w:rFonts w:ascii="Open Sans" w:eastAsia="Times New Roman" w:hAnsi="Open Sans" w:cs="Open Sans"/>
          <w:color w:val="000000"/>
          <w:sz w:val="20"/>
          <w:szCs w:val="20"/>
          <w:lang w:eastAsia="fr-FR"/>
        </w:rPr>
      </w:pPr>
      <w:r w:rsidRPr="00C9343C">
        <w:rPr>
          <w:rFonts w:ascii="Open Sans" w:eastAsia="Times New Roman" w:hAnsi="Open Sans" w:cs="Open Sans"/>
          <w:color w:val="000000"/>
          <w:sz w:val="20"/>
          <w:szCs w:val="20"/>
          <w:lang w:eastAsia="fr-FR"/>
        </w:rPr>
        <w:t>1-</w:t>
      </w:r>
      <w:r>
        <w:rPr>
          <w:rFonts w:ascii="Open Sans" w:eastAsia="Times New Roman" w:hAnsi="Open Sans" w:cs="Open Sans"/>
          <w:color w:val="000000"/>
          <w:sz w:val="20"/>
          <w:szCs w:val="20"/>
          <w:lang w:eastAsia="fr-FR"/>
        </w:rPr>
        <w:t xml:space="preserve"> </w:t>
      </w:r>
      <w:r w:rsidR="00F95AAE" w:rsidRPr="00C9343C">
        <w:rPr>
          <w:rFonts w:ascii="Open Sans" w:eastAsia="Times New Roman" w:hAnsi="Open Sans" w:cs="Open Sans"/>
          <w:color w:val="000000"/>
          <w:sz w:val="20"/>
          <w:szCs w:val="20"/>
          <w:lang w:eastAsia="fr-FR"/>
        </w:rPr>
        <w:t>Dans le cadre de l’examen périodique de la France</w:t>
      </w:r>
      <w:r w:rsidR="005E64B1">
        <w:rPr>
          <w:rFonts w:ascii="Open Sans" w:eastAsia="Times New Roman" w:hAnsi="Open Sans" w:cs="Open Sans"/>
          <w:color w:val="000000"/>
          <w:sz w:val="20"/>
          <w:szCs w:val="20"/>
          <w:lang w:eastAsia="fr-FR"/>
        </w:rPr>
        <w:t xml:space="preserve"> par le Comité des droits de l’enfant (CDE)</w:t>
      </w:r>
      <w:r w:rsidR="00F95AAE" w:rsidRPr="00C9343C">
        <w:rPr>
          <w:rFonts w:ascii="Open Sans" w:eastAsia="Times New Roman" w:hAnsi="Open Sans" w:cs="Open Sans"/>
          <w:color w:val="000000"/>
          <w:sz w:val="20"/>
          <w:szCs w:val="20"/>
          <w:lang w:eastAsia="fr-FR"/>
        </w:rPr>
        <w:t>, l</w:t>
      </w:r>
      <w:r w:rsidR="00040D05" w:rsidRPr="00C9343C">
        <w:rPr>
          <w:rFonts w:ascii="Open Sans" w:eastAsia="Times New Roman" w:hAnsi="Open Sans" w:cs="Open Sans"/>
          <w:color w:val="000000"/>
          <w:sz w:val="20"/>
          <w:szCs w:val="20"/>
          <w:lang w:eastAsia="fr-FR"/>
        </w:rPr>
        <w:t>’Anafé a adressé</w:t>
      </w:r>
      <w:r w:rsidR="005E64B1" w:rsidRPr="00C9343C">
        <w:rPr>
          <w:rFonts w:ascii="Open Sans" w:eastAsia="Times New Roman" w:hAnsi="Open Sans" w:cs="Open Sans"/>
          <w:color w:val="000000"/>
          <w:sz w:val="20"/>
          <w:szCs w:val="20"/>
          <w:lang w:eastAsia="fr-FR"/>
        </w:rPr>
        <w:t>, en juin 2020,</w:t>
      </w:r>
      <w:r w:rsidR="00040D05" w:rsidRPr="00C9343C">
        <w:rPr>
          <w:rFonts w:ascii="Open Sans" w:eastAsia="Times New Roman" w:hAnsi="Open Sans" w:cs="Open Sans"/>
          <w:color w:val="000000"/>
          <w:sz w:val="20"/>
          <w:szCs w:val="20"/>
          <w:lang w:eastAsia="fr-FR"/>
        </w:rPr>
        <w:t xml:space="preserve"> une première contribution </w:t>
      </w:r>
      <w:r w:rsidR="00F95AAE" w:rsidRPr="00C9343C">
        <w:rPr>
          <w:rFonts w:ascii="Open Sans" w:eastAsia="Times New Roman" w:hAnsi="Open Sans" w:cs="Open Sans"/>
          <w:color w:val="000000"/>
          <w:sz w:val="20"/>
          <w:szCs w:val="20"/>
          <w:lang w:eastAsia="fr-FR"/>
        </w:rPr>
        <w:t>concernant</w:t>
      </w:r>
      <w:r w:rsidR="00040D05" w:rsidRPr="00C9343C">
        <w:rPr>
          <w:rFonts w:ascii="Open Sans" w:eastAsia="Times New Roman" w:hAnsi="Open Sans" w:cs="Open Sans"/>
          <w:color w:val="000000"/>
          <w:sz w:val="20"/>
          <w:szCs w:val="20"/>
          <w:lang w:eastAsia="fr-FR"/>
        </w:rPr>
        <w:t xml:space="preserve"> l’enfermement des enfants aux frontières françaises</w:t>
      </w:r>
      <w:r w:rsidR="007A64D5" w:rsidRPr="00C9343C">
        <w:rPr>
          <w:rFonts w:ascii="Open Sans" w:eastAsia="Times New Roman" w:hAnsi="Open Sans" w:cs="Open Sans"/>
          <w:color w:val="000000"/>
          <w:sz w:val="20"/>
          <w:szCs w:val="20"/>
          <w:lang w:eastAsia="fr-FR"/>
        </w:rPr>
        <w:t xml:space="preserve"> </w:t>
      </w:r>
      <w:r w:rsidR="003D2B9B">
        <w:rPr>
          <w:rFonts w:ascii="Open Sans" w:eastAsia="Times New Roman" w:hAnsi="Open Sans" w:cs="Open Sans"/>
          <w:color w:val="000000"/>
          <w:sz w:val="20"/>
          <w:szCs w:val="20"/>
          <w:lang w:eastAsia="fr-FR"/>
        </w:rPr>
        <w:t>(</w:t>
      </w:r>
      <w:r w:rsidR="007A64D5" w:rsidRPr="00C9343C">
        <w:rPr>
          <w:rFonts w:ascii="Open Sans" w:eastAsia="Times New Roman" w:hAnsi="Open Sans" w:cs="Open Sans"/>
          <w:color w:val="000000"/>
          <w:sz w:val="20"/>
          <w:szCs w:val="20"/>
          <w:lang w:eastAsia="fr-FR"/>
        </w:rPr>
        <w:t>zone d’attente et frontières intérieures terrestres</w:t>
      </w:r>
      <w:r w:rsidR="003D2B9B">
        <w:rPr>
          <w:rFonts w:ascii="Open Sans" w:eastAsia="Times New Roman" w:hAnsi="Open Sans" w:cs="Open Sans"/>
          <w:color w:val="000000"/>
          <w:sz w:val="20"/>
          <w:szCs w:val="20"/>
          <w:lang w:eastAsia="fr-FR"/>
        </w:rPr>
        <w:t>)</w:t>
      </w:r>
      <w:r w:rsidR="00040D05" w:rsidRPr="00C9343C">
        <w:rPr>
          <w:rFonts w:ascii="Open Sans" w:eastAsia="Times New Roman" w:hAnsi="Open Sans" w:cs="Open Sans"/>
          <w:color w:val="000000"/>
          <w:sz w:val="20"/>
          <w:szCs w:val="20"/>
          <w:lang w:eastAsia="fr-FR"/>
        </w:rPr>
        <w:t xml:space="preserve">. </w:t>
      </w:r>
    </w:p>
    <w:p w14:paraId="33E90425" w14:textId="77777777" w:rsidR="00C9343C" w:rsidRDefault="00C9343C" w:rsidP="00F95AAE">
      <w:pPr>
        <w:spacing w:after="0" w:line="276" w:lineRule="auto"/>
        <w:jc w:val="both"/>
        <w:rPr>
          <w:rFonts w:ascii="Open Sans" w:eastAsia="Times New Roman" w:hAnsi="Open Sans" w:cs="Open Sans"/>
          <w:color w:val="000000"/>
          <w:sz w:val="20"/>
          <w:szCs w:val="20"/>
          <w:lang w:eastAsia="fr-FR"/>
        </w:rPr>
      </w:pPr>
    </w:p>
    <w:p w14:paraId="1C7186DD" w14:textId="72E0C4C1" w:rsidR="00D92DB5" w:rsidRPr="00F95AAE" w:rsidRDefault="00D92DB5" w:rsidP="00F95AAE">
      <w:pPr>
        <w:spacing w:after="0" w:line="276" w:lineRule="auto"/>
        <w:jc w:val="both"/>
        <w:rPr>
          <w:rFonts w:ascii="Open Sans" w:eastAsia="Times New Roman" w:hAnsi="Open Sans" w:cs="Open Sans"/>
          <w:color w:val="000000"/>
          <w:sz w:val="20"/>
          <w:szCs w:val="20"/>
          <w:lang w:eastAsia="fr-FR"/>
        </w:rPr>
      </w:pPr>
      <w:r w:rsidRPr="00F95AAE">
        <w:rPr>
          <w:rFonts w:ascii="Open Sans" w:eastAsia="Times New Roman" w:hAnsi="Open Sans" w:cs="Open Sans"/>
          <w:color w:val="000000"/>
          <w:sz w:val="20"/>
          <w:szCs w:val="20"/>
          <w:lang w:eastAsia="fr-FR"/>
        </w:rPr>
        <w:t xml:space="preserve">2- Dans son rapport de juillet 2022, le gouvernement français n’a pas répondu aux questions posées par le Comité </w:t>
      </w:r>
      <w:proofErr w:type="gramStart"/>
      <w:r w:rsidRPr="00F95AAE">
        <w:rPr>
          <w:rFonts w:ascii="Open Sans" w:eastAsia="Times New Roman" w:hAnsi="Open Sans" w:cs="Open Sans"/>
          <w:color w:val="000000"/>
          <w:sz w:val="20"/>
          <w:szCs w:val="20"/>
          <w:lang w:eastAsia="fr-FR"/>
        </w:rPr>
        <w:t>suite à</w:t>
      </w:r>
      <w:proofErr w:type="gramEnd"/>
      <w:r w:rsidRPr="00F95AAE">
        <w:rPr>
          <w:rFonts w:ascii="Open Sans" w:eastAsia="Times New Roman" w:hAnsi="Open Sans" w:cs="Open Sans"/>
          <w:color w:val="000000"/>
          <w:sz w:val="20"/>
          <w:szCs w:val="20"/>
          <w:lang w:eastAsia="fr-FR"/>
        </w:rPr>
        <w:t xml:space="preserve"> l’examen des contributions reçues en 2020. </w:t>
      </w:r>
    </w:p>
    <w:p w14:paraId="6EC11273" w14:textId="77777777" w:rsidR="00C9343C" w:rsidRDefault="00C9343C" w:rsidP="00F95AAE">
      <w:pPr>
        <w:spacing w:after="0" w:line="276" w:lineRule="auto"/>
        <w:jc w:val="both"/>
        <w:rPr>
          <w:rFonts w:ascii="Open Sans" w:eastAsia="Times New Roman" w:hAnsi="Open Sans" w:cs="Open Sans"/>
          <w:color w:val="000000"/>
          <w:sz w:val="20"/>
          <w:szCs w:val="20"/>
          <w:lang w:eastAsia="fr-FR"/>
        </w:rPr>
      </w:pPr>
    </w:p>
    <w:p w14:paraId="5C14F5BA" w14:textId="7B84DF42" w:rsidR="00D92DB5" w:rsidRPr="00F95AAE" w:rsidRDefault="00D92DB5" w:rsidP="00F95AAE">
      <w:pPr>
        <w:spacing w:after="0" w:line="276" w:lineRule="auto"/>
        <w:jc w:val="both"/>
        <w:rPr>
          <w:rFonts w:ascii="Open Sans" w:eastAsia="Times New Roman" w:hAnsi="Open Sans" w:cs="Open Sans"/>
          <w:color w:val="000000"/>
          <w:sz w:val="20"/>
          <w:szCs w:val="20"/>
          <w:lang w:eastAsia="fr-FR"/>
        </w:rPr>
      </w:pPr>
      <w:r w:rsidRPr="00F95AAE">
        <w:rPr>
          <w:rFonts w:ascii="Open Sans" w:eastAsia="Times New Roman" w:hAnsi="Open Sans" w:cs="Open Sans"/>
          <w:color w:val="000000"/>
          <w:sz w:val="20"/>
          <w:szCs w:val="20"/>
          <w:lang w:eastAsia="fr-FR"/>
        </w:rPr>
        <w:t xml:space="preserve">3- </w:t>
      </w:r>
      <w:r w:rsidR="005E64B1">
        <w:rPr>
          <w:rFonts w:ascii="Open Sans" w:eastAsia="Times New Roman" w:hAnsi="Open Sans" w:cs="Open Sans"/>
          <w:color w:val="000000"/>
          <w:sz w:val="20"/>
          <w:szCs w:val="20"/>
          <w:lang w:eastAsia="fr-FR"/>
        </w:rPr>
        <w:t xml:space="preserve">Les informations transmises en 2020 sont toujours d’actualité. </w:t>
      </w:r>
      <w:r w:rsidR="00F95AAE" w:rsidRPr="00F95AAE">
        <w:rPr>
          <w:rFonts w:ascii="Open Sans" w:eastAsia="Times New Roman" w:hAnsi="Open Sans" w:cs="Open Sans"/>
          <w:color w:val="000000"/>
          <w:sz w:val="20"/>
          <w:szCs w:val="20"/>
          <w:lang w:eastAsia="fr-FR"/>
        </w:rPr>
        <w:t>L</w:t>
      </w:r>
      <w:r w:rsidRPr="00F95AAE">
        <w:rPr>
          <w:rFonts w:ascii="Open Sans" w:eastAsia="Times New Roman" w:hAnsi="Open Sans" w:cs="Open Sans"/>
          <w:color w:val="000000"/>
          <w:sz w:val="20"/>
          <w:szCs w:val="20"/>
          <w:lang w:eastAsia="fr-FR"/>
        </w:rPr>
        <w:t>’Anafé souhaite</w:t>
      </w:r>
      <w:r w:rsidR="00F95AAE" w:rsidRPr="00F95AAE">
        <w:rPr>
          <w:rFonts w:ascii="Open Sans" w:eastAsia="Times New Roman" w:hAnsi="Open Sans" w:cs="Open Sans"/>
          <w:color w:val="000000"/>
          <w:sz w:val="20"/>
          <w:szCs w:val="20"/>
          <w:lang w:eastAsia="fr-FR"/>
        </w:rPr>
        <w:t xml:space="preserve"> </w:t>
      </w:r>
      <w:r w:rsidRPr="00F95AAE">
        <w:rPr>
          <w:rFonts w:ascii="Open Sans" w:eastAsia="Times New Roman" w:hAnsi="Open Sans" w:cs="Open Sans"/>
          <w:color w:val="000000"/>
          <w:sz w:val="20"/>
          <w:szCs w:val="20"/>
          <w:lang w:eastAsia="fr-FR"/>
        </w:rPr>
        <w:t xml:space="preserve">porter à la connaissance du Comité les constats </w:t>
      </w:r>
      <w:r w:rsidR="00D8173C">
        <w:rPr>
          <w:rFonts w:ascii="Open Sans" w:eastAsia="Times New Roman" w:hAnsi="Open Sans" w:cs="Open Sans"/>
          <w:color w:val="000000"/>
          <w:sz w:val="20"/>
          <w:szCs w:val="20"/>
          <w:lang w:eastAsia="fr-FR"/>
        </w:rPr>
        <w:t>compilés</w:t>
      </w:r>
      <w:r w:rsidRPr="00F95AAE">
        <w:rPr>
          <w:rFonts w:ascii="Open Sans" w:eastAsia="Times New Roman" w:hAnsi="Open Sans" w:cs="Open Sans"/>
          <w:color w:val="000000"/>
          <w:sz w:val="20"/>
          <w:szCs w:val="20"/>
          <w:lang w:eastAsia="fr-FR"/>
        </w:rPr>
        <w:t xml:space="preserve"> depuis juin 2020 concernant l’enfermement des enfants aux frontières françaises. </w:t>
      </w:r>
    </w:p>
    <w:p w14:paraId="035D99BF" w14:textId="6B264BC5" w:rsidR="000C5758" w:rsidRDefault="000C5758" w:rsidP="00F95AAE">
      <w:pPr>
        <w:spacing w:after="0" w:line="276" w:lineRule="auto"/>
        <w:jc w:val="both"/>
        <w:rPr>
          <w:rFonts w:ascii="Open Sans" w:eastAsia="Times New Roman" w:hAnsi="Open Sans" w:cs="Open Sans"/>
          <w:color w:val="000000"/>
          <w:sz w:val="20"/>
          <w:szCs w:val="20"/>
          <w:lang w:eastAsia="fr-FR"/>
        </w:rPr>
      </w:pPr>
    </w:p>
    <w:p w14:paraId="3735A73F" w14:textId="77777777" w:rsidR="00BE14C6" w:rsidRPr="00F95AAE" w:rsidRDefault="00BE14C6" w:rsidP="00F95AAE">
      <w:pPr>
        <w:spacing w:after="0" w:line="276" w:lineRule="auto"/>
        <w:jc w:val="both"/>
        <w:rPr>
          <w:rFonts w:ascii="Open Sans" w:eastAsia="Times New Roman" w:hAnsi="Open Sans" w:cs="Open Sans"/>
          <w:color w:val="000000"/>
          <w:sz w:val="20"/>
          <w:szCs w:val="20"/>
          <w:lang w:eastAsia="fr-FR"/>
        </w:rPr>
      </w:pPr>
    </w:p>
    <w:p w14:paraId="5A103A30" w14:textId="189C630D" w:rsidR="000E3C59" w:rsidRPr="00F95AAE" w:rsidRDefault="00366150" w:rsidP="00F95AAE">
      <w:pPr>
        <w:suppressAutoHyphens/>
        <w:spacing w:after="0" w:line="276" w:lineRule="auto"/>
        <w:jc w:val="both"/>
        <w:rPr>
          <w:rFonts w:ascii="Open Sans" w:eastAsia="SimSun" w:hAnsi="Open Sans" w:cs="Open Sans"/>
          <w:b/>
          <w:bCs/>
          <w:color w:val="800000"/>
          <w:kern w:val="1"/>
          <w:sz w:val="20"/>
          <w:szCs w:val="20"/>
          <w:u w:val="single"/>
          <w:lang w:eastAsia="zh-CN" w:bidi="hi-IN"/>
        </w:rPr>
      </w:pPr>
      <w:r w:rsidRPr="00F95AAE">
        <w:rPr>
          <w:rFonts w:ascii="Open Sans" w:eastAsia="SimSun" w:hAnsi="Open Sans" w:cs="Open Sans"/>
          <w:b/>
          <w:bCs/>
          <w:color w:val="800000"/>
          <w:kern w:val="1"/>
          <w:sz w:val="20"/>
          <w:szCs w:val="20"/>
          <w:u w:val="single"/>
          <w:lang w:eastAsia="zh-CN" w:bidi="hi-IN"/>
        </w:rPr>
        <w:t xml:space="preserve">ZONE D’ATTENTE </w:t>
      </w:r>
    </w:p>
    <w:p w14:paraId="292BFDE4" w14:textId="34D5A1CF" w:rsidR="007B1234" w:rsidRPr="00F95AAE" w:rsidRDefault="007B1234" w:rsidP="00F95AAE">
      <w:pPr>
        <w:spacing w:after="0" w:line="276" w:lineRule="auto"/>
        <w:jc w:val="both"/>
        <w:rPr>
          <w:rFonts w:ascii="Open Sans" w:hAnsi="Open Sans" w:cs="Open Sans"/>
          <w:b/>
          <w:bCs/>
          <w:sz w:val="20"/>
          <w:szCs w:val="20"/>
        </w:rPr>
      </w:pPr>
      <w:r w:rsidRPr="00F95AAE">
        <w:rPr>
          <w:rFonts w:ascii="Open Sans" w:hAnsi="Open Sans" w:cs="Open Sans"/>
          <w:b/>
          <w:bCs/>
          <w:sz w:val="20"/>
          <w:szCs w:val="20"/>
        </w:rPr>
        <w:t xml:space="preserve">L’enfermement des mineurs accompagnés de leurs familles  </w:t>
      </w:r>
    </w:p>
    <w:p w14:paraId="04E0B969" w14:textId="1DADAEF4" w:rsidR="007B1234" w:rsidRPr="00F95AAE" w:rsidRDefault="006F3C31" w:rsidP="00F95AAE">
      <w:pPr>
        <w:spacing w:after="0" w:line="276" w:lineRule="auto"/>
        <w:jc w:val="both"/>
        <w:rPr>
          <w:rFonts w:ascii="Open Sans" w:hAnsi="Open Sans" w:cs="Open Sans"/>
          <w:sz w:val="20"/>
          <w:szCs w:val="20"/>
        </w:rPr>
      </w:pPr>
      <w:r>
        <w:rPr>
          <w:rFonts w:ascii="Open Sans" w:hAnsi="Open Sans" w:cs="Open Sans"/>
          <w:sz w:val="20"/>
          <w:szCs w:val="20"/>
        </w:rPr>
        <w:t xml:space="preserve">4- </w:t>
      </w:r>
      <w:r w:rsidR="00F92057" w:rsidRPr="00F95AAE">
        <w:rPr>
          <w:rFonts w:ascii="Open Sans" w:hAnsi="Open Sans" w:cs="Open Sans"/>
          <w:sz w:val="20"/>
          <w:szCs w:val="20"/>
        </w:rPr>
        <w:t xml:space="preserve">Le rapport soumis par l’Etat français à votre Comité ne fait </w:t>
      </w:r>
      <w:r>
        <w:rPr>
          <w:rFonts w:ascii="Open Sans" w:hAnsi="Open Sans" w:cs="Open Sans"/>
          <w:sz w:val="20"/>
          <w:szCs w:val="20"/>
        </w:rPr>
        <w:t>pas</w:t>
      </w:r>
      <w:r w:rsidR="00F92057" w:rsidRPr="00F95AAE">
        <w:rPr>
          <w:rFonts w:ascii="Open Sans" w:hAnsi="Open Sans" w:cs="Open Sans"/>
          <w:sz w:val="20"/>
          <w:szCs w:val="20"/>
        </w:rPr>
        <w:t xml:space="preserve"> mention de la réalité de l’enfermement des mineurs accompagnés </w:t>
      </w:r>
      <w:r>
        <w:rPr>
          <w:rFonts w:ascii="Open Sans" w:hAnsi="Open Sans" w:cs="Open Sans"/>
          <w:sz w:val="20"/>
          <w:szCs w:val="20"/>
        </w:rPr>
        <w:t xml:space="preserve">de leurs familles </w:t>
      </w:r>
      <w:r w:rsidR="00F92057" w:rsidRPr="00F95AAE">
        <w:rPr>
          <w:rFonts w:ascii="Open Sans" w:hAnsi="Open Sans" w:cs="Open Sans"/>
          <w:sz w:val="20"/>
          <w:szCs w:val="20"/>
        </w:rPr>
        <w:t xml:space="preserve">en zone d’attente. </w:t>
      </w:r>
      <w:r>
        <w:rPr>
          <w:rFonts w:ascii="Open Sans" w:hAnsi="Open Sans" w:cs="Open Sans"/>
          <w:sz w:val="20"/>
          <w:szCs w:val="20"/>
        </w:rPr>
        <w:t xml:space="preserve">Ils </w:t>
      </w:r>
      <w:r w:rsidR="007B1234" w:rsidRPr="00F95AAE">
        <w:rPr>
          <w:rFonts w:ascii="Open Sans" w:hAnsi="Open Sans" w:cs="Open Sans"/>
          <w:sz w:val="20"/>
          <w:szCs w:val="20"/>
        </w:rPr>
        <w:t xml:space="preserve">représentent une part </w:t>
      </w:r>
      <w:r w:rsidR="000C5758" w:rsidRPr="00F95AAE">
        <w:rPr>
          <w:rFonts w:ascii="Open Sans" w:hAnsi="Open Sans" w:cs="Open Sans"/>
          <w:sz w:val="20"/>
          <w:szCs w:val="20"/>
        </w:rPr>
        <w:t xml:space="preserve">non négligeable </w:t>
      </w:r>
      <w:r w:rsidR="007B1234" w:rsidRPr="00F95AAE">
        <w:rPr>
          <w:rFonts w:ascii="Open Sans" w:hAnsi="Open Sans" w:cs="Open Sans"/>
          <w:sz w:val="20"/>
          <w:szCs w:val="20"/>
        </w:rPr>
        <w:t>de</w:t>
      </w:r>
      <w:r w:rsidR="00D8173C">
        <w:rPr>
          <w:rFonts w:ascii="Open Sans" w:hAnsi="Open Sans" w:cs="Open Sans"/>
          <w:sz w:val="20"/>
          <w:szCs w:val="20"/>
        </w:rPr>
        <w:t>s personnes</w:t>
      </w:r>
      <w:r w:rsidR="007B1234" w:rsidRPr="00F95AAE">
        <w:rPr>
          <w:rFonts w:ascii="Open Sans" w:hAnsi="Open Sans" w:cs="Open Sans"/>
          <w:sz w:val="20"/>
          <w:szCs w:val="20"/>
        </w:rPr>
        <w:t xml:space="preserve"> maintenue</w:t>
      </w:r>
      <w:r w:rsidR="00D8173C">
        <w:rPr>
          <w:rFonts w:ascii="Open Sans" w:hAnsi="Open Sans" w:cs="Open Sans"/>
          <w:sz w:val="20"/>
          <w:szCs w:val="20"/>
        </w:rPr>
        <w:t>s</w:t>
      </w:r>
      <w:r w:rsidR="003D2B9B">
        <w:rPr>
          <w:rFonts w:ascii="Open Sans" w:hAnsi="Open Sans" w:cs="Open Sans"/>
          <w:sz w:val="20"/>
          <w:szCs w:val="20"/>
        </w:rPr>
        <w:t xml:space="preserve"> </w:t>
      </w:r>
      <w:r w:rsidR="00D8173C">
        <w:rPr>
          <w:rFonts w:ascii="Open Sans" w:hAnsi="Open Sans" w:cs="Open Sans"/>
          <w:sz w:val="20"/>
          <w:szCs w:val="20"/>
        </w:rPr>
        <w:t xml:space="preserve">: </w:t>
      </w:r>
      <w:r w:rsidR="007B1234" w:rsidRPr="00F95AAE">
        <w:rPr>
          <w:rFonts w:ascii="Open Sans" w:hAnsi="Open Sans" w:cs="Open Sans"/>
          <w:sz w:val="20"/>
          <w:szCs w:val="20"/>
        </w:rPr>
        <w:t>187 mineurs accompagnés en 2020</w:t>
      </w:r>
      <w:r>
        <w:rPr>
          <w:rFonts w:ascii="Open Sans" w:hAnsi="Open Sans" w:cs="Open Sans"/>
          <w:sz w:val="20"/>
          <w:szCs w:val="20"/>
        </w:rPr>
        <w:t xml:space="preserve"> </w:t>
      </w:r>
      <w:r w:rsidR="00D8173C">
        <w:rPr>
          <w:rFonts w:ascii="Open Sans" w:hAnsi="Open Sans" w:cs="Open Sans"/>
          <w:sz w:val="20"/>
          <w:szCs w:val="20"/>
        </w:rPr>
        <w:t>;</w:t>
      </w:r>
      <w:r w:rsidR="007B1234" w:rsidRPr="00F95AAE">
        <w:rPr>
          <w:rFonts w:ascii="Open Sans" w:hAnsi="Open Sans" w:cs="Open Sans"/>
          <w:sz w:val="20"/>
          <w:szCs w:val="20"/>
        </w:rPr>
        <w:t xml:space="preserve"> 120 mineurs accompagnés </w:t>
      </w:r>
      <w:r w:rsidR="00D8173C">
        <w:rPr>
          <w:rFonts w:ascii="Open Sans" w:hAnsi="Open Sans" w:cs="Open Sans"/>
          <w:sz w:val="20"/>
          <w:szCs w:val="20"/>
        </w:rPr>
        <w:t>au 1</w:t>
      </w:r>
      <w:r w:rsidR="00D8173C" w:rsidRPr="00D8173C">
        <w:rPr>
          <w:rFonts w:ascii="Open Sans" w:hAnsi="Open Sans" w:cs="Open Sans"/>
          <w:sz w:val="20"/>
          <w:szCs w:val="20"/>
          <w:vertAlign w:val="superscript"/>
        </w:rPr>
        <w:t>er</w:t>
      </w:r>
      <w:r w:rsidR="00D8173C">
        <w:rPr>
          <w:rFonts w:ascii="Open Sans" w:hAnsi="Open Sans" w:cs="Open Sans"/>
          <w:sz w:val="20"/>
          <w:szCs w:val="20"/>
        </w:rPr>
        <w:t xml:space="preserve"> semestre 2021</w:t>
      </w:r>
      <w:r w:rsidR="007B1234" w:rsidRPr="00F95AAE">
        <w:rPr>
          <w:rFonts w:ascii="Open Sans" w:hAnsi="Open Sans" w:cs="Open Sans"/>
          <w:sz w:val="20"/>
          <w:szCs w:val="20"/>
          <w:vertAlign w:val="superscript"/>
        </w:rPr>
        <w:endnoteReference w:id="2"/>
      </w:r>
      <w:r w:rsidR="007B1234" w:rsidRPr="00F95AAE">
        <w:rPr>
          <w:rFonts w:ascii="Open Sans" w:hAnsi="Open Sans" w:cs="Open Sans"/>
          <w:sz w:val="20"/>
          <w:szCs w:val="20"/>
        </w:rPr>
        <w:t xml:space="preserve">. </w:t>
      </w:r>
    </w:p>
    <w:p w14:paraId="3C35A97E" w14:textId="77777777" w:rsidR="007B1234" w:rsidRPr="00F95AAE" w:rsidRDefault="007B1234" w:rsidP="00F95AAE">
      <w:pPr>
        <w:spacing w:after="0" w:line="276" w:lineRule="auto"/>
        <w:jc w:val="both"/>
        <w:rPr>
          <w:rFonts w:ascii="Open Sans" w:hAnsi="Open Sans" w:cs="Open Sans"/>
          <w:sz w:val="20"/>
          <w:szCs w:val="20"/>
        </w:rPr>
      </w:pPr>
    </w:p>
    <w:p w14:paraId="13BA6243" w14:textId="54435FF3" w:rsidR="000C5758" w:rsidRPr="00F95AAE" w:rsidRDefault="006F3C31" w:rsidP="00F95AAE">
      <w:pPr>
        <w:spacing w:after="0" w:line="276" w:lineRule="auto"/>
        <w:jc w:val="both"/>
        <w:rPr>
          <w:rFonts w:ascii="Open Sans" w:hAnsi="Open Sans" w:cs="Open Sans"/>
          <w:sz w:val="20"/>
          <w:szCs w:val="20"/>
        </w:rPr>
      </w:pPr>
      <w:r>
        <w:rPr>
          <w:rFonts w:ascii="Open Sans" w:hAnsi="Open Sans" w:cs="Open Sans"/>
          <w:sz w:val="20"/>
          <w:szCs w:val="20"/>
        </w:rPr>
        <w:t xml:space="preserve">5- </w:t>
      </w:r>
      <w:r w:rsidR="007B1234" w:rsidRPr="00F95AAE">
        <w:rPr>
          <w:rFonts w:ascii="Open Sans" w:hAnsi="Open Sans" w:cs="Open Sans"/>
          <w:sz w:val="20"/>
          <w:szCs w:val="20"/>
        </w:rPr>
        <w:t xml:space="preserve">Cet enfermement </w:t>
      </w:r>
      <w:r w:rsidR="00D8173C">
        <w:rPr>
          <w:rFonts w:ascii="Open Sans" w:hAnsi="Open Sans" w:cs="Open Sans"/>
          <w:sz w:val="20"/>
          <w:szCs w:val="20"/>
        </w:rPr>
        <w:t>continue</w:t>
      </w:r>
      <w:r w:rsidR="007B1234" w:rsidRPr="00F95AAE">
        <w:rPr>
          <w:rFonts w:ascii="Open Sans" w:hAnsi="Open Sans" w:cs="Open Sans"/>
          <w:sz w:val="20"/>
          <w:szCs w:val="20"/>
        </w:rPr>
        <w:t xml:space="preserve"> malgré les </w:t>
      </w:r>
      <w:r w:rsidR="000C5758" w:rsidRPr="00F95AAE">
        <w:rPr>
          <w:rFonts w:ascii="Open Sans" w:hAnsi="Open Sans" w:cs="Open Sans"/>
          <w:sz w:val="20"/>
          <w:szCs w:val="20"/>
        </w:rPr>
        <w:t>condamnations de la France par</w:t>
      </w:r>
      <w:r w:rsidR="007B1234" w:rsidRPr="00F95AAE">
        <w:rPr>
          <w:rFonts w:ascii="Open Sans" w:hAnsi="Open Sans" w:cs="Open Sans"/>
          <w:sz w:val="20"/>
          <w:szCs w:val="20"/>
        </w:rPr>
        <w:t xml:space="preserve"> la Cour européenne des droits de l’Homme </w:t>
      </w:r>
      <w:r w:rsidR="00751E11">
        <w:rPr>
          <w:rFonts w:ascii="Open Sans" w:hAnsi="Open Sans" w:cs="Open Sans"/>
          <w:sz w:val="20"/>
          <w:szCs w:val="20"/>
        </w:rPr>
        <w:t xml:space="preserve">(CEDH) </w:t>
      </w:r>
      <w:r w:rsidR="000C5758" w:rsidRPr="00F95AAE">
        <w:rPr>
          <w:rFonts w:ascii="Open Sans" w:hAnsi="Open Sans" w:cs="Open Sans"/>
          <w:sz w:val="20"/>
          <w:szCs w:val="20"/>
        </w:rPr>
        <w:t xml:space="preserve">concernant </w:t>
      </w:r>
      <w:r w:rsidR="007B1234" w:rsidRPr="00F95AAE">
        <w:rPr>
          <w:rFonts w:ascii="Open Sans" w:hAnsi="Open Sans" w:cs="Open Sans"/>
          <w:sz w:val="20"/>
          <w:szCs w:val="20"/>
        </w:rPr>
        <w:t>l’enfermement des enfants dans les centres de rétention administrative</w:t>
      </w:r>
      <w:r w:rsidR="007B1234" w:rsidRPr="00F95AAE">
        <w:rPr>
          <w:rFonts w:ascii="Open Sans" w:hAnsi="Open Sans" w:cs="Open Sans"/>
          <w:sz w:val="20"/>
          <w:szCs w:val="20"/>
          <w:vertAlign w:val="superscript"/>
        </w:rPr>
        <w:endnoteReference w:id="3"/>
      </w:r>
      <w:r w:rsidR="000C5758" w:rsidRPr="00F95AAE">
        <w:rPr>
          <w:rFonts w:ascii="Open Sans" w:hAnsi="Open Sans" w:cs="Open Sans"/>
          <w:sz w:val="20"/>
          <w:szCs w:val="20"/>
        </w:rPr>
        <w:t>.</w:t>
      </w:r>
    </w:p>
    <w:p w14:paraId="085E9C67" w14:textId="77777777" w:rsidR="000C5758" w:rsidRPr="00F95AAE" w:rsidRDefault="000C5758" w:rsidP="00F95AAE">
      <w:pPr>
        <w:spacing w:after="0" w:line="276" w:lineRule="auto"/>
        <w:jc w:val="both"/>
        <w:rPr>
          <w:rFonts w:ascii="Open Sans" w:hAnsi="Open Sans" w:cs="Open Sans"/>
          <w:sz w:val="20"/>
          <w:szCs w:val="20"/>
        </w:rPr>
      </w:pPr>
    </w:p>
    <w:p w14:paraId="71B41106" w14:textId="7D11D066" w:rsidR="007B1234" w:rsidRPr="00F95AAE" w:rsidRDefault="006F3C31" w:rsidP="00F95AAE">
      <w:pPr>
        <w:spacing w:after="0" w:line="276" w:lineRule="auto"/>
        <w:jc w:val="both"/>
        <w:rPr>
          <w:rFonts w:ascii="Open Sans" w:hAnsi="Open Sans" w:cs="Open Sans"/>
          <w:sz w:val="20"/>
          <w:szCs w:val="20"/>
        </w:rPr>
      </w:pPr>
      <w:r>
        <w:rPr>
          <w:rFonts w:ascii="Open Sans" w:hAnsi="Open Sans" w:cs="Open Sans"/>
          <w:sz w:val="20"/>
          <w:szCs w:val="20"/>
        </w:rPr>
        <w:t xml:space="preserve">6- </w:t>
      </w:r>
      <w:r w:rsidR="00D8173C">
        <w:rPr>
          <w:rFonts w:ascii="Open Sans" w:hAnsi="Open Sans" w:cs="Open Sans"/>
          <w:sz w:val="20"/>
          <w:szCs w:val="20"/>
        </w:rPr>
        <w:t>L</w:t>
      </w:r>
      <w:r w:rsidR="007B1234" w:rsidRPr="00F95AAE">
        <w:rPr>
          <w:rFonts w:ascii="Open Sans" w:hAnsi="Open Sans" w:cs="Open Sans"/>
          <w:sz w:val="20"/>
          <w:szCs w:val="20"/>
        </w:rPr>
        <w:t xml:space="preserve">es traumatismes et conséquences de l’enfermement </w:t>
      </w:r>
      <w:r w:rsidR="000C5758" w:rsidRPr="00F95AAE">
        <w:rPr>
          <w:rFonts w:ascii="Open Sans" w:hAnsi="Open Sans" w:cs="Open Sans"/>
          <w:sz w:val="20"/>
          <w:szCs w:val="20"/>
        </w:rPr>
        <w:t xml:space="preserve">en ZA </w:t>
      </w:r>
      <w:r w:rsidR="007B1234" w:rsidRPr="00F95AAE">
        <w:rPr>
          <w:rFonts w:ascii="Open Sans" w:hAnsi="Open Sans" w:cs="Open Sans"/>
          <w:sz w:val="20"/>
          <w:szCs w:val="20"/>
        </w:rPr>
        <w:t>sur les enfants </w:t>
      </w:r>
      <w:r w:rsidR="000C5758" w:rsidRPr="00F95AAE">
        <w:rPr>
          <w:rFonts w:ascii="Open Sans" w:hAnsi="Open Sans" w:cs="Open Sans"/>
          <w:sz w:val="20"/>
          <w:szCs w:val="20"/>
        </w:rPr>
        <w:t>sont nombreux</w:t>
      </w:r>
      <w:r w:rsidR="00D8173C">
        <w:rPr>
          <w:rFonts w:ascii="Open Sans" w:hAnsi="Open Sans" w:cs="Open Sans"/>
          <w:sz w:val="20"/>
          <w:szCs w:val="20"/>
        </w:rPr>
        <w:t xml:space="preserve"> </w:t>
      </w:r>
      <w:r w:rsidR="007B1234" w:rsidRPr="00F95AAE">
        <w:rPr>
          <w:rFonts w:ascii="Open Sans" w:hAnsi="Open Sans" w:cs="Open Sans"/>
          <w:sz w:val="20"/>
          <w:szCs w:val="20"/>
        </w:rPr>
        <w:t>: refus de s’alimenter</w:t>
      </w:r>
      <w:r w:rsidR="007B1234" w:rsidRPr="00F95AAE">
        <w:rPr>
          <w:rFonts w:ascii="Open Sans" w:hAnsi="Open Sans" w:cs="Open Sans"/>
          <w:sz w:val="20"/>
          <w:szCs w:val="20"/>
          <w:vertAlign w:val="superscript"/>
        </w:rPr>
        <w:endnoteReference w:id="4"/>
      </w:r>
      <w:r w:rsidR="007B1234" w:rsidRPr="00F95AAE">
        <w:rPr>
          <w:rFonts w:ascii="Open Sans" w:hAnsi="Open Sans" w:cs="Open Sans"/>
          <w:sz w:val="20"/>
          <w:szCs w:val="20"/>
        </w:rPr>
        <w:t>, trouble du sommeil</w:t>
      </w:r>
      <w:r w:rsidR="007B1234" w:rsidRPr="00F95AAE">
        <w:rPr>
          <w:rFonts w:ascii="Open Sans" w:hAnsi="Open Sans" w:cs="Open Sans"/>
          <w:sz w:val="20"/>
          <w:szCs w:val="20"/>
          <w:vertAlign w:val="superscript"/>
        </w:rPr>
        <w:endnoteReference w:id="5"/>
      </w:r>
      <w:r w:rsidR="007B1234" w:rsidRPr="00F95AAE">
        <w:rPr>
          <w:rFonts w:ascii="Open Sans" w:hAnsi="Open Sans" w:cs="Open Sans"/>
          <w:sz w:val="20"/>
          <w:szCs w:val="20"/>
        </w:rPr>
        <w:t>, anxiété</w:t>
      </w:r>
      <w:r w:rsidR="007B1234" w:rsidRPr="00F95AAE">
        <w:rPr>
          <w:rFonts w:ascii="Open Sans" w:hAnsi="Open Sans" w:cs="Open Sans"/>
          <w:sz w:val="20"/>
          <w:szCs w:val="20"/>
          <w:vertAlign w:val="superscript"/>
        </w:rPr>
        <w:endnoteReference w:id="6"/>
      </w:r>
      <w:r w:rsidR="007B1234" w:rsidRPr="00F95AAE">
        <w:rPr>
          <w:rFonts w:ascii="Open Sans" w:hAnsi="Open Sans" w:cs="Open Sans"/>
          <w:sz w:val="20"/>
          <w:szCs w:val="20"/>
        </w:rPr>
        <w:t>, ennui</w:t>
      </w:r>
      <w:r w:rsidR="007B1234" w:rsidRPr="00F95AAE">
        <w:rPr>
          <w:rFonts w:ascii="Open Sans" w:hAnsi="Open Sans" w:cs="Open Sans"/>
          <w:sz w:val="20"/>
          <w:szCs w:val="20"/>
          <w:vertAlign w:val="superscript"/>
        </w:rPr>
        <w:endnoteReference w:id="7"/>
      </w:r>
      <w:r w:rsidR="00D8173C">
        <w:rPr>
          <w:rFonts w:ascii="Open Sans" w:hAnsi="Open Sans" w:cs="Open Sans"/>
          <w:sz w:val="20"/>
          <w:szCs w:val="20"/>
        </w:rPr>
        <w:t>.</w:t>
      </w:r>
      <w:r w:rsidR="007B1234" w:rsidRPr="00F95AAE">
        <w:rPr>
          <w:rFonts w:ascii="Open Sans" w:hAnsi="Open Sans" w:cs="Open Sans"/>
          <w:sz w:val="20"/>
          <w:szCs w:val="20"/>
        </w:rPr>
        <w:t xml:space="preserve"> </w:t>
      </w:r>
    </w:p>
    <w:p w14:paraId="23FE139C" w14:textId="77777777" w:rsidR="007B1234" w:rsidRPr="00F95AAE" w:rsidRDefault="007B1234" w:rsidP="00F95AAE">
      <w:pPr>
        <w:spacing w:after="0" w:line="276" w:lineRule="auto"/>
        <w:jc w:val="both"/>
        <w:rPr>
          <w:rFonts w:ascii="Open Sans" w:hAnsi="Open Sans" w:cs="Open Sans"/>
          <w:sz w:val="20"/>
          <w:szCs w:val="20"/>
        </w:rPr>
      </w:pPr>
    </w:p>
    <w:p w14:paraId="017FF0E8" w14:textId="1CFFF8D7" w:rsidR="007B1234" w:rsidRPr="00F95AAE" w:rsidRDefault="006F3C31" w:rsidP="00F95AAE">
      <w:pPr>
        <w:spacing w:after="0" w:line="276" w:lineRule="auto"/>
        <w:jc w:val="both"/>
        <w:rPr>
          <w:rFonts w:ascii="Open Sans" w:hAnsi="Open Sans" w:cs="Open Sans"/>
          <w:sz w:val="20"/>
          <w:szCs w:val="20"/>
        </w:rPr>
      </w:pPr>
      <w:r>
        <w:rPr>
          <w:rFonts w:ascii="Open Sans" w:hAnsi="Open Sans" w:cs="Open Sans"/>
          <w:sz w:val="20"/>
          <w:szCs w:val="20"/>
        </w:rPr>
        <w:t xml:space="preserve">7- </w:t>
      </w:r>
      <w:r w:rsidR="000C5758" w:rsidRPr="00F95AAE">
        <w:rPr>
          <w:rFonts w:ascii="Open Sans" w:hAnsi="Open Sans" w:cs="Open Sans"/>
          <w:sz w:val="20"/>
          <w:szCs w:val="20"/>
        </w:rPr>
        <w:t>Entre</w:t>
      </w:r>
      <w:r w:rsidR="007B1234" w:rsidRPr="00F95AAE">
        <w:rPr>
          <w:rFonts w:ascii="Open Sans" w:hAnsi="Open Sans" w:cs="Open Sans"/>
          <w:sz w:val="20"/>
          <w:szCs w:val="20"/>
        </w:rPr>
        <w:t xml:space="preserve"> janvier 2019 </w:t>
      </w:r>
      <w:r w:rsidR="000C5758" w:rsidRPr="00F95AAE">
        <w:rPr>
          <w:rFonts w:ascii="Open Sans" w:hAnsi="Open Sans" w:cs="Open Sans"/>
          <w:sz w:val="20"/>
          <w:szCs w:val="20"/>
        </w:rPr>
        <w:t>et</w:t>
      </w:r>
      <w:r w:rsidR="007B1234" w:rsidRPr="00F95AAE">
        <w:rPr>
          <w:rFonts w:ascii="Open Sans" w:hAnsi="Open Sans" w:cs="Open Sans"/>
          <w:sz w:val="20"/>
          <w:szCs w:val="20"/>
        </w:rPr>
        <w:t xml:space="preserve"> juin 2022, l’Anafé a organisé 464 permanences lors desquelles ont été suivis 323 mineurs accompagnés de leurs familles (107 en 2019 ; 69 en 2020 ; 98 en 2021 et 49 </w:t>
      </w:r>
      <w:r w:rsidR="000C5758" w:rsidRPr="00F95AAE">
        <w:rPr>
          <w:rFonts w:ascii="Open Sans" w:hAnsi="Open Sans" w:cs="Open Sans"/>
          <w:sz w:val="20"/>
          <w:szCs w:val="20"/>
        </w:rPr>
        <w:t>au</w:t>
      </w:r>
      <w:r w:rsidR="007B1234" w:rsidRPr="00F95AAE">
        <w:rPr>
          <w:rFonts w:ascii="Open Sans" w:hAnsi="Open Sans" w:cs="Open Sans"/>
          <w:sz w:val="20"/>
          <w:szCs w:val="20"/>
        </w:rPr>
        <w:t xml:space="preserve"> </w:t>
      </w:r>
      <w:r>
        <w:rPr>
          <w:rFonts w:ascii="Open Sans" w:hAnsi="Open Sans" w:cs="Open Sans"/>
          <w:sz w:val="20"/>
          <w:szCs w:val="20"/>
        </w:rPr>
        <w:t>1</w:t>
      </w:r>
      <w:r w:rsidRPr="006F3C31">
        <w:rPr>
          <w:rFonts w:ascii="Open Sans" w:hAnsi="Open Sans" w:cs="Open Sans"/>
          <w:sz w:val="20"/>
          <w:szCs w:val="20"/>
          <w:vertAlign w:val="superscript"/>
        </w:rPr>
        <w:t>er</w:t>
      </w:r>
      <w:r>
        <w:rPr>
          <w:rFonts w:ascii="Open Sans" w:hAnsi="Open Sans" w:cs="Open Sans"/>
          <w:sz w:val="20"/>
          <w:szCs w:val="20"/>
        </w:rPr>
        <w:t xml:space="preserve"> </w:t>
      </w:r>
      <w:r w:rsidR="007B1234" w:rsidRPr="00F95AAE">
        <w:rPr>
          <w:rFonts w:ascii="Open Sans" w:hAnsi="Open Sans" w:cs="Open Sans"/>
          <w:sz w:val="20"/>
          <w:szCs w:val="20"/>
        </w:rPr>
        <w:t>semestre 2022).</w:t>
      </w:r>
      <w:r w:rsidR="00D8173C">
        <w:rPr>
          <w:rFonts w:ascii="Open Sans" w:hAnsi="Open Sans" w:cs="Open Sans"/>
          <w:sz w:val="20"/>
          <w:szCs w:val="20"/>
        </w:rPr>
        <w:t xml:space="preserve"> </w:t>
      </w:r>
    </w:p>
    <w:p w14:paraId="2449B638" w14:textId="77777777" w:rsidR="007B1234" w:rsidRPr="00F95AAE" w:rsidRDefault="007B1234" w:rsidP="00F95AAE">
      <w:pPr>
        <w:spacing w:after="0" w:line="276" w:lineRule="auto"/>
        <w:jc w:val="both"/>
        <w:rPr>
          <w:rFonts w:ascii="Open Sans" w:hAnsi="Open Sans" w:cs="Open Sans"/>
          <w:sz w:val="20"/>
          <w:szCs w:val="20"/>
        </w:rPr>
      </w:pPr>
    </w:p>
    <w:p w14:paraId="3AE05631" w14:textId="77777777" w:rsidR="007B1234" w:rsidRPr="00F95AAE" w:rsidRDefault="007B1234" w:rsidP="000D7B11">
      <w:pPr>
        <w:spacing w:after="0" w:line="276" w:lineRule="auto"/>
        <w:jc w:val="both"/>
        <w:rPr>
          <w:rFonts w:ascii="Open Sans" w:hAnsi="Open Sans" w:cs="Open Sans"/>
          <w:b/>
          <w:bCs/>
          <w:i/>
          <w:iCs/>
          <w:color w:val="800000"/>
          <w:sz w:val="20"/>
          <w:szCs w:val="20"/>
        </w:rPr>
      </w:pPr>
      <w:r w:rsidRPr="00F95AAE">
        <w:rPr>
          <w:rFonts w:ascii="Open Sans" w:hAnsi="Open Sans" w:cs="Open Sans"/>
          <w:b/>
          <w:bCs/>
          <w:i/>
          <w:iCs/>
          <w:color w:val="800000"/>
          <w:sz w:val="20"/>
          <w:szCs w:val="20"/>
        </w:rPr>
        <w:t xml:space="preserve">Violations des droits </w:t>
      </w:r>
    </w:p>
    <w:p w14:paraId="71D4C5A2" w14:textId="26B4AB86" w:rsidR="007B1234" w:rsidRPr="00F95AAE" w:rsidRDefault="00DD36C9" w:rsidP="00F95AAE">
      <w:pPr>
        <w:spacing w:after="0" w:line="276" w:lineRule="auto"/>
        <w:jc w:val="both"/>
        <w:rPr>
          <w:rFonts w:ascii="Open Sans" w:hAnsi="Open Sans" w:cs="Open Sans"/>
          <w:sz w:val="20"/>
          <w:szCs w:val="20"/>
        </w:rPr>
      </w:pPr>
      <w:r>
        <w:rPr>
          <w:rFonts w:ascii="Open Sans" w:hAnsi="Open Sans" w:cs="Open Sans"/>
          <w:sz w:val="20"/>
          <w:szCs w:val="20"/>
        </w:rPr>
        <w:t xml:space="preserve">8- </w:t>
      </w:r>
      <w:r w:rsidR="001578A9">
        <w:rPr>
          <w:rFonts w:ascii="Open Sans" w:hAnsi="Open Sans" w:cs="Open Sans"/>
          <w:sz w:val="20"/>
          <w:szCs w:val="20"/>
        </w:rPr>
        <w:t xml:space="preserve">Les mineurs accompagnés </w:t>
      </w:r>
      <w:r w:rsidR="007B1234" w:rsidRPr="00F95AAE">
        <w:rPr>
          <w:rFonts w:ascii="Open Sans" w:hAnsi="Open Sans" w:cs="Open Sans"/>
          <w:sz w:val="20"/>
          <w:szCs w:val="20"/>
        </w:rPr>
        <w:t>subissent de nombreuses violations de leurs droits</w:t>
      </w:r>
      <w:r w:rsidR="001578A9">
        <w:rPr>
          <w:rFonts w:ascii="Open Sans" w:hAnsi="Open Sans" w:cs="Open Sans"/>
          <w:sz w:val="20"/>
          <w:szCs w:val="20"/>
        </w:rPr>
        <w:t xml:space="preserve"> : </w:t>
      </w:r>
      <w:r w:rsidR="007B1234" w:rsidRPr="00F95AAE">
        <w:rPr>
          <w:rFonts w:ascii="Open Sans" w:hAnsi="Open Sans" w:cs="Open Sans"/>
          <w:sz w:val="20"/>
          <w:szCs w:val="20"/>
        </w:rPr>
        <w:t xml:space="preserve">refus d’enregistrement par la police aux frontières </w:t>
      </w:r>
      <w:r w:rsidR="001578A9">
        <w:rPr>
          <w:rFonts w:ascii="Open Sans" w:hAnsi="Open Sans" w:cs="Open Sans"/>
          <w:sz w:val="20"/>
          <w:szCs w:val="20"/>
        </w:rPr>
        <w:t xml:space="preserve">(PAF) </w:t>
      </w:r>
      <w:r w:rsidR="007B1234" w:rsidRPr="00F95AAE">
        <w:rPr>
          <w:rFonts w:ascii="Open Sans" w:hAnsi="Open Sans" w:cs="Open Sans"/>
          <w:sz w:val="20"/>
          <w:szCs w:val="20"/>
        </w:rPr>
        <w:t>des demandes d’asile</w:t>
      </w:r>
      <w:r w:rsidR="007B1234" w:rsidRPr="00F95AAE">
        <w:rPr>
          <w:rFonts w:ascii="Open Sans" w:hAnsi="Open Sans" w:cs="Open Sans"/>
          <w:sz w:val="20"/>
          <w:szCs w:val="20"/>
          <w:vertAlign w:val="superscript"/>
        </w:rPr>
        <w:endnoteReference w:id="8"/>
      </w:r>
      <w:r w:rsidR="007B1234" w:rsidRPr="00F95AAE">
        <w:rPr>
          <w:rFonts w:ascii="Open Sans" w:hAnsi="Open Sans" w:cs="Open Sans"/>
          <w:sz w:val="20"/>
          <w:szCs w:val="20"/>
        </w:rPr>
        <w:t>, difficultés voir</w:t>
      </w:r>
      <w:r w:rsidR="000C5758" w:rsidRPr="00F95AAE">
        <w:rPr>
          <w:rFonts w:ascii="Open Sans" w:hAnsi="Open Sans" w:cs="Open Sans"/>
          <w:sz w:val="20"/>
          <w:szCs w:val="20"/>
        </w:rPr>
        <w:t>e</w:t>
      </w:r>
      <w:r w:rsidR="007B1234" w:rsidRPr="00F95AAE">
        <w:rPr>
          <w:rFonts w:ascii="Open Sans" w:hAnsi="Open Sans" w:cs="Open Sans"/>
          <w:sz w:val="20"/>
          <w:szCs w:val="20"/>
        </w:rPr>
        <w:t xml:space="preserve"> refus d’accès aux soins</w:t>
      </w:r>
      <w:r w:rsidR="007B1234" w:rsidRPr="00F95AAE">
        <w:rPr>
          <w:rFonts w:ascii="Open Sans" w:hAnsi="Open Sans" w:cs="Open Sans"/>
          <w:sz w:val="20"/>
          <w:szCs w:val="20"/>
          <w:vertAlign w:val="superscript"/>
        </w:rPr>
        <w:endnoteReference w:id="9"/>
      </w:r>
      <w:r w:rsidR="007B1234" w:rsidRPr="00F95AAE">
        <w:rPr>
          <w:rFonts w:ascii="Open Sans" w:hAnsi="Open Sans" w:cs="Open Sans"/>
          <w:sz w:val="20"/>
          <w:szCs w:val="20"/>
        </w:rPr>
        <w:t>, séparations de famille</w:t>
      </w:r>
      <w:r w:rsidR="007B1234" w:rsidRPr="00F95AAE">
        <w:rPr>
          <w:rFonts w:ascii="Open Sans" w:hAnsi="Open Sans" w:cs="Open Sans"/>
          <w:sz w:val="20"/>
          <w:szCs w:val="20"/>
          <w:vertAlign w:val="superscript"/>
        </w:rPr>
        <w:endnoteReference w:id="10"/>
      </w:r>
      <w:r w:rsidR="007B1234" w:rsidRPr="00F95AAE">
        <w:rPr>
          <w:rFonts w:ascii="Open Sans" w:hAnsi="Open Sans" w:cs="Open Sans"/>
          <w:sz w:val="20"/>
          <w:szCs w:val="20"/>
        </w:rPr>
        <w:t>, violations du droit à un interprète</w:t>
      </w:r>
      <w:r w:rsidR="007B1234" w:rsidRPr="00F95AAE">
        <w:rPr>
          <w:rFonts w:ascii="Open Sans" w:hAnsi="Open Sans" w:cs="Open Sans"/>
          <w:sz w:val="20"/>
          <w:szCs w:val="20"/>
          <w:vertAlign w:val="superscript"/>
        </w:rPr>
        <w:endnoteReference w:id="11"/>
      </w:r>
      <w:r w:rsidR="007B1234" w:rsidRPr="00F95AAE">
        <w:rPr>
          <w:rFonts w:ascii="Open Sans" w:hAnsi="Open Sans" w:cs="Open Sans"/>
          <w:sz w:val="20"/>
          <w:szCs w:val="20"/>
        </w:rPr>
        <w:t>, pratiques déshumanisantes</w:t>
      </w:r>
      <w:r w:rsidR="007B1234" w:rsidRPr="00F95AAE">
        <w:rPr>
          <w:rFonts w:ascii="Open Sans" w:hAnsi="Open Sans" w:cs="Open Sans"/>
          <w:sz w:val="20"/>
          <w:szCs w:val="20"/>
          <w:vertAlign w:val="superscript"/>
        </w:rPr>
        <w:endnoteReference w:id="12"/>
      </w:r>
      <w:r w:rsidR="001578A9">
        <w:rPr>
          <w:rFonts w:ascii="Open Sans" w:hAnsi="Open Sans" w:cs="Open Sans"/>
          <w:sz w:val="20"/>
          <w:szCs w:val="20"/>
        </w:rPr>
        <w:t>.</w:t>
      </w:r>
      <w:r w:rsidR="007B1234" w:rsidRPr="00F95AAE">
        <w:rPr>
          <w:rFonts w:ascii="Open Sans" w:hAnsi="Open Sans" w:cs="Open Sans"/>
          <w:sz w:val="20"/>
          <w:szCs w:val="20"/>
        </w:rPr>
        <w:t xml:space="preserve"> </w:t>
      </w:r>
    </w:p>
    <w:p w14:paraId="0AAEBE95" w14:textId="77777777" w:rsidR="007B1234" w:rsidRPr="00F95AAE" w:rsidRDefault="007B1234" w:rsidP="00F95AAE">
      <w:pPr>
        <w:spacing w:after="0" w:line="276" w:lineRule="auto"/>
        <w:jc w:val="both"/>
        <w:rPr>
          <w:rFonts w:ascii="Open Sans" w:hAnsi="Open Sans" w:cs="Open Sans"/>
          <w:sz w:val="20"/>
          <w:szCs w:val="20"/>
        </w:rPr>
      </w:pPr>
    </w:p>
    <w:p w14:paraId="6CD20ECD" w14:textId="3BCC71FA" w:rsidR="007B1234" w:rsidRPr="00F95AAE" w:rsidRDefault="007B1234" w:rsidP="000D7B11">
      <w:pPr>
        <w:spacing w:after="0" w:line="276" w:lineRule="auto"/>
        <w:jc w:val="both"/>
        <w:rPr>
          <w:rFonts w:ascii="Open Sans" w:hAnsi="Open Sans" w:cs="Open Sans"/>
          <w:b/>
          <w:bCs/>
          <w:i/>
          <w:iCs/>
          <w:color w:val="800000"/>
          <w:sz w:val="20"/>
          <w:szCs w:val="20"/>
        </w:rPr>
      </w:pPr>
      <w:r w:rsidRPr="00F95AAE">
        <w:rPr>
          <w:rFonts w:ascii="Open Sans" w:hAnsi="Open Sans" w:cs="Open Sans"/>
          <w:b/>
          <w:bCs/>
          <w:i/>
          <w:iCs/>
          <w:color w:val="800000"/>
          <w:sz w:val="20"/>
          <w:szCs w:val="20"/>
        </w:rPr>
        <w:t xml:space="preserve">Conditions de maintien inadaptées </w:t>
      </w:r>
    </w:p>
    <w:p w14:paraId="077457F2" w14:textId="4E1E1F87" w:rsidR="00DD36C9" w:rsidRDefault="00DD36C9" w:rsidP="00F95AAE">
      <w:pPr>
        <w:spacing w:after="0" w:line="276" w:lineRule="auto"/>
        <w:jc w:val="both"/>
        <w:rPr>
          <w:rFonts w:ascii="Open Sans" w:hAnsi="Open Sans" w:cs="Open Sans"/>
          <w:sz w:val="20"/>
          <w:szCs w:val="20"/>
        </w:rPr>
      </w:pPr>
      <w:r>
        <w:rPr>
          <w:rFonts w:ascii="Open Sans" w:hAnsi="Open Sans" w:cs="Open Sans"/>
          <w:sz w:val="20"/>
          <w:szCs w:val="20"/>
        </w:rPr>
        <w:t xml:space="preserve">9- </w:t>
      </w:r>
      <w:r w:rsidR="001578A9">
        <w:rPr>
          <w:rFonts w:ascii="Open Sans" w:hAnsi="Open Sans" w:cs="Open Sans"/>
          <w:sz w:val="20"/>
          <w:szCs w:val="20"/>
        </w:rPr>
        <w:t>L</w:t>
      </w:r>
      <w:r w:rsidR="001578A9" w:rsidRPr="00F95AAE">
        <w:rPr>
          <w:rFonts w:ascii="Open Sans" w:hAnsi="Open Sans" w:cs="Open Sans"/>
          <w:sz w:val="20"/>
          <w:szCs w:val="20"/>
        </w:rPr>
        <w:t xml:space="preserve">es enfants </w:t>
      </w:r>
      <w:r w:rsidR="001578A9">
        <w:rPr>
          <w:rFonts w:ascii="Open Sans" w:hAnsi="Open Sans" w:cs="Open Sans"/>
          <w:sz w:val="20"/>
          <w:szCs w:val="20"/>
        </w:rPr>
        <w:t xml:space="preserve">suivis par l’Anafé </w:t>
      </w:r>
      <w:r w:rsidR="001578A9" w:rsidRPr="00F95AAE">
        <w:rPr>
          <w:rFonts w:ascii="Open Sans" w:hAnsi="Open Sans" w:cs="Open Sans"/>
          <w:sz w:val="20"/>
          <w:szCs w:val="20"/>
        </w:rPr>
        <w:t xml:space="preserve">étaient enfermés dans les </w:t>
      </w:r>
      <w:r w:rsidR="003D2B9B">
        <w:rPr>
          <w:rFonts w:ascii="Open Sans" w:hAnsi="Open Sans" w:cs="Open Sans"/>
          <w:sz w:val="20"/>
          <w:szCs w:val="20"/>
        </w:rPr>
        <w:t>ZA</w:t>
      </w:r>
      <w:r w:rsidR="001578A9" w:rsidRPr="00F95AAE">
        <w:rPr>
          <w:rFonts w:ascii="Open Sans" w:hAnsi="Open Sans" w:cs="Open Sans"/>
          <w:sz w:val="20"/>
          <w:szCs w:val="20"/>
        </w:rPr>
        <w:t xml:space="preserve"> de Roissy (252 enfants), Orly (20 enfants), Bâle-Mulhouse, Lyon, Marseille, Modane, Pointe-à-Pitre, Sète, Toulouse et dans les zones d’attente temporaires</w:t>
      </w:r>
      <w:r w:rsidR="001578A9" w:rsidRPr="00F95AAE">
        <w:rPr>
          <w:rFonts w:ascii="Open Sans" w:hAnsi="Open Sans" w:cs="Open Sans"/>
          <w:sz w:val="20"/>
          <w:szCs w:val="20"/>
          <w:vertAlign w:val="superscript"/>
        </w:rPr>
        <w:endnoteReference w:id="13"/>
      </w:r>
      <w:r w:rsidR="001578A9" w:rsidRPr="00F95AAE">
        <w:rPr>
          <w:rFonts w:ascii="Open Sans" w:hAnsi="Open Sans" w:cs="Open Sans"/>
          <w:sz w:val="20"/>
          <w:szCs w:val="20"/>
        </w:rPr>
        <w:t xml:space="preserve"> (51 enfants). </w:t>
      </w:r>
    </w:p>
    <w:p w14:paraId="6B1F7599" w14:textId="77777777" w:rsidR="00DD36C9" w:rsidRDefault="00DD36C9" w:rsidP="00F95AAE">
      <w:pPr>
        <w:spacing w:after="0" w:line="276" w:lineRule="auto"/>
        <w:jc w:val="both"/>
        <w:rPr>
          <w:rFonts w:ascii="Open Sans" w:hAnsi="Open Sans" w:cs="Open Sans"/>
          <w:sz w:val="20"/>
          <w:szCs w:val="20"/>
        </w:rPr>
      </w:pPr>
    </w:p>
    <w:p w14:paraId="518EC2E9" w14:textId="25EADA97" w:rsidR="007B1234" w:rsidRPr="00F95AAE" w:rsidRDefault="00DD36C9" w:rsidP="00F95AAE">
      <w:pPr>
        <w:spacing w:after="0" w:line="276" w:lineRule="auto"/>
        <w:jc w:val="both"/>
        <w:rPr>
          <w:rFonts w:ascii="Open Sans" w:hAnsi="Open Sans" w:cs="Open Sans"/>
          <w:sz w:val="20"/>
          <w:szCs w:val="20"/>
        </w:rPr>
      </w:pPr>
      <w:r>
        <w:rPr>
          <w:rFonts w:ascii="Open Sans" w:hAnsi="Open Sans" w:cs="Open Sans"/>
          <w:sz w:val="20"/>
          <w:szCs w:val="20"/>
        </w:rPr>
        <w:t xml:space="preserve">10- </w:t>
      </w:r>
      <w:r w:rsidR="000C5758" w:rsidRPr="00F95AAE">
        <w:rPr>
          <w:rFonts w:ascii="Open Sans" w:hAnsi="Open Sans" w:cs="Open Sans"/>
          <w:sz w:val="20"/>
          <w:szCs w:val="20"/>
        </w:rPr>
        <w:t>L</w:t>
      </w:r>
      <w:r w:rsidR="007B1234" w:rsidRPr="00F95AAE">
        <w:rPr>
          <w:rFonts w:ascii="Open Sans" w:hAnsi="Open Sans" w:cs="Open Sans"/>
          <w:sz w:val="20"/>
          <w:szCs w:val="20"/>
        </w:rPr>
        <w:t xml:space="preserve">es conditions d’enfermement ne sont pas adaptées </w:t>
      </w:r>
      <w:r w:rsidR="006F3C31">
        <w:rPr>
          <w:rFonts w:ascii="Open Sans" w:hAnsi="Open Sans" w:cs="Open Sans"/>
          <w:sz w:val="20"/>
          <w:szCs w:val="20"/>
        </w:rPr>
        <w:t xml:space="preserve">pour les </w:t>
      </w:r>
      <w:r w:rsidR="007B1234" w:rsidRPr="00F95AAE">
        <w:rPr>
          <w:rFonts w:ascii="Open Sans" w:hAnsi="Open Sans" w:cs="Open Sans"/>
          <w:sz w:val="20"/>
          <w:szCs w:val="20"/>
        </w:rPr>
        <w:t>enfants</w:t>
      </w:r>
      <w:r w:rsidR="003D6EF1">
        <w:rPr>
          <w:rStyle w:val="EndnoteReference"/>
          <w:rFonts w:ascii="Open Sans" w:hAnsi="Open Sans" w:cs="Open Sans"/>
          <w:sz w:val="20"/>
          <w:szCs w:val="20"/>
        </w:rPr>
        <w:endnoteReference w:id="14"/>
      </w:r>
      <w:r w:rsidR="007B1234" w:rsidRPr="00F95AAE">
        <w:rPr>
          <w:rFonts w:ascii="Open Sans" w:hAnsi="Open Sans" w:cs="Open Sans"/>
          <w:sz w:val="20"/>
          <w:szCs w:val="20"/>
        </w:rPr>
        <w:t xml:space="preserve">. </w:t>
      </w:r>
    </w:p>
    <w:p w14:paraId="6CD848F9" w14:textId="74AC67B0" w:rsidR="007B1234" w:rsidRPr="00F95AAE" w:rsidRDefault="00DD36C9" w:rsidP="00F95AAE">
      <w:pPr>
        <w:spacing w:after="0" w:line="276" w:lineRule="auto"/>
        <w:jc w:val="both"/>
        <w:rPr>
          <w:rFonts w:ascii="Open Sans" w:hAnsi="Open Sans" w:cs="Open Sans"/>
          <w:sz w:val="20"/>
          <w:szCs w:val="20"/>
        </w:rPr>
      </w:pPr>
      <w:r>
        <w:rPr>
          <w:rFonts w:ascii="Open Sans" w:hAnsi="Open Sans" w:cs="Open Sans"/>
          <w:sz w:val="20"/>
          <w:szCs w:val="20"/>
        </w:rPr>
        <w:lastRenderedPageBreak/>
        <w:t xml:space="preserve">11- </w:t>
      </w:r>
      <w:r w:rsidR="007B1234" w:rsidRPr="00F95AAE">
        <w:rPr>
          <w:rFonts w:ascii="Open Sans" w:hAnsi="Open Sans" w:cs="Open Sans"/>
          <w:sz w:val="20"/>
          <w:szCs w:val="20"/>
        </w:rPr>
        <w:t xml:space="preserve">Par exemple, </w:t>
      </w:r>
      <w:r w:rsidR="001578A9">
        <w:rPr>
          <w:rFonts w:ascii="Open Sans" w:hAnsi="Open Sans" w:cs="Open Sans"/>
          <w:sz w:val="20"/>
          <w:szCs w:val="20"/>
        </w:rPr>
        <w:t xml:space="preserve">dans </w:t>
      </w:r>
      <w:r w:rsidR="007B1234" w:rsidRPr="00F95AAE">
        <w:rPr>
          <w:rFonts w:ascii="Open Sans" w:hAnsi="Open Sans" w:cs="Open Sans"/>
          <w:sz w:val="20"/>
          <w:szCs w:val="20"/>
        </w:rPr>
        <w:t>la zone d’attente de de Bâle-Mulhouse</w:t>
      </w:r>
      <w:r w:rsidR="001578A9">
        <w:rPr>
          <w:rFonts w:ascii="Open Sans" w:hAnsi="Open Sans" w:cs="Open Sans"/>
          <w:sz w:val="20"/>
          <w:szCs w:val="20"/>
        </w:rPr>
        <w:t xml:space="preserve">, il n’y a </w:t>
      </w:r>
      <w:r w:rsidR="007B1234" w:rsidRPr="00F95AAE">
        <w:rPr>
          <w:rFonts w:ascii="Open Sans" w:hAnsi="Open Sans" w:cs="Open Sans"/>
          <w:sz w:val="20"/>
          <w:szCs w:val="20"/>
        </w:rPr>
        <w:t>aucune fenêtre dans les chambres comme dans le couloir qui sert de salle commune, où se trouvent également les policiers chargés de la surveillance. Il n’y a pas de télévision, de</w:t>
      </w:r>
      <w:r w:rsidR="000C5758" w:rsidRPr="00F95AAE">
        <w:rPr>
          <w:rFonts w:ascii="Open Sans" w:hAnsi="Open Sans" w:cs="Open Sans"/>
          <w:sz w:val="20"/>
          <w:szCs w:val="20"/>
        </w:rPr>
        <w:t xml:space="preserve"> jeux</w:t>
      </w:r>
      <w:r w:rsidR="007B1234" w:rsidRPr="00F95AAE">
        <w:rPr>
          <w:rFonts w:ascii="Open Sans" w:hAnsi="Open Sans" w:cs="Open Sans"/>
          <w:sz w:val="20"/>
          <w:szCs w:val="20"/>
        </w:rPr>
        <w:t xml:space="preserve"> ou </w:t>
      </w:r>
      <w:r w:rsidR="001578A9">
        <w:rPr>
          <w:rFonts w:ascii="Open Sans" w:hAnsi="Open Sans" w:cs="Open Sans"/>
          <w:sz w:val="20"/>
          <w:szCs w:val="20"/>
        </w:rPr>
        <w:t xml:space="preserve">de </w:t>
      </w:r>
      <w:r w:rsidR="007B1234" w:rsidRPr="00F95AAE">
        <w:rPr>
          <w:rFonts w:ascii="Open Sans" w:hAnsi="Open Sans" w:cs="Open Sans"/>
          <w:sz w:val="20"/>
          <w:szCs w:val="20"/>
        </w:rPr>
        <w:t>livres</w:t>
      </w:r>
      <w:r w:rsidR="007B1234" w:rsidRPr="00F95AAE">
        <w:rPr>
          <w:rFonts w:ascii="Open Sans" w:hAnsi="Open Sans" w:cs="Open Sans"/>
          <w:sz w:val="20"/>
          <w:szCs w:val="20"/>
          <w:vertAlign w:val="superscript"/>
        </w:rPr>
        <w:endnoteReference w:id="15"/>
      </w:r>
      <w:r w:rsidR="007B1234" w:rsidRPr="00F95AAE">
        <w:rPr>
          <w:rFonts w:ascii="Open Sans" w:hAnsi="Open Sans" w:cs="Open Sans"/>
          <w:sz w:val="20"/>
          <w:szCs w:val="20"/>
        </w:rPr>
        <w:t xml:space="preserve">. </w:t>
      </w:r>
    </w:p>
    <w:p w14:paraId="40745A9D" w14:textId="77777777" w:rsidR="007B1234" w:rsidRPr="00F95AAE" w:rsidRDefault="007B1234" w:rsidP="00F95AAE">
      <w:pPr>
        <w:spacing w:after="0" w:line="276" w:lineRule="auto"/>
        <w:jc w:val="both"/>
        <w:rPr>
          <w:rFonts w:ascii="Open Sans" w:hAnsi="Open Sans" w:cs="Open Sans"/>
          <w:sz w:val="20"/>
          <w:szCs w:val="20"/>
        </w:rPr>
      </w:pPr>
    </w:p>
    <w:p w14:paraId="4AC51113" w14:textId="1B7E7610" w:rsidR="007B1234" w:rsidRPr="00F95AAE" w:rsidRDefault="00DD36C9" w:rsidP="00F95AAE">
      <w:pPr>
        <w:spacing w:after="0" w:line="276" w:lineRule="auto"/>
        <w:jc w:val="both"/>
        <w:rPr>
          <w:rFonts w:ascii="Open Sans" w:hAnsi="Open Sans" w:cs="Open Sans"/>
          <w:sz w:val="20"/>
          <w:szCs w:val="20"/>
        </w:rPr>
      </w:pPr>
      <w:r>
        <w:rPr>
          <w:rFonts w:ascii="Open Sans" w:hAnsi="Open Sans" w:cs="Open Sans"/>
          <w:sz w:val="20"/>
          <w:szCs w:val="20"/>
        </w:rPr>
        <w:t xml:space="preserve">12- </w:t>
      </w:r>
      <w:r w:rsidR="007B1234" w:rsidRPr="00F95AAE">
        <w:rPr>
          <w:rFonts w:ascii="Open Sans" w:hAnsi="Open Sans" w:cs="Open Sans"/>
          <w:sz w:val="20"/>
          <w:szCs w:val="20"/>
        </w:rPr>
        <w:t>L</w:t>
      </w:r>
      <w:r w:rsidR="000C5758" w:rsidRPr="00F95AAE">
        <w:rPr>
          <w:rFonts w:ascii="Open Sans" w:hAnsi="Open Sans" w:cs="Open Sans"/>
          <w:sz w:val="20"/>
          <w:szCs w:val="20"/>
        </w:rPr>
        <w:t xml:space="preserve">a </w:t>
      </w:r>
      <w:r w:rsidR="006F3C31">
        <w:rPr>
          <w:rFonts w:ascii="Open Sans" w:hAnsi="Open Sans" w:cs="Open Sans"/>
          <w:sz w:val="20"/>
          <w:szCs w:val="20"/>
        </w:rPr>
        <w:t>ZA</w:t>
      </w:r>
      <w:r w:rsidR="007B1234" w:rsidRPr="00F95AAE">
        <w:rPr>
          <w:rFonts w:ascii="Open Sans" w:hAnsi="Open Sans" w:cs="Open Sans"/>
          <w:sz w:val="20"/>
          <w:szCs w:val="20"/>
        </w:rPr>
        <w:t xml:space="preserve"> de l’aéroport de Pointe-à-Pitre</w:t>
      </w:r>
      <w:r w:rsidR="000C5758" w:rsidRPr="00F95AAE">
        <w:rPr>
          <w:rFonts w:ascii="Open Sans" w:hAnsi="Open Sans" w:cs="Open Sans"/>
          <w:sz w:val="20"/>
          <w:szCs w:val="20"/>
        </w:rPr>
        <w:t xml:space="preserve"> </w:t>
      </w:r>
      <w:r w:rsidR="007B1234" w:rsidRPr="00F95AAE">
        <w:rPr>
          <w:rFonts w:ascii="Open Sans" w:hAnsi="Open Sans" w:cs="Open Sans"/>
          <w:sz w:val="20"/>
          <w:szCs w:val="20"/>
        </w:rPr>
        <w:t>est une pièce de 11,5</w:t>
      </w:r>
      <w:r w:rsidR="001578A9">
        <w:rPr>
          <w:rFonts w:ascii="Open Sans" w:hAnsi="Open Sans" w:cs="Open Sans"/>
          <w:sz w:val="20"/>
          <w:szCs w:val="20"/>
        </w:rPr>
        <w:t xml:space="preserve"> </w:t>
      </w:r>
      <w:r w:rsidR="007B1234" w:rsidRPr="00F95AAE">
        <w:rPr>
          <w:rFonts w:ascii="Open Sans" w:hAnsi="Open Sans" w:cs="Open Sans"/>
          <w:sz w:val="20"/>
          <w:szCs w:val="20"/>
        </w:rPr>
        <w:t xml:space="preserve">m², </w:t>
      </w:r>
      <w:r w:rsidR="001578A9">
        <w:rPr>
          <w:rFonts w:ascii="Open Sans" w:hAnsi="Open Sans" w:cs="Open Sans"/>
          <w:sz w:val="20"/>
          <w:szCs w:val="20"/>
        </w:rPr>
        <w:t>avec</w:t>
      </w:r>
      <w:r w:rsidR="007B1234" w:rsidRPr="00F95AAE">
        <w:rPr>
          <w:rFonts w:ascii="Open Sans" w:hAnsi="Open Sans" w:cs="Open Sans"/>
          <w:sz w:val="20"/>
          <w:szCs w:val="20"/>
        </w:rPr>
        <w:t xml:space="preserve"> une fenêtre couverte d’un film opaque. Elle est composée de deux banquettes de trois places assises, une table fixée au sol et trois chaises en plastique. Rien n’est prévu </w:t>
      </w:r>
      <w:r w:rsidR="003D2B9B">
        <w:rPr>
          <w:rFonts w:ascii="Open Sans" w:hAnsi="Open Sans" w:cs="Open Sans"/>
          <w:sz w:val="20"/>
          <w:szCs w:val="20"/>
        </w:rPr>
        <w:t xml:space="preserve">spécifiquement </w:t>
      </w:r>
      <w:r w:rsidR="007B1234" w:rsidRPr="00F95AAE">
        <w:rPr>
          <w:rFonts w:ascii="Open Sans" w:hAnsi="Open Sans" w:cs="Open Sans"/>
          <w:sz w:val="20"/>
          <w:szCs w:val="20"/>
        </w:rPr>
        <w:t xml:space="preserve">pour </w:t>
      </w:r>
      <w:r w:rsidR="001578A9">
        <w:rPr>
          <w:rFonts w:ascii="Open Sans" w:hAnsi="Open Sans" w:cs="Open Sans"/>
          <w:sz w:val="20"/>
          <w:szCs w:val="20"/>
        </w:rPr>
        <w:t>l</w:t>
      </w:r>
      <w:r w:rsidR="007B1234" w:rsidRPr="00F95AAE">
        <w:rPr>
          <w:rFonts w:ascii="Open Sans" w:hAnsi="Open Sans" w:cs="Open Sans"/>
          <w:sz w:val="20"/>
          <w:szCs w:val="20"/>
        </w:rPr>
        <w:t>es enfants</w:t>
      </w:r>
      <w:r w:rsidR="007B1234" w:rsidRPr="00F95AAE">
        <w:rPr>
          <w:rFonts w:ascii="Open Sans" w:hAnsi="Open Sans" w:cs="Open Sans"/>
          <w:sz w:val="20"/>
          <w:szCs w:val="20"/>
          <w:vertAlign w:val="superscript"/>
        </w:rPr>
        <w:endnoteReference w:id="16"/>
      </w:r>
      <w:r w:rsidR="007B1234" w:rsidRPr="00F95AAE">
        <w:rPr>
          <w:rFonts w:ascii="Open Sans" w:hAnsi="Open Sans" w:cs="Open Sans"/>
          <w:sz w:val="20"/>
          <w:szCs w:val="20"/>
        </w:rPr>
        <w:t xml:space="preserve">. </w:t>
      </w:r>
    </w:p>
    <w:p w14:paraId="052CF028" w14:textId="77777777" w:rsidR="007B1234" w:rsidRPr="00F95AAE" w:rsidRDefault="007B1234" w:rsidP="00F95AAE">
      <w:pPr>
        <w:spacing w:after="0" w:line="276" w:lineRule="auto"/>
        <w:jc w:val="both"/>
        <w:rPr>
          <w:rFonts w:ascii="Open Sans" w:hAnsi="Open Sans" w:cs="Open Sans"/>
          <w:sz w:val="20"/>
          <w:szCs w:val="20"/>
        </w:rPr>
      </w:pPr>
    </w:p>
    <w:p w14:paraId="2805D160" w14:textId="25A9C8C9" w:rsidR="007B1234" w:rsidRPr="00F95AAE" w:rsidRDefault="00DD36C9" w:rsidP="00F95AAE">
      <w:pPr>
        <w:spacing w:after="0" w:line="276" w:lineRule="auto"/>
        <w:jc w:val="both"/>
        <w:rPr>
          <w:rFonts w:ascii="Open Sans" w:hAnsi="Open Sans" w:cs="Open Sans"/>
          <w:sz w:val="20"/>
          <w:szCs w:val="20"/>
        </w:rPr>
      </w:pPr>
      <w:r>
        <w:rPr>
          <w:rFonts w:ascii="Open Sans" w:hAnsi="Open Sans" w:cs="Open Sans"/>
          <w:sz w:val="20"/>
          <w:szCs w:val="20"/>
        </w:rPr>
        <w:t xml:space="preserve">13- </w:t>
      </w:r>
      <w:r w:rsidR="007B1234" w:rsidRPr="00F95AAE">
        <w:rPr>
          <w:rFonts w:ascii="Open Sans" w:hAnsi="Open Sans" w:cs="Open Sans"/>
          <w:sz w:val="20"/>
          <w:szCs w:val="20"/>
        </w:rPr>
        <w:t xml:space="preserve">Enfin, le lieu d’hébergement de la zone d’attente de l’aéroport de Roissy (ZAPI 3) dispose d’une salle de jeux pour les mineurs accompagnés. Toutefois, celle-ci est </w:t>
      </w:r>
      <w:r w:rsidR="000C5758" w:rsidRPr="00F95AAE">
        <w:rPr>
          <w:rFonts w:ascii="Open Sans" w:hAnsi="Open Sans" w:cs="Open Sans"/>
          <w:sz w:val="20"/>
          <w:szCs w:val="20"/>
        </w:rPr>
        <w:t xml:space="preserve">fermée </w:t>
      </w:r>
      <w:r w:rsidR="007B1234" w:rsidRPr="00F95AAE">
        <w:rPr>
          <w:rFonts w:ascii="Open Sans" w:hAnsi="Open Sans" w:cs="Open Sans"/>
          <w:sz w:val="20"/>
          <w:szCs w:val="20"/>
        </w:rPr>
        <w:t xml:space="preserve">la majeure partie du temps, faute de personnel de surveillance. </w:t>
      </w:r>
      <w:r w:rsidR="00687AF2" w:rsidRPr="00F95AAE">
        <w:rPr>
          <w:rFonts w:ascii="Open Sans" w:hAnsi="Open Sans" w:cs="Open Sans"/>
          <w:sz w:val="20"/>
          <w:szCs w:val="20"/>
        </w:rPr>
        <w:t>P</w:t>
      </w:r>
      <w:r w:rsidR="007B1234" w:rsidRPr="00F95AAE">
        <w:rPr>
          <w:rFonts w:ascii="Open Sans" w:hAnsi="Open Sans" w:cs="Open Sans"/>
          <w:sz w:val="20"/>
          <w:szCs w:val="20"/>
        </w:rPr>
        <w:t xml:space="preserve">lusieurs enfants se </w:t>
      </w:r>
      <w:r w:rsidR="00687AF2" w:rsidRPr="00F95AAE">
        <w:rPr>
          <w:rFonts w:ascii="Open Sans" w:hAnsi="Open Sans" w:cs="Open Sans"/>
          <w:sz w:val="20"/>
          <w:szCs w:val="20"/>
        </w:rPr>
        <w:t xml:space="preserve">sont </w:t>
      </w:r>
      <w:r w:rsidR="007B1234" w:rsidRPr="00F95AAE">
        <w:rPr>
          <w:rFonts w:ascii="Open Sans" w:hAnsi="Open Sans" w:cs="Open Sans"/>
          <w:sz w:val="20"/>
          <w:szCs w:val="20"/>
        </w:rPr>
        <w:t>bless</w:t>
      </w:r>
      <w:r w:rsidR="00687AF2" w:rsidRPr="00F95AAE">
        <w:rPr>
          <w:rFonts w:ascii="Open Sans" w:hAnsi="Open Sans" w:cs="Open Sans"/>
          <w:sz w:val="20"/>
          <w:szCs w:val="20"/>
        </w:rPr>
        <w:t>és</w:t>
      </w:r>
      <w:r w:rsidR="007B1234" w:rsidRPr="00F95AAE">
        <w:rPr>
          <w:rFonts w:ascii="Open Sans" w:hAnsi="Open Sans" w:cs="Open Sans"/>
          <w:sz w:val="20"/>
          <w:szCs w:val="20"/>
        </w:rPr>
        <w:t xml:space="preserve"> dans la </w:t>
      </w:r>
      <w:r w:rsidR="006F3C31">
        <w:rPr>
          <w:rFonts w:ascii="Open Sans" w:hAnsi="Open Sans" w:cs="Open Sans"/>
          <w:sz w:val="20"/>
          <w:szCs w:val="20"/>
        </w:rPr>
        <w:t>ZA</w:t>
      </w:r>
      <w:r w:rsidR="00687AF2" w:rsidRPr="00F95AAE">
        <w:rPr>
          <w:rFonts w:ascii="Open Sans" w:hAnsi="Open Sans" w:cs="Open Sans"/>
          <w:sz w:val="20"/>
          <w:szCs w:val="20"/>
        </w:rPr>
        <w:t xml:space="preserve"> en jouant dans les couloirs ou l’escalier</w:t>
      </w:r>
      <w:r w:rsidR="007B1234" w:rsidRPr="00F95AAE">
        <w:rPr>
          <w:rFonts w:ascii="Open Sans" w:hAnsi="Open Sans" w:cs="Open Sans"/>
          <w:sz w:val="20"/>
          <w:szCs w:val="20"/>
          <w:vertAlign w:val="superscript"/>
        </w:rPr>
        <w:endnoteReference w:id="17"/>
      </w:r>
      <w:r w:rsidR="007B1234" w:rsidRPr="00F95AAE">
        <w:rPr>
          <w:rFonts w:ascii="Open Sans" w:hAnsi="Open Sans" w:cs="Open Sans"/>
          <w:sz w:val="20"/>
          <w:szCs w:val="20"/>
        </w:rPr>
        <w:t xml:space="preserve">, </w:t>
      </w:r>
      <w:r w:rsidR="003D2B9B">
        <w:rPr>
          <w:rFonts w:ascii="Open Sans" w:hAnsi="Open Sans" w:cs="Open Sans"/>
          <w:sz w:val="20"/>
          <w:szCs w:val="20"/>
        </w:rPr>
        <w:t>ce qui</w:t>
      </w:r>
      <w:r w:rsidR="007B1234" w:rsidRPr="00F95AAE">
        <w:rPr>
          <w:rFonts w:ascii="Open Sans" w:hAnsi="Open Sans" w:cs="Open Sans"/>
          <w:sz w:val="20"/>
          <w:szCs w:val="20"/>
        </w:rPr>
        <w:t xml:space="preserve"> a conduit la C</w:t>
      </w:r>
      <w:r w:rsidR="00751E11">
        <w:rPr>
          <w:rFonts w:ascii="Open Sans" w:hAnsi="Open Sans" w:cs="Open Sans"/>
          <w:sz w:val="20"/>
          <w:szCs w:val="20"/>
        </w:rPr>
        <w:t>EDH</w:t>
      </w:r>
      <w:r w:rsidR="007B1234" w:rsidRPr="00F95AAE">
        <w:rPr>
          <w:rFonts w:ascii="Open Sans" w:hAnsi="Open Sans" w:cs="Open Sans"/>
          <w:sz w:val="20"/>
          <w:szCs w:val="20"/>
        </w:rPr>
        <w:t xml:space="preserve"> à prendre une mesure provisoire au titre de l’article 39 du règlement </w:t>
      </w:r>
      <w:r w:rsidR="001578A9">
        <w:rPr>
          <w:rFonts w:ascii="Open Sans" w:hAnsi="Open Sans" w:cs="Open Sans"/>
          <w:sz w:val="20"/>
          <w:szCs w:val="20"/>
        </w:rPr>
        <w:t>enjoignant</w:t>
      </w:r>
      <w:r w:rsidR="007B1234" w:rsidRPr="00F95AAE">
        <w:rPr>
          <w:rFonts w:ascii="Open Sans" w:hAnsi="Open Sans" w:cs="Open Sans"/>
          <w:sz w:val="20"/>
          <w:szCs w:val="20"/>
        </w:rPr>
        <w:t xml:space="preserve"> les autorités françaises de « </w:t>
      </w:r>
      <w:r w:rsidR="007B1234" w:rsidRPr="00F95AAE">
        <w:rPr>
          <w:rFonts w:ascii="Open Sans" w:hAnsi="Open Sans" w:cs="Open Sans"/>
          <w:i/>
          <w:iCs/>
          <w:sz w:val="20"/>
          <w:szCs w:val="20"/>
        </w:rPr>
        <w:t>prendre les mesures nécessaires afin que les conditions de détention des requérants soient compatibles avec l’article 3 de la Convention, en tenant compte, en particulier, des besoins spécifiques liés aux requérants mineurs</w:t>
      </w:r>
      <w:r w:rsidR="007B1234" w:rsidRPr="00F95AAE">
        <w:rPr>
          <w:rFonts w:ascii="Open Sans" w:hAnsi="Open Sans" w:cs="Open Sans"/>
          <w:sz w:val="20"/>
          <w:szCs w:val="20"/>
        </w:rPr>
        <w:t> »</w:t>
      </w:r>
      <w:r w:rsidR="007B1234" w:rsidRPr="00F95AAE">
        <w:rPr>
          <w:rFonts w:ascii="Open Sans" w:hAnsi="Open Sans" w:cs="Open Sans"/>
          <w:sz w:val="20"/>
          <w:szCs w:val="20"/>
          <w:vertAlign w:val="superscript"/>
        </w:rPr>
        <w:endnoteReference w:id="18"/>
      </w:r>
      <w:r w:rsidR="007B1234" w:rsidRPr="00F95AAE">
        <w:rPr>
          <w:rFonts w:ascii="Open Sans" w:hAnsi="Open Sans" w:cs="Open Sans"/>
          <w:sz w:val="20"/>
          <w:szCs w:val="20"/>
        </w:rPr>
        <w:t xml:space="preserve">.  </w:t>
      </w:r>
    </w:p>
    <w:p w14:paraId="023E151D" w14:textId="77777777" w:rsidR="007B1234" w:rsidRPr="00F95AAE" w:rsidRDefault="007B1234" w:rsidP="00F95AAE">
      <w:pPr>
        <w:spacing w:after="0" w:line="276" w:lineRule="auto"/>
        <w:jc w:val="both"/>
        <w:rPr>
          <w:rFonts w:ascii="Open Sans" w:hAnsi="Open Sans" w:cs="Open Sans"/>
          <w:sz w:val="20"/>
          <w:szCs w:val="20"/>
        </w:rPr>
      </w:pPr>
    </w:p>
    <w:p w14:paraId="22BCA6B8" w14:textId="77777777" w:rsidR="007B1234" w:rsidRPr="00F95AAE" w:rsidRDefault="007B1234" w:rsidP="000D7B11">
      <w:pPr>
        <w:spacing w:after="0" w:line="276" w:lineRule="auto"/>
        <w:jc w:val="both"/>
        <w:rPr>
          <w:rFonts w:ascii="Open Sans" w:hAnsi="Open Sans" w:cs="Open Sans"/>
          <w:b/>
          <w:bCs/>
          <w:i/>
          <w:iCs/>
          <w:color w:val="800000"/>
          <w:sz w:val="20"/>
          <w:szCs w:val="20"/>
        </w:rPr>
      </w:pPr>
      <w:r w:rsidRPr="00F95AAE">
        <w:rPr>
          <w:rFonts w:ascii="Open Sans" w:hAnsi="Open Sans" w:cs="Open Sans"/>
          <w:b/>
          <w:bCs/>
          <w:i/>
          <w:iCs/>
          <w:color w:val="800000"/>
          <w:sz w:val="20"/>
          <w:szCs w:val="20"/>
        </w:rPr>
        <w:t>L’absence de sanctions juridictionnelles</w:t>
      </w:r>
    </w:p>
    <w:p w14:paraId="5CD5F36A" w14:textId="0FEAC474" w:rsidR="007B1234" w:rsidRPr="00F95AAE" w:rsidRDefault="00DD36C9" w:rsidP="00F95AAE">
      <w:pPr>
        <w:autoSpaceDE w:val="0"/>
        <w:autoSpaceDN w:val="0"/>
        <w:adjustRightInd w:val="0"/>
        <w:spacing w:after="0" w:line="276" w:lineRule="auto"/>
        <w:jc w:val="both"/>
        <w:rPr>
          <w:rFonts w:ascii="Open Sans" w:hAnsi="Open Sans" w:cs="Open Sans"/>
          <w:color w:val="000000"/>
          <w:sz w:val="20"/>
          <w:szCs w:val="20"/>
          <w:lang w:eastAsia="fr-FR"/>
        </w:rPr>
      </w:pPr>
      <w:r>
        <w:rPr>
          <w:rFonts w:ascii="Open Sans" w:hAnsi="Open Sans" w:cs="Open Sans"/>
          <w:sz w:val="20"/>
          <w:szCs w:val="20"/>
        </w:rPr>
        <w:t xml:space="preserve">14- </w:t>
      </w:r>
      <w:r w:rsidR="007B1234" w:rsidRPr="00F95AAE">
        <w:rPr>
          <w:rFonts w:ascii="Open Sans" w:hAnsi="Open Sans" w:cs="Open Sans"/>
          <w:sz w:val="20"/>
          <w:szCs w:val="20"/>
        </w:rPr>
        <w:t xml:space="preserve">L’enfermement des enfants est rarement sanctionné par les juridictions judiciaires et administratives. Si certaines décisions </w:t>
      </w:r>
      <w:r w:rsidR="001578A9">
        <w:rPr>
          <w:rFonts w:ascii="Open Sans" w:hAnsi="Open Sans" w:cs="Open Sans"/>
          <w:sz w:val="20"/>
          <w:szCs w:val="20"/>
        </w:rPr>
        <w:t xml:space="preserve">précisent </w:t>
      </w:r>
      <w:r w:rsidR="007B1234" w:rsidRPr="00F95AAE">
        <w:rPr>
          <w:rFonts w:ascii="Open Sans" w:hAnsi="Open Sans" w:cs="Open Sans"/>
          <w:sz w:val="20"/>
          <w:szCs w:val="20"/>
        </w:rPr>
        <w:t>que la zone d’attente n’est pas un lieu « </w:t>
      </w:r>
      <w:r w:rsidR="007B1234" w:rsidRPr="00F95AAE">
        <w:rPr>
          <w:rFonts w:ascii="Open Sans" w:hAnsi="Open Sans" w:cs="Open Sans"/>
          <w:i/>
          <w:iCs/>
          <w:sz w:val="20"/>
          <w:szCs w:val="20"/>
        </w:rPr>
        <w:t>conçu ni aménagé pour la présence d’enfants</w:t>
      </w:r>
      <w:r w:rsidR="007B1234" w:rsidRPr="00F95AAE">
        <w:rPr>
          <w:rFonts w:ascii="Open Sans" w:hAnsi="Open Sans" w:cs="Open Sans"/>
          <w:sz w:val="20"/>
          <w:szCs w:val="20"/>
        </w:rPr>
        <w:t> »</w:t>
      </w:r>
      <w:r w:rsidR="007B1234" w:rsidRPr="00F95AAE">
        <w:rPr>
          <w:rFonts w:ascii="Open Sans" w:hAnsi="Open Sans" w:cs="Open Sans"/>
          <w:sz w:val="20"/>
          <w:szCs w:val="20"/>
          <w:vertAlign w:val="superscript"/>
        </w:rPr>
        <w:endnoteReference w:id="19"/>
      </w:r>
      <w:r w:rsidR="007B1234" w:rsidRPr="00F95AAE">
        <w:rPr>
          <w:rFonts w:ascii="Open Sans" w:hAnsi="Open Sans" w:cs="Open Sans"/>
          <w:sz w:val="20"/>
          <w:szCs w:val="20"/>
        </w:rPr>
        <w:t>, la plupart considèrent que l’enfermement des enfants est un mal nécessaire</w:t>
      </w:r>
      <w:r w:rsidR="007B1234" w:rsidRPr="00F95AAE">
        <w:rPr>
          <w:rFonts w:ascii="Open Sans" w:hAnsi="Open Sans" w:cs="Open Sans"/>
          <w:sz w:val="20"/>
          <w:szCs w:val="20"/>
          <w:vertAlign w:val="superscript"/>
        </w:rPr>
        <w:endnoteReference w:id="20"/>
      </w:r>
      <w:r w:rsidR="007B1234" w:rsidRPr="00F95AAE">
        <w:rPr>
          <w:rFonts w:ascii="Open Sans" w:hAnsi="Open Sans" w:cs="Open Sans"/>
          <w:sz w:val="20"/>
          <w:szCs w:val="20"/>
        </w:rPr>
        <w:t>.</w:t>
      </w:r>
    </w:p>
    <w:p w14:paraId="16E81BED" w14:textId="77777777" w:rsidR="007B1234" w:rsidRPr="00F95AAE" w:rsidRDefault="007B1234" w:rsidP="00F95AAE">
      <w:pPr>
        <w:spacing w:after="0" w:line="276" w:lineRule="auto"/>
        <w:jc w:val="both"/>
        <w:rPr>
          <w:rFonts w:ascii="Open Sans" w:hAnsi="Open Sans" w:cs="Open Sans"/>
          <w:sz w:val="20"/>
          <w:szCs w:val="20"/>
        </w:rPr>
      </w:pPr>
    </w:p>
    <w:p w14:paraId="6FBE93C2" w14:textId="77777777" w:rsidR="00F92057" w:rsidRPr="00F95AAE" w:rsidRDefault="00F92057" w:rsidP="00F95AAE">
      <w:pPr>
        <w:spacing w:after="0" w:line="276" w:lineRule="auto"/>
        <w:jc w:val="both"/>
        <w:rPr>
          <w:rFonts w:ascii="Open Sans" w:hAnsi="Open Sans" w:cs="Open Sans"/>
          <w:sz w:val="20"/>
          <w:szCs w:val="20"/>
        </w:rPr>
      </w:pPr>
    </w:p>
    <w:p w14:paraId="61841495" w14:textId="77777777" w:rsidR="007B1234" w:rsidRPr="00F95AAE" w:rsidRDefault="007B1234" w:rsidP="00F95AAE">
      <w:pPr>
        <w:spacing w:after="0" w:line="276" w:lineRule="auto"/>
        <w:jc w:val="both"/>
        <w:rPr>
          <w:rFonts w:ascii="Open Sans" w:hAnsi="Open Sans" w:cs="Open Sans"/>
          <w:b/>
          <w:bCs/>
          <w:sz w:val="20"/>
          <w:szCs w:val="20"/>
        </w:rPr>
      </w:pPr>
      <w:r w:rsidRPr="00F95AAE">
        <w:rPr>
          <w:rFonts w:ascii="Open Sans" w:hAnsi="Open Sans" w:cs="Open Sans"/>
          <w:b/>
          <w:bCs/>
          <w:sz w:val="20"/>
          <w:szCs w:val="20"/>
        </w:rPr>
        <w:t xml:space="preserve">L’enfermement en zone d’attente des mineurs isolés </w:t>
      </w:r>
    </w:p>
    <w:p w14:paraId="337496D9" w14:textId="5C93CFDF" w:rsidR="007B1234" w:rsidRPr="00F95AAE" w:rsidRDefault="00DD36C9" w:rsidP="00F95AAE">
      <w:pPr>
        <w:spacing w:after="0" w:line="276" w:lineRule="auto"/>
        <w:jc w:val="both"/>
        <w:rPr>
          <w:rFonts w:ascii="Open Sans" w:hAnsi="Open Sans" w:cs="Open Sans"/>
          <w:sz w:val="20"/>
          <w:szCs w:val="20"/>
        </w:rPr>
      </w:pPr>
      <w:r>
        <w:rPr>
          <w:rFonts w:ascii="Open Sans" w:hAnsi="Open Sans" w:cs="Open Sans"/>
          <w:sz w:val="20"/>
          <w:szCs w:val="20"/>
        </w:rPr>
        <w:t xml:space="preserve">15- </w:t>
      </w:r>
      <w:r w:rsidR="00F92057" w:rsidRPr="00F95AAE">
        <w:rPr>
          <w:rFonts w:ascii="Open Sans" w:hAnsi="Open Sans" w:cs="Open Sans"/>
          <w:sz w:val="20"/>
          <w:szCs w:val="20"/>
        </w:rPr>
        <w:t>L</w:t>
      </w:r>
      <w:r w:rsidR="007B1234" w:rsidRPr="00F95AAE">
        <w:rPr>
          <w:rFonts w:ascii="Open Sans" w:hAnsi="Open Sans" w:cs="Open Sans"/>
          <w:sz w:val="20"/>
          <w:szCs w:val="20"/>
        </w:rPr>
        <w:t xml:space="preserve">’Etat français </w:t>
      </w:r>
      <w:r w:rsidR="00F92057" w:rsidRPr="00F95AAE">
        <w:rPr>
          <w:rFonts w:ascii="Open Sans" w:hAnsi="Open Sans" w:cs="Open Sans"/>
          <w:sz w:val="20"/>
          <w:szCs w:val="20"/>
        </w:rPr>
        <w:t>limite, dans son rapport, la question de l’enfermement en ZA des mineurs isolés</w:t>
      </w:r>
      <w:r w:rsidR="007B1234" w:rsidRPr="00F95AAE">
        <w:rPr>
          <w:rFonts w:ascii="Open Sans" w:hAnsi="Open Sans" w:cs="Open Sans"/>
          <w:sz w:val="20"/>
          <w:szCs w:val="20"/>
        </w:rPr>
        <w:t xml:space="preserve"> à celui des mineurs isolés demandeurs d’asile. Or, de</w:t>
      </w:r>
      <w:r w:rsidR="001578A9">
        <w:rPr>
          <w:rFonts w:ascii="Open Sans" w:hAnsi="Open Sans" w:cs="Open Sans"/>
          <w:sz w:val="20"/>
          <w:szCs w:val="20"/>
        </w:rPr>
        <w:t xml:space="preserve">s </w:t>
      </w:r>
      <w:r w:rsidR="007B1234" w:rsidRPr="00F95AAE">
        <w:rPr>
          <w:rFonts w:ascii="Open Sans" w:hAnsi="Open Sans" w:cs="Open Sans"/>
          <w:sz w:val="20"/>
          <w:szCs w:val="20"/>
        </w:rPr>
        <w:t xml:space="preserve">enfants ne rentrant pas dans cette catégorie </w:t>
      </w:r>
      <w:r w:rsidR="00F92057" w:rsidRPr="00F95AAE">
        <w:rPr>
          <w:rFonts w:ascii="Open Sans" w:hAnsi="Open Sans" w:cs="Open Sans"/>
          <w:sz w:val="20"/>
          <w:szCs w:val="20"/>
        </w:rPr>
        <w:t xml:space="preserve">y </w:t>
      </w:r>
      <w:r w:rsidR="007B1234" w:rsidRPr="00F95AAE">
        <w:rPr>
          <w:rFonts w:ascii="Open Sans" w:hAnsi="Open Sans" w:cs="Open Sans"/>
          <w:sz w:val="20"/>
          <w:szCs w:val="20"/>
        </w:rPr>
        <w:t xml:space="preserve">sont </w:t>
      </w:r>
      <w:r w:rsidR="00F92057" w:rsidRPr="00F95AAE">
        <w:rPr>
          <w:rFonts w:ascii="Open Sans" w:hAnsi="Open Sans" w:cs="Open Sans"/>
          <w:sz w:val="20"/>
          <w:szCs w:val="20"/>
        </w:rPr>
        <w:t xml:space="preserve">pourtant </w:t>
      </w:r>
      <w:r w:rsidR="007B1234" w:rsidRPr="00F95AAE">
        <w:rPr>
          <w:rFonts w:ascii="Open Sans" w:hAnsi="Open Sans" w:cs="Open Sans"/>
          <w:sz w:val="20"/>
          <w:szCs w:val="20"/>
        </w:rPr>
        <w:t xml:space="preserve">enfermés. 111 mineurs isolés ont été maintenus en </w:t>
      </w:r>
      <w:r w:rsidR="001578A9">
        <w:rPr>
          <w:rFonts w:ascii="Open Sans" w:hAnsi="Open Sans" w:cs="Open Sans"/>
          <w:sz w:val="20"/>
          <w:szCs w:val="20"/>
        </w:rPr>
        <w:t>ZA</w:t>
      </w:r>
      <w:r w:rsidR="007B1234" w:rsidRPr="00F95AAE">
        <w:rPr>
          <w:rFonts w:ascii="Open Sans" w:hAnsi="Open Sans" w:cs="Open Sans"/>
          <w:sz w:val="20"/>
          <w:szCs w:val="20"/>
        </w:rPr>
        <w:t xml:space="preserve"> en 2020</w:t>
      </w:r>
      <w:r w:rsidR="001578A9">
        <w:rPr>
          <w:rFonts w:ascii="Open Sans" w:hAnsi="Open Sans" w:cs="Open Sans"/>
          <w:sz w:val="20"/>
          <w:szCs w:val="20"/>
        </w:rPr>
        <w:t xml:space="preserve"> et 67 au 1</w:t>
      </w:r>
      <w:r w:rsidR="001578A9" w:rsidRPr="001578A9">
        <w:rPr>
          <w:rFonts w:ascii="Open Sans" w:hAnsi="Open Sans" w:cs="Open Sans"/>
          <w:sz w:val="20"/>
          <w:szCs w:val="20"/>
          <w:vertAlign w:val="superscript"/>
        </w:rPr>
        <w:t>e</w:t>
      </w:r>
      <w:r w:rsidR="003D2B9B">
        <w:rPr>
          <w:rFonts w:ascii="Open Sans" w:hAnsi="Open Sans" w:cs="Open Sans"/>
          <w:sz w:val="20"/>
          <w:szCs w:val="20"/>
          <w:vertAlign w:val="superscript"/>
        </w:rPr>
        <w:t>r</w:t>
      </w:r>
      <w:r w:rsidR="001578A9">
        <w:rPr>
          <w:rFonts w:ascii="Open Sans" w:hAnsi="Open Sans" w:cs="Open Sans"/>
          <w:sz w:val="20"/>
          <w:szCs w:val="20"/>
        </w:rPr>
        <w:t xml:space="preserve"> semestre </w:t>
      </w:r>
      <w:r w:rsidR="007B1234" w:rsidRPr="00F95AAE">
        <w:rPr>
          <w:rFonts w:ascii="Open Sans" w:hAnsi="Open Sans" w:cs="Open Sans"/>
          <w:sz w:val="20"/>
          <w:szCs w:val="20"/>
        </w:rPr>
        <w:t>2021</w:t>
      </w:r>
      <w:r w:rsidR="007B1234" w:rsidRPr="00F95AAE">
        <w:rPr>
          <w:rFonts w:ascii="Open Sans" w:hAnsi="Open Sans" w:cs="Open Sans"/>
          <w:sz w:val="20"/>
          <w:szCs w:val="20"/>
          <w:vertAlign w:val="superscript"/>
        </w:rPr>
        <w:endnoteReference w:id="21"/>
      </w:r>
      <w:r w:rsidR="007B1234" w:rsidRPr="00F95AAE">
        <w:rPr>
          <w:rFonts w:ascii="Open Sans" w:hAnsi="Open Sans" w:cs="Open Sans"/>
          <w:sz w:val="20"/>
          <w:szCs w:val="20"/>
        </w:rPr>
        <w:t xml:space="preserve">. </w:t>
      </w:r>
    </w:p>
    <w:p w14:paraId="1ACBCA64" w14:textId="77777777" w:rsidR="007B1234" w:rsidRPr="00F95AAE" w:rsidRDefault="007B1234" w:rsidP="00F95AAE">
      <w:pPr>
        <w:spacing w:after="0" w:line="276" w:lineRule="auto"/>
        <w:jc w:val="both"/>
        <w:rPr>
          <w:rFonts w:ascii="Open Sans" w:hAnsi="Open Sans" w:cs="Open Sans"/>
          <w:sz w:val="20"/>
          <w:szCs w:val="20"/>
        </w:rPr>
      </w:pPr>
    </w:p>
    <w:p w14:paraId="172023B7" w14:textId="77777777" w:rsidR="007B1234" w:rsidRPr="00F95AAE" w:rsidRDefault="007B1234" w:rsidP="000D7B11">
      <w:pPr>
        <w:spacing w:after="0" w:line="276" w:lineRule="auto"/>
        <w:contextualSpacing/>
        <w:jc w:val="both"/>
        <w:rPr>
          <w:rFonts w:ascii="Open Sans" w:hAnsi="Open Sans" w:cs="Open Sans"/>
          <w:b/>
          <w:i/>
          <w:color w:val="800000"/>
          <w:sz w:val="20"/>
          <w:szCs w:val="20"/>
        </w:rPr>
      </w:pPr>
      <w:r w:rsidRPr="00F95AAE">
        <w:rPr>
          <w:rFonts w:ascii="Open Sans" w:hAnsi="Open Sans" w:cs="Open Sans"/>
          <w:b/>
          <w:i/>
          <w:color w:val="800000"/>
          <w:sz w:val="20"/>
          <w:szCs w:val="20"/>
        </w:rPr>
        <w:t>La contestation de minorité</w:t>
      </w:r>
    </w:p>
    <w:p w14:paraId="4706DE99" w14:textId="2D9A96F3" w:rsidR="007B1234" w:rsidRPr="00F95AAE" w:rsidRDefault="00DD36C9" w:rsidP="00F95AAE">
      <w:pPr>
        <w:spacing w:after="0" w:line="276" w:lineRule="auto"/>
        <w:jc w:val="both"/>
        <w:rPr>
          <w:rFonts w:ascii="Open Sans" w:hAnsi="Open Sans" w:cs="Open Sans"/>
          <w:color w:val="000000" w:themeColor="text1"/>
          <w:sz w:val="20"/>
          <w:szCs w:val="20"/>
        </w:rPr>
      </w:pPr>
      <w:r>
        <w:rPr>
          <w:rFonts w:ascii="Open Sans" w:hAnsi="Open Sans" w:cs="Open Sans"/>
          <w:sz w:val="20"/>
          <w:szCs w:val="20"/>
        </w:rPr>
        <w:t xml:space="preserve">16- </w:t>
      </w:r>
      <w:r w:rsidR="007B1234" w:rsidRPr="00F95AAE">
        <w:rPr>
          <w:rFonts w:ascii="Open Sans" w:hAnsi="Open Sans" w:cs="Open Sans"/>
          <w:sz w:val="20"/>
          <w:szCs w:val="20"/>
        </w:rPr>
        <w:t>A la frontière, la minorité est déclarative. Pourtant, elle</w:t>
      </w:r>
      <w:r w:rsidR="007B1234" w:rsidRPr="00F95AAE">
        <w:rPr>
          <w:rFonts w:ascii="Open Sans" w:hAnsi="Open Sans" w:cs="Open Sans"/>
          <w:color w:val="000000" w:themeColor="text1"/>
          <w:sz w:val="20"/>
          <w:szCs w:val="20"/>
        </w:rPr>
        <w:t xml:space="preserve"> est fréquemment remise en cause par l’administration.</w:t>
      </w:r>
    </w:p>
    <w:p w14:paraId="25F3049D" w14:textId="77777777" w:rsidR="001578A9" w:rsidRDefault="001578A9" w:rsidP="00F95AAE">
      <w:pPr>
        <w:spacing w:after="0" w:line="276" w:lineRule="auto"/>
        <w:jc w:val="both"/>
        <w:rPr>
          <w:rFonts w:ascii="Open Sans" w:hAnsi="Open Sans" w:cs="Open Sans"/>
          <w:color w:val="000000" w:themeColor="text1"/>
          <w:sz w:val="20"/>
          <w:szCs w:val="20"/>
        </w:rPr>
      </w:pPr>
    </w:p>
    <w:p w14:paraId="6D96797B" w14:textId="641BF8B6" w:rsidR="007B1234" w:rsidRPr="00F95AAE" w:rsidRDefault="00DD36C9" w:rsidP="00F95AAE">
      <w:pPr>
        <w:spacing w:after="0" w:line="276" w:lineRule="auto"/>
        <w:jc w:val="both"/>
        <w:rPr>
          <w:rFonts w:ascii="Open Sans" w:hAnsi="Open Sans" w:cs="Open Sans"/>
          <w:color w:val="000000" w:themeColor="text1"/>
          <w:sz w:val="20"/>
          <w:szCs w:val="20"/>
        </w:rPr>
      </w:pPr>
      <w:r>
        <w:rPr>
          <w:rFonts w:ascii="Open Sans" w:hAnsi="Open Sans" w:cs="Open Sans"/>
          <w:color w:val="000000" w:themeColor="text1"/>
          <w:sz w:val="20"/>
          <w:szCs w:val="20"/>
        </w:rPr>
        <w:t xml:space="preserve">17- </w:t>
      </w:r>
      <w:r w:rsidR="001578A9">
        <w:rPr>
          <w:rFonts w:ascii="Open Sans" w:hAnsi="Open Sans" w:cs="Open Sans"/>
          <w:color w:val="000000" w:themeColor="text1"/>
          <w:sz w:val="20"/>
          <w:szCs w:val="20"/>
        </w:rPr>
        <w:t>L</w:t>
      </w:r>
      <w:r w:rsidR="007B1234" w:rsidRPr="00F95AAE">
        <w:rPr>
          <w:rFonts w:ascii="Open Sans" w:hAnsi="Open Sans" w:cs="Open Sans"/>
          <w:color w:val="000000" w:themeColor="text1"/>
          <w:sz w:val="20"/>
          <w:szCs w:val="20"/>
        </w:rPr>
        <w:t>’Anafé a suivi la situation de</w:t>
      </w:r>
      <w:r w:rsidR="001578A9">
        <w:rPr>
          <w:rFonts w:ascii="Open Sans" w:hAnsi="Open Sans" w:cs="Open Sans"/>
          <w:color w:val="000000" w:themeColor="text1"/>
          <w:sz w:val="20"/>
          <w:szCs w:val="20"/>
        </w:rPr>
        <w:t xml:space="preserve"> : </w:t>
      </w:r>
      <w:r w:rsidR="007B1234" w:rsidRPr="00F95AAE">
        <w:rPr>
          <w:rFonts w:ascii="Open Sans" w:hAnsi="Open Sans" w:cs="Open Sans"/>
          <w:color w:val="000000" w:themeColor="text1"/>
          <w:sz w:val="20"/>
          <w:szCs w:val="20"/>
        </w:rPr>
        <w:t xml:space="preserve">60 mineurs isolés maintenus en </w:t>
      </w:r>
      <w:r w:rsidR="00F92057" w:rsidRPr="00F95AAE">
        <w:rPr>
          <w:rFonts w:ascii="Open Sans" w:hAnsi="Open Sans" w:cs="Open Sans"/>
          <w:color w:val="000000" w:themeColor="text1"/>
          <w:sz w:val="20"/>
          <w:szCs w:val="20"/>
        </w:rPr>
        <w:t>ZA</w:t>
      </w:r>
      <w:r w:rsidR="007B1234" w:rsidRPr="00F95AAE">
        <w:rPr>
          <w:rFonts w:ascii="Open Sans" w:hAnsi="Open Sans" w:cs="Open Sans"/>
          <w:color w:val="000000" w:themeColor="text1"/>
          <w:sz w:val="20"/>
          <w:szCs w:val="20"/>
        </w:rPr>
        <w:t>, dont 8 considérés majeurs par les autorités</w:t>
      </w:r>
      <w:r w:rsidR="001578A9">
        <w:rPr>
          <w:rFonts w:ascii="Open Sans" w:hAnsi="Open Sans" w:cs="Open Sans"/>
          <w:color w:val="000000" w:themeColor="text1"/>
          <w:sz w:val="20"/>
          <w:szCs w:val="20"/>
        </w:rPr>
        <w:t xml:space="preserve"> en 2019 ;</w:t>
      </w:r>
      <w:r w:rsidR="00F92057" w:rsidRPr="00F95AAE">
        <w:rPr>
          <w:rFonts w:ascii="Open Sans" w:hAnsi="Open Sans" w:cs="Open Sans"/>
          <w:color w:val="000000" w:themeColor="text1"/>
          <w:sz w:val="20"/>
          <w:szCs w:val="20"/>
        </w:rPr>
        <w:t xml:space="preserve"> </w:t>
      </w:r>
      <w:r w:rsidR="007B1234" w:rsidRPr="00F95AAE">
        <w:rPr>
          <w:rFonts w:ascii="Open Sans" w:hAnsi="Open Sans" w:cs="Open Sans"/>
          <w:color w:val="000000" w:themeColor="text1"/>
          <w:sz w:val="20"/>
          <w:szCs w:val="20"/>
        </w:rPr>
        <w:t xml:space="preserve">41 mineurs isolés </w:t>
      </w:r>
      <w:r w:rsidR="001578A9">
        <w:rPr>
          <w:rFonts w:ascii="Open Sans" w:hAnsi="Open Sans" w:cs="Open Sans"/>
          <w:color w:val="000000" w:themeColor="text1"/>
          <w:sz w:val="20"/>
          <w:szCs w:val="20"/>
        </w:rPr>
        <w:t xml:space="preserve">dont </w:t>
      </w:r>
      <w:r w:rsidR="007B1234" w:rsidRPr="00F95AAE">
        <w:rPr>
          <w:rFonts w:ascii="Open Sans" w:hAnsi="Open Sans" w:cs="Open Sans"/>
          <w:color w:val="000000" w:themeColor="text1"/>
          <w:sz w:val="20"/>
          <w:szCs w:val="20"/>
        </w:rPr>
        <w:t>7 considérés majeurs par les autorités</w:t>
      </w:r>
      <w:r w:rsidR="001578A9">
        <w:rPr>
          <w:rFonts w:ascii="Open Sans" w:hAnsi="Open Sans" w:cs="Open Sans"/>
          <w:color w:val="000000" w:themeColor="text1"/>
          <w:sz w:val="20"/>
          <w:szCs w:val="20"/>
        </w:rPr>
        <w:t xml:space="preserve"> en 2020 et</w:t>
      </w:r>
      <w:r w:rsidR="007B1234" w:rsidRPr="00F95AAE">
        <w:rPr>
          <w:rFonts w:ascii="Open Sans" w:hAnsi="Open Sans" w:cs="Open Sans"/>
          <w:color w:val="000000" w:themeColor="text1"/>
          <w:sz w:val="20"/>
          <w:szCs w:val="20"/>
        </w:rPr>
        <w:t xml:space="preserve"> 43 dont 10 considérés majeurs</w:t>
      </w:r>
      <w:r w:rsidR="001578A9">
        <w:rPr>
          <w:rFonts w:ascii="Open Sans" w:hAnsi="Open Sans" w:cs="Open Sans"/>
          <w:color w:val="000000" w:themeColor="text1"/>
          <w:sz w:val="20"/>
          <w:szCs w:val="20"/>
        </w:rPr>
        <w:t xml:space="preserve"> en 2021</w:t>
      </w:r>
      <w:r w:rsidR="007B1234" w:rsidRPr="00F95AAE">
        <w:rPr>
          <w:rFonts w:ascii="Open Sans" w:hAnsi="Open Sans" w:cs="Open Sans"/>
          <w:color w:val="000000" w:themeColor="text1"/>
          <w:sz w:val="20"/>
          <w:szCs w:val="20"/>
        </w:rPr>
        <w:t xml:space="preserve">. </w:t>
      </w:r>
    </w:p>
    <w:p w14:paraId="40BF6516" w14:textId="77777777" w:rsidR="007B1234" w:rsidRPr="00F95AAE" w:rsidRDefault="007B1234" w:rsidP="00F95AAE">
      <w:pPr>
        <w:spacing w:after="0" w:line="276" w:lineRule="auto"/>
        <w:jc w:val="both"/>
        <w:rPr>
          <w:rFonts w:ascii="Open Sans" w:hAnsi="Open Sans" w:cs="Open Sans"/>
          <w:color w:val="000000" w:themeColor="text1"/>
          <w:sz w:val="20"/>
          <w:szCs w:val="20"/>
        </w:rPr>
      </w:pPr>
    </w:p>
    <w:p w14:paraId="3B17F42B" w14:textId="29366EE4" w:rsidR="007B1234" w:rsidRPr="00F95AAE" w:rsidRDefault="00DD36C9" w:rsidP="00F95AAE">
      <w:pPr>
        <w:spacing w:after="0" w:line="276" w:lineRule="auto"/>
        <w:jc w:val="both"/>
        <w:rPr>
          <w:rFonts w:ascii="Open Sans" w:hAnsi="Open Sans" w:cs="Open Sans"/>
          <w:sz w:val="20"/>
          <w:szCs w:val="20"/>
          <w:lang w:val="it-IT"/>
        </w:rPr>
      </w:pPr>
      <w:r>
        <w:rPr>
          <w:rFonts w:ascii="Open Sans" w:hAnsi="Open Sans" w:cs="Open Sans"/>
          <w:color w:val="000000" w:themeColor="text1"/>
          <w:sz w:val="20"/>
          <w:szCs w:val="20"/>
        </w:rPr>
        <w:t xml:space="preserve">18- </w:t>
      </w:r>
      <w:r w:rsidR="007B1234" w:rsidRPr="00F95AAE">
        <w:rPr>
          <w:rFonts w:ascii="Open Sans" w:hAnsi="Open Sans" w:cs="Open Sans"/>
          <w:color w:val="000000" w:themeColor="text1"/>
          <w:sz w:val="20"/>
          <w:szCs w:val="20"/>
        </w:rPr>
        <w:t xml:space="preserve">Pour remettre en cause la minorité d’un enfant qui arrive à la frontière, </w:t>
      </w:r>
      <w:r w:rsidR="006517E6">
        <w:rPr>
          <w:rFonts w:ascii="Open Sans" w:hAnsi="Open Sans" w:cs="Open Sans"/>
          <w:color w:val="000000" w:themeColor="text1"/>
          <w:sz w:val="20"/>
          <w:szCs w:val="20"/>
        </w:rPr>
        <w:t>d</w:t>
      </w:r>
      <w:r w:rsidR="007B1234" w:rsidRPr="00F95AAE">
        <w:rPr>
          <w:rFonts w:ascii="Open Sans" w:hAnsi="Open Sans" w:cs="Open Sans"/>
          <w:color w:val="000000" w:themeColor="text1"/>
          <w:sz w:val="20"/>
          <w:szCs w:val="20"/>
        </w:rPr>
        <w:t>es tests osseux peuvent être réalisés</w:t>
      </w:r>
      <w:r w:rsidR="007B1234" w:rsidRPr="00F95AAE">
        <w:rPr>
          <w:rFonts w:ascii="Open Sans" w:hAnsi="Open Sans" w:cs="Open Sans"/>
          <w:color w:val="000000" w:themeColor="text1"/>
          <w:sz w:val="20"/>
          <w:szCs w:val="20"/>
          <w:vertAlign w:val="superscript"/>
        </w:rPr>
        <w:endnoteReference w:id="22"/>
      </w:r>
      <w:r w:rsidR="007B1234" w:rsidRPr="00F95AAE">
        <w:rPr>
          <w:rFonts w:ascii="Open Sans" w:hAnsi="Open Sans" w:cs="Open Sans"/>
          <w:color w:val="000000" w:themeColor="text1"/>
          <w:sz w:val="20"/>
          <w:szCs w:val="20"/>
        </w:rPr>
        <w:t xml:space="preserve">. </w:t>
      </w:r>
      <w:r w:rsidR="007B1234" w:rsidRPr="00F95AAE">
        <w:rPr>
          <w:rFonts w:ascii="Open Sans" w:hAnsi="Open Sans" w:cs="Open Sans"/>
          <w:sz w:val="20"/>
          <w:szCs w:val="20"/>
        </w:rPr>
        <w:t>En mars 2019, le Conseil constitutionnel a précisé les garanties nécessaires devant entourer</w:t>
      </w:r>
      <w:r w:rsidR="006517E6">
        <w:rPr>
          <w:rFonts w:ascii="Open Sans" w:hAnsi="Open Sans" w:cs="Open Sans"/>
          <w:sz w:val="20"/>
          <w:szCs w:val="20"/>
        </w:rPr>
        <w:t xml:space="preserve"> la pratique du test osseux</w:t>
      </w:r>
      <w:r w:rsidR="007B1234" w:rsidRPr="00F95AAE">
        <w:rPr>
          <w:rFonts w:ascii="Open Sans" w:hAnsi="Open Sans" w:cs="Open Sans"/>
          <w:sz w:val="20"/>
          <w:szCs w:val="20"/>
        </w:rPr>
        <w:t>, tout en reconnaissant qu</w:t>
      </w:r>
      <w:r w:rsidR="006517E6">
        <w:rPr>
          <w:rFonts w:ascii="Open Sans" w:hAnsi="Open Sans" w:cs="Open Sans"/>
          <w:sz w:val="20"/>
          <w:szCs w:val="20"/>
        </w:rPr>
        <w:t>’ils</w:t>
      </w:r>
      <w:r w:rsidR="007B1234" w:rsidRPr="00F95AAE">
        <w:rPr>
          <w:rFonts w:ascii="Open Sans" w:hAnsi="Open Sans" w:cs="Open Sans"/>
          <w:sz w:val="20"/>
          <w:szCs w:val="20"/>
        </w:rPr>
        <w:t xml:space="preserve"> pouvaient comporter une marge d'erreur </w:t>
      </w:r>
      <w:r w:rsidR="007B1234" w:rsidRPr="00F95AAE">
        <w:rPr>
          <w:rFonts w:ascii="Open Sans" w:hAnsi="Open Sans" w:cs="Open Sans"/>
          <w:i/>
          <w:sz w:val="20"/>
          <w:szCs w:val="20"/>
        </w:rPr>
        <w:t>significative</w:t>
      </w:r>
      <w:r w:rsidR="007B1234" w:rsidRPr="00F95AAE">
        <w:rPr>
          <w:rFonts w:ascii="Open Sans" w:hAnsi="Open Sans" w:cs="Open Sans"/>
          <w:sz w:val="20"/>
          <w:szCs w:val="20"/>
          <w:vertAlign w:val="superscript"/>
        </w:rPr>
        <w:endnoteReference w:id="23"/>
      </w:r>
      <w:r w:rsidR="007B1234" w:rsidRPr="00F95AAE">
        <w:rPr>
          <w:rFonts w:ascii="Open Sans" w:hAnsi="Open Sans" w:cs="Open Sans"/>
          <w:sz w:val="20"/>
          <w:szCs w:val="20"/>
        </w:rPr>
        <w:t xml:space="preserve">.  </w:t>
      </w:r>
      <w:r w:rsidR="00F92057" w:rsidRPr="00F95AAE">
        <w:rPr>
          <w:rFonts w:ascii="Open Sans" w:hAnsi="Open Sans" w:cs="Open Sans"/>
          <w:color w:val="000000" w:themeColor="text1"/>
          <w:sz w:val="20"/>
          <w:szCs w:val="20"/>
        </w:rPr>
        <w:t>E</w:t>
      </w:r>
      <w:r w:rsidR="007B1234" w:rsidRPr="00F95AAE">
        <w:rPr>
          <w:rFonts w:ascii="Open Sans" w:hAnsi="Open Sans" w:cs="Open Sans"/>
          <w:color w:val="000000" w:themeColor="text1"/>
          <w:sz w:val="20"/>
          <w:szCs w:val="20"/>
        </w:rPr>
        <w:t>n pratique, la marge d’erreur n’est pas prise en considération</w:t>
      </w:r>
      <w:r w:rsidR="007B1234" w:rsidRPr="00F95AAE">
        <w:rPr>
          <w:rFonts w:ascii="Open Sans" w:hAnsi="Open Sans" w:cs="Open Sans"/>
          <w:color w:val="000000" w:themeColor="text1"/>
          <w:sz w:val="20"/>
          <w:szCs w:val="20"/>
          <w:vertAlign w:val="superscript"/>
        </w:rPr>
        <w:endnoteReference w:id="24"/>
      </w:r>
      <w:r w:rsidR="007B1234" w:rsidRPr="00F95AAE">
        <w:rPr>
          <w:rFonts w:ascii="Open Sans" w:hAnsi="Open Sans" w:cs="Open Sans"/>
          <w:sz w:val="20"/>
          <w:szCs w:val="20"/>
          <w:lang w:val="it-IT"/>
        </w:rPr>
        <w:t xml:space="preserve">. </w:t>
      </w:r>
    </w:p>
    <w:p w14:paraId="5500FE80" w14:textId="77777777" w:rsidR="00F92057" w:rsidRPr="00F95AAE" w:rsidRDefault="00F92057" w:rsidP="00F95AAE">
      <w:pPr>
        <w:spacing w:after="0" w:line="276" w:lineRule="auto"/>
        <w:jc w:val="both"/>
        <w:rPr>
          <w:rFonts w:ascii="Open Sans" w:hAnsi="Open Sans" w:cs="Open Sans"/>
          <w:sz w:val="20"/>
          <w:szCs w:val="20"/>
          <w:lang w:val="it-IT"/>
        </w:rPr>
      </w:pPr>
    </w:p>
    <w:p w14:paraId="20FEF622" w14:textId="67BFE5E9" w:rsidR="007B1234" w:rsidRPr="00F95AAE" w:rsidRDefault="00C95EE9" w:rsidP="00F95AAE">
      <w:pPr>
        <w:spacing w:after="0" w:line="276" w:lineRule="auto"/>
        <w:jc w:val="both"/>
        <w:rPr>
          <w:rFonts w:ascii="Open Sans" w:hAnsi="Open Sans" w:cs="Open Sans"/>
          <w:sz w:val="20"/>
          <w:szCs w:val="20"/>
          <w:lang w:val="it-IT"/>
        </w:rPr>
      </w:pPr>
      <w:r>
        <w:rPr>
          <w:rFonts w:ascii="Open Sans" w:hAnsi="Open Sans" w:cs="Open Sans"/>
          <w:sz w:val="20"/>
          <w:szCs w:val="20"/>
          <w:lang w:val="it-IT"/>
        </w:rPr>
        <w:lastRenderedPageBreak/>
        <w:t xml:space="preserve">19- </w:t>
      </w:r>
      <w:r w:rsidR="006517E6">
        <w:rPr>
          <w:rFonts w:ascii="Open Sans" w:hAnsi="Open Sans" w:cs="Open Sans"/>
          <w:sz w:val="20"/>
          <w:szCs w:val="20"/>
          <w:lang w:val="it-IT"/>
        </w:rPr>
        <w:t>I</w:t>
      </w:r>
      <w:r w:rsidR="007B1234" w:rsidRPr="00F95AAE">
        <w:rPr>
          <w:rFonts w:ascii="Open Sans" w:hAnsi="Open Sans" w:cs="Open Sans"/>
          <w:color w:val="000000" w:themeColor="text1"/>
          <w:sz w:val="20"/>
          <w:szCs w:val="20"/>
        </w:rPr>
        <w:t xml:space="preserve">l arrive également que des mineurs qui voyagent avec de faux documents de majeurs soient considérés comme majeurs par la police sur la base de la date de naissance </w:t>
      </w:r>
      <w:r w:rsidR="00F92057" w:rsidRPr="00F95AAE">
        <w:rPr>
          <w:rFonts w:ascii="Open Sans" w:hAnsi="Open Sans" w:cs="Open Sans"/>
          <w:color w:val="000000" w:themeColor="text1"/>
          <w:sz w:val="20"/>
          <w:szCs w:val="20"/>
        </w:rPr>
        <w:t xml:space="preserve">inscrite </w:t>
      </w:r>
      <w:r w:rsidR="007B1234" w:rsidRPr="00F95AAE">
        <w:rPr>
          <w:rFonts w:ascii="Open Sans" w:hAnsi="Open Sans" w:cs="Open Sans"/>
          <w:color w:val="000000" w:themeColor="text1"/>
          <w:sz w:val="20"/>
          <w:szCs w:val="20"/>
        </w:rPr>
        <w:t xml:space="preserve">sur </w:t>
      </w:r>
      <w:r w:rsidR="00F92057" w:rsidRPr="00F95AAE">
        <w:rPr>
          <w:rFonts w:ascii="Open Sans" w:hAnsi="Open Sans" w:cs="Open Sans"/>
          <w:color w:val="000000" w:themeColor="text1"/>
          <w:sz w:val="20"/>
          <w:szCs w:val="20"/>
        </w:rPr>
        <w:t>c</w:t>
      </w:r>
      <w:r w:rsidR="007B1234" w:rsidRPr="00F95AAE">
        <w:rPr>
          <w:rFonts w:ascii="Open Sans" w:hAnsi="Open Sans" w:cs="Open Sans"/>
          <w:color w:val="000000" w:themeColor="text1"/>
          <w:sz w:val="20"/>
          <w:szCs w:val="20"/>
        </w:rPr>
        <w:t xml:space="preserve">e document, alors qu’elle </w:t>
      </w:r>
      <w:r w:rsidR="00F92057" w:rsidRPr="00F95AAE">
        <w:rPr>
          <w:rFonts w:ascii="Open Sans" w:hAnsi="Open Sans" w:cs="Open Sans"/>
          <w:color w:val="000000" w:themeColor="text1"/>
          <w:sz w:val="20"/>
          <w:szCs w:val="20"/>
        </w:rPr>
        <w:t xml:space="preserve">le </w:t>
      </w:r>
      <w:r w:rsidR="007B1234" w:rsidRPr="00F95AAE">
        <w:rPr>
          <w:rFonts w:ascii="Open Sans" w:hAnsi="Open Sans" w:cs="Open Sans"/>
          <w:color w:val="000000" w:themeColor="text1"/>
          <w:sz w:val="20"/>
          <w:szCs w:val="20"/>
        </w:rPr>
        <w:t>considère faux</w:t>
      </w:r>
      <w:r w:rsidR="007B1234" w:rsidRPr="00F95AAE">
        <w:rPr>
          <w:rFonts w:ascii="Open Sans" w:hAnsi="Open Sans" w:cs="Open Sans"/>
          <w:color w:val="000000" w:themeColor="text1"/>
          <w:sz w:val="20"/>
          <w:szCs w:val="20"/>
          <w:vertAlign w:val="superscript"/>
        </w:rPr>
        <w:endnoteReference w:id="25"/>
      </w:r>
      <w:r w:rsidR="007B1234" w:rsidRPr="00F95AAE">
        <w:rPr>
          <w:rFonts w:ascii="Open Sans" w:hAnsi="Open Sans" w:cs="Open Sans"/>
          <w:sz w:val="20"/>
          <w:szCs w:val="20"/>
          <w:lang w:val="it-IT"/>
        </w:rPr>
        <w:t xml:space="preserve">. </w:t>
      </w:r>
    </w:p>
    <w:p w14:paraId="46101046" w14:textId="77777777" w:rsidR="00F92057" w:rsidRPr="00F95AAE" w:rsidRDefault="00F92057" w:rsidP="00F95AAE">
      <w:pPr>
        <w:spacing w:after="0" w:line="276" w:lineRule="auto"/>
        <w:jc w:val="both"/>
        <w:rPr>
          <w:rFonts w:ascii="Open Sans" w:hAnsi="Open Sans" w:cs="Open Sans"/>
          <w:sz w:val="20"/>
          <w:szCs w:val="20"/>
          <w:lang w:val="it-IT"/>
        </w:rPr>
      </w:pPr>
    </w:p>
    <w:p w14:paraId="424D7ECB" w14:textId="61C59BCC" w:rsidR="007B1234" w:rsidRPr="00F95AAE" w:rsidRDefault="00C95EE9" w:rsidP="00F95AAE">
      <w:pPr>
        <w:spacing w:after="0" w:line="276" w:lineRule="auto"/>
        <w:jc w:val="both"/>
        <w:rPr>
          <w:rFonts w:ascii="Open Sans" w:hAnsi="Open Sans" w:cs="Open Sans"/>
          <w:sz w:val="20"/>
          <w:szCs w:val="20"/>
          <w:lang w:val="it-IT"/>
        </w:rPr>
      </w:pPr>
      <w:r>
        <w:rPr>
          <w:rFonts w:ascii="Open Sans" w:hAnsi="Open Sans" w:cs="Open Sans"/>
          <w:sz w:val="20"/>
          <w:szCs w:val="20"/>
          <w:lang w:val="it-IT"/>
        </w:rPr>
        <w:t xml:space="preserve">20- </w:t>
      </w:r>
      <w:r w:rsidR="007B1234" w:rsidRPr="00F95AAE">
        <w:rPr>
          <w:rFonts w:ascii="Open Sans" w:hAnsi="Open Sans" w:cs="Open Sans"/>
          <w:sz w:val="20"/>
          <w:szCs w:val="20"/>
          <w:lang w:val="it-IT"/>
        </w:rPr>
        <w:t>Dans tous les cas, être considéré comme mineur par les autorités à la frontière est très difficile et ce</w:t>
      </w:r>
      <w:r w:rsidR="00F92057" w:rsidRPr="00F95AAE">
        <w:rPr>
          <w:rFonts w:ascii="Open Sans" w:hAnsi="Open Sans" w:cs="Open Sans"/>
          <w:sz w:val="20"/>
          <w:szCs w:val="20"/>
          <w:lang w:val="it-IT"/>
        </w:rPr>
        <w:t>,</w:t>
      </w:r>
      <w:r w:rsidR="007B1234" w:rsidRPr="00F95AAE">
        <w:rPr>
          <w:rFonts w:ascii="Open Sans" w:hAnsi="Open Sans" w:cs="Open Sans"/>
          <w:sz w:val="20"/>
          <w:szCs w:val="20"/>
          <w:lang w:val="it-IT"/>
        </w:rPr>
        <w:t xml:space="preserve"> même lorsque les enfants sont en possession de documents d’état civil attestant </w:t>
      </w:r>
      <w:r w:rsidR="00F92057" w:rsidRPr="00F95AAE">
        <w:rPr>
          <w:rFonts w:ascii="Open Sans" w:hAnsi="Open Sans" w:cs="Open Sans"/>
          <w:sz w:val="20"/>
          <w:szCs w:val="20"/>
          <w:lang w:val="it-IT"/>
        </w:rPr>
        <w:t xml:space="preserve">de </w:t>
      </w:r>
      <w:r w:rsidR="007B1234" w:rsidRPr="00F95AAE">
        <w:rPr>
          <w:rFonts w:ascii="Open Sans" w:hAnsi="Open Sans" w:cs="Open Sans"/>
          <w:sz w:val="20"/>
          <w:szCs w:val="20"/>
          <w:lang w:val="it-IT"/>
        </w:rPr>
        <w:t>leur minorité</w:t>
      </w:r>
      <w:r w:rsidR="007B1234" w:rsidRPr="00F95AAE">
        <w:rPr>
          <w:rFonts w:ascii="Open Sans" w:hAnsi="Open Sans" w:cs="Open Sans"/>
          <w:sz w:val="20"/>
          <w:szCs w:val="20"/>
          <w:vertAlign w:val="superscript"/>
          <w:lang w:val="it-IT"/>
        </w:rPr>
        <w:endnoteReference w:id="26"/>
      </w:r>
      <w:r w:rsidR="007B1234" w:rsidRPr="00F95AAE">
        <w:rPr>
          <w:rFonts w:ascii="Open Sans" w:hAnsi="Open Sans" w:cs="Open Sans"/>
          <w:sz w:val="20"/>
          <w:szCs w:val="20"/>
          <w:lang w:val="it-IT"/>
        </w:rPr>
        <w:t xml:space="preserve">.   </w:t>
      </w:r>
    </w:p>
    <w:p w14:paraId="3205FB1A" w14:textId="77777777" w:rsidR="007B1234" w:rsidRPr="00F95AAE" w:rsidRDefault="007B1234" w:rsidP="00F95AAE">
      <w:pPr>
        <w:spacing w:after="0" w:line="276" w:lineRule="auto"/>
        <w:jc w:val="both"/>
        <w:rPr>
          <w:rFonts w:ascii="Open Sans" w:hAnsi="Open Sans" w:cs="Open Sans"/>
          <w:color w:val="000000" w:themeColor="text1"/>
          <w:sz w:val="20"/>
          <w:szCs w:val="20"/>
        </w:rPr>
      </w:pPr>
    </w:p>
    <w:p w14:paraId="2A7EE79E" w14:textId="6BD62B3A" w:rsidR="007B1234" w:rsidRPr="00F95AAE" w:rsidRDefault="00C95EE9" w:rsidP="00F95AAE">
      <w:pPr>
        <w:spacing w:after="0" w:line="276" w:lineRule="auto"/>
        <w:jc w:val="both"/>
        <w:rPr>
          <w:rFonts w:ascii="Open Sans" w:hAnsi="Open Sans" w:cs="Open Sans"/>
          <w:i/>
          <w:iCs/>
          <w:sz w:val="20"/>
          <w:szCs w:val="20"/>
        </w:rPr>
      </w:pPr>
      <w:r w:rsidRPr="003D2B9B">
        <w:rPr>
          <w:rFonts w:ascii="Open Sans" w:hAnsi="Open Sans" w:cs="Open Sans"/>
          <w:sz w:val="20"/>
          <w:szCs w:val="20"/>
        </w:rPr>
        <w:t>21-</w:t>
      </w:r>
      <w:r>
        <w:rPr>
          <w:rFonts w:ascii="Open Sans" w:hAnsi="Open Sans" w:cs="Open Sans"/>
          <w:sz w:val="20"/>
          <w:szCs w:val="20"/>
        </w:rPr>
        <w:t xml:space="preserve"> </w:t>
      </w:r>
      <w:r w:rsidR="007B1234" w:rsidRPr="00F95AAE">
        <w:rPr>
          <w:rFonts w:ascii="Open Sans" w:hAnsi="Open Sans" w:cs="Open Sans"/>
          <w:sz w:val="20"/>
          <w:szCs w:val="20"/>
        </w:rPr>
        <w:t>L</w:t>
      </w:r>
      <w:r w:rsidR="00F92057" w:rsidRPr="00F95AAE">
        <w:rPr>
          <w:rFonts w:ascii="Open Sans" w:hAnsi="Open Sans" w:cs="Open Sans"/>
          <w:sz w:val="20"/>
          <w:szCs w:val="20"/>
        </w:rPr>
        <w:t>es</w:t>
      </w:r>
      <w:r w:rsidR="007B1234" w:rsidRPr="00F95AAE">
        <w:rPr>
          <w:rFonts w:ascii="Open Sans" w:hAnsi="Open Sans" w:cs="Open Sans"/>
          <w:sz w:val="20"/>
          <w:szCs w:val="20"/>
        </w:rPr>
        <w:t xml:space="preserve"> conséquence</w:t>
      </w:r>
      <w:r w:rsidR="00F92057" w:rsidRPr="00F95AAE">
        <w:rPr>
          <w:rFonts w:ascii="Open Sans" w:hAnsi="Open Sans" w:cs="Open Sans"/>
          <w:sz w:val="20"/>
          <w:szCs w:val="20"/>
        </w:rPr>
        <w:t>s</w:t>
      </w:r>
      <w:r w:rsidR="007B1234" w:rsidRPr="00F95AAE">
        <w:rPr>
          <w:rFonts w:ascii="Open Sans" w:hAnsi="Open Sans" w:cs="Open Sans"/>
          <w:sz w:val="20"/>
          <w:szCs w:val="20"/>
        </w:rPr>
        <w:t xml:space="preserve"> de cette remise en cause de la minorité </w:t>
      </w:r>
      <w:r w:rsidR="00F92057" w:rsidRPr="00F95AAE">
        <w:rPr>
          <w:rFonts w:ascii="Open Sans" w:hAnsi="Open Sans" w:cs="Open Sans"/>
          <w:sz w:val="20"/>
          <w:szCs w:val="20"/>
        </w:rPr>
        <w:t xml:space="preserve">sont </w:t>
      </w:r>
      <w:r w:rsidR="007B1234" w:rsidRPr="00F95AAE">
        <w:rPr>
          <w:rFonts w:ascii="Open Sans" w:hAnsi="Open Sans" w:cs="Open Sans"/>
          <w:sz w:val="20"/>
          <w:szCs w:val="20"/>
        </w:rPr>
        <w:t xml:space="preserve">très </w:t>
      </w:r>
      <w:r w:rsidR="00F92057" w:rsidRPr="00F95AAE">
        <w:rPr>
          <w:rFonts w:ascii="Open Sans" w:hAnsi="Open Sans" w:cs="Open Sans"/>
          <w:sz w:val="20"/>
          <w:szCs w:val="20"/>
        </w:rPr>
        <w:t>graves</w:t>
      </w:r>
      <w:r w:rsidR="007B1234" w:rsidRPr="00F95AAE">
        <w:rPr>
          <w:rFonts w:ascii="Open Sans" w:hAnsi="Open Sans" w:cs="Open Sans"/>
          <w:sz w:val="20"/>
          <w:szCs w:val="20"/>
        </w:rPr>
        <w:t xml:space="preserve"> : perte des garanties réservées aux mineurs isolés et accroissement de leur vulnérabilité</w:t>
      </w:r>
      <w:r w:rsidR="006517E6">
        <w:rPr>
          <w:rFonts w:ascii="Open Sans" w:hAnsi="Open Sans" w:cs="Open Sans"/>
          <w:sz w:val="20"/>
          <w:szCs w:val="20"/>
        </w:rPr>
        <w:t> : pas</w:t>
      </w:r>
      <w:r w:rsidR="007B1234" w:rsidRPr="00F95AAE">
        <w:rPr>
          <w:rFonts w:ascii="Open Sans" w:hAnsi="Open Sans" w:cs="Open Sans"/>
          <w:sz w:val="20"/>
          <w:szCs w:val="20"/>
        </w:rPr>
        <w:t xml:space="preserve"> </w:t>
      </w:r>
      <w:r w:rsidR="006517E6">
        <w:rPr>
          <w:rFonts w:ascii="Open Sans" w:hAnsi="Open Sans" w:cs="Open Sans"/>
          <w:sz w:val="20"/>
          <w:szCs w:val="20"/>
        </w:rPr>
        <w:t>d</w:t>
      </w:r>
      <w:r w:rsidR="007B1234" w:rsidRPr="00F95AAE">
        <w:rPr>
          <w:rFonts w:ascii="Open Sans" w:hAnsi="Open Sans" w:cs="Open Sans"/>
          <w:sz w:val="20"/>
          <w:szCs w:val="20"/>
        </w:rPr>
        <w:t xml:space="preserve">’avocat dès le début de la procédure, </w:t>
      </w:r>
      <w:r w:rsidR="006517E6">
        <w:rPr>
          <w:rFonts w:ascii="Open Sans" w:hAnsi="Open Sans" w:cs="Open Sans"/>
          <w:sz w:val="20"/>
          <w:szCs w:val="20"/>
        </w:rPr>
        <w:t xml:space="preserve">pas de </w:t>
      </w:r>
      <w:r w:rsidR="007B1234" w:rsidRPr="00F95AAE">
        <w:rPr>
          <w:rFonts w:ascii="Open Sans" w:hAnsi="Open Sans" w:cs="Open Sans"/>
          <w:sz w:val="20"/>
          <w:szCs w:val="20"/>
        </w:rPr>
        <w:t>séparation avec les adultes, placement en garde-à-vue</w:t>
      </w:r>
      <w:r w:rsidR="006517E6">
        <w:rPr>
          <w:rFonts w:ascii="Open Sans" w:hAnsi="Open Sans" w:cs="Open Sans"/>
          <w:sz w:val="20"/>
          <w:szCs w:val="20"/>
        </w:rPr>
        <w:t xml:space="preserve"> possible</w:t>
      </w:r>
      <w:r w:rsidR="007B1234" w:rsidRPr="00F95AAE">
        <w:rPr>
          <w:rFonts w:ascii="Open Sans" w:hAnsi="Open Sans" w:cs="Open Sans"/>
          <w:sz w:val="20"/>
          <w:szCs w:val="20"/>
        </w:rPr>
        <w:t xml:space="preserve">, </w:t>
      </w:r>
      <w:r w:rsidR="007B1234" w:rsidRPr="00F95AAE">
        <w:rPr>
          <w:rFonts w:ascii="Open Sans" w:hAnsi="Open Sans" w:cs="Open Sans"/>
          <w:iCs/>
          <w:sz w:val="20"/>
          <w:szCs w:val="20"/>
        </w:rPr>
        <w:t>etc.</w:t>
      </w:r>
      <w:r w:rsidR="003D6EF1">
        <w:rPr>
          <w:rStyle w:val="EndnoteReference"/>
          <w:rFonts w:ascii="Open Sans" w:hAnsi="Open Sans" w:cs="Open Sans"/>
          <w:iCs/>
          <w:sz w:val="20"/>
          <w:szCs w:val="20"/>
        </w:rPr>
        <w:endnoteReference w:id="27"/>
      </w:r>
      <w:r w:rsidR="003D6EF1">
        <w:rPr>
          <w:rFonts w:ascii="Open Sans" w:hAnsi="Open Sans" w:cs="Open Sans"/>
          <w:iCs/>
          <w:sz w:val="20"/>
          <w:szCs w:val="20"/>
        </w:rPr>
        <w:t>.</w:t>
      </w:r>
    </w:p>
    <w:p w14:paraId="618863B3" w14:textId="77777777" w:rsidR="007B1234" w:rsidRPr="00F95AAE" w:rsidRDefault="007B1234" w:rsidP="00F95AAE">
      <w:pPr>
        <w:spacing w:after="0" w:line="276" w:lineRule="auto"/>
        <w:jc w:val="both"/>
        <w:rPr>
          <w:rFonts w:ascii="Open Sans" w:hAnsi="Open Sans" w:cs="Open Sans"/>
          <w:i/>
          <w:iCs/>
          <w:sz w:val="20"/>
          <w:szCs w:val="20"/>
        </w:rPr>
      </w:pPr>
    </w:p>
    <w:p w14:paraId="4865B8EC" w14:textId="77777777" w:rsidR="007B1234" w:rsidRPr="00F95AAE" w:rsidRDefault="007B1234" w:rsidP="000D7B11">
      <w:pPr>
        <w:spacing w:after="0" w:line="276" w:lineRule="auto"/>
        <w:jc w:val="both"/>
        <w:rPr>
          <w:rFonts w:ascii="Open Sans" w:hAnsi="Open Sans" w:cs="Open Sans"/>
          <w:b/>
          <w:bCs/>
          <w:i/>
          <w:iCs/>
          <w:color w:val="800000"/>
          <w:sz w:val="20"/>
          <w:szCs w:val="20"/>
        </w:rPr>
      </w:pPr>
      <w:r w:rsidRPr="00F95AAE">
        <w:rPr>
          <w:rFonts w:ascii="Open Sans" w:hAnsi="Open Sans" w:cs="Open Sans"/>
          <w:b/>
          <w:bCs/>
          <w:i/>
          <w:iCs/>
          <w:color w:val="800000"/>
          <w:sz w:val="20"/>
          <w:szCs w:val="20"/>
        </w:rPr>
        <w:t xml:space="preserve">Les violations des droits des mineurs isolés </w:t>
      </w:r>
    </w:p>
    <w:p w14:paraId="017408FC" w14:textId="77777777" w:rsidR="007B1234" w:rsidRPr="00F95AAE" w:rsidRDefault="007B1234" w:rsidP="000D7B11">
      <w:pPr>
        <w:spacing w:after="0" w:line="276" w:lineRule="auto"/>
        <w:jc w:val="both"/>
        <w:rPr>
          <w:rFonts w:ascii="Open Sans" w:hAnsi="Open Sans" w:cs="Open Sans"/>
          <w:b/>
          <w:bCs/>
          <w:color w:val="808080" w:themeColor="background1" w:themeShade="80"/>
          <w:sz w:val="20"/>
          <w:szCs w:val="20"/>
        </w:rPr>
      </w:pPr>
      <w:r w:rsidRPr="00F95AAE">
        <w:rPr>
          <w:rFonts w:ascii="Open Sans" w:hAnsi="Open Sans" w:cs="Open Sans"/>
          <w:b/>
          <w:bCs/>
          <w:color w:val="808080" w:themeColor="background1" w:themeShade="80"/>
          <w:sz w:val="20"/>
          <w:szCs w:val="20"/>
        </w:rPr>
        <w:t>Conditions d’enfermement inadaptées</w:t>
      </w:r>
    </w:p>
    <w:p w14:paraId="2189DB18" w14:textId="1E9DA233" w:rsidR="007B1234" w:rsidRPr="00F95AAE" w:rsidRDefault="003D2B9B" w:rsidP="00F95AAE">
      <w:pPr>
        <w:spacing w:after="0" w:line="276" w:lineRule="auto"/>
        <w:jc w:val="both"/>
        <w:rPr>
          <w:rFonts w:ascii="Open Sans" w:hAnsi="Open Sans" w:cs="Open Sans"/>
          <w:sz w:val="20"/>
          <w:szCs w:val="20"/>
          <w:lang w:val="it-IT"/>
        </w:rPr>
      </w:pPr>
      <w:r>
        <w:rPr>
          <w:rFonts w:ascii="Open Sans" w:eastAsia="Calibri" w:hAnsi="Open Sans" w:cs="Open Sans"/>
          <w:sz w:val="20"/>
          <w:szCs w:val="20"/>
        </w:rPr>
        <w:t xml:space="preserve">22- </w:t>
      </w:r>
      <w:r w:rsidR="007B1234" w:rsidRPr="00F95AAE">
        <w:rPr>
          <w:rFonts w:ascii="Open Sans" w:eastAsia="Calibri" w:hAnsi="Open Sans" w:cs="Open Sans"/>
          <w:sz w:val="20"/>
          <w:szCs w:val="20"/>
        </w:rPr>
        <w:t xml:space="preserve">Les mineurs isolés maintenus en </w:t>
      </w:r>
      <w:r w:rsidR="006517E6">
        <w:rPr>
          <w:rFonts w:ascii="Open Sans" w:eastAsia="Calibri" w:hAnsi="Open Sans" w:cs="Open Sans"/>
          <w:sz w:val="20"/>
          <w:szCs w:val="20"/>
        </w:rPr>
        <w:t>ZA</w:t>
      </w:r>
      <w:r w:rsidR="007B1234" w:rsidRPr="00F95AAE">
        <w:rPr>
          <w:rFonts w:ascii="Open Sans" w:eastAsia="Calibri" w:hAnsi="Open Sans" w:cs="Open Sans"/>
          <w:sz w:val="20"/>
          <w:szCs w:val="20"/>
        </w:rPr>
        <w:t xml:space="preserve"> d</w:t>
      </w:r>
      <w:r w:rsidR="006517E6">
        <w:rPr>
          <w:rFonts w:ascii="Open Sans" w:eastAsia="Calibri" w:hAnsi="Open Sans" w:cs="Open Sans"/>
          <w:sz w:val="20"/>
          <w:szCs w:val="20"/>
        </w:rPr>
        <w:t>evraient</w:t>
      </w:r>
      <w:r w:rsidR="007B1234" w:rsidRPr="00F95AAE">
        <w:rPr>
          <w:rFonts w:ascii="Open Sans" w:eastAsia="Calibri" w:hAnsi="Open Sans" w:cs="Open Sans"/>
          <w:sz w:val="20"/>
          <w:szCs w:val="20"/>
        </w:rPr>
        <w:t xml:space="preserve"> </w:t>
      </w:r>
      <w:r w:rsidR="00532445" w:rsidRPr="00F95AAE">
        <w:rPr>
          <w:rFonts w:ascii="Open Sans" w:eastAsia="Calibri" w:hAnsi="Open Sans" w:cs="Open Sans"/>
          <w:sz w:val="20"/>
          <w:szCs w:val="20"/>
        </w:rPr>
        <w:t>être séparés</w:t>
      </w:r>
      <w:r w:rsidR="007B1234" w:rsidRPr="00F95AAE">
        <w:rPr>
          <w:rFonts w:ascii="Open Sans" w:eastAsia="Calibri" w:hAnsi="Open Sans" w:cs="Open Sans"/>
          <w:sz w:val="20"/>
          <w:szCs w:val="20"/>
        </w:rPr>
        <w:t xml:space="preserve"> des adultes. En pratique, ce</w:t>
      </w:r>
      <w:r w:rsidR="00532445" w:rsidRPr="00F95AAE">
        <w:rPr>
          <w:rFonts w:ascii="Open Sans" w:eastAsia="Calibri" w:hAnsi="Open Sans" w:cs="Open Sans"/>
          <w:sz w:val="20"/>
          <w:szCs w:val="20"/>
        </w:rPr>
        <w:t xml:space="preserve">la </w:t>
      </w:r>
      <w:r w:rsidR="007B1234" w:rsidRPr="00F95AAE">
        <w:rPr>
          <w:rFonts w:ascii="Open Sans" w:eastAsia="Calibri" w:hAnsi="Open Sans" w:cs="Open Sans"/>
          <w:sz w:val="20"/>
          <w:szCs w:val="20"/>
        </w:rPr>
        <w:t xml:space="preserve">n’est </w:t>
      </w:r>
      <w:r w:rsidR="006517E6">
        <w:rPr>
          <w:rFonts w:ascii="Open Sans" w:eastAsia="Calibri" w:hAnsi="Open Sans" w:cs="Open Sans"/>
          <w:sz w:val="20"/>
          <w:szCs w:val="20"/>
        </w:rPr>
        <w:t>pas toujours</w:t>
      </w:r>
      <w:r w:rsidR="007B1234" w:rsidRPr="00F95AAE">
        <w:rPr>
          <w:rFonts w:ascii="Open Sans" w:eastAsia="Calibri" w:hAnsi="Open Sans" w:cs="Open Sans"/>
          <w:sz w:val="20"/>
          <w:szCs w:val="20"/>
        </w:rPr>
        <w:t xml:space="preserve"> </w:t>
      </w:r>
      <w:r w:rsidR="00532445" w:rsidRPr="00F95AAE">
        <w:rPr>
          <w:rFonts w:ascii="Open Sans" w:eastAsia="Calibri" w:hAnsi="Open Sans" w:cs="Open Sans"/>
          <w:sz w:val="20"/>
          <w:szCs w:val="20"/>
        </w:rPr>
        <w:t>le cas</w:t>
      </w:r>
      <w:r w:rsidR="007B1234" w:rsidRPr="00F95AAE">
        <w:rPr>
          <w:rFonts w:ascii="Open Sans" w:eastAsia="Calibri" w:hAnsi="Open Sans" w:cs="Open Sans"/>
          <w:sz w:val="20"/>
          <w:szCs w:val="20"/>
        </w:rPr>
        <w:t xml:space="preserve">. </w:t>
      </w:r>
      <w:r w:rsidR="007B1234" w:rsidRPr="00F95AAE">
        <w:rPr>
          <w:rFonts w:ascii="Open Sans" w:hAnsi="Open Sans" w:cs="Open Sans"/>
          <w:sz w:val="20"/>
          <w:szCs w:val="20"/>
          <w:lang w:val="it-IT"/>
        </w:rPr>
        <w:t xml:space="preserve">Par exemple, dans la </w:t>
      </w:r>
      <w:r w:rsidR="00532445" w:rsidRPr="00F95AAE">
        <w:rPr>
          <w:rFonts w:ascii="Open Sans" w:hAnsi="Open Sans" w:cs="Open Sans"/>
          <w:sz w:val="20"/>
          <w:szCs w:val="20"/>
          <w:lang w:val="it-IT"/>
        </w:rPr>
        <w:t>ZA</w:t>
      </w:r>
      <w:r w:rsidR="007B1234" w:rsidRPr="00F95AAE">
        <w:rPr>
          <w:rFonts w:ascii="Open Sans" w:hAnsi="Open Sans" w:cs="Open Sans"/>
          <w:sz w:val="20"/>
          <w:szCs w:val="20"/>
          <w:lang w:val="it-IT"/>
        </w:rPr>
        <w:t xml:space="preserve"> de l’aéroport de Lyon Saint</w:t>
      </w:r>
      <w:r w:rsidR="00532445" w:rsidRPr="00F95AAE">
        <w:rPr>
          <w:rFonts w:ascii="Open Sans" w:hAnsi="Open Sans" w:cs="Open Sans"/>
          <w:sz w:val="20"/>
          <w:szCs w:val="20"/>
          <w:lang w:val="it-IT"/>
        </w:rPr>
        <w:t>-</w:t>
      </w:r>
      <w:r w:rsidR="007B1234" w:rsidRPr="00F95AAE">
        <w:rPr>
          <w:rFonts w:ascii="Open Sans" w:hAnsi="Open Sans" w:cs="Open Sans"/>
          <w:sz w:val="20"/>
          <w:szCs w:val="20"/>
          <w:lang w:val="it-IT"/>
        </w:rPr>
        <w:t xml:space="preserve">Exupéry, </w:t>
      </w:r>
      <w:r w:rsidR="006517E6">
        <w:rPr>
          <w:rFonts w:ascii="Open Sans" w:hAnsi="Open Sans" w:cs="Open Sans"/>
          <w:sz w:val="20"/>
          <w:szCs w:val="20"/>
          <w:lang w:val="it-IT"/>
        </w:rPr>
        <w:t>a</w:t>
      </w:r>
      <w:r w:rsidR="007B1234" w:rsidRPr="00F95AAE">
        <w:rPr>
          <w:rFonts w:ascii="Open Sans" w:hAnsi="Open Sans" w:cs="Open Sans"/>
          <w:sz w:val="20"/>
          <w:szCs w:val="20"/>
          <w:lang w:val="it-IT"/>
        </w:rPr>
        <w:t>ucune séparation entre les mineurs et les majeurs n’est aménagée et aucun espace de jeux, ni aucun jouet n</w:t>
      </w:r>
      <w:r w:rsidR="00532445" w:rsidRPr="00F95AAE">
        <w:rPr>
          <w:rFonts w:ascii="Open Sans" w:hAnsi="Open Sans" w:cs="Open Sans"/>
          <w:sz w:val="20"/>
          <w:szCs w:val="20"/>
          <w:lang w:val="it-IT"/>
        </w:rPr>
        <w:t>e sont</w:t>
      </w:r>
      <w:r w:rsidR="007B1234" w:rsidRPr="00F95AAE">
        <w:rPr>
          <w:rFonts w:ascii="Open Sans" w:hAnsi="Open Sans" w:cs="Open Sans"/>
          <w:sz w:val="20"/>
          <w:szCs w:val="20"/>
          <w:lang w:val="it-IT"/>
        </w:rPr>
        <w:t xml:space="preserve"> prévu</w:t>
      </w:r>
      <w:r w:rsidR="00532445" w:rsidRPr="00F95AAE">
        <w:rPr>
          <w:rFonts w:ascii="Open Sans" w:hAnsi="Open Sans" w:cs="Open Sans"/>
          <w:sz w:val="20"/>
          <w:szCs w:val="20"/>
          <w:lang w:val="it-IT"/>
        </w:rPr>
        <w:t>s</w:t>
      </w:r>
      <w:r w:rsidR="007B1234" w:rsidRPr="00F95AAE">
        <w:rPr>
          <w:rFonts w:ascii="Open Sans" w:hAnsi="Open Sans" w:cs="Open Sans"/>
          <w:sz w:val="20"/>
          <w:szCs w:val="20"/>
          <w:lang w:val="it-IT"/>
        </w:rPr>
        <w:t xml:space="preserve"> (à </w:t>
      </w:r>
      <w:r w:rsidR="00532445" w:rsidRPr="00F95AAE">
        <w:rPr>
          <w:rFonts w:ascii="Open Sans" w:hAnsi="Open Sans" w:cs="Open Sans"/>
          <w:sz w:val="20"/>
          <w:szCs w:val="20"/>
          <w:lang w:val="it-IT"/>
        </w:rPr>
        <w:t>l’exception de ceux apportés</w:t>
      </w:r>
      <w:r w:rsidR="007B1234" w:rsidRPr="00F95AAE">
        <w:rPr>
          <w:rFonts w:ascii="Open Sans" w:hAnsi="Open Sans" w:cs="Open Sans"/>
          <w:sz w:val="20"/>
          <w:szCs w:val="20"/>
          <w:lang w:val="it-IT"/>
        </w:rPr>
        <w:t xml:space="preserve"> par </w:t>
      </w:r>
      <w:r w:rsidR="00532445" w:rsidRPr="00F95AAE">
        <w:rPr>
          <w:rFonts w:ascii="Open Sans" w:hAnsi="Open Sans" w:cs="Open Sans"/>
          <w:sz w:val="20"/>
          <w:szCs w:val="20"/>
          <w:lang w:val="it-IT"/>
        </w:rPr>
        <w:t>d</w:t>
      </w:r>
      <w:r w:rsidR="007B1234" w:rsidRPr="00F95AAE">
        <w:rPr>
          <w:rFonts w:ascii="Open Sans" w:hAnsi="Open Sans" w:cs="Open Sans"/>
          <w:sz w:val="20"/>
          <w:szCs w:val="20"/>
          <w:lang w:val="it-IT"/>
        </w:rPr>
        <w:t>es policiers</w:t>
      </w:r>
      <w:r w:rsidR="007B1234" w:rsidRPr="00F95AAE">
        <w:rPr>
          <w:rFonts w:ascii="Open Sans" w:hAnsi="Open Sans" w:cs="Open Sans"/>
          <w:sz w:val="20"/>
          <w:szCs w:val="20"/>
          <w:vertAlign w:val="superscript"/>
          <w:lang w:val="it-IT"/>
        </w:rPr>
        <w:endnoteReference w:id="28"/>
      </w:r>
      <w:r w:rsidR="007B1234" w:rsidRPr="00F95AAE">
        <w:rPr>
          <w:rFonts w:ascii="Open Sans" w:hAnsi="Open Sans" w:cs="Open Sans"/>
          <w:sz w:val="20"/>
          <w:szCs w:val="20"/>
          <w:lang w:val="it-IT"/>
        </w:rPr>
        <w:t>)</w:t>
      </w:r>
      <w:r w:rsidR="007B1234" w:rsidRPr="00F95AAE">
        <w:rPr>
          <w:rFonts w:ascii="Open Sans" w:hAnsi="Open Sans" w:cs="Open Sans"/>
          <w:sz w:val="20"/>
          <w:szCs w:val="20"/>
          <w:vertAlign w:val="superscript"/>
          <w:lang w:val="it-IT"/>
        </w:rPr>
        <w:endnoteReference w:id="29"/>
      </w:r>
      <w:r w:rsidR="007B1234" w:rsidRPr="00F95AAE">
        <w:rPr>
          <w:rFonts w:ascii="Open Sans" w:hAnsi="Open Sans" w:cs="Open Sans"/>
          <w:sz w:val="20"/>
          <w:szCs w:val="20"/>
          <w:lang w:val="it-IT"/>
        </w:rPr>
        <w:t xml:space="preserve">. </w:t>
      </w:r>
    </w:p>
    <w:p w14:paraId="40A6EE74" w14:textId="77777777" w:rsidR="007B1234" w:rsidRPr="00F95AAE" w:rsidRDefault="007B1234" w:rsidP="00F95AAE">
      <w:pPr>
        <w:spacing w:after="0" w:line="276" w:lineRule="auto"/>
        <w:jc w:val="both"/>
        <w:rPr>
          <w:rFonts w:ascii="Open Sans" w:hAnsi="Open Sans" w:cs="Open Sans"/>
          <w:sz w:val="20"/>
          <w:szCs w:val="20"/>
          <w:lang w:val="it-IT"/>
        </w:rPr>
      </w:pPr>
    </w:p>
    <w:p w14:paraId="5F169D99" w14:textId="758A2F60" w:rsidR="007B1234" w:rsidRPr="00F95AAE" w:rsidRDefault="003D2B9B" w:rsidP="00F95AAE">
      <w:pPr>
        <w:spacing w:after="0" w:line="276" w:lineRule="auto"/>
        <w:jc w:val="both"/>
        <w:rPr>
          <w:rFonts w:ascii="Open Sans" w:hAnsi="Open Sans" w:cs="Open Sans"/>
          <w:sz w:val="20"/>
          <w:szCs w:val="20"/>
          <w:lang w:val="it-IT"/>
        </w:rPr>
      </w:pPr>
      <w:r>
        <w:rPr>
          <w:rFonts w:ascii="Open Sans" w:hAnsi="Open Sans" w:cs="Open Sans"/>
          <w:sz w:val="20"/>
          <w:szCs w:val="20"/>
          <w:lang w:val="it-IT"/>
        </w:rPr>
        <w:t xml:space="preserve">23- </w:t>
      </w:r>
      <w:r w:rsidR="007B1234" w:rsidRPr="00F95AAE">
        <w:rPr>
          <w:rFonts w:ascii="Open Sans" w:hAnsi="Open Sans" w:cs="Open Sans"/>
          <w:sz w:val="20"/>
          <w:szCs w:val="20"/>
          <w:lang w:val="it-IT"/>
        </w:rPr>
        <w:t xml:space="preserve">Dans </w:t>
      </w:r>
      <w:r w:rsidR="006517E6">
        <w:rPr>
          <w:rFonts w:ascii="Open Sans" w:hAnsi="Open Sans" w:cs="Open Sans"/>
          <w:sz w:val="20"/>
          <w:szCs w:val="20"/>
          <w:lang w:val="it-IT"/>
        </w:rPr>
        <w:t>la</w:t>
      </w:r>
      <w:r w:rsidR="007B1234" w:rsidRPr="00F95AAE">
        <w:rPr>
          <w:rFonts w:ascii="Open Sans" w:hAnsi="Open Sans" w:cs="Open Sans"/>
          <w:sz w:val="20"/>
          <w:szCs w:val="20"/>
          <w:lang w:val="it-IT"/>
        </w:rPr>
        <w:t xml:space="preserve"> </w:t>
      </w:r>
      <w:r w:rsidR="00532445" w:rsidRPr="00F95AAE">
        <w:rPr>
          <w:rFonts w:ascii="Open Sans" w:hAnsi="Open Sans" w:cs="Open Sans"/>
          <w:sz w:val="20"/>
          <w:szCs w:val="20"/>
          <w:lang w:val="it-IT"/>
        </w:rPr>
        <w:t>ZA</w:t>
      </w:r>
      <w:r w:rsidR="006517E6">
        <w:rPr>
          <w:rFonts w:ascii="Open Sans" w:hAnsi="Open Sans" w:cs="Open Sans"/>
          <w:sz w:val="20"/>
          <w:szCs w:val="20"/>
          <w:lang w:val="it-IT"/>
        </w:rPr>
        <w:t xml:space="preserve"> de l’aéroport de Nice</w:t>
      </w:r>
      <w:r w:rsidR="007B1234" w:rsidRPr="00F95AAE">
        <w:rPr>
          <w:rFonts w:ascii="Open Sans" w:hAnsi="Open Sans" w:cs="Open Sans"/>
          <w:sz w:val="20"/>
          <w:szCs w:val="20"/>
          <w:lang w:val="it-IT"/>
        </w:rPr>
        <w:t xml:space="preserve">, la </w:t>
      </w:r>
      <w:r w:rsidR="007B1234" w:rsidRPr="00F95AAE">
        <w:rPr>
          <w:rFonts w:ascii="Open Sans" w:hAnsi="Open Sans" w:cs="Open Sans"/>
          <w:color w:val="000000"/>
          <w:sz w:val="20"/>
          <w:szCs w:val="20"/>
          <w:lang w:val="it-IT"/>
        </w:rPr>
        <w:t>salle de maintien se trouve au sein du poste de police. Elle se compose d’une petite pièce sans fenêtre d’une capacité de 3 personnes</w:t>
      </w:r>
      <w:r w:rsidR="006517E6">
        <w:rPr>
          <w:rFonts w:ascii="Open Sans" w:hAnsi="Open Sans" w:cs="Open Sans"/>
          <w:color w:val="000000"/>
          <w:sz w:val="20"/>
          <w:szCs w:val="20"/>
          <w:lang w:val="it-IT"/>
        </w:rPr>
        <w:t xml:space="preserve"> sans séparation</w:t>
      </w:r>
      <w:r w:rsidR="007B1234" w:rsidRPr="00F95AAE">
        <w:rPr>
          <w:rFonts w:ascii="Open Sans" w:hAnsi="Open Sans" w:cs="Open Sans"/>
          <w:color w:val="000000"/>
          <w:sz w:val="20"/>
          <w:szCs w:val="20"/>
          <w:lang w:val="it-IT"/>
        </w:rPr>
        <w:t xml:space="preserve">, </w:t>
      </w:r>
      <w:r w:rsidR="006517E6">
        <w:rPr>
          <w:rFonts w:ascii="Open Sans" w:hAnsi="Open Sans" w:cs="Open Sans"/>
          <w:color w:val="000000"/>
          <w:sz w:val="20"/>
          <w:szCs w:val="20"/>
          <w:lang w:val="it-IT"/>
        </w:rPr>
        <w:t>d’</w:t>
      </w:r>
      <w:r w:rsidR="007B1234" w:rsidRPr="00F95AAE">
        <w:rPr>
          <w:rFonts w:ascii="Open Sans" w:hAnsi="Open Sans" w:cs="Open Sans"/>
          <w:color w:val="000000"/>
          <w:sz w:val="20"/>
          <w:szCs w:val="20"/>
          <w:lang w:val="it-IT"/>
        </w:rPr>
        <w:t xml:space="preserve">un téléphone fixé au mur et </w:t>
      </w:r>
      <w:r w:rsidR="006517E6">
        <w:rPr>
          <w:rFonts w:ascii="Open Sans" w:hAnsi="Open Sans" w:cs="Open Sans"/>
          <w:color w:val="000000"/>
          <w:sz w:val="20"/>
          <w:szCs w:val="20"/>
          <w:lang w:val="it-IT"/>
        </w:rPr>
        <w:t>d’</w:t>
      </w:r>
      <w:r w:rsidR="007B1234" w:rsidRPr="00F95AAE">
        <w:rPr>
          <w:rFonts w:ascii="Open Sans" w:hAnsi="Open Sans" w:cs="Open Sans"/>
          <w:color w:val="000000"/>
          <w:sz w:val="20"/>
          <w:szCs w:val="20"/>
          <w:lang w:val="it-IT"/>
        </w:rPr>
        <w:t xml:space="preserve">un espace sanitaire. Il n’existe aucun espace </w:t>
      </w:r>
      <w:r w:rsidR="00532445" w:rsidRPr="00F95AAE">
        <w:rPr>
          <w:rFonts w:ascii="Open Sans" w:hAnsi="Open Sans" w:cs="Open Sans"/>
          <w:color w:val="000000"/>
          <w:sz w:val="20"/>
          <w:szCs w:val="20"/>
          <w:lang w:val="it-IT"/>
        </w:rPr>
        <w:t>extérieur</w:t>
      </w:r>
      <w:r w:rsidR="007B1234" w:rsidRPr="00F95AAE">
        <w:rPr>
          <w:rFonts w:ascii="Open Sans" w:hAnsi="Open Sans" w:cs="Open Sans"/>
          <w:color w:val="000000"/>
          <w:sz w:val="20"/>
          <w:szCs w:val="20"/>
          <w:lang w:val="it-IT"/>
        </w:rPr>
        <w:t xml:space="preserve">. </w:t>
      </w:r>
      <w:r w:rsidR="00532445" w:rsidRPr="00F95AAE">
        <w:rPr>
          <w:rFonts w:ascii="Open Sans" w:hAnsi="Open Sans" w:cs="Open Sans"/>
          <w:color w:val="000000"/>
          <w:sz w:val="20"/>
          <w:szCs w:val="20"/>
          <w:lang w:val="it-IT"/>
        </w:rPr>
        <w:t>A</w:t>
      </w:r>
      <w:r w:rsidR="007B1234" w:rsidRPr="00F95AAE">
        <w:rPr>
          <w:rFonts w:ascii="Open Sans" w:hAnsi="Open Sans" w:cs="Open Sans"/>
          <w:color w:val="000000"/>
          <w:sz w:val="20"/>
          <w:szCs w:val="20"/>
          <w:lang w:val="it-IT"/>
        </w:rPr>
        <w:t>ucune occupation n’est proposée</w:t>
      </w:r>
      <w:r w:rsidR="007B1234" w:rsidRPr="00F95AAE">
        <w:rPr>
          <w:rFonts w:ascii="Open Sans" w:hAnsi="Open Sans" w:cs="Open Sans"/>
          <w:color w:val="000000"/>
          <w:sz w:val="20"/>
          <w:szCs w:val="20"/>
          <w:vertAlign w:val="superscript"/>
          <w:lang w:val="it-IT"/>
        </w:rPr>
        <w:endnoteReference w:id="30"/>
      </w:r>
      <w:r w:rsidR="007B1234" w:rsidRPr="00F95AAE">
        <w:rPr>
          <w:rFonts w:ascii="Open Sans" w:hAnsi="Open Sans" w:cs="Open Sans"/>
          <w:sz w:val="20"/>
          <w:szCs w:val="20"/>
          <w:lang w:val="it-IT"/>
        </w:rPr>
        <w:t xml:space="preserve">. </w:t>
      </w:r>
    </w:p>
    <w:p w14:paraId="01A8DF09" w14:textId="77777777" w:rsidR="007B1234" w:rsidRPr="00F95AAE" w:rsidRDefault="007B1234" w:rsidP="00F95AAE">
      <w:pPr>
        <w:spacing w:after="0" w:line="276" w:lineRule="auto"/>
        <w:jc w:val="both"/>
        <w:rPr>
          <w:rFonts w:ascii="Open Sans" w:hAnsi="Open Sans" w:cs="Open Sans"/>
          <w:sz w:val="20"/>
          <w:szCs w:val="20"/>
          <w:lang w:val="it-IT"/>
        </w:rPr>
      </w:pPr>
    </w:p>
    <w:p w14:paraId="468117B0" w14:textId="61152F66" w:rsidR="007B1234" w:rsidRPr="00F95AAE" w:rsidRDefault="00706E33" w:rsidP="00F95AAE">
      <w:pPr>
        <w:spacing w:after="0" w:line="276" w:lineRule="auto"/>
        <w:jc w:val="both"/>
        <w:rPr>
          <w:rFonts w:ascii="Open Sans" w:hAnsi="Open Sans" w:cs="Open Sans"/>
          <w:color w:val="000000" w:themeColor="text1"/>
          <w:sz w:val="20"/>
          <w:szCs w:val="20"/>
        </w:rPr>
      </w:pPr>
      <w:r>
        <w:rPr>
          <w:rFonts w:ascii="Open Sans" w:hAnsi="Open Sans" w:cs="Open Sans"/>
          <w:color w:val="000000" w:themeColor="text1"/>
          <w:sz w:val="20"/>
          <w:szCs w:val="20"/>
        </w:rPr>
        <w:t xml:space="preserve">24- </w:t>
      </w:r>
      <w:r w:rsidR="007B1234" w:rsidRPr="00F95AAE">
        <w:rPr>
          <w:rFonts w:ascii="Open Sans" w:hAnsi="Open Sans" w:cs="Open Sans"/>
          <w:color w:val="000000" w:themeColor="text1"/>
          <w:sz w:val="20"/>
          <w:szCs w:val="20"/>
        </w:rPr>
        <w:t xml:space="preserve">Seule la </w:t>
      </w:r>
      <w:r w:rsidR="00532445" w:rsidRPr="00F95AAE">
        <w:rPr>
          <w:rFonts w:ascii="Open Sans" w:hAnsi="Open Sans" w:cs="Open Sans"/>
          <w:color w:val="000000" w:themeColor="text1"/>
          <w:sz w:val="20"/>
          <w:szCs w:val="20"/>
        </w:rPr>
        <w:t>ZA</w:t>
      </w:r>
      <w:r w:rsidR="007B1234" w:rsidRPr="00F95AAE">
        <w:rPr>
          <w:rFonts w:ascii="Open Sans" w:hAnsi="Open Sans" w:cs="Open Sans"/>
          <w:color w:val="000000" w:themeColor="text1"/>
          <w:sz w:val="20"/>
          <w:szCs w:val="20"/>
        </w:rPr>
        <w:t xml:space="preserve"> de l’aéroport de Roissy possède un espace dédié aux mineurs isolés : zone séparée </w:t>
      </w:r>
      <w:r>
        <w:rPr>
          <w:rFonts w:ascii="Open Sans" w:hAnsi="Open Sans" w:cs="Open Sans"/>
          <w:color w:val="000000" w:themeColor="text1"/>
          <w:sz w:val="20"/>
          <w:szCs w:val="20"/>
        </w:rPr>
        <w:t xml:space="preserve">des adultes </w:t>
      </w:r>
      <w:r w:rsidR="007B1234" w:rsidRPr="00F95AAE">
        <w:rPr>
          <w:rFonts w:ascii="Open Sans" w:hAnsi="Open Sans" w:cs="Open Sans"/>
          <w:color w:val="000000" w:themeColor="text1"/>
          <w:sz w:val="20"/>
          <w:szCs w:val="20"/>
        </w:rPr>
        <w:t xml:space="preserve">avec 4 chambres (pour </w:t>
      </w:r>
      <w:r w:rsidR="00532445" w:rsidRPr="00F95AAE">
        <w:rPr>
          <w:rFonts w:ascii="Open Sans" w:hAnsi="Open Sans" w:cs="Open Sans"/>
          <w:color w:val="000000" w:themeColor="text1"/>
          <w:sz w:val="20"/>
          <w:szCs w:val="20"/>
        </w:rPr>
        <w:t xml:space="preserve">6 </w:t>
      </w:r>
      <w:r w:rsidR="007B1234" w:rsidRPr="00F95AAE">
        <w:rPr>
          <w:rFonts w:ascii="Open Sans" w:hAnsi="Open Sans" w:cs="Open Sans"/>
          <w:color w:val="000000" w:themeColor="text1"/>
          <w:sz w:val="20"/>
          <w:szCs w:val="20"/>
        </w:rPr>
        <w:t xml:space="preserve">mineurs), un espace jeu et un petit extérieur. </w:t>
      </w:r>
      <w:r w:rsidR="006517E6">
        <w:rPr>
          <w:rFonts w:ascii="Open Sans" w:hAnsi="Open Sans" w:cs="Open Sans"/>
          <w:color w:val="000000" w:themeColor="text1"/>
          <w:sz w:val="20"/>
          <w:szCs w:val="20"/>
        </w:rPr>
        <w:t xml:space="preserve">Mais </w:t>
      </w:r>
      <w:r w:rsidR="007B1234" w:rsidRPr="00F95AAE">
        <w:rPr>
          <w:rFonts w:ascii="Open Sans" w:hAnsi="Open Sans" w:cs="Open Sans"/>
          <w:color w:val="000000" w:themeColor="text1"/>
          <w:sz w:val="20"/>
          <w:szCs w:val="20"/>
        </w:rPr>
        <w:t xml:space="preserve">ce lieu ne permet pas le respect des droits des enfants qui y sont enfermés : </w:t>
      </w:r>
      <w:r w:rsidR="00532445" w:rsidRPr="00F95AAE">
        <w:rPr>
          <w:rFonts w:ascii="Open Sans" w:hAnsi="Open Sans" w:cs="Open Sans"/>
          <w:color w:val="000000" w:themeColor="text1"/>
          <w:sz w:val="20"/>
          <w:szCs w:val="20"/>
        </w:rPr>
        <w:t>pas d’</w:t>
      </w:r>
      <w:r w:rsidR="007B1234" w:rsidRPr="00F95AAE">
        <w:rPr>
          <w:rFonts w:ascii="Open Sans" w:hAnsi="Open Sans" w:cs="Open Sans"/>
          <w:color w:val="000000" w:themeColor="text1"/>
          <w:sz w:val="20"/>
          <w:szCs w:val="20"/>
        </w:rPr>
        <w:t xml:space="preserve">accès au téléphone, </w:t>
      </w:r>
      <w:r w:rsidR="00532445" w:rsidRPr="00F95AAE">
        <w:rPr>
          <w:rFonts w:ascii="Open Sans" w:hAnsi="Open Sans" w:cs="Open Sans"/>
          <w:color w:val="000000" w:themeColor="text1"/>
          <w:sz w:val="20"/>
          <w:szCs w:val="20"/>
        </w:rPr>
        <w:t>pas d’</w:t>
      </w:r>
      <w:r w:rsidR="007B1234" w:rsidRPr="00F95AAE">
        <w:rPr>
          <w:rFonts w:ascii="Open Sans" w:hAnsi="Open Sans" w:cs="Open Sans"/>
          <w:color w:val="000000" w:themeColor="text1"/>
          <w:sz w:val="20"/>
          <w:szCs w:val="20"/>
        </w:rPr>
        <w:t>information sur les droits et notamment celui de saisir le juge des enfants ou de demander l’asile</w:t>
      </w:r>
      <w:r w:rsidR="007B1234" w:rsidRPr="00F95AAE">
        <w:rPr>
          <w:rFonts w:ascii="Open Sans" w:hAnsi="Open Sans" w:cs="Open Sans"/>
          <w:color w:val="000000" w:themeColor="text1"/>
          <w:sz w:val="20"/>
          <w:szCs w:val="20"/>
          <w:vertAlign w:val="superscript"/>
        </w:rPr>
        <w:endnoteReference w:id="31"/>
      </w:r>
      <w:r w:rsidR="007B1234" w:rsidRPr="00F95AAE">
        <w:rPr>
          <w:rFonts w:ascii="Open Sans" w:hAnsi="Open Sans" w:cs="Open Sans"/>
          <w:color w:val="000000" w:themeColor="text1"/>
          <w:sz w:val="20"/>
          <w:szCs w:val="20"/>
        </w:rPr>
        <w:t xml:space="preserve">. </w:t>
      </w:r>
    </w:p>
    <w:p w14:paraId="61769659" w14:textId="77777777" w:rsidR="007B1234" w:rsidRPr="00F95AAE" w:rsidRDefault="007B1234" w:rsidP="00F95AAE">
      <w:pPr>
        <w:spacing w:after="0" w:line="276" w:lineRule="auto"/>
        <w:jc w:val="both"/>
        <w:rPr>
          <w:rFonts w:ascii="Open Sans" w:hAnsi="Open Sans" w:cs="Open Sans"/>
          <w:sz w:val="20"/>
          <w:szCs w:val="20"/>
        </w:rPr>
      </w:pPr>
    </w:p>
    <w:p w14:paraId="1D72D0B7" w14:textId="5AF6EA01" w:rsidR="007B1234" w:rsidRPr="00F95AAE" w:rsidRDefault="007B1234" w:rsidP="000D7B11">
      <w:pPr>
        <w:spacing w:after="0" w:line="276" w:lineRule="auto"/>
        <w:jc w:val="both"/>
        <w:rPr>
          <w:rFonts w:ascii="Open Sans" w:hAnsi="Open Sans" w:cs="Open Sans"/>
          <w:b/>
          <w:bCs/>
          <w:color w:val="808080" w:themeColor="background1" w:themeShade="80"/>
          <w:sz w:val="20"/>
          <w:szCs w:val="20"/>
        </w:rPr>
      </w:pPr>
      <w:r w:rsidRPr="00F95AAE">
        <w:rPr>
          <w:rFonts w:ascii="Open Sans" w:hAnsi="Open Sans" w:cs="Open Sans"/>
          <w:b/>
          <w:bCs/>
          <w:color w:val="808080" w:themeColor="background1" w:themeShade="80"/>
          <w:sz w:val="20"/>
          <w:szCs w:val="20"/>
        </w:rPr>
        <w:t xml:space="preserve">Par les administrateurs </w:t>
      </w:r>
      <w:r w:rsidRPr="00541D14">
        <w:rPr>
          <w:rFonts w:ascii="Open Sans" w:hAnsi="Open Sans" w:cs="Open Sans"/>
          <w:b/>
          <w:bCs/>
          <w:i/>
          <w:iCs/>
          <w:color w:val="808080" w:themeColor="background1" w:themeShade="80"/>
          <w:sz w:val="20"/>
          <w:szCs w:val="20"/>
        </w:rPr>
        <w:t>ad hoc</w:t>
      </w:r>
      <w:r w:rsidRPr="00F95AAE">
        <w:rPr>
          <w:rFonts w:ascii="Open Sans" w:hAnsi="Open Sans" w:cs="Open Sans"/>
          <w:b/>
          <w:bCs/>
          <w:color w:val="808080" w:themeColor="background1" w:themeShade="80"/>
          <w:sz w:val="20"/>
          <w:szCs w:val="20"/>
        </w:rPr>
        <w:t xml:space="preserve"> </w:t>
      </w:r>
      <w:r w:rsidR="00D60B62">
        <w:rPr>
          <w:rFonts w:ascii="Open Sans" w:hAnsi="Open Sans" w:cs="Open Sans"/>
          <w:b/>
          <w:bCs/>
          <w:color w:val="808080" w:themeColor="background1" w:themeShade="80"/>
          <w:sz w:val="20"/>
          <w:szCs w:val="20"/>
        </w:rPr>
        <w:t>(AAH)</w:t>
      </w:r>
    </w:p>
    <w:p w14:paraId="58BDC409" w14:textId="04C83406" w:rsidR="007B1234" w:rsidRPr="00F95AAE" w:rsidRDefault="00706E33" w:rsidP="00F95AAE">
      <w:pPr>
        <w:spacing w:after="0" w:line="276" w:lineRule="auto"/>
        <w:jc w:val="both"/>
        <w:rPr>
          <w:rFonts w:ascii="Open Sans" w:hAnsi="Open Sans" w:cs="Open Sans"/>
          <w:sz w:val="20"/>
          <w:szCs w:val="20"/>
          <w:lang w:val="it-IT"/>
        </w:rPr>
      </w:pPr>
      <w:r>
        <w:rPr>
          <w:rFonts w:ascii="Open Sans" w:hAnsi="Open Sans" w:cs="Open Sans"/>
          <w:sz w:val="20"/>
          <w:szCs w:val="20"/>
          <w:lang w:val="it-IT"/>
        </w:rPr>
        <w:t xml:space="preserve">25- </w:t>
      </w:r>
      <w:r w:rsidR="007B1234" w:rsidRPr="00F95AAE">
        <w:rPr>
          <w:rFonts w:ascii="Open Sans" w:hAnsi="Open Sans" w:cs="Open Sans"/>
          <w:sz w:val="20"/>
          <w:szCs w:val="20"/>
          <w:lang w:val="it-IT"/>
        </w:rPr>
        <w:t>Sans représentation juridique propre, le</w:t>
      </w:r>
      <w:r w:rsidR="00532445" w:rsidRPr="00F95AAE">
        <w:rPr>
          <w:rFonts w:ascii="Open Sans" w:hAnsi="Open Sans" w:cs="Open Sans"/>
          <w:sz w:val="20"/>
          <w:szCs w:val="20"/>
          <w:lang w:val="it-IT"/>
        </w:rPr>
        <w:t>s</w:t>
      </w:r>
      <w:r w:rsidR="007B1234" w:rsidRPr="00F95AAE">
        <w:rPr>
          <w:rFonts w:ascii="Open Sans" w:hAnsi="Open Sans" w:cs="Open Sans"/>
          <w:sz w:val="20"/>
          <w:szCs w:val="20"/>
          <w:lang w:val="it-IT"/>
        </w:rPr>
        <w:t xml:space="preserve"> mineur</w:t>
      </w:r>
      <w:r w:rsidR="00532445" w:rsidRPr="00F95AAE">
        <w:rPr>
          <w:rFonts w:ascii="Open Sans" w:hAnsi="Open Sans" w:cs="Open Sans"/>
          <w:sz w:val="20"/>
          <w:szCs w:val="20"/>
          <w:lang w:val="it-IT"/>
        </w:rPr>
        <w:t>s</w:t>
      </w:r>
      <w:r w:rsidR="007B1234" w:rsidRPr="00F95AAE">
        <w:rPr>
          <w:rFonts w:ascii="Open Sans" w:hAnsi="Open Sans" w:cs="Open Sans"/>
          <w:sz w:val="20"/>
          <w:szCs w:val="20"/>
          <w:lang w:val="it-IT"/>
        </w:rPr>
        <w:t xml:space="preserve"> isolé</w:t>
      </w:r>
      <w:r w:rsidR="00532445" w:rsidRPr="00F95AAE">
        <w:rPr>
          <w:rFonts w:ascii="Open Sans" w:hAnsi="Open Sans" w:cs="Open Sans"/>
          <w:sz w:val="20"/>
          <w:szCs w:val="20"/>
          <w:lang w:val="it-IT"/>
        </w:rPr>
        <w:t>s</w:t>
      </w:r>
      <w:r w:rsidR="007B1234" w:rsidRPr="00F95AAE">
        <w:rPr>
          <w:rFonts w:ascii="Open Sans" w:hAnsi="Open Sans" w:cs="Open Sans"/>
          <w:sz w:val="20"/>
          <w:szCs w:val="20"/>
          <w:lang w:val="it-IT"/>
        </w:rPr>
        <w:t xml:space="preserve"> se voi</w:t>
      </w:r>
      <w:r w:rsidR="00532445" w:rsidRPr="00F95AAE">
        <w:rPr>
          <w:rFonts w:ascii="Open Sans" w:hAnsi="Open Sans" w:cs="Open Sans"/>
          <w:sz w:val="20"/>
          <w:szCs w:val="20"/>
          <w:lang w:val="it-IT"/>
        </w:rPr>
        <w:t>en</w:t>
      </w:r>
      <w:r w:rsidR="007B1234" w:rsidRPr="00F95AAE">
        <w:rPr>
          <w:rFonts w:ascii="Open Sans" w:hAnsi="Open Sans" w:cs="Open Sans"/>
          <w:sz w:val="20"/>
          <w:szCs w:val="20"/>
          <w:lang w:val="it-IT"/>
        </w:rPr>
        <w:t xml:space="preserve">t désigner un administrateur </w:t>
      </w:r>
      <w:r w:rsidR="007B1234" w:rsidRPr="00541D14">
        <w:rPr>
          <w:rFonts w:ascii="Open Sans" w:hAnsi="Open Sans" w:cs="Open Sans"/>
          <w:i/>
          <w:iCs/>
          <w:sz w:val="20"/>
          <w:szCs w:val="20"/>
          <w:lang w:val="it-IT"/>
        </w:rPr>
        <w:t>ad hoc</w:t>
      </w:r>
      <w:r w:rsidR="007B1234" w:rsidRPr="00F95AAE">
        <w:rPr>
          <w:rFonts w:ascii="Open Sans" w:hAnsi="Open Sans" w:cs="Open Sans"/>
          <w:sz w:val="20"/>
          <w:szCs w:val="20"/>
          <w:lang w:val="it-IT"/>
        </w:rPr>
        <w:t>, chargé de l</w:t>
      </w:r>
      <w:r w:rsidR="00532445" w:rsidRPr="00F95AAE">
        <w:rPr>
          <w:rFonts w:ascii="Open Sans" w:hAnsi="Open Sans" w:cs="Open Sans"/>
          <w:sz w:val="20"/>
          <w:szCs w:val="20"/>
          <w:lang w:val="it-IT"/>
        </w:rPr>
        <w:t xml:space="preserve">es </w:t>
      </w:r>
      <w:r w:rsidR="007B1234" w:rsidRPr="00F95AAE">
        <w:rPr>
          <w:rFonts w:ascii="Open Sans" w:hAnsi="Open Sans" w:cs="Open Sans"/>
          <w:sz w:val="20"/>
          <w:szCs w:val="20"/>
          <w:lang w:val="it-IT"/>
        </w:rPr>
        <w:t xml:space="preserve">assister durant </w:t>
      </w:r>
      <w:r w:rsidR="00532445" w:rsidRPr="00F95AAE">
        <w:rPr>
          <w:rFonts w:ascii="Open Sans" w:hAnsi="Open Sans" w:cs="Open Sans"/>
          <w:sz w:val="20"/>
          <w:szCs w:val="20"/>
          <w:lang w:val="it-IT"/>
        </w:rPr>
        <w:t xml:space="preserve">leur </w:t>
      </w:r>
      <w:r w:rsidR="007B1234" w:rsidRPr="00F95AAE">
        <w:rPr>
          <w:rFonts w:ascii="Open Sans" w:hAnsi="Open Sans" w:cs="Open Sans"/>
          <w:sz w:val="20"/>
          <w:szCs w:val="20"/>
          <w:lang w:val="it-IT"/>
        </w:rPr>
        <w:t xml:space="preserve">maintien et d’assurer </w:t>
      </w:r>
      <w:r w:rsidR="00532445" w:rsidRPr="00F95AAE">
        <w:rPr>
          <w:rFonts w:ascii="Open Sans" w:hAnsi="Open Sans" w:cs="Open Sans"/>
          <w:sz w:val="20"/>
          <w:szCs w:val="20"/>
          <w:lang w:val="it-IT"/>
        </w:rPr>
        <w:t xml:space="preserve">leur </w:t>
      </w:r>
      <w:r w:rsidR="007B1234" w:rsidRPr="00F95AAE">
        <w:rPr>
          <w:rFonts w:ascii="Open Sans" w:hAnsi="Open Sans" w:cs="Open Sans"/>
          <w:sz w:val="20"/>
          <w:szCs w:val="20"/>
          <w:lang w:val="it-IT"/>
        </w:rPr>
        <w:t>représentation juridique dans toutes les procédures</w:t>
      </w:r>
      <w:r w:rsidR="007B1234" w:rsidRPr="00F95AAE">
        <w:rPr>
          <w:rFonts w:ascii="Open Sans" w:hAnsi="Open Sans" w:cs="Open Sans"/>
          <w:sz w:val="20"/>
          <w:szCs w:val="20"/>
          <w:vertAlign w:val="superscript"/>
          <w:lang w:val="it-IT"/>
        </w:rPr>
        <w:endnoteReference w:id="32"/>
      </w:r>
      <w:r w:rsidR="007B1234" w:rsidRPr="00F95AAE">
        <w:rPr>
          <w:rFonts w:ascii="Open Sans" w:hAnsi="Open Sans" w:cs="Open Sans"/>
          <w:sz w:val="20"/>
          <w:szCs w:val="20"/>
          <w:lang w:val="it-IT"/>
        </w:rPr>
        <w:t xml:space="preserve">. </w:t>
      </w:r>
    </w:p>
    <w:p w14:paraId="03167905" w14:textId="77777777" w:rsidR="007B1234" w:rsidRPr="00F95AAE" w:rsidRDefault="007B1234" w:rsidP="00F95AAE">
      <w:pPr>
        <w:spacing w:after="0" w:line="276" w:lineRule="auto"/>
        <w:jc w:val="both"/>
        <w:rPr>
          <w:rFonts w:ascii="Open Sans" w:hAnsi="Open Sans" w:cs="Open Sans"/>
          <w:sz w:val="20"/>
          <w:szCs w:val="20"/>
          <w:lang w:val="it-IT"/>
        </w:rPr>
      </w:pPr>
    </w:p>
    <w:p w14:paraId="2D7C5C01" w14:textId="77777777" w:rsidR="00706E33" w:rsidRDefault="00706E33" w:rsidP="00F95AAE">
      <w:pPr>
        <w:spacing w:after="0" w:line="276" w:lineRule="auto"/>
        <w:jc w:val="both"/>
        <w:rPr>
          <w:rFonts w:ascii="Open Sans" w:hAnsi="Open Sans" w:cs="Open Sans"/>
          <w:sz w:val="20"/>
          <w:szCs w:val="20"/>
          <w:lang w:val="it-IT"/>
        </w:rPr>
      </w:pPr>
      <w:r>
        <w:rPr>
          <w:rFonts w:ascii="Open Sans" w:hAnsi="Open Sans" w:cs="Open Sans"/>
          <w:sz w:val="20"/>
          <w:szCs w:val="20"/>
          <w:lang w:val="it-IT"/>
        </w:rPr>
        <w:t xml:space="preserve">26- </w:t>
      </w:r>
      <w:r w:rsidR="00D60B62">
        <w:rPr>
          <w:rFonts w:ascii="Open Sans" w:hAnsi="Open Sans" w:cs="Open Sans"/>
          <w:sz w:val="20"/>
          <w:szCs w:val="20"/>
          <w:lang w:val="it-IT"/>
        </w:rPr>
        <w:t>En</w:t>
      </w:r>
      <w:r w:rsidR="007B1234" w:rsidRPr="00F95AAE">
        <w:rPr>
          <w:rFonts w:ascii="Open Sans" w:hAnsi="Open Sans" w:cs="Open Sans"/>
          <w:sz w:val="20"/>
          <w:szCs w:val="20"/>
          <w:lang w:val="it-IT"/>
        </w:rPr>
        <w:t xml:space="preserve"> pratique, ce mécanisme est inefficace </w:t>
      </w:r>
      <w:r w:rsidR="00D60B62">
        <w:rPr>
          <w:rFonts w:ascii="Open Sans" w:hAnsi="Open Sans" w:cs="Open Sans"/>
          <w:sz w:val="20"/>
          <w:szCs w:val="20"/>
          <w:lang w:val="it-IT"/>
        </w:rPr>
        <w:t>et parfois</w:t>
      </w:r>
      <w:r w:rsidR="007B1234" w:rsidRPr="00F95AAE">
        <w:rPr>
          <w:rFonts w:ascii="Open Sans" w:hAnsi="Open Sans" w:cs="Open Sans"/>
          <w:sz w:val="20"/>
          <w:szCs w:val="20"/>
          <w:lang w:val="it-IT"/>
        </w:rPr>
        <w:t xml:space="preserve"> dangereux pour les enfants enfermés. </w:t>
      </w:r>
    </w:p>
    <w:p w14:paraId="06F37D5A" w14:textId="77777777" w:rsidR="00706E33" w:rsidRDefault="00706E33" w:rsidP="00F95AAE">
      <w:pPr>
        <w:spacing w:after="0" w:line="276" w:lineRule="auto"/>
        <w:jc w:val="both"/>
        <w:rPr>
          <w:rFonts w:ascii="Open Sans" w:hAnsi="Open Sans" w:cs="Open Sans"/>
          <w:sz w:val="20"/>
          <w:szCs w:val="20"/>
          <w:lang w:val="it-IT"/>
        </w:rPr>
      </w:pPr>
    </w:p>
    <w:p w14:paraId="3A2C09BB" w14:textId="461C97BF" w:rsidR="007B1234" w:rsidRPr="00F95AAE" w:rsidRDefault="00706E33" w:rsidP="00F95AAE">
      <w:pPr>
        <w:spacing w:after="0" w:line="276" w:lineRule="auto"/>
        <w:jc w:val="both"/>
        <w:rPr>
          <w:rFonts w:ascii="Open Sans" w:hAnsi="Open Sans" w:cs="Open Sans"/>
          <w:sz w:val="20"/>
          <w:szCs w:val="20"/>
          <w:lang w:val="it-IT"/>
        </w:rPr>
      </w:pPr>
      <w:r>
        <w:rPr>
          <w:rFonts w:ascii="Open Sans" w:hAnsi="Open Sans" w:cs="Open Sans"/>
          <w:sz w:val="20"/>
          <w:szCs w:val="20"/>
          <w:lang w:val="it-IT"/>
        </w:rPr>
        <w:t xml:space="preserve">27- </w:t>
      </w:r>
      <w:r w:rsidR="00D60B62">
        <w:rPr>
          <w:rFonts w:ascii="Open Sans" w:hAnsi="Open Sans" w:cs="Open Sans"/>
          <w:sz w:val="20"/>
          <w:szCs w:val="20"/>
          <w:lang w:val="it-IT"/>
        </w:rPr>
        <w:t>L</w:t>
      </w:r>
      <w:r w:rsidR="007B1234" w:rsidRPr="00F95AAE">
        <w:rPr>
          <w:rFonts w:ascii="Open Sans" w:hAnsi="Open Sans" w:cs="Open Sans"/>
          <w:sz w:val="20"/>
          <w:szCs w:val="20"/>
          <w:lang w:val="it-IT"/>
        </w:rPr>
        <w:t xml:space="preserve">es </w:t>
      </w:r>
      <w:r w:rsidR="00D60B62">
        <w:rPr>
          <w:rFonts w:ascii="Open Sans" w:hAnsi="Open Sans" w:cs="Open Sans"/>
          <w:sz w:val="20"/>
          <w:szCs w:val="20"/>
          <w:lang w:val="it-IT"/>
        </w:rPr>
        <w:t>AAH</w:t>
      </w:r>
      <w:r w:rsidR="007B1234" w:rsidRPr="00F95AAE">
        <w:rPr>
          <w:rFonts w:ascii="Open Sans" w:hAnsi="Open Sans" w:cs="Open Sans"/>
          <w:sz w:val="20"/>
          <w:szCs w:val="20"/>
          <w:lang w:val="it-IT"/>
        </w:rPr>
        <w:t xml:space="preserve"> intervenant en zone d’attente ne bénéficie</w:t>
      </w:r>
      <w:r w:rsidR="00532445" w:rsidRPr="00F95AAE">
        <w:rPr>
          <w:rFonts w:ascii="Open Sans" w:hAnsi="Open Sans" w:cs="Open Sans"/>
          <w:sz w:val="20"/>
          <w:szCs w:val="20"/>
          <w:lang w:val="it-IT"/>
        </w:rPr>
        <w:t>nt</w:t>
      </w:r>
      <w:r w:rsidR="007B1234" w:rsidRPr="00F95AAE">
        <w:rPr>
          <w:rFonts w:ascii="Open Sans" w:hAnsi="Open Sans" w:cs="Open Sans"/>
          <w:sz w:val="20"/>
          <w:szCs w:val="20"/>
          <w:lang w:val="it-IT"/>
        </w:rPr>
        <w:t xml:space="preserve"> </w:t>
      </w:r>
      <w:r w:rsidR="00D60B62">
        <w:rPr>
          <w:rFonts w:ascii="Open Sans" w:hAnsi="Open Sans" w:cs="Open Sans"/>
          <w:sz w:val="20"/>
          <w:szCs w:val="20"/>
          <w:lang w:val="it-IT"/>
        </w:rPr>
        <w:t xml:space="preserve">pas de </w:t>
      </w:r>
      <w:r w:rsidR="007B1234" w:rsidRPr="00F95AAE">
        <w:rPr>
          <w:rFonts w:ascii="Open Sans" w:hAnsi="Open Sans" w:cs="Open Sans"/>
          <w:sz w:val="20"/>
          <w:szCs w:val="20"/>
          <w:lang w:val="it-IT"/>
        </w:rPr>
        <w:t xml:space="preserve">formation dédiée. </w:t>
      </w:r>
      <w:r w:rsidR="00D60B62">
        <w:rPr>
          <w:rFonts w:ascii="Open Sans" w:hAnsi="Open Sans" w:cs="Open Sans"/>
          <w:sz w:val="20"/>
          <w:szCs w:val="20"/>
          <w:lang w:val="it-IT"/>
        </w:rPr>
        <w:t xml:space="preserve">Certains </w:t>
      </w:r>
      <w:r w:rsidR="007B1234" w:rsidRPr="00F95AAE">
        <w:rPr>
          <w:rFonts w:ascii="Open Sans" w:hAnsi="Open Sans" w:cs="Open Sans"/>
          <w:sz w:val="20"/>
          <w:szCs w:val="20"/>
          <w:lang w:val="it-IT"/>
        </w:rPr>
        <w:t xml:space="preserve">ignorent les tenants et aboutissants des procédures </w:t>
      </w:r>
      <w:r w:rsidR="00945FD4">
        <w:rPr>
          <w:rFonts w:ascii="Open Sans" w:hAnsi="Open Sans" w:cs="Open Sans"/>
          <w:sz w:val="20"/>
          <w:szCs w:val="20"/>
          <w:lang w:val="it-IT"/>
        </w:rPr>
        <w:t>applicables</w:t>
      </w:r>
      <w:r w:rsidR="007B1234" w:rsidRPr="00F95AAE">
        <w:rPr>
          <w:rFonts w:ascii="Open Sans" w:hAnsi="Open Sans" w:cs="Open Sans"/>
          <w:sz w:val="20"/>
          <w:szCs w:val="20"/>
          <w:lang w:val="it-IT"/>
        </w:rPr>
        <w:t xml:space="preserve">. </w:t>
      </w:r>
    </w:p>
    <w:p w14:paraId="467E169C" w14:textId="77777777" w:rsidR="007B1234" w:rsidRPr="00F95AAE" w:rsidRDefault="007B1234" w:rsidP="00F95AAE">
      <w:pPr>
        <w:spacing w:after="0" w:line="276" w:lineRule="auto"/>
        <w:jc w:val="both"/>
        <w:rPr>
          <w:rFonts w:ascii="Open Sans" w:hAnsi="Open Sans" w:cs="Open Sans"/>
          <w:sz w:val="20"/>
          <w:szCs w:val="20"/>
          <w:lang w:val="it-IT"/>
        </w:rPr>
      </w:pPr>
    </w:p>
    <w:p w14:paraId="33C36D00" w14:textId="46015509" w:rsidR="007B1234" w:rsidRPr="00F95AAE" w:rsidRDefault="00706E33" w:rsidP="00F95AAE">
      <w:pPr>
        <w:spacing w:after="0" w:line="276" w:lineRule="auto"/>
        <w:jc w:val="both"/>
        <w:rPr>
          <w:rFonts w:ascii="Open Sans" w:hAnsi="Open Sans" w:cs="Open Sans"/>
          <w:sz w:val="20"/>
          <w:szCs w:val="20"/>
        </w:rPr>
      </w:pPr>
      <w:r>
        <w:rPr>
          <w:rFonts w:ascii="Open Sans" w:hAnsi="Open Sans" w:cs="Open Sans"/>
          <w:sz w:val="20"/>
          <w:szCs w:val="20"/>
        </w:rPr>
        <w:t>28- L</w:t>
      </w:r>
      <w:r w:rsidR="007B1234" w:rsidRPr="00F95AAE">
        <w:rPr>
          <w:rFonts w:ascii="Open Sans" w:hAnsi="Open Sans" w:cs="Open Sans"/>
          <w:sz w:val="20"/>
          <w:szCs w:val="20"/>
        </w:rPr>
        <w:t>a désignation de l’</w:t>
      </w:r>
      <w:r w:rsidR="00945FD4">
        <w:rPr>
          <w:rFonts w:ascii="Open Sans" w:hAnsi="Open Sans" w:cs="Open Sans"/>
          <w:sz w:val="20"/>
          <w:szCs w:val="20"/>
        </w:rPr>
        <w:t>AAH</w:t>
      </w:r>
      <w:r w:rsidR="007B1234" w:rsidRPr="00F95AAE">
        <w:rPr>
          <w:rFonts w:ascii="Open Sans" w:hAnsi="Open Sans" w:cs="Open Sans"/>
          <w:sz w:val="20"/>
          <w:szCs w:val="20"/>
        </w:rPr>
        <w:t xml:space="preserve"> peut être tardive</w:t>
      </w:r>
      <w:r w:rsidR="007B1234" w:rsidRPr="00F95AAE">
        <w:rPr>
          <w:rFonts w:ascii="Open Sans" w:hAnsi="Open Sans" w:cs="Open Sans"/>
          <w:sz w:val="20"/>
          <w:szCs w:val="20"/>
          <w:vertAlign w:val="superscript"/>
        </w:rPr>
        <w:endnoteReference w:id="33"/>
      </w:r>
      <w:r w:rsidR="007B1234" w:rsidRPr="00F95AAE">
        <w:rPr>
          <w:rFonts w:ascii="Open Sans" w:hAnsi="Open Sans" w:cs="Open Sans"/>
          <w:sz w:val="20"/>
          <w:szCs w:val="20"/>
        </w:rPr>
        <w:t xml:space="preserve">, sans que cela </w:t>
      </w:r>
      <w:r>
        <w:rPr>
          <w:rFonts w:ascii="Open Sans" w:hAnsi="Open Sans" w:cs="Open Sans"/>
          <w:sz w:val="20"/>
          <w:szCs w:val="20"/>
        </w:rPr>
        <w:t xml:space="preserve">ne </w:t>
      </w:r>
      <w:r w:rsidR="007B1234" w:rsidRPr="00F95AAE">
        <w:rPr>
          <w:rFonts w:ascii="Open Sans" w:hAnsi="Open Sans" w:cs="Open Sans"/>
          <w:sz w:val="20"/>
          <w:szCs w:val="20"/>
        </w:rPr>
        <w:t>soit sanctionné par les juridictions</w:t>
      </w:r>
      <w:r w:rsidR="007B1234" w:rsidRPr="00F95AAE">
        <w:rPr>
          <w:rFonts w:ascii="Open Sans" w:hAnsi="Open Sans" w:cs="Open Sans"/>
          <w:sz w:val="20"/>
          <w:szCs w:val="20"/>
          <w:vertAlign w:val="superscript"/>
        </w:rPr>
        <w:endnoteReference w:id="34"/>
      </w:r>
      <w:r w:rsidR="007B1234" w:rsidRPr="00F95AAE">
        <w:rPr>
          <w:rFonts w:ascii="Open Sans" w:hAnsi="Open Sans" w:cs="Open Sans"/>
          <w:sz w:val="20"/>
          <w:szCs w:val="20"/>
        </w:rPr>
        <w:t xml:space="preserve">. </w:t>
      </w:r>
      <w:r w:rsidR="00945FD4">
        <w:rPr>
          <w:rFonts w:ascii="Open Sans" w:hAnsi="Open Sans" w:cs="Open Sans"/>
          <w:sz w:val="20"/>
          <w:szCs w:val="20"/>
        </w:rPr>
        <w:t>L</w:t>
      </w:r>
      <w:r w:rsidR="007B1234" w:rsidRPr="00F95AAE">
        <w:rPr>
          <w:rFonts w:ascii="Open Sans" w:hAnsi="Open Sans" w:cs="Open Sans"/>
          <w:sz w:val="20"/>
          <w:szCs w:val="20"/>
        </w:rPr>
        <w:t>’</w:t>
      </w:r>
      <w:r w:rsidR="00945FD4">
        <w:rPr>
          <w:rFonts w:ascii="Open Sans" w:hAnsi="Open Sans" w:cs="Open Sans"/>
          <w:sz w:val="20"/>
          <w:szCs w:val="20"/>
        </w:rPr>
        <w:t>AAH</w:t>
      </w:r>
      <w:r w:rsidR="007B1234" w:rsidRPr="00F95AAE">
        <w:rPr>
          <w:rFonts w:ascii="Open Sans" w:hAnsi="Open Sans" w:cs="Open Sans"/>
          <w:sz w:val="20"/>
          <w:szCs w:val="20"/>
        </w:rPr>
        <w:t xml:space="preserve"> ne peut matériellement être présent lors de la notification des décisions de </w:t>
      </w:r>
      <w:r w:rsidR="007B1234" w:rsidRPr="00F95AAE">
        <w:rPr>
          <w:rFonts w:ascii="Open Sans" w:hAnsi="Open Sans" w:cs="Open Sans"/>
          <w:sz w:val="20"/>
          <w:szCs w:val="20"/>
        </w:rPr>
        <w:lastRenderedPageBreak/>
        <w:t xml:space="preserve">refus d’entrée et de placement en </w:t>
      </w:r>
      <w:r w:rsidR="00945FD4">
        <w:rPr>
          <w:rFonts w:ascii="Open Sans" w:hAnsi="Open Sans" w:cs="Open Sans"/>
          <w:sz w:val="20"/>
          <w:szCs w:val="20"/>
        </w:rPr>
        <w:t>ZA</w:t>
      </w:r>
      <w:r w:rsidR="007B1234" w:rsidRPr="00F95AAE">
        <w:rPr>
          <w:rFonts w:ascii="Open Sans" w:hAnsi="Open Sans" w:cs="Open Sans"/>
          <w:sz w:val="20"/>
          <w:szCs w:val="20"/>
        </w:rPr>
        <w:t>, que le</w:t>
      </w:r>
      <w:r w:rsidR="00532445" w:rsidRPr="00F95AAE">
        <w:rPr>
          <w:rFonts w:ascii="Open Sans" w:hAnsi="Open Sans" w:cs="Open Sans"/>
          <w:sz w:val="20"/>
          <w:szCs w:val="20"/>
        </w:rPr>
        <w:t>s</w:t>
      </w:r>
      <w:r w:rsidR="007B1234" w:rsidRPr="00F95AAE">
        <w:rPr>
          <w:rFonts w:ascii="Open Sans" w:hAnsi="Open Sans" w:cs="Open Sans"/>
          <w:sz w:val="20"/>
          <w:szCs w:val="20"/>
        </w:rPr>
        <w:t xml:space="preserve"> mineur</w:t>
      </w:r>
      <w:r w:rsidR="00532445" w:rsidRPr="00F95AAE">
        <w:rPr>
          <w:rFonts w:ascii="Open Sans" w:hAnsi="Open Sans" w:cs="Open Sans"/>
          <w:sz w:val="20"/>
          <w:szCs w:val="20"/>
        </w:rPr>
        <w:t>s</w:t>
      </w:r>
      <w:r w:rsidR="007B1234" w:rsidRPr="00F95AAE">
        <w:rPr>
          <w:rFonts w:ascii="Open Sans" w:hAnsi="Open Sans" w:cs="Open Sans"/>
          <w:sz w:val="20"/>
          <w:szCs w:val="20"/>
        </w:rPr>
        <w:t xml:space="preserve"> doi</w:t>
      </w:r>
      <w:r w:rsidR="00532445" w:rsidRPr="00F95AAE">
        <w:rPr>
          <w:rFonts w:ascii="Open Sans" w:hAnsi="Open Sans" w:cs="Open Sans"/>
          <w:sz w:val="20"/>
          <w:szCs w:val="20"/>
        </w:rPr>
        <w:t>ven</w:t>
      </w:r>
      <w:r w:rsidR="007B1234" w:rsidRPr="00F95AAE">
        <w:rPr>
          <w:rFonts w:ascii="Open Sans" w:hAnsi="Open Sans" w:cs="Open Sans"/>
          <w:sz w:val="20"/>
          <w:szCs w:val="20"/>
        </w:rPr>
        <w:t xml:space="preserve">t </w:t>
      </w:r>
      <w:r w:rsidR="00532445" w:rsidRPr="00F95AAE">
        <w:rPr>
          <w:rFonts w:ascii="Open Sans" w:hAnsi="Open Sans" w:cs="Open Sans"/>
          <w:sz w:val="20"/>
          <w:szCs w:val="20"/>
        </w:rPr>
        <w:t>eux</w:t>
      </w:r>
      <w:r w:rsidR="007B1234" w:rsidRPr="00F95AAE">
        <w:rPr>
          <w:rFonts w:ascii="Open Sans" w:hAnsi="Open Sans" w:cs="Open Sans"/>
          <w:sz w:val="20"/>
          <w:szCs w:val="20"/>
        </w:rPr>
        <w:t>-même</w:t>
      </w:r>
      <w:r w:rsidR="00532445" w:rsidRPr="00F95AAE">
        <w:rPr>
          <w:rFonts w:ascii="Open Sans" w:hAnsi="Open Sans" w:cs="Open Sans"/>
          <w:sz w:val="20"/>
          <w:szCs w:val="20"/>
        </w:rPr>
        <w:t>s</w:t>
      </w:r>
      <w:r w:rsidR="007B1234" w:rsidRPr="00F95AAE">
        <w:rPr>
          <w:rFonts w:ascii="Open Sans" w:hAnsi="Open Sans" w:cs="Open Sans"/>
          <w:sz w:val="20"/>
          <w:szCs w:val="20"/>
        </w:rPr>
        <w:t xml:space="preserve"> signer, en dépit de </w:t>
      </w:r>
      <w:r w:rsidR="00532445" w:rsidRPr="00F95AAE">
        <w:rPr>
          <w:rFonts w:ascii="Open Sans" w:hAnsi="Open Sans" w:cs="Open Sans"/>
          <w:sz w:val="20"/>
          <w:szCs w:val="20"/>
        </w:rPr>
        <w:t xml:space="preserve">leur </w:t>
      </w:r>
      <w:r w:rsidR="007B1234" w:rsidRPr="00F95AAE">
        <w:rPr>
          <w:rFonts w:ascii="Open Sans" w:hAnsi="Open Sans" w:cs="Open Sans"/>
          <w:sz w:val="20"/>
          <w:szCs w:val="20"/>
        </w:rPr>
        <w:t>incapacité juridique, et l’</w:t>
      </w:r>
      <w:r>
        <w:rPr>
          <w:rFonts w:ascii="Open Sans" w:hAnsi="Open Sans" w:cs="Open Sans"/>
          <w:sz w:val="20"/>
          <w:szCs w:val="20"/>
        </w:rPr>
        <w:t>AAH</w:t>
      </w:r>
      <w:r w:rsidR="007B1234" w:rsidRPr="00F95AAE">
        <w:rPr>
          <w:rFonts w:ascii="Open Sans" w:hAnsi="Open Sans" w:cs="Open Sans"/>
          <w:sz w:val="20"/>
          <w:szCs w:val="20"/>
        </w:rPr>
        <w:t xml:space="preserve"> n</w:t>
      </w:r>
      <w:r w:rsidR="00945FD4">
        <w:rPr>
          <w:rFonts w:ascii="Open Sans" w:hAnsi="Open Sans" w:cs="Open Sans"/>
          <w:sz w:val="20"/>
          <w:szCs w:val="20"/>
        </w:rPr>
        <w:t>’exerce</w:t>
      </w:r>
      <w:r w:rsidR="007B1234" w:rsidRPr="00F95AAE">
        <w:rPr>
          <w:rFonts w:ascii="Open Sans" w:hAnsi="Open Sans" w:cs="Open Sans"/>
          <w:sz w:val="20"/>
          <w:szCs w:val="20"/>
        </w:rPr>
        <w:t xml:space="preserve"> de fait qu’un contrôle </w:t>
      </w:r>
      <w:r w:rsidR="007B1234" w:rsidRPr="00F95AAE">
        <w:rPr>
          <w:rFonts w:ascii="Open Sans" w:hAnsi="Open Sans" w:cs="Open Sans"/>
          <w:i/>
          <w:sz w:val="20"/>
          <w:szCs w:val="20"/>
        </w:rPr>
        <w:t>a posteriori</w:t>
      </w:r>
      <w:r w:rsidR="007B1234" w:rsidRPr="00F95AAE">
        <w:rPr>
          <w:rFonts w:ascii="Open Sans" w:hAnsi="Open Sans" w:cs="Open Sans"/>
          <w:sz w:val="20"/>
          <w:szCs w:val="20"/>
        </w:rPr>
        <w:t xml:space="preserve"> sur </w:t>
      </w:r>
      <w:r w:rsidR="00945FD4">
        <w:rPr>
          <w:rFonts w:ascii="Open Sans" w:hAnsi="Open Sans" w:cs="Open Sans"/>
          <w:sz w:val="20"/>
          <w:szCs w:val="20"/>
        </w:rPr>
        <w:t>la procédure</w:t>
      </w:r>
      <w:r w:rsidR="007B1234" w:rsidRPr="00F95AAE">
        <w:rPr>
          <w:rFonts w:ascii="Open Sans" w:hAnsi="Open Sans" w:cs="Open Sans"/>
          <w:sz w:val="20"/>
          <w:szCs w:val="20"/>
          <w:vertAlign w:val="superscript"/>
        </w:rPr>
        <w:endnoteReference w:id="35"/>
      </w:r>
      <w:r w:rsidR="007B1234" w:rsidRPr="00F95AAE">
        <w:rPr>
          <w:rFonts w:ascii="Open Sans" w:hAnsi="Open Sans" w:cs="Open Sans"/>
          <w:sz w:val="20"/>
          <w:szCs w:val="20"/>
        </w:rPr>
        <w:t xml:space="preserve">.  </w:t>
      </w:r>
    </w:p>
    <w:p w14:paraId="6B396D24" w14:textId="77777777" w:rsidR="007B1234" w:rsidRPr="00F95AAE" w:rsidRDefault="007B1234" w:rsidP="00F95AAE">
      <w:pPr>
        <w:spacing w:after="0" w:line="276" w:lineRule="auto"/>
        <w:jc w:val="both"/>
        <w:rPr>
          <w:rFonts w:ascii="Open Sans" w:hAnsi="Open Sans" w:cs="Open Sans"/>
          <w:sz w:val="20"/>
          <w:szCs w:val="20"/>
        </w:rPr>
      </w:pPr>
    </w:p>
    <w:p w14:paraId="151CFD9C" w14:textId="3C281276" w:rsidR="007B1234" w:rsidRPr="00F95AAE" w:rsidRDefault="00706E33" w:rsidP="00F95AAE">
      <w:pPr>
        <w:spacing w:after="0" w:line="276" w:lineRule="auto"/>
        <w:jc w:val="both"/>
        <w:rPr>
          <w:rFonts w:ascii="Open Sans" w:hAnsi="Open Sans" w:cs="Open Sans"/>
          <w:sz w:val="20"/>
          <w:szCs w:val="20"/>
          <w:lang w:val="it-IT"/>
        </w:rPr>
      </w:pPr>
      <w:r>
        <w:rPr>
          <w:rFonts w:ascii="Open Sans" w:hAnsi="Open Sans" w:cs="Open Sans"/>
          <w:sz w:val="20"/>
          <w:szCs w:val="20"/>
          <w:lang w:val="it-IT"/>
        </w:rPr>
        <w:t xml:space="preserve">29- </w:t>
      </w:r>
      <w:r w:rsidR="007B1234" w:rsidRPr="00F95AAE">
        <w:rPr>
          <w:rFonts w:ascii="Open Sans" w:hAnsi="Open Sans" w:cs="Open Sans"/>
          <w:sz w:val="20"/>
          <w:szCs w:val="20"/>
          <w:lang w:val="it-IT"/>
        </w:rPr>
        <w:t xml:space="preserve">Enfin, certains </w:t>
      </w:r>
      <w:r w:rsidR="00945FD4">
        <w:rPr>
          <w:rFonts w:ascii="Open Sans" w:hAnsi="Open Sans" w:cs="Open Sans"/>
          <w:sz w:val="20"/>
          <w:szCs w:val="20"/>
          <w:lang w:val="it-IT"/>
        </w:rPr>
        <w:t>AAH</w:t>
      </w:r>
      <w:r w:rsidR="007B1234" w:rsidRPr="00F95AAE">
        <w:rPr>
          <w:rFonts w:ascii="Open Sans" w:hAnsi="Open Sans" w:cs="Open Sans"/>
          <w:sz w:val="20"/>
          <w:szCs w:val="20"/>
          <w:lang w:val="it-IT"/>
        </w:rPr>
        <w:t xml:space="preserve"> ne remplissent pas les missions qui leur ont été confiées</w:t>
      </w:r>
      <w:r w:rsidR="007B1234" w:rsidRPr="00F95AAE">
        <w:rPr>
          <w:rFonts w:ascii="Open Sans" w:hAnsi="Open Sans" w:cs="Open Sans"/>
          <w:sz w:val="20"/>
          <w:szCs w:val="20"/>
          <w:vertAlign w:val="superscript"/>
          <w:lang w:val="it-IT"/>
        </w:rPr>
        <w:endnoteReference w:id="36"/>
      </w:r>
      <w:r w:rsidR="007B1234" w:rsidRPr="00F95AAE">
        <w:rPr>
          <w:rFonts w:ascii="Open Sans" w:hAnsi="Open Sans" w:cs="Open Sans"/>
          <w:sz w:val="20"/>
          <w:szCs w:val="20"/>
          <w:lang w:val="it-IT"/>
        </w:rPr>
        <w:t xml:space="preserve"> : absence d’information de l’enfant sur les procédures, refus de faire enregistrer les demandes d’asile, refus d’</w:t>
      </w:r>
      <w:r w:rsidR="00945FD4">
        <w:rPr>
          <w:rFonts w:ascii="Open Sans" w:hAnsi="Open Sans" w:cs="Open Sans"/>
          <w:sz w:val="20"/>
          <w:szCs w:val="20"/>
          <w:lang w:val="it-IT"/>
        </w:rPr>
        <w:t xml:space="preserve">accès au </w:t>
      </w:r>
      <w:r w:rsidR="007B1234" w:rsidRPr="00F95AAE">
        <w:rPr>
          <w:rFonts w:ascii="Open Sans" w:hAnsi="Open Sans" w:cs="Open Sans"/>
          <w:sz w:val="20"/>
          <w:szCs w:val="20"/>
          <w:lang w:val="it-IT"/>
        </w:rPr>
        <w:t>téléphone, absence d’information quant au droit de saisir le juge des enfants, absence d’information ou de mise en œuvre du droit au recours, remise en cause de l’âge des enfants…</w:t>
      </w:r>
      <w:r w:rsidR="007B1234" w:rsidRPr="00F95AAE">
        <w:rPr>
          <w:rFonts w:ascii="Open Sans" w:hAnsi="Open Sans" w:cs="Open Sans"/>
          <w:sz w:val="20"/>
          <w:szCs w:val="20"/>
          <w:vertAlign w:val="superscript"/>
          <w:lang w:val="it-IT"/>
        </w:rPr>
        <w:endnoteReference w:id="37"/>
      </w:r>
      <w:r w:rsidR="007B1234" w:rsidRPr="00F95AAE">
        <w:rPr>
          <w:rFonts w:ascii="Open Sans" w:hAnsi="Open Sans" w:cs="Open Sans"/>
          <w:sz w:val="20"/>
          <w:szCs w:val="20"/>
          <w:lang w:val="it-IT"/>
        </w:rPr>
        <w:t xml:space="preserve">. </w:t>
      </w:r>
    </w:p>
    <w:p w14:paraId="143A0325" w14:textId="77777777" w:rsidR="007B1234" w:rsidRPr="00F95AAE" w:rsidRDefault="007B1234" w:rsidP="00F95AAE">
      <w:pPr>
        <w:spacing w:after="0" w:line="276" w:lineRule="auto"/>
        <w:jc w:val="both"/>
        <w:rPr>
          <w:rFonts w:ascii="Open Sans" w:hAnsi="Open Sans" w:cs="Open Sans"/>
          <w:sz w:val="20"/>
          <w:szCs w:val="20"/>
        </w:rPr>
      </w:pPr>
    </w:p>
    <w:p w14:paraId="10976222" w14:textId="77777777" w:rsidR="007B1234" w:rsidRPr="00F95AAE" w:rsidRDefault="007B1234" w:rsidP="000D7B11">
      <w:pPr>
        <w:spacing w:after="0" w:line="276" w:lineRule="auto"/>
        <w:contextualSpacing/>
        <w:jc w:val="both"/>
        <w:rPr>
          <w:rFonts w:ascii="Open Sans" w:hAnsi="Open Sans" w:cs="Open Sans"/>
          <w:b/>
          <w:i/>
          <w:color w:val="800000"/>
          <w:sz w:val="20"/>
          <w:szCs w:val="20"/>
        </w:rPr>
      </w:pPr>
      <w:r w:rsidRPr="00F95AAE">
        <w:rPr>
          <w:rFonts w:ascii="Open Sans" w:hAnsi="Open Sans" w:cs="Open Sans"/>
          <w:b/>
          <w:i/>
          <w:color w:val="800000"/>
          <w:sz w:val="20"/>
          <w:szCs w:val="20"/>
        </w:rPr>
        <w:t xml:space="preserve">Le réacheminement des mineurs isolés </w:t>
      </w:r>
    </w:p>
    <w:p w14:paraId="6651C8AE" w14:textId="68590AB0" w:rsidR="00945FD4" w:rsidRDefault="00706E33" w:rsidP="00F95AAE">
      <w:pPr>
        <w:spacing w:after="0" w:line="276" w:lineRule="auto"/>
        <w:jc w:val="both"/>
        <w:rPr>
          <w:rFonts w:ascii="Open Sans" w:hAnsi="Open Sans" w:cs="Open Sans"/>
          <w:color w:val="000000" w:themeColor="text1"/>
          <w:sz w:val="20"/>
          <w:szCs w:val="20"/>
        </w:rPr>
      </w:pPr>
      <w:r>
        <w:rPr>
          <w:rFonts w:ascii="Open Sans" w:hAnsi="Open Sans" w:cs="Open Sans"/>
          <w:color w:val="000000" w:themeColor="text1"/>
          <w:sz w:val="20"/>
          <w:szCs w:val="20"/>
        </w:rPr>
        <w:t xml:space="preserve">30- </w:t>
      </w:r>
      <w:r w:rsidR="007B1234" w:rsidRPr="00F95AAE">
        <w:rPr>
          <w:rFonts w:ascii="Open Sans" w:hAnsi="Open Sans" w:cs="Open Sans"/>
          <w:color w:val="000000" w:themeColor="text1"/>
          <w:sz w:val="20"/>
          <w:szCs w:val="20"/>
        </w:rPr>
        <w:t xml:space="preserve">Le ministère de l’intérieur s’est engagé à renvoyer les enfants </w:t>
      </w:r>
      <w:r w:rsidR="00532445" w:rsidRPr="00F95AAE">
        <w:rPr>
          <w:rFonts w:ascii="Open Sans" w:hAnsi="Open Sans" w:cs="Open Sans"/>
          <w:color w:val="000000" w:themeColor="text1"/>
          <w:sz w:val="20"/>
          <w:szCs w:val="20"/>
        </w:rPr>
        <w:t xml:space="preserve">uniquement </w:t>
      </w:r>
      <w:r w:rsidR="007B1234" w:rsidRPr="00F95AAE">
        <w:rPr>
          <w:rFonts w:ascii="Open Sans" w:hAnsi="Open Sans" w:cs="Open Sans"/>
          <w:color w:val="000000" w:themeColor="text1"/>
          <w:sz w:val="20"/>
          <w:szCs w:val="20"/>
        </w:rPr>
        <w:t xml:space="preserve">vers le pays d’origine </w:t>
      </w:r>
      <w:r w:rsidR="00945FD4">
        <w:rPr>
          <w:rFonts w:ascii="Open Sans" w:hAnsi="Open Sans" w:cs="Open Sans"/>
          <w:color w:val="000000" w:themeColor="text1"/>
          <w:sz w:val="20"/>
          <w:szCs w:val="20"/>
        </w:rPr>
        <w:t xml:space="preserve">et seulement </w:t>
      </w:r>
      <w:r w:rsidR="007B1234" w:rsidRPr="00F95AAE">
        <w:rPr>
          <w:rFonts w:ascii="Open Sans" w:hAnsi="Open Sans" w:cs="Open Sans"/>
          <w:color w:val="000000" w:themeColor="text1"/>
          <w:sz w:val="20"/>
          <w:szCs w:val="20"/>
        </w:rPr>
        <w:t xml:space="preserve">après s’être assuré de la prise en charge du mineur à l’arrivée (par la famille ou une structure d’accueil). </w:t>
      </w:r>
    </w:p>
    <w:p w14:paraId="30B5D90C" w14:textId="77777777" w:rsidR="00945FD4" w:rsidRDefault="00945FD4" w:rsidP="00F95AAE">
      <w:pPr>
        <w:spacing w:after="0" w:line="276" w:lineRule="auto"/>
        <w:jc w:val="both"/>
        <w:rPr>
          <w:rFonts w:ascii="Open Sans" w:hAnsi="Open Sans" w:cs="Open Sans"/>
          <w:color w:val="000000" w:themeColor="text1"/>
          <w:sz w:val="20"/>
          <w:szCs w:val="20"/>
        </w:rPr>
      </w:pPr>
    </w:p>
    <w:p w14:paraId="06688D30" w14:textId="3AFBE944" w:rsidR="007B1234" w:rsidRPr="00F95AAE" w:rsidRDefault="00706E33" w:rsidP="00F95AAE">
      <w:pPr>
        <w:spacing w:after="0" w:line="276" w:lineRule="auto"/>
        <w:jc w:val="both"/>
        <w:rPr>
          <w:rFonts w:ascii="Open Sans" w:hAnsi="Open Sans" w:cs="Open Sans"/>
          <w:color w:val="000000" w:themeColor="text1"/>
          <w:sz w:val="20"/>
          <w:szCs w:val="20"/>
        </w:rPr>
      </w:pPr>
      <w:r>
        <w:rPr>
          <w:rFonts w:ascii="Open Sans" w:hAnsi="Open Sans" w:cs="Open Sans"/>
          <w:color w:val="000000" w:themeColor="text1"/>
          <w:sz w:val="20"/>
          <w:szCs w:val="20"/>
        </w:rPr>
        <w:t xml:space="preserve">31- </w:t>
      </w:r>
      <w:r w:rsidR="007B1234" w:rsidRPr="00F95AAE">
        <w:rPr>
          <w:rFonts w:ascii="Open Sans" w:hAnsi="Open Sans" w:cs="Open Sans"/>
          <w:color w:val="000000" w:themeColor="text1"/>
          <w:sz w:val="20"/>
          <w:szCs w:val="20"/>
        </w:rPr>
        <w:t xml:space="preserve">En pratique, ces engagements ne sont pas respectés. </w:t>
      </w:r>
      <w:r w:rsidR="00945FD4">
        <w:rPr>
          <w:rFonts w:ascii="Open Sans" w:hAnsi="Open Sans" w:cs="Open Sans"/>
          <w:color w:val="000000" w:themeColor="text1"/>
          <w:sz w:val="20"/>
          <w:szCs w:val="20"/>
        </w:rPr>
        <w:t>D</w:t>
      </w:r>
      <w:r w:rsidR="007B1234" w:rsidRPr="00F95AAE">
        <w:rPr>
          <w:rFonts w:ascii="Open Sans" w:hAnsi="Open Sans" w:cs="Open Sans"/>
          <w:color w:val="000000" w:themeColor="text1"/>
          <w:sz w:val="20"/>
          <w:szCs w:val="20"/>
        </w:rPr>
        <w:t>e</w:t>
      </w:r>
      <w:r w:rsidR="00532445" w:rsidRPr="00F95AAE">
        <w:rPr>
          <w:rFonts w:ascii="Open Sans" w:hAnsi="Open Sans" w:cs="Open Sans"/>
          <w:color w:val="000000" w:themeColor="text1"/>
          <w:sz w:val="20"/>
          <w:szCs w:val="20"/>
        </w:rPr>
        <w:t>s</w:t>
      </w:r>
      <w:r w:rsidR="007B1234" w:rsidRPr="00F95AAE">
        <w:rPr>
          <w:rFonts w:ascii="Open Sans" w:hAnsi="Open Sans" w:cs="Open Sans"/>
          <w:color w:val="000000" w:themeColor="text1"/>
          <w:sz w:val="20"/>
          <w:szCs w:val="20"/>
        </w:rPr>
        <w:t xml:space="preserve"> mineurs sont </w:t>
      </w:r>
      <w:r w:rsidR="00945FD4" w:rsidRPr="00F95AAE">
        <w:rPr>
          <w:rFonts w:ascii="Open Sans" w:hAnsi="Open Sans" w:cs="Open Sans"/>
          <w:color w:val="000000" w:themeColor="text1"/>
          <w:sz w:val="20"/>
          <w:szCs w:val="20"/>
        </w:rPr>
        <w:t xml:space="preserve">parfois </w:t>
      </w:r>
      <w:r w:rsidR="007B1234" w:rsidRPr="00F95AAE">
        <w:rPr>
          <w:rFonts w:ascii="Open Sans" w:hAnsi="Open Sans" w:cs="Open Sans"/>
          <w:color w:val="000000" w:themeColor="text1"/>
          <w:sz w:val="20"/>
          <w:szCs w:val="20"/>
        </w:rPr>
        <w:t>renvoyés vers leur pays de transit</w:t>
      </w:r>
      <w:r w:rsidR="007B1234" w:rsidRPr="00F95AAE">
        <w:rPr>
          <w:rFonts w:ascii="Open Sans" w:hAnsi="Open Sans" w:cs="Open Sans"/>
          <w:color w:val="000000" w:themeColor="text1"/>
          <w:sz w:val="20"/>
          <w:szCs w:val="20"/>
          <w:vertAlign w:val="superscript"/>
        </w:rPr>
        <w:endnoteReference w:id="38"/>
      </w:r>
      <w:r w:rsidR="007B1234" w:rsidRPr="00F95AAE">
        <w:rPr>
          <w:rFonts w:ascii="Open Sans" w:hAnsi="Open Sans" w:cs="Open Sans"/>
          <w:color w:val="000000" w:themeColor="text1"/>
          <w:sz w:val="20"/>
          <w:szCs w:val="20"/>
        </w:rPr>
        <w:t xml:space="preserve">. </w:t>
      </w:r>
      <w:r w:rsidR="00945FD4">
        <w:rPr>
          <w:rFonts w:ascii="Open Sans" w:hAnsi="Open Sans" w:cs="Open Sans"/>
          <w:color w:val="000000" w:themeColor="text1"/>
          <w:sz w:val="20"/>
          <w:szCs w:val="20"/>
        </w:rPr>
        <w:t>L</w:t>
      </w:r>
      <w:r w:rsidR="007B1234" w:rsidRPr="00F95AAE">
        <w:rPr>
          <w:rFonts w:ascii="Open Sans" w:hAnsi="Open Sans" w:cs="Open Sans"/>
          <w:color w:val="000000" w:themeColor="text1"/>
          <w:sz w:val="20"/>
          <w:szCs w:val="20"/>
        </w:rPr>
        <w:t xml:space="preserve">’Anafé a </w:t>
      </w:r>
      <w:r w:rsidR="00945FD4">
        <w:rPr>
          <w:rFonts w:ascii="Open Sans" w:hAnsi="Open Sans" w:cs="Open Sans"/>
          <w:color w:val="000000" w:themeColor="text1"/>
          <w:sz w:val="20"/>
          <w:szCs w:val="20"/>
        </w:rPr>
        <w:t>également suivi</w:t>
      </w:r>
      <w:r w:rsidR="007B1234" w:rsidRPr="00F95AAE">
        <w:rPr>
          <w:rFonts w:ascii="Open Sans" w:hAnsi="Open Sans" w:cs="Open Sans"/>
          <w:color w:val="000000" w:themeColor="text1"/>
          <w:sz w:val="20"/>
          <w:szCs w:val="20"/>
        </w:rPr>
        <w:t xml:space="preserve"> une situation dans </w:t>
      </w:r>
      <w:r w:rsidR="00532445" w:rsidRPr="00F95AAE">
        <w:rPr>
          <w:rFonts w:ascii="Open Sans" w:hAnsi="Open Sans" w:cs="Open Sans"/>
          <w:color w:val="000000" w:themeColor="text1"/>
          <w:sz w:val="20"/>
          <w:szCs w:val="20"/>
        </w:rPr>
        <w:t xml:space="preserve">le cadre de </w:t>
      </w:r>
      <w:r w:rsidR="007B1234" w:rsidRPr="00F95AAE">
        <w:rPr>
          <w:rFonts w:ascii="Open Sans" w:hAnsi="Open Sans" w:cs="Open Sans"/>
          <w:color w:val="000000" w:themeColor="text1"/>
          <w:sz w:val="20"/>
          <w:szCs w:val="20"/>
        </w:rPr>
        <w:t>laquelle la police française n’avait pas pris attache avec la famille restée dans le pays d’origine (Congo)</w:t>
      </w:r>
      <w:r w:rsidR="00532445" w:rsidRPr="00F95AAE">
        <w:rPr>
          <w:rFonts w:ascii="Open Sans" w:hAnsi="Open Sans" w:cs="Open Sans"/>
          <w:color w:val="000000" w:themeColor="text1"/>
          <w:sz w:val="20"/>
          <w:szCs w:val="20"/>
          <w:vertAlign w:val="superscript"/>
        </w:rPr>
        <w:endnoteReference w:id="39"/>
      </w:r>
      <w:r w:rsidR="007B1234" w:rsidRPr="00F95AAE">
        <w:rPr>
          <w:rFonts w:ascii="Open Sans" w:hAnsi="Open Sans" w:cs="Open Sans"/>
          <w:color w:val="000000" w:themeColor="text1"/>
          <w:sz w:val="20"/>
          <w:szCs w:val="20"/>
        </w:rPr>
        <w:t xml:space="preserve">.  </w:t>
      </w:r>
    </w:p>
    <w:p w14:paraId="73FD1F43" w14:textId="77777777" w:rsidR="007B1234" w:rsidRPr="00F95AAE" w:rsidRDefault="007B1234" w:rsidP="00F95AAE">
      <w:pPr>
        <w:spacing w:after="0" w:line="276" w:lineRule="auto"/>
        <w:jc w:val="both"/>
        <w:rPr>
          <w:rFonts w:ascii="Open Sans" w:hAnsi="Open Sans" w:cs="Open Sans"/>
          <w:color w:val="000000" w:themeColor="text1"/>
          <w:sz w:val="20"/>
          <w:szCs w:val="20"/>
        </w:rPr>
      </w:pPr>
    </w:p>
    <w:p w14:paraId="50A54058" w14:textId="77777777" w:rsidR="007B1234" w:rsidRPr="00F95AAE" w:rsidRDefault="007B1234" w:rsidP="000D7B11">
      <w:pPr>
        <w:spacing w:after="0" w:line="276" w:lineRule="auto"/>
        <w:contextualSpacing/>
        <w:jc w:val="both"/>
        <w:rPr>
          <w:rFonts w:ascii="Open Sans" w:hAnsi="Open Sans" w:cs="Open Sans"/>
          <w:b/>
          <w:i/>
          <w:color w:val="800000"/>
          <w:sz w:val="20"/>
          <w:szCs w:val="20"/>
        </w:rPr>
      </w:pPr>
      <w:r w:rsidRPr="00F95AAE">
        <w:rPr>
          <w:rFonts w:ascii="Open Sans" w:hAnsi="Open Sans" w:cs="Open Sans"/>
          <w:b/>
          <w:i/>
          <w:color w:val="800000"/>
          <w:sz w:val="20"/>
          <w:szCs w:val="20"/>
        </w:rPr>
        <w:t>Un contrôle juridictionnel souvent écarté</w:t>
      </w:r>
    </w:p>
    <w:p w14:paraId="6EA259FD" w14:textId="77777777" w:rsidR="007B1234" w:rsidRPr="000D7B11" w:rsidRDefault="007B1234" w:rsidP="000D7B11">
      <w:pPr>
        <w:spacing w:after="0" w:line="276" w:lineRule="auto"/>
        <w:jc w:val="both"/>
        <w:rPr>
          <w:rFonts w:ascii="Open Sans" w:hAnsi="Open Sans" w:cs="Open Sans"/>
          <w:b/>
          <w:iCs/>
          <w:color w:val="808080" w:themeColor="background1" w:themeShade="80"/>
          <w:sz w:val="20"/>
          <w:szCs w:val="20"/>
        </w:rPr>
      </w:pPr>
      <w:r w:rsidRPr="000D7B11">
        <w:rPr>
          <w:rFonts w:ascii="Open Sans" w:hAnsi="Open Sans" w:cs="Open Sans"/>
          <w:b/>
          <w:iCs/>
          <w:color w:val="808080" w:themeColor="background1" w:themeShade="80"/>
          <w:sz w:val="20"/>
          <w:szCs w:val="20"/>
        </w:rPr>
        <w:t>Le juge des enfants (JDE)</w:t>
      </w:r>
    </w:p>
    <w:p w14:paraId="5BC8B1DF" w14:textId="2C5EE528" w:rsidR="00532445" w:rsidRPr="00F95AAE" w:rsidRDefault="00706E33" w:rsidP="00F95AAE">
      <w:pPr>
        <w:spacing w:after="0" w:line="276" w:lineRule="auto"/>
        <w:jc w:val="both"/>
        <w:rPr>
          <w:rFonts w:ascii="Open Sans" w:hAnsi="Open Sans" w:cs="Open Sans"/>
          <w:sz w:val="20"/>
          <w:szCs w:val="20"/>
        </w:rPr>
      </w:pPr>
      <w:r>
        <w:rPr>
          <w:rFonts w:ascii="Open Sans" w:hAnsi="Open Sans" w:cs="Open Sans"/>
          <w:bCs/>
          <w:sz w:val="20"/>
          <w:szCs w:val="20"/>
        </w:rPr>
        <w:t xml:space="preserve">32- </w:t>
      </w:r>
      <w:r w:rsidR="00945FD4">
        <w:rPr>
          <w:rFonts w:ascii="Open Sans" w:hAnsi="Open Sans" w:cs="Open Sans"/>
          <w:bCs/>
          <w:sz w:val="20"/>
          <w:szCs w:val="20"/>
        </w:rPr>
        <w:t>Bien que</w:t>
      </w:r>
      <w:r w:rsidR="007B1234" w:rsidRPr="00F95AAE">
        <w:rPr>
          <w:rFonts w:ascii="Open Sans" w:hAnsi="Open Sans" w:cs="Open Sans"/>
          <w:bCs/>
          <w:sz w:val="20"/>
          <w:szCs w:val="20"/>
        </w:rPr>
        <w:t xml:space="preserve"> le </w:t>
      </w:r>
      <w:r>
        <w:rPr>
          <w:rFonts w:ascii="Open Sans" w:hAnsi="Open Sans" w:cs="Open Sans"/>
          <w:bCs/>
          <w:sz w:val="20"/>
          <w:szCs w:val="20"/>
        </w:rPr>
        <w:t>JDE</w:t>
      </w:r>
      <w:r w:rsidR="007B1234" w:rsidRPr="00F95AAE">
        <w:rPr>
          <w:rFonts w:ascii="Open Sans" w:hAnsi="Open Sans" w:cs="Open Sans"/>
          <w:bCs/>
          <w:sz w:val="20"/>
          <w:szCs w:val="20"/>
        </w:rPr>
        <w:t xml:space="preserve"> </w:t>
      </w:r>
      <w:r w:rsidR="00945FD4">
        <w:rPr>
          <w:rFonts w:ascii="Open Sans" w:hAnsi="Open Sans" w:cs="Open Sans"/>
          <w:bCs/>
          <w:sz w:val="20"/>
          <w:szCs w:val="20"/>
        </w:rPr>
        <w:t>soit</w:t>
      </w:r>
      <w:r w:rsidR="007B1234" w:rsidRPr="00F95AAE">
        <w:rPr>
          <w:rFonts w:ascii="Open Sans" w:hAnsi="Open Sans" w:cs="Open Sans"/>
          <w:bCs/>
          <w:sz w:val="20"/>
          <w:szCs w:val="20"/>
        </w:rPr>
        <w:t xml:space="preserve"> compétent </w:t>
      </w:r>
      <w:r w:rsidR="00945FD4">
        <w:rPr>
          <w:rFonts w:ascii="Open Sans" w:hAnsi="Open Sans" w:cs="Open Sans"/>
          <w:bCs/>
          <w:sz w:val="20"/>
          <w:szCs w:val="20"/>
        </w:rPr>
        <w:t>(</w:t>
      </w:r>
      <w:r w:rsidR="007B1234" w:rsidRPr="00F95AAE">
        <w:rPr>
          <w:rFonts w:ascii="Open Sans" w:hAnsi="Open Sans" w:cs="Open Sans"/>
          <w:bCs/>
          <w:sz w:val="20"/>
          <w:szCs w:val="20"/>
        </w:rPr>
        <w:t>articles 375 et suivants du code civil</w:t>
      </w:r>
      <w:r w:rsidR="00945FD4">
        <w:rPr>
          <w:rFonts w:ascii="Open Sans" w:hAnsi="Open Sans" w:cs="Open Sans"/>
          <w:bCs/>
          <w:sz w:val="20"/>
          <w:szCs w:val="20"/>
        </w:rPr>
        <w:t>)</w:t>
      </w:r>
      <w:r w:rsidR="007B1234" w:rsidRPr="00F95AAE">
        <w:rPr>
          <w:rFonts w:ascii="Open Sans" w:hAnsi="Open Sans" w:cs="Open Sans"/>
          <w:sz w:val="20"/>
          <w:szCs w:val="20"/>
        </w:rPr>
        <w:t xml:space="preserve">, il </w:t>
      </w:r>
      <w:r w:rsidR="00532445" w:rsidRPr="00F95AAE">
        <w:rPr>
          <w:rFonts w:ascii="Open Sans" w:hAnsi="Open Sans" w:cs="Open Sans"/>
          <w:sz w:val="20"/>
          <w:szCs w:val="20"/>
        </w:rPr>
        <w:t xml:space="preserve">intervient rarement pour </w:t>
      </w:r>
      <w:r w:rsidR="007B1234" w:rsidRPr="00F95AAE">
        <w:rPr>
          <w:rFonts w:ascii="Open Sans" w:hAnsi="Open Sans" w:cs="Open Sans"/>
          <w:sz w:val="20"/>
          <w:szCs w:val="20"/>
        </w:rPr>
        <w:t xml:space="preserve">les mineurs isolés </w:t>
      </w:r>
      <w:r w:rsidR="00945FD4">
        <w:rPr>
          <w:rFonts w:ascii="Open Sans" w:hAnsi="Open Sans" w:cs="Open Sans"/>
          <w:sz w:val="20"/>
          <w:szCs w:val="20"/>
        </w:rPr>
        <w:t>enfermés en ZA malgré les dangers auxquels ils sont exposés : non séparation avec d</w:t>
      </w:r>
      <w:r w:rsidR="00532445" w:rsidRPr="00F95AAE">
        <w:rPr>
          <w:rFonts w:ascii="Open Sans" w:hAnsi="Open Sans" w:cs="Open Sans"/>
          <w:sz w:val="20"/>
          <w:szCs w:val="20"/>
        </w:rPr>
        <w:t xml:space="preserve">es adultes, risques en cas de retours dans son pays d’origine, </w:t>
      </w:r>
      <w:r w:rsidR="00945FD4">
        <w:rPr>
          <w:rFonts w:ascii="Open Sans" w:hAnsi="Open Sans" w:cs="Open Sans"/>
          <w:sz w:val="20"/>
          <w:szCs w:val="20"/>
        </w:rPr>
        <w:t xml:space="preserve">risque de renvoi vers le pays de transit, </w:t>
      </w:r>
      <w:r w:rsidR="00532445" w:rsidRPr="00F95AAE">
        <w:rPr>
          <w:rFonts w:ascii="Open Sans" w:hAnsi="Open Sans" w:cs="Open Sans"/>
          <w:sz w:val="20"/>
          <w:szCs w:val="20"/>
        </w:rPr>
        <w:t>victimes de réseaux</w:t>
      </w:r>
      <w:r w:rsidR="00945FD4">
        <w:rPr>
          <w:rFonts w:ascii="Open Sans" w:hAnsi="Open Sans" w:cs="Open Sans"/>
          <w:sz w:val="20"/>
          <w:szCs w:val="20"/>
        </w:rPr>
        <w:t xml:space="preserve"> ou de </w:t>
      </w:r>
      <w:r w:rsidR="00532445" w:rsidRPr="00F95AAE">
        <w:rPr>
          <w:rFonts w:ascii="Open Sans" w:hAnsi="Open Sans" w:cs="Open Sans"/>
          <w:sz w:val="20"/>
          <w:szCs w:val="20"/>
        </w:rPr>
        <w:t>maltraitances familiales.</w:t>
      </w:r>
    </w:p>
    <w:p w14:paraId="2B98ABF0" w14:textId="77777777" w:rsidR="007B1234" w:rsidRPr="00F95AAE" w:rsidRDefault="007B1234" w:rsidP="00F95AAE">
      <w:pPr>
        <w:spacing w:after="0" w:line="276" w:lineRule="auto"/>
        <w:jc w:val="both"/>
        <w:rPr>
          <w:rFonts w:ascii="Open Sans" w:hAnsi="Open Sans" w:cs="Open Sans"/>
          <w:bCs/>
          <w:sz w:val="20"/>
          <w:szCs w:val="20"/>
        </w:rPr>
      </w:pPr>
    </w:p>
    <w:p w14:paraId="3C27652E" w14:textId="156A958E" w:rsidR="007B1234" w:rsidRPr="00F95AAE" w:rsidRDefault="00706E33" w:rsidP="00F95AAE">
      <w:pPr>
        <w:spacing w:after="0" w:line="276" w:lineRule="auto"/>
        <w:jc w:val="both"/>
        <w:rPr>
          <w:rFonts w:ascii="Open Sans" w:hAnsi="Open Sans" w:cs="Open Sans"/>
          <w:bCs/>
          <w:sz w:val="20"/>
          <w:szCs w:val="20"/>
        </w:rPr>
      </w:pPr>
      <w:r>
        <w:rPr>
          <w:rFonts w:ascii="Open Sans" w:hAnsi="Open Sans" w:cs="Open Sans"/>
          <w:sz w:val="20"/>
          <w:szCs w:val="20"/>
        </w:rPr>
        <w:t xml:space="preserve">33- </w:t>
      </w:r>
      <w:r w:rsidR="007B1234" w:rsidRPr="00F95AAE">
        <w:rPr>
          <w:rFonts w:ascii="Open Sans" w:hAnsi="Open Sans" w:cs="Open Sans"/>
          <w:sz w:val="20"/>
          <w:szCs w:val="20"/>
        </w:rPr>
        <w:t xml:space="preserve">En 2019, l’Anafé a signalé à des JDE la présence d’enfants en danger enfermés en </w:t>
      </w:r>
      <w:r w:rsidR="00945FD4">
        <w:rPr>
          <w:rFonts w:ascii="Open Sans" w:hAnsi="Open Sans" w:cs="Open Sans"/>
          <w:sz w:val="20"/>
          <w:szCs w:val="20"/>
        </w:rPr>
        <w:t>ZA</w:t>
      </w:r>
      <w:r w:rsidR="007B1234" w:rsidRPr="00F95AAE">
        <w:rPr>
          <w:rFonts w:ascii="Open Sans" w:hAnsi="Open Sans" w:cs="Open Sans"/>
          <w:sz w:val="20"/>
          <w:szCs w:val="20"/>
        </w:rPr>
        <w:t xml:space="preserve"> à 12 reprises, signalements restés sans réponse. </w:t>
      </w:r>
      <w:r>
        <w:rPr>
          <w:rFonts w:ascii="Open Sans" w:hAnsi="Open Sans" w:cs="Open Sans"/>
          <w:sz w:val="20"/>
          <w:szCs w:val="20"/>
        </w:rPr>
        <w:t>Dans certains cas</w:t>
      </w:r>
      <w:r w:rsidR="007B1234" w:rsidRPr="00F95AAE">
        <w:rPr>
          <w:rFonts w:ascii="Open Sans" w:hAnsi="Open Sans" w:cs="Open Sans"/>
          <w:sz w:val="20"/>
          <w:szCs w:val="20"/>
        </w:rPr>
        <w:t xml:space="preserve">, le parquet des mineurs, également saisi, a pris la décision de libérer </w:t>
      </w:r>
      <w:r w:rsidR="00945FD4">
        <w:rPr>
          <w:rFonts w:ascii="Open Sans" w:hAnsi="Open Sans" w:cs="Open Sans"/>
          <w:sz w:val="20"/>
          <w:szCs w:val="20"/>
        </w:rPr>
        <w:t>c</w:t>
      </w:r>
      <w:r w:rsidR="007B1234" w:rsidRPr="00F95AAE">
        <w:rPr>
          <w:rFonts w:ascii="Open Sans" w:hAnsi="Open Sans" w:cs="Open Sans"/>
          <w:sz w:val="20"/>
          <w:szCs w:val="20"/>
        </w:rPr>
        <w:t>es enfants.</w:t>
      </w:r>
      <w:r w:rsidR="00945FD4">
        <w:rPr>
          <w:rFonts w:ascii="Open Sans" w:hAnsi="Open Sans" w:cs="Open Sans"/>
          <w:sz w:val="20"/>
          <w:szCs w:val="20"/>
        </w:rPr>
        <w:t xml:space="preserve"> </w:t>
      </w:r>
      <w:r w:rsidR="007B1234" w:rsidRPr="00F95AAE">
        <w:rPr>
          <w:rFonts w:ascii="Open Sans" w:hAnsi="Open Sans" w:cs="Open Sans"/>
          <w:sz w:val="20"/>
          <w:szCs w:val="20"/>
        </w:rPr>
        <w:t xml:space="preserve">En 2021, ce sont 3 signalements au </w:t>
      </w:r>
      <w:r w:rsidR="00945FD4">
        <w:rPr>
          <w:rFonts w:ascii="Open Sans" w:hAnsi="Open Sans" w:cs="Open Sans"/>
          <w:sz w:val="20"/>
          <w:szCs w:val="20"/>
        </w:rPr>
        <w:t>JDE</w:t>
      </w:r>
      <w:r w:rsidR="007B1234" w:rsidRPr="00F95AAE">
        <w:rPr>
          <w:rFonts w:ascii="Open Sans" w:hAnsi="Open Sans" w:cs="Open Sans"/>
          <w:sz w:val="20"/>
          <w:szCs w:val="20"/>
        </w:rPr>
        <w:t xml:space="preserve"> qui sont restés sans réponse. </w:t>
      </w:r>
    </w:p>
    <w:p w14:paraId="768D8996" w14:textId="77777777" w:rsidR="007B1234" w:rsidRPr="00F95AAE" w:rsidRDefault="007B1234" w:rsidP="00F95AAE">
      <w:pPr>
        <w:spacing w:after="0" w:line="276" w:lineRule="auto"/>
        <w:jc w:val="both"/>
        <w:rPr>
          <w:rFonts w:ascii="Open Sans" w:hAnsi="Open Sans" w:cs="Open Sans"/>
          <w:bCs/>
          <w:sz w:val="20"/>
          <w:szCs w:val="20"/>
        </w:rPr>
      </w:pPr>
    </w:p>
    <w:p w14:paraId="2EE43C40" w14:textId="77777777" w:rsidR="007B1234" w:rsidRPr="00F95AAE" w:rsidRDefault="007B1234" w:rsidP="00F95AAE">
      <w:pPr>
        <w:spacing w:after="0" w:line="276" w:lineRule="auto"/>
        <w:jc w:val="both"/>
        <w:rPr>
          <w:rFonts w:ascii="Open Sans" w:hAnsi="Open Sans" w:cs="Open Sans"/>
          <w:b/>
          <w:color w:val="808080" w:themeColor="background1" w:themeShade="80"/>
          <w:sz w:val="20"/>
          <w:szCs w:val="20"/>
        </w:rPr>
      </w:pPr>
      <w:r w:rsidRPr="00F95AAE">
        <w:rPr>
          <w:rFonts w:ascii="Open Sans" w:hAnsi="Open Sans" w:cs="Open Sans"/>
          <w:b/>
          <w:color w:val="808080" w:themeColor="background1" w:themeShade="80"/>
          <w:sz w:val="20"/>
          <w:szCs w:val="20"/>
        </w:rPr>
        <w:t>Le juge des libertés et de la détention (JLD)</w:t>
      </w:r>
    </w:p>
    <w:p w14:paraId="04E8275D" w14:textId="71BD9E61" w:rsidR="007B1234" w:rsidRPr="00F95AAE" w:rsidRDefault="00706E33" w:rsidP="00F95AAE">
      <w:pPr>
        <w:spacing w:after="0" w:line="276" w:lineRule="auto"/>
        <w:jc w:val="both"/>
        <w:rPr>
          <w:rFonts w:ascii="Open Sans" w:hAnsi="Open Sans" w:cs="Open Sans"/>
          <w:bCs/>
          <w:sz w:val="20"/>
          <w:szCs w:val="20"/>
        </w:rPr>
      </w:pPr>
      <w:r>
        <w:rPr>
          <w:rFonts w:ascii="Open Sans" w:hAnsi="Open Sans" w:cs="Open Sans"/>
          <w:bCs/>
          <w:sz w:val="20"/>
          <w:szCs w:val="20"/>
        </w:rPr>
        <w:t xml:space="preserve">34- </w:t>
      </w:r>
      <w:r w:rsidR="007B1234" w:rsidRPr="00F95AAE">
        <w:rPr>
          <w:rFonts w:ascii="Open Sans" w:hAnsi="Open Sans" w:cs="Open Sans"/>
          <w:bCs/>
          <w:sz w:val="20"/>
          <w:szCs w:val="20"/>
        </w:rPr>
        <w:t xml:space="preserve">Les mineurs enfermés en </w:t>
      </w:r>
      <w:r w:rsidR="00945FD4">
        <w:rPr>
          <w:rFonts w:ascii="Open Sans" w:hAnsi="Open Sans" w:cs="Open Sans"/>
          <w:bCs/>
          <w:sz w:val="20"/>
          <w:szCs w:val="20"/>
        </w:rPr>
        <w:t xml:space="preserve">ZA </w:t>
      </w:r>
      <w:r w:rsidR="007B1234" w:rsidRPr="00F95AAE">
        <w:rPr>
          <w:rFonts w:ascii="Open Sans" w:hAnsi="Open Sans" w:cs="Open Sans"/>
          <w:bCs/>
          <w:sz w:val="20"/>
          <w:szCs w:val="20"/>
        </w:rPr>
        <w:t xml:space="preserve">ne disposent </w:t>
      </w:r>
      <w:r>
        <w:rPr>
          <w:rFonts w:ascii="Open Sans" w:hAnsi="Open Sans" w:cs="Open Sans"/>
          <w:bCs/>
          <w:sz w:val="20"/>
          <w:szCs w:val="20"/>
        </w:rPr>
        <w:t>pas d’un</w:t>
      </w:r>
      <w:r w:rsidR="007B1234" w:rsidRPr="00F95AAE">
        <w:rPr>
          <w:rFonts w:ascii="Open Sans" w:hAnsi="Open Sans" w:cs="Open Sans"/>
          <w:bCs/>
          <w:sz w:val="20"/>
          <w:szCs w:val="20"/>
        </w:rPr>
        <w:t xml:space="preserve"> recours suspensif </w:t>
      </w:r>
      <w:r>
        <w:rPr>
          <w:rFonts w:ascii="Open Sans" w:hAnsi="Open Sans" w:cs="Open Sans"/>
          <w:bCs/>
          <w:sz w:val="20"/>
          <w:szCs w:val="20"/>
        </w:rPr>
        <w:t>(hormis celuis applicable en matière d’asile) permettant de contester les</w:t>
      </w:r>
      <w:r w:rsidR="007B1234" w:rsidRPr="00F95AAE">
        <w:rPr>
          <w:rFonts w:ascii="Open Sans" w:hAnsi="Open Sans" w:cs="Open Sans"/>
          <w:bCs/>
          <w:sz w:val="20"/>
          <w:szCs w:val="20"/>
        </w:rPr>
        <w:t xml:space="preserve"> décision</w:t>
      </w:r>
      <w:r>
        <w:rPr>
          <w:rFonts w:ascii="Open Sans" w:hAnsi="Open Sans" w:cs="Open Sans"/>
          <w:bCs/>
          <w:sz w:val="20"/>
          <w:szCs w:val="20"/>
        </w:rPr>
        <w:t>s</w:t>
      </w:r>
      <w:r w:rsidR="007B1234" w:rsidRPr="00F95AAE">
        <w:rPr>
          <w:rFonts w:ascii="Open Sans" w:hAnsi="Open Sans" w:cs="Open Sans"/>
          <w:bCs/>
          <w:sz w:val="20"/>
          <w:szCs w:val="20"/>
        </w:rPr>
        <w:t xml:space="preserve"> administrative</w:t>
      </w:r>
      <w:r>
        <w:rPr>
          <w:rFonts w:ascii="Open Sans" w:hAnsi="Open Sans" w:cs="Open Sans"/>
          <w:bCs/>
          <w:sz w:val="20"/>
          <w:szCs w:val="20"/>
        </w:rPr>
        <w:t>s</w:t>
      </w:r>
      <w:r w:rsidR="007B1234" w:rsidRPr="00F95AAE">
        <w:rPr>
          <w:rFonts w:ascii="Open Sans" w:hAnsi="Open Sans" w:cs="Open Sans"/>
          <w:bCs/>
          <w:sz w:val="20"/>
          <w:szCs w:val="20"/>
        </w:rPr>
        <w:t xml:space="preserve">, ni d’un accès systématique à un avocat dès le début de la procédure. </w:t>
      </w:r>
    </w:p>
    <w:p w14:paraId="593AD288" w14:textId="77777777" w:rsidR="007B1234" w:rsidRPr="00F95AAE" w:rsidRDefault="007B1234" w:rsidP="00F95AAE">
      <w:pPr>
        <w:spacing w:after="0" w:line="276" w:lineRule="auto"/>
        <w:jc w:val="both"/>
        <w:rPr>
          <w:rFonts w:ascii="Open Sans" w:hAnsi="Open Sans" w:cs="Open Sans"/>
          <w:bCs/>
          <w:sz w:val="20"/>
          <w:szCs w:val="20"/>
        </w:rPr>
      </w:pPr>
    </w:p>
    <w:p w14:paraId="66AE7677" w14:textId="3B952898" w:rsidR="007B1234" w:rsidRPr="00F95AAE" w:rsidRDefault="00706E33" w:rsidP="00F95AAE">
      <w:pPr>
        <w:spacing w:after="0" w:line="276" w:lineRule="auto"/>
        <w:jc w:val="both"/>
        <w:rPr>
          <w:rFonts w:ascii="Open Sans" w:hAnsi="Open Sans" w:cs="Open Sans"/>
          <w:bCs/>
          <w:i/>
          <w:iCs/>
          <w:sz w:val="20"/>
          <w:szCs w:val="20"/>
        </w:rPr>
      </w:pPr>
      <w:r>
        <w:rPr>
          <w:rFonts w:ascii="Open Sans" w:hAnsi="Open Sans" w:cs="Open Sans"/>
          <w:bCs/>
          <w:sz w:val="20"/>
          <w:szCs w:val="20"/>
        </w:rPr>
        <w:t xml:space="preserve">35- </w:t>
      </w:r>
      <w:r w:rsidR="007B1234" w:rsidRPr="00F95AAE">
        <w:rPr>
          <w:rFonts w:ascii="Open Sans" w:hAnsi="Open Sans" w:cs="Open Sans"/>
          <w:bCs/>
          <w:sz w:val="20"/>
          <w:szCs w:val="20"/>
        </w:rPr>
        <w:t xml:space="preserve">S’ils sont toujours présents </w:t>
      </w:r>
      <w:r w:rsidR="0010716C" w:rsidRPr="00F95AAE">
        <w:rPr>
          <w:rFonts w:ascii="Open Sans" w:hAnsi="Open Sans" w:cs="Open Sans"/>
          <w:bCs/>
          <w:sz w:val="20"/>
          <w:szCs w:val="20"/>
        </w:rPr>
        <w:t xml:space="preserve">au bout de </w:t>
      </w:r>
      <w:r w:rsidR="007B1234" w:rsidRPr="00F95AAE">
        <w:rPr>
          <w:rFonts w:ascii="Open Sans" w:hAnsi="Open Sans" w:cs="Open Sans"/>
          <w:bCs/>
          <w:sz w:val="20"/>
          <w:szCs w:val="20"/>
        </w:rPr>
        <w:t xml:space="preserve">4 jours, les enfants sont présentés au </w:t>
      </w:r>
      <w:r w:rsidR="0010716C" w:rsidRPr="00F95AAE">
        <w:rPr>
          <w:rFonts w:ascii="Open Sans" w:hAnsi="Open Sans" w:cs="Open Sans"/>
          <w:bCs/>
          <w:sz w:val="20"/>
          <w:szCs w:val="20"/>
        </w:rPr>
        <w:t>JLD</w:t>
      </w:r>
      <w:r w:rsidR="007B1234" w:rsidRPr="00F95AAE">
        <w:rPr>
          <w:rFonts w:ascii="Open Sans" w:hAnsi="Open Sans" w:cs="Open Sans"/>
          <w:bCs/>
          <w:sz w:val="20"/>
          <w:szCs w:val="20"/>
        </w:rPr>
        <w:t xml:space="preserve"> qui décide d</w:t>
      </w:r>
      <w:r w:rsidR="0010716C" w:rsidRPr="00F95AAE">
        <w:rPr>
          <w:rFonts w:ascii="Open Sans" w:hAnsi="Open Sans" w:cs="Open Sans"/>
          <w:bCs/>
          <w:sz w:val="20"/>
          <w:szCs w:val="20"/>
        </w:rPr>
        <w:t>e la prolongation</w:t>
      </w:r>
      <w:r w:rsidR="007B1234" w:rsidRPr="00F95AAE">
        <w:rPr>
          <w:rFonts w:ascii="Open Sans" w:hAnsi="Open Sans" w:cs="Open Sans"/>
          <w:bCs/>
          <w:sz w:val="20"/>
          <w:szCs w:val="20"/>
        </w:rPr>
        <w:t xml:space="preserve"> ou non de l’enfermement pour 8 jours. </w:t>
      </w:r>
      <w:r>
        <w:rPr>
          <w:rFonts w:ascii="Open Sans" w:hAnsi="Open Sans" w:cs="Open Sans"/>
          <w:bCs/>
          <w:sz w:val="20"/>
          <w:szCs w:val="20"/>
        </w:rPr>
        <w:t>L</w:t>
      </w:r>
      <w:r w:rsidR="007B1234" w:rsidRPr="00F95AAE">
        <w:rPr>
          <w:rFonts w:ascii="Open Sans" w:hAnsi="Open Sans" w:cs="Open Sans"/>
          <w:bCs/>
          <w:sz w:val="20"/>
          <w:szCs w:val="20"/>
        </w:rPr>
        <w:t xml:space="preserve">es positions des </w:t>
      </w:r>
      <w:r w:rsidR="0010716C" w:rsidRPr="00F95AAE">
        <w:rPr>
          <w:rFonts w:ascii="Open Sans" w:hAnsi="Open Sans" w:cs="Open Sans"/>
          <w:bCs/>
          <w:sz w:val="20"/>
          <w:szCs w:val="20"/>
        </w:rPr>
        <w:t>JLD</w:t>
      </w:r>
      <w:r w:rsidR="007B1234" w:rsidRPr="00F95AAE">
        <w:rPr>
          <w:rFonts w:ascii="Open Sans" w:hAnsi="Open Sans" w:cs="Open Sans"/>
          <w:bCs/>
          <w:sz w:val="20"/>
          <w:szCs w:val="20"/>
        </w:rPr>
        <w:t xml:space="preserve"> sont régulièrement défavorables, considérant parfois que la désignation d’un </w:t>
      </w:r>
      <w:r w:rsidR="00C4521A">
        <w:rPr>
          <w:rFonts w:ascii="Open Sans" w:hAnsi="Open Sans" w:cs="Open Sans"/>
          <w:bCs/>
          <w:sz w:val="20"/>
          <w:szCs w:val="20"/>
        </w:rPr>
        <w:t>AAH</w:t>
      </w:r>
      <w:r w:rsidR="0010716C" w:rsidRPr="00F95AAE">
        <w:rPr>
          <w:rFonts w:ascii="Open Sans" w:hAnsi="Open Sans" w:cs="Open Sans"/>
          <w:bCs/>
          <w:sz w:val="20"/>
          <w:szCs w:val="20"/>
        </w:rPr>
        <w:t xml:space="preserve"> </w:t>
      </w:r>
      <w:r w:rsidR="007B1234" w:rsidRPr="00F95AAE">
        <w:rPr>
          <w:rFonts w:ascii="Open Sans" w:hAnsi="Open Sans" w:cs="Open Sans"/>
          <w:bCs/>
          <w:sz w:val="20"/>
          <w:szCs w:val="20"/>
        </w:rPr>
        <w:t>suffit à respecter l’intérêt supérieur de l’enfant</w:t>
      </w:r>
      <w:r w:rsidR="007B1234" w:rsidRPr="00F95AAE">
        <w:rPr>
          <w:rFonts w:ascii="Open Sans" w:hAnsi="Open Sans" w:cs="Open Sans"/>
          <w:bCs/>
          <w:sz w:val="20"/>
          <w:szCs w:val="20"/>
          <w:vertAlign w:val="superscript"/>
        </w:rPr>
        <w:endnoteReference w:id="40"/>
      </w:r>
      <w:r w:rsidR="007B1234" w:rsidRPr="00F95AAE">
        <w:rPr>
          <w:rFonts w:ascii="Open Sans" w:hAnsi="Open Sans" w:cs="Open Sans"/>
          <w:bCs/>
          <w:sz w:val="20"/>
          <w:szCs w:val="20"/>
        </w:rPr>
        <w:t>.</w:t>
      </w:r>
    </w:p>
    <w:p w14:paraId="4E039C6E" w14:textId="77777777" w:rsidR="007B1234" w:rsidRPr="00C4521A" w:rsidRDefault="007B1234" w:rsidP="00F95AAE">
      <w:pPr>
        <w:spacing w:after="0" w:line="276" w:lineRule="auto"/>
        <w:jc w:val="both"/>
        <w:rPr>
          <w:rFonts w:ascii="Open Sans" w:hAnsi="Open Sans" w:cs="Open Sans"/>
          <w:bCs/>
          <w:sz w:val="20"/>
          <w:szCs w:val="20"/>
        </w:rPr>
      </w:pPr>
    </w:p>
    <w:p w14:paraId="1E956598" w14:textId="77777777" w:rsidR="007B1234" w:rsidRPr="00751E11" w:rsidRDefault="007B1234" w:rsidP="00F95AAE">
      <w:pPr>
        <w:spacing w:after="0" w:line="276" w:lineRule="auto"/>
        <w:jc w:val="both"/>
        <w:rPr>
          <w:rFonts w:ascii="Open Sans" w:eastAsia="Arial Unicode MS" w:hAnsi="Open Sans" w:cs="Open Sans"/>
          <w:b/>
          <w:bCs/>
          <w:i/>
          <w:iCs/>
          <w:color w:val="800000"/>
          <w:sz w:val="20"/>
          <w:szCs w:val="20"/>
        </w:rPr>
      </w:pPr>
      <w:r w:rsidRPr="00751E11">
        <w:rPr>
          <w:rFonts w:ascii="Open Sans" w:eastAsia="Arial Unicode MS" w:hAnsi="Open Sans" w:cs="Open Sans"/>
          <w:b/>
          <w:bCs/>
          <w:i/>
          <w:iCs/>
          <w:color w:val="800000"/>
          <w:sz w:val="20"/>
          <w:szCs w:val="20"/>
        </w:rPr>
        <w:t>Le maintien « exceptionnel » des mineurs isolés demandeurs d’asile </w:t>
      </w:r>
    </w:p>
    <w:p w14:paraId="646746AB" w14:textId="7DA24C1A" w:rsidR="007B1234" w:rsidRPr="00F95AAE" w:rsidRDefault="00706E33" w:rsidP="00F95AAE">
      <w:pPr>
        <w:spacing w:after="0" w:line="276" w:lineRule="auto"/>
        <w:jc w:val="both"/>
        <w:rPr>
          <w:rFonts w:ascii="Open Sans" w:hAnsi="Open Sans" w:cs="Open Sans"/>
          <w:iCs/>
          <w:color w:val="000000" w:themeColor="text1"/>
          <w:sz w:val="20"/>
          <w:szCs w:val="20"/>
        </w:rPr>
      </w:pPr>
      <w:bookmarkStart w:id="1" w:name="_Hlk120205746"/>
      <w:r>
        <w:rPr>
          <w:rFonts w:ascii="Open Sans" w:hAnsi="Open Sans" w:cs="Open Sans"/>
          <w:iCs/>
          <w:color w:val="000000" w:themeColor="text1"/>
          <w:sz w:val="20"/>
          <w:szCs w:val="20"/>
        </w:rPr>
        <w:t xml:space="preserve">36- </w:t>
      </w:r>
      <w:r w:rsidR="007B1234" w:rsidRPr="00F95AAE">
        <w:rPr>
          <w:rFonts w:ascii="Open Sans" w:hAnsi="Open Sans" w:cs="Open Sans"/>
          <w:iCs/>
          <w:color w:val="000000" w:themeColor="text1"/>
          <w:sz w:val="20"/>
          <w:szCs w:val="20"/>
        </w:rPr>
        <w:t xml:space="preserve">Dans son </w:t>
      </w:r>
      <w:r w:rsidR="00C4521A">
        <w:rPr>
          <w:rFonts w:ascii="Open Sans" w:hAnsi="Open Sans" w:cs="Open Sans"/>
          <w:iCs/>
          <w:color w:val="000000" w:themeColor="text1"/>
          <w:sz w:val="20"/>
          <w:szCs w:val="20"/>
        </w:rPr>
        <w:t>rapport de juillet 2022 (p. 32)</w:t>
      </w:r>
      <w:r w:rsidR="007B1234" w:rsidRPr="00F95AAE">
        <w:rPr>
          <w:rFonts w:ascii="Open Sans" w:hAnsi="Open Sans" w:cs="Open Sans"/>
          <w:iCs/>
          <w:color w:val="000000" w:themeColor="text1"/>
          <w:sz w:val="20"/>
          <w:szCs w:val="20"/>
        </w:rPr>
        <w:t xml:space="preserve">, la France </w:t>
      </w:r>
      <w:bookmarkEnd w:id="1"/>
      <w:r w:rsidR="007B1234" w:rsidRPr="00F95AAE">
        <w:rPr>
          <w:rFonts w:ascii="Open Sans" w:hAnsi="Open Sans" w:cs="Open Sans"/>
          <w:iCs/>
          <w:color w:val="000000" w:themeColor="text1"/>
          <w:sz w:val="20"/>
          <w:szCs w:val="20"/>
        </w:rPr>
        <w:t>rappel</w:t>
      </w:r>
      <w:r w:rsidR="00C4521A">
        <w:rPr>
          <w:rFonts w:ascii="Open Sans" w:hAnsi="Open Sans" w:cs="Open Sans"/>
          <w:iCs/>
          <w:color w:val="000000" w:themeColor="text1"/>
          <w:sz w:val="20"/>
          <w:szCs w:val="20"/>
        </w:rPr>
        <w:t>l</w:t>
      </w:r>
      <w:r w:rsidR="007B1234" w:rsidRPr="00F95AAE">
        <w:rPr>
          <w:rFonts w:ascii="Open Sans" w:hAnsi="Open Sans" w:cs="Open Sans"/>
          <w:iCs/>
          <w:color w:val="000000" w:themeColor="text1"/>
          <w:sz w:val="20"/>
          <w:szCs w:val="20"/>
        </w:rPr>
        <w:t>e</w:t>
      </w:r>
      <w:r w:rsidR="00C4521A">
        <w:rPr>
          <w:rFonts w:ascii="Open Sans" w:hAnsi="Open Sans" w:cs="Open Sans"/>
          <w:iCs/>
          <w:color w:val="000000" w:themeColor="text1"/>
          <w:sz w:val="20"/>
          <w:szCs w:val="20"/>
        </w:rPr>
        <w:t xml:space="preserve"> </w:t>
      </w:r>
      <w:r w:rsidR="007B1234" w:rsidRPr="00F95AAE">
        <w:rPr>
          <w:rFonts w:ascii="Open Sans" w:hAnsi="Open Sans" w:cs="Open Sans"/>
          <w:iCs/>
          <w:color w:val="000000" w:themeColor="text1"/>
          <w:sz w:val="20"/>
          <w:szCs w:val="20"/>
        </w:rPr>
        <w:t>l'article L. 351-2 du CESEDA pour justifier des mesures prises pour éviter le placement</w:t>
      </w:r>
      <w:r w:rsidR="00C4521A">
        <w:rPr>
          <w:rFonts w:ascii="Open Sans" w:hAnsi="Open Sans" w:cs="Open Sans"/>
          <w:iCs/>
          <w:color w:val="000000" w:themeColor="text1"/>
          <w:sz w:val="20"/>
          <w:szCs w:val="20"/>
        </w:rPr>
        <w:t xml:space="preserve"> de mineurs isolés demandeurs d’asile en ZA</w:t>
      </w:r>
      <w:r>
        <w:rPr>
          <w:rFonts w:ascii="Open Sans" w:hAnsi="Open Sans" w:cs="Open Sans"/>
          <w:iCs/>
          <w:color w:val="000000" w:themeColor="text1"/>
          <w:sz w:val="20"/>
          <w:szCs w:val="20"/>
        </w:rPr>
        <w:t xml:space="preserve"> ainsi que les exceptions</w:t>
      </w:r>
      <w:r w:rsidR="007B1234" w:rsidRPr="00F95AAE">
        <w:rPr>
          <w:rFonts w:ascii="Open Sans" w:hAnsi="Open Sans" w:cs="Open Sans"/>
          <w:iCs/>
          <w:color w:val="000000" w:themeColor="text1"/>
          <w:sz w:val="20"/>
          <w:szCs w:val="20"/>
        </w:rPr>
        <w:t>.</w:t>
      </w:r>
      <w:r w:rsidR="00C4521A" w:rsidRPr="00C4521A">
        <w:rPr>
          <w:rFonts w:ascii="Open Sans" w:hAnsi="Open Sans" w:cs="Open Sans"/>
          <w:color w:val="000000" w:themeColor="text1"/>
          <w:sz w:val="20"/>
          <w:szCs w:val="20"/>
        </w:rPr>
        <w:t xml:space="preserve"> </w:t>
      </w:r>
      <w:r w:rsidR="00C4521A">
        <w:rPr>
          <w:rFonts w:ascii="Open Sans" w:hAnsi="Open Sans" w:cs="Open Sans"/>
          <w:color w:val="000000" w:themeColor="text1"/>
          <w:sz w:val="20"/>
          <w:szCs w:val="20"/>
        </w:rPr>
        <w:t>E</w:t>
      </w:r>
      <w:r w:rsidR="00C4521A" w:rsidRPr="00F95AAE">
        <w:rPr>
          <w:rFonts w:ascii="Open Sans" w:hAnsi="Open Sans" w:cs="Open Sans"/>
          <w:color w:val="000000" w:themeColor="text1"/>
          <w:sz w:val="20"/>
          <w:szCs w:val="20"/>
        </w:rPr>
        <w:t>n 2020, 34 demandes d’entrée au titre de l’asile de mineurs isolés ont été enregistrées. 31 demandes ont été enregistrées au 1</w:t>
      </w:r>
      <w:r w:rsidR="00C4521A" w:rsidRPr="00F95AAE">
        <w:rPr>
          <w:rFonts w:ascii="Open Sans" w:hAnsi="Open Sans" w:cs="Open Sans"/>
          <w:color w:val="000000" w:themeColor="text1"/>
          <w:sz w:val="20"/>
          <w:szCs w:val="20"/>
          <w:vertAlign w:val="superscript"/>
        </w:rPr>
        <w:t>er</w:t>
      </w:r>
      <w:r w:rsidR="00C4521A" w:rsidRPr="00F95AAE">
        <w:rPr>
          <w:rFonts w:ascii="Open Sans" w:hAnsi="Open Sans" w:cs="Open Sans"/>
          <w:color w:val="000000" w:themeColor="text1"/>
          <w:sz w:val="20"/>
          <w:szCs w:val="20"/>
        </w:rPr>
        <w:t xml:space="preserve"> semestre 2021</w:t>
      </w:r>
      <w:r w:rsidR="00C4521A" w:rsidRPr="00F95AAE">
        <w:rPr>
          <w:rFonts w:ascii="Open Sans" w:hAnsi="Open Sans" w:cs="Open Sans"/>
          <w:color w:val="000000" w:themeColor="text1"/>
          <w:sz w:val="20"/>
          <w:szCs w:val="20"/>
          <w:vertAlign w:val="superscript"/>
        </w:rPr>
        <w:endnoteReference w:id="41"/>
      </w:r>
      <w:r w:rsidR="00C4521A" w:rsidRPr="00F95AAE">
        <w:rPr>
          <w:rFonts w:ascii="Open Sans" w:hAnsi="Open Sans" w:cs="Open Sans"/>
          <w:color w:val="000000" w:themeColor="text1"/>
          <w:sz w:val="20"/>
          <w:szCs w:val="20"/>
        </w:rPr>
        <w:t>.</w:t>
      </w:r>
    </w:p>
    <w:p w14:paraId="690EEEC7" w14:textId="77777777" w:rsidR="007B1234" w:rsidRPr="00F95AAE" w:rsidRDefault="007B1234" w:rsidP="00F95AAE">
      <w:pPr>
        <w:spacing w:after="0" w:line="276" w:lineRule="auto"/>
        <w:jc w:val="both"/>
        <w:rPr>
          <w:rFonts w:ascii="Open Sans" w:hAnsi="Open Sans" w:cs="Open Sans"/>
          <w:iCs/>
          <w:color w:val="000000" w:themeColor="text1"/>
          <w:sz w:val="20"/>
          <w:szCs w:val="20"/>
        </w:rPr>
      </w:pPr>
    </w:p>
    <w:p w14:paraId="6E0F2461" w14:textId="1E407E80" w:rsidR="007B1234" w:rsidRPr="00F95AAE" w:rsidRDefault="00706E33" w:rsidP="00F95AAE">
      <w:pPr>
        <w:spacing w:after="0" w:line="276" w:lineRule="auto"/>
        <w:jc w:val="both"/>
        <w:rPr>
          <w:rFonts w:ascii="Open Sans" w:hAnsi="Open Sans" w:cs="Open Sans"/>
          <w:color w:val="000000" w:themeColor="text1"/>
          <w:sz w:val="20"/>
          <w:szCs w:val="20"/>
        </w:rPr>
      </w:pPr>
      <w:r>
        <w:rPr>
          <w:rFonts w:ascii="Open Sans" w:hAnsi="Open Sans" w:cs="Open Sans"/>
          <w:color w:val="000000" w:themeColor="text1"/>
          <w:sz w:val="20"/>
          <w:szCs w:val="20"/>
        </w:rPr>
        <w:t xml:space="preserve">37- </w:t>
      </w:r>
      <w:r w:rsidR="00903C73" w:rsidRPr="00F95AAE">
        <w:rPr>
          <w:rFonts w:ascii="Open Sans" w:hAnsi="Open Sans" w:cs="Open Sans"/>
          <w:color w:val="000000" w:themeColor="text1"/>
          <w:sz w:val="20"/>
          <w:szCs w:val="20"/>
        </w:rPr>
        <w:t xml:space="preserve">Déjà, </w:t>
      </w:r>
      <w:r w:rsidR="007B1234" w:rsidRPr="00F95AAE">
        <w:rPr>
          <w:rFonts w:ascii="Open Sans" w:hAnsi="Open Sans" w:cs="Open Sans"/>
          <w:color w:val="000000" w:themeColor="text1"/>
          <w:sz w:val="20"/>
          <w:szCs w:val="20"/>
        </w:rPr>
        <w:t xml:space="preserve">certains administrateurs </w:t>
      </w:r>
      <w:r w:rsidR="007B1234" w:rsidRPr="00541D14">
        <w:rPr>
          <w:rFonts w:ascii="Open Sans" w:hAnsi="Open Sans" w:cs="Open Sans"/>
          <w:i/>
          <w:iCs/>
          <w:color w:val="000000" w:themeColor="text1"/>
          <w:sz w:val="20"/>
          <w:szCs w:val="20"/>
        </w:rPr>
        <w:t>ad hoc</w:t>
      </w:r>
      <w:r w:rsidR="007B1234" w:rsidRPr="00F95AAE">
        <w:rPr>
          <w:rFonts w:ascii="Open Sans" w:hAnsi="Open Sans" w:cs="Open Sans"/>
          <w:color w:val="000000" w:themeColor="text1"/>
          <w:sz w:val="20"/>
          <w:szCs w:val="20"/>
        </w:rPr>
        <w:t xml:space="preserve"> refusent de faire enregistrer les demandes d’asile des mineurs isolés</w:t>
      </w:r>
      <w:r w:rsidR="00903C73" w:rsidRPr="00F95AAE">
        <w:rPr>
          <w:rFonts w:ascii="Open Sans" w:hAnsi="Open Sans" w:cs="Open Sans"/>
          <w:color w:val="000000" w:themeColor="text1"/>
          <w:sz w:val="20"/>
          <w:szCs w:val="20"/>
        </w:rPr>
        <w:t xml:space="preserve"> qui sont</w:t>
      </w:r>
      <w:r w:rsidR="00C4521A">
        <w:rPr>
          <w:rFonts w:ascii="Open Sans" w:hAnsi="Open Sans" w:cs="Open Sans"/>
          <w:color w:val="000000" w:themeColor="text1"/>
          <w:sz w:val="20"/>
          <w:szCs w:val="20"/>
        </w:rPr>
        <w:t>,</w:t>
      </w:r>
      <w:r w:rsidR="00903C73" w:rsidRPr="00F95AAE">
        <w:rPr>
          <w:rFonts w:ascii="Open Sans" w:hAnsi="Open Sans" w:cs="Open Sans"/>
          <w:color w:val="000000" w:themeColor="text1"/>
          <w:sz w:val="20"/>
          <w:szCs w:val="20"/>
        </w:rPr>
        <w:t xml:space="preserve"> de fait</w:t>
      </w:r>
      <w:r w:rsidR="00C4521A">
        <w:rPr>
          <w:rFonts w:ascii="Open Sans" w:hAnsi="Open Sans" w:cs="Open Sans"/>
          <w:color w:val="000000" w:themeColor="text1"/>
          <w:sz w:val="20"/>
          <w:szCs w:val="20"/>
        </w:rPr>
        <w:t>,</w:t>
      </w:r>
      <w:r w:rsidR="00903C73" w:rsidRPr="00F95AAE">
        <w:rPr>
          <w:rFonts w:ascii="Open Sans" w:hAnsi="Open Sans" w:cs="Open Sans"/>
          <w:color w:val="000000" w:themeColor="text1"/>
          <w:sz w:val="20"/>
          <w:szCs w:val="20"/>
        </w:rPr>
        <w:t xml:space="preserve"> écartés de l’application de cet article</w:t>
      </w:r>
      <w:r w:rsidR="007B1234" w:rsidRPr="00F95AAE">
        <w:rPr>
          <w:rFonts w:ascii="Open Sans" w:hAnsi="Open Sans" w:cs="Open Sans"/>
          <w:color w:val="000000" w:themeColor="text1"/>
          <w:sz w:val="20"/>
          <w:szCs w:val="20"/>
          <w:vertAlign w:val="superscript"/>
        </w:rPr>
        <w:endnoteReference w:id="42"/>
      </w:r>
      <w:r w:rsidR="007B1234" w:rsidRPr="00F95AAE">
        <w:rPr>
          <w:rFonts w:ascii="Open Sans" w:hAnsi="Open Sans" w:cs="Open Sans"/>
          <w:color w:val="000000" w:themeColor="text1"/>
          <w:sz w:val="20"/>
          <w:szCs w:val="20"/>
        </w:rPr>
        <w:t xml:space="preserve">. </w:t>
      </w:r>
    </w:p>
    <w:p w14:paraId="55F39D11" w14:textId="77777777" w:rsidR="007B1234" w:rsidRPr="00F95AAE" w:rsidRDefault="007B1234" w:rsidP="00F95AAE">
      <w:pPr>
        <w:spacing w:after="0" w:line="276" w:lineRule="auto"/>
        <w:jc w:val="both"/>
        <w:rPr>
          <w:rFonts w:ascii="Open Sans" w:hAnsi="Open Sans" w:cs="Open Sans"/>
          <w:color w:val="000000" w:themeColor="text1"/>
          <w:sz w:val="20"/>
          <w:szCs w:val="20"/>
        </w:rPr>
      </w:pPr>
    </w:p>
    <w:p w14:paraId="7DDD6A84" w14:textId="2B41B816" w:rsidR="007B1234" w:rsidRPr="00F95AAE" w:rsidRDefault="00706E33" w:rsidP="00F95AAE">
      <w:pPr>
        <w:spacing w:after="0" w:line="276" w:lineRule="auto"/>
        <w:jc w:val="both"/>
        <w:rPr>
          <w:rFonts w:ascii="Open Sans" w:hAnsi="Open Sans" w:cs="Open Sans"/>
          <w:color w:val="000000" w:themeColor="text1"/>
          <w:sz w:val="20"/>
          <w:szCs w:val="20"/>
        </w:rPr>
      </w:pPr>
      <w:r>
        <w:rPr>
          <w:rFonts w:ascii="Open Sans" w:hAnsi="Open Sans" w:cs="Open Sans"/>
          <w:color w:val="000000" w:themeColor="text1"/>
          <w:sz w:val="20"/>
          <w:szCs w:val="20"/>
        </w:rPr>
        <w:t xml:space="preserve">38- </w:t>
      </w:r>
      <w:r w:rsidR="00903C73" w:rsidRPr="00F95AAE">
        <w:rPr>
          <w:rFonts w:ascii="Open Sans" w:hAnsi="Open Sans" w:cs="Open Sans"/>
          <w:color w:val="000000" w:themeColor="text1"/>
          <w:sz w:val="20"/>
          <w:szCs w:val="20"/>
        </w:rPr>
        <w:t xml:space="preserve">Ensuite, </w:t>
      </w:r>
      <w:r w:rsidR="007B1234" w:rsidRPr="00F95AAE">
        <w:rPr>
          <w:rFonts w:ascii="Open Sans" w:hAnsi="Open Sans" w:cs="Open Sans"/>
          <w:color w:val="000000" w:themeColor="text1"/>
          <w:sz w:val="20"/>
          <w:szCs w:val="20"/>
        </w:rPr>
        <w:t>l’article L. 351-2 du CESEDA</w:t>
      </w:r>
      <w:r w:rsidR="00903C73" w:rsidRPr="00F95AAE">
        <w:rPr>
          <w:rFonts w:ascii="Open Sans" w:hAnsi="Open Sans" w:cs="Open Sans"/>
          <w:color w:val="000000" w:themeColor="text1"/>
          <w:sz w:val="20"/>
          <w:szCs w:val="20"/>
        </w:rPr>
        <w:t xml:space="preserve"> </w:t>
      </w:r>
      <w:r w:rsidR="00C4521A">
        <w:rPr>
          <w:rFonts w:ascii="Open Sans" w:hAnsi="Open Sans" w:cs="Open Sans"/>
          <w:color w:val="000000" w:themeColor="text1"/>
          <w:sz w:val="20"/>
          <w:szCs w:val="20"/>
        </w:rPr>
        <w:t>est rarement</w:t>
      </w:r>
      <w:r w:rsidR="00903C73" w:rsidRPr="00F95AAE">
        <w:rPr>
          <w:rFonts w:ascii="Open Sans" w:hAnsi="Open Sans" w:cs="Open Sans"/>
          <w:color w:val="000000" w:themeColor="text1"/>
          <w:sz w:val="20"/>
          <w:szCs w:val="20"/>
        </w:rPr>
        <w:t xml:space="preserve"> </w:t>
      </w:r>
      <w:r w:rsidR="00C4521A">
        <w:rPr>
          <w:rFonts w:ascii="Open Sans" w:hAnsi="Open Sans" w:cs="Open Sans"/>
          <w:color w:val="000000" w:themeColor="text1"/>
          <w:sz w:val="20"/>
          <w:szCs w:val="20"/>
        </w:rPr>
        <w:t>appliqué</w:t>
      </w:r>
      <w:r w:rsidR="00903C73" w:rsidRPr="00F95AAE">
        <w:rPr>
          <w:rFonts w:ascii="Open Sans" w:hAnsi="Open Sans" w:cs="Open Sans"/>
          <w:color w:val="000000" w:themeColor="text1"/>
          <w:sz w:val="20"/>
          <w:szCs w:val="20"/>
        </w:rPr>
        <w:t xml:space="preserve"> par les autorités</w:t>
      </w:r>
      <w:r w:rsidR="007B1234" w:rsidRPr="00F95AAE">
        <w:rPr>
          <w:rFonts w:ascii="Open Sans" w:hAnsi="Open Sans" w:cs="Open Sans"/>
          <w:color w:val="000000" w:themeColor="text1"/>
          <w:sz w:val="20"/>
          <w:szCs w:val="20"/>
        </w:rPr>
        <w:t xml:space="preserve">. </w:t>
      </w:r>
      <w:r w:rsidR="00751E11">
        <w:rPr>
          <w:rFonts w:ascii="Open Sans" w:hAnsi="Open Sans" w:cs="Open Sans"/>
          <w:color w:val="000000" w:themeColor="text1"/>
          <w:sz w:val="20"/>
          <w:szCs w:val="20"/>
        </w:rPr>
        <w:t xml:space="preserve">Par </w:t>
      </w:r>
      <w:r w:rsidR="007B1234" w:rsidRPr="00F95AAE">
        <w:rPr>
          <w:rFonts w:ascii="Open Sans" w:hAnsi="Open Sans" w:cs="Open Sans"/>
          <w:color w:val="000000" w:themeColor="text1"/>
          <w:sz w:val="20"/>
          <w:szCs w:val="20"/>
        </w:rPr>
        <w:t xml:space="preserve">exemple, l’Anafé a </w:t>
      </w:r>
      <w:r w:rsidR="00751E11">
        <w:rPr>
          <w:rFonts w:ascii="Open Sans" w:hAnsi="Open Sans" w:cs="Open Sans"/>
          <w:color w:val="000000" w:themeColor="text1"/>
          <w:sz w:val="20"/>
          <w:szCs w:val="20"/>
        </w:rPr>
        <w:t>suivi</w:t>
      </w:r>
      <w:r w:rsidR="007B1234" w:rsidRPr="00F95AAE">
        <w:rPr>
          <w:rFonts w:ascii="Open Sans" w:hAnsi="Open Sans" w:cs="Open Sans"/>
          <w:color w:val="000000" w:themeColor="text1"/>
          <w:sz w:val="20"/>
          <w:szCs w:val="20"/>
        </w:rPr>
        <w:t xml:space="preserve"> la situation d’un jeune malgache demandeur d’asile de 14 ans qui n’entrait dans aucune catégorie </w:t>
      </w:r>
      <w:r w:rsidR="00C4521A">
        <w:rPr>
          <w:rFonts w:ascii="Open Sans" w:hAnsi="Open Sans" w:cs="Open Sans"/>
          <w:color w:val="000000" w:themeColor="text1"/>
          <w:sz w:val="20"/>
          <w:szCs w:val="20"/>
        </w:rPr>
        <w:t xml:space="preserve">d’exceptions </w:t>
      </w:r>
      <w:r w:rsidR="007B1234" w:rsidRPr="00F95AAE">
        <w:rPr>
          <w:rFonts w:ascii="Open Sans" w:hAnsi="Open Sans" w:cs="Open Sans"/>
          <w:color w:val="000000" w:themeColor="text1"/>
          <w:sz w:val="20"/>
          <w:szCs w:val="20"/>
        </w:rPr>
        <w:t>prévue</w:t>
      </w:r>
      <w:r w:rsidR="00C4521A">
        <w:rPr>
          <w:rFonts w:ascii="Open Sans" w:hAnsi="Open Sans" w:cs="Open Sans"/>
          <w:color w:val="000000" w:themeColor="text1"/>
          <w:sz w:val="20"/>
          <w:szCs w:val="20"/>
        </w:rPr>
        <w:t>s</w:t>
      </w:r>
      <w:r w:rsidR="007B1234" w:rsidRPr="00F95AAE">
        <w:rPr>
          <w:rFonts w:ascii="Open Sans" w:hAnsi="Open Sans" w:cs="Open Sans"/>
          <w:color w:val="000000" w:themeColor="text1"/>
          <w:sz w:val="20"/>
          <w:szCs w:val="20"/>
        </w:rPr>
        <w:t xml:space="preserve"> </w:t>
      </w:r>
      <w:r w:rsidR="00751E11">
        <w:rPr>
          <w:rFonts w:ascii="Open Sans" w:hAnsi="Open Sans" w:cs="Open Sans"/>
          <w:color w:val="000000" w:themeColor="text1"/>
          <w:sz w:val="20"/>
          <w:szCs w:val="20"/>
        </w:rPr>
        <w:t>par</w:t>
      </w:r>
      <w:r w:rsidR="007B1234" w:rsidRPr="00F95AAE">
        <w:rPr>
          <w:rFonts w:ascii="Open Sans" w:hAnsi="Open Sans" w:cs="Open Sans"/>
          <w:color w:val="000000" w:themeColor="text1"/>
          <w:sz w:val="20"/>
          <w:szCs w:val="20"/>
        </w:rPr>
        <w:t xml:space="preserve"> le CESEDA</w:t>
      </w:r>
      <w:r w:rsidR="007B1234" w:rsidRPr="00F95AAE">
        <w:rPr>
          <w:rFonts w:ascii="Open Sans" w:hAnsi="Open Sans" w:cs="Open Sans"/>
          <w:color w:val="000000" w:themeColor="text1"/>
          <w:sz w:val="20"/>
          <w:szCs w:val="20"/>
          <w:vertAlign w:val="superscript"/>
        </w:rPr>
        <w:endnoteReference w:id="43"/>
      </w:r>
      <w:r w:rsidR="007B1234" w:rsidRPr="00F95AAE">
        <w:rPr>
          <w:rFonts w:ascii="Open Sans" w:hAnsi="Open Sans" w:cs="Open Sans"/>
          <w:color w:val="000000" w:themeColor="text1"/>
          <w:sz w:val="20"/>
          <w:szCs w:val="20"/>
        </w:rPr>
        <w:t xml:space="preserve">. Il n’a </w:t>
      </w:r>
      <w:r w:rsidR="00751E11">
        <w:rPr>
          <w:rFonts w:ascii="Open Sans" w:hAnsi="Open Sans" w:cs="Open Sans"/>
          <w:color w:val="000000" w:themeColor="text1"/>
          <w:sz w:val="20"/>
          <w:szCs w:val="20"/>
        </w:rPr>
        <w:t xml:space="preserve">été </w:t>
      </w:r>
      <w:r w:rsidR="007B1234" w:rsidRPr="00F95AAE">
        <w:rPr>
          <w:rFonts w:ascii="Open Sans" w:hAnsi="Open Sans" w:cs="Open Sans"/>
          <w:color w:val="000000" w:themeColor="text1"/>
          <w:sz w:val="20"/>
          <w:szCs w:val="20"/>
        </w:rPr>
        <w:t xml:space="preserve">libéré qu’après </w:t>
      </w:r>
      <w:r w:rsidR="00C4521A">
        <w:rPr>
          <w:rFonts w:ascii="Open Sans" w:hAnsi="Open Sans" w:cs="Open Sans"/>
          <w:color w:val="000000" w:themeColor="text1"/>
          <w:sz w:val="20"/>
          <w:szCs w:val="20"/>
        </w:rPr>
        <w:t xml:space="preserve">une saisine en urgence de </w:t>
      </w:r>
      <w:r w:rsidR="007B1234" w:rsidRPr="00F95AAE">
        <w:rPr>
          <w:rFonts w:ascii="Open Sans" w:hAnsi="Open Sans" w:cs="Open Sans"/>
          <w:color w:val="000000" w:themeColor="text1"/>
          <w:sz w:val="20"/>
          <w:szCs w:val="20"/>
        </w:rPr>
        <w:t xml:space="preserve">la direction de la </w:t>
      </w:r>
      <w:r w:rsidR="00751E11">
        <w:rPr>
          <w:rFonts w:ascii="Open Sans" w:hAnsi="Open Sans" w:cs="Open Sans"/>
          <w:color w:val="000000" w:themeColor="text1"/>
          <w:sz w:val="20"/>
          <w:szCs w:val="20"/>
        </w:rPr>
        <w:t>PAF</w:t>
      </w:r>
      <w:r w:rsidR="007B1234" w:rsidRPr="00F95AAE">
        <w:rPr>
          <w:rFonts w:ascii="Open Sans" w:hAnsi="Open Sans" w:cs="Open Sans"/>
          <w:color w:val="000000" w:themeColor="text1"/>
          <w:sz w:val="20"/>
          <w:szCs w:val="20"/>
        </w:rPr>
        <w:t xml:space="preserve"> de Roissy</w:t>
      </w:r>
      <w:r w:rsidR="00C4521A">
        <w:rPr>
          <w:rFonts w:ascii="Open Sans" w:hAnsi="Open Sans" w:cs="Open Sans"/>
          <w:color w:val="000000" w:themeColor="text1"/>
          <w:sz w:val="20"/>
          <w:szCs w:val="20"/>
        </w:rPr>
        <w:t xml:space="preserve"> par l’Anafé</w:t>
      </w:r>
      <w:r w:rsidR="007B1234" w:rsidRPr="00F95AAE">
        <w:rPr>
          <w:rFonts w:ascii="Open Sans" w:hAnsi="Open Sans" w:cs="Open Sans"/>
          <w:color w:val="000000" w:themeColor="text1"/>
          <w:sz w:val="20"/>
          <w:szCs w:val="20"/>
        </w:rPr>
        <w:t xml:space="preserve">.  </w:t>
      </w:r>
    </w:p>
    <w:p w14:paraId="324C45E3" w14:textId="77777777" w:rsidR="007B1234" w:rsidRPr="00F95AAE" w:rsidRDefault="007B1234" w:rsidP="00F95AAE">
      <w:pPr>
        <w:spacing w:after="0" w:line="276" w:lineRule="auto"/>
        <w:jc w:val="both"/>
        <w:rPr>
          <w:rFonts w:ascii="Open Sans" w:hAnsi="Open Sans" w:cs="Open Sans"/>
          <w:color w:val="000000" w:themeColor="text1"/>
          <w:sz w:val="20"/>
          <w:szCs w:val="20"/>
        </w:rPr>
      </w:pPr>
    </w:p>
    <w:p w14:paraId="3321D9BA" w14:textId="3A535562" w:rsidR="007B1234" w:rsidRPr="00F95AAE" w:rsidRDefault="00706E33" w:rsidP="00F95AAE">
      <w:pPr>
        <w:spacing w:after="0" w:line="276" w:lineRule="auto"/>
        <w:jc w:val="both"/>
        <w:rPr>
          <w:rFonts w:ascii="Open Sans" w:hAnsi="Open Sans" w:cs="Open Sans"/>
          <w:color w:val="000000" w:themeColor="text1"/>
          <w:sz w:val="20"/>
          <w:szCs w:val="20"/>
        </w:rPr>
      </w:pPr>
      <w:r>
        <w:rPr>
          <w:rFonts w:ascii="Open Sans" w:hAnsi="Open Sans" w:cs="Open Sans"/>
          <w:color w:val="000000" w:themeColor="text1"/>
          <w:sz w:val="20"/>
          <w:szCs w:val="20"/>
        </w:rPr>
        <w:t xml:space="preserve">39- </w:t>
      </w:r>
      <w:r w:rsidR="007B1234" w:rsidRPr="00F95AAE">
        <w:rPr>
          <w:rFonts w:ascii="Open Sans" w:hAnsi="Open Sans" w:cs="Open Sans"/>
          <w:color w:val="000000" w:themeColor="text1"/>
          <w:sz w:val="20"/>
          <w:szCs w:val="20"/>
        </w:rPr>
        <w:t>Cette carence a d’ailleurs été confirmée par les autorités lors de la réunion annuelle sur le fonctionnement des zones d’attente</w:t>
      </w:r>
      <w:r w:rsidR="007B1234" w:rsidRPr="00F95AAE">
        <w:rPr>
          <w:rFonts w:ascii="Open Sans" w:hAnsi="Open Sans" w:cs="Open Sans"/>
          <w:color w:val="000000" w:themeColor="text1"/>
          <w:sz w:val="20"/>
          <w:szCs w:val="20"/>
          <w:vertAlign w:val="superscript"/>
        </w:rPr>
        <w:endnoteReference w:id="44"/>
      </w:r>
      <w:r w:rsidR="007B1234" w:rsidRPr="00F95AAE">
        <w:rPr>
          <w:rFonts w:ascii="Open Sans" w:hAnsi="Open Sans" w:cs="Open Sans"/>
          <w:color w:val="000000" w:themeColor="text1"/>
          <w:sz w:val="20"/>
          <w:szCs w:val="20"/>
        </w:rPr>
        <w:t xml:space="preserve">. </w:t>
      </w:r>
      <w:r w:rsidR="00C4521A">
        <w:rPr>
          <w:rFonts w:ascii="Open Sans" w:hAnsi="Open Sans" w:cs="Open Sans"/>
          <w:iCs/>
          <w:color w:val="000000" w:themeColor="text1"/>
          <w:sz w:val="20"/>
          <w:szCs w:val="20"/>
        </w:rPr>
        <w:t>I</w:t>
      </w:r>
      <w:r w:rsidR="00C4521A" w:rsidRPr="00F95AAE">
        <w:rPr>
          <w:rFonts w:ascii="Open Sans" w:hAnsi="Open Sans" w:cs="Open Sans"/>
          <w:iCs/>
          <w:color w:val="000000" w:themeColor="text1"/>
          <w:sz w:val="20"/>
          <w:szCs w:val="20"/>
        </w:rPr>
        <w:t>l semblerait que l’Ofpra ou le département asile du ministère de l’intérieur ne vérifient pas si le mineur isolé demandeur d’asile entre dans une des catégories d’exception</w:t>
      </w:r>
      <w:r>
        <w:rPr>
          <w:rFonts w:ascii="Open Sans" w:hAnsi="Open Sans" w:cs="Open Sans"/>
          <w:iCs/>
          <w:color w:val="000000" w:themeColor="text1"/>
          <w:sz w:val="20"/>
          <w:szCs w:val="20"/>
        </w:rPr>
        <w:t>, estimant que la PAF a déjà dû vérifier cela</w:t>
      </w:r>
      <w:r w:rsidR="00C4521A" w:rsidRPr="00F95AAE">
        <w:rPr>
          <w:rFonts w:ascii="Open Sans" w:hAnsi="Open Sans" w:cs="Open Sans"/>
          <w:iCs/>
          <w:color w:val="000000" w:themeColor="text1"/>
          <w:sz w:val="20"/>
          <w:szCs w:val="20"/>
          <w:vertAlign w:val="superscript"/>
        </w:rPr>
        <w:endnoteReference w:id="45"/>
      </w:r>
      <w:r w:rsidR="00C4521A" w:rsidRPr="00F95AAE">
        <w:rPr>
          <w:rFonts w:ascii="Open Sans" w:hAnsi="Open Sans" w:cs="Open Sans"/>
          <w:iCs/>
          <w:color w:val="000000" w:themeColor="text1"/>
          <w:sz w:val="20"/>
          <w:szCs w:val="20"/>
        </w:rPr>
        <w:t xml:space="preserve">.  </w:t>
      </w:r>
    </w:p>
    <w:p w14:paraId="34AA7A41" w14:textId="77777777" w:rsidR="007B1234" w:rsidRPr="00F95AAE" w:rsidRDefault="007B1234" w:rsidP="00F95AAE">
      <w:pPr>
        <w:spacing w:after="0" w:line="276" w:lineRule="auto"/>
        <w:jc w:val="both"/>
        <w:rPr>
          <w:rFonts w:ascii="Open Sans" w:hAnsi="Open Sans" w:cs="Open Sans"/>
          <w:color w:val="000000" w:themeColor="text1"/>
          <w:sz w:val="20"/>
          <w:szCs w:val="20"/>
        </w:rPr>
      </w:pPr>
    </w:p>
    <w:p w14:paraId="40C09A87" w14:textId="7BF82FAA" w:rsidR="007B1234" w:rsidRPr="00F95AAE" w:rsidRDefault="00706E33" w:rsidP="00F95AAE">
      <w:pPr>
        <w:spacing w:after="0" w:line="276" w:lineRule="auto"/>
        <w:jc w:val="both"/>
        <w:rPr>
          <w:rFonts w:ascii="Open Sans" w:hAnsi="Open Sans" w:cs="Open Sans"/>
          <w:iCs/>
          <w:color w:val="000000" w:themeColor="text1"/>
          <w:sz w:val="20"/>
          <w:szCs w:val="20"/>
        </w:rPr>
      </w:pPr>
      <w:r>
        <w:rPr>
          <w:rFonts w:ascii="Open Sans" w:hAnsi="Open Sans" w:cs="Open Sans"/>
          <w:color w:val="000000" w:themeColor="text1"/>
          <w:sz w:val="20"/>
          <w:szCs w:val="20"/>
        </w:rPr>
        <w:t xml:space="preserve">40- </w:t>
      </w:r>
      <w:r w:rsidR="007B1234" w:rsidRPr="00F95AAE">
        <w:rPr>
          <w:rFonts w:ascii="Open Sans" w:hAnsi="Open Sans" w:cs="Open Sans"/>
          <w:color w:val="000000" w:themeColor="text1"/>
          <w:sz w:val="20"/>
          <w:szCs w:val="20"/>
        </w:rPr>
        <w:t>Enfin, d</w:t>
      </w:r>
      <w:r w:rsidR="007B1234" w:rsidRPr="00F95AAE">
        <w:rPr>
          <w:rFonts w:ascii="Open Sans" w:hAnsi="Open Sans" w:cs="Open Sans"/>
          <w:iCs/>
          <w:color w:val="000000" w:themeColor="text1"/>
          <w:sz w:val="20"/>
          <w:szCs w:val="20"/>
        </w:rPr>
        <w:t>ans son rapport, l</w:t>
      </w:r>
      <w:r>
        <w:rPr>
          <w:rFonts w:ascii="Open Sans" w:hAnsi="Open Sans" w:cs="Open Sans"/>
          <w:iCs/>
          <w:color w:val="000000" w:themeColor="text1"/>
          <w:sz w:val="20"/>
          <w:szCs w:val="20"/>
        </w:rPr>
        <w:t>e gouvernement français</w:t>
      </w:r>
      <w:r w:rsidR="007B1234" w:rsidRPr="00F95AAE">
        <w:rPr>
          <w:rFonts w:ascii="Open Sans" w:hAnsi="Open Sans" w:cs="Open Sans"/>
          <w:color w:val="000000" w:themeColor="text1"/>
          <w:sz w:val="20"/>
          <w:szCs w:val="20"/>
        </w:rPr>
        <w:t xml:space="preserve"> présente l’article L. 351-3 du CESEDA comme étant une autre mesure prise pour éviter le placement en zone d’attente de mineurs isolés demandeurs d’asile. </w:t>
      </w:r>
      <w:r>
        <w:rPr>
          <w:rFonts w:ascii="Open Sans" w:hAnsi="Open Sans" w:cs="Open Sans"/>
          <w:iCs/>
          <w:color w:val="000000" w:themeColor="text1"/>
          <w:sz w:val="20"/>
          <w:szCs w:val="20"/>
        </w:rPr>
        <w:t>Mais</w:t>
      </w:r>
      <w:r w:rsidR="007B1234" w:rsidRPr="00F95AAE">
        <w:rPr>
          <w:rFonts w:ascii="Open Sans" w:hAnsi="Open Sans" w:cs="Open Sans"/>
          <w:iCs/>
          <w:color w:val="000000" w:themeColor="text1"/>
          <w:sz w:val="20"/>
          <w:szCs w:val="20"/>
        </w:rPr>
        <w:t xml:space="preserve"> cette mesure ne peut </w:t>
      </w:r>
      <w:r w:rsidR="00C4521A">
        <w:rPr>
          <w:rFonts w:ascii="Open Sans" w:hAnsi="Open Sans" w:cs="Open Sans"/>
          <w:iCs/>
          <w:color w:val="000000" w:themeColor="text1"/>
          <w:sz w:val="20"/>
          <w:szCs w:val="20"/>
        </w:rPr>
        <w:t xml:space="preserve">tendre </w:t>
      </w:r>
      <w:r w:rsidR="007B1234" w:rsidRPr="00F95AAE">
        <w:rPr>
          <w:rFonts w:ascii="Open Sans" w:hAnsi="Open Sans" w:cs="Open Sans"/>
          <w:iCs/>
          <w:color w:val="000000" w:themeColor="text1"/>
          <w:sz w:val="20"/>
          <w:szCs w:val="20"/>
        </w:rPr>
        <w:t xml:space="preserve">à éviter l’enfermement des enfants puisqu’elle ne peut être mise en œuvre qu’après la décision de placement et de maintien en </w:t>
      </w:r>
      <w:r w:rsidR="00C4521A">
        <w:rPr>
          <w:rFonts w:ascii="Open Sans" w:hAnsi="Open Sans" w:cs="Open Sans"/>
          <w:iCs/>
          <w:color w:val="000000" w:themeColor="text1"/>
          <w:sz w:val="20"/>
          <w:szCs w:val="20"/>
        </w:rPr>
        <w:t>ZA</w:t>
      </w:r>
      <w:r w:rsidR="007B1234" w:rsidRPr="00F95AAE">
        <w:rPr>
          <w:rFonts w:ascii="Open Sans" w:hAnsi="Open Sans" w:cs="Open Sans"/>
          <w:iCs/>
          <w:color w:val="000000" w:themeColor="text1"/>
          <w:sz w:val="20"/>
          <w:szCs w:val="20"/>
        </w:rPr>
        <w:t xml:space="preserve">. </w:t>
      </w:r>
    </w:p>
    <w:p w14:paraId="37F516B1" w14:textId="77777777" w:rsidR="007B1234" w:rsidRPr="00F95AAE" w:rsidRDefault="007B1234" w:rsidP="00F95AAE">
      <w:pPr>
        <w:spacing w:after="0" w:line="276" w:lineRule="auto"/>
        <w:jc w:val="both"/>
        <w:rPr>
          <w:rFonts w:ascii="Open Sans" w:hAnsi="Open Sans" w:cs="Open Sans"/>
          <w:iCs/>
          <w:color w:val="000000" w:themeColor="text1"/>
          <w:sz w:val="20"/>
          <w:szCs w:val="20"/>
        </w:rPr>
      </w:pPr>
    </w:p>
    <w:p w14:paraId="1DB2E592" w14:textId="4FF0C845" w:rsidR="00903C73" w:rsidRPr="00F95AAE" w:rsidRDefault="00706E33" w:rsidP="00F95AAE">
      <w:pPr>
        <w:suppressAutoHyphens/>
        <w:spacing w:after="0" w:line="276" w:lineRule="auto"/>
        <w:jc w:val="both"/>
        <w:rPr>
          <w:rFonts w:ascii="Open Sans" w:hAnsi="Open Sans" w:cs="Open Sans"/>
          <w:iCs/>
          <w:color w:val="000000" w:themeColor="text1"/>
          <w:sz w:val="20"/>
          <w:szCs w:val="20"/>
        </w:rPr>
      </w:pPr>
      <w:r>
        <w:rPr>
          <w:rFonts w:ascii="Open Sans" w:hAnsi="Open Sans" w:cs="Open Sans"/>
          <w:iCs/>
          <w:color w:val="000000" w:themeColor="text1"/>
          <w:sz w:val="20"/>
          <w:szCs w:val="20"/>
        </w:rPr>
        <w:t>41- Surtout</w:t>
      </w:r>
      <w:r w:rsidR="007B1234" w:rsidRPr="00F95AAE">
        <w:rPr>
          <w:rFonts w:ascii="Open Sans" w:hAnsi="Open Sans" w:cs="Open Sans"/>
          <w:iCs/>
          <w:color w:val="000000" w:themeColor="text1"/>
          <w:sz w:val="20"/>
          <w:szCs w:val="20"/>
        </w:rPr>
        <w:t>, cette disposition n</w:t>
      </w:r>
      <w:r w:rsidR="00C4521A">
        <w:rPr>
          <w:rFonts w:ascii="Open Sans" w:hAnsi="Open Sans" w:cs="Open Sans"/>
          <w:iCs/>
          <w:color w:val="000000" w:themeColor="text1"/>
          <w:sz w:val="20"/>
          <w:szCs w:val="20"/>
        </w:rPr>
        <w:t>e semble pas être appliquée</w:t>
      </w:r>
      <w:r w:rsidR="007B1234" w:rsidRPr="00F95AAE">
        <w:rPr>
          <w:rFonts w:ascii="Open Sans" w:hAnsi="Open Sans" w:cs="Open Sans"/>
          <w:iCs/>
          <w:color w:val="000000" w:themeColor="text1"/>
          <w:sz w:val="20"/>
          <w:szCs w:val="20"/>
        </w:rPr>
        <w:t xml:space="preserve"> par l’Ofpra. </w:t>
      </w:r>
      <w:r w:rsidR="00C4521A">
        <w:rPr>
          <w:rFonts w:ascii="Open Sans" w:hAnsi="Open Sans" w:cs="Open Sans"/>
          <w:iCs/>
          <w:color w:val="000000" w:themeColor="text1"/>
          <w:sz w:val="20"/>
          <w:szCs w:val="20"/>
        </w:rPr>
        <w:t>E</w:t>
      </w:r>
      <w:r w:rsidR="007B1234" w:rsidRPr="00F95AAE">
        <w:rPr>
          <w:rFonts w:ascii="Open Sans" w:hAnsi="Open Sans" w:cs="Open Sans"/>
          <w:iCs/>
          <w:color w:val="000000" w:themeColor="text1"/>
          <w:sz w:val="20"/>
          <w:szCs w:val="20"/>
        </w:rPr>
        <w:t xml:space="preserve">n 2020, sur les 34 demandes enregistrées pour des mineurs isolés, 17 ont fait l’objet d’une admission en raison du caractère « non manifestement infondé » de la demande, 9 ont fait l’objet d’un refus d’admission sur le territoire au titre de l’asile et 8 n’ont pas eu de décision en raison d’une libération (par le </w:t>
      </w:r>
      <w:r w:rsidR="00C4521A">
        <w:rPr>
          <w:rFonts w:ascii="Open Sans" w:hAnsi="Open Sans" w:cs="Open Sans"/>
          <w:iCs/>
          <w:color w:val="000000" w:themeColor="text1"/>
          <w:sz w:val="20"/>
          <w:szCs w:val="20"/>
        </w:rPr>
        <w:t>JLD</w:t>
      </w:r>
      <w:r w:rsidR="007B1234" w:rsidRPr="00F95AAE">
        <w:rPr>
          <w:rFonts w:ascii="Open Sans" w:hAnsi="Open Sans" w:cs="Open Sans"/>
          <w:iCs/>
          <w:color w:val="000000" w:themeColor="text1"/>
          <w:sz w:val="20"/>
          <w:szCs w:val="20"/>
        </w:rPr>
        <w:t xml:space="preserve"> par exemple)</w:t>
      </w:r>
      <w:r w:rsidR="007B1234" w:rsidRPr="00F95AAE">
        <w:rPr>
          <w:rFonts w:ascii="Open Sans" w:hAnsi="Open Sans" w:cs="Open Sans"/>
          <w:iCs/>
          <w:color w:val="000000" w:themeColor="text1"/>
          <w:sz w:val="20"/>
          <w:szCs w:val="20"/>
          <w:vertAlign w:val="superscript"/>
        </w:rPr>
        <w:endnoteReference w:id="46"/>
      </w:r>
      <w:r w:rsidR="007B1234" w:rsidRPr="00F95AAE">
        <w:rPr>
          <w:rFonts w:ascii="Open Sans" w:hAnsi="Open Sans" w:cs="Open Sans"/>
          <w:iCs/>
          <w:color w:val="000000" w:themeColor="text1"/>
          <w:sz w:val="20"/>
          <w:szCs w:val="20"/>
        </w:rPr>
        <w:t xml:space="preserve">. </w:t>
      </w:r>
    </w:p>
    <w:p w14:paraId="731DE07C" w14:textId="74BC01B0" w:rsidR="00903C73" w:rsidRPr="00F95AAE" w:rsidRDefault="00903C73" w:rsidP="00F95AAE">
      <w:pPr>
        <w:suppressAutoHyphens/>
        <w:spacing w:after="0" w:line="276" w:lineRule="auto"/>
        <w:jc w:val="both"/>
        <w:rPr>
          <w:rFonts w:ascii="Open Sans" w:eastAsia="SimSun" w:hAnsi="Open Sans" w:cs="Open Sans"/>
          <w:b/>
          <w:bCs/>
          <w:color w:val="943634"/>
          <w:kern w:val="1"/>
          <w:sz w:val="20"/>
          <w:szCs w:val="20"/>
          <w:u w:val="single"/>
          <w:lang w:eastAsia="zh-CN" w:bidi="hi-IN"/>
        </w:rPr>
      </w:pPr>
    </w:p>
    <w:p w14:paraId="6B99A3A9" w14:textId="77777777" w:rsidR="00220F83" w:rsidRPr="00F95AAE" w:rsidRDefault="00220F83" w:rsidP="00F95AAE">
      <w:pPr>
        <w:suppressAutoHyphens/>
        <w:spacing w:after="0" w:line="276" w:lineRule="auto"/>
        <w:jc w:val="both"/>
        <w:rPr>
          <w:rFonts w:ascii="Open Sans" w:eastAsia="SimSun" w:hAnsi="Open Sans" w:cs="Open Sans"/>
          <w:b/>
          <w:bCs/>
          <w:color w:val="943634"/>
          <w:kern w:val="1"/>
          <w:sz w:val="20"/>
          <w:szCs w:val="20"/>
          <w:u w:val="single"/>
          <w:lang w:eastAsia="zh-CN" w:bidi="hi-IN"/>
        </w:rPr>
      </w:pPr>
    </w:p>
    <w:p w14:paraId="65A1A693" w14:textId="01D76AFF" w:rsidR="00040D05" w:rsidRPr="00F95AAE" w:rsidRDefault="00040D05" w:rsidP="00F95AAE">
      <w:pPr>
        <w:suppressAutoHyphens/>
        <w:spacing w:after="0" w:line="276" w:lineRule="auto"/>
        <w:jc w:val="both"/>
        <w:rPr>
          <w:rFonts w:ascii="Open Sans" w:eastAsia="SimSun" w:hAnsi="Open Sans" w:cs="Open Sans"/>
          <w:b/>
          <w:bCs/>
          <w:color w:val="800000"/>
          <w:kern w:val="1"/>
          <w:sz w:val="20"/>
          <w:szCs w:val="20"/>
          <w:u w:val="single"/>
          <w:lang w:eastAsia="zh-CN" w:bidi="hi-IN"/>
        </w:rPr>
      </w:pPr>
      <w:r w:rsidRPr="00F95AAE">
        <w:rPr>
          <w:rFonts w:ascii="Open Sans" w:eastAsia="SimSun" w:hAnsi="Open Sans" w:cs="Open Sans"/>
          <w:b/>
          <w:bCs/>
          <w:color w:val="800000"/>
          <w:kern w:val="1"/>
          <w:sz w:val="20"/>
          <w:szCs w:val="20"/>
          <w:u w:val="single"/>
          <w:lang w:eastAsia="zh-CN" w:bidi="hi-IN"/>
        </w:rPr>
        <w:t>FRONTI</w:t>
      </w:r>
      <w:r w:rsidR="00B40216" w:rsidRPr="00F95AAE">
        <w:rPr>
          <w:rFonts w:ascii="Open Sans" w:eastAsia="SimSun" w:hAnsi="Open Sans" w:cs="Open Sans"/>
          <w:b/>
          <w:bCs/>
          <w:color w:val="800000"/>
          <w:kern w:val="1"/>
          <w:sz w:val="20"/>
          <w:szCs w:val="20"/>
          <w:u w:val="single"/>
          <w:lang w:eastAsia="zh-CN" w:bidi="hi-IN"/>
        </w:rPr>
        <w:t>È</w:t>
      </w:r>
      <w:r w:rsidRPr="00F95AAE">
        <w:rPr>
          <w:rFonts w:ascii="Open Sans" w:eastAsia="SimSun" w:hAnsi="Open Sans" w:cs="Open Sans"/>
          <w:b/>
          <w:bCs/>
          <w:color w:val="800000"/>
          <w:kern w:val="1"/>
          <w:sz w:val="20"/>
          <w:szCs w:val="20"/>
          <w:u w:val="single"/>
          <w:lang w:eastAsia="zh-CN" w:bidi="hi-IN"/>
        </w:rPr>
        <w:t>RE</w:t>
      </w:r>
      <w:r w:rsidR="005D18F5">
        <w:rPr>
          <w:rFonts w:ascii="Open Sans" w:eastAsia="SimSun" w:hAnsi="Open Sans" w:cs="Open Sans"/>
          <w:b/>
          <w:bCs/>
          <w:color w:val="800000"/>
          <w:kern w:val="1"/>
          <w:sz w:val="20"/>
          <w:szCs w:val="20"/>
          <w:u w:val="single"/>
          <w:lang w:eastAsia="zh-CN" w:bidi="hi-IN"/>
        </w:rPr>
        <w:t xml:space="preserve"> FRANCO-ITALIENNE TERRESTRE</w:t>
      </w:r>
      <w:r w:rsidRPr="00F95AAE">
        <w:rPr>
          <w:rFonts w:ascii="Open Sans" w:eastAsia="SimSun" w:hAnsi="Open Sans" w:cs="Open Sans"/>
          <w:b/>
          <w:bCs/>
          <w:color w:val="800000"/>
          <w:kern w:val="1"/>
          <w:sz w:val="20"/>
          <w:szCs w:val="20"/>
          <w:u w:val="single"/>
          <w:lang w:eastAsia="zh-CN" w:bidi="hi-IN"/>
        </w:rPr>
        <w:t xml:space="preserve"> </w:t>
      </w:r>
    </w:p>
    <w:p w14:paraId="5F56B5AF" w14:textId="1B79F42E" w:rsidR="00E634F8" w:rsidRPr="00F95AAE" w:rsidRDefault="005D18F5" w:rsidP="00F95AAE">
      <w:pPr>
        <w:suppressAutoHyphens/>
        <w:autoSpaceDN w:val="0"/>
        <w:spacing w:after="0" w:line="276" w:lineRule="auto"/>
        <w:jc w:val="both"/>
        <w:rPr>
          <w:rFonts w:ascii="Open Sans" w:eastAsia="Arial" w:hAnsi="Open Sans" w:cs="Open Sans"/>
          <w:sz w:val="20"/>
          <w:szCs w:val="20"/>
          <w:lang w:eastAsia="en-GB"/>
        </w:rPr>
      </w:pPr>
      <w:r>
        <w:rPr>
          <w:rFonts w:ascii="Open Sans" w:eastAsia="Arial" w:hAnsi="Open Sans" w:cs="Open Sans"/>
          <w:sz w:val="20"/>
          <w:szCs w:val="20"/>
          <w:lang w:eastAsia="en-GB"/>
        </w:rPr>
        <w:t xml:space="preserve">42- </w:t>
      </w:r>
      <w:r w:rsidR="00E634F8" w:rsidRPr="00F95AAE">
        <w:rPr>
          <w:rFonts w:ascii="Open Sans" w:eastAsia="Arial" w:hAnsi="Open Sans" w:cs="Open Sans"/>
          <w:sz w:val="20"/>
          <w:szCs w:val="20"/>
          <w:lang w:eastAsia="en-GB"/>
        </w:rPr>
        <w:t xml:space="preserve">Depuis 2015, </w:t>
      </w:r>
      <w:r w:rsidR="00220F83" w:rsidRPr="00F95AAE">
        <w:rPr>
          <w:rFonts w:ascii="Open Sans" w:eastAsia="Arial" w:hAnsi="Open Sans" w:cs="Open Sans"/>
          <w:sz w:val="20"/>
          <w:szCs w:val="20"/>
          <w:lang w:eastAsia="en-GB"/>
        </w:rPr>
        <w:t>l’Anafé</w:t>
      </w:r>
      <w:r w:rsidR="00E634F8" w:rsidRPr="00F95AAE">
        <w:rPr>
          <w:rFonts w:ascii="Open Sans" w:eastAsia="Arial" w:hAnsi="Open Sans" w:cs="Open Sans"/>
          <w:sz w:val="20"/>
          <w:szCs w:val="20"/>
          <w:lang w:eastAsia="en-GB"/>
        </w:rPr>
        <w:t xml:space="preserve"> constate quotidiennement des pratiques illégales d’enfermement de personnes migrantes par l’administration française à la frontière franco-italienne, à la suite de procédures expéditives de refus d’entrée</w:t>
      </w:r>
      <w:r w:rsidR="008952ED">
        <w:rPr>
          <w:rStyle w:val="EndnoteReference"/>
          <w:rFonts w:ascii="Open Sans" w:eastAsia="Arial" w:hAnsi="Open Sans" w:cs="Open Sans"/>
          <w:sz w:val="20"/>
          <w:szCs w:val="20"/>
          <w:lang w:eastAsia="en-GB"/>
        </w:rPr>
        <w:endnoteReference w:id="47"/>
      </w:r>
      <w:r w:rsidR="00E634F8" w:rsidRPr="00F95AAE">
        <w:rPr>
          <w:rFonts w:ascii="Open Sans" w:eastAsia="Arial" w:hAnsi="Open Sans" w:cs="Open Sans"/>
          <w:sz w:val="20"/>
          <w:szCs w:val="20"/>
          <w:lang w:eastAsia="en-GB"/>
        </w:rPr>
        <w:t>. Des dizaines de personnes</w:t>
      </w:r>
      <w:r w:rsidR="00220F83" w:rsidRPr="00F95AAE">
        <w:rPr>
          <w:rFonts w:ascii="Open Sans" w:eastAsia="Arial" w:hAnsi="Open Sans" w:cs="Open Sans"/>
          <w:sz w:val="20"/>
          <w:szCs w:val="20"/>
          <w:lang w:eastAsia="en-GB"/>
        </w:rPr>
        <w:t>, incluant des enfants isolés ou accompagnés de leurs famille</w:t>
      </w:r>
      <w:r>
        <w:rPr>
          <w:rFonts w:ascii="Open Sans" w:eastAsia="Arial" w:hAnsi="Open Sans" w:cs="Open Sans"/>
          <w:sz w:val="20"/>
          <w:szCs w:val="20"/>
          <w:lang w:eastAsia="en-GB"/>
        </w:rPr>
        <w:t>s</w:t>
      </w:r>
      <w:r w:rsidR="00E634F8" w:rsidRPr="00F95AAE">
        <w:rPr>
          <w:rFonts w:ascii="Open Sans" w:eastAsia="Arial" w:hAnsi="Open Sans" w:cs="Open Sans"/>
          <w:sz w:val="20"/>
          <w:szCs w:val="20"/>
          <w:lang w:eastAsia="en-GB"/>
        </w:rPr>
        <w:t xml:space="preserve"> sont enfermées dans le poste de la PAF à Menton, des constructions modulaires attenantes aux postes de la PAF de Menton et de Montgenèvre ou dans des bureaux de police au tunnel du Fréjus</w:t>
      </w:r>
      <w:r w:rsidR="00220F83" w:rsidRPr="00F95AAE">
        <w:rPr>
          <w:rStyle w:val="EndnoteReference"/>
          <w:rFonts w:ascii="Open Sans" w:eastAsia="Times New Roman" w:hAnsi="Open Sans" w:cs="Open Sans"/>
          <w:color w:val="000000"/>
          <w:sz w:val="20"/>
          <w:szCs w:val="20"/>
          <w:lang w:eastAsia="fr-FR"/>
        </w:rPr>
        <w:endnoteReference w:id="48"/>
      </w:r>
      <w:r w:rsidR="00E634F8" w:rsidRPr="00F95AAE">
        <w:rPr>
          <w:rFonts w:ascii="Open Sans" w:eastAsia="Arial" w:hAnsi="Open Sans" w:cs="Open Sans"/>
          <w:sz w:val="20"/>
          <w:szCs w:val="20"/>
          <w:lang w:eastAsia="en-GB"/>
        </w:rPr>
        <w:t xml:space="preserve">. </w:t>
      </w:r>
      <w:r w:rsidR="0020663E" w:rsidRPr="00F95AAE">
        <w:rPr>
          <w:rFonts w:ascii="Open Sans" w:eastAsia="Arial" w:hAnsi="Open Sans" w:cs="Open Sans"/>
          <w:sz w:val="20"/>
          <w:szCs w:val="20"/>
          <w:lang w:eastAsia="en-GB"/>
        </w:rPr>
        <w:t xml:space="preserve">Les </w:t>
      </w:r>
      <w:r w:rsidR="0020663E">
        <w:rPr>
          <w:rFonts w:ascii="Open Sans" w:eastAsia="Arial" w:hAnsi="Open Sans" w:cs="Open Sans"/>
          <w:sz w:val="20"/>
          <w:szCs w:val="20"/>
          <w:lang w:eastAsia="en-GB"/>
        </w:rPr>
        <w:t xml:space="preserve">constats de l’Anafé </w:t>
      </w:r>
      <w:r w:rsidR="0020663E" w:rsidRPr="00F95AAE">
        <w:rPr>
          <w:rFonts w:ascii="Open Sans" w:eastAsia="Arial" w:hAnsi="Open Sans" w:cs="Open Sans"/>
          <w:sz w:val="20"/>
          <w:szCs w:val="20"/>
          <w:lang w:eastAsia="en-GB"/>
        </w:rPr>
        <w:t>se recoupent avec celles d</w:t>
      </w:r>
      <w:r w:rsidR="0020663E" w:rsidRPr="00F95AAE">
        <w:rPr>
          <w:rFonts w:ascii="Open Sans" w:eastAsia="SimSun" w:hAnsi="Open Sans" w:cs="Open Sans"/>
          <w:kern w:val="1"/>
          <w:sz w:val="20"/>
          <w:szCs w:val="20"/>
          <w:lang w:eastAsia="zh-CN" w:bidi="hi-IN"/>
        </w:rPr>
        <w:t>es autorités indépendantes</w:t>
      </w:r>
      <w:r w:rsidR="0020663E" w:rsidRPr="00F95AAE">
        <w:rPr>
          <w:rFonts w:ascii="Open Sans" w:eastAsia="SimSun" w:hAnsi="Open Sans" w:cs="Open Sans"/>
          <w:kern w:val="1"/>
          <w:sz w:val="20"/>
          <w:szCs w:val="20"/>
          <w:vertAlign w:val="superscript"/>
          <w:lang w:eastAsia="zh-CN" w:bidi="hi-IN"/>
        </w:rPr>
        <w:endnoteReference w:id="49"/>
      </w:r>
      <w:r w:rsidR="0020663E" w:rsidRPr="00F95AAE">
        <w:rPr>
          <w:rFonts w:ascii="Open Sans" w:eastAsia="SimSun" w:hAnsi="Open Sans" w:cs="Open Sans"/>
          <w:kern w:val="1"/>
          <w:sz w:val="20"/>
          <w:szCs w:val="20"/>
          <w:lang w:eastAsia="zh-CN" w:bidi="hi-IN"/>
        </w:rPr>
        <w:t>.</w:t>
      </w:r>
    </w:p>
    <w:p w14:paraId="1C84D504" w14:textId="77777777" w:rsidR="00E634F8" w:rsidRPr="00F95AAE" w:rsidRDefault="00E634F8" w:rsidP="00F95AAE">
      <w:pPr>
        <w:suppressAutoHyphens/>
        <w:autoSpaceDN w:val="0"/>
        <w:spacing w:after="0" w:line="276" w:lineRule="auto"/>
        <w:jc w:val="both"/>
        <w:rPr>
          <w:rFonts w:ascii="Open Sans" w:eastAsia="Arial" w:hAnsi="Open Sans" w:cs="Open Sans"/>
          <w:sz w:val="20"/>
          <w:szCs w:val="20"/>
          <w:lang w:eastAsia="en-GB"/>
        </w:rPr>
      </w:pPr>
    </w:p>
    <w:p w14:paraId="5D908A63" w14:textId="77777777" w:rsidR="00E634F8" w:rsidRPr="00F95AAE" w:rsidRDefault="00E634F8" w:rsidP="00F95AAE">
      <w:pPr>
        <w:suppressAutoHyphens/>
        <w:autoSpaceDN w:val="0"/>
        <w:spacing w:after="0" w:line="276" w:lineRule="auto"/>
        <w:jc w:val="both"/>
        <w:rPr>
          <w:rFonts w:ascii="Open Sans" w:eastAsia="SimSun" w:hAnsi="Open Sans" w:cs="Open Sans"/>
          <w:kern w:val="1"/>
          <w:sz w:val="20"/>
          <w:szCs w:val="20"/>
          <w:lang w:eastAsia="zh-CN" w:bidi="hi-IN"/>
        </w:rPr>
      </w:pPr>
    </w:p>
    <w:p w14:paraId="35DFB77D" w14:textId="02F18B80" w:rsidR="00E634F8" w:rsidRPr="0020663E" w:rsidRDefault="00E634F8" w:rsidP="0020663E">
      <w:pPr>
        <w:suppressAutoHyphens/>
        <w:spacing w:after="0" w:line="276" w:lineRule="auto"/>
        <w:jc w:val="both"/>
        <w:rPr>
          <w:rFonts w:ascii="Open Sans" w:eastAsia="SimSun" w:hAnsi="Open Sans" w:cs="Open Sans"/>
          <w:b/>
          <w:bCs/>
          <w:iCs/>
          <w:kern w:val="1"/>
          <w:sz w:val="20"/>
          <w:szCs w:val="20"/>
          <w:highlight w:val="yellow"/>
          <w:lang w:eastAsia="zh-CN" w:bidi="hi-IN"/>
        </w:rPr>
      </w:pPr>
      <w:r w:rsidRPr="00F95AAE">
        <w:rPr>
          <w:rFonts w:ascii="Open Sans" w:eastAsia="SimSun" w:hAnsi="Open Sans" w:cs="Open Sans"/>
          <w:b/>
          <w:bCs/>
          <w:iCs/>
          <w:kern w:val="1"/>
          <w:sz w:val="20"/>
          <w:szCs w:val="20"/>
          <w:lang w:eastAsia="zh-CN" w:bidi="hi-IN"/>
        </w:rPr>
        <w:t xml:space="preserve">Privation de liberté sans base légale </w:t>
      </w:r>
    </w:p>
    <w:p w14:paraId="628EF978" w14:textId="277F03F2" w:rsidR="00E634F8" w:rsidRPr="00F95AAE" w:rsidRDefault="005D18F5"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43- </w:t>
      </w:r>
      <w:r w:rsidR="00E634F8" w:rsidRPr="00F95AAE">
        <w:rPr>
          <w:rFonts w:ascii="Open Sans" w:eastAsia="SimSun" w:hAnsi="Open Sans" w:cs="Open Sans"/>
          <w:kern w:val="1"/>
          <w:sz w:val="20"/>
          <w:szCs w:val="20"/>
          <w:lang w:eastAsia="zh-CN" w:bidi="hi-IN"/>
        </w:rPr>
        <w:t>La Convention européenne des droits de l’</w:t>
      </w:r>
      <w:r>
        <w:rPr>
          <w:rFonts w:ascii="Open Sans" w:eastAsia="SimSun" w:hAnsi="Open Sans" w:cs="Open Sans"/>
          <w:kern w:val="1"/>
          <w:sz w:val="20"/>
          <w:szCs w:val="20"/>
          <w:lang w:eastAsia="zh-CN" w:bidi="hi-IN"/>
        </w:rPr>
        <w:t>H</w:t>
      </w:r>
      <w:r w:rsidR="00E634F8" w:rsidRPr="00F95AAE">
        <w:rPr>
          <w:rFonts w:ascii="Open Sans" w:eastAsia="SimSun" w:hAnsi="Open Sans" w:cs="Open Sans"/>
          <w:kern w:val="1"/>
          <w:sz w:val="20"/>
          <w:szCs w:val="20"/>
          <w:lang w:eastAsia="zh-CN" w:bidi="hi-IN"/>
        </w:rPr>
        <w:t xml:space="preserve">omme dispose que toute personne a droit à la sûreté et donc ne peut être privée de sa liberté de manière arbitraire. </w:t>
      </w:r>
      <w:r w:rsidR="0020663E">
        <w:rPr>
          <w:rFonts w:ascii="Open Sans" w:eastAsia="SimSun" w:hAnsi="Open Sans" w:cs="Open Sans"/>
          <w:kern w:val="1"/>
          <w:sz w:val="20"/>
          <w:szCs w:val="20"/>
          <w:lang w:eastAsia="zh-CN" w:bidi="hi-IN"/>
        </w:rPr>
        <w:t>L</w:t>
      </w:r>
      <w:r w:rsidR="00E634F8" w:rsidRPr="00F95AAE">
        <w:rPr>
          <w:rFonts w:ascii="Open Sans" w:eastAsia="SimSun" w:hAnsi="Open Sans" w:cs="Open Sans"/>
          <w:kern w:val="1"/>
          <w:sz w:val="20"/>
          <w:szCs w:val="20"/>
          <w:lang w:eastAsia="zh-CN" w:bidi="hi-IN"/>
        </w:rPr>
        <w:t xml:space="preserve">e législateur </w:t>
      </w:r>
      <w:r w:rsidR="00CB51D9">
        <w:rPr>
          <w:rFonts w:ascii="Open Sans" w:eastAsia="SimSun" w:hAnsi="Open Sans" w:cs="Open Sans"/>
          <w:kern w:val="1"/>
          <w:sz w:val="20"/>
          <w:szCs w:val="20"/>
          <w:lang w:eastAsia="zh-CN" w:bidi="hi-IN"/>
        </w:rPr>
        <w:t>a encadré</w:t>
      </w:r>
      <w:r w:rsidR="00E634F8" w:rsidRPr="00F95AAE">
        <w:rPr>
          <w:rFonts w:ascii="Open Sans" w:eastAsia="SimSun" w:hAnsi="Open Sans" w:cs="Open Sans"/>
          <w:kern w:val="1"/>
          <w:sz w:val="20"/>
          <w:szCs w:val="20"/>
          <w:lang w:eastAsia="zh-CN" w:bidi="hi-IN"/>
        </w:rPr>
        <w:t xml:space="preserve"> les procédures relatives aux lieux privatifs de liberté en France. S’agissant des personnes étrangères, le CESEDA encadre les mesures administratives de privation de liberté</w:t>
      </w:r>
      <w:r w:rsidR="00CB51D9">
        <w:rPr>
          <w:rFonts w:ascii="Open Sans" w:eastAsia="SimSun" w:hAnsi="Open Sans" w:cs="Open Sans"/>
          <w:kern w:val="1"/>
          <w:sz w:val="20"/>
          <w:szCs w:val="20"/>
          <w:lang w:eastAsia="zh-CN" w:bidi="hi-IN"/>
        </w:rPr>
        <w:t> : mesure de rétention pour les personnes sur le</w:t>
      </w:r>
      <w:r w:rsidR="00E634F8" w:rsidRPr="00F95AAE">
        <w:rPr>
          <w:rFonts w:ascii="Open Sans" w:eastAsia="SimSun" w:hAnsi="Open Sans" w:cs="Open Sans"/>
          <w:kern w:val="1"/>
          <w:sz w:val="20"/>
          <w:szCs w:val="20"/>
          <w:lang w:eastAsia="zh-CN" w:bidi="hi-IN"/>
        </w:rPr>
        <w:t xml:space="preserve"> territoire</w:t>
      </w:r>
      <w:r w:rsidR="00E634F8" w:rsidRPr="00F95AAE">
        <w:rPr>
          <w:rFonts w:ascii="Open Sans" w:eastAsia="SimSun" w:hAnsi="Open Sans" w:cs="Open Sans"/>
          <w:kern w:val="1"/>
          <w:sz w:val="20"/>
          <w:szCs w:val="20"/>
          <w:vertAlign w:val="superscript"/>
          <w:lang w:eastAsia="zh-CN" w:bidi="hi-IN"/>
        </w:rPr>
        <w:endnoteReference w:id="50"/>
      </w:r>
      <w:r w:rsidR="00E634F8" w:rsidRPr="00F95AAE">
        <w:rPr>
          <w:rFonts w:ascii="Open Sans" w:eastAsia="SimSun" w:hAnsi="Open Sans" w:cs="Open Sans"/>
          <w:kern w:val="1"/>
          <w:sz w:val="20"/>
          <w:szCs w:val="20"/>
          <w:lang w:eastAsia="zh-CN" w:bidi="hi-IN"/>
        </w:rPr>
        <w:t xml:space="preserve"> ou</w:t>
      </w:r>
      <w:r w:rsidR="00CB51D9">
        <w:rPr>
          <w:rFonts w:ascii="Open Sans" w:eastAsia="SimSun" w:hAnsi="Open Sans" w:cs="Open Sans"/>
          <w:kern w:val="1"/>
          <w:sz w:val="20"/>
          <w:szCs w:val="20"/>
          <w:lang w:eastAsia="zh-CN" w:bidi="hi-IN"/>
        </w:rPr>
        <w:t xml:space="preserve"> zone d’attente </w:t>
      </w:r>
      <w:r w:rsidR="00E634F8" w:rsidRPr="00F95AAE">
        <w:rPr>
          <w:rFonts w:ascii="Open Sans" w:eastAsia="SimSun" w:hAnsi="Open Sans" w:cs="Open Sans"/>
          <w:kern w:val="1"/>
          <w:sz w:val="20"/>
          <w:szCs w:val="20"/>
          <w:lang w:eastAsia="zh-CN" w:bidi="hi-IN"/>
        </w:rPr>
        <w:t>à la frontière</w:t>
      </w:r>
      <w:r w:rsidR="00E634F8" w:rsidRPr="00F95AAE">
        <w:rPr>
          <w:rFonts w:ascii="Open Sans" w:eastAsia="SimSun" w:hAnsi="Open Sans" w:cs="Open Sans"/>
          <w:kern w:val="1"/>
          <w:sz w:val="20"/>
          <w:szCs w:val="20"/>
          <w:vertAlign w:val="superscript"/>
          <w:lang w:eastAsia="zh-CN" w:bidi="hi-IN"/>
        </w:rPr>
        <w:endnoteReference w:id="51"/>
      </w:r>
      <w:r w:rsidR="00E634F8" w:rsidRPr="00F95AAE">
        <w:rPr>
          <w:rFonts w:ascii="Open Sans" w:eastAsia="SimSun" w:hAnsi="Open Sans" w:cs="Open Sans"/>
          <w:kern w:val="1"/>
          <w:sz w:val="20"/>
          <w:szCs w:val="20"/>
          <w:lang w:eastAsia="zh-CN" w:bidi="hi-IN"/>
        </w:rPr>
        <w:t xml:space="preserve">. Selon les autorités françaises, à la frontière franco-italienne, les lieux d’enfermement ne sont ni des locaux de rétention administrative, ni de </w:t>
      </w:r>
      <w:r w:rsidR="00CB51D9">
        <w:rPr>
          <w:rFonts w:ascii="Open Sans" w:eastAsia="SimSun" w:hAnsi="Open Sans" w:cs="Open Sans"/>
          <w:kern w:val="1"/>
          <w:sz w:val="20"/>
          <w:szCs w:val="20"/>
          <w:lang w:eastAsia="zh-CN" w:bidi="hi-IN"/>
        </w:rPr>
        <w:t>ZA</w:t>
      </w:r>
      <w:r w:rsidR="00E634F8" w:rsidRPr="00F95AAE">
        <w:rPr>
          <w:rFonts w:ascii="Open Sans" w:eastAsia="SimSun" w:hAnsi="Open Sans" w:cs="Open Sans"/>
          <w:kern w:val="1"/>
          <w:sz w:val="20"/>
          <w:szCs w:val="20"/>
          <w:lang w:eastAsia="zh-CN" w:bidi="hi-IN"/>
        </w:rPr>
        <w:t>, ni de garde à vue</w:t>
      </w:r>
      <w:r w:rsidR="00E634F8" w:rsidRPr="00F95AAE">
        <w:rPr>
          <w:rFonts w:ascii="Open Sans" w:eastAsia="SimSun" w:hAnsi="Open Sans" w:cs="Open Sans"/>
          <w:kern w:val="1"/>
          <w:sz w:val="20"/>
          <w:szCs w:val="20"/>
          <w:vertAlign w:val="superscript"/>
          <w:lang w:eastAsia="zh-CN" w:bidi="hi-IN"/>
        </w:rPr>
        <w:endnoteReference w:id="52"/>
      </w:r>
      <w:r w:rsidR="00E634F8" w:rsidRPr="00F95AAE">
        <w:rPr>
          <w:rFonts w:ascii="Open Sans" w:eastAsia="SimSun" w:hAnsi="Open Sans" w:cs="Open Sans"/>
          <w:kern w:val="1"/>
          <w:sz w:val="20"/>
          <w:szCs w:val="20"/>
          <w:lang w:eastAsia="zh-CN" w:bidi="hi-IN"/>
        </w:rPr>
        <w:t xml:space="preserve">, mais des « </w:t>
      </w:r>
      <w:r w:rsidR="00E634F8" w:rsidRPr="00F95AAE">
        <w:rPr>
          <w:rFonts w:ascii="Open Sans" w:eastAsia="SimSun" w:hAnsi="Open Sans" w:cs="Open Sans"/>
          <w:i/>
          <w:iCs/>
          <w:kern w:val="1"/>
          <w:sz w:val="20"/>
          <w:szCs w:val="20"/>
          <w:lang w:eastAsia="zh-CN" w:bidi="hi-IN"/>
        </w:rPr>
        <w:t>locaux de mise à l’abri</w:t>
      </w:r>
      <w:r w:rsidR="00E634F8" w:rsidRPr="00F95AAE">
        <w:rPr>
          <w:rFonts w:ascii="Open Sans" w:eastAsia="SimSun" w:hAnsi="Open Sans" w:cs="Open Sans"/>
          <w:kern w:val="1"/>
          <w:sz w:val="20"/>
          <w:szCs w:val="20"/>
          <w:lang w:eastAsia="zh-CN" w:bidi="hi-IN"/>
        </w:rPr>
        <w:t xml:space="preserve"> »</w:t>
      </w:r>
      <w:r w:rsidR="00E634F8" w:rsidRPr="00F95AAE">
        <w:rPr>
          <w:rStyle w:val="EndnoteReference"/>
          <w:rFonts w:ascii="Open Sans" w:eastAsia="SimSun" w:hAnsi="Open Sans" w:cs="Open Sans"/>
          <w:kern w:val="1"/>
          <w:sz w:val="20"/>
          <w:szCs w:val="20"/>
          <w:lang w:eastAsia="zh-CN" w:bidi="hi-IN"/>
        </w:rPr>
        <w:endnoteReference w:id="53"/>
      </w:r>
      <w:r w:rsidR="00E634F8" w:rsidRPr="00F95AAE">
        <w:rPr>
          <w:rFonts w:ascii="Open Sans" w:eastAsia="SimSun" w:hAnsi="Open Sans" w:cs="Open Sans"/>
          <w:kern w:val="1"/>
          <w:sz w:val="20"/>
          <w:szCs w:val="20"/>
          <w:lang w:eastAsia="zh-CN" w:bidi="hi-IN"/>
        </w:rPr>
        <w:t xml:space="preserve">. Pourtant, en droit français, il n’existe pas de cadre légal encadrant des locaux de « </w:t>
      </w:r>
      <w:r w:rsidR="00E634F8" w:rsidRPr="00F95AAE">
        <w:rPr>
          <w:rFonts w:ascii="Open Sans" w:eastAsia="SimSun" w:hAnsi="Open Sans" w:cs="Open Sans"/>
          <w:i/>
          <w:iCs/>
          <w:kern w:val="1"/>
          <w:sz w:val="20"/>
          <w:szCs w:val="20"/>
          <w:lang w:eastAsia="zh-CN" w:bidi="hi-IN"/>
        </w:rPr>
        <w:t>mise à l’abri</w:t>
      </w:r>
      <w:r w:rsidR="00E634F8" w:rsidRPr="00F95AAE">
        <w:rPr>
          <w:rFonts w:ascii="Open Sans" w:eastAsia="SimSun" w:hAnsi="Open Sans" w:cs="Open Sans"/>
          <w:kern w:val="1"/>
          <w:sz w:val="20"/>
          <w:szCs w:val="20"/>
          <w:lang w:eastAsia="zh-CN" w:bidi="hi-IN"/>
        </w:rPr>
        <w:t xml:space="preserve"> » pour des personnes en situation de </w:t>
      </w:r>
      <w:proofErr w:type="gramStart"/>
      <w:r w:rsidR="00E634F8" w:rsidRPr="00F95AAE">
        <w:rPr>
          <w:rFonts w:ascii="Open Sans" w:eastAsia="SimSun" w:hAnsi="Open Sans" w:cs="Open Sans"/>
          <w:kern w:val="1"/>
          <w:sz w:val="20"/>
          <w:szCs w:val="20"/>
          <w:lang w:eastAsia="zh-CN" w:bidi="hi-IN"/>
        </w:rPr>
        <w:t>non admission</w:t>
      </w:r>
      <w:proofErr w:type="gramEnd"/>
      <w:r w:rsidR="00E634F8" w:rsidRPr="00F95AAE">
        <w:rPr>
          <w:rFonts w:ascii="Open Sans" w:eastAsia="SimSun" w:hAnsi="Open Sans" w:cs="Open Sans"/>
          <w:kern w:val="1"/>
          <w:sz w:val="20"/>
          <w:szCs w:val="20"/>
          <w:lang w:eastAsia="zh-CN" w:bidi="hi-IN"/>
        </w:rPr>
        <w:t xml:space="preserve"> sur le territoire et gérés par des services de la PAF</w:t>
      </w:r>
      <w:r w:rsidR="00E634F8" w:rsidRPr="00F95AAE">
        <w:rPr>
          <w:rFonts w:ascii="Open Sans" w:eastAsia="SimSun" w:hAnsi="Open Sans" w:cs="Open Sans"/>
          <w:kern w:val="1"/>
          <w:sz w:val="20"/>
          <w:szCs w:val="20"/>
          <w:vertAlign w:val="superscript"/>
          <w:lang w:eastAsia="zh-CN" w:bidi="hi-IN"/>
        </w:rPr>
        <w:endnoteReference w:id="54"/>
      </w:r>
      <w:r w:rsidR="00E634F8" w:rsidRPr="00F95AAE">
        <w:rPr>
          <w:rFonts w:ascii="Open Sans" w:eastAsia="SimSun" w:hAnsi="Open Sans" w:cs="Open Sans"/>
          <w:kern w:val="1"/>
          <w:sz w:val="20"/>
          <w:szCs w:val="20"/>
          <w:lang w:eastAsia="zh-CN" w:bidi="hi-IN"/>
        </w:rPr>
        <w:t>. La</w:t>
      </w:r>
      <w:r w:rsidR="00E634F8" w:rsidRPr="00F95AAE">
        <w:rPr>
          <w:rFonts w:ascii="Open Sans" w:eastAsia="SimSun" w:hAnsi="Open Sans" w:cs="Open Sans"/>
          <w:bCs/>
          <w:kern w:val="1"/>
          <w:sz w:val="20"/>
          <w:szCs w:val="20"/>
          <w:lang w:eastAsia="zh-CN" w:bidi="hi-IN"/>
        </w:rPr>
        <w:t xml:space="preserve"> privation de liberté à la frontière franco-italienne se fait donc en</w:t>
      </w:r>
      <w:r w:rsidR="00E634F8" w:rsidRPr="00F95AAE">
        <w:rPr>
          <w:rFonts w:ascii="Open Sans" w:eastAsia="SimSun" w:hAnsi="Open Sans" w:cs="Open Sans"/>
          <w:kern w:val="1"/>
          <w:sz w:val="20"/>
          <w:szCs w:val="20"/>
          <w:lang w:eastAsia="zh-CN" w:bidi="hi-IN"/>
        </w:rPr>
        <w:t xml:space="preserve"> l’absence de cadre légal, ce qui a été reconnu par des juridictions françaises</w:t>
      </w:r>
      <w:r w:rsidR="00E634F8" w:rsidRPr="00F95AAE">
        <w:rPr>
          <w:rFonts w:ascii="Open Sans" w:eastAsia="SimSun" w:hAnsi="Open Sans" w:cs="Open Sans"/>
          <w:kern w:val="1"/>
          <w:sz w:val="20"/>
          <w:szCs w:val="20"/>
          <w:vertAlign w:val="superscript"/>
          <w:lang w:eastAsia="zh-CN" w:bidi="hi-IN"/>
        </w:rPr>
        <w:endnoteReference w:id="55"/>
      </w:r>
      <w:r w:rsidR="00E634F8" w:rsidRPr="00F95AAE">
        <w:rPr>
          <w:rFonts w:ascii="Open Sans" w:eastAsia="SimSun" w:hAnsi="Open Sans" w:cs="Open Sans"/>
          <w:kern w:val="1"/>
          <w:sz w:val="20"/>
          <w:szCs w:val="20"/>
          <w:lang w:eastAsia="zh-CN" w:bidi="hi-IN"/>
        </w:rPr>
        <w:t xml:space="preserve">. </w:t>
      </w:r>
    </w:p>
    <w:p w14:paraId="2205603D" w14:textId="77777777" w:rsidR="00E634F8" w:rsidRPr="00F95AAE" w:rsidRDefault="00E634F8" w:rsidP="00F95AAE">
      <w:pPr>
        <w:suppressAutoHyphens/>
        <w:spacing w:after="0" w:line="276" w:lineRule="auto"/>
        <w:jc w:val="both"/>
        <w:rPr>
          <w:rFonts w:ascii="Open Sans" w:eastAsia="SimSun" w:hAnsi="Open Sans" w:cs="Open Sans"/>
          <w:kern w:val="1"/>
          <w:sz w:val="20"/>
          <w:szCs w:val="20"/>
          <w:lang w:eastAsia="zh-CN" w:bidi="hi-IN"/>
        </w:rPr>
      </w:pPr>
    </w:p>
    <w:p w14:paraId="519B8678" w14:textId="78D42396" w:rsidR="00E634F8" w:rsidRPr="00F95AAE" w:rsidRDefault="00C71332"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44- </w:t>
      </w:r>
      <w:r w:rsidR="00E634F8" w:rsidRPr="00F95AAE">
        <w:rPr>
          <w:rFonts w:ascii="Open Sans" w:eastAsia="SimSun" w:hAnsi="Open Sans" w:cs="Open Sans"/>
          <w:kern w:val="1"/>
          <w:sz w:val="20"/>
          <w:szCs w:val="20"/>
          <w:lang w:eastAsia="zh-CN" w:bidi="hi-IN"/>
        </w:rPr>
        <w:t xml:space="preserve">Bien que les préfectures des Alpes-Maritimes et des Hautes-Alpes affirment que les personnes peuvent repartir vers l’Italie si elles le souhaitent, dans les faits, c’est impossible puisqu’elles doivent impérativement s’entretenir avec les autorités italiennes </w:t>
      </w:r>
      <w:r>
        <w:rPr>
          <w:rFonts w:ascii="Open Sans" w:eastAsia="SimSun" w:hAnsi="Open Sans" w:cs="Open Sans"/>
          <w:kern w:val="1"/>
          <w:sz w:val="20"/>
          <w:szCs w:val="20"/>
          <w:lang w:eastAsia="zh-CN" w:bidi="hi-IN"/>
        </w:rPr>
        <w:t>avant</w:t>
      </w:r>
      <w:r w:rsidR="00E634F8" w:rsidRPr="00F95AAE">
        <w:rPr>
          <w:rFonts w:ascii="Open Sans" w:eastAsia="SimSun" w:hAnsi="Open Sans" w:cs="Open Sans"/>
          <w:kern w:val="1"/>
          <w:sz w:val="20"/>
          <w:szCs w:val="20"/>
          <w:lang w:eastAsia="zh-CN" w:bidi="hi-IN"/>
        </w:rPr>
        <w:t>. Les locaux privatifs de liberté sous surveillance policière constante sont fermés à clef, entourés de barbelés, de grillages, voire de grille anti-évasion et dotés de caméras</w:t>
      </w:r>
      <w:r w:rsidR="0020663E">
        <w:rPr>
          <w:rFonts w:ascii="Open Sans" w:eastAsia="SimSun" w:hAnsi="Open Sans" w:cs="Open Sans"/>
          <w:kern w:val="1"/>
          <w:sz w:val="20"/>
          <w:szCs w:val="20"/>
          <w:lang w:eastAsia="zh-CN" w:bidi="hi-IN"/>
        </w:rPr>
        <w:t xml:space="preserve">. </w:t>
      </w:r>
      <w:r w:rsidR="0020663E" w:rsidRPr="00F95AAE">
        <w:rPr>
          <w:rFonts w:ascii="Open Sans" w:eastAsia="SimSun" w:hAnsi="Open Sans" w:cs="Open Sans"/>
          <w:kern w:val="1"/>
          <w:sz w:val="20"/>
          <w:szCs w:val="20"/>
          <w:lang w:eastAsia="zh-CN" w:bidi="hi-IN"/>
        </w:rPr>
        <w:t>Il y a dès lors bien contrainte</w:t>
      </w:r>
      <w:r w:rsidR="0020663E" w:rsidRPr="00F95AAE">
        <w:rPr>
          <w:rFonts w:ascii="Open Sans" w:eastAsia="SimSun" w:hAnsi="Open Sans" w:cs="Open Sans"/>
          <w:kern w:val="1"/>
          <w:sz w:val="20"/>
          <w:szCs w:val="20"/>
          <w:vertAlign w:val="superscript"/>
          <w:lang w:eastAsia="zh-CN" w:bidi="hi-IN"/>
        </w:rPr>
        <w:endnoteReference w:id="56"/>
      </w:r>
      <w:r w:rsidR="0020663E">
        <w:rPr>
          <w:rFonts w:ascii="Open Sans" w:eastAsia="SimSun" w:hAnsi="Open Sans" w:cs="Open Sans"/>
          <w:kern w:val="1"/>
          <w:sz w:val="20"/>
          <w:szCs w:val="20"/>
          <w:lang w:eastAsia="zh-CN" w:bidi="hi-IN"/>
        </w:rPr>
        <w:t xml:space="preserve">. </w:t>
      </w:r>
      <w:r w:rsidR="00E634F8" w:rsidRPr="00F95AAE">
        <w:rPr>
          <w:rFonts w:ascii="Open Sans" w:eastAsia="SimSun" w:hAnsi="Open Sans" w:cs="Open Sans"/>
          <w:kern w:val="1"/>
          <w:sz w:val="20"/>
          <w:szCs w:val="20"/>
          <w:lang w:eastAsia="zh-CN" w:bidi="hi-IN"/>
        </w:rPr>
        <w:t>Les personnes peuvent être enfermées de quelques minutes à plusieurs heures</w:t>
      </w:r>
      <w:r w:rsidR="00E634F8" w:rsidRPr="00F95AAE">
        <w:rPr>
          <w:rStyle w:val="EndnoteReference"/>
          <w:rFonts w:ascii="Open Sans" w:eastAsia="SimSun" w:hAnsi="Open Sans" w:cs="Open Sans"/>
          <w:kern w:val="1"/>
          <w:sz w:val="20"/>
          <w:szCs w:val="20"/>
          <w:lang w:eastAsia="zh-CN" w:bidi="hi-IN"/>
        </w:rPr>
        <w:endnoteReference w:id="57"/>
      </w:r>
      <w:r w:rsidR="00E634F8" w:rsidRPr="00F95AAE">
        <w:rPr>
          <w:rFonts w:ascii="Open Sans" w:eastAsia="SimSun" w:hAnsi="Open Sans" w:cs="Open Sans"/>
          <w:kern w:val="1"/>
          <w:sz w:val="20"/>
          <w:szCs w:val="20"/>
          <w:lang w:eastAsia="zh-CN" w:bidi="hi-IN"/>
        </w:rPr>
        <w:t xml:space="preserve">. </w:t>
      </w:r>
    </w:p>
    <w:p w14:paraId="56828288" w14:textId="2AE34FF2" w:rsidR="00E634F8" w:rsidRDefault="00E634F8" w:rsidP="00F95AAE">
      <w:pPr>
        <w:suppressAutoHyphens/>
        <w:spacing w:after="0" w:line="276" w:lineRule="auto"/>
        <w:jc w:val="both"/>
        <w:rPr>
          <w:rFonts w:ascii="Open Sans" w:eastAsia="SimSun" w:hAnsi="Open Sans" w:cs="Open Sans"/>
          <w:kern w:val="1"/>
          <w:sz w:val="20"/>
          <w:szCs w:val="20"/>
          <w:lang w:eastAsia="zh-CN" w:bidi="hi-IN"/>
        </w:rPr>
      </w:pPr>
    </w:p>
    <w:p w14:paraId="6D7EC8BC" w14:textId="77777777" w:rsidR="000D7B11" w:rsidRPr="00F95AAE" w:rsidRDefault="000D7B11" w:rsidP="00F95AAE">
      <w:pPr>
        <w:suppressAutoHyphens/>
        <w:spacing w:after="0" w:line="276" w:lineRule="auto"/>
        <w:jc w:val="both"/>
        <w:rPr>
          <w:rFonts w:ascii="Open Sans" w:eastAsia="SimSun" w:hAnsi="Open Sans" w:cs="Open Sans"/>
          <w:kern w:val="1"/>
          <w:sz w:val="20"/>
          <w:szCs w:val="20"/>
          <w:lang w:eastAsia="zh-CN" w:bidi="hi-IN"/>
        </w:rPr>
      </w:pPr>
    </w:p>
    <w:p w14:paraId="67D68C8C" w14:textId="77777777" w:rsidR="00E634F8" w:rsidRPr="00F95AAE" w:rsidRDefault="00E634F8" w:rsidP="00F95AAE">
      <w:pPr>
        <w:suppressAutoHyphens/>
        <w:spacing w:after="0" w:line="276" w:lineRule="auto"/>
        <w:jc w:val="both"/>
        <w:rPr>
          <w:rFonts w:ascii="Open Sans" w:eastAsia="SimSun" w:hAnsi="Open Sans" w:cs="Open Sans"/>
          <w:b/>
          <w:bCs/>
          <w:iCs/>
          <w:kern w:val="1"/>
          <w:sz w:val="20"/>
          <w:szCs w:val="20"/>
          <w:lang w:eastAsia="zh-CN" w:bidi="hi-IN"/>
        </w:rPr>
      </w:pPr>
      <w:r w:rsidRPr="00F95AAE">
        <w:rPr>
          <w:rFonts w:ascii="Open Sans" w:eastAsia="SimSun" w:hAnsi="Open Sans" w:cs="Open Sans"/>
          <w:b/>
          <w:bCs/>
          <w:iCs/>
          <w:kern w:val="1"/>
          <w:sz w:val="20"/>
          <w:szCs w:val="20"/>
          <w:lang w:eastAsia="zh-CN" w:bidi="hi-IN"/>
        </w:rPr>
        <w:t xml:space="preserve">Conditions indignes </w:t>
      </w:r>
    </w:p>
    <w:p w14:paraId="5E51C255" w14:textId="7D6636A3" w:rsidR="00E634F8" w:rsidRDefault="00C71332" w:rsidP="00F95AAE">
      <w:pPr>
        <w:suppressAutoHyphens/>
        <w:autoSpaceDN w:val="0"/>
        <w:spacing w:after="0" w:line="276" w:lineRule="auto"/>
        <w:jc w:val="both"/>
        <w:rPr>
          <w:rFonts w:ascii="Open Sans" w:eastAsia="SimSun" w:hAnsi="Open Sans" w:cs="Open Sans"/>
          <w:kern w:val="1"/>
          <w:sz w:val="20"/>
          <w:szCs w:val="20"/>
          <w:lang w:eastAsia="zh-CN" w:bidi="hi-IN"/>
        </w:rPr>
      </w:pPr>
      <w:r>
        <w:rPr>
          <w:rFonts w:ascii="Open Sans" w:eastAsia="Arial" w:hAnsi="Open Sans" w:cs="Open Sans"/>
          <w:sz w:val="20"/>
          <w:szCs w:val="20"/>
          <w:lang w:eastAsia="en-GB"/>
        </w:rPr>
        <w:t xml:space="preserve">45- </w:t>
      </w:r>
      <w:r w:rsidR="00E634F8" w:rsidRPr="00F95AAE">
        <w:rPr>
          <w:rFonts w:ascii="Open Sans" w:eastAsia="Arial" w:hAnsi="Open Sans" w:cs="Open Sans"/>
          <w:sz w:val="20"/>
          <w:szCs w:val="20"/>
          <w:lang w:eastAsia="en-GB"/>
        </w:rPr>
        <w:t>Les personnes enfermées dans ces locaux le sont dans des conditions indignes : constructions modulaires de quelques mètres carrés, pas d’isolation, de couverture, de possibilité de s’allonger ; pas ou peu de nourriture ou d’eau, conditions d’hygiène déplorables, promiscuité forte (familles, adultes, enfants, hommes et femmes ensemble)</w:t>
      </w:r>
      <w:r w:rsidR="00E634F8" w:rsidRPr="00F95AAE">
        <w:rPr>
          <w:rFonts w:ascii="Open Sans" w:eastAsia="SimSun" w:hAnsi="Open Sans" w:cs="Open Sans"/>
          <w:kern w:val="1"/>
          <w:sz w:val="20"/>
          <w:szCs w:val="20"/>
          <w:vertAlign w:val="superscript"/>
          <w:lang w:eastAsia="zh-CN" w:bidi="hi-IN"/>
        </w:rPr>
        <w:endnoteReference w:id="58"/>
      </w:r>
      <w:r w:rsidR="00E634F8" w:rsidRPr="00F95AAE">
        <w:rPr>
          <w:rFonts w:ascii="Open Sans" w:eastAsia="SimSun" w:hAnsi="Open Sans" w:cs="Open Sans"/>
          <w:kern w:val="1"/>
          <w:sz w:val="20"/>
          <w:szCs w:val="20"/>
          <w:lang w:eastAsia="zh-CN" w:bidi="hi-IN"/>
        </w:rPr>
        <w:t>.</w:t>
      </w:r>
      <w:r w:rsidR="00E634F8" w:rsidRPr="00F95AAE">
        <w:rPr>
          <w:rFonts w:ascii="Open Sans" w:eastAsia="Arial" w:hAnsi="Open Sans" w:cs="Open Sans"/>
          <w:sz w:val="20"/>
          <w:szCs w:val="20"/>
          <w:lang w:eastAsia="en-GB"/>
        </w:rPr>
        <w:t xml:space="preserve"> </w:t>
      </w:r>
      <w:r w:rsidR="0020663E">
        <w:rPr>
          <w:rFonts w:ascii="Open Sans" w:eastAsia="Arial" w:hAnsi="Open Sans" w:cs="Open Sans"/>
          <w:sz w:val="20"/>
          <w:szCs w:val="20"/>
          <w:lang w:eastAsia="en-GB"/>
        </w:rPr>
        <w:t>D</w:t>
      </w:r>
      <w:r w:rsidR="00E634F8" w:rsidRPr="00F95AAE">
        <w:rPr>
          <w:rFonts w:ascii="Open Sans" w:eastAsia="SimSun" w:hAnsi="Open Sans" w:cs="Open Sans"/>
          <w:kern w:val="1"/>
          <w:sz w:val="20"/>
          <w:szCs w:val="20"/>
          <w:lang w:eastAsia="zh-CN" w:bidi="hi-IN"/>
        </w:rPr>
        <w:t xml:space="preserve">ans </w:t>
      </w:r>
      <w:r w:rsidR="0020663E">
        <w:rPr>
          <w:rFonts w:ascii="Open Sans" w:eastAsia="SimSun" w:hAnsi="Open Sans" w:cs="Open Sans"/>
          <w:kern w:val="1"/>
          <w:sz w:val="20"/>
          <w:szCs w:val="20"/>
          <w:lang w:eastAsia="zh-CN" w:bidi="hi-IN"/>
        </w:rPr>
        <w:t>le cadre</w:t>
      </w:r>
      <w:r w:rsidR="00E634F8" w:rsidRPr="00F95AAE">
        <w:rPr>
          <w:rFonts w:ascii="Open Sans" w:eastAsia="SimSun" w:hAnsi="Open Sans" w:cs="Open Sans"/>
          <w:kern w:val="1"/>
          <w:sz w:val="20"/>
          <w:szCs w:val="20"/>
          <w:lang w:eastAsia="zh-CN" w:bidi="hi-IN"/>
        </w:rPr>
        <w:t xml:space="preserve"> de </w:t>
      </w:r>
      <w:r w:rsidR="0020663E">
        <w:rPr>
          <w:rFonts w:ascii="Open Sans" w:eastAsia="SimSun" w:hAnsi="Open Sans" w:cs="Open Sans"/>
          <w:kern w:val="1"/>
          <w:sz w:val="20"/>
          <w:szCs w:val="20"/>
          <w:lang w:eastAsia="zh-CN" w:bidi="hi-IN"/>
        </w:rPr>
        <w:t xml:space="preserve">la </w:t>
      </w:r>
      <w:r w:rsidR="00E634F8" w:rsidRPr="00F95AAE">
        <w:rPr>
          <w:rFonts w:ascii="Open Sans" w:eastAsia="SimSun" w:hAnsi="Open Sans" w:cs="Open Sans"/>
          <w:kern w:val="1"/>
          <w:sz w:val="20"/>
          <w:szCs w:val="20"/>
          <w:lang w:eastAsia="zh-CN" w:bidi="hi-IN"/>
        </w:rPr>
        <w:t xml:space="preserve">pandémie </w:t>
      </w:r>
      <w:r w:rsidR="0020663E">
        <w:rPr>
          <w:rFonts w:ascii="Open Sans" w:eastAsia="SimSun" w:hAnsi="Open Sans" w:cs="Open Sans"/>
          <w:kern w:val="1"/>
          <w:sz w:val="20"/>
          <w:szCs w:val="20"/>
          <w:lang w:eastAsia="zh-CN" w:bidi="hi-IN"/>
        </w:rPr>
        <w:t xml:space="preserve">de </w:t>
      </w:r>
      <w:r w:rsidR="00E634F8" w:rsidRPr="00F95AAE">
        <w:rPr>
          <w:rFonts w:ascii="Open Sans" w:eastAsia="SimSun" w:hAnsi="Open Sans" w:cs="Open Sans"/>
          <w:kern w:val="1"/>
          <w:sz w:val="20"/>
          <w:szCs w:val="20"/>
          <w:lang w:eastAsia="zh-CN" w:bidi="hi-IN"/>
        </w:rPr>
        <w:t xml:space="preserve">covid-19, aucun matériel de protection n’a été mis à disposition des personnes enfermées. </w:t>
      </w:r>
    </w:p>
    <w:p w14:paraId="11CE7EFB" w14:textId="049E68C1" w:rsidR="00F95AAE" w:rsidRDefault="00F95AAE" w:rsidP="00F95AAE">
      <w:pPr>
        <w:suppressAutoHyphens/>
        <w:autoSpaceDN w:val="0"/>
        <w:spacing w:after="0" w:line="276" w:lineRule="auto"/>
        <w:jc w:val="both"/>
        <w:rPr>
          <w:rFonts w:ascii="Open Sans" w:eastAsia="SimSun" w:hAnsi="Open Sans" w:cs="Open Sans"/>
          <w:kern w:val="1"/>
          <w:sz w:val="20"/>
          <w:szCs w:val="20"/>
          <w:lang w:eastAsia="zh-CN" w:bidi="hi-IN"/>
        </w:rPr>
      </w:pPr>
    </w:p>
    <w:p w14:paraId="4C256065" w14:textId="77777777" w:rsidR="00C8667B" w:rsidRDefault="00C8667B" w:rsidP="00F95AAE">
      <w:pPr>
        <w:suppressAutoHyphens/>
        <w:autoSpaceDN w:val="0"/>
        <w:spacing w:after="0" w:line="276" w:lineRule="auto"/>
        <w:jc w:val="both"/>
        <w:rPr>
          <w:rFonts w:ascii="Open Sans" w:eastAsia="SimSun" w:hAnsi="Open Sans" w:cs="Open Sans"/>
          <w:kern w:val="1"/>
          <w:sz w:val="20"/>
          <w:szCs w:val="20"/>
          <w:lang w:eastAsia="zh-CN" w:bidi="hi-IN"/>
        </w:rPr>
      </w:pPr>
    </w:p>
    <w:p w14:paraId="23C39196" w14:textId="4CD55ECA" w:rsidR="0020663E" w:rsidRPr="0020663E" w:rsidRDefault="0020663E" w:rsidP="00F95AAE">
      <w:pPr>
        <w:suppressAutoHyphens/>
        <w:autoSpaceDN w:val="0"/>
        <w:spacing w:after="0" w:line="276" w:lineRule="auto"/>
        <w:jc w:val="both"/>
        <w:rPr>
          <w:rFonts w:ascii="Open Sans" w:eastAsia="SimSun" w:hAnsi="Open Sans" w:cs="Open Sans"/>
          <w:b/>
          <w:bCs/>
          <w:kern w:val="1"/>
          <w:sz w:val="20"/>
          <w:szCs w:val="20"/>
          <w:lang w:eastAsia="zh-CN" w:bidi="hi-IN"/>
        </w:rPr>
      </w:pPr>
      <w:r w:rsidRPr="0020663E">
        <w:rPr>
          <w:rFonts w:ascii="Open Sans" w:eastAsia="SimSun" w:hAnsi="Open Sans" w:cs="Open Sans"/>
          <w:b/>
          <w:bCs/>
          <w:kern w:val="1"/>
          <w:sz w:val="20"/>
          <w:szCs w:val="20"/>
          <w:lang w:eastAsia="zh-CN" w:bidi="hi-IN"/>
        </w:rPr>
        <w:t>Violations des droits</w:t>
      </w:r>
    </w:p>
    <w:p w14:paraId="5F8CFE0E" w14:textId="39BA285D" w:rsidR="0020663E" w:rsidRDefault="00C71332"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46- </w:t>
      </w:r>
      <w:r w:rsidR="0020663E">
        <w:rPr>
          <w:rFonts w:ascii="Open Sans" w:eastAsia="SimSun" w:hAnsi="Open Sans" w:cs="Open Sans"/>
          <w:kern w:val="1"/>
          <w:sz w:val="20"/>
          <w:szCs w:val="20"/>
          <w:lang w:eastAsia="zh-CN" w:bidi="hi-IN"/>
        </w:rPr>
        <w:t>Les personnes enfermées</w:t>
      </w:r>
      <w:r w:rsidR="0020663E" w:rsidRPr="00F95AAE">
        <w:rPr>
          <w:rFonts w:ascii="Open Sans" w:eastAsia="SimSun" w:hAnsi="Open Sans" w:cs="Open Sans"/>
          <w:kern w:val="1"/>
          <w:sz w:val="20"/>
          <w:szCs w:val="20"/>
          <w:lang w:eastAsia="zh-CN" w:bidi="hi-IN"/>
        </w:rPr>
        <w:t xml:space="preserve"> n’ont pas de contacts avec l’extérieur ; la venue d’avocat·es, d’associations</w:t>
      </w:r>
      <w:r w:rsidR="006A7164">
        <w:rPr>
          <w:rStyle w:val="EndnoteReference"/>
          <w:rFonts w:ascii="Open Sans" w:eastAsia="SimSun" w:hAnsi="Open Sans" w:cs="Open Sans"/>
          <w:kern w:val="1"/>
          <w:sz w:val="20"/>
          <w:szCs w:val="20"/>
          <w:lang w:eastAsia="zh-CN" w:bidi="hi-IN"/>
        </w:rPr>
        <w:endnoteReference w:id="59"/>
      </w:r>
      <w:r w:rsidR="0020663E" w:rsidRPr="00F95AAE">
        <w:rPr>
          <w:rFonts w:ascii="Open Sans" w:eastAsia="SimSun" w:hAnsi="Open Sans" w:cs="Open Sans"/>
          <w:kern w:val="1"/>
          <w:sz w:val="20"/>
          <w:szCs w:val="20"/>
          <w:lang w:eastAsia="zh-CN" w:bidi="hi-IN"/>
        </w:rPr>
        <w:t xml:space="preserve">, de proches </w:t>
      </w:r>
      <w:r w:rsidR="00C8667B">
        <w:rPr>
          <w:rFonts w:ascii="Open Sans" w:eastAsia="SimSun" w:hAnsi="Open Sans" w:cs="Open Sans"/>
          <w:kern w:val="1"/>
          <w:sz w:val="20"/>
          <w:szCs w:val="20"/>
          <w:lang w:eastAsia="zh-CN" w:bidi="hi-IN"/>
        </w:rPr>
        <w:t>n’</w:t>
      </w:r>
      <w:r w:rsidR="0020663E" w:rsidRPr="00F95AAE">
        <w:rPr>
          <w:rFonts w:ascii="Open Sans" w:eastAsia="SimSun" w:hAnsi="Open Sans" w:cs="Open Sans"/>
          <w:kern w:val="1"/>
          <w:sz w:val="20"/>
          <w:szCs w:val="20"/>
          <w:lang w:eastAsia="zh-CN" w:bidi="hi-IN"/>
        </w:rPr>
        <w:t xml:space="preserve">étant </w:t>
      </w:r>
      <w:r w:rsidR="00C8667B">
        <w:rPr>
          <w:rFonts w:ascii="Open Sans" w:eastAsia="SimSun" w:hAnsi="Open Sans" w:cs="Open Sans"/>
          <w:kern w:val="1"/>
          <w:sz w:val="20"/>
          <w:szCs w:val="20"/>
          <w:lang w:eastAsia="zh-CN" w:bidi="hi-IN"/>
        </w:rPr>
        <w:t>pas autorisée</w:t>
      </w:r>
      <w:r w:rsidR="0020663E">
        <w:rPr>
          <w:rFonts w:ascii="Open Sans" w:eastAsia="SimSun" w:hAnsi="Open Sans" w:cs="Open Sans"/>
          <w:kern w:val="1"/>
          <w:sz w:val="20"/>
          <w:szCs w:val="20"/>
          <w:lang w:eastAsia="zh-CN" w:bidi="hi-IN"/>
        </w:rPr>
        <w:t>.</w:t>
      </w:r>
    </w:p>
    <w:p w14:paraId="1DCF8DC9" w14:textId="77777777" w:rsidR="0020663E" w:rsidRDefault="0020663E" w:rsidP="00F95AAE">
      <w:pPr>
        <w:suppressAutoHyphens/>
        <w:spacing w:after="0" w:line="276" w:lineRule="auto"/>
        <w:jc w:val="both"/>
        <w:rPr>
          <w:rFonts w:ascii="Open Sans" w:eastAsia="SimSun" w:hAnsi="Open Sans" w:cs="Open Sans"/>
          <w:b/>
          <w:bCs/>
          <w:color w:val="808080" w:themeColor="background1" w:themeShade="80"/>
          <w:kern w:val="1"/>
          <w:sz w:val="20"/>
          <w:szCs w:val="20"/>
          <w:lang w:eastAsia="zh-CN" w:bidi="hi-IN"/>
        </w:rPr>
      </w:pPr>
    </w:p>
    <w:p w14:paraId="058CDB63" w14:textId="5C91C705" w:rsidR="00F95AAE" w:rsidRPr="000D7B11" w:rsidRDefault="00F95AAE" w:rsidP="00F95AAE">
      <w:pPr>
        <w:suppressAutoHyphens/>
        <w:spacing w:after="0" w:line="276" w:lineRule="auto"/>
        <w:jc w:val="both"/>
        <w:rPr>
          <w:rFonts w:ascii="Open Sans" w:eastAsia="SimSun" w:hAnsi="Open Sans" w:cs="Open Sans"/>
          <w:b/>
          <w:bCs/>
          <w:color w:val="808080" w:themeColor="background1" w:themeShade="80"/>
          <w:kern w:val="1"/>
          <w:sz w:val="20"/>
          <w:szCs w:val="20"/>
          <w:lang w:eastAsia="zh-CN" w:bidi="hi-IN"/>
        </w:rPr>
      </w:pPr>
      <w:r w:rsidRPr="000D7B11">
        <w:rPr>
          <w:rFonts w:ascii="Open Sans" w:eastAsia="SimSun" w:hAnsi="Open Sans" w:cs="Open Sans"/>
          <w:b/>
          <w:bCs/>
          <w:color w:val="808080" w:themeColor="background1" w:themeShade="80"/>
          <w:kern w:val="1"/>
          <w:sz w:val="20"/>
          <w:szCs w:val="20"/>
          <w:lang w:eastAsia="zh-CN" w:bidi="hi-IN"/>
        </w:rPr>
        <w:t xml:space="preserve">Les enfants accompagnés </w:t>
      </w:r>
    </w:p>
    <w:p w14:paraId="45F578AB" w14:textId="35AB3B39" w:rsidR="00F95AAE" w:rsidRPr="0020663E" w:rsidRDefault="00C71332"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47- </w:t>
      </w:r>
      <w:r w:rsidR="00F95AAE" w:rsidRPr="0020663E">
        <w:rPr>
          <w:rFonts w:ascii="Open Sans" w:eastAsia="SimSun" w:hAnsi="Open Sans" w:cs="Open Sans"/>
          <w:kern w:val="1"/>
          <w:sz w:val="20"/>
          <w:szCs w:val="20"/>
          <w:lang w:eastAsia="zh-CN" w:bidi="hi-IN"/>
        </w:rPr>
        <w:t xml:space="preserve">L’Anafé suit régulièrement des familles ayant été enfermées </w:t>
      </w:r>
      <w:r w:rsidR="00C8667B">
        <w:rPr>
          <w:rFonts w:ascii="Open Sans" w:eastAsia="SimSun" w:hAnsi="Open Sans" w:cs="Open Sans"/>
          <w:kern w:val="1"/>
          <w:sz w:val="20"/>
          <w:szCs w:val="20"/>
          <w:lang w:eastAsia="zh-CN" w:bidi="hi-IN"/>
        </w:rPr>
        <w:t xml:space="preserve">dans ces locaux </w:t>
      </w:r>
      <w:r w:rsidR="00F95AAE" w:rsidRPr="0020663E">
        <w:rPr>
          <w:rFonts w:ascii="Open Sans" w:eastAsia="SimSun" w:hAnsi="Open Sans" w:cs="Open Sans"/>
          <w:kern w:val="1"/>
          <w:sz w:val="20"/>
          <w:szCs w:val="20"/>
          <w:lang w:eastAsia="zh-CN" w:bidi="hi-IN"/>
        </w:rPr>
        <w:t>dans des conditions indignes</w:t>
      </w:r>
      <w:r w:rsidR="00C8667B">
        <w:rPr>
          <w:rFonts w:ascii="Open Sans" w:eastAsia="SimSun" w:hAnsi="Open Sans" w:cs="Open Sans"/>
          <w:kern w:val="1"/>
          <w:sz w:val="20"/>
          <w:szCs w:val="20"/>
          <w:lang w:eastAsia="zh-CN" w:bidi="hi-IN"/>
        </w:rPr>
        <w:t xml:space="preserve"> </w:t>
      </w:r>
      <w:r w:rsidR="00F95AAE" w:rsidRPr="0020663E">
        <w:rPr>
          <w:rFonts w:ascii="Open Sans" w:eastAsia="SimSun" w:hAnsi="Open Sans" w:cs="Open Sans"/>
          <w:kern w:val="1"/>
          <w:sz w:val="20"/>
          <w:szCs w:val="20"/>
          <w:lang w:eastAsia="zh-CN" w:bidi="hi-IN"/>
        </w:rPr>
        <w:t xml:space="preserve">: enfermement avec leurs enfants, parfois en bas âge, avec d’autres adultes, dans </w:t>
      </w:r>
      <w:r w:rsidR="00C8667B" w:rsidRPr="0020663E">
        <w:rPr>
          <w:rFonts w:ascii="Open Sans" w:eastAsia="SimSun" w:hAnsi="Open Sans" w:cs="Open Sans"/>
          <w:kern w:val="1"/>
          <w:sz w:val="20"/>
          <w:szCs w:val="20"/>
          <w:lang w:eastAsia="zh-CN" w:bidi="hi-IN"/>
        </w:rPr>
        <w:t>des locaux exigus</w:t>
      </w:r>
      <w:r w:rsidR="00C8667B">
        <w:rPr>
          <w:rFonts w:ascii="Open Sans" w:eastAsia="SimSun" w:hAnsi="Open Sans" w:cs="Open Sans"/>
          <w:kern w:val="1"/>
          <w:sz w:val="20"/>
          <w:szCs w:val="20"/>
          <w:lang w:eastAsia="zh-CN" w:bidi="hi-IN"/>
        </w:rPr>
        <w:t>,</w:t>
      </w:r>
      <w:r w:rsidR="00F95AAE" w:rsidRPr="0020663E">
        <w:rPr>
          <w:rFonts w:ascii="Open Sans" w:eastAsia="SimSun" w:hAnsi="Open Sans" w:cs="Open Sans"/>
          <w:kern w:val="1"/>
          <w:sz w:val="20"/>
          <w:szCs w:val="20"/>
          <w:lang w:eastAsia="zh-CN" w:bidi="hi-IN"/>
        </w:rPr>
        <w:t xml:space="preserve"> pas de nourriture adaptée pour les enfants</w:t>
      </w:r>
      <w:r w:rsidR="00C8667B">
        <w:rPr>
          <w:rFonts w:ascii="Open Sans" w:eastAsia="SimSun" w:hAnsi="Open Sans" w:cs="Open Sans"/>
          <w:kern w:val="1"/>
          <w:sz w:val="20"/>
          <w:szCs w:val="20"/>
          <w:lang w:eastAsia="zh-CN" w:bidi="hi-IN"/>
        </w:rPr>
        <w:t>,</w:t>
      </w:r>
      <w:r w:rsidR="00F95AAE" w:rsidRPr="0020663E">
        <w:rPr>
          <w:rFonts w:ascii="Open Sans" w:eastAsia="SimSun" w:hAnsi="Open Sans" w:cs="Open Sans"/>
          <w:kern w:val="1"/>
          <w:sz w:val="20"/>
          <w:szCs w:val="20"/>
          <w:lang w:eastAsia="zh-CN" w:bidi="hi-IN"/>
        </w:rPr>
        <w:t xml:space="preserve"> ni des couches</w:t>
      </w:r>
      <w:r w:rsidR="00F95AAE" w:rsidRPr="0020663E">
        <w:rPr>
          <w:rStyle w:val="EndnoteReference"/>
          <w:rFonts w:ascii="Open Sans" w:eastAsia="SimSun" w:hAnsi="Open Sans" w:cs="Open Sans"/>
          <w:kern w:val="1"/>
          <w:sz w:val="20"/>
          <w:szCs w:val="20"/>
          <w:lang w:eastAsia="zh-CN" w:bidi="hi-IN"/>
        </w:rPr>
        <w:endnoteReference w:id="60"/>
      </w:r>
      <w:r w:rsidR="00F95AAE" w:rsidRPr="0020663E">
        <w:rPr>
          <w:rFonts w:ascii="Open Sans" w:eastAsia="SimSun" w:hAnsi="Open Sans" w:cs="Open Sans"/>
          <w:kern w:val="1"/>
          <w:sz w:val="20"/>
          <w:szCs w:val="20"/>
          <w:lang w:eastAsia="zh-CN" w:bidi="hi-IN"/>
        </w:rPr>
        <w:t xml:space="preserve">. </w:t>
      </w:r>
    </w:p>
    <w:p w14:paraId="7522FF9A" w14:textId="77777777" w:rsidR="00F95AAE" w:rsidRPr="0020663E" w:rsidRDefault="00F95AAE" w:rsidP="00F95AAE">
      <w:pPr>
        <w:suppressAutoHyphens/>
        <w:spacing w:after="0" w:line="276" w:lineRule="auto"/>
        <w:jc w:val="both"/>
        <w:rPr>
          <w:rFonts w:ascii="Open Sans" w:eastAsia="SimSun" w:hAnsi="Open Sans" w:cs="Open Sans"/>
          <w:kern w:val="1"/>
          <w:sz w:val="20"/>
          <w:szCs w:val="20"/>
          <w:lang w:eastAsia="zh-CN" w:bidi="hi-IN"/>
        </w:rPr>
      </w:pPr>
    </w:p>
    <w:p w14:paraId="5AB49BB9" w14:textId="050BBF78" w:rsidR="00F95AAE" w:rsidRPr="0020663E" w:rsidRDefault="00C71332"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48- </w:t>
      </w:r>
      <w:r w:rsidR="00F95AAE" w:rsidRPr="0020663E">
        <w:rPr>
          <w:rFonts w:ascii="Open Sans" w:eastAsia="SimSun" w:hAnsi="Open Sans" w:cs="Open Sans"/>
          <w:kern w:val="1"/>
          <w:sz w:val="20"/>
          <w:szCs w:val="20"/>
          <w:lang w:eastAsia="zh-CN" w:bidi="hi-IN"/>
        </w:rPr>
        <w:t>L’Anafé a été alertée de séparations de familles</w:t>
      </w:r>
      <w:r w:rsidR="00C8667B">
        <w:rPr>
          <w:rFonts w:ascii="Open Sans" w:eastAsia="SimSun" w:hAnsi="Open Sans" w:cs="Open Sans"/>
          <w:kern w:val="1"/>
          <w:sz w:val="20"/>
          <w:szCs w:val="20"/>
          <w:lang w:eastAsia="zh-CN" w:bidi="hi-IN"/>
        </w:rPr>
        <w:t> : c</w:t>
      </w:r>
      <w:r w:rsidR="00F95AAE" w:rsidRPr="0020663E">
        <w:rPr>
          <w:rFonts w:ascii="Open Sans" w:eastAsia="SimSun" w:hAnsi="Open Sans" w:cs="Open Sans"/>
          <w:kern w:val="1"/>
          <w:sz w:val="20"/>
          <w:szCs w:val="20"/>
          <w:lang w:eastAsia="zh-CN" w:bidi="hi-IN"/>
        </w:rPr>
        <w:t xml:space="preserve">ertains adultes </w:t>
      </w:r>
      <w:r w:rsidR="00C8667B">
        <w:rPr>
          <w:rFonts w:ascii="Open Sans" w:eastAsia="SimSun" w:hAnsi="Open Sans" w:cs="Open Sans"/>
          <w:kern w:val="1"/>
          <w:sz w:val="20"/>
          <w:szCs w:val="20"/>
          <w:lang w:eastAsia="zh-CN" w:bidi="hi-IN"/>
        </w:rPr>
        <w:t>étant</w:t>
      </w:r>
      <w:r w:rsidR="00F95AAE" w:rsidRPr="0020663E">
        <w:rPr>
          <w:rFonts w:ascii="Open Sans" w:eastAsia="SimSun" w:hAnsi="Open Sans" w:cs="Open Sans"/>
          <w:kern w:val="1"/>
          <w:sz w:val="20"/>
          <w:szCs w:val="20"/>
          <w:lang w:eastAsia="zh-CN" w:bidi="hi-IN"/>
        </w:rPr>
        <w:t xml:space="preserve"> pris en charge sur le territoire français pour des raisons de santé tandis que les autres membres de la famille, dont les enfants, étaient maintenus au poste de la PAF de Montgenèvre avant d’être refoulés vers l’Italie.</w:t>
      </w:r>
      <w:r w:rsidR="00C8667B">
        <w:rPr>
          <w:rFonts w:ascii="Open Sans" w:eastAsia="SimSun" w:hAnsi="Open Sans" w:cs="Open Sans"/>
          <w:kern w:val="1"/>
          <w:sz w:val="20"/>
          <w:szCs w:val="20"/>
          <w:lang w:eastAsia="zh-CN" w:bidi="hi-IN"/>
        </w:rPr>
        <w:t xml:space="preserve"> C</w:t>
      </w:r>
      <w:r w:rsidR="00F95AAE" w:rsidRPr="0020663E">
        <w:rPr>
          <w:rFonts w:ascii="Open Sans" w:eastAsia="SimSun" w:hAnsi="Open Sans" w:cs="Open Sans"/>
          <w:kern w:val="1"/>
          <w:sz w:val="20"/>
          <w:szCs w:val="20"/>
          <w:lang w:eastAsia="zh-CN" w:bidi="hi-IN"/>
        </w:rPr>
        <w:t xml:space="preserve">es </w:t>
      </w:r>
      <w:r w:rsidR="00C8667B">
        <w:rPr>
          <w:rFonts w:ascii="Open Sans" w:eastAsia="SimSun" w:hAnsi="Open Sans" w:cs="Open Sans"/>
          <w:kern w:val="1"/>
          <w:sz w:val="20"/>
          <w:szCs w:val="20"/>
          <w:lang w:eastAsia="zh-CN" w:bidi="hi-IN"/>
        </w:rPr>
        <w:t>situations</w:t>
      </w:r>
      <w:r w:rsidR="00F95AAE" w:rsidRPr="0020663E">
        <w:rPr>
          <w:rFonts w:ascii="Open Sans" w:eastAsia="SimSun" w:hAnsi="Open Sans" w:cs="Open Sans"/>
          <w:kern w:val="1"/>
          <w:sz w:val="20"/>
          <w:szCs w:val="20"/>
          <w:lang w:eastAsia="zh-CN" w:bidi="hi-IN"/>
        </w:rPr>
        <w:t xml:space="preserve"> </w:t>
      </w:r>
      <w:r w:rsidR="00C8667B">
        <w:rPr>
          <w:rFonts w:ascii="Open Sans" w:eastAsia="SimSun" w:hAnsi="Open Sans" w:cs="Open Sans"/>
          <w:kern w:val="1"/>
          <w:sz w:val="20"/>
          <w:szCs w:val="20"/>
          <w:lang w:eastAsia="zh-CN" w:bidi="hi-IN"/>
        </w:rPr>
        <w:t>ont pu engendrer</w:t>
      </w:r>
      <w:r w:rsidR="00F95AAE" w:rsidRPr="0020663E">
        <w:rPr>
          <w:rFonts w:ascii="Open Sans" w:eastAsia="SimSun" w:hAnsi="Open Sans" w:cs="Open Sans"/>
          <w:kern w:val="1"/>
          <w:sz w:val="20"/>
          <w:szCs w:val="20"/>
          <w:lang w:eastAsia="zh-CN" w:bidi="hi-IN"/>
        </w:rPr>
        <w:t xml:space="preserve"> </w:t>
      </w:r>
      <w:r w:rsidR="00C8667B">
        <w:rPr>
          <w:rFonts w:ascii="Open Sans" w:eastAsia="SimSun" w:hAnsi="Open Sans" w:cs="Open Sans"/>
          <w:kern w:val="1"/>
          <w:sz w:val="20"/>
          <w:szCs w:val="20"/>
          <w:lang w:eastAsia="zh-CN" w:bidi="hi-IN"/>
        </w:rPr>
        <w:t>un grand</w:t>
      </w:r>
      <w:r w:rsidR="00F95AAE" w:rsidRPr="0020663E">
        <w:rPr>
          <w:rFonts w:ascii="Open Sans" w:eastAsia="SimSun" w:hAnsi="Open Sans" w:cs="Open Sans"/>
          <w:kern w:val="1"/>
          <w:sz w:val="20"/>
          <w:szCs w:val="20"/>
          <w:lang w:eastAsia="zh-CN" w:bidi="hi-IN"/>
        </w:rPr>
        <w:t xml:space="preserve"> stress pour les enfants</w:t>
      </w:r>
      <w:r w:rsidR="00F95AAE" w:rsidRPr="0020663E">
        <w:rPr>
          <w:rStyle w:val="EndnoteReference"/>
          <w:rFonts w:ascii="Open Sans" w:eastAsia="SimSun" w:hAnsi="Open Sans" w:cs="Open Sans"/>
          <w:kern w:val="1"/>
          <w:sz w:val="20"/>
          <w:szCs w:val="20"/>
          <w:lang w:eastAsia="zh-CN" w:bidi="hi-IN"/>
        </w:rPr>
        <w:endnoteReference w:id="61"/>
      </w:r>
      <w:r w:rsidR="00F95AAE" w:rsidRPr="0020663E">
        <w:rPr>
          <w:rFonts w:ascii="Open Sans" w:eastAsia="SimSun" w:hAnsi="Open Sans" w:cs="Open Sans"/>
          <w:kern w:val="1"/>
          <w:sz w:val="20"/>
          <w:szCs w:val="20"/>
          <w:lang w:eastAsia="zh-CN" w:bidi="hi-IN"/>
        </w:rPr>
        <w:t xml:space="preserve">. </w:t>
      </w:r>
    </w:p>
    <w:p w14:paraId="5DC6EDE2" w14:textId="77777777" w:rsidR="00F95AAE" w:rsidRPr="00F95AAE" w:rsidRDefault="00F95AAE" w:rsidP="00F95AAE">
      <w:pPr>
        <w:suppressAutoHyphens/>
        <w:spacing w:after="0" w:line="276" w:lineRule="auto"/>
        <w:jc w:val="both"/>
        <w:rPr>
          <w:rFonts w:ascii="Open Sans" w:eastAsia="SimSun" w:hAnsi="Open Sans" w:cs="Open Sans"/>
          <w:kern w:val="1"/>
          <w:sz w:val="20"/>
          <w:szCs w:val="20"/>
          <w:lang w:eastAsia="zh-CN" w:bidi="hi-IN"/>
        </w:rPr>
      </w:pPr>
    </w:p>
    <w:p w14:paraId="33A0E399" w14:textId="77777777" w:rsidR="00F95AAE" w:rsidRPr="000D7B11" w:rsidRDefault="00F95AAE" w:rsidP="00F95AAE">
      <w:pPr>
        <w:suppressAutoHyphens/>
        <w:spacing w:after="0" w:line="276" w:lineRule="auto"/>
        <w:jc w:val="both"/>
        <w:rPr>
          <w:rFonts w:ascii="Open Sans" w:eastAsia="SimSun" w:hAnsi="Open Sans" w:cs="Open Sans"/>
          <w:b/>
          <w:bCs/>
          <w:color w:val="808080" w:themeColor="background1" w:themeShade="80"/>
          <w:kern w:val="1"/>
          <w:sz w:val="20"/>
          <w:szCs w:val="20"/>
          <w:lang w:eastAsia="zh-CN" w:bidi="hi-IN"/>
        </w:rPr>
      </w:pPr>
      <w:r w:rsidRPr="000D7B11">
        <w:rPr>
          <w:rFonts w:ascii="Open Sans" w:eastAsia="SimSun" w:hAnsi="Open Sans" w:cs="Open Sans"/>
          <w:b/>
          <w:bCs/>
          <w:color w:val="808080" w:themeColor="background1" w:themeShade="80"/>
          <w:kern w:val="1"/>
          <w:sz w:val="20"/>
          <w:szCs w:val="20"/>
          <w:lang w:eastAsia="zh-CN" w:bidi="hi-IN"/>
        </w:rPr>
        <w:t>Les enfants isolés</w:t>
      </w:r>
      <w:r w:rsidRPr="000D7B11">
        <w:rPr>
          <w:rStyle w:val="EndnoteReference"/>
          <w:rFonts w:ascii="Open Sans" w:eastAsia="SimSun" w:hAnsi="Open Sans" w:cs="Open Sans"/>
          <w:b/>
          <w:bCs/>
          <w:color w:val="808080" w:themeColor="background1" w:themeShade="80"/>
          <w:kern w:val="1"/>
          <w:sz w:val="20"/>
          <w:szCs w:val="20"/>
          <w:lang w:eastAsia="zh-CN" w:bidi="hi-IN"/>
        </w:rPr>
        <w:endnoteReference w:id="62"/>
      </w:r>
      <w:r w:rsidRPr="000D7B11">
        <w:rPr>
          <w:rFonts w:ascii="Open Sans" w:eastAsia="SimSun" w:hAnsi="Open Sans" w:cs="Open Sans"/>
          <w:b/>
          <w:bCs/>
          <w:color w:val="808080" w:themeColor="background1" w:themeShade="80"/>
          <w:kern w:val="1"/>
          <w:sz w:val="20"/>
          <w:szCs w:val="20"/>
          <w:lang w:eastAsia="zh-CN" w:bidi="hi-IN"/>
        </w:rPr>
        <w:t xml:space="preserve"> </w:t>
      </w:r>
    </w:p>
    <w:p w14:paraId="1BC15569" w14:textId="742F6307" w:rsidR="00F95AAE" w:rsidRPr="00C8667B" w:rsidRDefault="00C71332"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49- </w:t>
      </w:r>
      <w:r w:rsidR="000D7B11">
        <w:rPr>
          <w:rFonts w:ascii="Open Sans" w:eastAsia="SimSun" w:hAnsi="Open Sans" w:cs="Open Sans"/>
          <w:kern w:val="1"/>
          <w:sz w:val="20"/>
          <w:szCs w:val="20"/>
          <w:lang w:eastAsia="zh-CN" w:bidi="hi-IN"/>
        </w:rPr>
        <w:t>L</w:t>
      </w:r>
      <w:r w:rsidR="00F95AAE" w:rsidRPr="00F95AAE">
        <w:rPr>
          <w:rFonts w:ascii="Open Sans" w:eastAsia="SimSun" w:hAnsi="Open Sans" w:cs="Open Sans"/>
          <w:kern w:val="1"/>
          <w:sz w:val="20"/>
          <w:szCs w:val="20"/>
          <w:lang w:eastAsia="zh-CN" w:bidi="hi-IN"/>
        </w:rPr>
        <w:t>es enfants isolés sont régulièrement victimes de violations de leurs droits aux FIT</w:t>
      </w:r>
      <w:r w:rsidR="00F95AAE" w:rsidRPr="00F95AAE">
        <w:rPr>
          <w:rFonts w:ascii="Open Sans" w:eastAsia="SimSun" w:hAnsi="Open Sans" w:cs="Open Sans"/>
          <w:kern w:val="1"/>
          <w:sz w:val="20"/>
          <w:szCs w:val="20"/>
          <w:vertAlign w:val="superscript"/>
          <w:lang w:eastAsia="zh-CN" w:bidi="hi-IN"/>
        </w:rPr>
        <w:endnoteReference w:id="63"/>
      </w:r>
      <w:r w:rsidR="00F95AAE" w:rsidRPr="00F95AAE">
        <w:rPr>
          <w:rFonts w:ascii="Open Sans" w:eastAsia="SimSun" w:hAnsi="Open Sans" w:cs="Open Sans"/>
          <w:kern w:val="1"/>
          <w:sz w:val="20"/>
          <w:szCs w:val="20"/>
          <w:lang w:eastAsia="zh-CN" w:bidi="hi-IN"/>
        </w:rPr>
        <w:t xml:space="preserve">. </w:t>
      </w:r>
      <w:r w:rsidR="00C8667B">
        <w:rPr>
          <w:rFonts w:ascii="Open Sans" w:eastAsia="SimSun" w:hAnsi="Open Sans" w:cs="Open Sans"/>
          <w:kern w:val="1"/>
          <w:sz w:val="20"/>
          <w:szCs w:val="20"/>
          <w:lang w:eastAsia="zh-CN" w:bidi="hi-IN"/>
        </w:rPr>
        <w:t>L</w:t>
      </w:r>
      <w:r w:rsidR="00F95AAE" w:rsidRPr="00C8667B">
        <w:rPr>
          <w:rFonts w:ascii="Open Sans" w:eastAsia="SimSun" w:hAnsi="Open Sans" w:cs="Open Sans"/>
          <w:kern w:val="1"/>
          <w:sz w:val="20"/>
          <w:szCs w:val="20"/>
          <w:lang w:eastAsia="zh-CN" w:bidi="hi-IN"/>
        </w:rPr>
        <w:t>es pratiques de contestation de la minorité</w:t>
      </w:r>
      <w:r w:rsidR="00F95AAE" w:rsidRPr="00C8667B">
        <w:rPr>
          <w:rFonts w:ascii="Open Sans" w:eastAsia="SimSun" w:hAnsi="Open Sans" w:cs="Open Sans"/>
          <w:kern w:val="1"/>
          <w:sz w:val="20"/>
          <w:szCs w:val="20"/>
          <w:vertAlign w:val="superscript"/>
          <w:lang w:eastAsia="zh-CN" w:bidi="hi-IN"/>
        </w:rPr>
        <w:endnoteReference w:id="64"/>
      </w:r>
      <w:r w:rsidR="00F95AAE" w:rsidRPr="00C8667B">
        <w:rPr>
          <w:rFonts w:ascii="Open Sans" w:eastAsia="SimSun" w:hAnsi="Open Sans" w:cs="Open Sans"/>
          <w:kern w:val="1"/>
          <w:sz w:val="20"/>
          <w:szCs w:val="20"/>
          <w:lang w:eastAsia="zh-CN" w:bidi="hi-IN"/>
        </w:rPr>
        <w:t xml:space="preserve">, de procédures de refus d’entrée expéditives et sans présence d’un </w:t>
      </w:r>
      <w:r>
        <w:rPr>
          <w:rFonts w:ascii="Open Sans" w:eastAsia="SimSun" w:hAnsi="Open Sans" w:cs="Open Sans"/>
          <w:kern w:val="1"/>
          <w:sz w:val="20"/>
          <w:szCs w:val="20"/>
          <w:lang w:eastAsia="zh-CN" w:bidi="hi-IN"/>
        </w:rPr>
        <w:t>AAH</w:t>
      </w:r>
      <w:r w:rsidR="00F95AAE" w:rsidRPr="00C8667B">
        <w:rPr>
          <w:rFonts w:ascii="Open Sans" w:eastAsia="SimSun" w:hAnsi="Open Sans" w:cs="Open Sans"/>
          <w:kern w:val="1"/>
          <w:sz w:val="20"/>
          <w:szCs w:val="20"/>
          <w:lang w:eastAsia="zh-CN" w:bidi="hi-IN"/>
        </w:rPr>
        <w:t>, de conservation voire de destruction de documents attestant de la minorité, de modifications de date de naissance sur les refus d’entrée</w:t>
      </w:r>
      <w:r w:rsidR="00F95AAE" w:rsidRPr="00C8667B">
        <w:rPr>
          <w:rStyle w:val="EndnoteReference"/>
          <w:rFonts w:ascii="Open Sans" w:eastAsia="SimSun" w:hAnsi="Open Sans" w:cs="Open Sans"/>
          <w:kern w:val="1"/>
          <w:sz w:val="20"/>
          <w:szCs w:val="20"/>
          <w:lang w:eastAsia="zh-CN" w:bidi="hi-IN"/>
        </w:rPr>
        <w:endnoteReference w:id="65"/>
      </w:r>
      <w:r w:rsidR="00F95AAE" w:rsidRPr="00C8667B">
        <w:rPr>
          <w:rFonts w:ascii="Open Sans" w:eastAsia="SimSun" w:hAnsi="Open Sans" w:cs="Open Sans"/>
          <w:kern w:val="1"/>
          <w:sz w:val="20"/>
          <w:szCs w:val="20"/>
          <w:lang w:eastAsia="zh-CN" w:bidi="hi-IN"/>
        </w:rPr>
        <w:t xml:space="preserve">, de </w:t>
      </w:r>
      <w:r>
        <w:rPr>
          <w:rFonts w:ascii="Open Sans" w:eastAsia="SimSun" w:hAnsi="Open Sans" w:cs="Open Sans"/>
          <w:kern w:val="1"/>
          <w:sz w:val="20"/>
          <w:szCs w:val="20"/>
          <w:lang w:eastAsia="zh-CN" w:bidi="hi-IN"/>
        </w:rPr>
        <w:t>refus d’enregistrement de la demande</w:t>
      </w:r>
      <w:r w:rsidR="00F95AAE" w:rsidRPr="00C8667B">
        <w:rPr>
          <w:rFonts w:ascii="Open Sans" w:eastAsia="SimSun" w:hAnsi="Open Sans" w:cs="Open Sans"/>
          <w:kern w:val="1"/>
          <w:sz w:val="20"/>
          <w:szCs w:val="20"/>
          <w:lang w:eastAsia="zh-CN" w:bidi="hi-IN"/>
        </w:rPr>
        <w:t xml:space="preserve"> </w:t>
      </w:r>
      <w:r>
        <w:rPr>
          <w:rFonts w:ascii="Open Sans" w:eastAsia="SimSun" w:hAnsi="Open Sans" w:cs="Open Sans"/>
          <w:kern w:val="1"/>
          <w:sz w:val="20"/>
          <w:szCs w:val="20"/>
          <w:lang w:eastAsia="zh-CN" w:bidi="hi-IN"/>
        </w:rPr>
        <w:t>d</w:t>
      </w:r>
      <w:r w:rsidR="00F95AAE" w:rsidRPr="00C8667B">
        <w:rPr>
          <w:rFonts w:ascii="Open Sans" w:eastAsia="SimSun" w:hAnsi="Open Sans" w:cs="Open Sans"/>
          <w:kern w:val="1"/>
          <w:sz w:val="20"/>
          <w:szCs w:val="20"/>
          <w:lang w:eastAsia="zh-CN" w:bidi="hi-IN"/>
        </w:rPr>
        <w:t>’asile</w:t>
      </w:r>
      <w:r w:rsidR="00C8667B">
        <w:rPr>
          <w:rFonts w:ascii="Open Sans" w:eastAsia="SimSun" w:hAnsi="Open Sans" w:cs="Open Sans"/>
          <w:kern w:val="1"/>
          <w:sz w:val="20"/>
          <w:szCs w:val="20"/>
          <w:lang w:eastAsia="zh-CN" w:bidi="hi-IN"/>
        </w:rPr>
        <w:t xml:space="preserve"> </w:t>
      </w:r>
      <w:r w:rsidR="00F95AAE" w:rsidRPr="00C8667B">
        <w:rPr>
          <w:rFonts w:ascii="Open Sans" w:eastAsia="SimSun" w:hAnsi="Open Sans" w:cs="Open Sans"/>
          <w:kern w:val="1"/>
          <w:sz w:val="20"/>
          <w:szCs w:val="20"/>
          <w:lang w:eastAsia="zh-CN" w:bidi="hi-IN"/>
        </w:rPr>
        <w:t>et de refoulement vers l’Italie perdurent à l’encontre de ces enfants isolés</w:t>
      </w:r>
      <w:r w:rsidR="00F95AAE" w:rsidRPr="00C8667B">
        <w:rPr>
          <w:rStyle w:val="EndnoteReference"/>
          <w:rFonts w:ascii="Open Sans" w:eastAsia="SimSun" w:hAnsi="Open Sans" w:cs="Open Sans"/>
          <w:kern w:val="1"/>
          <w:sz w:val="20"/>
          <w:szCs w:val="20"/>
          <w:lang w:eastAsia="zh-CN" w:bidi="hi-IN"/>
        </w:rPr>
        <w:endnoteReference w:id="66"/>
      </w:r>
      <w:r w:rsidR="00F95AAE" w:rsidRPr="00C8667B">
        <w:rPr>
          <w:rFonts w:ascii="Open Sans" w:eastAsia="SimSun" w:hAnsi="Open Sans" w:cs="Open Sans"/>
          <w:kern w:val="1"/>
          <w:sz w:val="20"/>
          <w:szCs w:val="20"/>
          <w:lang w:eastAsia="zh-CN" w:bidi="hi-IN"/>
        </w:rPr>
        <w:t xml:space="preserve">. </w:t>
      </w:r>
    </w:p>
    <w:p w14:paraId="62F653B1" w14:textId="77777777" w:rsidR="00F95AAE" w:rsidRPr="00F95AAE" w:rsidRDefault="00F95AAE" w:rsidP="00F95AAE">
      <w:pPr>
        <w:suppressAutoHyphens/>
        <w:spacing w:after="0" w:line="276" w:lineRule="auto"/>
        <w:jc w:val="both"/>
        <w:rPr>
          <w:rFonts w:ascii="Open Sans" w:eastAsia="SimSun" w:hAnsi="Open Sans" w:cs="Open Sans"/>
          <w:kern w:val="1"/>
          <w:sz w:val="20"/>
          <w:szCs w:val="20"/>
          <w:lang w:eastAsia="zh-CN" w:bidi="hi-IN"/>
        </w:rPr>
      </w:pPr>
    </w:p>
    <w:p w14:paraId="1EF59022" w14:textId="08BC4F43" w:rsidR="00F95AAE" w:rsidRPr="00F95AAE" w:rsidRDefault="00C71332"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50- </w:t>
      </w:r>
      <w:r w:rsidR="00541D14">
        <w:rPr>
          <w:rFonts w:ascii="Open Sans" w:eastAsia="SimSun" w:hAnsi="Open Sans" w:cs="Open Sans"/>
          <w:kern w:val="1"/>
          <w:sz w:val="20"/>
          <w:szCs w:val="20"/>
          <w:lang w:eastAsia="zh-CN" w:bidi="hi-IN"/>
        </w:rPr>
        <w:t>L</w:t>
      </w:r>
      <w:r w:rsidR="00F95AAE" w:rsidRPr="00F95AAE">
        <w:rPr>
          <w:rFonts w:ascii="Open Sans" w:eastAsia="SimSun" w:hAnsi="Open Sans" w:cs="Open Sans"/>
          <w:kern w:val="1"/>
          <w:sz w:val="20"/>
          <w:szCs w:val="20"/>
          <w:lang w:eastAsia="zh-CN" w:bidi="hi-IN"/>
        </w:rPr>
        <w:t>’Anafé est régulièrement alertée de privation</w:t>
      </w:r>
      <w:r w:rsidR="00C8667B">
        <w:rPr>
          <w:rFonts w:ascii="Open Sans" w:eastAsia="SimSun" w:hAnsi="Open Sans" w:cs="Open Sans"/>
          <w:kern w:val="1"/>
          <w:sz w:val="20"/>
          <w:szCs w:val="20"/>
          <w:lang w:eastAsia="zh-CN" w:bidi="hi-IN"/>
        </w:rPr>
        <w:t>s</w:t>
      </w:r>
      <w:r w:rsidR="00F95AAE" w:rsidRPr="00F95AAE">
        <w:rPr>
          <w:rFonts w:ascii="Open Sans" w:eastAsia="SimSun" w:hAnsi="Open Sans" w:cs="Open Sans"/>
          <w:kern w:val="1"/>
          <w:sz w:val="20"/>
          <w:szCs w:val="20"/>
          <w:lang w:eastAsia="zh-CN" w:bidi="hi-IN"/>
        </w:rPr>
        <w:t xml:space="preserve"> de liberté d’enfants isolés pour lesquels les autorités françaises contestent la minorité et ce, pour des durées variables, entre la notification de refus d’entrée et le refoulement vers l’Italie</w:t>
      </w:r>
      <w:r w:rsidR="00F95AAE" w:rsidRPr="00F95AAE">
        <w:rPr>
          <w:rStyle w:val="EndnoteReference"/>
          <w:rFonts w:ascii="Open Sans" w:eastAsia="SimSun" w:hAnsi="Open Sans" w:cs="Open Sans"/>
          <w:kern w:val="1"/>
          <w:sz w:val="20"/>
          <w:szCs w:val="20"/>
          <w:lang w:eastAsia="zh-CN" w:bidi="hi-IN"/>
        </w:rPr>
        <w:endnoteReference w:id="67"/>
      </w:r>
      <w:r w:rsidR="00F95AAE" w:rsidRPr="00F95AAE">
        <w:rPr>
          <w:rFonts w:ascii="Open Sans" w:eastAsia="SimSun" w:hAnsi="Open Sans" w:cs="Open Sans"/>
          <w:kern w:val="1"/>
          <w:sz w:val="20"/>
          <w:szCs w:val="20"/>
          <w:lang w:eastAsia="zh-CN" w:bidi="hi-IN"/>
        </w:rPr>
        <w:t>. Ces pratiques ont pu viser des enfants isolés présentant des situations de handicap</w:t>
      </w:r>
      <w:r w:rsidR="00F95AAE" w:rsidRPr="00F95AAE">
        <w:rPr>
          <w:rStyle w:val="EndnoteReference"/>
          <w:rFonts w:ascii="Open Sans" w:eastAsia="SimSun" w:hAnsi="Open Sans" w:cs="Open Sans"/>
          <w:kern w:val="1"/>
          <w:sz w:val="20"/>
          <w:szCs w:val="20"/>
          <w:lang w:eastAsia="zh-CN" w:bidi="hi-IN"/>
        </w:rPr>
        <w:endnoteReference w:id="68"/>
      </w:r>
      <w:r w:rsidR="00F95AAE" w:rsidRPr="00F95AAE">
        <w:rPr>
          <w:rFonts w:ascii="Open Sans" w:eastAsia="SimSun" w:hAnsi="Open Sans" w:cs="Open Sans"/>
          <w:kern w:val="1"/>
          <w:sz w:val="20"/>
          <w:szCs w:val="20"/>
          <w:lang w:eastAsia="zh-CN" w:bidi="hi-IN"/>
        </w:rPr>
        <w:t xml:space="preserve">. </w:t>
      </w:r>
      <w:r>
        <w:rPr>
          <w:rFonts w:ascii="Open Sans" w:eastAsia="SimSun" w:hAnsi="Open Sans" w:cs="Open Sans"/>
          <w:kern w:val="1"/>
          <w:sz w:val="20"/>
          <w:szCs w:val="20"/>
          <w:lang w:eastAsia="zh-CN" w:bidi="hi-IN"/>
        </w:rPr>
        <w:t>L</w:t>
      </w:r>
      <w:r w:rsidR="00C8667B" w:rsidRPr="00C8667B">
        <w:rPr>
          <w:rFonts w:ascii="Open Sans" w:eastAsia="SimSun" w:hAnsi="Open Sans" w:cs="Open Sans"/>
          <w:kern w:val="1"/>
          <w:sz w:val="20"/>
          <w:szCs w:val="20"/>
          <w:lang w:eastAsia="zh-CN" w:bidi="hi-IN"/>
        </w:rPr>
        <w:t xml:space="preserve"> bâtonnier de l’ordre du barreau de Nice </w:t>
      </w:r>
      <w:r>
        <w:rPr>
          <w:rFonts w:ascii="Open Sans" w:eastAsia="SimSun" w:hAnsi="Open Sans" w:cs="Open Sans"/>
          <w:kern w:val="1"/>
          <w:sz w:val="20"/>
          <w:szCs w:val="20"/>
          <w:lang w:eastAsia="zh-CN" w:bidi="hi-IN"/>
        </w:rPr>
        <w:t xml:space="preserve">a dénoncé ces pratiques </w:t>
      </w:r>
      <w:r w:rsidR="00C8667B" w:rsidRPr="00C8667B">
        <w:rPr>
          <w:rFonts w:ascii="Open Sans" w:eastAsia="SimSun" w:hAnsi="Open Sans" w:cs="Open Sans"/>
          <w:kern w:val="1"/>
          <w:sz w:val="20"/>
          <w:szCs w:val="20"/>
          <w:lang w:eastAsia="zh-CN" w:bidi="hi-IN"/>
        </w:rPr>
        <w:t xml:space="preserve">lors d’une visite </w:t>
      </w:r>
      <w:r w:rsidR="00C8667B">
        <w:rPr>
          <w:rFonts w:ascii="Open Sans" w:eastAsia="SimSun" w:hAnsi="Open Sans" w:cs="Open Sans"/>
          <w:kern w:val="1"/>
          <w:sz w:val="20"/>
          <w:szCs w:val="20"/>
          <w:lang w:eastAsia="zh-CN" w:bidi="hi-IN"/>
        </w:rPr>
        <w:t>du</w:t>
      </w:r>
      <w:r w:rsidR="00C8667B" w:rsidRPr="00C8667B">
        <w:rPr>
          <w:rFonts w:ascii="Open Sans" w:eastAsia="SimSun" w:hAnsi="Open Sans" w:cs="Open Sans"/>
          <w:kern w:val="1"/>
          <w:sz w:val="20"/>
          <w:szCs w:val="20"/>
          <w:lang w:eastAsia="zh-CN" w:bidi="hi-IN"/>
        </w:rPr>
        <w:t xml:space="preserve"> poste de la PAF de Menton en juillet 2022</w:t>
      </w:r>
      <w:r w:rsidR="00C8667B" w:rsidRPr="00C8667B">
        <w:rPr>
          <w:rStyle w:val="EndnoteReference"/>
          <w:rFonts w:ascii="Open Sans" w:eastAsia="SimSun" w:hAnsi="Open Sans" w:cs="Open Sans"/>
          <w:kern w:val="1"/>
          <w:sz w:val="20"/>
          <w:szCs w:val="20"/>
          <w:lang w:eastAsia="zh-CN" w:bidi="hi-IN"/>
        </w:rPr>
        <w:endnoteReference w:id="69"/>
      </w:r>
      <w:r w:rsidR="00C8667B" w:rsidRPr="00C8667B">
        <w:rPr>
          <w:rFonts w:ascii="Open Sans" w:eastAsia="SimSun" w:hAnsi="Open Sans" w:cs="Open Sans"/>
          <w:kern w:val="1"/>
          <w:sz w:val="20"/>
          <w:szCs w:val="20"/>
          <w:lang w:eastAsia="zh-CN" w:bidi="hi-IN"/>
        </w:rPr>
        <w:t>.</w:t>
      </w:r>
    </w:p>
    <w:p w14:paraId="65659833" w14:textId="77777777" w:rsidR="00F95AAE" w:rsidRPr="00F95AAE" w:rsidRDefault="00F95AAE" w:rsidP="00F95AAE">
      <w:pPr>
        <w:suppressAutoHyphens/>
        <w:autoSpaceDN w:val="0"/>
        <w:spacing w:after="0" w:line="276" w:lineRule="auto"/>
        <w:jc w:val="both"/>
        <w:rPr>
          <w:rFonts w:ascii="Open Sans" w:eastAsia="SimSun" w:hAnsi="Open Sans" w:cs="Open Sans"/>
          <w:kern w:val="1"/>
          <w:sz w:val="20"/>
          <w:szCs w:val="20"/>
          <w:lang w:eastAsia="zh-CN" w:bidi="hi-IN"/>
        </w:rPr>
      </w:pPr>
    </w:p>
    <w:p w14:paraId="01992CE5" w14:textId="77777777" w:rsidR="00E634F8" w:rsidRPr="00F95AAE" w:rsidRDefault="00E634F8" w:rsidP="00F95AAE">
      <w:pPr>
        <w:suppressAutoHyphens/>
        <w:spacing w:after="0" w:line="276" w:lineRule="auto"/>
        <w:jc w:val="both"/>
        <w:rPr>
          <w:rFonts w:ascii="Open Sans" w:eastAsia="SimSun" w:hAnsi="Open Sans" w:cs="Open Sans"/>
          <w:kern w:val="1"/>
          <w:sz w:val="20"/>
          <w:szCs w:val="20"/>
          <w:lang w:eastAsia="zh-CN" w:bidi="hi-IN"/>
        </w:rPr>
      </w:pPr>
    </w:p>
    <w:p w14:paraId="6C5C03E3" w14:textId="6F06B24E" w:rsidR="00E634F8" w:rsidRPr="00F95AAE" w:rsidRDefault="00E634F8" w:rsidP="00F95AAE">
      <w:pPr>
        <w:suppressAutoHyphens/>
        <w:spacing w:after="0" w:line="276" w:lineRule="auto"/>
        <w:jc w:val="both"/>
        <w:rPr>
          <w:rFonts w:ascii="Open Sans" w:eastAsia="SimSun" w:hAnsi="Open Sans" w:cs="Open Sans"/>
          <w:bCs/>
          <w:iCs/>
          <w:kern w:val="1"/>
          <w:sz w:val="20"/>
          <w:szCs w:val="20"/>
          <w:lang w:eastAsia="zh-CN" w:bidi="hi-IN"/>
        </w:rPr>
      </w:pPr>
      <w:r w:rsidRPr="00F95AAE">
        <w:rPr>
          <w:rFonts w:ascii="Open Sans" w:eastAsia="SimSun" w:hAnsi="Open Sans" w:cs="Open Sans"/>
          <w:b/>
          <w:bCs/>
          <w:iCs/>
          <w:kern w:val="1"/>
          <w:sz w:val="20"/>
          <w:szCs w:val="20"/>
          <w:lang w:eastAsia="zh-CN" w:bidi="hi-IN"/>
        </w:rPr>
        <w:t xml:space="preserve">Lieux échappant </w:t>
      </w:r>
      <w:r w:rsidR="006A7164">
        <w:rPr>
          <w:rFonts w:ascii="Open Sans" w:eastAsia="SimSun" w:hAnsi="Open Sans" w:cs="Open Sans"/>
          <w:b/>
          <w:bCs/>
          <w:iCs/>
          <w:kern w:val="1"/>
          <w:sz w:val="20"/>
          <w:szCs w:val="20"/>
          <w:lang w:eastAsia="zh-CN" w:bidi="hi-IN"/>
        </w:rPr>
        <w:t>au</w:t>
      </w:r>
      <w:r w:rsidRPr="00F95AAE">
        <w:rPr>
          <w:rFonts w:ascii="Open Sans" w:eastAsia="SimSun" w:hAnsi="Open Sans" w:cs="Open Sans"/>
          <w:b/>
          <w:bCs/>
          <w:iCs/>
          <w:kern w:val="1"/>
          <w:sz w:val="20"/>
          <w:szCs w:val="20"/>
          <w:lang w:eastAsia="zh-CN" w:bidi="hi-IN"/>
        </w:rPr>
        <w:t xml:space="preserve"> contrôle juridictionnel</w:t>
      </w:r>
    </w:p>
    <w:p w14:paraId="32F826E6" w14:textId="3B396162" w:rsidR="00E634F8" w:rsidRPr="00F95AAE" w:rsidRDefault="00C71332" w:rsidP="00F95AAE">
      <w:pPr>
        <w:suppressAutoHyphens/>
        <w:spacing w:after="0" w:line="276" w:lineRule="auto"/>
        <w:jc w:val="both"/>
        <w:rPr>
          <w:rFonts w:ascii="Open Sans" w:eastAsia="SimSun" w:hAnsi="Open Sans" w:cs="Open Sans"/>
          <w:bCs/>
          <w:iCs/>
          <w:kern w:val="1"/>
          <w:sz w:val="20"/>
          <w:szCs w:val="20"/>
          <w:lang w:eastAsia="zh-CN" w:bidi="hi-IN"/>
        </w:rPr>
      </w:pPr>
      <w:r>
        <w:rPr>
          <w:rFonts w:ascii="Open Sans" w:eastAsia="SimSun" w:hAnsi="Open Sans" w:cs="Open Sans"/>
          <w:bCs/>
          <w:iCs/>
          <w:kern w:val="1"/>
          <w:sz w:val="20"/>
          <w:szCs w:val="20"/>
          <w:lang w:eastAsia="zh-CN" w:bidi="hi-IN"/>
        </w:rPr>
        <w:t xml:space="preserve">51- </w:t>
      </w:r>
      <w:r w:rsidR="00E634F8" w:rsidRPr="00F95AAE">
        <w:rPr>
          <w:rFonts w:ascii="Open Sans" w:eastAsia="SimSun" w:hAnsi="Open Sans" w:cs="Open Sans"/>
          <w:bCs/>
          <w:iCs/>
          <w:kern w:val="1"/>
          <w:sz w:val="20"/>
          <w:szCs w:val="20"/>
          <w:lang w:eastAsia="zh-CN" w:bidi="hi-IN"/>
        </w:rPr>
        <w:t>Les personnes ne disposent d’aucune voie de recours pour contester leur enfermement</w:t>
      </w:r>
      <w:r w:rsidR="00C8667B">
        <w:rPr>
          <w:rFonts w:ascii="Open Sans" w:eastAsia="SimSun" w:hAnsi="Open Sans" w:cs="Open Sans"/>
          <w:bCs/>
          <w:iCs/>
          <w:kern w:val="1"/>
          <w:sz w:val="20"/>
          <w:szCs w:val="20"/>
          <w:lang w:eastAsia="zh-CN" w:bidi="hi-IN"/>
        </w:rPr>
        <w:t xml:space="preserve"> dans ces locaux</w:t>
      </w:r>
      <w:r w:rsidR="00E634F8" w:rsidRPr="00F95AAE">
        <w:rPr>
          <w:rFonts w:ascii="Open Sans" w:eastAsia="SimSun" w:hAnsi="Open Sans" w:cs="Open Sans"/>
          <w:bCs/>
          <w:iCs/>
          <w:kern w:val="1"/>
          <w:sz w:val="20"/>
          <w:szCs w:val="20"/>
          <w:lang w:eastAsia="zh-CN" w:bidi="hi-IN"/>
        </w:rPr>
        <w:t xml:space="preserve">. </w:t>
      </w:r>
      <w:r w:rsidR="00C8667B">
        <w:rPr>
          <w:rFonts w:ascii="Open Sans" w:eastAsia="SimSun" w:hAnsi="Open Sans" w:cs="Open Sans"/>
          <w:bCs/>
          <w:iCs/>
          <w:kern w:val="1"/>
          <w:sz w:val="20"/>
          <w:szCs w:val="20"/>
          <w:lang w:eastAsia="zh-CN" w:bidi="hi-IN"/>
        </w:rPr>
        <w:t>Elles ne peuvent pas non plus saisir le JLD</w:t>
      </w:r>
      <w:r w:rsidR="00E634F8" w:rsidRPr="00F95AAE">
        <w:rPr>
          <w:rFonts w:ascii="Open Sans" w:eastAsia="SimSun" w:hAnsi="Open Sans" w:cs="Open Sans"/>
          <w:bCs/>
          <w:iCs/>
          <w:kern w:val="1"/>
          <w:sz w:val="20"/>
          <w:szCs w:val="20"/>
          <w:lang w:eastAsia="zh-CN" w:bidi="hi-IN"/>
        </w:rPr>
        <w:t>.</w:t>
      </w:r>
    </w:p>
    <w:p w14:paraId="5ED2E73D" w14:textId="7C8B78B1" w:rsidR="00AE45A5" w:rsidRDefault="00AE45A5" w:rsidP="00F95AAE">
      <w:pPr>
        <w:suppressAutoHyphens/>
        <w:spacing w:after="0" w:line="276" w:lineRule="auto"/>
        <w:jc w:val="both"/>
        <w:rPr>
          <w:rFonts w:ascii="Open Sans" w:eastAsia="SimSun" w:hAnsi="Open Sans" w:cs="Open Sans"/>
          <w:kern w:val="1"/>
          <w:sz w:val="20"/>
          <w:szCs w:val="20"/>
          <w:lang w:eastAsia="zh-CN" w:bidi="hi-IN"/>
        </w:rPr>
      </w:pPr>
    </w:p>
    <w:p w14:paraId="0DA221BA" w14:textId="77777777" w:rsidR="000D7B11" w:rsidRPr="00F95AAE" w:rsidRDefault="000D7B11" w:rsidP="00F95AAE">
      <w:pPr>
        <w:suppressAutoHyphens/>
        <w:spacing w:after="0" w:line="276" w:lineRule="auto"/>
        <w:jc w:val="both"/>
        <w:rPr>
          <w:rFonts w:ascii="Open Sans" w:eastAsia="SimSun" w:hAnsi="Open Sans" w:cs="Open Sans"/>
          <w:kern w:val="1"/>
          <w:sz w:val="20"/>
          <w:szCs w:val="20"/>
          <w:lang w:eastAsia="zh-CN" w:bidi="hi-IN"/>
        </w:rPr>
      </w:pPr>
    </w:p>
    <w:p w14:paraId="3AB4B3EC" w14:textId="65E169B7" w:rsidR="002E0CA7" w:rsidRPr="00F95AAE" w:rsidRDefault="00B42821" w:rsidP="00F95AAE">
      <w:pPr>
        <w:suppressAutoHyphens/>
        <w:spacing w:after="0" w:line="276" w:lineRule="auto"/>
        <w:jc w:val="both"/>
        <w:rPr>
          <w:rFonts w:ascii="Open Sans" w:eastAsia="SimSun" w:hAnsi="Open Sans" w:cs="Open Sans"/>
          <w:b/>
          <w:bCs/>
          <w:kern w:val="1"/>
          <w:sz w:val="20"/>
          <w:szCs w:val="20"/>
          <w:lang w:eastAsia="zh-CN" w:bidi="hi-IN"/>
        </w:rPr>
      </w:pPr>
      <w:r w:rsidRPr="00F95AAE">
        <w:rPr>
          <w:rFonts w:ascii="Open Sans" w:eastAsia="SimSun" w:hAnsi="Open Sans" w:cs="Open Sans"/>
          <w:b/>
          <w:bCs/>
          <w:kern w:val="1"/>
          <w:sz w:val="20"/>
          <w:szCs w:val="20"/>
          <w:lang w:eastAsia="zh-CN" w:bidi="hi-IN"/>
        </w:rPr>
        <w:t xml:space="preserve">Mise en danger d’enfants </w:t>
      </w:r>
    </w:p>
    <w:p w14:paraId="7B09B0A0" w14:textId="226E313E" w:rsidR="00652559" w:rsidRPr="00F95AAE" w:rsidRDefault="00C71332"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52- </w:t>
      </w:r>
      <w:r w:rsidR="006A7164">
        <w:rPr>
          <w:rFonts w:ascii="Open Sans" w:eastAsia="SimSun" w:hAnsi="Open Sans" w:cs="Open Sans"/>
          <w:kern w:val="1"/>
          <w:sz w:val="20"/>
          <w:szCs w:val="20"/>
          <w:lang w:eastAsia="zh-CN" w:bidi="hi-IN"/>
        </w:rPr>
        <w:t>P</w:t>
      </w:r>
      <w:r w:rsidR="00652559" w:rsidRPr="00F95AAE">
        <w:rPr>
          <w:rFonts w:ascii="Open Sans" w:eastAsia="SimSun" w:hAnsi="Open Sans" w:cs="Open Sans"/>
          <w:kern w:val="1"/>
          <w:sz w:val="20"/>
          <w:szCs w:val="20"/>
          <w:lang w:eastAsia="zh-CN" w:bidi="hi-IN"/>
        </w:rPr>
        <w:t xml:space="preserve">lusieurs enfants </w:t>
      </w:r>
      <w:r w:rsidR="006A7164">
        <w:rPr>
          <w:rFonts w:ascii="Open Sans" w:eastAsia="SimSun" w:hAnsi="Open Sans" w:cs="Open Sans"/>
          <w:kern w:val="1"/>
          <w:sz w:val="20"/>
          <w:szCs w:val="20"/>
          <w:lang w:eastAsia="zh-CN" w:bidi="hi-IN"/>
        </w:rPr>
        <w:t>ont</w:t>
      </w:r>
      <w:r w:rsidR="004A4C3D" w:rsidRPr="00F95AAE">
        <w:rPr>
          <w:rFonts w:ascii="Open Sans" w:eastAsia="SimSun" w:hAnsi="Open Sans" w:cs="Open Sans"/>
          <w:kern w:val="1"/>
          <w:sz w:val="20"/>
          <w:szCs w:val="20"/>
          <w:lang w:eastAsia="zh-CN" w:bidi="hi-IN"/>
        </w:rPr>
        <w:t xml:space="preserve"> </w:t>
      </w:r>
      <w:r w:rsidR="00F95AAE" w:rsidRPr="00F95AAE">
        <w:rPr>
          <w:rFonts w:ascii="Open Sans" w:eastAsia="SimSun" w:hAnsi="Open Sans" w:cs="Open Sans"/>
          <w:kern w:val="1"/>
          <w:sz w:val="20"/>
          <w:szCs w:val="20"/>
          <w:lang w:eastAsia="zh-CN" w:bidi="hi-IN"/>
        </w:rPr>
        <w:t xml:space="preserve">subi </w:t>
      </w:r>
      <w:r w:rsidR="004A4C3D" w:rsidRPr="00F95AAE">
        <w:rPr>
          <w:rFonts w:ascii="Open Sans" w:eastAsia="SimSun" w:hAnsi="Open Sans" w:cs="Open Sans"/>
          <w:kern w:val="1"/>
          <w:sz w:val="20"/>
          <w:szCs w:val="20"/>
          <w:lang w:eastAsia="zh-CN" w:bidi="hi-IN"/>
        </w:rPr>
        <w:t xml:space="preserve">un </w:t>
      </w:r>
      <w:r w:rsidR="00652559" w:rsidRPr="00F95AAE">
        <w:rPr>
          <w:rFonts w:ascii="Open Sans" w:eastAsia="SimSun" w:hAnsi="Open Sans" w:cs="Open Sans"/>
          <w:kern w:val="1"/>
          <w:sz w:val="20"/>
          <w:szCs w:val="20"/>
          <w:lang w:eastAsia="zh-CN" w:bidi="hi-IN"/>
        </w:rPr>
        <w:t xml:space="preserve">syndrome de stress post-traumatique </w:t>
      </w:r>
      <w:r w:rsidR="00B20F3A">
        <w:rPr>
          <w:rFonts w:ascii="Open Sans" w:eastAsia="SimSun" w:hAnsi="Open Sans" w:cs="Open Sans"/>
          <w:kern w:val="1"/>
          <w:sz w:val="20"/>
          <w:szCs w:val="20"/>
          <w:lang w:eastAsia="zh-CN" w:bidi="hi-IN"/>
        </w:rPr>
        <w:t>du fait de</w:t>
      </w:r>
      <w:r w:rsidR="00F95AAE" w:rsidRPr="00F95AAE">
        <w:rPr>
          <w:rFonts w:ascii="Open Sans" w:eastAsia="SimSun" w:hAnsi="Open Sans" w:cs="Open Sans"/>
          <w:kern w:val="1"/>
          <w:sz w:val="20"/>
          <w:szCs w:val="20"/>
          <w:lang w:eastAsia="zh-CN" w:bidi="hi-IN"/>
        </w:rPr>
        <w:t xml:space="preserve"> leur enfermement</w:t>
      </w:r>
      <w:r w:rsidR="00652559" w:rsidRPr="00F95AAE">
        <w:rPr>
          <w:rStyle w:val="EndnoteReference"/>
          <w:rFonts w:ascii="Open Sans" w:eastAsia="SimSun" w:hAnsi="Open Sans" w:cs="Open Sans"/>
          <w:kern w:val="1"/>
          <w:sz w:val="20"/>
          <w:szCs w:val="20"/>
          <w:lang w:eastAsia="zh-CN" w:bidi="hi-IN"/>
        </w:rPr>
        <w:endnoteReference w:id="70"/>
      </w:r>
      <w:r>
        <w:rPr>
          <w:rFonts w:ascii="Open Sans" w:eastAsia="SimSun" w:hAnsi="Open Sans" w:cs="Open Sans"/>
          <w:kern w:val="1"/>
          <w:sz w:val="20"/>
          <w:szCs w:val="20"/>
          <w:lang w:eastAsia="zh-CN" w:bidi="hi-IN"/>
        </w:rPr>
        <w:t xml:space="preserve"> et d</w:t>
      </w:r>
      <w:r w:rsidR="006A7164">
        <w:rPr>
          <w:rFonts w:ascii="Open Sans" w:eastAsia="SimSun" w:hAnsi="Open Sans" w:cs="Open Sans"/>
          <w:kern w:val="1"/>
          <w:sz w:val="20"/>
          <w:szCs w:val="20"/>
          <w:lang w:eastAsia="zh-CN" w:bidi="hi-IN"/>
        </w:rPr>
        <w:t xml:space="preserve">’autres </w:t>
      </w:r>
      <w:r w:rsidR="00652559" w:rsidRPr="00F95AAE">
        <w:rPr>
          <w:rFonts w:ascii="Open Sans" w:eastAsia="SimSun" w:hAnsi="Open Sans" w:cs="Open Sans"/>
          <w:kern w:val="1"/>
          <w:sz w:val="20"/>
          <w:szCs w:val="20"/>
          <w:lang w:eastAsia="zh-CN" w:bidi="hi-IN"/>
        </w:rPr>
        <w:t>de</w:t>
      </w:r>
      <w:r>
        <w:rPr>
          <w:rFonts w:ascii="Open Sans" w:eastAsia="SimSun" w:hAnsi="Open Sans" w:cs="Open Sans"/>
          <w:kern w:val="1"/>
          <w:sz w:val="20"/>
          <w:szCs w:val="20"/>
          <w:lang w:eastAsia="zh-CN" w:bidi="hi-IN"/>
        </w:rPr>
        <w:t>s</w:t>
      </w:r>
      <w:r w:rsidR="00652559" w:rsidRPr="00F95AAE">
        <w:rPr>
          <w:rFonts w:ascii="Open Sans" w:eastAsia="SimSun" w:hAnsi="Open Sans" w:cs="Open Sans"/>
          <w:kern w:val="1"/>
          <w:sz w:val="20"/>
          <w:szCs w:val="20"/>
          <w:lang w:eastAsia="zh-CN" w:bidi="hi-IN"/>
        </w:rPr>
        <w:t xml:space="preserve"> violences </w:t>
      </w:r>
      <w:r w:rsidR="004A4C3D" w:rsidRPr="00F95AAE">
        <w:rPr>
          <w:rFonts w:ascii="Open Sans" w:eastAsia="SimSun" w:hAnsi="Open Sans" w:cs="Open Sans"/>
          <w:kern w:val="1"/>
          <w:sz w:val="20"/>
          <w:szCs w:val="20"/>
          <w:lang w:eastAsia="zh-CN" w:bidi="hi-IN"/>
        </w:rPr>
        <w:t>de</w:t>
      </w:r>
      <w:r>
        <w:rPr>
          <w:rFonts w:ascii="Open Sans" w:eastAsia="SimSun" w:hAnsi="Open Sans" w:cs="Open Sans"/>
          <w:kern w:val="1"/>
          <w:sz w:val="20"/>
          <w:szCs w:val="20"/>
          <w:lang w:eastAsia="zh-CN" w:bidi="hi-IN"/>
        </w:rPr>
        <w:t>s</w:t>
      </w:r>
      <w:r w:rsidR="004A4C3D" w:rsidRPr="00F95AAE">
        <w:rPr>
          <w:rFonts w:ascii="Open Sans" w:eastAsia="SimSun" w:hAnsi="Open Sans" w:cs="Open Sans"/>
          <w:kern w:val="1"/>
          <w:sz w:val="20"/>
          <w:szCs w:val="20"/>
          <w:lang w:eastAsia="zh-CN" w:bidi="hi-IN"/>
        </w:rPr>
        <w:t xml:space="preserve"> forces de l’ordre </w:t>
      </w:r>
      <w:r w:rsidR="00652559" w:rsidRPr="00F95AAE">
        <w:rPr>
          <w:rFonts w:ascii="Open Sans" w:eastAsia="SimSun" w:hAnsi="Open Sans" w:cs="Open Sans"/>
          <w:kern w:val="1"/>
          <w:sz w:val="20"/>
          <w:szCs w:val="20"/>
          <w:lang w:eastAsia="zh-CN" w:bidi="hi-IN"/>
        </w:rPr>
        <w:t xml:space="preserve">lors </w:t>
      </w:r>
      <w:r w:rsidR="004A4C3D" w:rsidRPr="00F95AAE">
        <w:rPr>
          <w:rFonts w:ascii="Open Sans" w:eastAsia="SimSun" w:hAnsi="Open Sans" w:cs="Open Sans"/>
          <w:kern w:val="1"/>
          <w:sz w:val="20"/>
          <w:szCs w:val="20"/>
          <w:lang w:eastAsia="zh-CN" w:bidi="hi-IN"/>
        </w:rPr>
        <w:t xml:space="preserve">de </w:t>
      </w:r>
      <w:r w:rsidR="00B20F3A">
        <w:rPr>
          <w:rFonts w:ascii="Open Sans" w:eastAsia="SimSun" w:hAnsi="Open Sans" w:cs="Open Sans"/>
          <w:kern w:val="1"/>
          <w:sz w:val="20"/>
          <w:szCs w:val="20"/>
          <w:lang w:eastAsia="zh-CN" w:bidi="hi-IN"/>
        </w:rPr>
        <w:t xml:space="preserve">leur </w:t>
      </w:r>
      <w:r w:rsidR="004A4C3D" w:rsidRPr="00F95AAE">
        <w:rPr>
          <w:rFonts w:ascii="Open Sans" w:eastAsia="SimSun" w:hAnsi="Open Sans" w:cs="Open Sans"/>
          <w:kern w:val="1"/>
          <w:sz w:val="20"/>
          <w:szCs w:val="20"/>
          <w:lang w:eastAsia="zh-CN" w:bidi="hi-IN"/>
        </w:rPr>
        <w:t>privation</w:t>
      </w:r>
      <w:r w:rsidR="00B20F3A">
        <w:rPr>
          <w:rFonts w:ascii="Open Sans" w:eastAsia="SimSun" w:hAnsi="Open Sans" w:cs="Open Sans"/>
          <w:kern w:val="1"/>
          <w:sz w:val="20"/>
          <w:szCs w:val="20"/>
          <w:lang w:eastAsia="zh-CN" w:bidi="hi-IN"/>
        </w:rPr>
        <w:t xml:space="preserve"> </w:t>
      </w:r>
      <w:r w:rsidR="004A4C3D" w:rsidRPr="00F95AAE">
        <w:rPr>
          <w:rFonts w:ascii="Open Sans" w:eastAsia="SimSun" w:hAnsi="Open Sans" w:cs="Open Sans"/>
          <w:kern w:val="1"/>
          <w:sz w:val="20"/>
          <w:szCs w:val="20"/>
          <w:lang w:eastAsia="zh-CN" w:bidi="hi-IN"/>
        </w:rPr>
        <w:t>de liberté</w:t>
      </w:r>
      <w:r w:rsidR="00652559" w:rsidRPr="00F95AAE">
        <w:rPr>
          <w:rStyle w:val="EndnoteReference"/>
          <w:rFonts w:ascii="Open Sans" w:eastAsia="SimSun" w:hAnsi="Open Sans" w:cs="Open Sans"/>
          <w:kern w:val="1"/>
          <w:sz w:val="20"/>
          <w:szCs w:val="20"/>
          <w:lang w:eastAsia="zh-CN" w:bidi="hi-IN"/>
        </w:rPr>
        <w:endnoteReference w:id="71"/>
      </w:r>
      <w:r w:rsidR="00652559" w:rsidRPr="00F95AAE">
        <w:rPr>
          <w:rFonts w:ascii="Open Sans" w:eastAsia="SimSun" w:hAnsi="Open Sans" w:cs="Open Sans"/>
          <w:kern w:val="1"/>
          <w:sz w:val="20"/>
          <w:szCs w:val="20"/>
          <w:lang w:eastAsia="zh-CN" w:bidi="hi-IN"/>
        </w:rPr>
        <w:t xml:space="preserve">. </w:t>
      </w:r>
    </w:p>
    <w:p w14:paraId="22DCECAC" w14:textId="107042ED" w:rsidR="00652559" w:rsidRPr="00F95AAE" w:rsidRDefault="00652559" w:rsidP="00F95AAE">
      <w:pPr>
        <w:suppressAutoHyphens/>
        <w:spacing w:after="0" w:line="276" w:lineRule="auto"/>
        <w:jc w:val="both"/>
        <w:rPr>
          <w:rFonts w:ascii="Open Sans" w:eastAsia="SimSun" w:hAnsi="Open Sans" w:cs="Open Sans"/>
          <w:kern w:val="1"/>
          <w:sz w:val="20"/>
          <w:szCs w:val="20"/>
          <w:lang w:eastAsia="zh-CN" w:bidi="hi-IN"/>
        </w:rPr>
      </w:pPr>
    </w:p>
    <w:p w14:paraId="2F973497" w14:textId="6E933B27" w:rsidR="002E0CA7" w:rsidRPr="00F95AAE" w:rsidRDefault="00C71332" w:rsidP="00F95AAE">
      <w:pPr>
        <w:suppressAutoHyphens/>
        <w:spacing w:after="0" w:line="276" w:lineRule="auto"/>
        <w:jc w:val="both"/>
        <w:rPr>
          <w:rFonts w:ascii="Open Sans" w:eastAsia="SimSun" w:hAnsi="Open Sans" w:cs="Open Sans"/>
          <w:kern w:val="1"/>
          <w:sz w:val="20"/>
          <w:szCs w:val="20"/>
          <w:lang w:eastAsia="zh-CN" w:bidi="hi-IN"/>
        </w:rPr>
      </w:pPr>
      <w:r>
        <w:rPr>
          <w:rFonts w:ascii="Open Sans" w:eastAsia="SimSun" w:hAnsi="Open Sans" w:cs="Open Sans"/>
          <w:kern w:val="1"/>
          <w:sz w:val="20"/>
          <w:szCs w:val="20"/>
          <w:lang w:eastAsia="zh-CN" w:bidi="hi-IN"/>
        </w:rPr>
        <w:t xml:space="preserve">53- </w:t>
      </w:r>
      <w:r w:rsidR="006A7164">
        <w:rPr>
          <w:rFonts w:ascii="Open Sans" w:eastAsia="SimSun" w:hAnsi="Open Sans" w:cs="Open Sans"/>
          <w:kern w:val="1"/>
          <w:sz w:val="20"/>
          <w:szCs w:val="20"/>
          <w:lang w:eastAsia="zh-CN" w:bidi="hi-IN"/>
        </w:rPr>
        <w:t xml:space="preserve">Enfin, </w:t>
      </w:r>
      <w:r w:rsidR="00652559" w:rsidRPr="00F95AAE">
        <w:rPr>
          <w:rFonts w:ascii="Open Sans" w:eastAsia="SimSun" w:hAnsi="Open Sans" w:cs="Open Sans"/>
          <w:kern w:val="1"/>
          <w:sz w:val="20"/>
          <w:szCs w:val="20"/>
          <w:lang w:eastAsia="zh-CN" w:bidi="hi-IN"/>
        </w:rPr>
        <w:t xml:space="preserve">les contrôles, interpellations, privations de liberté et refoulements vers l’Italie </w:t>
      </w:r>
      <w:r w:rsidR="006A7164">
        <w:rPr>
          <w:rFonts w:ascii="Open Sans" w:eastAsia="SimSun" w:hAnsi="Open Sans" w:cs="Open Sans"/>
          <w:kern w:val="1"/>
          <w:sz w:val="20"/>
          <w:szCs w:val="20"/>
          <w:lang w:eastAsia="zh-CN" w:bidi="hi-IN"/>
        </w:rPr>
        <w:t>entrainent</w:t>
      </w:r>
      <w:r w:rsidR="00C67991" w:rsidRPr="00F95AAE">
        <w:rPr>
          <w:rFonts w:ascii="Open Sans" w:eastAsia="SimSun" w:hAnsi="Open Sans" w:cs="Open Sans"/>
          <w:kern w:val="1"/>
          <w:sz w:val="20"/>
          <w:szCs w:val="20"/>
          <w:lang w:eastAsia="zh-CN" w:bidi="hi-IN"/>
        </w:rPr>
        <w:t xml:space="preserve"> </w:t>
      </w:r>
      <w:r w:rsidR="00652559" w:rsidRPr="00F95AAE">
        <w:rPr>
          <w:rFonts w:ascii="Open Sans" w:eastAsia="SimSun" w:hAnsi="Open Sans" w:cs="Open Sans"/>
          <w:kern w:val="1"/>
          <w:sz w:val="20"/>
          <w:szCs w:val="20"/>
          <w:lang w:eastAsia="zh-CN" w:bidi="hi-IN"/>
        </w:rPr>
        <w:t>des prises de risque</w:t>
      </w:r>
      <w:r>
        <w:rPr>
          <w:rFonts w:ascii="Open Sans" w:eastAsia="SimSun" w:hAnsi="Open Sans" w:cs="Open Sans"/>
          <w:kern w:val="1"/>
          <w:sz w:val="20"/>
          <w:szCs w:val="20"/>
          <w:lang w:eastAsia="zh-CN" w:bidi="hi-IN"/>
        </w:rPr>
        <w:t>s</w:t>
      </w:r>
      <w:r w:rsidR="00652559" w:rsidRPr="00F95AAE">
        <w:rPr>
          <w:rFonts w:ascii="Open Sans" w:eastAsia="SimSun" w:hAnsi="Open Sans" w:cs="Open Sans"/>
          <w:kern w:val="1"/>
          <w:sz w:val="20"/>
          <w:szCs w:val="20"/>
          <w:lang w:eastAsia="zh-CN" w:bidi="hi-IN"/>
        </w:rPr>
        <w:t xml:space="preserve"> plus importantes par les personnes </w:t>
      </w:r>
      <w:r>
        <w:rPr>
          <w:rFonts w:ascii="Open Sans" w:eastAsia="SimSun" w:hAnsi="Open Sans" w:cs="Open Sans"/>
          <w:kern w:val="1"/>
          <w:sz w:val="20"/>
          <w:szCs w:val="20"/>
          <w:lang w:eastAsia="zh-CN" w:bidi="hi-IN"/>
        </w:rPr>
        <w:t>en migration</w:t>
      </w:r>
      <w:r w:rsidR="00C67991" w:rsidRPr="00F95AAE">
        <w:rPr>
          <w:rFonts w:ascii="Open Sans" w:eastAsia="SimSun" w:hAnsi="Open Sans" w:cs="Open Sans"/>
          <w:kern w:val="1"/>
          <w:sz w:val="20"/>
          <w:szCs w:val="20"/>
          <w:lang w:eastAsia="zh-CN" w:bidi="hi-IN"/>
        </w:rPr>
        <w:t xml:space="preserve">, </w:t>
      </w:r>
      <w:r w:rsidR="00BC1628">
        <w:rPr>
          <w:rFonts w:ascii="Open Sans" w:eastAsia="SimSun" w:hAnsi="Open Sans" w:cs="Open Sans"/>
          <w:kern w:val="1"/>
          <w:sz w:val="20"/>
          <w:szCs w:val="20"/>
          <w:lang w:eastAsia="zh-CN" w:bidi="hi-IN"/>
        </w:rPr>
        <w:t>incluant</w:t>
      </w:r>
      <w:r w:rsidR="00C67991" w:rsidRPr="00F95AAE">
        <w:rPr>
          <w:rFonts w:ascii="Open Sans" w:eastAsia="SimSun" w:hAnsi="Open Sans" w:cs="Open Sans"/>
          <w:kern w:val="1"/>
          <w:sz w:val="20"/>
          <w:szCs w:val="20"/>
          <w:lang w:eastAsia="zh-CN" w:bidi="hi-IN"/>
        </w:rPr>
        <w:t xml:space="preserve"> des enfants</w:t>
      </w:r>
      <w:r w:rsidR="00BC1628">
        <w:rPr>
          <w:rFonts w:ascii="Open Sans" w:eastAsia="SimSun" w:hAnsi="Open Sans" w:cs="Open Sans"/>
          <w:kern w:val="1"/>
          <w:sz w:val="20"/>
          <w:szCs w:val="20"/>
          <w:lang w:eastAsia="zh-CN" w:bidi="hi-IN"/>
        </w:rPr>
        <w:t>,</w:t>
      </w:r>
      <w:r w:rsidR="006A7164">
        <w:rPr>
          <w:rFonts w:ascii="Open Sans" w:eastAsia="SimSun" w:hAnsi="Open Sans" w:cs="Open Sans"/>
          <w:kern w:val="1"/>
          <w:sz w:val="20"/>
          <w:szCs w:val="20"/>
          <w:lang w:eastAsia="zh-CN" w:bidi="hi-IN"/>
        </w:rPr>
        <w:t xml:space="preserve"> dont certains sont </w:t>
      </w:r>
      <w:r w:rsidR="00BC4872" w:rsidRPr="00F95AAE">
        <w:rPr>
          <w:rFonts w:ascii="Open Sans" w:eastAsia="SimSun" w:hAnsi="Open Sans" w:cs="Open Sans"/>
          <w:kern w:val="1"/>
          <w:sz w:val="20"/>
          <w:szCs w:val="20"/>
          <w:lang w:eastAsia="zh-CN" w:bidi="hi-IN"/>
        </w:rPr>
        <w:t>décédés</w:t>
      </w:r>
      <w:r w:rsidR="00BC4872" w:rsidRPr="00F95AAE">
        <w:rPr>
          <w:rStyle w:val="EndnoteReference"/>
          <w:rFonts w:ascii="Open Sans" w:eastAsia="SimSun" w:hAnsi="Open Sans" w:cs="Open Sans"/>
          <w:kern w:val="1"/>
          <w:sz w:val="20"/>
          <w:szCs w:val="20"/>
          <w:lang w:eastAsia="zh-CN" w:bidi="hi-IN"/>
        </w:rPr>
        <w:endnoteReference w:id="72"/>
      </w:r>
      <w:r w:rsidR="00BC4872" w:rsidRPr="00F95AAE">
        <w:rPr>
          <w:rFonts w:ascii="Open Sans" w:eastAsia="SimSun" w:hAnsi="Open Sans" w:cs="Open Sans"/>
          <w:kern w:val="1"/>
          <w:sz w:val="20"/>
          <w:szCs w:val="20"/>
          <w:lang w:eastAsia="zh-CN" w:bidi="hi-IN"/>
        </w:rPr>
        <w:t xml:space="preserve">. </w:t>
      </w:r>
      <w:r w:rsidR="00C67991" w:rsidRPr="00F95AAE">
        <w:rPr>
          <w:rFonts w:ascii="Open Sans" w:eastAsia="SimSun" w:hAnsi="Open Sans" w:cs="Open Sans"/>
          <w:kern w:val="1"/>
          <w:sz w:val="20"/>
          <w:szCs w:val="20"/>
          <w:lang w:eastAsia="zh-CN" w:bidi="hi-IN"/>
        </w:rPr>
        <w:t xml:space="preserve"> </w:t>
      </w:r>
    </w:p>
    <w:p w14:paraId="3C429E1C" w14:textId="77777777" w:rsidR="003A18D8" w:rsidRPr="00F95AAE" w:rsidRDefault="003A18D8" w:rsidP="00F95AAE">
      <w:pPr>
        <w:widowControl w:val="0"/>
        <w:autoSpaceDE w:val="0"/>
        <w:autoSpaceDN w:val="0"/>
        <w:adjustRightInd w:val="0"/>
        <w:spacing w:after="0" w:line="276" w:lineRule="auto"/>
        <w:contextualSpacing/>
        <w:jc w:val="both"/>
        <w:rPr>
          <w:rFonts w:ascii="Open Sans" w:eastAsia="SimSun" w:hAnsi="Open Sans" w:cs="Open Sans"/>
          <w:kern w:val="1"/>
          <w:sz w:val="20"/>
          <w:szCs w:val="20"/>
          <w:lang w:eastAsia="zh-CN" w:bidi="hi-IN"/>
        </w:rPr>
      </w:pPr>
    </w:p>
    <w:bookmarkEnd w:id="0"/>
    <w:p w14:paraId="5C5E56C6" w14:textId="77777777" w:rsidR="00076395" w:rsidRPr="00F95AAE" w:rsidRDefault="00076395" w:rsidP="00F95AAE">
      <w:pPr>
        <w:widowControl w:val="0"/>
        <w:autoSpaceDE w:val="0"/>
        <w:autoSpaceDN w:val="0"/>
        <w:adjustRightInd w:val="0"/>
        <w:spacing w:after="0" w:line="276" w:lineRule="auto"/>
        <w:ind w:left="720"/>
        <w:contextualSpacing/>
        <w:jc w:val="both"/>
        <w:rPr>
          <w:rFonts w:ascii="Open Sans" w:eastAsia="SimSun" w:hAnsi="Open Sans" w:cs="Open Sans"/>
          <w:color w:val="00000A"/>
          <w:kern w:val="1"/>
          <w:sz w:val="20"/>
          <w:szCs w:val="20"/>
          <w:lang w:eastAsia="zh-CN" w:bidi="hi-IN"/>
        </w:rPr>
      </w:pPr>
    </w:p>
    <w:p w14:paraId="5DB4C91E" w14:textId="01DEA1D1" w:rsidR="006A4BB4" w:rsidRPr="00F95AAE" w:rsidRDefault="006A4BB4" w:rsidP="00F95AAE">
      <w:pPr>
        <w:pBdr>
          <w:top w:val="single" w:sz="4" w:space="1" w:color="auto"/>
          <w:left w:val="single" w:sz="4" w:space="4" w:color="auto"/>
          <w:bottom w:val="single" w:sz="4" w:space="1" w:color="auto"/>
          <w:right w:val="single" w:sz="4" w:space="4" w:color="auto"/>
        </w:pBdr>
        <w:shd w:val="clear" w:color="auto" w:fill="E7E6E6" w:themeFill="background2"/>
        <w:suppressAutoHyphens/>
        <w:spacing w:after="0" w:line="276" w:lineRule="auto"/>
        <w:jc w:val="both"/>
        <w:rPr>
          <w:rFonts w:ascii="Open Sans" w:eastAsia="SimSun" w:hAnsi="Open Sans" w:cs="Open Sans"/>
          <w:b/>
          <w:kern w:val="1"/>
          <w:sz w:val="20"/>
          <w:szCs w:val="20"/>
          <w:lang w:eastAsia="zh-CN" w:bidi="hi-IN"/>
        </w:rPr>
      </w:pPr>
      <w:r w:rsidRPr="00F95AAE">
        <w:rPr>
          <w:rFonts w:ascii="Open Sans" w:eastAsia="SimSun" w:hAnsi="Open Sans" w:cs="Open Sans"/>
          <w:b/>
          <w:kern w:val="1"/>
          <w:sz w:val="20"/>
          <w:szCs w:val="20"/>
          <w:u w:val="single"/>
          <w:lang w:eastAsia="zh-CN" w:bidi="hi-IN"/>
        </w:rPr>
        <w:t>Recommandation</w:t>
      </w:r>
      <w:r w:rsidRPr="00F95AAE">
        <w:rPr>
          <w:rFonts w:ascii="Open Sans" w:eastAsia="SimSun" w:hAnsi="Open Sans" w:cs="Open Sans"/>
          <w:b/>
          <w:kern w:val="1"/>
          <w:sz w:val="20"/>
          <w:szCs w:val="20"/>
          <w:lang w:eastAsia="zh-CN" w:bidi="hi-IN"/>
        </w:rPr>
        <w:t xml:space="preserve"> : </w:t>
      </w:r>
    </w:p>
    <w:p w14:paraId="7B947B08" w14:textId="294BCF7A" w:rsidR="00BD6BCB" w:rsidRPr="00F95AAE" w:rsidRDefault="00BD6BCB" w:rsidP="00F95AAE">
      <w:pPr>
        <w:pBdr>
          <w:top w:val="single" w:sz="4" w:space="1" w:color="auto"/>
          <w:left w:val="single" w:sz="4" w:space="4" w:color="auto"/>
          <w:bottom w:val="single" w:sz="4" w:space="1" w:color="auto"/>
          <w:right w:val="single" w:sz="4" w:space="4" w:color="auto"/>
        </w:pBdr>
        <w:shd w:val="clear" w:color="auto" w:fill="E7E6E6" w:themeFill="background2"/>
        <w:suppressAutoHyphens/>
        <w:spacing w:after="0" w:line="276" w:lineRule="auto"/>
        <w:jc w:val="both"/>
        <w:rPr>
          <w:rFonts w:ascii="Open Sans" w:eastAsia="SimSun" w:hAnsi="Open Sans" w:cs="Open Sans"/>
          <w:kern w:val="1"/>
          <w:sz w:val="20"/>
          <w:szCs w:val="20"/>
          <w:lang w:eastAsia="zh-CN" w:bidi="hi-IN"/>
        </w:rPr>
      </w:pPr>
    </w:p>
    <w:p w14:paraId="5C6349EB" w14:textId="44658A6B" w:rsidR="00BC4872" w:rsidRDefault="00BC4872" w:rsidP="00F95AAE">
      <w:pPr>
        <w:pBdr>
          <w:top w:val="single" w:sz="4" w:space="1" w:color="auto"/>
          <w:left w:val="single" w:sz="4" w:space="4" w:color="auto"/>
          <w:bottom w:val="single" w:sz="4" w:space="1" w:color="auto"/>
          <w:right w:val="single" w:sz="4" w:space="4" w:color="auto"/>
        </w:pBdr>
        <w:shd w:val="clear" w:color="auto" w:fill="E7E6E6" w:themeFill="background2"/>
        <w:suppressAutoHyphens/>
        <w:spacing w:after="0" w:line="276" w:lineRule="auto"/>
        <w:jc w:val="both"/>
        <w:rPr>
          <w:rFonts w:ascii="Open Sans" w:eastAsia="SimSun" w:hAnsi="Open Sans" w:cs="Open Sans"/>
          <w:b/>
          <w:bCs/>
          <w:kern w:val="1"/>
          <w:sz w:val="20"/>
          <w:szCs w:val="20"/>
          <w:lang w:eastAsia="zh-CN" w:bidi="hi-IN"/>
        </w:rPr>
      </w:pPr>
      <w:r w:rsidRPr="00F95AAE">
        <w:rPr>
          <w:rFonts w:ascii="Open Sans" w:eastAsia="SimSun" w:hAnsi="Open Sans" w:cs="Open Sans"/>
          <w:b/>
          <w:bCs/>
          <w:kern w:val="1"/>
          <w:sz w:val="20"/>
          <w:szCs w:val="20"/>
          <w:lang w:eastAsia="zh-CN" w:bidi="hi-IN"/>
        </w:rPr>
        <w:t xml:space="preserve">L’Anafé demande : </w:t>
      </w:r>
    </w:p>
    <w:p w14:paraId="067C0A09" w14:textId="77777777" w:rsidR="00F95AAE" w:rsidRPr="00F95AAE" w:rsidRDefault="00F95AAE" w:rsidP="00F95AAE">
      <w:pPr>
        <w:pBdr>
          <w:top w:val="single" w:sz="4" w:space="1" w:color="auto"/>
          <w:left w:val="single" w:sz="4" w:space="4" w:color="auto"/>
          <w:bottom w:val="single" w:sz="4" w:space="1" w:color="auto"/>
          <w:right w:val="single" w:sz="4" w:space="4" w:color="auto"/>
        </w:pBdr>
        <w:shd w:val="clear" w:color="auto" w:fill="E7E6E6" w:themeFill="background2"/>
        <w:suppressAutoHyphens/>
        <w:spacing w:after="0" w:line="276" w:lineRule="auto"/>
        <w:jc w:val="both"/>
        <w:rPr>
          <w:rFonts w:ascii="Open Sans" w:eastAsia="SimSun" w:hAnsi="Open Sans" w:cs="Open Sans"/>
          <w:b/>
          <w:bCs/>
          <w:kern w:val="1"/>
          <w:sz w:val="20"/>
          <w:szCs w:val="20"/>
          <w:lang w:eastAsia="zh-CN" w:bidi="hi-IN"/>
        </w:rPr>
      </w:pPr>
    </w:p>
    <w:p w14:paraId="34F6BA05" w14:textId="2CCAF9D1" w:rsidR="00DD1B60" w:rsidRPr="00F95AAE" w:rsidRDefault="00BC4872" w:rsidP="00F95AAE">
      <w:pPr>
        <w:pBdr>
          <w:top w:val="single" w:sz="4" w:space="1" w:color="auto"/>
          <w:left w:val="single" w:sz="4" w:space="4" w:color="auto"/>
          <w:bottom w:val="single" w:sz="4" w:space="1" w:color="auto"/>
          <w:right w:val="single" w:sz="4" w:space="4" w:color="auto"/>
        </w:pBdr>
        <w:shd w:val="clear" w:color="auto" w:fill="E7E6E6" w:themeFill="background2"/>
        <w:suppressAutoHyphens/>
        <w:spacing w:after="0" w:line="276" w:lineRule="auto"/>
        <w:jc w:val="both"/>
        <w:rPr>
          <w:rFonts w:ascii="Open Sans" w:eastAsia="SimSun" w:hAnsi="Open Sans" w:cs="Open Sans"/>
          <w:b/>
          <w:bCs/>
          <w:kern w:val="1"/>
          <w:sz w:val="20"/>
          <w:szCs w:val="20"/>
          <w:lang w:eastAsia="zh-CN" w:bidi="hi-IN"/>
        </w:rPr>
      </w:pPr>
      <w:r w:rsidRPr="00F95AAE">
        <w:rPr>
          <w:rFonts w:ascii="Open Sans" w:eastAsia="SimSun" w:hAnsi="Open Sans" w:cs="Open Sans"/>
          <w:b/>
          <w:bCs/>
          <w:kern w:val="1"/>
          <w:sz w:val="20"/>
          <w:szCs w:val="20"/>
          <w:lang w:eastAsia="zh-CN" w:bidi="hi-IN"/>
        </w:rPr>
        <w:t xml:space="preserve">- la fin de l’enfermement </w:t>
      </w:r>
      <w:r w:rsidR="007B3F57">
        <w:rPr>
          <w:rFonts w:ascii="Open Sans" w:eastAsia="SimSun" w:hAnsi="Open Sans" w:cs="Open Sans"/>
          <w:b/>
          <w:bCs/>
          <w:kern w:val="1"/>
          <w:sz w:val="20"/>
          <w:szCs w:val="20"/>
          <w:lang w:eastAsia="zh-CN" w:bidi="hi-IN"/>
        </w:rPr>
        <w:t xml:space="preserve">administratif </w:t>
      </w:r>
      <w:r w:rsidR="005E64B1">
        <w:rPr>
          <w:rFonts w:ascii="Open Sans" w:eastAsia="SimSun" w:hAnsi="Open Sans" w:cs="Open Sans"/>
          <w:b/>
          <w:bCs/>
          <w:kern w:val="1"/>
          <w:sz w:val="20"/>
          <w:szCs w:val="20"/>
          <w:lang w:eastAsia="zh-CN" w:bidi="hi-IN"/>
        </w:rPr>
        <w:t xml:space="preserve">aux frontières </w:t>
      </w:r>
      <w:r w:rsidRPr="00F95AAE">
        <w:rPr>
          <w:rFonts w:ascii="Open Sans" w:eastAsia="SimSun" w:hAnsi="Open Sans" w:cs="Open Sans"/>
          <w:b/>
          <w:bCs/>
          <w:kern w:val="1"/>
          <w:sz w:val="20"/>
          <w:szCs w:val="20"/>
          <w:lang w:eastAsia="zh-CN" w:bidi="hi-IN"/>
        </w:rPr>
        <w:t>des enfants</w:t>
      </w:r>
      <w:r w:rsidR="006A7164" w:rsidRPr="00F95AAE">
        <w:rPr>
          <w:rFonts w:ascii="Open Sans" w:eastAsia="SimSun" w:hAnsi="Open Sans" w:cs="Open Sans"/>
          <w:b/>
          <w:bCs/>
          <w:kern w:val="1"/>
          <w:sz w:val="20"/>
          <w:szCs w:val="20"/>
          <w:lang w:eastAsia="zh-CN" w:bidi="hi-IN"/>
        </w:rPr>
        <w:t>, qu’ils soient accompagnés ou isolés</w:t>
      </w:r>
      <w:r w:rsidR="00DD1B60" w:rsidRPr="00F95AAE">
        <w:rPr>
          <w:rFonts w:ascii="Open Sans" w:eastAsia="SimSun" w:hAnsi="Open Sans" w:cs="Open Sans"/>
          <w:b/>
          <w:bCs/>
          <w:kern w:val="1"/>
          <w:sz w:val="20"/>
          <w:szCs w:val="20"/>
          <w:lang w:eastAsia="zh-CN" w:bidi="hi-IN"/>
        </w:rPr>
        <w:t xml:space="preserve">. </w:t>
      </w:r>
    </w:p>
    <w:p w14:paraId="54AA53FC" w14:textId="77777777" w:rsidR="00845986" w:rsidRPr="00F95AAE" w:rsidRDefault="00845986" w:rsidP="00F95AAE">
      <w:pPr>
        <w:pBdr>
          <w:top w:val="single" w:sz="4" w:space="1" w:color="auto"/>
          <w:left w:val="single" w:sz="4" w:space="4" w:color="auto"/>
          <w:bottom w:val="single" w:sz="4" w:space="1" w:color="auto"/>
          <w:right w:val="single" w:sz="4" w:space="4" w:color="auto"/>
        </w:pBdr>
        <w:shd w:val="clear" w:color="auto" w:fill="E7E6E6" w:themeFill="background2"/>
        <w:suppressAutoHyphens/>
        <w:spacing w:after="0" w:line="276" w:lineRule="auto"/>
        <w:jc w:val="both"/>
        <w:rPr>
          <w:rFonts w:ascii="Open Sans" w:eastAsia="SimSun" w:hAnsi="Open Sans" w:cs="Open Sans"/>
          <w:b/>
          <w:kern w:val="1"/>
          <w:sz w:val="20"/>
          <w:szCs w:val="20"/>
          <w:lang w:eastAsia="zh-CN" w:bidi="hi-IN"/>
        </w:rPr>
      </w:pPr>
    </w:p>
    <w:p w14:paraId="16DC4CC6" w14:textId="77777777" w:rsidR="006A4BB4" w:rsidRPr="00F95AAE" w:rsidRDefault="006A4BB4" w:rsidP="00F95AAE">
      <w:pPr>
        <w:widowControl w:val="0"/>
        <w:autoSpaceDE w:val="0"/>
        <w:autoSpaceDN w:val="0"/>
        <w:adjustRightInd w:val="0"/>
        <w:spacing w:after="0" w:line="276" w:lineRule="auto"/>
        <w:ind w:left="720"/>
        <w:contextualSpacing/>
        <w:jc w:val="both"/>
        <w:rPr>
          <w:rFonts w:ascii="Open Sans" w:eastAsia="SimSun" w:hAnsi="Open Sans" w:cs="Open Sans"/>
          <w:color w:val="00000A"/>
          <w:kern w:val="1"/>
          <w:sz w:val="20"/>
          <w:szCs w:val="20"/>
          <w:lang w:eastAsia="zh-CN" w:bidi="hi-IN"/>
        </w:rPr>
      </w:pPr>
    </w:p>
    <w:p w14:paraId="3BC51CF0" w14:textId="77777777" w:rsidR="00845986" w:rsidRPr="00F95AAE" w:rsidRDefault="00845986" w:rsidP="00F95AAE">
      <w:pPr>
        <w:suppressAutoHyphens/>
        <w:spacing w:after="0" w:line="276" w:lineRule="auto"/>
        <w:contextualSpacing/>
        <w:jc w:val="both"/>
        <w:rPr>
          <w:rFonts w:ascii="Open Sans" w:eastAsia="SimSun" w:hAnsi="Open Sans" w:cs="Open Sans"/>
          <w:kern w:val="1"/>
          <w:sz w:val="20"/>
          <w:szCs w:val="20"/>
          <w:lang w:eastAsia="zh-CN" w:bidi="hi-IN"/>
        </w:rPr>
      </w:pPr>
    </w:p>
    <w:sectPr w:rsidR="00845986" w:rsidRPr="00F95AAE" w:rsidSect="00CB4646">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A599A3" w14:textId="77777777" w:rsidR="008B14D2" w:rsidRDefault="008B14D2" w:rsidP="006A4BB4">
      <w:pPr>
        <w:spacing w:after="0" w:line="240" w:lineRule="auto"/>
      </w:pPr>
      <w:r>
        <w:separator/>
      </w:r>
    </w:p>
  </w:endnote>
  <w:endnote w:type="continuationSeparator" w:id="0">
    <w:p w14:paraId="4D82723B" w14:textId="77777777" w:rsidR="008B14D2" w:rsidRDefault="008B14D2" w:rsidP="006A4BB4">
      <w:pPr>
        <w:spacing w:after="0" w:line="240" w:lineRule="auto"/>
      </w:pPr>
      <w:r>
        <w:continuationSeparator/>
      </w:r>
    </w:p>
  </w:endnote>
  <w:endnote w:id="1">
    <w:p w14:paraId="73F7382E"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w:t>
      </w:r>
      <w:r w:rsidRPr="008952ED">
        <w:rPr>
          <w:rFonts w:ascii="Open Sans" w:eastAsia="Times New Roman" w:hAnsi="Open Sans" w:cs="Open Sans"/>
          <w:color w:val="000000"/>
          <w:sz w:val="18"/>
          <w:lang w:eastAsia="fr-FR"/>
        </w:rPr>
        <w:t>Association nationale d’assistance aux frontières pour les étrangers.</w:t>
      </w:r>
    </w:p>
  </w:endnote>
  <w:endnote w:id="2">
    <w:p w14:paraId="1BF31540" w14:textId="02297B3F"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w:t>
      </w:r>
      <w:r w:rsidR="00D8173C" w:rsidRPr="008952ED">
        <w:rPr>
          <w:rFonts w:ascii="Open Sans" w:hAnsi="Open Sans" w:cs="Open Sans"/>
          <w:sz w:val="18"/>
        </w:rPr>
        <w:t>Source : direction centrale de la police aux frontières. Chiffres transmis lors de la r</w:t>
      </w:r>
      <w:r w:rsidRPr="008952ED">
        <w:rPr>
          <w:rFonts w:ascii="Open Sans" w:hAnsi="Open Sans" w:cs="Open Sans"/>
          <w:sz w:val="18"/>
        </w:rPr>
        <w:t>éunion annuelle sur le fonctionnement des zones d’attente, 22 novembre 2021.</w:t>
      </w:r>
    </w:p>
  </w:endnote>
  <w:endnote w:id="3">
    <w:p w14:paraId="578308CC" w14:textId="647892F0"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CEDH, 25 juin 2020, </w:t>
      </w:r>
      <w:r w:rsidRPr="008952ED">
        <w:rPr>
          <w:rFonts w:ascii="Open Sans" w:hAnsi="Open Sans" w:cs="Open Sans"/>
          <w:i/>
          <w:iCs/>
          <w:sz w:val="18"/>
        </w:rPr>
        <w:t>Moustahi c. France</w:t>
      </w:r>
      <w:r w:rsidRPr="008952ED">
        <w:rPr>
          <w:rFonts w:ascii="Open Sans" w:hAnsi="Open Sans" w:cs="Open Sans"/>
          <w:sz w:val="18"/>
        </w:rPr>
        <w:t xml:space="preserve">, n° 9347/14 ; CEDH, 22 juillet 2021, </w:t>
      </w:r>
      <w:r w:rsidRPr="008952ED">
        <w:rPr>
          <w:rFonts w:ascii="Open Sans" w:hAnsi="Open Sans" w:cs="Open Sans"/>
          <w:i/>
          <w:iCs/>
          <w:sz w:val="18"/>
        </w:rPr>
        <w:t>M.D. et A.D. c. France</w:t>
      </w:r>
      <w:r w:rsidRPr="008952ED">
        <w:rPr>
          <w:rFonts w:ascii="Open Sans" w:hAnsi="Open Sans" w:cs="Open Sans"/>
          <w:sz w:val="18"/>
        </w:rPr>
        <w:t>, n°</w:t>
      </w:r>
      <w:r w:rsidR="003D6EF1" w:rsidRPr="008952ED">
        <w:rPr>
          <w:rFonts w:ascii="Open Sans" w:hAnsi="Open Sans" w:cs="Open Sans"/>
          <w:sz w:val="18"/>
        </w:rPr>
        <w:t xml:space="preserve"> </w:t>
      </w:r>
      <w:r w:rsidRPr="008952ED">
        <w:rPr>
          <w:rFonts w:ascii="Open Sans" w:hAnsi="Open Sans" w:cs="Open Sans"/>
          <w:sz w:val="18"/>
        </w:rPr>
        <w:t xml:space="preserve">57035/1822.  </w:t>
      </w:r>
    </w:p>
  </w:endnote>
  <w:endnote w:id="4">
    <w:p w14:paraId="58F55E10"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permanences juridiques suivantes : </w:t>
      </w:r>
    </w:p>
    <w:p w14:paraId="5826717D"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Enfant de 1 an et demi, Roissy, permanence du 10 février 2021 ; </w:t>
      </w:r>
    </w:p>
    <w:p w14:paraId="55DCB4E8"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Enfant de 3 ans qui ne s’alimente plus, ZA de Montpellier, permanence du 14 janvier 2021. </w:t>
      </w:r>
    </w:p>
  </w:endnote>
  <w:endnote w:id="5">
    <w:p w14:paraId="0F1502B9"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 la permanence juridique du 2 mars 2022 à Roissy.  </w:t>
      </w:r>
    </w:p>
  </w:endnote>
  <w:endnote w:id="6">
    <w:p w14:paraId="34162FE6"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permanences juridiques suivantes : </w:t>
      </w:r>
    </w:p>
    <w:p w14:paraId="52386957"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Enfant de 6 ans faisant des crises d’angoisses, Roissy, permanence du 20 juillet 2021 ; </w:t>
      </w:r>
    </w:p>
    <w:p w14:paraId="592DFFD4"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7 enfants, Roissy, permanence du 8 juin 2022. </w:t>
      </w:r>
    </w:p>
  </w:endnote>
  <w:endnote w:id="7">
    <w:p w14:paraId="54BC3DF5"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dans la zone d’attente de Sète, lors de la permanence juridique du 15 janvier 2020 (enfant de 3 ans).  </w:t>
      </w:r>
    </w:p>
  </w:endnote>
  <w:endnote w:id="8">
    <w:p w14:paraId="5D5A6E82"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permanences juridiques suivantes : </w:t>
      </w:r>
    </w:p>
    <w:p w14:paraId="714E5255"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de Toulouse, permanence du 21 août 2020 ; </w:t>
      </w:r>
    </w:p>
    <w:p w14:paraId="64B9704D"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Zone d’attente de Roissy, permanence du 16 juin 2022.</w:t>
      </w:r>
    </w:p>
  </w:endnote>
  <w:endnote w:id="9">
    <w:p w14:paraId="391629B1"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dans la zone d’attente de Roissy, lors de la permanence juridique du 8 juin 2022. </w:t>
      </w:r>
    </w:p>
  </w:endnote>
  <w:endnote w:id="10">
    <w:p w14:paraId="224A3E79"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dans la zone d’attente d’Orly, lors de la permanence juridique du 12 juillet 2021.</w:t>
      </w:r>
    </w:p>
  </w:endnote>
  <w:endnote w:id="11">
    <w:p w14:paraId="154B7343"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permanences juridiques suivantes : </w:t>
      </w:r>
    </w:p>
    <w:p w14:paraId="0A9199E0"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de Modane, permanence du 12 janvier 2022 ; </w:t>
      </w:r>
    </w:p>
    <w:p w14:paraId="0EC8D343"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Zone d’attente de Roissy, permanence du 29 juin 2022.</w:t>
      </w:r>
    </w:p>
  </w:endnote>
  <w:endnote w:id="12">
    <w:p w14:paraId="495D5D3F" w14:textId="78020599"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Anafé/La Cimade, </w:t>
      </w:r>
      <w:hyperlink r:id="rId1" w:history="1">
        <w:r w:rsidRPr="008952ED">
          <w:rPr>
            <w:rStyle w:val="Hyperlink"/>
            <w:rFonts w:ascii="Open Sans" w:hAnsi="Open Sans" w:cs="Open Sans"/>
            <w:sz w:val="18"/>
          </w:rPr>
          <w:t>« Numéroter les personnes enfermées en zone d’attente : Pratique humiliante à La Réunion</w:t>
        </w:r>
      </w:hyperlink>
      <w:r w:rsidRPr="008952ED">
        <w:rPr>
          <w:rFonts w:ascii="Open Sans" w:hAnsi="Open Sans" w:cs="Open Sans"/>
          <w:sz w:val="18"/>
        </w:rPr>
        <w:t> »</w:t>
      </w:r>
      <w:r w:rsidR="003D6EF1" w:rsidRPr="008952ED">
        <w:rPr>
          <w:rFonts w:ascii="Open Sans" w:hAnsi="Open Sans" w:cs="Open Sans"/>
          <w:sz w:val="18"/>
        </w:rPr>
        <w:t>, Communiqué de presse, 27 septembre 2022</w:t>
      </w:r>
      <w:r w:rsidRPr="008952ED">
        <w:rPr>
          <w:rFonts w:ascii="Open Sans" w:hAnsi="Open Sans" w:cs="Open Sans"/>
          <w:sz w:val="18"/>
        </w:rPr>
        <w:t>.</w:t>
      </w:r>
    </w:p>
  </w:endnote>
  <w:endnote w:id="13">
    <w:p w14:paraId="1780EAE4" w14:textId="2CD85F78" w:rsidR="001578A9" w:rsidRPr="008952ED" w:rsidRDefault="001578A9"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00864926">
        <w:rPr>
          <w:rFonts w:ascii="Open Sans" w:hAnsi="Open Sans" w:cs="Open Sans"/>
          <w:sz w:val="18"/>
        </w:rPr>
        <w:t xml:space="preserve"> A</w:t>
      </w:r>
      <w:r w:rsidRPr="008952ED">
        <w:rPr>
          <w:rFonts w:ascii="Open Sans" w:hAnsi="Open Sans" w:cs="Open Sans"/>
          <w:sz w:val="18"/>
        </w:rPr>
        <w:t>rticle L. 341-6 du CESEDA</w:t>
      </w:r>
      <w:r w:rsidR="00864926">
        <w:rPr>
          <w:rFonts w:ascii="Open Sans" w:hAnsi="Open Sans" w:cs="Open Sans"/>
          <w:sz w:val="18"/>
        </w:rPr>
        <w:t xml:space="preserve"> </w:t>
      </w:r>
      <w:r w:rsidR="003D6EF1" w:rsidRPr="008952ED">
        <w:rPr>
          <w:rFonts w:ascii="Open Sans" w:hAnsi="Open Sans" w:cs="Open Sans"/>
          <w:sz w:val="18"/>
        </w:rPr>
        <w:t>:</w:t>
      </w:r>
      <w:r w:rsidRPr="008952ED">
        <w:rPr>
          <w:rFonts w:ascii="Open Sans" w:hAnsi="Open Sans" w:cs="Open Sans"/>
          <w:sz w:val="18"/>
        </w:rPr>
        <w:t xml:space="preserve"> « </w:t>
      </w:r>
      <w:r w:rsidRPr="008952ED">
        <w:rPr>
          <w:rFonts w:ascii="Open Sans" w:hAnsi="Open Sans" w:cs="Open Sans"/>
          <w:i/>
          <w:iCs/>
          <w:sz w:val="18"/>
        </w:rPr>
        <w:t>dans le cas où un groupe d’au moins dix étrangers est arrivé en France en dehors d’un point de passage frontalier, prévu au troisième alinéa de l’article L. 341-1, la zone d’attente s’étend, pour une durée maximale de vingt-six jours, du ou des lieux de découverte des intéressés jusqu’au point de passage frontalier le plus proche.</w:t>
      </w:r>
      <w:r w:rsidRPr="008952ED">
        <w:rPr>
          <w:rFonts w:ascii="Open Sans" w:hAnsi="Open Sans" w:cs="Open Sans"/>
          <w:sz w:val="18"/>
        </w:rPr>
        <w:t xml:space="preserve"> » </w:t>
      </w:r>
    </w:p>
  </w:endnote>
  <w:endnote w:id="14">
    <w:p w14:paraId="493270B8" w14:textId="43D0AC93" w:rsidR="003D6EF1" w:rsidRPr="008952ED" w:rsidRDefault="003D6EF1"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w:t>
      </w:r>
      <w:r w:rsidR="00736B97" w:rsidRPr="008952ED">
        <w:rPr>
          <w:rFonts w:ascii="Open Sans" w:hAnsi="Open Sans" w:cs="Open Sans"/>
          <w:sz w:val="18"/>
        </w:rPr>
        <w:t xml:space="preserve">Anafé, </w:t>
      </w:r>
      <w:hyperlink r:id="rId2" w:history="1">
        <w:r w:rsidR="00736B97" w:rsidRPr="008952ED">
          <w:rPr>
            <w:rStyle w:val="Hyperlink"/>
            <w:rFonts w:ascii="Open Sans" w:hAnsi="Open Sans" w:cs="Open Sans"/>
            <w:i/>
            <w:iCs/>
            <w:sz w:val="18"/>
          </w:rPr>
          <w:t>Refuser l’enfermement - Critique des logiques et pratiques dans les zones d’attente, Rapport d’observations 2018-2019</w:t>
        </w:r>
      </w:hyperlink>
      <w:r w:rsidR="00736B97" w:rsidRPr="008952ED">
        <w:rPr>
          <w:rFonts w:ascii="Open Sans" w:hAnsi="Open Sans" w:cs="Open Sans"/>
          <w:sz w:val="18"/>
        </w:rPr>
        <w:t xml:space="preserve">, septembre 2020, p. 110 et suivantes.  </w:t>
      </w:r>
    </w:p>
  </w:endnote>
  <w:endnote w:id="15">
    <w:p w14:paraId="1DCF24A9" w14:textId="77777777" w:rsidR="00F92057" w:rsidRPr="008952ED" w:rsidRDefault="00F92057" w:rsidP="008952ED">
      <w:pPr>
        <w:pStyle w:val="NoSpacing"/>
        <w:jc w:val="both"/>
        <w:rPr>
          <w:rFonts w:ascii="Open Sans" w:hAnsi="Open Sans" w:cs="Open Sans"/>
          <w:sz w:val="18"/>
          <w:szCs w:val="18"/>
        </w:rPr>
      </w:pPr>
      <w:r w:rsidRPr="008952ED">
        <w:rPr>
          <w:rStyle w:val="EndnoteReference"/>
          <w:rFonts w:ascii="Open Sans" w:hAnsi="Open Sans" w:cs="Open Sans"/>
          <w:sz w:val="18"/>
          <w:szCs w:val="18"/>
        </w:rPr>
        <w:endnoteRef/>
      </w:r>
      <w:r w:rsidRPr="008952ED">
        <w:rPr>
          <w:rFonts w:ascii="Open Sans" w:hAnsi="Open Sans" w:cs="Open Sans"/>
          <w:sz w:val="18"/>
          <w:szCs w:val="18"/>
        </w:rPr>
        <w:t xml:space="preserve"> Constaté notamment lors de la visite de la zone d’attente de Bâle-Mulhouse du 13 juillet 2022.</w:t>
      </w:r>
    </w:p>
  </w:endnote>
  <w:endnote w:id="16">
    <w:p w14:paraId="2EBE3B04"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visites de la zone d’attente de Pointe-à-Pitre des 9 juin 2022 et 29 septembre 2022.</w:t>
      </w:r>
    </w:p>
  </w:endnote>
  <w:endnote w:id="17">
    <w:p w14:paraId="52EAD734"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 la permanence juridique du 8 juin 2022 à Roissy. </w:t>
      </w:r>
    </w:p>
  </w:endnote>
  <w:endnote w:id="18">
    <w:p w14:paraId="164EBC10" w14:textId="0D533598"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CEDH, 15 juin 2022, </w:t>
      </w:r>
      <w:r w:rsidRPr="008952ED">
        <w:rPr>
          <w:rFonts w:ascii="Open Sans" w:hAnsi="Open Sans" w:cs="Open Sans"/>
          <w:i/>
          <w:iCs/>
          <w:sz w:val="18"/>
        </w:rPr>
        <w:t>C.G. et autres c. France</w:t>
      </w:r>
      <w:r w:rsidRPr="008952ED">
        <w:rPr>
          <w:rFonts w:ascii="Open Sans" w:hAnsi="Open Sans" w:cs="Open Sans"/>
          <w:sz w:val="18"/>
        </w:rPr>
        <w:t>, n°</w:t>
      </w:r>
      <w:r w:rsidR="003D6EF1" w:rsidRPr="008952ED">
        <w:rPr>
          <w:rFonts w:ascii="Open Sans" w:hAnsi="Open Sans" w:cs="Open Sans"/>
          <w:sz w:val="18"/>
        </w:rPr>
        <w:t xml:space="preserve"> </w:t>
      </w:r>
      <w:r w:rsidRPr="008952ED">
        <w:rPr>
          <w:rFonts w:ascii="Open Sans" w:hAnsi="Open Sans" w:cs="Open Sans"/>
          <w:sz w:val="18"/>
        </w:rPr>
        <w:t>28652/22.</w:t>
      </w:r>
    </w:p>
  </w:endnote>
  <w:endnote w:id="19">
    <w:p w14:paraId="659160F1" w14:textId="38A8C97D"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TA Paris</w:t>
      </w:r>
      <w:r w:rsidR="003D6EF1" w:rsidRPr="008952ED">
        <w:rPr>
          <w:rFonts w:ascii="Open Sans" w:hAnsi="Open Sans" w:cs="Open Sans"/>
          <w:sz w:val="18"/>
        </w:rPr>
        <w:t>,</w:t>
      </w:r>
      <w:r w:rsidRPr="008952ED">
        <w:rPr>
          <w:rFonts w:ascii="Open Sans" w:hAnsi="Open Sans" w:cs="Open Sans"/>
          <w:sz w:val="18"/>
        </w:rPr>
        <w:t xml:space="preserve"> juge des référés, 15 décembre 2021, </w:t>
      </w:r>
      <w:r w:rsidR="003D6EF1" w:rsidRPr="008952ED">
        <w:rPr>
          <w:rFonts w:ascii="Open Sans" w:hAnsi="Open Sans" w:cs="Open Sans"/>
          <w:sz w:val="18"/>
        </w:rPr>
        <w:t>n</w:t>
      </w:r>
      <w:r w:rsidRPr="008952ED">
        <w:rPr>
          <w:rFonts w:ascii="Open Sans" w:hAnsi="Open Sans" w:cs="Open Sans"/>
          <w:sz w:val="18"/>
        </w:rPr>
        <w:t>° 2126607/9 ; 2126608/9 ; 2126690/9 ; 2126708/9 ; 2126712/9 ; 2126714/9.</w:t>
      </w:r>
    </w:p>
  </w:endnote>
  <w:endnote w:id="20">
    <w:p w14:paraId="1540E10F" w14:textId="77777777" w:rsidR="00F92057" w:rsidRPr="008952ED" w:rsidRDefault="00F92057" w:rsidP="008952ED">
      <w:pPr>
        <w:pStyle w:val="NoSpacing"/>
        <w:jc w:val="both"/>
        <w:rPr>
          <w:rFonts w:ascii="Open Sans" w:hAnsi="Open Sans" w:cs="Open Sans"/>
          <w:i/>
          <w:iCs/>
          <w:sz w:val="18"/>
          <w:szCs w:val="18"/>
          <w:lang w:eastAsia="fr-FR"/>
        </w:rPr>
      </w:pPr>
      <w:r w:rsidRPr="008952ED">
        <w:rPr>
          <w:rStyle w:val="EndnoteReference"/>
          <w:rFonts w:ascii="Open Sans" w:hAnsi="Open Sans" w:cs="Open Sans"/>
          <w:sz w:val="18"/>
          <w:szCs w:val="18"/>
        </w:rPr>
        <w:endnoteRef/>
      </w:r>
      <w:r w:rsidRPr="008952ED">
        <w:rPr>
          <w:rFonts w:ascii="Open Sans" w:hAnsi="Open Sans" w:cs="Open Sans"/>
          <w:sz w:val="18"/>
          <w:szCs w:val="18"/>
        </w:rPr>
        <w:t xml:space="preserve"> Dans son ordonnance du 30 juin 2022, le juge des libertés et de la détention de l’annexe du tribunal judiciaire de Bobigny a considéré </w:t>
      </w:r>
      <w:r w:rsidRPr="008952ED">
        <w:rPr>
          <w:rFonts w:ascii="Open Sans" w:hAnsi="Open Sans" w:cs="Open Sans"/>
          <w:sz w:val="18"/>
          <w:szCs w:val="18"/>
          <w:lang w:eastAsia="fr-FR"/>
        </w:rPr>
        <w:t>« </w:t>
      </w:r>
      <w:r w:rsidRPr="008952ED">
        <w:rPr>
          <w:rFonts w:ascii="Open Sans" w:hAnsi="Open Sans" w:cs="Open Sans"/>
          <w:i/>
          <w:iCs/>
          <w:sz w:val="18"/>
          <w:szCs w:val="18"/>
          <w:lang w:eastAsia="fr-FR"/>
        </w:rPr>
        <w:t xml:space="preserve">Que l'inconfort de la zone d'attente doit être relativisé au regard des conditions éprouvantes du voyage entrepris par Monsieur K. et sa famille ; </w:t>
      </w:r>
    </w:p>
    <w:p w14:paraId="7506B850" w14:textId="77777777" w:rsidR="00F92057" w:rsidRPr="008952ED" w:rsidRDefault="00F92057" w:rsidP="008952ED">
      <w:pPr>
        <w:pStyle w:val="NoSpacing"/>
        <w:jc w:val="both"/>
        <w:rPr>
          <w:rFonts w:ascii="Open Sans" w:hAnsi="Open Sans" w:cs="Open Sans"/>
          <w:i/>
          <w:iCs/>
          <w:sz w:val="18"/>
          <w:szCs w:val="18"/>
          <w:lang w:eastAsia="fr-FR"/>
        </w:rPr>
      </w:pPr>
      <w:r w:rsidRPr="008952ED">
        <w:rPr>
          <w:rFonts w:ascii="Open Sans" w:hAnsi="Open Sans" w:cs="Open Sans"/>
          <w:i/>
          <w:iCs/>
          <w:sz w:val="18"/>
          <w:szCs w:val="18"/>
          <w:lang w:eastAsia="fr-FR"/>
        </w:rPr>
        <w:t xml:space="preserve">Que le fait que l'un des enfants soit malade ne démontre pas que son maintien en zone d'attente pendant douze à vingt jours serait contre-indiqué pour sa santé, alors qu'il bénéficie de repas, d'un lit et d l'accès à un médecin ; </w:t>
      </w:r>
    </w:p>
    <w:p w14:paraId="1DD9DA4A" w14:textId="77777777" w:rsidR="00F92057" w:rsidRPr="008952ED" w:rsidRDefault="00F92057" w:rsidP="008952ED">
      <w:pPr>
        <w:pStyle w:val="NoSpacing"/>
        <w:jc w:val="both"/>
        <w:rPr>
          <w:rFonts w:ascii="Open Sans" w:hAnsi="Open Sans" w:cs="Open Sans"/>
          <w:i/>
          <w:iCs/>
          <w:sz w:val="18"/>
          <w:szCs w:val="18"/>
          <w:lang w:eastAsia="fr-FR"/>
        </w:rPr>
      </w:pPr>
      <w:r w:rsidRPr="008952ED">
        <w:rPr>
          <w:rFonts w:ascii="Open Sans" w:hAnsi="Open Sans" w:cs="Open Sans"/>
          <w:i/>
          <w:iCs/>
          <w:sz w:val="18"/>
          <w:szCs w:val="18"/>
          <w:lang w:eastAsia="fr-FR"/>
        </w:rPr>
        <w:t xml:space="preserve">Que les avis sur le maintien de mineurs en zone d'attente du Défenseur des Droits et de la Commissaire aux droits de l'Homme du Conseil de l'Europe, qui ne sont pas des autorités normatives, ne lient pas le juge ; </w:t>
      </w:r>
    </w:p>
    <w:p w14:paraId="4997FADC" w14:textId="77777777" w:rsidR="00F92057" w:rsidRPr="008952ED" w:rsidRDefault="00F92057" w:rsidP="008952ED">
      <w:pPr>
        <w:pStyle w:val="NoSpacing"/>
        <w:jc w:val="both"/>
        <w:rPr>
          <w:rFonts w:ascii="Open Sans" w:hAnsi="Open Sans" w:cs="Open Sans"/>
          <w:sz w:val="18"/>
          <w:szCs w:val="18"/>
          <w:lang w:eastAsia="fr-FR"/>
        </w:rPr>
      </w:pPr>
      <w:r w:rsidRPr="008952ED">
        <w:rPr>
          <w:rFonts w:ascii="Open Sans" w:hAnsi="Open Sans" w:cs="Open Sans"/>
          <w:i/>
          <w:iCs/>
          <w:sz w:val="18"/>
          <w:szCs w:val="18"/>
          <w:lang w:eastAsia="fr-FR"/>
        </w:rPr>
        <w:t>Que refuser le placement d'enfants en zone d'attente serait en faire des sauf-conduits pour les adultes qui les accompagnent et donc, l'objet de tous les trafics (...)</w:t>
      </w:r>
      <w:r w:rsidRPr="008952ED">
        <w:rPr>
          <w:rFonts w:ascii="Open Sans" w:hAnsi="Open Sans" w:cs="Open Sans"/>
          <w:sz w:val="18"/>
          <w:szCs w:val="18"/>
          <w:lang w:eastAsia="fr-FR"/>
        </w:rPr>
        <w:t> ».</w:t>
      </w:r>
    </w:p>
  </w:endnote>
  <w:endnote w:id="21">
    <w:p w14:paraId="667FA9AE" w14:textId="078596B9"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w:t>
      </w:r>
      <w:r w:rsidR="001578A9" w:rsidRPr="008952ED">
        <w:rPr>
          <w:rFonts w:ascii="Open Sans" w:hAnsi="Open Sans" w:cs="Open Sans"/>
          <w:sz w:val="18"/>
        </w:rPr>
        <w:t>Source : direction centrale de la police aux frontières. Chiffres transmis lors de la réunion annuelle sur le fonctionnement des zones d’attente, 22 novembre 2021.</w:t>
      </w:r>
    </w:p>
  </w:endnote>
  <w:endnote w:id="22">
    <w:p w14:paraId="4A9D574B" w14:textId="7DD12F49"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Aucun chiffre n’est communiqué </w:t>
      </w:r>
      <w:r w:rsidR="003D6EF1" w:rsidRPr="008952ED">
        <w:rPr>
          <w:rFonts w:ascii="Open Sans" w:hAnsi="Open Sans" w:cs="Open Sans"/>
          <w:sz w:val="18"/>
        </w:rPr>
        <w:t xml:space="preserve">par l’administration </w:t>
      </w:r>
      <w:r w:rsidRPr="008952ED">
        <w:rPr>
          <w:rFonts w:ascii="Open Sans" w:hAnsi="Open Sans" w:cs="Open Sans"/>
          <w:sz w:val="18"/>
        </w:rPr>
        <w:t xml:space="preserve">sur le nombre de tests réalisés, malgré les demandes de l’Anafé. </w:t>
      </w:r>
    </w:p>
  </w:endnote>
  <w:endnote w:id="23">
    <w:p w14:paraId="112AC558" w14:textId="4EC88633"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Conseil constitutionnel, 21 mars 2019</w:t>
      </w:r>
      <w:r w:rsidR="003D6EF1" w:rsidRPr="008952ED">
        <w:rPr>
          <w:rFonts w:ascii="Open Sans" w:hAnsi="Open Sans" w:cs="Open Sans"/>
          <w:sz w:val="18"/>
        </w:rPr>
        <w:t>, n° 2018-768 QPC</w:t>
      </w:r>
      <w:r w:rsidRPr="008952ED">
        <w:rPr>
          <w:rFonts w:ascii="Open Sans" w:hAnsi="Open Sans" w:cs="Open Sans"/>
          <w:sz w:val="18"/>
        </w:rPr>
        <w:t>.</w:t>
      </w:r>
    </w:p>
  </w:endnote>
  <w:endnote w:id="24">
    <w:p w14:paraId="30E1866E"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permanences juridiques suivantes : </w:t>
      </w:r>
    </w:p>
    <w:p w14:paraId="56EEEC0C"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de Roissy, permanence du 15 janvier 2021. Le test osseux du jeune A. a indiqué qu’il pouvait être âgé de 17,5 ans. </w:t>
      </w:r>
    </w:p>
    <w:p w14:paraId="26E26A25"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d’Orly, permanence du 4 février 2020. Le test osseux du jeune N. a indiqué qu’il pouvait être âgé de 18 ans. </w:t>
      </w:r>
    </w:p>
  </w:endnote>
  <w:endnote w:id="25">
    <w:p w14:paraId="570EC27D"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permanences juridiques suivantes : </w:t>
      </w:r>
    </w:p>
    <w:p w14:paraId="6C482653"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Zone d’attente de Roissy, permanence du 20 juillet 2021.</w:t>
      </w:r>
    </w:p>
    <w:p w14:paraId="26F33417"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de Roissy, permanence du 17 novembre 2021.  </w:t>
      </w:r>
    </w:p>
  </w:endnote>
  <w:endnote w:id="26">
    <w:p w14:paraId="4915C60B"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de la permanence à Roissy du 8 juin 2022. </w:t>
      </w:r>
    </w:p>
  </w:endnote>
  <w:endnote w:id="27">
    <w:p w14:paraId="32CCA815" w14:textId="735F4ABB" w:rsidR="003D6EF1" w:rsidRPr="008952ED" w:rsidRDefault="003D6EF1"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Anafé, </w:t>
      </w:r>
      <w:hyperlink r:id="rId3" w:history="1">
        <w:r w:rsidRPr="008952ED">
          <w:rPr>
            <w:rStyle w:val="Hyperlink"/>
            <w:rFonts w:ascii="Open Sans" w:hAnsi="Open Sans" w:cs="Open Sans"/>
            <w:i/>
            <w:iCs/>
            <w:sz w:val="18"/>
          </w:rPr>
          <w:t>Refuser l’enfermement - Critique des logiques et pratiques dans les zones d’attente, Rapport d’observations 2018-2019</w:t>
        </w:r>
      </w:hyperlink>
      <w:r w:rsidRPr="008952ED">
        <w:rPr>
          <w:rFonts w:ascii="Open Sans" w:hAnsi="Open Sans" w:cs="Open Sans"/>
          <w:sz w:val="18"/>
        </w:rPr>
        <w:t xml:space="preserve">, septembre 2020, p. 110 et suivantes.  </w:t>
      </w:r>
    </w:p>
  </w:endnote>
  <w:endnote w:id="28">
    <w:p w14:paraId="635B7361" w14:textId="130571A8" w:rsidR="00F92057" w:rsidRPr="008952ED" w:rsidRDefault="00F92057" w:rsidP="008952ED">
      <w:pPr>
        <w:pStyle w:val="EndnoteText"/>
        <w:jc w:val="both"/>
        <w:rPr>
          <w:rFonts w:ascii="Open Sans" w:hAnsi="Open Sans" w:cs="Open Sans"/>
          <w:sz w:val="18"/>
          <w:lang w:val="it-IT"/>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 la visite de la zone d’attente de Lyon S</w:t>
      </w:r>
      <w:r w:rsidR="008952ED">
        <w:rPr>
          <w:rFonts w:ascii="Open Sans" w:hAnsi="Open Sans" w:cs="Open Sans"/>
          <w:sz w:val="18"/>
        </w:rPr>
        <w:t>aint-</w:t>
      </w:r>
      <w:r w:rsidRPr="008952ED">
        <w:rPr>
          <w:rFonts w:ascii="Open Sans" w:hAnsi="Open Sans" w:cs="Open Sans"/>
          <w:sz w:val="18"/>
        </w:rPr>
        <w:t>Exupéry du 5 mai 2022.</w:t>
      </w:r>
    </w:p>
  </w:endnote>
  <w:endnote w:id="29">
    <w:p w14:paraId="466632D8"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Anafé, </w:t>
      </w:r>
      <w:hyperlink r:id="rId4" w:history="1">
        <w:r w:rsidRPr="008952ED">
          <w:rPr>
            <w:rStyle w:val="Hyperlink"/>
            <w:rFonts w:ascii="Open Sans" w:hAnsi="Open Sans" w:cs="Open Sans"/>
            <w:i/>
            <w:iCs/>
            <w:sz w:val="18"/>
          </w:rPr>
          <w:t>Refuser l’enfermement - Critique des logiques et pratiques dans les zones d’attente, Rapport d’observations 2018-2019</w:t>
        </w:r>
      </w:hyperlink>
      <w:r w:rsidRPr="008952ED">
        <w:rPr>
          <w:rFonts w:ascii="Open Sans" w:hAnsi="Open Sans" w:cs="Open Sans"/>
          <w:sz w:val="18"/>
        </w:rPr>
        <w:t xml:space="preserve">, septembre 2020, p. 126 et suivantes.  </w:t>
      </w:r>
    </w:p>
  </w:endnote>
  <w:endnote w:id="30">
    <w:p w14:paraId="59B963CE"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lors de la permanence juridique du 7 novembre 2022. </w:t>
      </w:r>
    </w:p>
  </w:endnote>
  <w:endnote w:id="31">
    <w:p w14:paraId="3836BFC9"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 la visite de la zone d’attente pour personnes en instance de Roissy, le 16 mai 2022. </w:t>
      </w:r>
    </w:p>
  </w:endnote>
  <w:endnote w:id="32">
    <w:p w14:paraId="276855B7"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Article L. 343-2 du CESEDA.</w:t>
      </w:r>
    </w:p>
  </w:endnote>
  <w:endnote w:id="33">
    <w:p w14:paraId="68AD2332"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permanences juridiques suivantes : </w:t>
      </w:r>
    </w:p>
    <w:p w14:paraId="552C2D93"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de Toulouse, permanence du 15 juillet 2021 ; </w:t>
      </w:r>
    </w:p>
    <w:p w14:paraId="1ADD3646" w14:textId="77777777" w:rsidR="00F92057" w:rsidRPr="008952ED" w:rsidRDefault="00F92057" w:rsidP="008952ED">
      <w:pPr>
        <w:pStyle w:val="EndnoteText"/>
        <w:numPr>
          <w:ilvl w:val="0"/>
          <w:numId w:val="18"/>
        </w:numPr>
        <w:suppressAutoHyphens w:val="0"/>
        <w:jc w:val="both"/>
        <w:rPr>
          <w:rFonts w:ascii="Open Sans" w:hAnsi="Open Sans" w:cs="Open Sans"/>
          <w:sz w:val="18"/>
          <w:lang w:val="it-IT"/>
        </w:rPr>
      </w:pPr>
      <w:r w:rsidRPr="008952ED">
        <w:rPr>
          <w:rFonts w:ascii="Open Sans" w:hAnsi="Open Sans" w:cs="Open Sans"/>
          <w:sz w:val="18"/>
        </w:rPr>
        <w:t>Zone d’attente d’Orly, permanence du 8 novembre 2021 ;</w:t>
      </w:r>
    </w:p>
    <w:p w14:paraId="3377D50D" w14:textId="4F52ED09" w:rsidR="00F92057" w:rsidRPr="008952ED" w:rsidRDefault="00F92057" w:rsidP="008952ED">
      <w:pPr>
        <w:pStyle w:val="EndnoteText"/>
        <w:numPr>
          <w:ilvl w:val="0"/>
          <w:numId w:val="18"/>
        </w:numPr>
        <w:suppressAutoHyphens w:val="0"/>
        <w:jc w:val="both"/>
        <w:rPr>
          <w:rFonts w:ascii="Open Sans" w:hAnsi="Open Sans" w:cs="Open Sans"/>
          <w:sz w:val="18"/>
          <w:lang w:val="it-IT"/>
        </w:rPr>
      </w:pPr>
      <w:r w:rsidRPr="008952ED">
        <w:rPr>
          <w:rFonts w:ascii="Open Sans" w:hAnsi="Open Sans" w:cs="Open Sans"/>
          <w:sz w:val="18"/>
        </w:rPr>
        <w:t>Zone d’attente de Lyon S</w:t>
      </w:r>
      <w:r w:rsidR="00D652B9">
        <w:rPr>
          <w:rFonts w:ascii="Open Sans" w:hAnsi="Open Sans" w:cs="Open Sans"/>
          <w:sz w:val="18"/>
        </w:rPr>
        <w:t>ain</w:t>
      </w:r>
      <w:r w:rsidRPr="008952ED">
        <w:rPr>
          <w:rFonts w:ascii="Open Sans" w:hAnsi="Open Sans" w:cs="Open Sans"/>
          <w:sz w:val="18"/>
        </w:rPr>
        <w:t>t</w:t>
      </w:r>
      <w:r w:rsidR="00D652B9">
        <w:rPr>
          <w:rFonts w:ascii="Open Sans" w:hAnsi="Open Sans" w:cs="Open Sans"/>
          <w:sz w:val="18"/>
        </w:rPr>
        <w:t>-</w:t>
      </w:r>
      <w:r w:rsidRPr="008952ED">
        <w:rPr>
          <w:rFonts w:ascii="Open Sans" w:hAnsi="Open Sans" w:cs="Open Sans"/>
          <w:sz w:val="18"/>
        </w:rPr>
        <w:t>Exupéry, permanence du 14 mars 2022.</w:t>
      </w:r>
    </w:p>
  </w:endnote>
  <w:endnote w:id="34">
    <w:p w14:paraId="1735215A" w14:textId="5E4566D3"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La Cour de cassation considère pourtant que tout retard dans la mise en œuvre de cette obligation, en l'absence d'une circonstance particulière, « </w:t>
      </w:r>
      <w:r w:rsidRPr="008952ED">
        <w:rPr>
          <w:rFonts w:ascii="Open Sans" w:hAnsi="Open Sans" w:cs="Open Sans"/>
          <w:i/>
          <w:iCs/>
          <w:sz w:val="18"/>
        </w:rPr>
        <w:t>porte nécessairement atteinte aux intérêts du mineur</w:t>
      </w:r>
      <w:r w:rsidRPr="008952ED">
        <w:rPr>
          <w:rFonts w:ascii="Open Sans" w:hAnsi="Open Sans" w:cs="Open Sans"/>
          <w:sz w:val="18"/>
        </w:rPr>
        <w:t xml:space="preserve"> », Cass. 1e civ., 22 mai 2007, n°</w:t>
      </w:r>
      <w:r w:rsidR="00D652B9">
        <w:rPr>
          <w:rFonts w:ascii="Open Sans" w:hAnsi="Open Sans" w:cs="Open Sans"/>
          <w:sz w:val="18"/>
        </w:rPr>
        <w:t xml:space="preserve"> </w:t>
      </w:r>
      <w:r w:rsidRPr="008952ED">
        <w:rPr>
          <w:rFonts w:ascii="Open Sans" w:hAnsi="Open Sans" w:cs="Open Sans"/>
          <w:sz w:val="18"/>
        </w:rPr>
        <w:t>06-17.238.</w:t>
      </w:r>
    </w:p>
  </w:endnote>
  <w:endnote w:id="35">
    <w:p w14:paraId="6C4D3410" w14:textId="77777777" w:rsidR="00F92057" w:rsidRPr="008952ED" w:rsidRDefault="00F92057" w:rsidP="008952ED">
      <w:pPr>
        <w:pStyle w:val="EndnoteText"/>
        <w:jc w:val="both"/>
        <w:rPr>
          <w:rFonts w:ascii="Open Sans" w:hAnsi="Open Sans" w:cs="Open Sans"/>
          <w:sz w:val="18"/>
          <w:lang w:val="it-IT"/>
        </w:rPr>
      </w:pPr>
      <w:r w:rsidRPr="008952ED">
        <w:rPr>
          <w:rStyle w:val="EndnoteReference"/>
          <w:rFonts w:ascii="Open Sans" w:hAnsi="Open Sans" w:cs="Open Sans"/>
          <w:sz w:val="18"/>
        </w:rPr>
        <w:endnoteRef/>
      </w:r>
      <w:r w:rsidRPr="008952ED">
        <w:rPr>
          <w:rFonts w:ascii="Open Sans" w:hAnsi="Open Sans" w:cs="Open Sans"/>
          <w:sz w:val="18"/>
        </w:rPr>
        <w:t xml:space="preserve"> Anafé, </w:t>
      </w:r>
      <w:hyperlink r:id="rId5" w:history="1">
        <w:r w:rsidRPr="00D652B9">
          <w:rPr>
            <w:rStyle w:val="Hyperlink"/>
            <w:rFonts w:ascii="Open Sans" w:hAnsi="Open Sans" w:cs="Open Sans"/>
            <w:i/>
            <w:iCs/>
            <w:sz w:val="18"/>
          </w:rPr>
          <w:t>Après 20 ans de présence des administrateurs ad hoc, les enfants toujours en danger aux frontières</w:t>
        </w:r>
      </w:hyperlink>
      <w:r w:rsidRPr="008952ED">
        <w:rPr>
          <w:rFonts w:ascii="Open Sans" w:hAnsi="Open Sans" w:cs="Open Sans"/>
          <w:sz w:val="18"/>
        </w:rPr>
        <w:t>, Note d’analyse, février 2022.</w:t>
      </w:r>
    </w:p>
  </w:endnote>
  <w:endnote w:id="36">
    <w:p w14:paraId="68D336C2"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activités de terrain de l'Anafé suivantes : </w:t>
      </w:r>
    </w:p>
    <w:p w14:paraId="09E88E84" w14:textId="78403034"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Absence d</w:t>
      </w:r>
      <w:r w:rsidR="00864926">
        <w:rPr>
          <w:rFonts w:ascii="Open Sans" w:hAnsi="Open Sans" w:cs="Open Sans"/>
          <w:sz w:val="18"/>
        </w:rPr>
        <w:t>’information sur droits et procé</w:t>
      </w:r>
      <w:r w:rsidRPr="008952ED">
        <w:rPr>
          <w:rFonts w:ascii="Open Sans" w:hAnsi="Open Sans" w:cs="Open Sans"/>
          <w:sz w:val="18"/>
        </w:rPr>
        <w:t>dures : Nice,</w:t>
      </w:r>
      <w:r w:rsidR="00864926">
        <w:rPr>
          <w:rFonts w:ascii="Open Sans" w:hAnsi="Open Sans" w:cs="Open Sans"/>
          <w:sz w:val="18"/>
        </w:rPr>
        <w:t xml:space="preserve"> permanence du 17 novembre 2021 ;</w:t>
      </w:r>
    </w:p>
    <w:p w14:paraId="39B00FDB" w14:textId="5BAC3231"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Refus d’enregistrement DA : Roissy, permanence du 19 octobre 2021 ; Marseille aéroport, </w:t>
      </w:r>
      <w:r w:rsidR="00864926">
        <w:rPr>
          <w:rFonts w:ascii="Open Sans" w:hAnsi="Open Sans" w:cs="Open Sans"/>
          <w:sz w:val="18"/>
        </w:rPr>
        <w:t>permanence du 30 septembre 2022 ;</w:t>
      </w:r>
      <w:r w:rsidRPr="008952ED">
        <w:rPr>
          <w:rFonts w:ascii="Open Sans" w:hAnsi="Open Sans" w:cs="Open Sans"/>
          <w:sz w:val="18"/>
        </w:rPr>
        <w:t xml:space="preserve"> </w:t>
      </w:r>
    </w:p>
    <w:p w14:paraId="325D1D5A" w14:textId="2131E48D"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Remise en cause de l’âge : Roissy,</w:t>
      </w:r>
      <w:r w:rsidR="00864926">
        <w:rPr>
          <w:rFonts w:ascii="Open Sans" w:hAnsi="Open Sans" w:cs="Open Sans"/>
          <w:sz w:val="18"/>
        </w:rPr>
        <w:t xml:space="preserve"> permanence du 25 novembre 2020 ;</w:t>
      </w:r>
    </w:p>
    <w:p w14:paraId="393BC28A"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Refus de désigner un avocat : Marseille aéroport, permanence du 30 septembre 2022. </w:t>
      </w:r>
    </w:p>
  </w:endnote>
  <w:endnote w:id="37">
    <w:p w14:paraId="44A2EE7E"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Anafé, </w:t>
      </w:r>
      <w:hyperlink r:id="rId6" w:history="1">
        <w:r w:rsidRPr="00D652B9">
          <w:rPr>
            <w:rStyle w:val="Hyperlink"/>
            <w:rFonts w:ascii="Open Sans" w:hAnsi="Open Sans" w:cs="Open Sans"/>
            <w:i/>
            <w:iCs/>
            <w:sz w:val="18"/>
          </w:rPr>
          <w:t>Après 20 ans de présence des administrateurs ad hoc, les enfants toujours en danger aux frontières</w:t>
        </w:r>
      </w:hyperlink>
      <w:r w:rsidRPr="008952ED">
        <w:rPr>
          <w:rFonts w:ascii="Open Sans" w:hAnsi="Open Sans" w:cs="Open Sans"/>
          <w:sz w:val="18"/>
        </w:rPr>
        <w:t>, Note d’analyse, février 2022.</w:t>
      </w:r>
    </w:p>
  </w:endnote>
  <w:endnote w:id="38">
    <w:p w14:paraId="39A420C1"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dans les zones d’attente suivantes : </w:t>
      </w:r>
    </w:p>
    <w:p w14:paraId="688962CE" w14:textId="13A123CA"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Zone d’attente d’Orly, mineur isolé âgé de 17 ans, ressortissant congolais, réacheminé vers Athènes le 21 avril 2022</w:t>
      </w:r>
      <w:r w:rsidR="00864926">
        <w:rPr>
          <w:rFonts w:ascii="Open Sans" w:hAnsi="Open Sans" w:cs="Open Sans"/>
          <w:sz w:val="18"/>
        </w:rPr>
        <w:t> ;</w:t>
      </w:r>
      <w:r w:rsidRPr="008952ED">
        <w:rPr>
          <w:rFonts w:ascii="Open Sans" w:hAnsi="Open Sans" w:cs="Open Sans"/>
          <w:sz w:val="18"/>
        </w:rPr>
        <w:t xml:space="preserve"> </w:t>
      </w:r>
    </w:p>
    <w:p w14:paraId="79A058BE"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d’Orly, mineur isolé âgé de 14 ans, ressortissant malien, réacheminé vers Istanbul le 24 octobre 2022. </w:t>
      </w:r>
    </w:p>
  </w:endnote>
  <w:endnote w:id="39">
    <w:p w14:paraId="0631F6A2" w14:textId="77777777" w:rsidR="00532445" w:rsidRPr="008952ED" w:rsidRDefault="00532445"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Zone d’attente de Roissy, mineur isolé de 7 ans réacheminé vers Brazzaville le 25 février 2022.  </w:t>
      </w:r>
    </w:p>
  </w:endnote>
  <w:endnote w:id="40">
    <w:p w14:paraId="2619B0ED" w14:textId="77777777" w:rsidR="00F92057" w:rsidRPr="00D652B9"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w:t>
      </w:r>
      <w:r w:rsidRPr="008952ED">
        <w:rPr>
          <w:rFonts w:ascii="Open Sans" w:hAnsi="Open Sans" w:cs="Open Sans"/>
          <w:i/>
          <w:sz w:val="18"/>
          <w:lang w:val="it-IT"/>
        </w:rPr>
        <w:t>« S’agissant de l’argument selon lequel le juge des libertés et de la détention doit prendre en compte l’intérêt de l’enfant en application des articles 3 et 8 de la convention internationale des droits de l’enfant, il convient de statuer que ses droits ont été respectés par la désignation d’un administrateur ad hoc qui a pu assister le mineur tout au long de la procédure et notamment a formulé pour son compte une demande d’asile »</w:t>
      </w:r>
      <w:r w:rsidRPr="00D652B9">
        <w:rPr>
          <w:rFonts w:ascii="Open Sans" w:hAnsi="Open Sans" w:cs="Open Sans"/>
          <w:sz w:val="18"/>
          <w:lang w:val="it-IT"/>
        </w:rPr>
        <w:t>, JLD Toulouse, 23 octobre 2019, n° RG 19/01853.</w:t>
      </w:r>
    </w:p>
  </w:endnote>
  <w:endnote w:id="41">
    <w:p w14:paraId="75062D07" w14:textId="77764294" w:rsidR="00C4521A" w:rsidRPr="008952ED" w:rsidRDefault="00C4521A"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Source : ministère de l’intérieur. Chiffres transmis lors de la réunion annuelle sur le fonctionnement des zones d’attente, 22 novembre 2021.</w:t>
      </w:r>
    </w:p>
  </w:endnote>
  <w:endnote w:id="42">
    <w:p w14:paraId="58C5F7B7"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Constaté notamment lors des permanences juridiques suivantes : </w:t>
      </w:r>
    </w:p>
    <w:p w14:paraId="3DBD06CA"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de Marseille aéroport, permanence du 30 septembre 2022 ; </w:t>
      </w:r>
    </w:p>
    <w:p w14:paraId="17BA4F06" w14:textId="77777777" w:rsidR="00F92057" w:rsidRPr="008952ED" w:rsidRDefault="00F92057" w:rsidP="008952ED">
      <w:pPr>
        <w:pStyle w:val="EndnoteText"/>
        <w:numPr>
          <w:ilvl w:val="0"/>
          <w:numId w:val="18"/>
        </w:numPr>
        <w:suppressAutoHyphens w:val="0"/>
        <w:jc w:val="both"/>
        <w:rPr>
          <w:rFonts w:ascii="Open Sans" w:hAnsi="Open Sans" w:cs="Open Sans"/>
          <w:sz w:val="18"/>
        </w:rPr>
      </w:pPr>
      <w:r w:rsidRPr="008952ED">
        <w:rPr>
          <w:rFonts w:ascii="Open Sans" w:hAnsi="Open Sans" w:cs="Open Sans"/>
          <w:sz w:val="18"/>
        </w:rPr>
        <w:t xml:space="preserve">Zone d’attente de Roissy, permanence du 16 octobre 2021. </w:t>
      </w:r>
    </w:p>
  </w:endnote>
  <w:endnote w:id="43">
    <w:p w14:paraId="61765246"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Situation suivie lors de la permanence juridique du 30 novembre 2021. </w:t>
      </w:r>
    </w:p>
  </w:endnote>
  <w:endnote w:id="44">
    <w:p w14:paraId="133F3102"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w:t>
      </w:r>
      <w:bookmarkStart w:id="2" w:name="_Hlk120206536"/>
      <w:r w:rsidRPr="008952ED">
        <w:rPr>
          <w:rFonts w:ascii="Open Sans" w:hAnsi="Open Sans" w:cs="Open Sans"/>
          <w:sz w:val="18"/>
        </w:rPr>
        <w:t xml:space="preserve">Compte-rendu de la réunion consultable sur </w:t>
      </w:r>
      <w:hyperlink r:id="rId7" w:history="1">
        <w:r w:rsidRPr="008952ED">
          <w:rPr>
            <w:rStyle w:val="Hyperlink"/>
            <w:rFonts w:ascii="Open Sans" w:hAnsi="Open Sans" w:cs="Open Sans"/>
            <w:sz w:val="18"/>
          </w:rPr>
          <w:t>le site du ministère de l’intérieur</w:t>
        </w:r>
      </w:hyperlink>
      <w:r w:rsidRPr="008952ED">
        <w:rPr>
          <w:rFonts w:ascii="Open Sans" w:hAnsi="Open Sans" w:cs="Open Sans"/>
          <w:sz w:val="18"/>
        </w:rPr>
        <w:t xml:space="preserve">. La question de l’enfermement des mineurs isolés demandeurs d’asile est abordée aux pages 14 et suivantes. </w:t>
      </w:r>
      <w:bookmarkEnd w:id="2"/>
    </w:p>
  </w:endnote>
  <w:endnote w:id="45">
    <w:p w14:paraId="1C877F8D" w14:textId="77777777" w:rsidR="00C4521A" w:rsidRPr="008952ED" w:rsidRDefault="00C4521A"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Compte-rendu de la réunion consultable sur </w:t>
      </w:r>
      <w:hyperlink r:id="rId8" w:history="1">
        <w:r w:rsidRPr="008952ED">
          <w:rPr>
            <w:rStyle w:val="Hyperlink"/>
            <w:rFonts w:ascii="Open Sans" w:hAnsi="Open Sans" w:cs="Open Sans"/>
            <w:sz w:val="18"/>
          </w:rPr>
          <w:t>le site du ministère de l’intérieur</w:t>
        </w:r>
      </w:hyperlink>
      <w:r w:rsidRPr="008952ED">
        <w:rPr>
          <w:rFonts w:ascii="Open Sans" w:hAnsi="Open Sans" w:cs="Open Sans"/>
          <w:sz w:val="18"/>
        </w:rPr>
        <w:t xml:space="preserve">. La question de l’enfermement des mineurs isolés demandeurs d’asile est abordée aux pages 14 et suivantes. </w:t>
      </w:r>
    </w:p>
  </w:endnote>
  <w:endnote w:id="46">
    <w:p w14:paraId="7A47CA94" w14:textId="77777777"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Compte-rendu de la réunion consultable sur </w:t>
      </w:r>
      <w:hyperlink r:id="rId9" w:history="1">
        <w:r w:rsidRPr="008952ED">
          <w:rPr>
            <w:rStyle w:val="Hyperlink"/>
            <w:rFonts w:ascii="Open Sans" w:hAnsi="Open Sans" w:cs="Open Sans"/>
            <w:sz w:val="18"/>
          </w:rPr>
          <w:t>le site du ministère de l’intérieur</w:t>
        </w:r>
      </w:hyperlink>
      <w:r w:rsidRPr="008952ED">
        <w:rPr>
          <w:rFonts w:ascii="Open Sans" w:hAnsi="Open Sans" w:cs="Open Sans"/>
          <w:sz w:val="18"/>
        </w:rPr>
        <w:t>. La présentation des statistiques est abordée aux pages 3 et suivantes.</w:t>
      </w:r>
    </w:p>
  </w:endnote>
  <w:endnote w:id="47">
    <w:p w14:paraId="140ADAF7" w14:textId="15048862" w:rsidR="008952ED" w:rsidRPr="008952ED" w:rsidRDefault="008952ED"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Voir la communication conjointe de l’Anafé, Amnesty International France, la Cimade, Médecins du Monde, Médecins Sans Frontières, Secours Catholique Caritas France, ECPAT-France, Utopia 56 et Safe Passage, </w:t>
      </w:r>
      <w:r w:rsidRPr="008952ED">
        <w:rPr>
          <w:rFonts w:ascii="Open Sans" w:hAnsi="Open Sans" w:cs="Open Sans"/>
          <w:i/>
          <w:iCs/>
          <w:sz w:val="18"/>
        </w:rPr>
        <w:t>Les droits des mineur</w:t>
      </w:r>
      <w:r w:rsidRPr="008952ED">
        <w:rPr>
          <w:rFonts w:ascii="Arial" w:hAnsi="Arial" w:cs="Arial"/>
          <w:i/>
          <w:iCs/>
          <w:sz w:val="18"/>
        </w:rPr>
        <w:t>ˑ</w:t>
      </w:r>
      <w:r w:rsidRPr="008952ED">
        <w:rPr>
          <w:rFonts w:ascii="Open Sans" w:hAnsi="Open Sans" w:cs="Open Sans"/>
          <w:i/>
          <w:iCs/>
          <w:sz w:val="18"/>
        </w:rPr>
        <w:t>es isolé</w:t>
      </w:r>
      <w:r w:rsidRPr="008952ED">
        <w:rPr>
          <w:rFonts w:ascii="Arial" w:hAnsi="Arial" w:cs="Arial"/>
          <w:i/>
          <w:iCs/>
          <w:sz w:val="18"/>
        </w:rPr>
        <w:t>ˑ</w:t>
      </w:r>
      <w:r w:rsidRPr="008952ED">
        <w:rPr>
          <w:rFonts w:ascii="Open Sans" w:hAnsi="Open Sans" w:cs="Open Sans"/>
          <w:i/>
          <w:iCs/>
          <w:sz w:val="18"/>
        </w:rPr>
        <w:t>es aux frontières franco-italienne, franco-espagnole et franco-britannique</w:t>
      </w:r>
      <w:r w:rsidRPr="008952ED">
        <w:rPr>
          <w:rFonts w:ascii="Open Sans" w:hAnsi="Open Sans" w:cs="Open Sans"/>
          <w:sz w:val="18"/>
        </w:rPr>
        <w:t>.</w:t>
      </w:r>
    </w:p>
  </w:endnote>
  <w:endnote w:id="48">
    <w:p w14:paraId="3209F5FF" w14:textId="77777777" w:rsidR="00220F83" w:rsidRPr="008952ED" w:rsidRDefault="00220F83"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Anafé, </w:t>
      </w:r>
      <w:hyperlink r:id="rId10" w:history="1">
        <w:r w:rsidRPr="008952ED">
          <w:rPr>
            <w:rStyle w:val="Hyperlink"/>
            <w:rFonts w:ascii="Open Sans" w:hAnsi="Open Sans" w:cs="Open Sans"/>
            <w:i/>
            <w:sz w:val="18"/>
          </w:rPr>
          <w:t>À l'abri des regards : l'enfermement illégal à la frontière franco-italienne</w:t>
        </w:r>
      </w:hyperlink>
      <w:r w:rsidRPr="008952ED">
        <w:rPr>
          <w:rFonts w:ascii="Open Sans" w:hAnsi="Open Sans" w:cs="Open Sans"/>
          <w:sz w:val="18"/>
        </w:rPr>
        <w:t>, Dossier, septembre 2022.</w:t>
      </w:r>
    </w:p>
  </w:endnote>
  <w:endnote w:id="49">
    <w:p w14:paraId="0CC0D2A5" w14:textId="77777777" w:rsidR="0020663E" w:rsidRPr="008952ED" w:rsidRDefault="0020663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 ce titre, voir : Rapport au Gouvernement de la République française relatif à la visite effectuée en France par le Comité européen pour la prévention de la torture et des peines ou traitements inhumains ou dégradants du 23 au 30 novembre 2018 et CNCDH, </w:t>
      </w:r>
      <w:hyperlink r:id="rId11" w:history="1">
        <w:r w:rsidRPr="008952ED">
          <w:rPr>
            <w:rStyle w:val="Hyperlink"/>
            <w:rFonts w:ascii="Open Sans" w:hAnsi="Open Sans" w:cs="Open Sans"/>
            <w:i/>
            <w:iCs/>
            <w:sz w:val="18"/>
          </w:rPr>
          <w:t>Avis sur la situation des personnes migrantes à la frontière franco-italienne</w:t>
        </w:r>
      </w:hyperlink>
      <w:r w:rsidRPr="008952ED">
        <w:rPr>
          <w:rFonts w:ascii="Open Sans" w:hAnsi="Open Sans" w:cs="Open Sans"/>
          <w:sz w:val="18"/>
        </w:rPr>
        <w:t>, 19 juin 2018.</w:t>
      </w:r>
    </w:p>
  </w:endnote>
  <w:endnote w:id="50">
    <w:p w14:paraId="4F38391C" w14:textId="77777777" w:rsidR="00E634F8" w:rsidRPr="008952ED" w:rsidRDefault="00E634F8"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Prévues aux articles L. 740-1 à L. 744-17 du CESEDA.</w:t>
      </w:r>
    </w:p>
  </w:endnote>
  <w:endnote w:id="51">
    <w:p w14:paraId="3AF3B938" w14:textId="77777777" w:rsidR="00E634F8" w:rsidRPr="008952ED" w:rsidRDefault="00E634F8"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Prévues aux articles L. 340-1 à L. 343- 11 du CESEDA.</w:t>
      </w:r>
    </w:p>
  </w:endnote>
  <w:endnote w:id="52">
    <w:p w14:paraId="33156F36" w14:textId="77777777" w:rsidR="00E634F8" w:rsidRPr="008952ED" w:rsidRDefault="00E634F8"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 titre illustratif, en février 2020, le secrétaire d’État au Premier Ministre répondait à la question de savoir quelle était la nature des locaux de la PAF Menton et de la PAF de Montgenèvre : « </w:t>
      </w:r>
      <w:r w:rsidRPr="008952ED">
        <w:rPr>
          <w:rFonts w:ascii="Open Sans" w:hAnsi="Open Sans" w:cs="Open Sans"/>
          <w:i/>
          <w:iCs/>
          <w:sz w:val="18"/>
        </w:rPr>
        <w:t>Ces locaux ne sont ni des locaux de garde à vue, ni des locaux utilisés dans le cadre de la retenue pour vérification du droit au séjour, ni des centres ou locaux de rétention administrative, ni des zones d'attente</w:t>
      </w:r>
      <w:r w:rsidRPr="008952ED">
        <w:rPr>
          <w:rFonts w:ascii="Open Sans" w:hAnsi="Open Sans" w:cs="Open Sans"/>
          <w:sz w:val="18"/>
        </w:rPr>
        <w:t xml:space="preserve"> ».</w:t>
      </w:r>
    </w:p>
  </w:endnote>
  <w:endnote w:id="53">
    <w:p w14:paraId="58584A99" w14:textId="77777777" w:rsidR="00E634F8" w:rsidRPr="008952ED" w:rsidRDefault="00E634F8"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Note interne de la DCPAF, mai 2019. Voir notamment : Anafé, </w:t>
      </w:r>
      <w:hyperlink r:id="rId12" w:history="1">
        <w:r w:rsidRPr="008952ED">
          <w:rPr>
            <w:rStyle w:val="Hyperlink"/>
            <w:rFonts w:ascii="Open Sans" w:hAnsi="Open Sans" w:cs="Open Sans"/>
            <w:i/>
            <w:sz w:val="18"/>
          </w:rPr>
          <w:t>À l'abri des regards : l'enfermement ex frame à  la frontière franco-italienne</w:t>
        </w:r>
      </w:hyperlink>
      <w:r w:rsidRPr="008952ED">
        <w:rPr>
          <w:rFonts w:ascii="Open Sans" w:hAnsi="Open Sans" w:cs="Open Sans"/>
          <w:sz w:val="18"/>
        </w:rPr>
        <w:t xml:space="preserve">, Note d’analyse, septembre 2022, p. 70. </w:t>
      </w:r>
    </w:p>
  </w:endnote>
  <w:endnote w:id="54">
    <w:p w14:paraId="4E32C392" w14:textId="77777777" w:rsidR="00E634F8" w:rsidRPr="008952ED" w:rsidRDefault="00E634F8"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décision du 23 avril 2021, le Conseil d’État lui-même a reconnu le caractère </w:t>
      </w:r>
      <w:r w:rsidRPr="00180D87">
        <w:rPr>
          <w:rFonts w:ascii="Open Sans" w:hAnsi="Open Sans" w:cs="Open Sans"/>
          <w:i/>
          <w:sz w:val="18"/>
        </w:rPr>
        <w:t>sui generis</w:t>
      </w:r>
      <w:r w:rsidRPr="008952ED">
        <w:rPr>
          <w:rFonts w:ascii="Open Sans" w:hAnsi="Open Sans" w:cs="Open Sans"/>
          <w:sz w:val="18"/>
        </w:rPr>
        <w:t xml:space="preserve"> de ces locaux : « </w:t>
      </w:r>
      <w:r w:rsidRPr="008952ED">
        <w:rPr>
          <w:rFonts w:ascii="Open Sans" w:hAnsi="Open Sans" w:cs="Open Sans"/>
          <w:i/>
          <w:iCs/>
          <w:sz w:val="18"/>
        </w:rPr>
        <w:t>Il résulte, en dernier lieu, de l’instruction qu’à la suite de la réintroduction temporaire du contrôle aux frontières intérieures de l’Union, ont été aménagés dans une salle du poste de police aux frontières ou dans des constructions modulaires attenantes, tant à Menton-Pont Saint-Louis qu’à Montgenèvre, des locaux où sont maintenus à titre provisoire des étrangers qui font l’objet d’un refus d’entrée sur le territoire avant leur remise aux autorités italiennes. De tels lieux, au statut qualifié de « sui generis », qui ne sont pas prévus par un texte, ne sont assimilables ni à des zones d’attente, […] ni à des centres de rétention administrative</w:t>
      </w:r>
      <w:r w:rsidRPr="008952ED">
        <w:rPr>
          <w:rFonts w:ascii="Open Sans" w:hAnsi="Open Sans" w:cs="Open Sans"/>
          <w:sz w:val="18"/>
        </w:rPr>
        <w:t>. » (CE, juge des référés, 23 avril 2021, n° 450879 et 450987).</w:t>
      </w:r>
    </w:p>
  </w:endnote>
  <w:endnote w:id="55">
    <w:p w14:paraId="0C8598C6" w14:textId="77777777" w:rsidR="00E634F8" w:rsidRPr="008952ED" w:rsidRDefault="00E634F8"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Voir TA de Nice, 4 mars 2021, n° 2101086 ; TA de Marseille, 16 mars 2021, n° 2102047.</w:t>
      </w:r>
    </w:p>
  </w:endnote>
  <w:endnote w:id="56">
    <w:p w14:paraId="7260DDCD" w14:textId="77777777" w:rsidR="0020663E" w:rsidRPr="008952ED" w:rsidRDefault="0020663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Le ministère de l’intérieur, dans un mémoire en défense produit devant le Conseil d’État en avril 2021, le confirme lui-même : « </w:t>
      </w:r>
      <w:r w:rsidRPr="008952ED">
        <w:rPr>
          <w:rFonts w:ascii="Open Sans" w:hAnsi="Open Sans" w:cs="Open Sans"/>
          <w:i/>
          <w:iCs/>
          <w:sz w:val="18"/>
        </w:rPr>
        <w:t>les forces de l’ordre présentes doivent en outre s’assurer que les NA [non-admis] placés dans cet abri ne quittent pas ce dernier pour entrer plus en avant sur le territoire français et échapper à leur prise en charge par les autorités italiennes</w:t>
      </w:r>
      <w:r w:rsidRPr="008952ED">
        <w:rPr>
          <w:rFonts w:ascii="Open Sans" w:hAnsi="Open Sans" w:cs="Open Sans"/>
          <w:sz w:val="18"/>
        </w:rPr>
        <w:t xml:space="preserve"> ».</w:t>
      </w:r>
    </w:p>
  </w:endnote>
  <w:endnote w:id="57">
    <w:p w14:paraId="2494417A" w14:textId="2786A4C4" w:rsidR="00E634F8" w:rsidRPr="008952ED" w:rsidRDefault="00E634F8"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Anafé, </w:t>
      </w:r>
      <w:hyperlink r:id="rId13" w:history="1">
        <w:r w:rsidRPr="008952ED">
          <w:rPr>
            <w:rStyle w:val="Hyperlink"/>
            <w:rFonts w:ascii="Open Sans" w:hAnsi="Open Sans" w:cs="Open Sans"/>
            <w:i/>
            <w:sz w:val="18"/>
          </w:rPr>
          <w:t>À l'abri des regards : l'enfermement illégal à la frontière franco-italienne</w:t>
        </w:r>
      </w:hyperlink>
      <w:r w:rsidRPr="008952ED">
        <w:rPr>
          <w:rFonts w:ascii="Open Sans" w:hAnsi="Open Sans" w:cs="Open Sans"/>
          <w:sz w:val="18"/>
        </w:rPr>
        <w:t>, Dossier, septembre 2022.</w:t>
      </w:r>
    </w:p>
  </w:endnote>
  <w:endnote w:id="58">
    <w:p w14:paraId="66A0AFB9" w14:textId="77777777" w:rsidR="00E634F8" w:rsidRPr="008952ED" w:rsidRDefault="00E634F8"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Voir à ce titre : Anafé, </w:t>
      </w:r>
      <w:hyperlink r:id="rId14" w:history="1">
        <w:r w:rsidRPr="008952ED">
          <w:rPr>
            <w:rStyle w:val="Hyperlink"/>
            <w:rFonts w:ascii="Open Sans" w:hAnsi="Open Sans" w:cs="Open Sans"/>
            <w:i/>
            <w:iCs/>
            <w:sz w:val="18"/>
          </w:rPr>
          <w:t>Persona non grata-conséquences des politiques sécuritaires et migratoires à la frontière franco-italienne</w:t>
        </w:r>
      </w:hyperlink>
      <w:r w:rsidRPr="008952ED">
        <w:rPr>
          <w:rFonts w:ascii="Open Sans" w:hAnsi="Open Sans" w:cs="Open Sans"/>
          <w:sz w:val="18"/>
        </w:rPr>
        <w:t xml:space="preserve">, Rapport d’observations 2017-2018, janvier 2019, p. 68-78 et les comptes rendus d’observations aux frontières en annexes. </w:t>
      </w:r>
    </w:p>
  </w:endnote>
  <w:endnote w:id="59">
    <w:p w14:paraId="067F77BD" w14:textId="64FB082F" w:rsidR="006A7164" w:rsidRPr="008952ED" w:rsidRDefault="006A7164" w:rsidP="008952ED">
      <w:pPr>
        <w:pStyle w:val="EndnoteText"/>
        <w:jc w:val="both"/>
        <w:rPr>
          <w:rFonts w:ascii="Open Sans" w:hAnsi="Open Sans" w:cs="Open Sans"/>
          <w:sz w:val="18"/>
        </w:rPr>
      </w:pPr>
      <w:r w:rsidRPr="00180D87">
        <w:rPr>
          <w:rStyle w:val="EndnoteReference"/>
          <w:rFonts w:ascii="Open Sans" w:hAnsi="Open Sans" w:cs="Open Sans"/>
          <w:sz w:val="18"/>
        </w:rPr>
        <w:endnoteRef/>
      </w:r>
      <w:r w:rsidRPr="008952ED">
        <w:rPr>
          <w:rFonts w:ascii="Open Sans" w:hAnsi="Open Sans" w:cs="Open Sans"/>
          <w:sz w:val="18"/>
        </w:rPr>
        <w:t xml:space="preserve"> À la frontière franco-italienne, hormis dans la zone d’attente de Modane, les associations ne peuvent accéder à ces lieux d’enfermement. Ainsi, il n’existe aucun droit de regard sur ce qui s’y passe, alors même que les conditions de détention y sont extrêmement préoccupantes. Les avocat·es et les journalistes n’y ont pas non plus accès. Seules quelques autorités administratives indépendantes telles que la Contrôleure générale des lieux de privation de liberté (CGLPL), ou des élu·es ont pu accéder à certains de ces locaux mais, là encore, les pratiques sont aléatoires et fluctuantes (Par exemple, à Menton, si des élus ont pu accéder aux locaux privatifs de liberté en 2017 et 2018, ils n’y ont plus accès depuis la fin de l’année 2019). Malgré les décisions fin 2020 et début 2021 de juges administratifs enjoignant les préfectures concernées à permettre un accès des associations (Anafé et Médecins du Monde) aux locaux privatifs de liberté de la PAF de Menton et de Montgenèvre (TA de Nice, 4 mars 2021, n° 2101086 ; TA de Marseille, 16 mars 2021, n° 2102047 ; CE, juge des référés, 23 avril 2021, n° 450879 et 450987), tel n’est toujours pas le cas. </w:t>
      </w:r>
    </w:p>
  </w:endnote>
  <w:endnote w:id="60">
    <w:p w14:paraId="223EDF05" w14:textId="77777777" w:rsidR="00F95AAE" w:rsidRPr="008952ED" w:rsidRDefault="00F95AA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exemple, le 9 février 2022, l’Anafé est alertée par ses partenaires à la frontière franco-italienne haute de la situation d’une famille afghane. Madame, Monsieur et leurs deux enfants de huit mois et trois ans et demi ont été refoulés à plusieurs reprises à Montgenèvre. Lors de leur premier passage à la PAF de Montgenèvre, suite à leur interpellation par les forces de l’ordre françaises, la famille n’a pas bénéficié de l’assistance d’un interprète et, bien qu’ils aient exprimé leur volonté de demander l’asile en anglais, ce droit leur a été refusé. Ils ont ensuite été privés de liberté pendant 5h au poste avant d’être refoulés. Lors de leur deuxième tentative, ils ont été interpellés en bas du col de Montgenèvre par des forces de l’ordre françaises, après avoir marché pendant 8h. Les policiers les ont reconnus et conduits au poste de la PAF de Montgenèvre. Au poste, Monsieur a demandé à voir un médecin pour leur bébé qui hurlait, ce qui leur a été refusé par la police. Les policiers ont dit à la famille qu’ils n’étaient eux-mêmes pas docteurs et qu’il n’y avait pas de médecin. La famille a ensuite été ramenée par la Croix Rouge italienne à Oulx. La troisième fois, la famille a de nouveau été interpellée, conduite au poste de la PAF de Montgenèvre et a été privée de liberté toute la nuit dans la construction modulaire située à l’arrière du poste, sans nourriture. Au total, 7 personnes étaient présentes dans le local alors qu’il n’y avait que 4 lits d’une place chacun. La famille a ensuite été refoulée à nouveau vers Oulx. </w:t>
      </w:r>
    </w:p>
  </w:endnote>
  <w:endnote w:id="61">
    <w:p w14:paraId="60FE97A2" w14:textId="77777777" w:rsidR="00F95AAE" w:rsidRPr="008952ED" w:rsidRDefault="00F95AA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A titre d’exemple, à la fin du mois de juillet 2021, l’Anafé a été alertée de la situation de la jeune A., ressortissante afghane âgée de 14 ans et ayant été interpellée à plusieurs reprises avec sa famille, composée de ses parents et de ses sept frères et sœurs, à la frontière franco-italienne haute. Lors de leur première tentative, la jeune A. et sa famille ont témoigné être partis de Clavière, en Italie, vers la France, en journée. Peu de temps après leur arrivée en France, les membres de la famille ont été interpellés par les forces de l’ordre françaises et conduits au poste de la PAF de Montgenèvre. La jeune A. a alors témoigné de l’enfermement de sa famille pendant une durée de 2 à 3 heures dans le local privatif de liberté attenant au poste de la PAF de Montgenèvre avant qu’elle et sa famille ne soient refoulés vers l’Italie suite à la venue de policiers italiens. Lors de leur seconde tentative, la jeune A. a témoigné être partie d’Italie en fin de journée avec sa famille et être arrivée en France vers 1h30 du matin. Quelques minutes après leur arrivée en France, la jeune A. a expliqué qu’elle et sa famille ont été interpellés par les forces de l’ordre françaises. De nuit, la jeune A. a témoigné du choc et de l’état de stress que l’interpellation de la famille a provoqué chez sa mère. L’ensemble des membres de la famille a ensuite été conduit au poste de la PAF de Montgenèvre où, une heure plus tard, une ambulance est arrivée du fait de l’état de choc perdurant de la mère de la jeune A. En effet, elle a témoigné que sa mère fait l’objet d’un suivi médical du fait de problèmes de santé mentale pouvant provoquer des états de stress et de choc accompagnés de réactions de panique. Lors de l’arrivée des secours au poste de la PAF de Montgenèvre, la jeune A. a témoigné du fait que les urgentistes ont souhaité conduire Madame à l’hôpital de Briançon, ce qui aurait été refusé dans un premier temps par les forces de l’ordre françaises. Finalement, sa mère a tout de même pu être conduite à l’hôpital de Briançon. Cependant, elle aurait été directement emmenée dans l’ambulance par les services des urgences sans que ses enfants ne puissent lui dire au revoir. Cette situation aurait provoqué un état de panique parmi les enfants qui se seraient mis à crier et à demander leur mère. Selon le témoignage recueilli auprès de la jeune A., les policiers présents auraient répondu aux enfants qu’ils devaient repartir en Italie s’ils souhaitaient revoir leur mère un jour. La jeune A. témoigne également de l’enfermement d’elle et du reste de sa famille dans le local privatif de liberté attenant au poste de la PAF pendant toute la nuit et jusqu’à la fin de journée. Au cours de cet enfermement, la jeune A. a témoigné du fait que deux de ses sœurs, âgées de 10 et 9 ans, auraient été brutalement poussées par les forces de l’ordre françaises alors qu’elles demandaient à voir leur mère. Finalement, la famille a été refoulée vers l’Italie tandis que la mère de famille est restée hospitalisée à Briançon. Ce n’est qu’après une énième tentative d’entrer en France que la famille a pu être réunie à Briançon.  </w:t>
      </w:r>
    </w:p>
  </w:endnote>
  <w:endnote w:id="62">
    <w:p w14:paraId="220C135F" w14:textId="392D420C" w:rsidR="00F95AAE" w:rsidRPr="008952ED" w:rsidRDefault="00F95AAE" w:rsidP="00180D87">
      <w:pPr>
        <w:pStyle w:val="EndnoteText"/>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w:t>
      </w:r>
      <w:r w:rsidR="00180D87" w:rsidRPr="00180D87">
        <w:rPr>
          <w:rFonts w:ascii="Open Sans" w:hAnsi="Open Sans" w:cs="Open Sans"/>
          <w:sz w:val="18"/>
        </w:rPr>
        <w:t xml:space="preserve">Voir la communication conjointe de l’Anafé, Amnesty International France, la Cimade, Médecins du Monde, Médecins Sans Frontières, Secours Catholique Caritas France, ECPAT-France, Utopia 56 et Safe Passage, </w:t>
      </w:r>
      <w:r w:rsidR="00180D87" w:rsidRPr="00180D87">
        <w:rPr>
          <w:rFonts w:ascii="Open Sans" w:hAnsi="Open Sans" w:cs="Open Sans"/>
          <w:i/>
          <w:iCs/>
          <w:sz w:val="18"/>
        </w:rPr>
        <w:t>Les droits des mineur</w:t>
      </w:r>
      <w:r w:rsidR="00180D87" w:rsidRPr="00180D87">
        <w:rPr>
          <w:rFonts w:ascii="Arial" w:hAnsi="Arial" w:cs="Arial"/>
          <w:i/>
          <w:iCs/>
          <w:sz w:val="18"/>
        </w:rPr>
        <w:t>ˑ</w:t>
      </w:r>
      <w:r w:rsidR="00180D87" w:rsidRPr="00180D87">
        <w:rPr>
          <w:rFonts w:ascii="Open Sans" w:hAnsi="Open Sans" w:cs="Open Sans"/>
          <w:i/>
          <w:iCs/>
          <w:sz w:val="18"/>
        </w:rPr>
        <w:t>es isolé</w:t>
      </w:r>
      <w:r w:rsidR="00180D87" w:rsidRPr="00180D87">
        <w:rPr>
          <w:rFonts w:ascii="Arial" w:hAnsi="Arial" w:cs="Arial"/>
          <w:i/>
          <w:iCs/>
          <w:sz w:val="18"/>
        </w:rPr>
        <w:t>ˑ</w:t>
      </w:r>
      <w:r w:rsidR="00180D87" w:rsidRPr="00180D87">
        <w:rPr>
          <w:rFonts w:ascii="Open Sans" w:hAnsi="Open Sans" w:cs="Open Sans"/>
          <w:i/>
          <w:iCs/>
          <w:sz w:val="18"/>
        </w:rPr>
        <w:t>es aux frontières franco-italienne, franco-espagnole et franco-britannique</w:t>
      </w:r>
      <w:r w:rsidR="00180D87" w:rsidRPr="00180D87">
        <w:rPr>
          <w:rFonts w:ascii="Open Sans" w:hAnsi="Open Sans" w:cs="Open Sans"/>
          <w:sz w:val="18"/>
        </w:rPr>
        <w:t>.</w:t>
      </w:r>
      <w:r w:rsidRPr="008952ED">
        <w:rPr>
          <w:rFonts w:ascii="Open Sans" w:hAnsi="Open Sans" w:cs="Open Sans"/>
          <w:sz w:val="18"/>
        </w:rPr>
        <w:t xml:space="preserve"> </w:t>
      </w:r>
    </w:p>
  </w:endnote>
  <w:endnote w:id="63">
    <w:p w14:paraId="444FDE1B" w14:textId="5D187514" w:rsidR="00F95AAE" w:rsidRPr="008952ED" w:rsidRDefault="00F95AAE" w:rsidP="008952ED">
      <w:pPr>
        <w:pStyle w:val="FootnoteText"/>
        <w:jc w:val="both"/>
        <w:rPr>
          <w:rFonts w:ascii="Open Sans" w:hAnsi="Open Sans" w:cs="Open Sans"/>
          <w:sz w:val="18"/>
          <w:szCs w:val="18"/>
        </w:rPr>
      </w:pPr>
      <w:r w:rsidRPr="008952ED">
        <w:rPr>
          <w:rStyle w:val="EndnoteReference"/>
          <w:rFonts w:ascii="Open Sans" w:hAnsi="Open Sans" w:cs="Open Sans"/>
          <w:sz w:val="18"/>
          <w:szCs w:val="18"/>
        </w:rPr>
        <w:endnoteRef/>
      </w:r>
      <w:r w:rsidRPr="008952ED">
        <w:rPr>
          <w:rFonts w:ascii="Open Sans" w:hAnsi="Open Sans" w:cs="Open Sans"/>
          <w:sz w:val="18"/>
          <w:szCs w:val="18"/>
        </w:rPr>
        <w:t xml:space="preserve"> Rapport inter-associatif, </w:t>
      </w:r>
      <w:hyperlink r:id="rId15" w:history="1">
        <w:r w:rsidRPr="008952ED">
          <w:rPr>
            <w:rStyle w:val="Hyperlink"/>
            <w:rFonts w:ascii="Open Sans" w:hAnsi="Open Sans" w:cs="Open Sans"/>
            <w:i/>
            <w:iCs/>
            <w:sz w:val="18"/>
            <w:szCs w:val="18"/>
          </w:rPr>
          <w:t>Les manquements des autorités françaises aux devoirs élémentaires de respecter, protéger et mettre en œuvre les droits des mineur.e.sisolé.e.sétranger.e.s en danger aux frontières intérieures terrestres de la France (frontières franco-italienne, franco-espagnole et franco-britannique)</w:t>
        </w:r>
      </w:hyperlink>
      <w:r w:rsidRPr="008952ED">
        <w:rPr>
          <w:rFonts w:ascii="Open Sans" w:hAnsi="Open Sans" w:cs="Open Sans"/>
          <w:sz w:val="18"/>
          <w:szCs w:val="18"/>
        </w:rPr>
        <w:t>, octobre 2020.</w:t>
      </w:r>
    </w:p>
    <w:p w14:paraId="0E505EE7" w14:textId="7418CEC4" w:rsidR="008952ED" w:rsidRPr="008952ED" w:rsidRDefault="008952ED" w:rsidP="008952ED">
      <w:pPr>
        <w:pStyle w:val="FootnoteText"/>
        <w:jc w:val="both"/>
        <w:rPr>
          <w:rFonts w:ascii="Open Sans" w:hAnsi="Open Sans" w:cs="Open Sans"/>
          <w:sz w:val="18"/>
          <w:szCs w:val="18"/>
        </w:rPr>
      </w:pPr>
      <w:r w:rsidRPr="008952ED">
        <w:rPr>
          <w:rFonts w:ascii="Open Sans" w:hAnsi="Open Sans" w:cs="Open Sans"/>
          <w:sz w:val="18"/>
          <w:szCs w:val="18"/>
        </w:rPr>
        <w:t xml:space="preserve">Voir la communication conjointe de l’Anafé, Amnesty International France, la Cimade, Médecins du Monde, Médecins Sans Frontières, Secours Catholique Caritas France, ECPAT-France, Utopia 56 et Safe Passage, </w:t>
      </w:r>
      <w:r w:rsidRPr="008952ED">
        <w:rPr>
          <w:rFonts w:ascii="Open Sans" w:hAnsi="Open Sans" w:cs="Open Sans"/>
          <w:i/>
          <w:iCs/>
          <w:sz w:val="18"/>
          <w:szCs w:val="18"/>
        </w:rPr>
        <w:t>Les droits des mineur</w:t>
      </w:r>
      <w:r w:rsidRPr="008952ED">
        <w:rPr>
          <w:rFonts w:ascii="Arial" w:hAnsi="Arial" w:cs="Arial"/>
          <w:i/>
          <w:iCs/>
          <w:sz w:val="18"/>
          <w:szCs w:val="18"/>
        </w:rPr>
        <w:t>ˑ</w:t>
      </w:r>
      <w:r w:rsidRPr="008952ED">
        <w:rPr>
          <w:rFonts w:ascii="Open Sans" w:hAnsi="Open Sans" w:cs="Open Sans"/>
          <w:i/>
          <w:iCs/>
          <w:sz w:val="18"/>
          <w:szCs w:val="18"/>
        </w:rPr>
        <w:t>es isolé</w:t>
      </w:r>
      <w:r w:rsidRPr="008952ED">
        <w:rPr>
          <w:rFonts w:ascii="Arial" w:hAnsi="Arial" w:cs="Arial"/>
          <w:i/>
          <w:iCs/>
          <w:sz w:val="18"/>
          <w:szCs w:val="18"/>
        </w:rPr>
        <w:t>ˑ</w:t>
      </w:r>
      <w:r w:rsidRPr="008952ED">
        <w:rPr>
          <w:rFonts w:ascii="Open Sans" w:hAnsi="Open Sans" w:cs="Open Sans"/>
          <w:i/>
          <w:iCs/>
          <w:sz w:val="18"/>
          <w:szCs w:val="18"/>
        </w:rPr>
        <w:t>es aux frontières franco-italienne, franco-espagnole et franco-britannique</w:t>
      </w:r>
      <w:r w:rsidRPr="008952ED">
        <w:rPr>
          <w:rFonts w:ascii="Open Sans" w:hAnsi="Open Sans" w:cs="Open Sans"/>
          <w:sz w:val="18"/>
          <w:szCs w:val="18"/>
        </w:rPr>
        <w:t>.</w:t>
      </w:r>
    </w:p>
  </w:endnote>
  <w:endnote w:id="64">
    <w:p w14:paraId="47088D4C" w14:textId="01FFC21F" w:rsidR="00F95AAE" w:rsidRPr="008952ED" w:rsidRDefault="00F95AA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i/>
          <w:iCs/>
          <w:sz w:val="18"/>
        </w:rPr>
        <w:t xml:space="preserve"> </w:t>
      </w:r>
      <w:r w:rsidR="00180D87" w:rsidRPr="008952ED">
        <w:rPr>
          <w:rFonts w:ascii="Open Sans" w:hAnsi="Open Sans" w:cs="Open Sans"/>
          <w:sz w:val="18"/>
        </w:rPr>
        <w:t xml:space="preserve">Anafé, </w:t>
      </w:r>
      <w:hyperlink r:id="rId16" w:history="1">
        <w:r w:rsidRPr="008952ED">
          <w:rPr>
            <w:rStyle w:val="Hyperlink"/>
            <w:rFonts w:ascii="Open Sans" w:hAnsi="Open Sans" w:cs="Open Sans"/>
            <w:i/>
            <w:iCs/>
            <w:sz w:val="18"/>
          </w:rPr>
          <w:t>Persona non grata - Conséquences des politiques sécuritaires et migratoires à la frontière franco-italienne</w:t>
        </w:r>
      </w:hyperlink>
      <w:r w:rsidRPr="008952ED">
        <w:rPr>
          <w:rFonts w:ascii="Open Sans" w:hAnsi="Open Sans" w:cs="Open Sans"/>
          <w:iCs/>
          <w:sz w:val="18"/>
        </w:rPr>
        <w:t>, Rapport d’observations 2017-2018</w:t>
      </w:r>
      <w:r w:rsidRPr="008952ED">
        <w:rPr>
          <w:rFonts w:ascii="Open Sans" w:hAnsi="Open Sans" w:cs="Open Sans"/>
          <w:sz w:val="18"/>
        </w:rPr>
        <w:t>, février 2019, p.63 et s.</w:t>
      </w:r>
    </w:p>
  </w:endnote>
  <w:endnote w:id="65">
    <w:p w14:paraId="2E216E22" w14:textId="77777777" w:rsidR="00F95AAE" w:rsidRPr="008952ED" w:rsidRDefault="00F95AA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exemple, le 18 janvier 2021, l’Anafé est alertée de la situation de A., O., Z., 3 jeunes ayant été interpellés le 17 janvier en gare de Menton Garavan. Bien qu’en possession de documents attestant de leur minorité et de leur année de naissance en 2005, un refus d’entrée leur a été notifié avec une date de naissance indiquant l’année 2003 en ce qui concerne l’année de naissance. Ils ont été refoulés en Italie peu de temps après. En fin de journée, ils se sont représentés à la frontière et, de nouveau, leur minorité n’a pas été prise en compte. Privés de liberté dans les constructions modulaires attenantes aux locaux de la PAF de Menton pendant toute la nuit, ils ont été refoulés vers l’Italie le lendemain matin.</w:t>
      </w:r>
    </w:p>
  </w:endnote>
  <w:endnote w:id="66">
    <w:p w14:paraId="538AD9CE" w14:textId="77777777" w:rsidR="00F95AAE" w:rsidRPr="008952ED" w:rsidRDefault="00F95AA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exemple, le 15 octobre 2021, l’Anafé est alertée de la situation des jeunes A. et Z., ressortissants soudanais âgés de 16 et 17 ans, respectivement. Ces deux jeunes sont arrivés le 14 octobre 2021 à Breil-sur-Roya où ils ont fait l’objet d’une signalisation auprès des autorités par les associations présentes sur cette commune afin qu’ils soient pris en charge par l’aide sociale à l’enfance. Ces deux jeunes ont également, dès leur arrivée à Breil-sur-Roya, signalé souhaiter demander l’asile en France. Le vendredi 15 octobre 2021, à 8h30, ces deux jeunes se sont présentés à la gendarmerie de Breil-sur-Roya pour leur prise en charge sur le territoire français. Les deux jeunes ont alors été conduits au poste de la PAF de Menton. Sans prise en compte de leur déclaration de minorité et de leur souhait de demander l’asile et malgré le fait que ces deux jeunes mineurs étaient déjà sur le territoire français depuis 24 heures, les policiers du poste de la PAF de Menton leur ont notifié un refus d’entrée sur le territoire français le vendredi 15 octobre 2021 vers 12h30. Ces deux jeunes mineurs ont ensuite été refoulés vers l’Italie, sans aucune protection ni prise en charge.</w:t>
      </w:r>
    </w:p>
  </w:endnote>
  <w:endnote w:id="67">
    <w:p w14:paraId="78109D56" w14:textId="77777777" w:rsidR="00F95AAE" w:rsidRPr="008952ED" w:rsidRDefault="00F95AA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exemple, le 23 mars 2022, l’Anafé est alertée de la situation de 3 mineurs érythréens, dont un en possession de documents attestant de sa minorité. Ces trois jeunes ont été refoulés vers l’Italie à plusieurs reprises. Lors de leur passage au poste de la PAF de Menton pont Saint-Louis, ils ont été conduits dans les constructions modulaires attenantes au poste où ils ont été privés de liberté toute la nuit. Un refus d’entrée leur a été remis sans la présence d’un administrateur </w:t>
      </w:r>
      <w:r w:rsidRPr="008952ED">
        <w:rPr>
          <w:rFonts w:ascii="Open Sans" w:hAnsi="Open Sans" w:cs="Open Sans"/>
          <w:i/>
          <w:sz w:val="18"/>
        </w:rPr>
        <w:t>ad hoc</w:t>
      </w:r>
      <w:r w:rsidRPr="008952ED">
        <w:rPr>
          <w:rFonts w:ascii="Open Sans" w:hAnsi="Open Sans" w:cs="Open Sans"/>
          <w:sz w:val="18"/>
        </w:rPr>
        <w:t xml:space="preserve"> ni celle d’un interprète sur place ou par téléphone. Les mineurs n’ont eu aucun accès à leurs droits. Lors de leur second passage à la PAF de Menton, les policiers ont pris leurs empreintes et un refus d’entrée avec pour motif « menace à l’ordre public » leur a été remis, alors que cela n’avait pas été le cas lors de leur première interpellation. </w:t>
      </w:r>
    </w:p>
  </w:endnote>
  <w:endnote w:id="68">
    <w:p w14:paraId="3070E5A1" w14:textId="77777777" w:rsidR="00F95AAE" w:rsidRPr="008952ED" w:rsidRDefault="00F95AAE"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exemple, le 23 décembre 2021, l’Anafé est alertée de la situation du jeune N., ressortissant afghan âgé de 15 ans. Ce jeune témoigne avoir été interpellé à deux reprises par les forces de l’ordre françaises dans les sentiers autour de la PAF de Montgenèvre. S’étant pourtant déclaré mineur et présentant un handicap physique (déformations au visage et aux mains et difficultés à parler), les forces de l’ordre françaises lui ont, lors de ces deux interpellations, notifié un refus d’entrée sur le territoire français sans informations sur la procédure en cours et sur ses droits et sans interprète. Lors de ces deux interpellations, survenues en fin de journée, le jeune N. a également été enfermé pendant toute la nuit avec près d’une vingtaine d’autres personnes dont des adultes seuls et des familles, dans la construction modulaire située à l’arrière du poste de la PAF de Montgenèvre. Il a ensuite, à deux reprises, été refoulé le lendemain matin vers l’Italie par les forces de l’ordre italiennes. </w:t>
      </w:r>
    </w:p>
  </w:endnote>
  <w:endnote w:id="69">
    <w:p w14:paraId="018D77FB" w14:textId="77777777" w:rsidR="00C8667B" w:rsidRPr="008952ED" w:rsidRDefault="00C8667B"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Selon Monsieur le bâtonnier de l’ordre du barreau des avocats de Nice : « </w:t>
      </w:r>
      <w:r w:rsidRPr="008952ED">
        <w:rPr>
          <w:rFonts w:ascii="Open Sans" w:hAnsi="Open Sans" w:cs="Open Sans"/>
          <w:i/>
          <w:iCs/>
          <w:sz w:val="18"/>
        </w:rPr>
        <w:t>Si les services de police considèrent que la personne qui se déclare mineur, ne le semble manifestement pas en l’absence de tout papier d’identité, elle peut décider de ne pas recourir à une évaluation. Or, la seule déclaration de minorité devrait les conduire à un traitement spécifique de l’étranger. Sur notre interrogation expresse sur les possibilités de matérialiser les demandes d’asile à la frontière, il nous a été indiqué qu’il n’y avait aucun dépôt de demande d’asile et que les personnes souhaitant demander l’asile pouvaient le faire en Italie.</w:t>
      </w:r>
      <w:r w:rsidRPr="008952ED">
        <w:rPr>
          <w:rFonts w:ascii="Open Sans" w:hAnsi="Open Sans" w:cs="Open Sans"/>
          <w:sz w:val="18"/>
        </w:rPr>
        <w:t xml:space="preserve"> » Rapport de visite, Ordre des avocats – Barreau de Nice, </w:t>
      </w:r>
      <w:r w:rsidRPr="008952ED">
        <w:rPr>
          <w:rFonts w:ascii="Open Sans" w:hAnsi="Open Sans" w:cs="Open Sans"/>
          <w:i/>
          <w:iCs/>
          <w:sz w:val="18"/>
        </w:rPr>
        <w:t>Visite des lieux de privation de liberté : local de « mise à l’abri » attenant au poste de la police aux frontières de Menton pont Saint-Louis</w:t>
      </w:r>
      <w:r w:rsidRPr="008952ED">
        <w:rPr>
          <w:rFonts w:ascii="Open Sans" w:hAnsi="Open Sans" w:cs="Open Sans"/>
          <w:sz w:val="18"/>
        </w:rPr>
        <w:t>, visite du 26 juillet 2022. </w:t>
      </w:r>
    </w:p>
  </w:endnote>
  <w:endnote w:id="70">
    <w:p w14:paraId="76AA4FEF" w14:textId="2BCE12A0"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exemple, à la fin du mois de mars 2021, l’Anafé, ainsi que l’association Tous Migrants et Médecins du Monde ont été alertés de la situation d’une famille de ressortissants afghans, composée d’un couple et de leurs quatre enfants âgés de 13, 10, 7 et 4 ans. Le 25 mars 2021, la famille A. a été interpellée vers 20h30 par les forces de l’ordre françaises. Conduite au poste de la PAF de Montgenèvre, la famille a été enfermée dans la construction modulaire située à l’arrière du poste, avec 5 autres hommes, voyageant seuls pour leur part. La petite fille de 10 ans s’est alors, selon le témoignage de sa mère, mise à crier, à frapper sa mère et à se frapper la tête contre les parois de la construction modulaire. Elle s’est ensuite déshabillée et a continué de crier en disant qu’elle souhaitait aller à l’école, faire ses devoirs et rentrer chez elle. Des policiers auraient regardé sans rien faire tandis que d’autres policiers se seraient mis à crier sur l’enfant en lui disant d’arrêter de crier. Malgré la demande d’accès à un médecin de la part des parents, aucun médecin n’a été contacté. Un policier aurait répondu que l’enfant jouait seulement la comédie. Vers 6h du matin, la jeune fille s’est endormie quelques minutes. A son réveil, elle ne se reconnaissait pas, ne savait plus marcher correctement, avait des difficultés à voir et avait des douleurs dans tout le côté gauche. Vers 9h, la famille a été refoulée en Italie, ramenée par la police italienne jusqu’à la gare de Oulx. La famille a alors pu prendre attache avec la Croix-Rouge italienne qui a décidé d’emmener la jeune fille de 10 ans à l’hôpital pour enfants de Turin. Elle est restée hospitalisée deux jours, en état de stress post-traumatique. </w:t>
      </w:r>
    </w:p>
  </w:endnote>
  <w:endnote w:id="71">
    <w:p w14:paraId="6D4D0E2A" w14:textId="704B725C"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exemple, le 24 juin 2021, l’Anafé a été alertée de la situation de la famille S. Cette famille de ressortissants iraniens composée d’un couple et de leurs deux enfants (deux jeunes filles de 4 et 6 ans) a témoigné avoir été refoulée à plusieurs reprises au cours du mois de mai 2021 à la frontière franco-italienne haute. Après avoir été interpelés par les forces de l’ordre françaises, les parents ont témoigné avoir, à chaque fois, été conduits au poste de la PAF de Montgenèvre où ils sont restés enfermés de nombreuses heures. Au cours de ces périodes de privation de liberté, les parents ont témoigné de pratiques de fouilles de l’ensemble des membres de la famille, y compris des deux petites filles et ce, malgré l’opposition des parents. Ces derniers ont ainsi témoigné que les forces de l’ordre françaises auraient exigé que les membres de la famille se déshabillent en ne gardant que leurs sous-vêtements. Lors d’une interpellation, les parents ont témoigné du fait qu’il leur a été ordonné de retirer la couche de la petite fille de 4 ans au cours de la fouille. Ils ont également témoigné du fait que leurs petites filles ont été fouillées une fois par un homme policier. Les parents ont également témoigné de comportements humiliants et de moqueries de la part des forces de l’ordre françaises à leur encontre. </w:t>
      </w:r>
    </w:p>
  </w:endnote>
  <w:endnote w:id="72">
    <w:p w14:paraId="7DBFD589" w14:textId="743E6B8C" w:rsidR="00F92057" w:rsidRPr="008952ED" w:rsidRDefault="00F92057" w:rsidP="008952ED">
      <w:pPr>
        <w:pStyle w:val="EndnoteText"/>
        <w:jc w:val="both"/>
        <w:rPr>
          <w:rFonts w:ascii="Open Sans" w:hAnsi="Open Sans" w:cs="Open Sans"/>
          <w:sz w:val="18"/>
        </w:rPr>
      </w:pPr>
      <w:r w:rsidRPr="008952ED">
        <w:rPr>
          <w:rStyle w:val="EndnoteReference"/>
          <w:rFonts w:ascii="Open Sans" w:hAnsi="Open Sans" w:cs="Open Sans"/>
          <w:sz w:val="18"/>
        </w:rPr>
        <w:endnoteRef/>
      </w:r>
      <w:r w:rsidRPr="008952ED">
        <w:rPr>
          <w:rFonts w:ascii="Open Sans" w:hAnsi="Open Sans" w:cs="Open Sans"/>
          <w:sz w:val="18"/>
        </w:rPr>
        <w:t xml:space="preserve"> Par exemple</w:t>
      </w:r>
      <w:r w:rsidR="006C17E3">
        <w:rPr>
          <w:rFonts w:ascii="Open Sans" w:hAnsi="Open Sans" w:cs="Open Sans"/>
          <w:sz w:val="18"/>
        </w:rPr>
        <w:t>,</w:t>
      </w:r>
      <w:r w:rsidRPr="008952ED">
        <w:rPr>
          <w:rFonts w:ascii="Open Sans" w:hAnsi="Open Sans" w:cs="Open Sans"/>
          <w:sz w:val="18"/>
        </w:rPr>
        <w:t xml:space="preserve"> le 29 septembre 2022, un jeune ressortissant bangladais âgé de 17 ans décédait électrocuté sur le toit d’un train à la frontière franco-italienne basse ; le 7 octobre 2016, une jeune ressortissante érythréenne âgée de 17 ans décédait percutée par une voiture sur l’autoroute A8 à la frontière franco-italienne basse.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Open Sans" w:hAnsi="Open Sans" w:cs="Open Sans"/>
        <w:i/>
        <w:sz w:val="18"/>
      </w:rPr>
      <w:id w:val="-1569268524"/>
      <w:docPartObj>
        <w:docPartGallery w:val="Page Numbers (Bottom of Page)"/>
        <w:docPartUnique/>
      </w:docPartObj>
    </w:sdtPr>
    <w:sdtEndPr/>
    <w:sdtContent>
      <w:p w14:paraId="4573420F" w14:textId="1007E21B" w:rsidR="00F92057" w:rsidRPr="006C17E3" w:rsidRDefault="006C17E3">
        <w:pPr>
          <w:pStyle w:val="Footer"/>
          <w:jc w:val="right"/>
          <w:rPr>
            <w:rFonts w:ascii="Open Sans" w:hAnsi="Open Sans" w:cs="Open Sans"/>
            <w:i/>
            <w:sz w:val="18"/>
          </w:rPr>
        </w:pPr>
        <w:r w:rsidRPr="006C17E3">
          <w:rPr>
            <w:rFonts w:ascii="Open Sans" w:hAnsi="Open Sans" w:cs="Open Sans"/>
            <w:i/>
            <w:sz w:val="18"/>
          </w:rPr>
          <w:t xml:space="preserve">Contribution sur l’enfermement </w:t>
        </w:r>
        <w:r>
          <w:rPr>
            <w:rFonts w:ascii="Open Sans" w:hAnsi="Open Sans" w:cs="Open Sans"/>
            <w:i/>
            <w:sz w:val="18"/>
          </w:rPr>
          <w:t xml:space="preserve">des enfants </w:t>
        </w:r>
        <w:r w:rsidRPr="006C17E3">
          <w:rPr>
            <w:rFonts w:ascii="Open Sans" w:hAnsi="Open Sans" w:cs="Open Sans"/>
            <w:i/>
            <w:sz w:val="18"/>
          </w:rPr>
          <w:t>aux frontières françaises</w:t>
        </w:r>
        <w:r w:rsidRPr="006C17E3">
          <w:rPr>
            <w:rFonts w:ascii="Open Sans" w:hAnsi="Open Sans" w:cs="Open Sans"/>
            <w:i/>
            <w:sz w:val="18"/>
          </w:rPr>
          <w:tab/>
        </w:r>
        <w:r>
          <w:rPr>
            <w:rFonts w:ascii="Open Sans" w:hAnsi="Open Sans" w:cs="Open Sans"/>
            <w:i/>
            <w:sz w:val="18"/>
          </w:rPr>
          <w:tab/>
        </w:r>
        <w:r w:rsidR="00F92057" w:rsidRPr="006C17E3">
          <w:rPr>
            <w:rFonts w:ascii="Open Sans" w:hAnsi="Open Sans" w:cs="Open Sans"/>
            <w:i/>
            <w:sz w:val="18"/>
          </w:rPr>
          <w:fldChar w:fldCharType="begin"/>
        </w:r>
        <w:r w:rsidR="00F92057" w:rsidRPr="006C17E3">
          <w:rPr>
            <w:rFonts w:ascii="Open Sans" w:hAnsi="Open Sans" w:cs="Open Sans"/>
            <w:i/>
            <w:sz w:val="18"/>
          </w:rPr>
          <w:instrText>PAGE   \* MERGEFORMAT</w:instrText>
        </w:r>
        <w:r w:rsidR="00F92057" w:rsidRPr="006C17E3">
          <w:rPr>
            <w:rFonts w:ascii="Open Sans" w:hAnsi="Open Sans" w:cs="Open Sans"/>
            <w:i/>
            <w:sz w:val="18"/>
          </w:rPr>
          <w:fldChar w:fldCharType="separate"/>
        </w:r>
        <w:r>
          <w:rPr>
            <w:rFonts w:ascii="Open Sans" w:hAnsi="Open Sans" w:cs="Open Sans"/>
            <w:i/>
            <w:noProof/>
            <w:sz w:val="18"/>
          </w:rPr>
          <w:t>1</w:t>
        </w:r>
        <w:r w:rsidR="00F92057" w:rsidRPr="006C17E3">
          <w:rPr>
            <w:rFonts w:ascii="Open Sans" w:hAnsi="Open Sans" w:cs="Open Sans"/>
            <w:i/>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84B4D2" w14:textId="77777777" w:rsidR="008B14D2" w:rsidRDefault="008B14D2" w:rsidP="006A4BB4">
      <w:pPr>
        <w:spacing w:after="0" w:line="240" w:lineRule="auto"/>
      </w:pPr>
      <w:r>
        <w:separator/>
      </w:r>
    </w:p>
  </w:footnote>
  <w:footnote w:type="continuationSeparator" w:id="0">
    <w:p w14:paraId="3143C9EC" w14:textId="77777777" w:rsidR="008B14D2" w:rsidRDefault="008B14D2" w:rsidP="006A4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1F29C" w14:textId="1DA57E42" w:rsidR="006C17E3" w:rsidRPr="006C17E3" w:rsidRDefault="006C17E3">
    <w:pPr>
      <w:pStyle w:val="Header"/>
      <w:rPr>
        <w:rFonts w:ascii="Open Sans" w:hAnsi="Open Sans" w:cs="Open Sans"/>
        <w:i/>
        <w:sz w:val="18"/>
      </w:rPr>
    </w:pPr>
    <w:r w:rsidRPr="006C17E3">
      <w:rPr>
        <w:rFonts w:ascii="Open Sans" w:hAnsi="Open Sans" w:cs="Open Sans"/>
        <w:i/>
        <w:sz w:val="18"/>
      </w:rPr>
      <w:t>Anafé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E3005"/>
    <w:multiLevelType w:val="hybridMultilevel"/>
    <w:tmpl w:val="62D6346E"/>
    <w:lvl w:ilvl="0" w:tplc="8BEA05FE">
      <w:numFmt w:val="bullet"/>
      <w:lvlText w:val="-"/>
      <w:lvlJc w:val="left"/>
      <w:pPr>
        <w:ind w:left="720" w:hanging="360"/>
      </w:pPr>
      <w:rPr>
        <w:rFonts w:ascii="Tahoma" w:eastAsiaTheme="minorHAnsi" w:hAnsi="Tahoma" w:cs="Tahoma"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1D2A8F"/>
    <w:multiLevelType w:val="hybridMultilevel"/>
    <w:tmpl w:val="DE8E9F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2296957"/>
    <w:multiLevelType w:val="hybridMultilevel"/>
    <w:tmpl w:val="CB5C3A16"/>
    <w:lvl w:ilvl="0" w:tplc="985461B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2381BB4"/>
    <w:multiLevelType w:val="hybridMultilevel"/>
    <w:tmpl w:val="96DAA878"/>
    <w:lvl w:ilvl="0" w:tplc="43FC7C3C">
      <w:start w:val="167"/>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739229F"/>
    <w:multiLevelType w:val="hybridMultilevel"/>
    <w:tmpl w:val="CDA27FD2"/>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8540773"/>
    <w:multiLevelType w:val="hybridMultilevel"/>
    <w:tmpl w:val="F536A8BA"/>
    <w:lvl w:ilvl="0" w:tplc="B06A4E5C">
      <w:start w:val="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D87561E"/>
    <w:multiLevelType w:val="multilevel"/>
    <w:tmpl w:val="1698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C1489D"/>
    <w:multiLevelType w:val="hybridMultilevel"/>
    <w:tmpl w:val="F6ACC936"/>
    <w:lvl w:ilvl="0" w:tplc="B24A38FE">
      <w:start w:val="4430"/>
      <w:numFmt w:val="bullet"/>
      <w:lvlText w:val="-"/>
      <w:lvlJc w:val="left"/>
      <w:pPr>
        <w:ind w:left="720" w:hanging="360"/>
      </w:pPr>
      <w:rPr>
        <w:rFonts w:ascii="Arial" w:eastAsia="Times New Roman" w:hAnsi="Arial" w:cs="Arial" w:hint="default"/>
        <w:color w:val="000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548481B"/>
    <w:multiLevelType w:val="hybridMultilevel"/>
    <w:tmpl w:val="A9EA247E"/>
    <w:lvl w:ilvl="0" w:tplc="6C52EEE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A120816"/>
    <w:multiLevelType w:val="hybridMultilevel"/>
    <w:tmpl w:val="425E95F6"/>
    <w:lvl w:ilvl="0" w:tplc="24F8A57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B696E35"/>
    <w:multiLevelType w:val="hybridMultilevel"/>
    <w:tmpl w:val="FF54BF3C"/>
    <w:lvl w:ilvl="0" w:tplc="97B6D070">
      <w:start w:val="167"/>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B4F48BE"/>
    <w:multiLevelType w:val="multilevel"/>
    <w:tmpl w:val="B078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B01F57"/>
    <w:multiLevelType w:val="hybridMultilevel"/>
    <w:tmpl w:val="A2506780"/>
    <w:lvl w:ilvl="0" w:tplc="8BEA05FE">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222226C"/>
    <w:multiLevelType w:val="multilevel"/>
    <w:tmpl w:val="7C7C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A3A2F"/>
    <w:multiLevelType w:val="hybridMultilevel"/>
    <w:tmpl w:val="ED48AC48"/>
    <w:lvl w:ilvl="0" w:tplc="0114C284">
      <w:start w:val="5"/>
      <w:numFmt w:val="bullet"/>
      <w:lvlText w:val=""/>
      <w:lvlJc w:val="left"/>
      <w:pPr>
        <w:ind w:left="928" w:hanging="360"/>
      </w:pPr>
      <w:rPr>
        <w:rFonts w:ascii="Wingdings" w:eastAsia="SimSun" w:hAnsi="Wingdings" w:cs="Aria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15" w15:restartNumberingAfterBreak="0">
    <w:nsid w:val="642F3A26"/>
    <w:multiLevelType w:val="multilevel"/>
    <w:tmpl w:val="FCF0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9B2F73"/>
    <w:multiLevelType w:val="multilevel"/>
    <w:tmpl w:val="F444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97606E"/>
    <w:multiLevelType w:val="hybridMultilevel"/>
    <w:tmpl w:val="094283BE"/>
    <w:lvl w:ilvl="0" w:tplc="A0C67402">
      <w:start w:val="44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E987343"/>
    <w:multiLevelType w:val="hybridMultilevel"/>
    <w:tmpl w:val="4A74DBD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6"/>
  </w:num>
  <w:num w:numId="2">
    <w:abstractNumId w:val="11"/>
  </w:num>
  <w:num w:numId="3">
    <w:abstractNumId w:val="13"/>
  </w:num>
  <w:num w:numId="4">
    <w:abstractNumId w:val="15"/>
  </w:num>
  <w:num w:numId="5">
    <w:abstractNumId w:val="7"/>
  </w:num>
  <w:num w:numId="6">
    <w:abstractNumId w:val="17"/>
  </w:num>
  <w:num w:numId="7">
    <w:abstractNumId w:val="1"/>
  </w:num>
  <w:num w:numId="8">
    <w:abstractNumId w:val="18"/>
  </w:num>
  <w:num w:numId="9">
    <w:abstractNumId w:val="4"/>
  </w:num>
  <w:num w:numId="10">
    <w:abstractNumId w:val="16"/>
  </w:num>
  <w:num w:numId="11">
    <w:abstractNumId w:val="10"/>
  </w:num>
  <w:num w:numId="12">
    <w:abstractNumId w:val="3"/>
  </w:num>
  <w:num w:numId="13">
    <w:abstractNumId w:val="9"/>
  </w:num>
  <w:num w:numId="14">
    <w:abstractNumId w:val="8"/>
  </w:num>
  <w:num w:numId="15">
    <w:abstractNumId w:val="5"/>
  </w:num>
  <w:num w:numId="16">
    <w:abstractNumId w:val="14"/>
  </w:num>
  <w:num w:numId="17">
    <w:abstractNumId w:val="0"/>
  </w:num>
  <w:num w:numId="18">
    <w:abstractNumId w:val="1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14"/>
    <w:rsid w:val="00010BAB"/>
    <w:rsid w:val="0001276E"/>
    <w:rsid w:val="00040208"/>
    <w:rsid w:val="00040D05"/>
    <w:rsid w:val="0007403B"/>
    <w:rsid w:val="00076395"/>
    <w:rsid w:val="000779E3"/>
    <w:rsid w:val="00084705"/>
    <w:rsid w:val="000B1937"/>
    <w:rsid w:val="000B2B6E"/>
    <w:rsid w:val="000C125E"/>
    <w:rsid w:val="000C1D73"/>
    <w:rsid w:val="000C5758"/>
    <w:rsid w:val="000D7B11"/>
    <w:rsid w:val="000E3C59"/>
    <w:rsid w:val="000F561F"/>
    <w:rsid w:val="001005BE"/>
    <w:rsid w:val="001018FE"/>
    <w:rsid w:val="001057CD"/>
    <w:rsid w:val="0010716C"/>
    <w:rsid w:val="00120BBB"/>
    <w:rsid w:val="001218D5"/>
    <w:rsid w:val="001407AC"/>
    <w:rsid w:val="001517C6"/>
    <w:rsid w:val="001517EE"/>
    <w:rsid w:val="001578A9"/>
    <w:rsid w:val="00180D87"/>
    <w:rsid w:val="00190DA8"/>
    <w:rsid w:val="00191772"/>
    <w:rsid w:val="00195AB9"/>
    <w:rsid w:val="001A1172"/>
    <w:rsid w:val="001A1E6D"/>
    <w:rsid w:val="00203454"/>
    <w:rsid w:val="0020663E"/>
    <w:rsid w:val="00220F83"/>
    <w:rsid w:val="00242DA0"/>
    <w:rsid w:val="002670D3"/>
    <w:rsid w:val="00297860"/>
    <w:rsid w:val="00297AC6"/>
    <w:rsid w:val="002A627E"/>
    <w:rsid w:val="002B28B8"/>
    <w:rsid w:val="002B52CA"/>
    <w:rsid w:val="002D5C7A"/>
    <w:rsid w:val="002E0922"/>
    <w:rsid w:val="002E0CA7"/>
    <w:rsid w:val="002E27F9"/>
    <w:rsid w:val="002F0CE9"/>
    <w:rsid w:val="002F6DBD"/>
    <w:rsid w:val="00306107"/>
    <w:rsid w:val="00331CCB"/>
    <w:rsid w:val="00347845"/>
    <w:rsid w:val="00347AE8"/>
    <w:rsid w:val="00365AC1"/>
    <w:rsid w:val="00366150"/>
    <w:rsid w:val="00380994"/>
    <w:rsid w:val="003855E6"/>
    <w:rsid w:val="00393EC1"/>
    <w:rsid w:val="003A18D8"/>
    <w:rsid w:val="003C1108"/>
    <w:rsid w:val="003D2B9B"/>
    <w:rsid w:val="003D6EF1"/>
    <w:rsid w:val="00420014"/>
    <w:rsid w:val="00422029"/>
    <w:rsid w:val="00434DCE"/>
    <w:rsid w:val="0045644E"/>
    <w:rsid w:val="00463B17"/>
    <w:rsid w:val="0047153D"/>
    <w:rsid w:val="00486BF2"/>
    <w:rsid w:val="004A4C3D"/>
    <w:rsid w:val="004C24F3"/>
    <w:rsid w:val="004C4ACD"/>
    <w:rsid w:val="004D0433"/>
    <w:rsid w:val="004D05D4"/>
    <w:rsid w:val="00503158"/>
    <w:rsid w:val="00503175"/>
    <w:rsid w:val="00522117"/>
    <w:rsid w:val="005265FF"/>
    <w:rsid w:val="00532445"/>
    <w:rsid w:val="00540B60"/>
    <w:rsid w:val="00541D14"/>
    <w:rsid w:val="005563F2"/>
    <w:rsid w:val="00571DB6"/>
    <w:rsid w:val="00572083"/>
    <w:rsid w:val="0057491E"/>
    <w:rsid w:val="00581038"/>
    <w:rsid w:val="00581871"/>
    <w:rsid w:val="00587236"/>
    <w:rsid w:val="0059510A"/>
    <w:rsid w:val="005A506E"/>
    <w:rsid w:val="005C3962"/>
    <w:rsid w:val="005C4180"/>
    <w:rsid w:val="005D04BA"/>
    <w:rsid w:val="005D18F5"/>
    <w:rsid w:val="005D7110"/>
    <w:rsid w:val="005E64B1"/>
    <w:rsid w:val="005E673A"/>
    <w:rsid w:val="005F5286"/>
    <w:rsid w:val="005F5A73"/>
    <w:rsid w:val="005F67DE"/>
    <w:rsid w:val="0060580B"/>
    <w:rsid w:val="006153A3"/>
    <w:rsid w:val="00625FC8"/>
    <w:rsid w:val="0064554F"/>
    <w:rsid w:val="006517E6"/>
    <w:rsid w:val="00652559"/>
    <w:rsid w:val="0066234B"/>
    <w:rsid w:val="006718C9"/>
    <w:rsid w:val="00681A36"/>
    <w:rsid w:val="00687AF2"/>
    <w:rsid w:val="00695240"/>
    <w:rsid w:val="006A06E1"/>
    <w:rsid w:val="006A4BB4"/>
    <w:rsid w:val="006A7164"/>
    <w:rsid w:val="006B20A8"/>
    <w:rsid w:val="006B72E5"/>
    <w:rsid w:val="006C17E3"/>
    <w:rsid w:val="006C5B85"/>
    <w:rsid w:val="006C701C"/>
    <w:rsid w:val="006D30DC"/>
    <w:rsid w:val="006E1F65"/>
    <w:rsid w:val="006E3EAC"/>
    <w:rsid w:val="006E627F"/>
    <w:rsid w:val="006F3C31"/>
    <w:rsid w:val="00706E33"/>
    <w:rsid w:val="00715B2D"/>
    <w:rsid w:val="00731B19"/>
    <w:rsid w:val="00731C39"/>
    <w:rsid w:val="00736B97"/>
    <w:rsid w:val="00742435"/>
    <w:rsid w:val="00751E11"/>
    <w:rsid w:val="00755185"/>
    <w:rsid w:val="00796325"/>
    <w:rsid w:val="0079702F"/>
    <w:rsid w:val="007A64D5"/>
    <w:rsid w:val="007B07CC"/>
    <w:rsid w:val="007B1234"/>
    <w:rsid w:val="007B259C"/>
    <w:rsid w:val="007B2E4B"/>
    <w:rsid w:val="007B3F57"/>
    <w:rsid w:val="007B49C9"/>
    <w:rsid w:val="007C603D"/>
    <w:rsid w:val="007C6138"/>
    <w:rsid w:val="007D63A5"/>
    <w:rsid w:val="007E373A"/>
    <w:rsid w:val="007E4F82"/>
    <w:rsid w:val="00805F3B"/>
    <w:rsid w:val="00830453"/>
    <w:rsid w:val="0084060A"/>
    <w:rsid w:val="00843EF9"/>
    <w:rsid w:val="00845986"/>
    <w:rsid w:val="00846364"/>
    <w:rsid w:val="00856A62"/>
    <w:rsid w:val="00864926"/>
    <w:rsid w:val="00872509"/>
    <w:rsid w:val="00890D95"/>
    <w:rsid w:val="008952ED"/>
    <w:rsid w:val="00896043"/>
    <w:rsid w:val="008A0C38"/>
    <w:rsid w:val="008A1BF9"/>
    <w:rsid w:val="008B14D2"/>
    <w:rsid w:val="008C0049"/>
    <w:rsid w:val="008C7F29"/>
    <w:rsid w:val="008D68F9"/>
    <w:rsid w:val="008E6275"/>
    <w:rsid w:val="00900B38"/>
    <w:rsid w:val="00903C73"/>
    <w:rsid w:val="009123D8"/>
    <w:rsid w:val="009137E2"/>
    <w:rsid w:val="00931B27"/>
    <w:rsid w:val="00945FD4"/>
    <w:rsid w:val="00951B65"/>
    <w:rsid w:val="0097351F"/>
    <w:rsid w:val="009872E1"/>
    <w:rsid w:val="009B1A38"/>
    <w:rsid w:val="009B43F4"/>
    <w:rsid w:val="009B72C9"/>
    <w:rsid w:val="009B7A07"/>
    <w:rsid w:val="009D071B"/>
    <w:rsid w:val="009F1CEE"/>
    <w:rsid w:val="00A223A5"/>
    <w:rsid w:val="00A34AAF"/>
    <w:rsid w:val="00A37298"/>
    <w:rsid w:val="00A3798D"/>
    <w:rsid w:val="00A577B1"/>
    <w:rsid w:val="00A57A5A"/>
    <w:rsid w:val="00A7349E"/>
    <w:rsid w:val="00A92E9E"/>
    <w:rsid w:val="00AA7B4B"/>
    <w:rsid w:val="00AE402A"/>
    <w:rsid w:val="00AE45A5"/>
    <w:rsid w:val="00B20F3A"/>
    <w:rsid w:val="00B214D5"/>
    <w:rsid w:val="00B40216"/>
    <w:rsid w:val="00B4239D"/>
    <w:rsid w:val="00B42821"/>
    <w:rsid w:val="00B43748"/>
    <w:rsid w:val="00B44557"/>
    <w:rsid w:val="00B53309"/>
    <w:rsid w:val="00B638C3"/>
    <w:rsid w:val="00B74659"/>
    <w:rsid w:val="00B85014"/>
    <w:rsid w:val="00B86800"/>
    <w:rsid w:val="00B90371"/>
    <w:rsid w:val="00B965B0"/>
    <w:rsid w:val="00B977E9"/>
    <w:rsid w:val="00BC1628"/>
    <w:rsid w:val="00BC430F"/>
    <w:rsid w:val="00BC4872"/>
    <w:rsid w:val="00BD6BCB"/>
    <w:rsid w:val="00BE14C6"/>
    <w:rsid w:val="00BF7C2D"/>
    <w:rsid w:val="00C01C40"/>
    <w:rsid w:val="00C1272B"/>
    <w:rsid w:val="00C13A06"/>
    <w:rsid w:val="00C36EA1"/>
    <w:rsid w:val="00C4191C"/>
    <w:rsid w:val="00C4521A"/>
    <w:rsid w:val="00C46AA5"/>
    <w:rsid w:val="00C53288"/>
    <w:rsid w:val="00C67991"/>
    <w:rsid w:val="00C71332"/>
    <w:rsid w:val="00C72749"/>
    <w:rsid w:val="00C8667B"/>
    <w:rsid w:val="00C9343C"/>
    <w:rsid w:val="00C95EE9"/>
    <w:rsid w:val="00C971F9"/>
    <w:rsid w:val="00CB4646"/>
    <w:rsid w:val="00CB51D9"/>
    <w:rsid w:val="00CD4CAD"/>
    <w:rsid w:val="00CF7F14"/>
    <w:rsid w:val="00D17AB4"/>
    <w:rsid w:val="00D42644"/>
    <w:rsid w:val="00D4716B"/>
    <w:rsid w:val="00D510DD"/>
    <w:rsid w:val="00D60B62"/>
    <w:rsid w:val="00D62ED3"/>
    <w:rsid w:val="00D652B9"/>
    <w:rsid w:val="00D65F59"/>
    <w:rsid w:val="00D8173C"/>
    <w:rsid w:val="00D92DB5"/>
    <w:rsid w:val="00D9653C"/>
    <w:rsid w:val="00D96A53"/>
    <w:rsid w:val="00DA5363"/>
    <w:rsid w:val="00DC5FBA"/>
    <w:rsid w:val="00DD1B60"/>
    <w:rsid w:val="00DD36C9"/>
    <w:rsid w:val="00DD52C1"/>
    <w:rsid w:val="00DE528A"/>
    <w:rsid w:val="00DE5B6F"/>
    <w:rsid w:val="00DE7410"/>
    <w:rsid w:val="00DF297F"/>
    <w:rsid w:val="00DF397B"/>
    <w:rsid w:val="00DF4F64"/>
    <w:rsid w:val="00E054DA"/>
    <w:rsid w:val="00E0759A"/>
    <w:rsid w:val="00E304B4"/>
    <w:rsid w:val="00E310C8"/>
    <w:rsid w:val="00E508CF"/>
    <w:rsid w:val="00E5335F"/>
    <w:rsid w:val="00E600C7"/>
    <w:rsid w:val="00E634F8"/>
    <w:rsid w:val="00E8342A"/>
    <w:rsid w:val="00E868AB"/>
    <w:rsid w:val="00E9091C"/>
    <w:rsid w:val="00E9213A"/>
    <w:rsid w:val="00E9353B"/>
    <w:rsid w:val="00E96E11"/>
    <w:rsid w:val="00EA5A18"/>
    <w:rsid w:val="00EE7DC9"/>
    <w:rsid w:val="00EF0EE7"/>
    <w:rsid w:val="00EF32D8"/>
    <w:rsid w:val="00EF5E78"/>
    <w:rsid w:val="00F02456"/>
    <w:rsid w:val="00F1167E"/>
    <w:rsid w:val="00F14B8B"/>
    <w:rsid w:val="00F33782"/>
    <w:rsid w:val="00F449B8"/>
    <w:rsid w:val="00F5222A"/>
    <w:rsid w:val="00F734C5"/>
    <w:rsid w:val="00F75DF0"/>
    <w:rsid w:val="00F81AFB"/>
    <w:rsid w:val="00F92057"/>
    <w:rsid w:val="00F92AEC"/>
    <w:rsid w:val="00F93822"/>
    <w:rsid w:val="00F95AAE"/>
    <w:rsid w:val="00FB4A6C"/>
    <w:rsid w:val="00FE137C"/>
    <w:rsid w:val="00FF2E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278DCDB"/>
  <w15:docId w15:val="{01AE3E90-E043-4BA7-B62A-88612861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8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6A4BB4"/>
    <w:pPr>
      <w:spacing w:after="0" w:line="240" w:lineRule="auto"/>
    </w:pPr>
    <w:rPr>
      <w:sz w:val="20"/>
      <w:szCs w:val="20"/>
    </w:rPr>
  </w:style>
  <w:style w:type="character" w:customStyle="1" w:styleId="FootnoteTextChar">
    <w:name w:val="Footnote Text Char"/>
    <w:basedOn w:val="DefaultParagraphFont"/>
    <w:link w:val="FootnoteText"/>
    <w:qFormat/>
    <w:rsid w:val="006A4BB4"/>
    <w:rPr>
      <w:sz w:val="20"/>
      <w:szCs w:val="20"/>
    </w:rPr>
  </w:style>
  <w:style w:type="character" w:styleId="Hyperlink">
    <w:name w:val="Hyperlink"/>
    <w:basedOn w:val="DefaultParagraphFont"/>
    <w:uiPriority w:val="99"/>
    <w:unhideWhenUsed/>
    <w:rsid w:val="006A4BB4"/>
    <w:rPr>
      <w:color w:val="0000FF"/>
      <w:u w:val="single"/>
    </w:rPr>
  </w:style>
  <w:style w:type="paragraph" w:styleId="EndnoteText">
    <w:name w:val="endnote text"/>
    <w:basedOn w:val="Normal"/>
    <w:link w:val="EndnoteTextChar"/>
    <w:uiPriority w:val="99"/>
    <w:unhideWhenUsed/>
    <w:rsid w:val="006A4BB4"/>
    <w:pPr>
      <w:suppressAutoHyphens/>
      <w:spacing w:after="0" w:line="240" w:lineRule="auto"/>
    </w:pPr>
    <w:rPr>
      <w:rFonts w:ascii="Times New Roman" w:eastAsia="SimSun" w:hAnsi="Times New Roman" w:cs="Mangal"/>
      <w:kern w:val="1"/>
      <w:sz w:val="20"/>
      <w:szCs w:val="18"/>
      <w:lang w:eastAsia="zh-CN" w:bidi="hi-IN"/>
    </w:rPr>
  </w:style>
  <w:style w:type="character" w:customStyle="1" w:styleId="EndnoteTextChar">
    <w:name w:val="Endnote Text Char"/>
    <w:basedOn w:val="DefaultParagraphFont"/>
    <w:link w:val="EndnoteText"/>
    <w:uiPriority w:val="99"/>
    <w:rsid w:val="006A4BB4"/>
    <w:rPr>
      <w:rFonts w:ascii="Times New Roman" w:eastAsia="SimSun" w:hAnsi="Times New Roman" w:cs="Mangal"/>
      <w:kern w:val="1"/>
      <w:sz w:val="20"/>
      <w:szCs w:val="18"/>
      <w:lang w:eastAsia="zh-CN" w:bidi="hi-IN"/>
    </w:rPr>
  </w:style>
  <w:style w:type="character" w:styleId="EndnoteReference">
    <w:name w:val="endnote reference"/>
    <w:basedOn w:val="DefaultParagraphFont"/>
    <w:uiPriority w:val="99"/>
    <w:semiHidden/>
    <w:unhideWhenUsed/>
    <w:rsid w:val="006A4BB4"/>
    <w:rPr>
      <w:vertAlign w:val="superscript"/>
    </w:rPr>
  </w:style>
  <w:style w:type="character" w:styleId="CommentReference">
    <w:name w:val="annotation reference"/>
    <w:basedOn w:val="DefaultParagraphFont"/>
    <w:uiPriority w:val="99"/>
    <w:semiHidden/>
    <w:unhideWhenUsed/>
    <w:rsid w:val="006A4BB4"/>
    <w:rPr>
      <w:sz w:val="16"/>
      <w:szCs w:val="16"/>
    </w:rPr>
  </w:style>
  <w:style w:type="paragraph" w:styleId="CommentText">
    <w:name w:val="annotation text"/>
    <w:basedOn w:val="Normal"/>
    <w:link w:val="CommentTextChar"/>
    <w:uiPriority w:val="99"/>
    <w:semiHidden/>
    <w:unhideWhenUsed/>
    <w:rsid w:val="006A4BB4"/>
    <w:pPr>
      <w:suppressAutoHyphens/>
      <w:spacing w:after="0" w:line="240" w:lineRule="auto"/>
    </w:pPr>
    <w:rPr>
      <w:rFonts w:ascii="Times New Roman" w:eastAsia="SimSun" w:hAnsi="Times New Roman" w:cs="Mangal"/>
      <w:kern w:val="1"/>
      <w:sz w:val="20"/>
      <w:szCs w:val="18"/>
      <w:lang w:eastAsia="zh-CN" w:bidi="hi-IN"/>
    </w:rPr>
  </w:style>
  <w:style w:type="character" w:customStyle="1" w:styleId="CommentTextChar">
    <w:name w:val="Comment Text Char"/>
    <w:basedOn w:val="DefaultParagraphFont"/>
    <w:link w:val="CommentText"/>
    <w:uiPriority w:val="99"/>
    <w:semiHidden/>
    <w:rsid w:val="006A4BB4"/>
    <w:rPr>
      <w:rFonts w:ascii="Times New Roman" w:eastAsia="SimSun" w:hAnsi="Times New Roman" w:cs="Mangal"/>
      <w:kern w:val="1"/>
      <w:sz w:val="20"/>
      <w:szCs w:val="18"/>
      <w:lang w:eastAsia="zh-CN" w:bidi="hi-IN"/>
    </w:rPr>
  </w:style>
  <w:style w:type="paragraph" w:styleId="ListParagraph">
    <w:name w:val="List Paragraph"/>
    <w:basedOn w:val="Normal"/>
    <w:uiPriority w:val="34"/>
    <w:qFormat/>
    <w:rsid w:val="00203454"/>
    <w:pPr>
      <w:ind w:left="720"/>
      <w:contextualSpacing/>
    </w:pPr>
  </w:style>
  <w:style w:type="character" w:customStyle="1" w:styleId="Mentionnonrsolue1">
    <w:name w:val="Mention non résolue1"/>
    <w:basedOn w:val="DefaultParagraphFont"/>
    <w:uiPriority w:val="99"/>
    <w:semiHidden/>
    <w:unhideWhenUsed/>
    <w:rsid w:val="00242DA0"/>
    <w:rPr>
      <w:color w:val="605E5C"/>
      <w:shd w:val="clear" w:color="auto" w:fill="E1DFDD"/>
    </w:rPr>
  </w:style>
  <w:style w:type="character" w:styleId="Strong">
    <w:name w:val="Strong"/>
    <w:basedOn w:val="DefaultParagraphFont"/>
    <w:uiPriority w:val="22"/>
    <w:qFormat/>
    <w:rsid w:val="004D05D4"/>
    <w:rPr>
      <w:b/>
      <w:bCs/>
    </w:rPr>
  </w:style>
  <w:style w:type="paragraph" w:styleId="NormalWeb">
    <w:name w:val="Normal (Web)"/>
    <w:basedOn w:val="Normal"/>
    <w:uiPriority w:val="99"/>
    <w:unhideWhenUsed/>
    <w:rsid w:val="005C3962"/>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127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76E"/>
    <w:rPr>
      <w:rFonts w:ascii="Tahoma" w:hAnsi="Tahoma" w:cs="Tahoma"/>
      <w:sz w:val="16"/>
      <w:szCs w:val="16"/>
    </w:rPr>
  </w:style>
  <w:style w:type="character" w:styleId="FootnoteReference">
    <w:name w:val="footnote reference"/>
    <w:qFormat/>
    <w:rsid w:val="00010BAB"/>
    <w:rPr>
      <w:vertAlign w:val="superscript"/>
    </w:rPr>
  </w:style>
  <w:style w:type="paragraph" w:styleId="Revision">
    <w:name w:val="Revision"/>
    <w:hidden/>
    <w:uiPriority w:val="99"/>
    <w:semiHidden/>
    <w:rsid w:val="00190DA8"/>
    <w:pPr>
      <w:spacing w:after="0" w:line="240" w:lineRule="auto"/>
    </w:pPr>
  </w:style>
  <w:style w:type="paragraph" w:styleId="CommentSubject">
    <w:name w:val="annotation subject"/>
    <w:basedOn w:val="CommentText"/>
    <w:next w:val="CommentText"/>
    <w:link w:val="CommentSubjectChar"/>
    <w:uiPriority w:val="99"/>
    <w:semiHidden/>
    <w:unhideWhenUsed/>
    <w:rsid w:val="001A1E6D"/>
    <w:pPr>
      <w:suppressAutoHyphens w:val="0"/>
      <w:spacing w:after="160"/>
    </w:pPr>
    <w:rPr>
      <w:rFonts w:asciiTheme="minorHAnsi" w:eastAsiaTheme="minorHAnsi" w:hAnsiTheme="minorHAnsi" w:cstheme="minorBidi"/>
      <w:b/>
      <w:bCs/>
      <w:kern w:val="0"/>
      <w:szCs w:val="20"/>
      <w:lang w:eastAsia="en-US" w:bidi="ar-SA"/>
    </w:rPr>
  </w:style>
  <w:style w:type="character" w:customStyle="1" w:styleId="CommentSubjectChar">
    <w:name w:val="Comment Subject Char"/>
    <w:basedOn w:val="CommentTextChar"/>
    <w:link w:val="CommentSubject"/>
    <w:uiPriority w:val="99"/>
    <w:semiHidden/>
    <w:rsid w:val="001A1E6D"/>
    <w:rPr>
      <w:rFonts w:ascii="Times New Roman" w:eastAsia="SimSun" w:hAnsi="Times New Roman" w:cs="Mangal"/>
      <w:b/>
      <w:bCs/>
      <w:kern w:val="1"/>
      <w:sz w:val="20"/>
      <w:szCs w:val="20"/>
      <w:lang w:eastAsia="zh-CN" w:bidi="hi-IN"/>
    </w:rPr>
  </w:style>
  <w:style w:type="paragraph" w:styleId="Header">
    <w:name w:val="header"/>
    <w:basedOn w:val="Normal"/>
    <w:link w:val="HeaderChar"/>
    <w:uiPriority w:val="99"/>
    <w:unhideWhenUsed/>
    <w:rsid w:val="00434DC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34DCE"/>
  </w:style>
  <w:style w:type="paragraph" w:styleId="Footer">
    <w:name w:val="footer"/>
    <w:basedOn w:val="Normal"/>
    <w:link w:val="FooterChar"/>
    <w:uiPriority w:val="99"/>
    <w:unhideWhenUsed/>
    <w:rsid w:val="00434DC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34DCE"/>
  </w:style>
  <w:style w:type="character" w:customStyle="1" w:styleId="Aucun">
    <w:name w:val="Aucun"/>
    <w:rsid w:val="009123D8"/>
  </w:style>
  <w:style w:type="character" w:customStyle="1" w:styleId="Mentionnonrsolue2">
    <w:name w:val="Mention non résolue2"/>
    <w:basedOn w:val="DefaultParagraphFont"/>
    <w:uiPriority w:val="99"/>
    <w:semiHidden/>
    <w:unhideWhenUsed/>
    <w:rsid w:val="00B43748"/>
    <w:rPr>
      <w:color w:val="605E5C"/>
      <w:shd w:val="clear" w:color="auto" w:fill="E1DFDD"/>
    </w:rPr>
  </w:style>
  <w:style w:type="paragraph" w:styleId="NoSpacing">
    <w:name w:val="No Spacing"/>
    <w:uiPriority w:val="1"/>
    <w:qFormat/>
    <w:rsid w:val="007B12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5733296">
      <w:bodyDiv w:val="1"/>
      <w:marLeft w:val="0"/>
      <w:marRight w:val="0"/>
      <w:marTop w:val="0"/>
      <w:marBottom w:val="0"/>
      <w:divBdr>
        <w:top w:val="none" w:sz="0" w:space="0" w:color="auto"/>
        <w:left w:val="none" w:sz="0" w:space="0" w:color="auto"/>
        <w:bottom w:val="none" w:sz="0" w:space="0" w:color="auto"/>
        <w:right w:val="none" w:sz="0" w:space="0" w:color="auto"/>
      </w:divBdr>
    </w:div>
    <w:div w:id="665404552">
      <w:bodyDiv w:val="1"/>
      <w:marLeft w:val="0"/>
      <w:marRight w:val="0"/>
      <w:marTop w:val="0"/>
      <w:marBottom w:val="0"/>
      <w:divBdr>
        <w:top w:val="none" w:sz="0" w:space="0" w:color="auto"/>
        <w:left w:val="none" w:sz="0" w:space="0" w:color="auto"/>
        <w:bottom w:val="none" w:sz="0" w:space="0" w:color="auto"/>
        <w:right w:val="none" w:sz="0" w:space="0" w:color="auto"/>
      </w:divBdr>
    </w:div>
    <w:div w:id="885406877">
      <w:bodyDiv w:val="1"/>
      <w:marLeft w:val="0"/>
      <w:marRight w:val="0"/>
      <w:marTop w:val="0"/>
      <w:marBottom w:val="0"/>
      <w:divBdr>
        <w:top w:val="none" w:sz="0" w:space="0" w:color="auto"/>
        <w:left w:val="none" w:sz="0" w:space="0" w:color="auto"/>
        <w:bottom w:val="none" w:sz="0" w:space="0" w:color="auto"/>
        <w:right w:val="none" w:sz="0" w:space="0" w:color="auto"/>
      </w:divBdr>
    </w:div>
    <w:div w:id="1777016713">
      <w:bodyDiv w:val="1"/>
      <w:marLeft w:val="0"/>
      <w:marRight w:val="0"/>
      <w:marTop w:val="0"/>
      <w:marBottom w:val="0"/>
      <w:divBdr>
        <w:top w:val="none" w:sz="0" w:space="0" w:color="auto"/>
        <w:left w:val="none" w:sz="0" w:space="0" w:color="auto"/>
        <w:bottom w:val="none" w:sz="0" w:space="0" w:color="auto"/>
        <w:right w:val="none" w:sz="0" w:space="0" w:color="auto"/>
      </w:divBdr>
    </w:div>
    <w:div w:id="179629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anafe.org" TargetMode="External"/><Relationship Id="rId4" Type="http://schemas.openxmlformats.org/officeDocument/2006/relationships/settings" Target="settings.xml"/><Relationship Id="rId9" Type="http://schemas.openxmlformats.org/officeDocument/2006/relationships/hyperlink" Target="mailto:palun.laure@anafe.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immigration.interieur.gouv.fr/Info-ressources/Actualites/Communiques/Compte-rendu-de-la-reunion-annuelle-sur-le-fonctionnement-des-zones-d-attente-2021" TargetMode="External"/><Relationship Id="rId13" Type="http://schemas.openxmlformats.org/officeDocument/2006/relationships/hyperlink" Target="http://www.anafe.org/spip.php?article648" TargetMode="External"/><Relationship Id="rId3" Type="http://schemas.openxmlformats.org/officeDocument/2006/relationships/hyperlink" Target="http://www.anafe.org/spip.php?article577" TargetMode="External"/><Relationship Id="rId7" Type="http://schemas.openxmlformats.org/officeDocument/2006/relationships/hyperlink" Target="https://www.immigration.interieur.gouv.fr/Info-ressources/Actualites/Communiques/Compte-rendu-de-la-reunion-annuelle-sur-le-fonctionnement-des-zones-d-attente-2021" TargetMode="External"/><Relationship Id="rId12" Type="http://schemas.openxmlformats.org/officeDocument/2006/relationships/hyperlink" Target="http://www.anafe.org/IMG/pdf/lpl_-_note_d_analyse_-_vf.pdf" TargetMode="External"/><Relationship Id="rId2" Type="http://schemas.openxmlformats.org/officeDocument/2006/relationships/hyperlink" Target="http://www.anafe.org/spip.php?article577" TargetMode="External"/><Relationship Id="rId16" Type="http://schemas.openxmlformats.org/officeDocument/2006/relationships/hyperlink" Target="http://www.anafe.org/spip.php?article520" TargetMode="External"/><Relationship Id="rId1" Type="http://schemas.openxmlformats.org/officeDocument/2006/relationships/hyperlink" Target="http://www.anafe.org/spip.php?article647" TargetMode="External"/><Relationship Id="rId6" Type="http://schemas.openxmlformats.org/officeDocument/2006/relationships/hyperlink" Target="http://anafe.org/IMG/pdf/anafe_-_les_administrateurs_ad_hoc_en_zone_d_attente_-_un_systeme_au_service_de_la_violation_des_droits_des_enfants_-_note_d_analyse_-_mars_2022-2_-vf.pdf" TargetMode="External"/><Relationship Id="rId11" Type="http://schemas.openxmlformats.org/officeDocument/2006/relationships/hyperlink" Target="https://www.cncdh.fr/sites/default/files/180619_avis_situation_des_migrants_a_la_frontiere_italienne.pdf" TargetMode="External"/><Relationship Id="rId5" Type="http://schemas.openxmlformats.org/officeDocument/2006/relationships/hyperlink" Target="http://anafe.org/IMG/pdf/anafe_-_les_administrateurs_ad_hoc_en_zone_d_attente_-_un_systeme_au_service_de_la_violation_des_droits_des_enfants_-_note_d_analyse_-_mars_2022-2_-vf.pdf" TargetMode="External"/><Relationship Id="rId15" Type="http://schemas.openxmlformats.org/officeDocument/2006/relationships/hyperlink" Target="http://www.anafe.org/spip.php?article578" TargetMode="External"/><Relationship Id="rId10" Type="http://schemas.openxmlformats.org/officeDocument/2006/relationships/hyperlink" Target="http://www.anafe.org/spip.php?article648" TargetMode="External"/><Relationship Id="rId4" Type="http://schemas.openxmlformats.org/officeDocument/2006/relationships/hyperlink" Target="http://www.anafe.org/spip.php?article577" TargetMode="External"/><Relationship Id="rId9" Type="http://schemas.openxmlformats.org/officeDocument/2006/relationships/hyperlink" Target="https://www.immigration.interieur.gouv.fr/Info-ressources/Actualites/Communiques/Compte-rendu-de-la-reunion-annuelle-sur-le-fonctionnement-des-zones-d-attente-2021" TargetMode="External"/><Relationship Id="rId14" Type="http://schemas.openxmlformats.org/officeDocument/2006/relationships/hyperlink" Target="http://www.anafe.org/spip.php?article52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EC136-23CA-41B7-BA05-750C2FB03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2880</Words>
  <Characters>16422</Characters>
  <Application>Microsoft Office Word</Application>
  <DocSecurity>0</DocSecurity>
  <Lines>136</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Louis</dc:creator>
  <cp:keywords/>
  <dc:description/>
  <cp:lastModifiedBy>FLECHE Isabelle</cp:lastModifiedBy>
  <cp:revision>2</cp:revision>
  <cp:lastPrinted>2022-11-30T09:48:00Z</cp:lastPrinted>
  <dcterms:created xsi:type="dcterms:W3CDTF">2022-12-01T16:44:00Z</dcterms:created>
  <dcterms:modified xsi:type="dcterms:W3CDTF">2022-12-01T16:44:00Z</dcterms:modified>
</cp:coreProperties>
</file>