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1133B" w14:textId="4B2FD21E" w:rsidR="00166B0B" w:rsidRDefault="00166B0B" w:rsidP="008F02B0">
      <w:pPr>
        <w:jc w:val="center"/>
        <w:rPr>
          <w:rFonts w:ascii="Garamond" w:hAnsi="Garamond"/>
          <w:b/>
          <w:sz w:val="40"/>
          <w:szCs w:val="40"/>
          <w:lang w:val="en-US"/>
        </w:rPr>
      </w:pPr>
      <w:r>
        <w:rPr>
          <w:rFonts w:ascii="Garamond" w:hAnsi="Garamond"/>
          <w:b/>
          <w:noProof/>
          <w:sz w:val="40"/>
          <w:szCs w:val="40"/>
          <w:lang w:val="en-US"/>
        </w:rPr>
        <w:drawing>
          <wp:anchor distT="0" distB="0" distL="114300" distR="114300" simplePos="0" relativeHeight="251658240" behindDoc="0" locked="0" layoutInCell="1" allowOverlap="1" wp14:anchorId="4743A63A" wp14:editId="2575C6B5">
            <wp:simplePos x="0" y="0"/>
            <wp:positionH relativeFrom="column">
              <wp:posOffset>-130629</wp:posOffset>
            </wp:positionH>
            <wp:positionV relativeFrom="paragraph">
              <wp:posOffset>-270588</wp:posOffset>
            </wp:positionV>
            <wp:extent cx="1250302" cy="1250302"/>
            <wp:effectExtent l="0" t="0" r="0" b="0"/>
            <wp:wrapNone/>
            <wp:docPr id="3" name="Image 3"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54400" cy="1254400"/>
                    </a:xfrm>
                    <a:prstGeom prst="rect">
                      <a:avLst/>
                    </a:prstGeom>
                  </pic:spPr>
                </pic:pic>
              </a:graphicData>
            </a:graphic>
            <wp14:sizeRelH relativeFrom="page">
              <wp14:pctWidth>0</wp14:pctWidth>
            </wp14:sizeRelH>
            <wp14:sizeRelV relativeFrom="page">
              <wp14:pctHeight>0</wp14:pctHeight>
            </wp14:sizeRelV>
          </wp:anchor>
        </w:drawing>
      </w:r>
    </w:p>
    <w:p w14:paraId="6DDA5AB0" w14:textId="7BB78534" w:rsidR="00166B0B" w:rsidRDefault="00166B0B" w:rsidP="008F02B0">
      <w:pPr>
        <w:jc w:val="center"/>
        <w:rPr>
          <w:rFonts w:ascii="Garamond" w:hAnsi="Garamond"/>
          <w:b/>
          <w:sz w:val="40"/>
          <w:szCs w:val="40"/>
          <w:lang w:val="en-US"/>
        </w:rPr>
      </w:pPr>
    </w:p>
    <w:p w14:paraId="2BE5E734" w14:textId="51C1DFCE" w:rsidR="008F02B0" w:rsidRPr="004258B8" w:rsidRDefault="008F02B0" w:rsidP="00650D93">
      <w:pPr>
        <w:rPr>
          <w:rFonts w:ascii="Garamond" w:hAnsi="Garamond"/>
          <w:b/>
          <w:sz w:val="40"/>
          <w:szCs w:val="40"/>
          <w:lang w:val="en-US"/>
        </w:rPr>
      </w:pPr>
    </w:p>
    <w:p w14:paraId="0E30490F" w14:textId="47BA122D" w:rsidR="008F02B0" w:rsidRPr="00571B03" w:rsidRDefault="008F02B0" w:rsidP="00571B03">
      <w:pPr>
        <w:jc w:val="center"/>
        <w:rPr>
          <w:rFonts w:ascii="Garamond" w:hAnsi="Garamond"/>
          <w:b/>
          <w:sz w:val="40"/>
          <w:szCs w:val="40"/>
          <w:lang w:val="en-US"/>
        </w:rPr>
      </w:pPr>
      <w:r w:rsidRPr="00390C9F">
        <w:rPr>
          <w:rFonts w:ascii="Garamond" w:hAnsi="Garamond"/>
          <w:b/>
          <w:sz w:val="40"/>
          <w:szCs w:val="40"/>
          <w:lang w:val="en-US"/>
        </w:rPr>
        <w:t xml:space="preserve">Minority Rights Group International </w:t>
      </w:r>
    </w:p>
    <w:p w14:paraId="6D6F6C62" w14:textId="1F190811" w:rsidR="008F02B0" w:rsidRPr="00390C9F" w:rsidRDefault="006903FD" w:rsidP="008F02B0">
      <w:pPr>
        <w:jc w:val="center"/>
        <w:rPr>
          <w:rFonts w:ascii="Garamond" w:hAnsi="Garamond"/>
          <w:b/>
          <w:sz w:val="40"/>
          <w:szCs w:val="40"/>
          <w:lang w:val="en-US"/>
        </w:rPr>
      </w:pPr>
      <w:r w:rsidRPr="00390C9F">
        <w:rPr>
          <w:rFonts w:ascii="Garamond" w:hAnsi="Garamond"/>
          <w:b/>
          <w:sz w:val="40"/>
          <w:szCs w:val="40"/>
          <w:lang w:val="en-US"/>
        </w:rPr>
        <w:t xml:space="preserve"> </w:t>
      </w:r>
    </w:p>
    <w:p w14:paraId="669DE4AF" w14:textId="2BFBCEA6" w:rsidR="008F02B0" w:rsidRPr="00390C9F" w:rsidRDefault="008F02B0" w:rsidP="00286035">
      <w:pPr>
        <w:jc w:val="center"/>
        <w:rPr>
          <w:rFonts w:ascii="Garamond" w:hAnsi="Garamond"/>
          <w:b/>
          <w:sz w:val="32"/>
          <w:szCs w:val="32"/>
          <w:lang w:val="en-US"/>
        </w:rPr>
      </w:pPr>
      <w:bookmarkStart w:id="0" w:name="_gjdgxs" w:colFirst="0" w:colLast="0"/>
      <w:bookmarkEnd w:id="0"/>
      <w:r w:rsidRPr="00390C9F">
        <w:rPr>
          <w:rFonts w:ascii="Garamond" w:hAnsi="Garamond"/>
          <w:b/>
          <w:sz w:val="32"/>
          <w:szCs w:val="32"/>
          <w:lang w:val="en-US"/>
        </w:rPr>
        <w:t xml:space="preserve">In partnership with : </w:t>
      </w:r>
      <w:bookmarkStart w:id="1" w:name="_Hlk31202237"/>
    </w:p>
    <w:p w14:paraId="525AFBCB" w14:textId="1AEE874E" w:rsidR="008F02B0" w:rsidRPr="00857B76" w:rsidRDefault="00DB10C1" w:rsidP="00DB10C1">
      <w:pPr>
        <w:jc w:val="center"/>
        <w:rPr>
          <w:rFonts w:ascii="Garamond" w:hAnsi="Garamond"/>
          <w:b/>
          <w:sz w:val="32"/>
          <w:szCs w:val="32"/>
        </w:rPr>
      </w:pPr>
      <w:bookmarkStart w:id="2" w:name="_Hlk32165156"/>
      <w:r w:rsidRPr="00857B76">
        <w:rPr>
          <w:rFonts w:ascii="Garamond" w:hAnsi="Garamond"/>
          <w:b/>
          <w:sz w:val="32"/>
          <w:szCs w:val="32"/>
        </w:rPr>
        <w:t>Unité Dans la Diversité</w:t>
      </w:r>
      <w:r w:rsidR="008F02B0" w:rsidRPr="00857B76">
        <w:rPr>
          <w:rFonts w:ascii="Garamond" w:hAnsi="Garamond"/>
          <w:b/>
          <w:sz w:val="32"/>
          <w:szCs w:val="32"/>
        </w:rPr>
        <w:t>, Mnemty</w:t>
      </w:r>
      <w:bookmarkEnd w:id="1"/>
      <w:bookmarkEnd w:id="2"/>
      <w:r w:rsidR="008F02B0" w:rsidRPr="00857B76">
        <w:rPr>
          <w:rFonts w:ascii="Garamond" w:hAnsi="Garamond"/>
          <w:b/>
          <w:sz w:val="32"/>
          <w:szCs w:val="32"/>
        </w:rPr>
        <w:t xml:space="preserve"> </w:t>
      </w:r>
    </w:p>
    <w:p w14:paraId="077A7C02" w14:textId="77777777" w:rsidR="008F02B0" w:rsidRPr="00857B76" w:rsidRDefault="008F02B0" w:rsidP="008F02B0">
      <w:pPr>
        <w:jc w:val="center"/>
        <w:rPr>
          <w:rFonts w:ascii="Garamond" w:hAnsi="Garamond"/>
          <w:b/>
          <w:sz w:val="40"/>
          <w:szCs w:val="40"/>
        </w:rPr>
      </w:pPr>
    </w:p>
    <w:p w14:paraId="00F4035D" w14:textId="4BAE4CB1" w:rsidR="008F02B0" w:rsidRPr="00857B76" w:rsidRDefault="00CE3C6B" w:rsidP="008F02B0">
      <w:pPr>
        <w:jc w:val="center"/>
        <w:rPr>
          <w:rFonts w:ascii="Garamond" w:hAnsi="Garamond"/>
          <w:b/>
          <w:sz w:val="40"/>
          <w:szCs w:val="40"/>
        </w:rPr>
      </w:pPr>
      <w:r w:rsidRPr="00857B76">
        <w:rPr>
          <w:rFonts w:ascii="Garamond" w:hAnsi="Garamond"/>
          <w:b/>
          <w:sz w:val="40"/>
          <w:szCs w:val="40"/>
        </w:rPr>
        <w:t>Review of the 7</w:t>
      </w:r>
      <w:r w:rsidR="008F02B0" w:rsidRPr="00857B76">
        <w:rPr>
          <w:rFonts w:ascii="Garamond" w:hAnsi="Garamond"/>
          <w:b/>
          <w:sz w:val="40"/>
          <w:szCs w:val="40"/>
          <w:vertAlign w:val="superscript"/>
        </w:rPr>
        <w:t>th</w:t>
      </w:r>
      <w:r w:rsidR="008F02B0" w:rsidRPr="00857B76">
        <w:rPr>
          <w:rFonts w:ascii="Garamond" w:hAnsi="Garamond"/>
          <w:b/>
          <w:sz w:val="40"/>
          <w:szCs w:val="40"/>
        </w:rPr>
        <w:t xml:space="preserve"> Periodic Report of </w:t>
      </w:r>
    </w:p>
    <w:p w14:paraId="7E292C30" w14:textId="788984AD" w:rsidR="008F02B0" w:rsidRPr="00390C9F" w:rsidRDefault="008F02B0" w:rsidP="00166B0B">
      <w:pPr>
        <w:jc w:val="center"/>
        <w:rPr>
          <w:rFonts w:ascii="Garamond" w:hAnsi="Garamond"/>
          <w:b/>
          <w:sz w:val="40"/>
          <w:szCs w:val="40"/>
        </w:rPr>
      </w:pPr>
      <w:r w:rsidRPr="00857B76">
        <w:rPr>
          <w:rFonts w:ascii="Garamond" w:hAnsi="Garamond"/>
          <w:b/>
          <w:sz w:val="40"/>
          <w:szCs w:val="40"/>
        </w:rPr>
        <w:t>TUNISIA</w:t>
      </w:r>
    </w:p>
    <w:p w14:paraId="3FD73F6D" w14:textId="129B00BD" w:rsidR="00166B0B" w:rsidRDefault="00166B0B" w:rsidP="00571B03">
      <w:pPr>
        <w:rPr>
          <w:rFonts w:ascii="Garamond" w:hAnsi="Garamond"/>
          <w:b/>
          <w:sz w:val="40"/>
          <w:szCs w:val="40"/>
        </w:rPr>
      </w:pPr>
    </w:p>
    <w:p w14:paraId="5F7817D1" w14:textId="77777777" w:rsidR="00571B03" w:rsidRPr="00390C9F" w:rsidRDefault="00571B03" w:rsidP="00571B03">
      <w:pPr>
        <w:rPr>
          <w:rFonts w:ascii="Garamond" w:hAnsi="Garamond"/>
          <w:b/>
          <w:sz w:val="40"/>
          <w:szCs w:val="40"/>
        </w:rPr>
      </w:pPr>
    </w:p>
    <w:p w14:paraId="6F57FB6D" w14:textId="466A9006" w:rsidR="008F02B0" w:rsidRPr="00650D93" w:rsidRDefault="008F02B0" w:rsidP="008F02B0">
      <w:pPr>
        <w:jc w:val="center"/>
        <w:rPr>
          <w:rFonts w:ascii="Garamond" w:hAnsi="Garamond"/>
          <w:b/>
          <w:sz w:val="32"/>
          <w:szCs w:val="32"/>
        </w:rPr>
      </w:pPr>
      <w:r w:rsidRPr="00650D93">
        <w:rPr>
          <w:rFonts w:ascii="Garamond" w:hAnsi="Garamond"/>
          <w:b/>
          <w:sz w:val="32"/>
          <w:szCs w:val="32"/>
        </w:rPr>
        <w:t>Comm</w:t>
      </w:r>
      <w:r w:rsidR="00A71AC9" w:rsidRPr="00650D93">
        <w:rPr>
          <w:rFonts w:ascii="Garamond" w:hAnsi="Garamond"/>
          <w:b/>
          <w:sz w:val="32"/>
          <w:szCs w:val="32"/>
        </w:rPr>
        <w:t>ittee on the on the Elimination of Discrimination Against Women (CEDAW)</w:t>
      </w:r>
    </w:p>
    <w:p w14:paraId="1D5564BC" w14:textId="1E9624EF" w:rsidR="008F02B0" w:rsidRPr="00B2197F" w:rsidRDefault="00166B0B" w:rsidP="008F02B0">
      <w:pPr>
        <w:jc w:val="center"/>
        <w:rPr>
          <w:rFonts w:ascii="Garamond" w:hAnsi="Garamond"/>
          <w:b/>
          <w:sz w:val="32"/>
          <w:szCs w:val="32"/>
        </w:rPr>
      </w:pPr>
      <w:r w:rsidRPr="00650D93">
        <w:rPr>
          <w:rFonts w:ascii="Garamond" w:hAnsi="Garamond"/>
          <w:b/>
          <w:sz w:val="32"/>
          <w:szCs w:val="32"/>
        </w:rPr>
        <w:t>84</w:t>
      </w:r>
      <w:r w:rsidRPr="00650D93">
        <w:rPr>
          <w:rFonts w:ascii="Garamond" w:hAnsi="Garamond"/>
          <w:b/>
          <w:sz w:val="32"/>
          <w:szCs w:val="32"/>
          <w:vertAlign w:val="superscript"/>
        </w:rPr>
        <w:t>th</w:t>
      </w:r>
      <w:r w:rsidR="00E26BDF" w:rsidRPr="00650D93">
        <w:rPr>
          <w:rFonts w:ascii="Garamond" w:hAnsi="Garamond"/>
          <w:b/>
          <w:sz w:val="32"/>
          <w:szCs w:val="32"/>
        </w:rPr>
        <w:t xml:space="preserve"> </w:t>
      </w:r>
      <w:r w:rsidR="008F02B0" w:rsidRPr="00650D93">
        <w:rPr>
          <w:rFonts w:ascii="Garamond" w:hAnsi="Garamond"/>
          <w:b/>
          <w:sz w:val="32"/>
          <w:szCs w:val="32"/>
        </w:rPr>
        <w:t>Session</w:t>
      </w:r>
    </w:p>
    <w:p w14:paraId="39420180" w14:textId="7C970F93" w:rsidR="008F02B0" w:rsidRPr="00571B03" w:rsidRDefault="008F02B0" w:rsidP="00571B03">
      <w:pPr>
        <w:jc w:val="center"/>
        <w:rPr>
          <w:rFonts w:ascii="Garamond" w:hAnsi="Garamond"/>
          <w:b/>
          <w:sz w:val="32"/>
          <w:szCs w:val="32"/>
        </w:rPr>
      </w:pPr>
      <w:r w:rsidRPr="00B2197F">
        <w:rPr>
          <w:rFonts w:ascii="Garamond" w:hAnsi="Garamond"/>
          <w:b/>
          <w:sz w:val="32"/>
          <w:szCs w:val="32"/>
        </w:rPr>
        <w:t>Geneva</w:t>
      </w:r>
      <w:r w:rsidR="00571B03">
        <w:rPr>
          <w:rFonts w:ascii="Garamond" w:hAnsi="Garamond"/>
          <w:b/>
          <w:sz w:val="32"/>
          <w:szCs w:val="32"/>
        </w:rPr>
        <w:t xml:space="preserve"> - </w:t>
      </w:r>
      <w:r w:rsidR="00E26BDF" w:rsidRPr="00857B76">
        <w:rPr>
          <w:rFonts w:ascii="Garamond" w:hAnsi="Garamond"/>
          <w:b/>
          <w:sz w:val="32"/>
          <w:szCs w:val="32"/>
          <w:lang w:val="fr-FR"/>
        </w:rPr>
        <w:t xml:space="preserve">February </w:t>
      </w:r>
      <w:r w:rsidR="00857B76" w:rsidRPr="00857B76">
        <w:rPr>
          <w:rFonts w:ascii="Garamond" w:hAnsi="Garamond"/>
          <w:b/>
          <w:sz w:val="32"/>
          <w:szCs w:val="32"/>
          <w:lang w:val="fr-FR"/>
        </w:rPr>
        <w:t>2023</w:t>
      </w:r>
    </w:p>
    <w:p w14:paraId="699F6466" w14:textId="1C4D4BC3" w:rsidR="00571B03" w:rsidRDefault="00571B03" w:rsidP="00571B03">
      <w:pPr>
        <w:rPr>
          <w:rFonts w:ascii="Garamond" w:hAnsi="Garamond"/>
          <w:b/>
          <w:sz w:val="32"/>
          <w:szCs w:val="32"/>
          <w:lang w:val="fr-FR"/>
        </w:rPr>
      </w:pP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2972"/>
        <w:gridCol w:w="2693"/>
        <w:gridCol w:w="3351"/>
      </w:tblGrid>
      <w:tr w:rsidR="00571B03" w:rsidRPr="00571B03" w14:paraId="44C5A567" w14:textId="77777777" w:rsidTr="00571B03">
        <w:tc>
          <w:tcPr>
            <w:tcW w:w="2972" w:type="dxa"/>
          </w:tcPr>
          <w:p w14:paraId="430C6BD9" w14:textId="69B1FBB7" w:rsidR="00571B03" w:rsidRDefault="00D376CE" w:rsidP="00571B03">
            <w:pPr>
              <w:jc w:val="center"/>
              <w:rPr>
                <w:rFonts w:ascii="Garamond" w:hAnsi="Garamond"/>
                <w:b/>
                <w:sz w:val="32"/>
                <w:szCs w:val="32"/>
                <w:lang w:val="fr-FR"/>
              </w:rPr>
            </w:pPr>
            <w:r w:rsidRPr="00857B76">
              <w:rPr>
                <w:rFonts w:ascii="Garamond" w:hAnsi="Garamond"/>
                <w:noProof/>
                <w:lang w:val="en-US"/>
              </w:rPr>
              <w:drawing>
                <wp:inline distT="0" distB="0" distL="0" distR="0" wp14:anchorId="6C128A4C" wp14:editId="1E507841">
                  <wp:extent cx="748862" cy="648357"/>
                  <wp:effectExtent l="0" t="0" r="635" b="0"/>
                  <wp:docPr id="6" name="Image 6" descr="https://lh6.googleusercontent.com/w5ehxxgh4qHDCd2Dux_tr7JqUR6gCpD2DKwLboroGlZi9XYh7DJqCng6W8dI_vSxx0kvZVkgTE06CU9HEF4J3JaMimhcuLeW2M5yi5WLqZ9y7mJhbKAHZaXGwPfQd3C5K5eqJWZI"/>
                  <wp:cNvGraphicFramePr/>
                  <a:graphic xmlns:a="http://schemas.openxmlformats.org/drawingml/2006/main">
                    <a:graphicData uri="http://schemas.openxmlformats.org/drawingml/2006/picture">
                      <pic:pic xmlns:pic="http://schemas.openxmlformats.org/drawingml/2006/picture">
                        <pic:nvPicPr>
                          <pic:cNvPr id="5" name="Image 5" descr="https://lh6.googleusercontent.com/w5ehxxgh4qHDCd2Dux_tr7JqUR6gCpD2DKwLboroGlZi9XYh7DJqCng6W8dI_vSxx0kvZVkgTE06CU9HEF4J3JaMimhcuLeW2M5yi5WLqZ9y7mJhbKAHZaXGwPfQd3C5K5eqJWZI"/>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58046" cy="656309"/>
                          </a:xfrm>
                          <a:prstGeom prst="rect">
                            <a:avLst/>
                          </a:prstGeom>
                          <a:noFill/>
                          <a:ln>
                            <a:noFill/>
                          </a:ln>
                        </pic:spPr>
                      </pic:pic>
                    </a:graphicData>
                  </a:graphic>
                </wp:inline>
              </w:drawing>
            </w:r>
          </w:p>
          <w:p w14:paraId="26390047" w14:textId="77777777" w:rsidR="00571B03" w:rsidRDefault="00571B03" w:rsidP="00571B03">
            <w:pPr>
              <w:rPr>
                <w:rFonts w:ascii="Garamond" w:hAnsi="Garamond"/>
                <w:b/>
                <w:bCs/>
                <w:lang w:val="fr-FR"/>
              </w:rPr>
            </w:pPr>
          </w:p>
          <w:p w14:paraId="75627DAE" w14:textId="7C37A407" w:rsidR="00571B03" w:rsidRDefault="00571B03" w:rsidP="00571B03">
            <w:pPr>
              <w:jc w:val="center"/>
              <w:rPr>
                <w:rFonts w:ascii="Garamond" w:hAnsi="Garamond"/>
                <w:b/>
                <w:bCs/>
                <w:lang w:val="es-ES"/>
              </w:rPr>
            </w:pPr>
            <w:r w:rsidRPr="00857B76">
              <w:rPr>
                <w:rFonts w:ascii="Garamond" w:hAnsi="Garamond"/>
                <w:b/>
                <w:bCs/>
                <w:lang w:val="es-ES"/>
              </w:rPr>
              <w:t>Unité dans la Diversité (UDD)</w:t>
            </w:r>
          </w:p>
          <w:p w14:paraId="7D9CAB02" w14:textId="77777777" w:rsidR="00571B03" w:rsidRPr="00857B76" w:rsidRDefault="00571B03" w:rsidP="00571B03">
            <w:pPr>
              <w:rPr>
                <w:rFonts w:ascii="Garamond" w:hAnsi="Garamond"/>
                <w:b/>
                <w:bCs/>
                <w:lang w:val="es-ES"/>
              </w:rPr>
            </w:pPr>
          </w:p>
          <w:p w14:paraId="4D53CF75" w14:textId="1C8D907A" w:rsidR="00571B03" w:rsidRDefault="00571B03" w:rsidP="00571B03">
            <w:pPr>
              <w:jc w:val="center"/>
              <w:rPr>
                <w:rFonts w:ascii="Garamond" w:hAnsi="Garamond"/>
                <w:lang w:val="es-ES"/>
              </w:rPr>
            </w:pPr>
            <w:r w:rsidRPr="00857B76">
              <w:rPr>
                <w:rFonts w:ascii="Garamond" w:hAnsi="Garamond"/>
                <w:lang w:val="es-ES"/>
              </w:rPr>
              <w:t xml:space="preserve">7 Rue Ismaïl, Bab Saadoun, 1006 Tunis </w:t>
            </w:r>
            <w:r>
              <w:rPr>
                <w:rFonts w:ascii="Garamond" w:hAnsi="Garamond"/>
                <w:lang w:val="es-ES"/>
              </w:rPr>
              <w:t>–</w:t>
            </w:r>
            <w:r w:rsidRPr="00857B76">
              <w:rPr>
                <w:rFonts w:ascii="Garamond" w:hAnsi="Garamond"/>
                <w:lang w:val="es-ES"/>
              </w:rPr>
              <w:t xml:space="preserve"> Tunisia</w:t>
            </w:r>
          </w:p>
          <w:p w14:paraId="7DEC63EB" w14:textId="77777777" w:rsidR="00571B03" w:rsidRDefault="00571B03" w:rsidP="00571B03">
            <w:pPr>
              <w:jc w:val="center"/>
              <w:rPr>
                <w:rFonts w:ascii="Garamond" w:hAnsi="Garamond"/>
                <w:lang w:val="es-ES"/>
              </w:rPr>
            </w:pPr>
          </w:p>
          <w:p w14:paraId="01B4726B" w14:textId="3D358A04" w:rsidR="00571B03" w:rsidRPr="00857B76" w:rsidRDefault="00571B03" w:rsidP="00571B03">
            <w:pPr>
              <w:rPr>
                <w:rFonts w:ascii="Garamond" w:hAnsi="Garamond"/>
                <w:lang w:val="es-ES"/>
              </w:rPr>
            </w:pPr>
            <w:r>
              <w:rPr>
                <w:rFonts w:ascii="Garamond" w:hAnsi="Garamond"/>
                <w:lang w:val="es-ES"/>
              </w:rPr>
              <w:t>Contact</w:t>
            </w:r>
            <w:r w:rsidRPr="00857B76">
              <w:rPr>
                <w:rFonts w:ascii="Garamond" w:hAnsi="Garamond"/>
                <w:lang w:val="es-ES"/>
              </w:rPr>
              <w:t xml:space="preserve"> </w:t>
            </w:r>
            <w:hyperlink r:id="rId10" w:history="1">
              <w:r w:rsidRPr="00857B76">
                <w:rPr>
                  <w:rStyle w:val="Hyperlink"/>
                  <w:rFonts w:ascii="Garamond" w:hAnsi="Garamond"/>
                  <w:lang w:val="es-ES"/>
                </w:rPr>
                <w:t>Uddtn.org@gmail.com</w:t>
              </w:r>
            </w:hyperlink>
          </w:p>
          <w:p w14:paraId="79330EA5" w14:textId="1F6A5537" w:rsidR="00571B03" w:rsidRDefault="00571B03" w:rsidP="00571B03">
            <w:pPr>
              <w:jc w:val="center"/>
              <w:rPr>
                <w:rFonts w:ascii="Garamond" w:hAnsi="Garamond"/>
                <w:b/>
                <w:sz w:val="32"/>
                <w:szCs w:val="32"/>
                <w:lang w:val="fr-FR"/>
              </w:rPr>
            </w:pPr>
          </w:p>
        </w:tc>
        <w:tc>
          <w:tcPr>
            <w:tcW w:w="2693" w:type="dxa"/>
          </w:tcPr>
          <w:p w14:paraId="4030CC42" w14:textId="77777777" w:rsidR="00571B03" w:rsidRDefault="00571B03" w:rsidP="00571B03">
            <w:pPr>
              <w:jc w:val="center"/>
              <w:rPr>
                <w:rFonts w:ascii="Garamond" w:hAnsi="Garamond"/>
                <w:b/>
                <w:sz w:val="32"/>
                <w:szCs w:val="32"/>
                <w:lang w:val="fr-FR"/>
              </w:rPr>
            </w:pPr>
            <w:r>
              <w:rPr>
                <w:noProof/>
                <w:lang w:val="en-US"/>
              </w:rPr>
              <w:drawing>
                <wp:inline distT="0" distB="0" distL="0" distR="0" wp14:anchorId="54214C0E" wp14:editId="2C5DA1AA">
                  <wp:extent cx="699704" cy="830244"/>
                  <wp:effectExtent l="0" t="0" r="0" b="0"/>
                  <wp:docPr id="47207912" name="Picture 472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7912"/>
                          <pic:cNvPicPr/>
                        </pic:nvPicPr>
                        <pic:blipFill>
                          <a:blip r:embed="rId11">
                            <a:extLst>
                              <a:ext uri="{28A0092B-C50C-407E-A947-70E740481C1C}">
                                <a14:useLocalDpi xmlns:a14="http://schemas.microsoft.com/office/drawing/2010/main" val="0"/>
                              </a:ext>
                            </a:extLst>
                          </a:blip>
                          <a:srcRect l="14285" r="24761" b="6172"/>
                          <a:stretch>
                            <a:fillRect/>
                          </a:stretch>
                        </pic:blipFill>
                        <pic:spPr>
                          <a:xfrm>
                            <a:off x="0" y="0"/>
                            <a:ext cx="704166" cy="835538"/>
                          </a:xfrm>
                          <a:prstGeom prst="rect">
                            <a:avLst/>
                          </a:prstGeom>
                        </pic:spPr>
                      </pic:pic>
                    </a:graphicData>
                  </a:graphic>
                </wp:inline>
              </w:drawing>
            </w:r>
          </w:p>
          <w:p w14:paraId="2FC4F860" w14:textId="5A4FA113" w:rsidR="00571B03" w:rsidRPr="00857B76" w:rsidRDefault="00571B03" w:rsidP="00571B03">
            <w:pPr>
              <w:jc w:val="center"/>
              <w:rPr>
                <w:rFonts w:ascii="Garamond" w:hAnsi="Garamond"/>
                <w:lang w:val="es-ES"/>
              </w:rPr>
            </w:pPr>
            <w:r w:rsidRPr="00857B76">
              <w:rPr>
                <w:rFonts w:ascii="Garamond" w:hAnsi="Garamond"/>
                <w:b/>
                <w:bCs/>
                <w:lang w:val="es-ES"/>
              </w:rPr>
              <w:t>Mnemty</w:t>
            </w:r>
          </w:p>
          <w:p w14:paraId="61FAE0CD" w14:textId="77777777" w:rsidR="00571B03" w:rsidRDefault="00571B03" w:rsidP="00571B03">
            <w:pPr>
              <w:rPr>
                <w:rFonts w:ascii="Garamond" w:hAnsi="Garamond"/>
                <w:lang w:val="es-ES"/>
              </w:rPr>
            </w:pPr>
          </w:p>
          <w:p w14:paraId="1A9582CE" w14:textId="77777777" w:rsidR="00571B03" w:rsidRDefault="00571B03" w:rsidP="00571B03">
            <w:pPr>
              <w:rPr>
                <w:rFonts w:ascii="Garamond" w:hAnsi="Garamond"/>
                <w:lang w:val="es-ES"/>
              </w:rPr>
            </w:pPr>
          </w:p>
          <w:p w14:paraId="327951DE" w14:textId="59CEDB76" w:rsidR="00571B03" w:rsidRDefault="00571B03" w:rsidP="00571B03">
            <w:pPr>
              <w:jc w:val="center"/>
              <w:rPr>
                <w:rFonts w:ascii="Garamond" w:hAnsi="Garamond"/>
                <w:lang w:val="es-ES"/>
              </w:rPr>
            </w:pPr>
            <w:r w:rsidRPr="00857B76">
              <w:rPr>
                <w:rFonts w:ascii="Garamond" w:hAnsi="Garamond"/>
                <w:lang w:val="es-ES"/>
              </w:rPr>
              <w:t>1 rue d’Egypte, La Fayette, Tunis, Tunisia</w:t>
            </w:r>
          </w:p>
          <w:p w14:paraId="3D46A67C" w14:textId="77777777" w:rsidR="00571B03" w:rsidRPr="00857B76" w:rsidRDefault="00571B03" w:rsidP="00571B03">
            <w:pPr>
              <w:rPr>
                <w:rFonts w:ascii="Garamond" w:hAnsi="Garamond"/>
                <w:lang w:val="es-ES"/>
              </w:rPr>
            </w:pPr>
          </w:p>
          <w:p w14:paraId="73468710" w14:textId="07E731BD" w:rsidR="00571B03" w:rsidRPr="000F1203" w:rsidRDefault="00571B03" w:rsidP="00571B03">
            <w:pPr>
              <w:rPr>
                <w:rFonts w:ascii="Garamond" w:hAnsi="Garamond"/>
                <w:color w:val="FF0000"/>
                <w:lang w:val="es-ES"/>
              </w:rPr>
            </w:pPr>
            <w:r>
              <w:rPr>
                <w:rFonts w:ascii="Garamond" w:hAnsi="Garamond"/>
                <w:lang w:val="es-ES"/>
              </w:rPr>
              <w:t>Contact</w:t>
            </w:r>
            <w:r w:rsidRPr="000F1203">
              <w:rPr>
                <w:rFonts w:ascii="Garamond" w:hAnsi="Garamond"/>
                <w:lang w:val="es-ES"/>
              </w:rPr>
              <w:t> : +216 53280966</w:t>
            </w:r>
            <w:r w:rsidRPr="000F1203">
              <w:rPr>
                <w:rFonts w:ascii="Garamond" w:hAnsi="Garamond"/>
                <w:lang w:val="es-ES"/>
              </w:rPr>
              <w:tab/>
            </w:r>
            <w:r w:rsidRPr="000F1203">
              <w:rPr>
                <w:rFonts w:ascii="Garamond" w:hAnsi="Garamond"/>
                <w:lang w:val="es-ES"/>
              </w:rPr>
              <w:tab/>
            </w:r>
          </w:p>
          <w:p w14:paraId="36C5D7DD" w14:textId="534604BE" w:rsidR="00571B03" w:rsidRPr="00571B03" w:rsidRDefault="00571B03" w:rsidP="00571B03">
            <w:pPr>
              <w:rPr>
                <w:rFonts w:ascii="Garamond" w:hAnsi="Garamond"/>
                <w:b/>
                <w:sz w:val="32"/>
                <w:szCs w:val="32"/>
                <w:lang w:val="es-ES"/>
              </w:rPr>
            </w:pPr>
          </w:p>
        </w:tc>
        <w:tc>
          <w:tcPr>
            <w:tcW w:w="3351" w:type="dxa"/>
          </w:tcPr>
          <w:p w14:paraId="39E94375" w14:textId="539734D6" w:rsidR="00571B03" w:rsidRPr="00571B03" w:rsidRDefault="00571B03" w:rsidP="00571B03">
            <w:pPr>
              <w:jc w:val="center"/>
              <w:rPr>
                <w:rFonts w:ascii="Garamond" w:hAnsi="Garamond"/>
                <w:b/>
                <w:lang w:val="es-ES"/>
              </w:rPr>
            </w:pPr>
            <w:r>
              <w:rPr>
                <w:rFonts w:ascii="Garamond" w:hAnsi="Garamond"/>
                <w:b/>
                <w:noProof/>
                <w:sz w:val="40"/>
                <w:szCs w:val="40"/>
                <w:lang w:val="en-US"/>
              </w:rPr>
              <w:drawing>
                <wp:anchor distT="0" distB="0" distL="114300" distR="114300" simplePos="0" relativeHeight="251660288" behindDoc="0" locked="0" layoutInCell="1" allowOverlap="1" wp14:anchorId="746475E5" wp14:editId="555F3537">
                  <wp:simplePos x="0" y="0"/>
                  <wp:positionH relativeFrom="column">
                    <wp:posOffset>567055</wp:posOffset>
                  </wp:positionH>
                  <wp:positionV relativeFrom="paragraph">
                    <wp:posOffset>-46355</wp:posOffset>
                  </wp:positionV>
                  <wp:extent cx="690465" cy="690465"/>
                  <wp:effectExtent l="0" t="0" r="0" b="0"/>
                  <wp:wrapNone/>
                  <wp:docPr id="7" name="Image 7"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descr="Une image contenant texte&#10;&#10;Description générée automatiquemen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90465" cy="690465"/>
                          </a:xfrm>
                          <a:prstGeom prst="rect">
                            <a:avLst/>
                          </a:prstGeom>
                        </pic:spPr>
                      </pic:pic>
                    </a:graphicData>
                  </a:graphic>
                  <wp14:sizeRelH relativeFrom="page">
                    <wp14:pctWidth>0</wp14:pctWidth>
                  </wp14:sizeRelH>
                  <wp14:sizeRelV relativeFrom="page">
                    <wp14:pctHeight>0</wp14:pctHeight>
                  </wp14:sizeRelV>
                </wp:anchor>
              </w:drawing>
            </w:r>
          </w:p>
          <w:p w14:paraId="29C0EBEC" w14:textId="3341763D" w:rsidR="00571B03" w:rsidRDefault="00571B03" w:rsidP="00571B03">
            <w:pPr>
              <w:jc w:val="center"/>
              <w:rPr>
                <w:rFonts w:ascii="Garamond" w:hAnsi="Garamond"/>
                <w:b/>
                <w:lang w:val="es-ES"/>
              </w:rPr>
            </w:pPr>
          </w:p>
          <w:p w14:paraId="7161BE2D" w14:textId="77777777" w:rsidR="00571B03" w:rsidRPr="00571B03" w:rsidRDefault="00571B03" w:rsidP="00571B03">
            <w:pPr>
              <w:jc w:val="center"/>
              <w:rPr>
                <w:rFonts w:ascii="Garamond" w:hAnsi="Garamond"/>
                <w:b/>
                <w:lang w:val="es-ES"/>
              </w:rPr>
            </w:pPr>
          </w:p>
          <w:p w14:paraId="37893C9E" w14:textId="1786DCFC" w:rsidR="00571B03" w:rsidRPr="00571B03" w:rsidRDefault="00571B03" w:rsidP="00571B03">
            <w:pPr>
              <w:rPr>
                <w:rFonts w:ascii="Garamond" w:hAnsi="Garamond"/>
                <w:b/>
                <w:lang w:val="es-ES"/>
              </w:rPr>
            </w:pPr>
          </w:p>
          <w:p w14:paraId="2BD86B57" w14:textId="77777777" w:rsidR="00571B03" w:rsidRPr="00D376CE" w:rsidRDefault="00571B03" w:rsidP="00571B03">
            <w:pPr>
              <w:rPr>
                <w:rFonts w:ascii="Garamond" w:hAnsi="Garamond"/>
                <w:b/>
                <w:lang w:val="es-ES"/>
              </w:rPr>
            </w:pPr>
          </w:p>
          <w:p w14:paraId="10F20202" w14:textId="6022DA71" w:rsidR="00571B03" w:rsidRDefault="00571B03" w:rsidP="00571B03">
            <w:pPr>
              <w:jc w:val="center"/>
              <w:rPr>
                <w:rFonts w:ascii="Garamond" w:hAnsi="Garamond"/>
                <w:b/>
                <w:bCs/>
                <w:lang w:val="es-ES"/>
              </w:rPr>
            </w:pPr>
            <w:r>
              <w:rPr>
                <w:rFonts w:ascii="Garamond" w:hAnsi="Garamond"/>
                <w:b/>
                <w:bCs/>
                <w:lang w:val="es-ES"/>
              </w:rPr>
              <w:t>Minority Rights Group International (MRG)</w:t>
            </w:r>
          </w:p>
          <w:p w14:paraId="2F43B6C2" w14:textId="77777777" w:rsidR="00571B03" w:rsidRPr="00857B76" w:rsidRDefault="00571B03" w:rsidP="00571B03">
            <w:pPr>
              <w:rPr>
                <w:rFonts w:ascii="Garamond" w:hAnsi="Garamond"/>
                <w:b/>
                <w:bCs/>
                <w:lang w:val="es-ES"/>
              </w:rPr>
            </w:pPr>
          </w:p>
          <w:p w14:paraId="0DF13BFD" w14:textId="7A04DF1A" w:rsidR="00571B03" w:rsidRPr="00571B03" w:rsidRDefault="00571B03" w:rsidP="00571B03">
            <w:pPr>
              <w:jc w:val="center"/>
              <w:rPr>
                <w:rFonts w:ascii="Garamond" w:hAnsi="Garamond"/>
                <w:lang w:val="en-US"/>
              </w:rPr>
            </w:pPr>
            <w:r w:rsidRPr="00571B03">
              <w:rPr>
                <w:rFonts w:ascii="Garamond" w:hAnsi="Garamond"/>
                <w:lang w:val="en-US"/>
              </w:rPr>
              <w:t>54 Commercial St, London E1 6LT, UK</w:t>
            </w:r>
          </w:p>
          <w:p w14:paraId="06BBBAF3" w14:textId="77777777" w:rsidR="00571B03" w:rsidRDefault="00571B03" w:rsidP="00571B03">
            <w:pPr>
              <w:rPr>
                <w:rFonts w:ascii="Garamond" w:hAnsi="Garamond"/>
                <w:sz w:val="20"/>
                <w:szCs w:val="20"/>
                <w:lang w:val="es-ES"/>
              </w:rPr>
            </w:pPr>
          </w:p>
          <w:p w14:paraId="7D1E1549" w14:textId="071D3660" w:rsidR="00571B03" w:rsidRPr="00571B03" w:rsidRDefault="00571B03" w:rsidP="00571B03">
            <w:pPr>
              <w:rPr>
                <w:rFonts w:ascii="Garamond" w:hAnsi="Garamond"/>
                <w:sz w:val="20"/>
                <w:szCs w:val="20"/>
                <w:lang w:val="es-ES"/>
              </w:rPr>
            </w:pPr>
            <w:r w:rsidRPr="00571B03">
              <w:rPr>
                <w:rFonts w:ascii="Garamond" w:hAnsi="Garamond"/>
                <w:sz w:val="20"/>
                <w:szCs w:val="20"/>
                <w:lang w:val="es-ES"/>
              </w:rPr>
              <w:t>Contact</w:t>
            </w:r>
            <w:r>
              <w:rPr>
                <w:rFonts w:ascii="Garamond" w:hAnsi="Garamond"/>
                <w:sz w:val="20"/>
                <w:szCs w:val="20"/>
                <w:lang w:val="es-ES"/>
              </w:rPr>
              <w:t xml:space="preserve"> </w:t>
            </w:r>
            <w:hyperlink r:id="rId13" w:history="1">
              <w:r w:rsidRPr="008D16AF">
                <w:rPr>
                  <w:rStyle w:val="Hyperlink"/>
                  <w:rFonts w:ascii="Garamond" w:hAnsi="Garamond"/>
                  <w:sz w:val="20"/>
                  <w:szCs w:val="20"/>
                  <w:lang w:val="es-ES"/>
                </w:rPr>
                <w:t>g</w:t>
              </w:r>
              <w:r w:rsidRPr="008D16AF">
                <w:rPr>
                  <w:rStyle w:val="Hyperlink"/>
                  <w:rFonts w:ascii="Garamond" w:hAnsi="Garamond"/>
                  <w:sz w:val="20"/>
                  <w:szCs w:val="20"/>
                </w:rPr>
                <w:t>lenn.payot@minorityrights.org</w:t>
              </w:r>
            </w:hyperlink>
            <w:r w:rsidRPr="00571B03">
              <w:rPr>
                <w:sz w:val="20"/>
                <w:szCs w:val="20"/>
              </w:rPr>
              <w:t xml:space="preserve"> </w:t>
            </w:r>
          </w:p>
          <w:p w14:paraId="5EF6FFF1" w14:textId="44206932" w:rsidR="00571B03" w:rsidRPr="00571B03" w:rsidRDefault="00571B03" w:rsidP="00571B03">
            <w:pPr>
              <w:jc w:val="center"/>
              <w:rPr>
                <w:rFonts w:ascii="Garamond" w:hAnsi="Garamond"/>
                <w:b/>
                <w:sz w:val="32"/>
                <w:szCs w:val="32"/>
                <w:lang w:val="es-ES"/>
              </w:rPr>
            </w:pPr>
          </w:p>
        </w:tc>
      </w:tr>
    </w:tbl>
    <w:p w14:paraId="396E955A" w14:textId="4EE163B8" w:rsidR="008F02B0" w:rsidRPr="00390C9F" w:rsidRDefault="008F02B0" w:rsidP="00390C9F">
      <w:pPr>
        <w:spacing w:after="120" w:line="360" w:lineRule="auto"/>
        <w:jc w:val="both"/>
        <w:rPr>
          <w:rFonts w:ascii="Garamond" w:hAnsi="Garamond"/>
        </w:rPr>
      </w:pPr>
      <w:r w:rsidRPr="00390C9F">
        <w:rPr>
          <w:rFonts w:ascii="Garamond" w:hAnsi="Garamond"/>
          <w:b/>
        </w:rPr>
        <w:lastRenderedPageBreak/>
        <w:t>Minority Rights Group International (MRG)</w:t>
      </w:r>
      <w:r w:rsidRPr="00390C9F">
        <w:rPr>
          <w:rFonts w:ascii="Garamond" w:hAnsi="Garamond"/>
        </w:rPr>
        <w:t xml:space="preserve"> is a non-governmental organization (NGO) working to secure the rights of ethnic, </w:t>
      </w:r>
      <w:r w:rsidR="00A862B6" w:rsidRPr="00390C9F">
        <w:rPr>
          <w:rFonts w:ascii="Garamond" w:hAnsi="Garamond"/>
        </w:rPr>
        <w:t>religious,</w:t>
      </w:r>
      <w:r w:rsidRPr="00390C9F">
        <w:rPr>
          <w:rFonts w:ascii="Garamond" w:hAnsi="Garamond"/>
        </w:rPr>
        <w:t xml:space="preserve"> and linguistic minorities and indigenous peoples worldwide, and to promote cooperation and understanding between communities. Our activities are focused on international advocacy, training, </w:t>
      </w:r>
      <w:r w:rsidR="00A862B6" w:rsidRPr="00390C9F">
        <w:rPr>
          <w:rFonts w:ascii="Garamond" w:hAnsi="Garamond"/>
        </w:rPr>
        <w:t>publishing,</w:t>
      </w:r>
      <w:r w:rsidRPr="00390C9F">
        <w:rPr>
          <w:rFonts w:ascii="Garamond" w:hAnsi="Garamond"/>
        </w:rPr>
        <w:t xml:space="preserve"> and outreach. We are guided by the needs expressed by our worldwide partner network of organizations, which represent minority and indigenous peoples.</w:t>
      </w:r>
      <w:r w:rsidR="00390C9F">
        <w:rPr>
          <w:rFonts w:ascii="Garamond" w:hAnsi="Garamond"/>
        </w:rPr>
        <w:t xml:space="preserve"> </w:t>
      </w:r>
      <w:r w:rsidR="00755902" w:rsidRPr="00390C9F">
        <w:rPr>
          <w:rFonts w:ascii="Garamond" w:hAnsi="Garamond"/>
        </w:rPr>
        <w:t xml:space="preserve">MRG works with over 150 organizations in nearly 50 countries. MRG has consultative status with the United Nations Economic and Social Council (ECOSOC), and observer status with the African Commission on Human and Peoples’ Rights (ACHPR). </w:t>
      </w:r>
    </w:p>
    <w:p w14:paraId="3881A791" w14:textId="3152B52E" w:rsidR="00DE20E3" w:rsidRDefault="00DE20E3" w:rsidP="00390C9F">
      <w:pPr>
        <w:autoSpaceDE w:val="0"/>
        <w:autoSpaceDN w:val="0"/>
        <w:adjustRightInd w:val="0"/>
        <w:spacing w:after="120" w:line="360" w:lineRule="auto"/>
        <w:jc w:val="both"/>
        <w:rPr>
          <w:rFonts w:ascii="Garamond" w:hAnsi="Garamond" w:cs="Times New Roman"/>
        </w:rPr>
      </w:pPr>
      <w:r w:rsidRPr="00390C9F">
        <w:rPr>
          <w:rFonts w:ascii="Garamond" w:hAnsi="Garamond" w:cs="Times New Roman"/>
          <w:b/>
          <w:bCs/>
        </w:rPr>
        <w:t>Mnemty</w:t>
      </w:r>
      <w:r w:rsidRPr="00390C9F">
        <w:rPr>
          <w:rFonts w:ascii="Garamond" w:hAnsi="Garamond" w:cs="Times New Roman"/>
        </w:rPr>
        <w:t xml:space="preserve"> is a Tunisian association, registered since 2013, concerned with the fight against all forms of racial discrimination. Its work contributed to the establishment of a legal framework for the protection of black Tunisian men and women.</w:t>
      </w:r>
    </w:p>
    <w:p w14:paraId="53FC2773" w14:textId="20568287" w:rsidR="00C279F2" w:rsidRPr="00C279F2" w:rsidRDefault="00857B76" w:rsidP="00C279F2">
      <w:pPr>
        <w:autoSpaceDE w:val="0"/>
        <w:autoSpaceDN w:val="0"/>
        <w:adjustRightInd w:val="0"/>
        <w:spacing w:after="120" w:line="360" w:lineRule="auto"/>
        <w:jc w:val="both"/>
        <w:rPr>
          <w:rFonts w:ascii="Garamond" w:hAnsi="Garamond" w:cs="Times New Roman"/>
          <w:lang w:val="en-US"/>
        </w:rPr>
      </w:pPr>
      <w:r w:rsidRPr="00C279F2">
        <w:rPr>
          <w:rFonts w:ascii="Garamond" w:hAnsi="Garamond" w:cs="Times New Roman"/>
          <w:b/>
          <w:bCs/>
          <w:lang w:val="en-US"/>
        </w:rPr>
        <w:t>Unité dans la Diversité</w:t>
      </w:r>
      <w:r w:rsidR="000F7453" w:rsidRPr="00C279F2">
        <w:rPr>
          <w:rFonts w:ascii="Garamond" w:hAnsi="Garamond" w:cs="Times New Roman"/>
          <w:b/>
          <w:bCs/>
          <w:lang w:val="en-US"/>
        </w:rPr>
        <w:t xml:space="preserve"> (UDD)</w:t>
      </w:r>
      <w:r w:rsidRPr="00C279F2">
        <w:rPr>
          <w:rFonts w:ascii="Garamond" w:hAnsi="Garamond" w:cs="Times New Roman"/>
          <w:lang w:val="en-US"/>
        </w:rPr>
        <w:t xml:space="preserve"> </w:t>
      </w:r>
      <w:r w:rsidR="000F7453" w:rsidRPr="00C279F2">
        <w:rPr>
          <w:rFonts w:ascii="Garamond" w:hAnsi="Garamond" w:cs="Times New Roman"/>
          <w:lang w:val="en-US"/>
        </w:rPr>
        <w:t xml:space="preserve">is a Tunisian association working to re-build a culture </w:t>
      </w:r>
      <w:r w:rsidR="00C279F2" w:rsidRPr="00C279F2">
        <w:rPr>
          <w:rFonts w:ascii="Garamond" w:hAnsi="Garamond" w:cs="Times New Roman"/>
          <w:lang w:val="en-US"/>
        </w:rPr>
        <w:t>conducive to</w:t>
      </w:r>
      <w:r w:rsidR="000F7453" w:rsidRPr="00C279F2">
        <w:rPr>
          <w:rFonts w:ascii="Garamond" w:hAnsi="Garamond" w:cs="Times New Roman"/>
          <w:lang w:val="en-US"/>
        </w:rPr>
        <w:t xml:space="preserve"> </w:t>
      </w:r>
      <w:r w:rsidR="00C279F2" w:rsidRPr="00C279F2">
        <w:rPr>
          <w:rFonts w:ascii="Garamond" w:hAnsi="Garamond" w:cs="Times New Roman"/>
          <w:lang w:val="en-US"/>
        </w:rPr>
        <w:t>peaceful coexistence and « vivre ensemble » in the country.</w:t>
      </w:r>
      <w:r w:rsidR="00C279F2">
        <w:rPr>
          <w:rFonts w:ascii="Garamond" w:hAnsi="Garamond" w:cs="Times New Roman"/>
          <w:lang w:val="en-US"/>
        </w:rPr>
        <w:t xml:space="preserve"> </w:t>
      </w:r>
      <w:r w:rsidR="00C279F2" w:rsidRPr="00C279F2">
        <w:rPr>
          <w:rFonts w:ascii="Garamond" w:hAnsi="Garamond" w:cs="Times New Roman"/>
          <w:lang w:val="en-US"/>
        </w:rPr>
        <w:t>It does so through the organisation of workshops and conferences, artistic and cultural events, and throug</w:t>
      </w:r>
      <w:r w:rsidR="00C279F2">
        <w:rPr>
          <w:rFonts w:ascii="Garamond" w:hAnsi="Garamond" w:cs="Times New Roman"/>
          <w:lang w:val="en-US"/>
        </w:rPr>
        <w:t>h services promoting and defending the principle of unity in diversity in Tunisia, including through the promotion of a culture of human rights.</w:t>
      </w:r>
      <w:r w:rsidR="00C279F2" w:rsidRPr="00C279F2">
        <w:rPr>
          <w:rFonts w:ascii="Garamond" w:hAnsi="Garamond" w:cs="Times New Roman"/>
          <w:lang w:val="en-US"/>
        </w:rPr>
        <w:t xml:space="preserve"> </w:t>
      </w:r>
      <w:r w:rsidR="000F7453" w:rsidRPr="00C279F2">
        <w:rPr>
          <w:rFonts w:ascii="Garamond" w:hAnsi="Garamond" w:cs="Times New Roman"/>
          <w:lang w:val="en-US"/>
        </w:rPr>
        <w:t xml:space="preserve"> </w:t>
      </w:r>
    </w:p>
    <w:p w14:paraId="3F6F6BD8" w14:textId="0DC2A45F" w:rsidR="00857B76" w:rsidRDefault="00857B76" w:rsidP="00390C9F">
      <w:pPr>
        <w:autoSpaceDE w:val="0"/>
        <w:autoSpaceDN w:val="0"/>
        <w:adjustRightInd w:val="0"/>
        <w:spacing w:after="120" w:line="360" w:lineRule="auto"/>
        <w:jc w:val="both"/>
        <w:rPr>
          <w:rFonts w:ascii="Garamond" w:hAnsi="Garamond" w:cs="Times New Roman"/>
          <w:lang w:val="en-US"/>
        </w:rPr>
      </w:pPr>
    </w:p>
    <w:p w14:paraId="7F289884" w14:textId="536FEF25" w:rsidR="00D376CE" w:rsidRDefault="00D376CE" w:rsidP="00390C9F">
      <w:pPr>
        <w:autoSpaceDE w:val="0"/>
        <w:autoSpaceDN w:val="0"/>
        <w:adjustRightInd w:val="0"/>
        <w:spacing w:after="120" w:line="360" w:lineRule="auto"/>
        <w:jc w:val="both"/>
        <w:rPr>
          <w:rFonts w:ascii="Garamond" w:hAnsi="Garamond" w:cs="Times New Roman"/>
          <w:lang w:val="en-US"/>
        </w:rPr>
      </w:pPr>
    </w:p>
    <w:p w14:paraId="08364D90" w14:textId="264A4F1A" w:rsidR="00D376CE" w:rsidRDefault="00D376CE" w:rsidP="00390C9F">
      <w:pPr>
        <w:autoSpaceDE w:val="0"/>
        <w:autoSpaceDN w:val="0"/>
        <w:adjustRightInd w:val="0"/>
        <w:spacing w:after="120" w:line="360" w:lineRule="auto"/>
        <w:jc w:val="both"/>
        <w:rPr>
          <w:rFonts w:ascii="Garamond" w:hAnsi="Garamond" w:cs="Times New Roman"/>
          <w:lang w:val="en-US"/>
        </w:rPr>
      </w:pPr>
    </w:p>
    <w:p w14:paraId="0BC95E5B" w14:textId="47358E98" w:rsidR="00D376CE" w:rsidRDefault="00D376CE" w:rsidP="00390C9F">
      <w:pPr>
        <w:autoSpaceDE w:val="0"/>
        <w:autoSpaceDN w:val="0"/>
        <w:adjustRightInd w:val="0"/>
        <w:spacing w:after="120" w:line="360" w:lineRule="auto"/>
        <w:jc w:val="both"/>
        <w:rPr>
          <w:rFonts w:ascii="Garamond" w:hAnsi="Garamond" w:cs="Times New Roman"/>
          <w:lang w:val="en-US"/>
        </w:rPr>
      </w:pPr>
    </w:p>
    <w:p w14:paraId="6CAC2645" w14:textId="23452918" w:rsidR="00D376CE" w:rsidRDefault="00D376CE" w:rsidP="00390C9F">
      <w:pPr>
        <w:autoSpaceDE w:val="0"/>
        <w:autoSpaceDN w:val="0"/>
        <w:adjustRightInd w:val="0"/>
        <w:spacing w:after="120" w:line="360" w:lineRule="auto"/>
        <w:jc w:val="both"/>
        <w:rPr>
          <w:rFonts w:ascii="Garamond" w:hAnsi="Garamond" w:cs="Times New Roman"/>
          <w:lang w:val="en-US"/>
        </w:rPr>
      </w:pPr>
    </w:p>
    <w:p w14:paraId="2F46334B" w14:textId="332A9937" w:rsidR="00D376CE" w:rsidRDefault="00D376CE" w:rsidP="00390C9F">
      <w:pPr>
        <w:autoSpaceDE w:val="0"/>
        <w:autoSpaceDN w:val="0"/>
        <w:adjustRightInd w:val="0"/>
        <w:spacing w:after="120" w:line="360" w:lineRule="auto"/>
        <w:jc w:val="both"/>
        <w:rPr>
          <w:rFonts w:ascii="Garamond" w:hAnsi="Garamond" w:cs="Times New Roman"/>
          <w:lang w:val="en-US"/>
        </w:rPr>
      </w:pPr>
    </w:p>
    <w:p w14:paraId="0444AC13" w14:textId="598A0741" w:rsidR="00D376CE" w:rsidRDefault="00D376CE" w:rsidP="00390C9F">
      <w:pPr>
        <w:autoSpaceDE w:val="0"/>
        <w:autoSpaceDN w:val="0"/>
        <w:adjustRightInd w:val="0"/>
        <w:spacing w:after="120" w:line="360" w:lineRule="auto"/>
        <w:jc w:val="both"/>
        <w:rPr>
          <w:rFonts w:ascii="Garamond" w:hAnsi="Garamond" w:cs="Times New Roman"/>
          <w:lang w:val="en-US"/>
        </w:rPr>
      </w:pPr>
    </w:p>
    <w:p w14:paraId="1F4524DA" w14:textId="3AA389AD" w:rsidR="00D376CE" w:rsidRDefault="00D376CE" w:rsidP="00390C9F">
      <w:pPr>
        <w:autoSpaceDE w:val="0"/>
        <w:autoSpaceDN w:val="0"/>
        <w:adjustRightInd w:val="0"/>
        <w:spacing w:after="120" w:line="360" w:lineRule="auto"/>
        <w:jc w:val="both"/>
        <w:rPr>
          <w:rFonts w:ascii="Garamond" w:hAnsi="Garamond" w:cs="Times New Roman"/>
          <w:lang w:val="en-US"/>
        </w:rPr>
      </w:pPr>
    </w:p>
    <w:p w14:paraId="2EE57A74" w14:textId="34978E5B" w:rsidR="00D376CE" w:rsidRDefault="00D376CE" w:rsidP="00390C9F">
      <w:pPr>
        <w:autoSpaceDE w:val="0"/>
        <w:autoSpaceDN w:val="0"/>
        <w:adjustRightInd w:val="0"/>
        <w:spacing w:after="120" w:line="360" w:lineRule="auto"/>
        <w:jc w:val="both"/>
        <w:rPr>
          <w:rFonts w:ascii="Garamond" w:hAnsi="Garamond" w:cs="Times New Roman"/>
          <w:lang w:val="en-US"/>
        </w:rPr>
      </w:pPr>
    </w:p>
    <w:p w14:paraId="353D0736" w14:textId="014A6768" w:rsidR="00D376CE" w:rsidRDefault="00D376CE" w:rsidP="00390C9F">
      <w:pPr>
        <w:autoSpaceDE w:val="0"/>
        <w:autoSpaceDN w:val="0"/>
        <w:adjustRightInd w:val="0"/>
        <w:spacing w:after="120" w:line="360" w:lineRule="auto"/>
        <w:jc w:val="both"/>
        <w:rPr>
          <w:rFonts w:ascii="Garamond" w:hAnsi="Garamond" w:cs="Times New Roman"/>
          <w:lang w:val="en-US"/>
        </w:rPr>
      </w:pPr>
    </w:p>
    <w:p w14:paraId="1E6DAA85" w14:textId="70336A76" w:rsidR="00D376CE" w:rsidRDefault="00D376CE" w:rsidP="00390C9F">
      <w:pPr>
        <w:autoSpaceDE w:val="0"/>
        <w:autoSpaceDN w:val="0"/>
        <w:adjustRightInd w:val="0"/>
        <w:spacing w:after="120" w:line="360" w:lineRule="auto"/>
        <w:jc w:val="both"/>
        <w:rPr>
          <w:rFonts w:ascii="Garamond" w:hAnsi="Garamond" w:cs="Times New Roman"/>
          <w:lang w:val="en-US"/>
        </w:rPr>
      </w:pPr>
    </w:p>
    <w:p w14:paraId="7F881468" w14:textId="2283D2CB" w:rsidR="00D376CE" w:rsidRDefault="00D376CE" w:rsidP="00390C9F">
      <w:pPr>
        <w:autoSpaceDE w:val="0"/>
        <w:autoSpaceDN w:val="0"/>
        <w:adjustRightInd w:val="0"/>
        <w:spacing w:after="120" w:line="360" w:lineRule="auto"/>
        <w:jc w:val="both"/>
        <w:rPr>
          <w:rFonts w:ascii="Garamond" w:hAnsi="Garamond" w:cs="Times New Roman"/>
          <w:lang w:val="en-US"/>
        </w:rPr>
      </w:pPr>
    </w:p>
    <w:p w14:paraId="363A76B6" w14:textId="7BE8EA19" w:rsidR="00D376CE" w:rsidRDefault="00D376CE" w:rsidP="00390C9F">
      <w:pPr>
        <w:autoSpaceDE w:val="0"/>
        <w:autoSpaceDN w:val="0"/>
        <w:adjustRightInd w:val="0"/>
        <w:spacing w:after="120" w:line="360" w:lineRule="auto"/>
        <w:jc w:val="both"/>
        <w:rPr>
          <w:rFonts w:ascii="Garamond" w:hAnsi="Garamond" w:cs="Times New Roman"/>
          <w:lang w:val="en-US"/>
        </w:rPr>
      </w:pPr>
    </w:p>
    <w:p w14:paraId="3169B3F3" w14:textId="3F293649" w:rsidR="00D376CE" w:rsidRDefault="00D376CE" w:rsidP="00390C9F">
      <w:pPr>
        <w:autoSpaceDE w:val="0"/>
        <w:autoSpaceDN w:val="0"/>
        <w:adjustRightInd w:val="0"/>
        <w:spacing w:after="120" w:line="360" w:lineRule="auto"/>
        <w:jc w:val="both"/>
        <w:rPr>
          <w:rFonts w:ascii="Garamond" w:hAnsi="Garamond" w:cs="Times New Roman"/>
          <w:lang w:val="en-US"/>
        </w:rPr>
      </w:pPr>
    </w:p>
    <w:p w14:paraId="2B147386" w14:textId="4AA0AFD3" w:rsidR="00D376CE" w:rsidRDefault="00D376CE" w:rsidP="00390C9F">
      <w:pPr>
        <w:autoSpaceDE w:val="0"/>
        <w:autoSpaceDN w:val="0"/>
        <w:adjustRightInd w:val="0"/>
        <w:spacing w:after="120" w:line="360" w:lineRule="auto"/>
        <w:jc w:val="both"/>
        <w:rPr>
          <w:rFonts w:ascii="Garamond" w:hAnsi="Garamond" w:cs="Times New Roman"/>
          <w:lang w:val="en-US"/>
        </w:rPr>
      </w:pPr>
    </w:p>
    <w:p w14:paraId="11860AD2" w14:textId="77777777" w:rsidR="00D376CE" w:rsidRPr="00C279F2" w:rsidRDefault="00D376CE" w:rsidP="00390C9F">
      <w:pPr>
        <w:autoSpaceDE w:val="0"/>
        <w:autoSpaceDN w:val="0"/>
        <w:adjustRightInd w:val="0"/>
        <w:spacing w:after="120" w:line="360" w:lineRule="auto"/>
        <w:jc w:val="both"/>
        <w:rPr>
          <w:rFonts w:ascii="Garamond" w:hAnsi="Garamond" w:cs="Times New Roman"/>
          <w:lang w:val="en-US"/>
        </w:rPr>
      </w:pPr>
    </w:p>
    <w:p w14:paraId="0D65CB2D" w14:textId="2760FD4E" w:rsidR="00390C9F" w:rsidRPr="00D376CE" w:rsidRDefault="00390C9F" w:rsidP="00C46C24">
      <w:pPr>
        <w:spacing w:after="120" w:line="360" w:lineRule="auto"/>
        <w:jc w:val="both"/>
        <w:rPr>
          <w:rFonts w:ascii="Garamond" w:hAnsi="Garamond" w:cstheme="majorBidi"/>
          <w:b/>
          <w:bCs/>
          <w:sz w:val="26"/>
          <w:szCs w:val="26"/>
          <w:lang w:val="fr-FR"/>
        </w:rPr>
      </w:pPr>
      <w:r w:rsidRPr="00D376CE">
        <w:rPr>
          <w:rFonts w:ascii="Garamond" w:hAnsi="Garamond"/>
          <w:b/>
          <w:bCs/>
          <w:sz w:val="26"/>
          <w:szCs w:val="26"/>
          <w:lang w:val="fr-FR"/>
        </w:rPr>
        <w:lastRenderedPageBreak/>
        <w:t xml:space="preserve">I.  </w:t>
      </w:r>
      <w:r w:rsidR="00755902" w:rsidRPr="00D376CE">
        <w:rPr>
          <w:rFonts w:ascii="Garamond" w:hAnsi="Garamond" w:cstheme="majorBidi"/>
          <w:b/>
          <w:bCs/>
          <w:sz w:val="26"/>
          <w:szCs w:val="26"/>
          <w:lang w:val="fr-FR"/>
        </w:rPr>
        <w:t xml:space="preserve">Introduction </w:t>
      </w:r>
    </w:p>
    <w:p w14:paraId="31B56BAA" w14:textId="2CDAA71C" w:rsidR="00125362" w:rsidRPr="00857B76" w:rsidRDefault="005766A1" w:rsidP="00594BF9">
      <w:pPr>
        <w:pStyle w:val="ListParagraph"/>
        <w:numPr>
          <w:ilvl w:val="0"/>
          <w:numId w:val="21"/>
        </w:numPr>
        <w:spacing w:after="120" w:line="360" w:lineRule="auto"/>
        <w:contextualSpacing w:val="0"/>
        <w:jc w:val="both"/>
        <w:rPr>
          <w:rFonts w:ascii="Garamond" w:hAnsi="Garamond" w:cstheme="majorBidi"/>
        </w:rPr>
      </w:pPr>
      <w:r w:rsidRPr="00857B76">
        <w:rPr>
          <w:rFonts w:ascii="Garamond" w:hAnsi="Garamond" w:cstheme="majorBidi"/>
        </w:rPr>
        <w:t>This submission to th</w:t>
      </w:r>
      <w:r w:rsidR="00A71AC9" w:rsidRPr="00857B76">
        <w:rPr>
          <w:rFonts w:ascii="Garamond" w:hAnsi="Garamond" w:cstheme="majorBidi"/>
        </w:rPr>
        <w:t xml:space="preserve">e Committee on </w:t>
      </w:r>
      <w:r w:rsidR="00C0334C" w:rsidRPr="00857B76">
        <w:rPr>
          <w:rFonts w:ascii="Garamond" w:hAnsi="Garamond" w:cstheme="majorBidi"/>
        </w:rPr>
        <w:t xml:space="preserve">the </w:t>
      </w:r>
      <w:r w:rsidR="004C6221" w:rsidRPr="00857B76">
        <w:rPr>
          <w:rFonts w:ascii="Garamond" w:hAnsi="Garamond" w:cstheme="majorBidi"/>
        </w:rPr>
        <w:t>E</w:t>
      </w:r>
      <w:r w:rsidR="00A71AC9" w:rsidRPr="00857B76">
        <w:rPr>
          <w:rFonts w:ascii="Garamond" w:hAnsi="Garamond" w:cstheme="majorBidi"/>
        </w:rPr>
        <w:t xml:space="preserve">limination of </w:t>
      </w:r>
      <w:r w:rsidR="004C6221" w:rsidRPr="00857B76">
        <w:rPr>
          <w:rFonts w:ascii="Garamond" w:hAnsi="Garamond" w:cstheme="majorBidi"/>
        </w:rPr>
        <w:t>D</w:t>
      </w:r>
      <w:r w:rsidR="00A71AC9" w:rsidRPr="00857B76">
        <w:rPr>
          <w:rFonts w:ascii="Garamond" w:hAnsi="Garamond" w:cstheme="majorBidi"/>
        </w:rPr>
        <w:t xml:space="preserve">iscrimination </w:t>
      </w:r>
      <w:r w:rsidR="004C6221" w:rsidRPr="00857B76">
        <w:rPr>
          <w:rFonts w:ascii="Garamond" w:hAnsi="Garamond" w:cstheme="majorBidi"/>
        </w:rPr>
        <w:t>A</w:t>
      </w:r>
      <w:r w:rsidR="00A71AC9" w:rsidRPr="00857B76">
        <w:rPr>
          <w:rFonts w:ascii="Garamond" w:hAnsi="Garamond" w:cstheme="majorBidi"/>
        </w:rPr>
        <w:t xml:space="preserve">gainst </w:t>
      </w:r>
      <w:r w:rsidR="004C6221" w:rsidRPr="00857B76">
        <w:rPr>
          <w:rFonts w:ascii="Garamond" w:hAnsi="Garamond" w:cstheme="majorBidi"/>
        </w:rPr>
        <w:t>W</w:t>
      </w:r>
      <w:r w:rsidR="00A71AC9" w:rsidRPr="00857B76">
        <w:rPr>
          <w:rFonts w:ascii="Garamond" w:hAnsi="Garamond" w:cstheme="majorBidi"/>
        </w:rPr>
        <w:t xml:space="preserve">omen (hereafter the </w:t>
      </w:r>
      <w:r w:rsidR="004D609E" w:rsidRPr="00857B76">
        <w:rPr>
          <w:rFonts w:ascii="Garamond" w:hAnsi="Garamond" w:cstheme="majorBidi"/>
        </w:rPr>
        <w:t>Committee</w:t>
      </w:r>
      <w:r w:rsidR="00125362" w:rsidRPr="00857B76">
        <w:rPr>
          <w:rFonts w:ascii="Garamond" w:hAnsi="Garamond" w:cstheme="majorBidi"/>
        </w:rPr>
        <w:t>)</w:t>
      </w:r>
      <w:r w:rsidR="00814753" w:rsidRPr="00857B76">
        <w:rPr>
          <w:rFonts w:ascii="Garamond" w:hAnsi="Garamond" w:cstheme="majorBidi"/>
        </w:rPr>
        <w:t xml:space="preserve"> a</w:t>
      </w:r>
      <w:r w:rsidR="00125362" w:rsidRPr="00857B76">
        <w:rPr>
          <w:rFonts w:ascii="Garamond" w:hAnsi="Garamond" w:cstheme="majorBidi"/>
        </w:rPr>
        <w:t xml:space="preserve">head of the examination </w:t>
      </w:r>
      <w:r w:rsidR="00594BF9" w:rsidRPr="00857B76">
        <w:rPr>
          <w:rFonts w:ascii="Garamond" w:hAnsi="Garamond" w:cstheme="majorBidi"/>
        </w:rPr>
        <w:t>of</w:t>
      </w:r>
      <w:r w:rsidR="00125362" w:rsidRPr="00857B76">
        <w:rPr>
          <w:rFonts w:ascii="Garamond" w:hAnsi="Garamond" w:cstheme="majorBidi"/>
        </w:rPr>
        <w:t xml:space="preserve"> </w:t>
      </w:r>
      <w:r w:rsidR="00125362" w:rsidRPr="00650D93">
        <w:rPr>
          <w:rFonts w:ascii="Garamond" w:hAnsi="Garamond" w:cstheme="majorBidi"/>
        </w:rPr>
        <w:t xml:space="preserve">periodic reports of Tunisia at the </w:t>
      </w:r>
      <w:r w:rsidR="00C279F2" w:rsidRPr="00650D93">
        <w:rPr>
          <w:rFonts w:ascii="Garamond" w:hAnsi="Garamond" w:cstheme="majorBidi"/>
        </w:rPr>
        <w:t>84</w:t>
      </w:r>
      <w:r w:rsidR="00E26BDF" w:rsidRPr="00650D93">
        <w:rPr>
          <w:rFonts w:ascii="Garamond" w:hAnsi="Garamond" w:cstheme="majorBidi"/>
          <w:vertAlign w:val="superscript"/>
        </w:rPr>
        <w:t>th</w:t>
      </w:r>
      <w:r w:rsidR="00E26BDF" w:rsidRPr="00650D93">
        <w:rPr>
          <w:rFonts w:ascii="Garamond" w:hAnsi="Garamond" w:cstheme="majorBidi"/>
        </w:rPr>
        <w:t xml:space="preserve"> </w:t>
      </w:r>
      <w:r w:rsidR="00594BF9" w:rsidRPr="00650D93">
        <w:rPr>
          <w:rFonts w:ascii="Garamond" w:hAnsi="Garamond" w:cstheme="majorBidi"/>
        </w:rPr>
        <w:t>session</w:t>
      </w:r>
      <w:r w:rsidR="004C6221" w:rsidRPr="00650D93">
        <w:rPr>
          <w:rFonts w:ascii="Garamond" w:hAnsi="Garamond" w:cstheme="majorBidi"/>
        </w:rPr>
        <w:t xml:space="preserve"> </w:t>
      </w:r>
      <w:r w:rsidR="00125362" w:rsidRPr="00650D93">
        <w:rPr>
          <w:rFonts w:ascii="Garamond" w:hAnsi="Garamond" w:cstheme="majorBidi"/>
        </w:rPr>
        <w:t>is based o</w:t>
      </w:r>
      <w:r w:rsidR="00814753" w:rsidRPr="00650D93">
        <w:rPr>
          <w:rFonts w:ascii="Garamond" w:hAnsi="Garamond" w:cstheme="majorBidi"/>
        </w:rPr>
        <w:t>n</w:t>
      </w:r>
      <w:r w:rsidR="00125362" w:rsidRPr="00650D93">
        <w:rPr>
          <w:rFonts w:ascii="Garamond" w:hAnsi="Garamond" w:cstheme="majorBidi"/>
        </w:rPr>
        <w:t xml:space="preserve"> the information gathered by Minority Rights Group </w:t>
      </w:r>
      <w:r w:rsidR="00DC1EB1" w:rsidRPr="00650D93">
        <w:rPr>
          <w:rFonts w:ascii="Garamond" w:hAnsi="Garamond" w:cstheme="majorBidi"/>
        </w:rPr>
        <w:t>I</w:t>
      </w:r>
      <w:r w:rsidR="00125362" w:rsidRPr="00650D93">
        <w:rPr>
          <w:rFonts w:ascii="Garamond" w:hAnsi="Garamond" w:cstheme="majorBidi"/>
        </w:rPr>
        <w:t xml:space="preserve">nternational </w:t>
      </w:r>
      <w:r w:rsidR="00856312" w:rsidRPr="00650D93">
        <w:rPr>
          <w:rFonts w:ascii="Garamond" w:hAnsi="Garamond" w:cstheme="majorBidi"/>
        </w:rPr>
        <w:t>as well as local</w:t>
      </w:r>
      <w:r w:rsidR="00125362" w:rsidRPr="00650D93">
        <w:rPr>
          <w:rFonts w:ascii="Garamond" w:hAnsi="Garamond" w:cstheme="majorBidi"/>
        </w:rPr>
        <w:t xml:space="preserve"> partner organisations</w:t>
      </w:r>
      <w:r w:rsidR="00DC1EB1" w:rsidRPr="00650D93">
        <w:rPr>
          <w:rFonts w:ascii="Garamond" w:hAnsi="Garamond" w:cstheme="majorBidi"/>
        </w:rPr>
        <w:t xml:space="preserve"> in Tunisia, namely </w:t>
      </w:r>
      <w:r w:rsidR="00B33FF2" w:rsidRPr="00650D93">
        <w:rPr>
          <w:rFonts w:ascii="Garamond" w:hAnsi="Garamond" w:cstheme="majorBidi"/>
        </w:rPr>
        <w:t>Unité dans la Diversité</w:t>
      </w:r>
      <w:r w:rsidR="00DC1EB1" w:rsidRPr="00650D93">
        <w:rPr>
          <w:rFonts w:ascii="Garamond" w:hAnsi="Garamond" w:cstheme="majorBidi"/>
        </w:rPr>
        <w:t xml:space="preserve"> and </w:t>
      </w:r>
      <w:r w:rsidR="00B33FF2" w:rsidRPr="00650D93">
        <w:rPr>
          <w:rFonts w:ascii="Garamond" w:hAnsi="Garamond" w:cstheme="majorBidi"/>
        </w:rPr>
        <w:t>Mnemty</w:t>
      </w:r>
      <w:r w:rsidR="00594BF9" w:rsidRPr="00650D93">
        <w:rPr>
          <w:rFonts w:ascii="Garamond" w:hAnsi="Garamond" w:cstheme="majorBidi"/>
        </w:rPr>
        <w:t>.</w:t>
      </w:r>
      <w:r w:rsidR="00814753" w:rsidRPr="00650D93">
        <w:rPr>
          <w:rFonts w:ascii="Garamond" w:hAnsi="Garamond" w:cstheme="majorBidi"/>
        </w:rPr>
        <w:t xml:space="preserve"> </w:t>
      </w:r>
      <w:r w:rsidR="00125362" w:rsidRPr="00650D93">
        <w:rPr>
          <w:rFonts w:ascii="Garamond" w:hAnsi="Garamond" w:cstheme="majorBidi"/>
        </w:rPr>
        <w:t>It provides information on the situation of women</w:t>
      </w:r>
      <w:r w:rsidR="00650D93">
        <w:rPr>
          <w:rFonts w:ascii="Garamond" w:hAnsi="Garamond" w:cstheme="majorBidi"/>
        </w:rPr>
        <w:t xml:space="preserve"> and girls</w:t>
      </w:r>
      <w:r w:rsidR="00125362" w:rsidRPr="00650D93">
        <w:rPr>
          <w:rFonts w:ascii="Garamond" w:hAnsi="Garamond" w:cstheme="majorBidi"/>
        </w:rPr>
        <w:t xml:space="preserve"> </w:t>
      </w:r>
      <w:r w:rsidR="001F119F" w:rsidRPr="00650D93">
        <w:rPr>
          <w:rFonts w:ascii="Garamond" w:hAnsi="Garamond" w:cstheme="majorBidi"/>
        </w:rPr>
        <w:t>bel</w:t>
      </w:r>
      <w:r w:rsidR="00125362" w:rsidRPr="00650D93">
        <w:rPr>
          <w:rFonts w:ascii="Garamond" w:hAnsi="Garamond" w:cstheme="majorBidi"/>
        </w:rPr>
        <w:t>onging to vulnerable groups in</w:t>
      </w:r>
      <w:r w:rsidR="00125362" w:rsidRPr="00857B76">
        <w:rPr>
          <w:rFonts w:ascii="Garamond" w:hAnsi="Garamond" w:cstheme="majorBidi"/>
        </w:rPr>
        <w:t xml:space="preserve"> Tunisia including </w:t>
      </w:r>
      <w:r w:rsidR="00DF6562" w:rsidRPr="00857B76">
        <w:rPr>
          <w:rFonts w:ascii="Garamond" w:hAnsi="Garamond" w:cstheme="majorBidi"/>
        </w:rPr>
        <w:t>women from eth</w:t>
      </w:r>
      <w:r w:rsidR="001F119F" w:rsidRPr="00857B76">
        <w:rPr>
          <w:rFonts w:ascii="Garamond" w:hAnsi="Garamond" w:cstheme="majorBidi"/>
        </w:rPr>
        <w:t>n</w:t>
      </w:r>
      <w:r w:rsidR="00DF6562" w:rsidRPr="00857B76">
        <w:rPr>
          <w:rFonts w:ascii="Garamond" w:hAnsi="Garamond" w:cstheme="majorBidi"/>
        </w:rPr>
        <w:t>i</w:t>
      </w:r>
      <w:r w:rsidR="001F119F" w:rsidRPr="00857B76">
        <w:rPr>
          <w:rFonts w:ascii="Garamond" w:hAnsi="Garamond" w:cstheme="majorBidi"/>
        </w:rPr>
        <w:t xml:space="preserve">c </w:t>
      </w:r>
      <w:r w:rsidR="004C6221" w:rsidRPr="00857B76">
        <w:rPr>
          <w:rFonts w:ascii="Garamond" w:hAnsi="Garamond" w:cstheme="majorBidi"/>
        </w:rPr>
        <w:t xml:space="preserve">and </w:t>
      </w:r>
      <w:r w:rsidR="001F119F" w:rsidRPr="00857B76">
        <w:rPr>
          <w:rFonts w:ascii="Garamond" w:hAnsi="Garamond" w:cstheme="majorBidi"/>
        </w:rPr>
        <w:t xml:space="preserve">religious minorities, indigenous women, migrant and </w:t>
      </w:r>
      <w:r w:rsidR="00DF6562" w:rsidRPr="00857B76">
        <w:rPr>
          <w:rFonts w:ascii="Garamond" w:hAnsi="Garamond" w:cstheme="majorBidi"/>
        </w:rPr>
        <w:t>a</w:t>
      </w:r>
      <w:r w:rsidR="001F119F" w:rsidRPr="00857B76">
        <w:rPr>
          <w:rFonts w:ascii="Garamond" w:hAnsi="Garamond" w:cstheme="majorBidi"/>
        </w:rPr>
        <w:t>sylu</w:t>
      </w:r>
      <w:r w:rsidR="00DF6562" w:rsidRPr="00857B76">
        <w:rPr>
          <w:rFonts w:ascii="Garamond" w:hAnsi="Garamond" w:cstheme="majorBidi"/>
        </w:rPr>
        <w:t>m</w:t>
      </w:r>
      <w:r w:rsidR="004C6221" w:rsidRPr="00857B76">
        <w:rPr>
          <w:rFonts w:ascii="Garamond" w:hAnsi="Garamond" w:cstheme="majorBidi"/>
        </w:rPr>
        <w:t>-</w:t>
      </w:r>
      <w:r w:rsidR="00DF6562" w:rsidRPr="00857B76">
        <w:rPr>
          <w:rFonts w:ascii="Garamond" w:hAnsi="Garamond" w:cstheme="majorBidi"/>
        </w:rPr>
        <w:t>see</w:t>
      </w:r>
      <w:r w:rsidR="001F119F" w:rsidRPr="00857B76">
        <w:rPr>
          <w:rFonts w:ascii="Garamond" w:hAnsi="Garamond" w:cstheme="majorBidi"/>
        </w:rPr>
        <w:t>king women, women living with HIV and lesbian</w:t>
      </w:r>
      <w:r w:rsidR="000F1203" w:rsidRPr="00857B76">
        <w:rPr>
          <w:rFonts w:ascii="Garamond" w:hAnsi="Garamond" w:cstheme="majorBidi"/>
        </w:rPr>
        <w:t>,</w:t>
      </w:r>
      <w:r w:rsidR="001F119F" w:rsidRPr="00857B76">
        <w:rPr>
          <w:rFonts w:ascii="Garamond" w:hAnsi="Garamond" w:cstheme="majorBidi"/>
        </w:rPr>
        <w:t xml:space="preserve"> </w:t>
      </w:r>
      <w:r w:rsidR="004C6221" w:rsidRPr="00857B76">
        <w:rPr>
          <w:rFonts w:ascii="Garamond" w:hAnsi="Garamond" w:cstheme="majorBidi"/>
        </w:rPr>
        <w:t>bisexual</w:t>
      </w:r>
      <w:r w:rsidR="000F1203" w:rsidRPr="00857B76">
        <w:rPr>
          <w:rFonts w:ascii="Garamond" w:hAnsi="Garamond" w:cstheme="majorBidi"/>
        </w:rPr>
        <w:t>,</w:t>
      </w:r>
      <w:r w:rsidR="004C6221" w:rsidRPr="00857B76">
        <w:rPr>
          <w:rFonts w:ascii="Garamond" w:hAnsi="Garamond" w:cstheme="majorBidi"/>
        </w:rPr>
        <w:t xml:space="preserve"> </w:t>
      </w:r>
      <w:r w:rsidR="00CD4F9E" w:rsidRPr="00857B76">
        <w:rPr>
          <w:rFonts w:ascii="Garamond" w:hAnsi="Garamond" w:cstheme="majorBidi"/>
        </w:rPr>
        <w:t>trans</w:t>
      </w:r>
      <w:r w:rsidR="000F1203" w:rsidRPr="00857B76">
        <w:rPr>
          <w:rFonts w:ascii="Garamond" w:hAnsi="Garamond" w:cstheme="majorBidi"/>
        </w:rPr>
        <w:t>,</w:t>
      </w:r>
      <w:r w:rsidR="001F119F" w:rsidRPr="00857B76">
        <w:rPr>
          <w:rFonts w:ascii="Garamond" w:hAnsi="Garamond" w:cstheme="majorBidi"/>
        </w:rPr>
        <w:t xml:space="preserve"> queer</w:t>
      </w:r>
      <w:r w:rsidR="00DC1EB1" w:rsidRPr="00857B76">
        <w:rPr>
          <w:rFonts w:ascii="Garamond" w:hAnsi="Garamond" w:cstheme="majorBidi"/>
        </w:rPr>
        <w:t xml:space="preserve"> </w:t>
      </w:r>
      <w:r w:rsidR="001F119F" w:rsidRPr="00857B76">
        <w:rPr>
          <w:rFonts w:ascii="Garamond" w:hAnsi="Garamond" w:cstheme="majorBidi"/>
        </w:rPr>
        <w:t>+ (LBTQ+)</w:t>
      </w:r>
      <w:r w:rsidR="004C6221" w:rsidRPr="00857B76">
        <w:rPr>
          <w:rFonts w:ascii="Garamond" w:hAnsi="Garamond" w:cstheme="majorBidi"/>
        </w:rPr>
        <w:t xml:space="preserve"> women.</w:t>
      </w:r>
    </w:p>
    <w:p w14:paraId="3E517C92" w14:textId="0A8AAA5C" w:rsidR="00594BF9" w:rsidRPr="00857B76" w:rsidRDefault="00594BF9" w:rsidP="00F8729E">
      <w:pPr>
        <w:pStyle w:val="ListParagraph"/>
        <w:numPr>
          <w:ilvl w:val="0"/>
          <w:numId w:val="21"/>
        </w:numPr>
        <w:spacing w:after="120" w:line="360" w:lineRule="auto"/>
        <w:contextualSpacing w:val="0"/>
        <w:jc w:val="both"/>
        <w:rPr>
          <w:rFonts w:ascii="Garamond" w:hAnsi="Garamond" w:cstheme="majorBidi"/>
        </w:rPr>
      </w:pPr>
      <w:r w:rsidRPr="00857B76">
        <w:rPr>
          <w:rFonts w:ascii="Garamond" w:hAnsi="Garamond" w:cstheme="majorBidi"/>
        </w:rPr>
        <w:t xml:space="preserve">This submission is taking place in the context of a widespread political </w:t>
      </w:r>
      <w:r w:rsidR="00856312">
        <w:rPr>
          <w:rFonts w:ascii="Garamond" w:hAnsi="Garamond" w:cstheme="majorBidi"/>
        </w:rPr>
        <w:t>instability</w:t>
      </w:r>
      <w:r w:rsidRPr="00857B76">
        <w:rPr>
          <w:rFonts w:ascii="Garamond" w:hAnsi="Garamond" w:cstheme="majorBidi"/>
        </w:rPr>
        <w:t>,</w:t>
      </w:r>
      <w:r w:rsidR="00856312">
        <w:rPr>
          <w:rFonts w:ascii="Garamond" w:hAnsi="Garamond" w:cstheme="majorBidi"/>
        </w:rPr>
        <w:t xml:space="preserve"> regressions of human rights and democratic transition gains,</w:t>
      </w:r>
      <w:r w:rsidRPr="00857B76">
        <w:rPr>
          <w:rFonts w:ascii="Garamond" w:hAnsi="Garamond" w:cstheme="majorBidi"/>
        </w:rPr>
        <w:t xml:space="preserve"> accentuated by the </w:t>
      </w:r>
      <w:r w:rsidR="00DC1EB1" w:rsidRPr="00857B76">
        <w:rPr>
          <w:rFonts w:ascii="Garamond" w:hAnsi="Garamond" w:cstheme="majorBidi"/>
        </w:rPr>
        <w:t xml:space="preserve">impact of the </w:t>
      </w:r>
      <w:r w:rsidRPr="00857B76">
        <w:rPr>
          <w:rFonts w:ascii="Garamond" w:hAnsi="Garamond" w:cstheme="majorBidi"/>
        </w:rPr>
        <w:t>Covid-19 pandemic on the already fragile social and economic situation</w:t>
      </w:r>
      <w:r w:rsidR="00F446F8" w:rsidRPr="00857B76">
        <w:rPr>
          <w:rFonts w:ascii="Garamond" w:hAnsi="Garamond" w:cstheme="majorBidi"/>
        </w:rPr>
        <w:t xml:space="preserve"> in Tunisia. </w:t>
      </w:r>
      <w:r w:rsidR="008D2392" w:rsidRPr="00857B76">
        <w:rPr>
          <w:rFonts w:ascii="Garamond" w:hAnsi="Garamond" w:cstheme="majorBidi"/>
        </w:rPr>
        <w:t xml:space="preserve">This context and the impact </w:t>
      </w:r>
      <w:r w:rsidR="00DC1EB1" w:rsidRPr="00857B76">
        <w:rPr>
          <w:rFonts w:ascii="Garamond" w:hAnsi="Garamond" w:cstheme="majorBidi"/>
        </w:rPr>
        <w:t xml:space="preserve">of the pandemic aggravated </w:t>
      </w:r>
      <w:r w:rsidR="008D2392" w:rsidRPr="00857B76">
        <w:rPr>
          <w:rFonts w:ascii="Garamond" w:hAnsi="Garamond" w:cstheme="majorBidi"/>
        </w:rPr>
        <w:t xml:space="preserve">the social and legal challenges faced by the populations covered </w:t>
      </w:r>
      <w:r w:rsidR="00DC1EB1" w:rsidRPr="00857B76">
        <w:rPr>
          <w:rFonts w:ascii="Garamond" w:hAnsi="Garamond" w:cstheme="majorBidi"/>
        </w:rPr>
        <w:t xml:space="preserve">in </w:t>
      </w:r>
      <w:r w:rsidR="008D2392" w:rsidRPr="00857B76">
        <w:rPr>
          <w:rFonts w:ascii="Garamond" w:hAnsi="Garamond" w:cstheme="majorBidi"/>
        </w:rPr>
        <w:t>this report</w:t>
      </w:r>
      <w:r w:rsidR="00DC1EB1" w:rsidRPr="00857B76">
        <w:rPr>
          <w:rFonts w:ascii="Garamond" w:hAnsi="Garamond" w:cstheme="majorBidi"/>
        </w:rPr>
        <w:t>, in particular</w:t>
      </w:r>
      <w:r w:rsidR="008D2392" w:rsidRPr="00857B76">
        <w:rPr>
          <w:rFonts w:ascii="Garamond" w:hAnsi="Garamond" w:cstheme="majorBidi"/>
        </w:rPr>
        <w:t xml:space="preserve"> </w:t>
      </w:r>
      <w:r w:rsidR="00DC1EB1" w:rsidRPr="00857B76">
        <w:rPr>
          <w:rFonts w:ascii="Garamond" w:hAnsi="Garamond" w:cstheme="majorBidi"/>
        </w:rPr>
        <w:t>with regard to</w:t>
      </w:r>
      <w:r w:rsidR="008D2392" w:rsidRPr="00857B76">
        <w:rPr>
          <w:rFonts w:ascii="Garamond" w:hAnsi="Garamond" w:cstheme="majorBidi"/>
        </w:rPr>
        <w:t xml:space="preserve"> the right to health. </w:t>
      </w:r>
    </w:p>
    <w:p w14:paraId="13C2579F" w14:textId="77777777" w:rsidR="004E455B" w:rsidRPr="00857B76" w:rsidRDefault="004E455B" w:rsidP="00C46C24">
      <w:pPr>
        <w:pStyle w:val="ListParagraph"/>
        <w:spacing w:after="120" w:line="360" w:lineRule="auto"/>
        <w:contextualSpacing w:val="0"/>
        <w:jc w:val="both"/>
        <w:rPr>
          <w:rFonts w:ascii="Garamond" w:hAnsi="Garamond" w:cstheme="majorBidi"/>
        </w:rPr>
      </w:pPr>
    </w:p>
    <w:p w14:paraId="6259B11F" w14:textId="17ABFB1B" w:rsidR="00EA6895" w:rsidRPr="00D376CE" w:rsidRDefault="00390C9F" w:rsidP="00C46C24">
      <w:pPr>
        <w:spacing w:after="120" w:line="360" w:lineRule="auto"/>
        <w:jc w:val="both"/>
        <w:rPr>
          <w:rFonts w:ascii="Garamond" w:hAnsi="Garamond" w:cstheme="majorBidi"/>
          <w:b/>
          <w:bCs/>
          <w:sz w:val="26"/>
          <w:szCs w:val="26"/>
        </w:rPr>
      </w:pPr>
      <w:r w:rsidRPr="00D376CE">
        <w:rPr>
          <w:rFonts w:ascii="Garamond" w:hAnsi="Garamond" w:cstheme="majorBidi"/>
          <w:b/>
          <w:bCs/>
          <w:sz w:val="26"/>
          <w:szCs w:val="26"/>
        </w:rPr>
        <w:t xml:space="preserve">II.  </w:t>
      </w:r>
      <w:r w:rsidR="006903FD" w:rsidRPr="00D376CE">
        <w:rPr>
          <w:rFonts w:ascii="Garamond" w:hAnsi="Garamond" w:cstheme="majorBidi"/>
          <w:b/>
          <w:bCs/>
          <w:sz w:val="26"/>
          <w:szCs w:val="26"/>
        </w:rPr>
        <w:t>Legal framework</w:t>
      </w:r>
    </w:p>
    <w:p w14:paraId="3BCCFE3F" w14:textId="7325EE59" w:rsidR="004E455B" w:rsidRPr="00857B76" w:rsidRDefault="00FA2AD5" w:rsidP="00C46C24">
      <w:pPr>
        <w:pStyle w:val="ListParagraph"/>
        <w:numPr>
          <w:ilvl w:val="0"/>
          <w:numId w:val="35"/>
        </w:numPr>
        <w:spacing w:after="120" w:line="360" w:lineRule="auto"/>
        <w:jc w:val="both"/>
        <w:rPr>
          <w:rFonts w:ascii="Garamond" w:hAnsi="Garamond" w:cstheme="majorBidi"/>
          <w:b/>
          <w:bCs/>
        </w:rPr>
      </w:pPr>
      <w:r w:rsidRPr="00857B76">
        <w:rPr>
          <w:rFonts w:ascii="Garamond" w:hAnsi="Garamond" w:cstheme="majorBidi"/>
          <w:b/>
          <w:bCs/>
        </w:rPr>
        <w:t xml:space="preserve">Regional and </w:t>
      </w:r>
      <w:r w:rsidR="004E455B" w:rsidRPr="00857B76">
        <w:rPr>
          <w:rFonts w:ascii="Garamond" w:hAnsi="Garamond" w:cstheme="majorBidi"/>
          <w:b/>
          <w:bCs/>
        </w:rPr>
        <w:t>International conventions</w:t>
      </w:r>
    </w:p>
    <w:p w14:paraId="3270DD26" w14:textId="7E1971CB" w:rsidR="00366046" w:rsidRPr="00857B76" w:rsidRDefault="00366046" w:rsidP="00C46C24">
      <w:pPr>
        <w:pStyle w:val="ListParagraph"/>
        <w:numPr>
          <w:ilvl w:val="0"/>
          <w:numId w:val="21"/>
        </w:numPr>
        <w:spacing w:after="120" w:line="360" w:lineRule="auto"/>
        <w:jc w:val="both"/>
        <w:rPr>
          <w:rFonts w:ascii="Garamond" w:hAnsi="Garamond" w:cstheme="majorBidi"/>
        </w:rPr>
      </w:pPr>
      <w:r w:rsidRPr="00857B76">
        <w:rPr>
          <w:rFonts w:ascii="Garamond" w:hAnsi="Garamond" w:cstheme="majorBidi"/>
        </w:rPr>
        <w:t>Tunisia is a party to the</w:t>
      </w:r>
      <w:r w:rsidR="004D609E" w:rsidRPr="00857B76">
        <w:rPr>
          <w:rFonts w:ascii="Garamond" w:hAnsi="Garamond" w:cstheme="majorBidi"/>
        </w:rPr>
        <w:t xml:space="preserve"> Convention on the Elimination of </w:t>
      </w:r>
      <w:r w:rsidR="00B47215" w:rsidRPr="00857B76">
        <w:rPr>
          <w:rFonts w:ascii="Garamond" w:hAnsi="Garamond" w:cstheme="majorBidi"/>
        </w:rPr>
        <w:t xml:space="preserve">All Forms of </w:t>
      </w:r>
      <w:r w:rsidR="004D609E" w:rsidRPr="00857B76">
        <w:rPr>
          <w:rFonts w:ascii="Garamond" w:hAnsi="Garamond" w:cstheme="majorBidi"/>
        </w:rPr>
        <w:t>Discrimination Against Women (hereafter</w:t>
      </w:r>
      <w:r w:rsidRPr="00857B76">
        <w:rPr>
          <w:rFonts w:ascii="Garamond" w:hAnsi="Garamond" w:cstheme="majorBidi"/>
        </w:rPr>
        <w:t xml:space="preserve"> </w:t>
      </w:r>
      <w:r w:rsidR="001F119F" w:rsidRPr="00857B76">
        <w:rPr>
          <w:rFonts w:ascii="Garamond" w:hAnsi="Garamond" w:cstheme="majorBidi"/>
        </w:rPr>
        <w:t>C</w:t>
      </w:r>
      <w:r w:rsidR="005D47B3" w:rsidRPr="00857B76">
        <w:rPr>
          <w:rFonts w:ascii="Garamond" w:hAnsi="Garamond" w:cstheme="majorBidi"/>
        </w:rPr>
        <w:t>EDAW</w:t>
      </w:r>
      <w:r w:rsidR="004D609E" w:rsidRPr="00857B76">
        <w:rPr>
          <w:rFonts w:ascii="Garamond" w:hAnsi="Garamond" w:cstheme="majorBidi"/>
        </w:rPr>
        <w:t>)</w:t>
      </w:r>
      <w:r w:rsidR="004C6221" w:rsidRPr="00857B76">
        <w:rPr>
          <w:rFonts w:ascii="Garamond" w:hAnsi="Garamond" w:cstheme="majorBidi"/>
        </w:rPr>
        <w:t xml:space="preserve"> </w:t>
      </w:r>
      <w:r w:rsidR="00B33FF2" w:rsidRPr="00857B76">
        <w:rPr>
          <w:rFonts w:ascii="Garamond" w:hAnsi="Garamond" w:cstheme="majorBidi"/>
        </w:rPr>
        <w:t xml:space="preserve">since </w:t>
      </w:r>
      <w:r w:rsidR="00856312">
        <w:rPr>
          <w:rFonts w:ascii="Garamond" w:hAnsi="Garamond" w:cstheme="majorBidi"/>
        </w:rPr>
        <w:t>1985</w:t>
      </w:r>
      <w:r w:rsidR="00B33FF2" w:rsidRPr="00857B76">
        <w:rPr>
          <w:rFonts w:ascii="Garamond" w:hAnsi="Garamond" w:cstheme="majorBidi"/>
        </w:rPr>
        <w:t xml:space="preserve"> </w:t>
      </w:r>
      <w:r w:rsidR="004C6221" w:rsidRPr="00857B76">
        <w:rPr>
          <w:rFonts w:ascii="Garamond" w:hAnsi="Garamond" w:cstheme="majorBidi"/>
        </w:rPr>
        <w:t>and</w:t>
      </w:r>
      <w:r w:rsidR="0053017F" w:rsidRPr="00857B76">
        <w:rPr>
          <w:rFonts w:ascii="Garamond" w:hAnsi="Garamond" w:cstheme="majorBidi"/>
        </w:rPr>
        <w:t xml:space="preserve"> </w:t>
      </w:r>
      <w:r w:rsidR="00A4290B" w:rsidRPr="00857B76">
        <w:rPr>
          <w:rFonts w:ascii="Garamond" w:hAnsi="Garamond" w:cstheme="majorBidi"/>
        </w:rPr>
        <w:t>lifted the</w:t>
      </w:r>
      <w:r w:rsidR="004C6221" w:rsidRPr="00857B76">
        <w:rPr>
          <w:rFonts w:ascii="Garamond" w:hAnsi="Garamond" w:cstheme="majorBidi"/>
        </w:rPr>
        <w:t xml:space="preserve"> existing</w:t>
      </w:r>
      <w:r w:rsidR="00A4290B" w:rsidRPr="00857B76">
        <w:rPr>
          <w:rFonts w:ascii="Garamond" w:hAnsi="Garamond" w:cstheme="majorBidi"/>
        </w:rPr>
        <w:t xml:space="preserve"> res</w:t>
      </w:r>
      <w:r w:rsidR="0053017F" w:rsidRPr="00857B76">
        <w:rPr>
          <w:rFonts w:ascii="Garamond" w:hAnsi="Garamond" w:cstheme="majorBidi"/>
        </w:rPr>
        <w:t xml:space="preserve">ervations </w:t>
      </w:r>
      <w:r w:rsidR="004C6221" w:rsidRPr="00857B76">
        <w:rPr>
          <w:rFonts w:ascii="Garamond" w:hAnsi="Garamond" w:cstheme="majorBidi"/>
        </w:rPr>
        <w:t xml:space="preserve">made upon ratification </w:t>
      </w:r>
      <w:r w:rsidR="0053017F" w:rsidRPr="00857B76">
        <w:rPr>
          <w:rFonts w:ascii="Garamond" w:hAnsi="Garamond" w:cstheme="majorBidi"/>
        </w:rPr>
        <w:t>in 2011</w:t>
      </w:r>
      <w:r w:rsidR="00C0334C" w:rsidRPr="00857B76">
        <w:rPr>
          <w:rFonts w:ascii="Garamond" w:hAnsi="Garamond" w:cstheme="majorBidi"/>
        </w:rPr>
        <w:t>.</w:t>
      </w:r>
      <w:r w:rsidR="005D47B3" w:rsidRPr="00857B76">
        <w:rPr>
          <w:rFonts w:ascii="Garamond" w:hAnsi="Garamond" w:cstheme="majorBidi"/>
        </w:rPr>
        <w:t xml:space="preserve"> </w:t>
      </w:r>
      <w:r w:rsidR="00856312">
        <w:rPr>
          <w:rFonts w:ascii="Garamond" w:hAnsi="Garamond" w:cstheme="majorBidi"/>
        </w:rPr>
        <w:t>However, t</w:t>
      </w:r>
      <w:r w:rsidRPr="00857B76">
        <w:rPr>
          <w:rFonts w:ascii="Garamond" w:hAnsi="Garamond" w:cstheme="majorBidi"/>
        </w:rPr>
        <w:t xml:space="preserve">he lifting of the reservations to the CEDAW </w:t>
      </w:r>
      <w:r w:rsidR="00856312">
        <w:rPr>
          <w:rFonts w:ascii="Garamond" w:hAnsi="Garamond" w:cstheme="majorBidi"/>
        </w:rPr>
        <w:t xml:space="preserve">became official only </w:t>
      </w:r>
      <w:r w:rsidRPr="00857B76">
        <w:rPr>
          <w:rFonts w:ascii="Garamond" w:hAnsi="Garamond" w:cstheme="majorBidi"/>
        </w:rPr>
        <w:t>in 2014</w:t>
      </w:r>
      <w:r w:rsidR="00856312">
        <w:rPr>
          <w:rFonts w:ascii="Garamond" w:hAnsi="Garamond" w:cstheme="majorBidi"/>
        </w:rPr>
        <w:t>.</w:t>
      </w:r>
      <w:r w:rsidRPr="00857B76">
        <w:rPr>
          <w:rFonts w:ascii="Garamond" w:hAnsi="Garamond" w:cstheme="majorBidi"/>
        </w:rPr>
        <w:t xml:space="preserve">  </w:t>
      </w:r>
      <w:r w:rsidR="00971774" w:rsidRPr="00857B76">
        <w:rPr>
          <w:rFonts w:ascii="Garamond" w:hAnsi="Garamond" w:cstheme="majorBidi"/>
        </w:rPr>
        <w:t xml:space="preserve">Tunisia also ratified </w:t>
      </w:r>
      <w:r w:rsidR="00FC5C48" w:rsidRPr="00857B76">
        <w:rPr>
          <w:rFonts w:ascii="Garamond" w:hAnsi="Garamond" w:cstheme="majorBidi"/>
        </w:rPr>
        <w:t xml:space="preserve">in 2019 </w:t>
      </w:r>
      <w:r w:rsidR="00971774" w:rsidRPr="00857B76">
        <w:rPr>
          <w:rFonts w:ascii="Garamond" w:hAnsi="Garamond" w:cstheme="majorBidi"/>
        </w:rPr>
        <w:t>the Council of Europe Lanzarote Convention for the prevention of sexual violence against children.</w:t>
      </w:r>
      <w:r w:rsidR="00814753" w:rsidRPr="00857B76">
        <w:rPr>
          <w:rFonts w:ascii="Garamond" w:hAnsi="Garamond" w:cstheme="majorBidi"/>
        </w:rPr>
        <w:t xml:space="preserve"> Moreover, Tunisia is also </w:t>
      </w:r>
      <w:r w:rsidR="005D47B3" w:rsidRPr="00857B76">
        <w:rPr>
          <w:rFonts w:ascii="Garamond" w:hAnsi="Garamond" w:cstheme="majorBidi"/>
        </w:rPr>
        <w:t xml:space="preserve">a state party to the Protocol to </w:t>
      </w:r>
      <w:r w:rsidR="000F1203" w:rsidRPr="00857B76">
        <w:rPr>
          <w:rFonts w:ascii="Garamond" w:hAnsi="Garamond" w:cstheme="majorBidi"/>
        </w:rPr>
        <w:t>t</w:t>
      </w:r>
      <w:r w:rsidR="005D47B3" w:rsidRPr="00857B76">
        <w:rPr>
          <w:rFonts w:ascii="Garamond" w:hAnsi="Garamond" w:cstheme="majorBidi"/>
        </w:rPr>
        <w:t xml:space="preserve">he African Charter on Human and Peoples' Rights on </w:t>
      </w:r>
      <w:r w:rsidR="000F1203" w:rsidRPr="00857B76">
        <w:rPr>
          <w:rFonts w:ascii="Garamond" w:hAnsi="Garamond" w:cstheme="majorBidi"/>
        </w:rPr>
        <w:t>t</w:t>
      </w:r>
      <w:r w:rsidR="005D47B3" w:rsidRPr="00857B76">
        <w:rPr>
          <w:rFonts w:ascii="Garamond" w:hAnsi="Garamond" w:cstheme="majorBidi"/>
        </w:rPr>
        <w:t xml:space="preserve">he Rights of Women in Africa. </w:t>
      </w:r>
    </w:p>
    <w:p w14:paraId="40358D97" w14:textId="77777777" w:rsidR="004E455B" w:rsidRPr="00857B76" w:rsidRDefault="004E455B" w:rsidP="00C46C24">
      <w:pPr>
        <w:pStyle w:val="ListParagraph"/>
        <w:spacing w:after="120" w:line="360" w:lineRule="auto"/>
        <w:jc w:val="both"/>
        <w:rPr>
          <w:rFonts w:ascii="Garamond" w:hAnsi="Garamond" w:cstheme="majorBidi"/>
        </w:rPr>
      </w:pPr>
    </w:p>
    <w:p w14:paraId="3AA766E9" w14:textId="05ADDA5E" w:rsidR="009BD83C" w:rsidRPr="00857B76" w:rsidRDefault="004E455B" w:rsidP="00F8729E">
      <w:pPr>
        <w:pStyle w:val="ListParagraph"/>
        <w:numPr>
          <w:ilvl w:val="0"/>
          <w:numId w:val="35"/>
        </w:numPr>
        <w:spacing w:after="120" w:line="360" w:lineRule="auto"/>
        <w:jc w:val="both"/>
        <w:rPr>
          <w:rFonts w:ascii="Garamond" w:hAnsi="Garamond" w:cstheme="majorBidi"/>
        </w:rPr>
      </w:pPr>
      <w:r w:rsidRPr="00857B76">
        <w:rPr>
          <w:rFonts w:ascii="Garamond" w:hAnsi="Garamond" w:cstheme="majorBidi"/>
          <w:b/>
          <w:bCs/>
        </w:rPr>
        <w:t xml:space="preserve">Domestic Law </w:t>
      </w:r>
    </w:p>
    <w:p w14:paraId="53ED486C" w14:textId="7F10939D" w:rsidR="00FA2AD5" w:rsidRPr="00650F01" w:rsidRDefault="0082002F" w:rsidP="00650F01">
      <w:pPr>
        <w:pStyle w:val="ListParagraph"/>
        <w:numPr>
          <w:ilvl w:val="0"/>
          <w:numId w:val="21"/>
        </w:numPr>
        <w:spacing w:after="120" w:line="360" w:lineRule="auto"/>
        <w:contextualSpacing w:val="0"/>
        <w:jc w:val="both"/>
        <w:rPr>
          <w:rFonts w:ascii="Garamond" w:hAnsi="Garamond" w:cstheme="majorBidi"/>
        </w:rPr>
      </w:pPr>
      <w:r w:rsidRPr="00857B76">
        <w:rPr>
          <w:rFonts w:ascii="Garamond" w:hAnsi="Garamond" w:cstheme="majorBidi"/>
        </w:rPr>
        <w:t>T</w:t>
      </w:r>
      <w:r w:rsidR="000038EE" w:rsidRPr="00857B76">
        <w:rPr>
          <w:rFonts w:ascii="Garamond" w:hAnsi="Garamond" w:cstheme="majorBidi"/>
        </w:rPr>
        <w:t>he</w:t>
      </w:r>
      <w:r w:rsidR="00650F01">
        <w:rPr>
          <w:rFonts w:ascii="Garamond" w:hAnsi="Garamond" w:cstheme="majorBidi"/>
        </w:rPr>
        <w:t xml:space="preserve"> commitment proclaimed by the</w:t>
      </w:r>
      <w:r w:rsidR="000038EE" w:rsidRPr="00857B76">
        <w:rPr>
          <w:rFonts w:ascii="Garamond" w:hAnsi="Garamond" w:cstheme="majorBidi"/>
        </w:rPr>
        <w:t xml:space="preserve"> Tunisian Constitution</w:t>
      </w:r>
      <w:r w:rsidR="00E01523" w:rsidRPr="00857B76">
        <w:rPr>
          <w:rFonts w:ascii="Garamond" w:hAnsi="Garamond" w:cstheme="majorBidi"/>
        </w:rPr>
        <w:t xml:space="preserve"> of 2014</w:t>
      </w:r>
      <w:r w:rsidR="00C0334C" w:rsidRPr="00857B76">
        <w:rPr>
          <w:rFonts w:ascii="Garamond" w:hAnsi="Garamond" w:cstheme="majorBidi"/>
        </w:rPr>
        <w:t xml:space="preserve"> towards advancing women’s </w:t>
      </w:r>
      <w:r w:rsidR="00FA2AD5" w:rsidRPr="00857B76">
        <w:rPr>
          <w:rFonts w:ascii="Garamond" w:hAnsi="Garamond" w:cstheme="majorBidi"/>
        </w:rPr>
        <w:t xml:space="preserve">rights </w:t>
      </w:r>
      <w:r w:rsidR="00E01523" w:rsidRPr="00857B76">
        <w:rPr>
          <w:rFonts w:ascii="Garamond" w:hAnsi="Garamond" w:cstheme="majorBidi"/>
        </w:rPr>
        <w:t xml:space="preserve">in </w:t>
      </w:r>
      <w:r w:rsidR="000F1203" w:rsidRPr="00857B76">
        <w:rPr>
          <w:rFonts w:ascii="Garamond" w:hAnsi="Garamond" w:cstheme="majorBidi"/>
        </w:rPr>
        <w:t xml:space="preserve">its </w:t>
      </w:r>
      <w:r w:rsidR="00E01523" w:rsidRPr="00857B76">
        <w:rPr>
          <w:rFonts w:ascii="Garamond" w:hAnsi="Garamond" w:cstheme="majorBidi"/>
        </w:rPr>
        <w:t>article 46</w:t>
      </w:r>
      <w:r w:rsidR="00D85FB4" w:rsidRPr="00857B76">
        <w:rPr>
          <w:rStyle w:val="FootnoteReference"/>
          <w:rFonts w:ascii="Garamond" w:hAnsi="Garamond" w:cstheme="majorBidi"/>
        </w:rPr>
        <w:footnoteReference w:id="1"/>
      </w:r>
      <w:r w:rsidR="00650F01">
        <w:rPr>
          <w:rFonts w:ascii="Garamond" w:hAnsi="Garamond" w:cstheme="majorBidi"/>
        </w:rPr>
        <w:t xml:space="preserve"> was confirmed by article 51 of the 2022 Constitution. </w:t>
      </w:r>
      <w:r w:rsidR="00B622DE" w:rsidRPr="00650F01">
        <w:rPr>
          <w:rFonts w:ascii="Garamond" w:hAnsi="Garamond" w:cstheme="majorBidi"/>
        </w:rPr>
        <w:t>However</w:t>
      </w:r>
      <w:r w:rsidR="00A4290B" w:rsidRPr="00650F01">
        <w:rPr>
          <w:rFonts w:ascii="Garamond" w:hAnsi="Garamond" w:cstheme="majorBidi"/>
        </w:rPr>
        <w:t>,</w:t>
      </w:r>
      <w:r w:rsidR="00D85FB4" w:rsidRPr="00650F01">
        <w:rPr>
          <w:rFonts w:ascii="Garamond" w:hAnsi="Garamond" w:cstheme="majorBidi"/>
        </w:rPr>
        <w:t xml:space="preserve"> its implementation remains </w:t>
      </w:r>
      <w:r w:rsidR="00B622DE" w:rsidRPr="00650F01">
        <w:rPr>
          <w:rFonts w:ascii="Garamond" w:hAnsi="Garamond" w:cstheme="majorBidi"/>
        </w:rPr>
        <w:t>uneven, as neither the pre-existing legislation nor the new legislation are systematically reviewed in light of this Constitutional principle</w:t>
      </w:r>
      <w:r w:rsidR="00650F01" w:rsidRPr="00650F01">
        <w:rPr>
          <w:rFonts w:ascii="Garamond" w:hAnsi="Garamond" w:cstheme="majorBidi"/>
        </w:rPr>
        <w:t>, due to the ongoing inexistence of a Constitutional Court</w:t>
      </w:r>
      <w:r w:rsidR="00B622DE" w:rsidRPr="00650F01">
        <w:rPr>
          <w:rFonts w:ascii="Garamond" w:hAnsi="Garamond" w:cstheme="majorBidi"/>
        </w:rPr>
        <w:t>.</w:t>
      </w:r>
    </w:p>
    <w:p w14:paraId="402C8B6E" w14:textId="77777777" w:rsidR="00650F01" w:rsidRPr="00650F01" w:rsidRDefault="00FA2AD5" w:rsidP="00650F01">
      <w:pPr>
        <w:pStyle w:val="ListParagraph"/>
        <w:numPr>
          <w:ilvl w:val="0"/>
          <w:numId w:val="21"/>
        </w:numPr>
        <w:spacing w:after="120" w:line="360" w:lineRule="auto"/>
        <w:contextualSpacing w:val="0"/>
        <w:jc w:val="both"/>
        <w:rPr>
          <w:rFonts w:ascii="Garamond" w:hAnsi="Garamond" w:cstheme="majorBidi"/>
          <w:lang w:val="en-US"/>
        </w:rPr>
      </w:pPr>
      <w:r w:rsidRPr="00857B76">
        <w:rPr>
          <w:rFonts w:ascii="Garamond" w:hAnsi="Garamond" w:cstheme="majorBidi"/>
        </w:rPr>
        <w:t xml:space="preserve">In 2017, </w:t>
      </w:r>
      <w:r w:rsidR="00B622DE" w:rsidRPr="00857B76">
        <w:rPr>
          <w:rFonts w:ascii="Garamond" w:hAnsi="Garamond" w:cstheme="majorBidi"/>
        </w:rPr>
        <w:t>then P</w:t>
      </w:r>
      <w:r w:rsidRPr="00857B76">
        <w:rPr>
          <w:rFonts w:ascii="Garamond" w:hAnsi="Garamond" w:cstheme="majorBidi"/>
        </w:rPr>
        <w:t xml:space="preserve">resident Beji Caied Essebsi </w:t>
      </w:r>
      <w:r w:rsidR="00B622DE" w:rsidRPr="00857B76">
        <w:rPr>
          <w:rFonts w:ascii="Garamond" w:hAnsi="Garamond" w:cstheme="majorBidi"/>
        </w:rPr>
        <w:t xml:space="preserve">convened </w:t>
      </w:r>
      <w:r w:rsidRPr="00857B76">
        <w:rPr>
          <w:rFonts w:ascii="Garamond" w:hAnsi="Garamond" w:cstheme="majorBidi"/>
        </w:rPr>
        <w:t xml:space="preserve">a presidential commission called COLIBE (in French, </w:t>
      </w:r>
      <w:r w:rsidRPr="00857B76">
        <w:rPr>
          <w:rFonts w:ascii="Garamond" w:hAnsi="Garamond" w:cstheme="majorBidi"/>
          <w:i/>
          <w:iCs/>
        </w:rPr>
        <w:t>Commission des Libertés Individuelles et de l'Egalité</w:t>
      </w:r>
      <w:r w:rsidRPr="00857B76">
        <w:rPr>
          <w:rFonts w:ascii="Garamond" w:hAnsi="Garamond" w:cstheme="majorBidi"/>
        </w:rPr>
        <w:t>)</w:t>
      </w:r>
      <w:r w:rsidR="000F1203" w:rsidRPr="00857B76">
        <w:rPr>
          <w:rFonts w:ascii="Garamond" w:hAnsi="Garamond" w:cstheme="majorBidi"/>
        </w:rPr>
        <w:t>,</w:t>
      </w:r>
      <w:r w:rsidRPr="00857B76">
        <w:rPr>
          <w:rFonts w:ascii="Garamond" w:hAnsi="Garamond" w:cstheme="majorBidi"/>
        </w:rPr>
        <w:t xml:space="preserve"> comprised of legal experts, sociologists, human rights activists, and professors </w:t>
      </w:r>
      <w:r w:rsidR="00B622DE" w:rsidRPr="00857B76">
        <w:rPr>
          <w:rFonts w:ascii="Garamond" w:hAnsi="Garamond" w:cstheme="majorBidi"/>
        </w:rPr>
        <w:t xml:space="preserve">with a mission </w:t>
      </w:r>
      <w:r w:rsidRPr="00857B76">
        <w:rPr>
          <w:rFonts w:ascii="Garamond" w:hAnsi="Garamond" w:cstheme="majorBidi"/>
        </w:rPr>
        <w:t xml:space="preserve">to </w:t>
      </w:r>
      <w:r w:rsidR="00B622DE" w:rsidRPr="00857B76">
        <w:rPr>
          <w:rFonts w:ascii="Garamond" w:hAnsi="Garamond" w:cstheme="majorBidi"/>
        </w:rPr>
        <w:t xml:space="preserve">review domestic law and make </w:t>
      </w:r>
      <w:r w:rsidR="00B622DE" w:rsidRPr="00857B76">
        <w:rPr>
          <w:rFonts w:ascii="Garamond" w:hAnsi="Garamond" w:cstheme="majorBidi"/>
        </w:rPr>
        <w:lastRenderedPageBreak/>
        <w:t>recommendations for reforms to put these laws</w:t>
      </w:r>
      <w:r w:rsidRPr="00857B76">
        <w:rPr>
          <w:rFonts w:ascii="Garamond" w:hAnsi="Garamond" w:cstheme="majorBidi"/>
        </w:rPr>
        <w:t xml:space="preserve"> in conformity with the 2014 Constitution and international human rights standards</w:t>
      </w:r>
      <w:r w:rsidR="00A83988" w:rsidRPr="00857B76">
        <w:rPr>
          <w:rFonts w:ascii="Garamond" w:hAnsi="Garamond" w:cstheme="majorBidi"/>
        </w:rPr>
        <w:t>, including issues pertaining to women’s rights</w:t>
      </w:r>
      <w:r w:rsidRPr="00857B76">
        <w:rPr>
          <w:rFonts w:ascii="Garamond" w:hAnsi="Garamond" w:cstheme="majorBidi"/>
        </w:rPr>
        <w:t>. After one year of extensive work and meetings with different civil society actors, the Commission’s work was concluded by the elaboration of a report that</w:t>
      </w:r>
      <w:r w:rsidR="0034221F" w:rsidRPr="00857B76">
        <w:rPr>
          <w:rFonts w:ascii="Garamond" w:hAnsi="Garamond" w:cstheme="majorBidi"/>
        </w:rPr>
        <w:t xml:space="preserve"> in the words of </w:t>
      </w:r>
      <w:r w:rsidR="0034221F" w:rsidRPr="00650F01">
        <w:rPr>
          <w:rFonts w:ascii="Garamond" w:hAnsi="Garamond" w:cstheme="majorBidi"/>
          <w:lang w:val="en-US"/>
        </w:rPr>
        <w:t>Association tunisienne pour la défense des libertés individuelles (ADLI),</w:t>
      </w:r>
      <w:r w:rsidRPr="00857B76">
        <w:rPr>
          <w:rFonts w:ascii="Garamond" w:hAnsi="Garamond" w:cstheme="majorBidi"/>
        </w:rPr>
        <w:t xml:space="preserve"> “sparked a fierce debate between supporters of human rights in favor of the report and those who denounced it”.</w:t>
      </w:r>
      <w:r w:rsidRPr="00857B76">
        <w:rPr>
          <w:rStyle w:val="FootnoteReference"/>
          <w:rFonts w:ascii="Garamond" w:hAnsi="Garamond" w:cstheme="majorBidi"/>
        </w:rPr>
        <w:footnoteReference w:id="2"/>
      </w:r>
      <w:r w:rsidR="00FD4FEF" w:rsidRPr="00857B76">
        <w:rPr>
          <w:rFonts w:ascii="Garamond" w:hAnsi="Garamond" w:cstheme="majorBidi"/>
        </w:rPr>
        <w:t xml:space="preserve"> </w:t>
      </w:r>
      <w:r w:rsidR="008272BD" w:rsidRPr="00857B76">
        <w:rPr>
          <w:rFonts w:ascii="Garamond" w:hAnsi="Garamond" w:cstheme="majorBidi"/>
        </w:rPr>
        <w:t xml:space="preserve"> Following the conclusion of the COLIBE’s work and the presentation of the recommendations to the President of the R</w:t>
      </w:r>
      <w:r w:rsidR="008F6DEE" w:rsidRPr="00857B76">
        <w:rPr>
          <w:rFonts w:ascii="Garamond" w:hAnsi="Garamond" w:cstheme="majorBidi"/>
        </w:rPr>
        <w:t xml:space="preserve">epublic, </w:t>
      </w:r>
      <w:r w:rsidR="00FD4FEF" w:rsidRPr="00857B76">
        <w:rPr>
          <w:rFonts w:ascii="Garamond" w:hAnsi="Garamond" w:cstheme="majorBidi"/>
        </w:rPr>
        <w:t>two distinct draft laws</w:t>
      </w:r>
      <w:r w:rsidR="008F6DEE" w:rsidRPr="00857B76">
        <w:rPr>
          <w:rFonts w:ascii="Garamond" w:hAnsi="Garamond" w:cstheme="majorBidi"/>
        </w:rPr>
        <w:t xml:space="preserve"> </w:t>
      </w:r>
      <w:r w:rsidR="00A83988" w:rsidRPr="00857B76">
        <w:rPr>
          <w:rFonts w:ascii="Garamond" w:hAnsi="Garamond" w:cstheme="majorBidi"/>
        </w:rPr>
        <w:t xml:space="preserve">were </w:t>
      </w:r>
      <w:r w:rsidR="008272BD" w:rsidRPr="00857B76">
        <w:rPr>
          <w:rFonts w:ascii="Garamond" w:hAnsi="Garamond" w:cstheme="majorBidi"/>
        </w:rPr>
        <w:t>presented to the Assembly of the Representatives of the People.</w:t>
      </w:r>
      <w:r w:rsidR="00FD4FEF" w:rsidRPr="00857B76">
        <w:rPr>
          <w:rFonts w:ascii="Garamond" w:hAnsi="Garamond" w:cstheme="majorBidi"/>
        </w:rPr>
        <w:t xml:space="preserve"> </w:t>
      </w:r>
      <w:r w:rsidR="008272BD" w:rsidRPr="00857B76">
        <w:rPr>
          <w:rFonts w:ascii="Garamond" w:hAnsi="Garamond" w:cstheme="majorBidi"/>
        </w:rPr>
        <w:t xml:space="preserve">In </w:t>
      </w:r>
      <w:r w:rsidR="008F6DEE" w:rsidRPr="00857B76">
        <w:rPr>
          <w:rFonts w:ascii="Garamond" w:hAnsi="Garamond" w:cstheme="majorBidi"/>
        </w:rPr>
        <w:t>October</w:t>
      </w:r>
      <w:r w:rsidR="008272BD" w:rsidRPr="00857B76">
        <w:rPr>
          <w:rFonts w:ascii="Garamond" w:hAnsi="Garamond" w:cstheme="majorBidi"/>
        </w:rPr>
        <w:t xml:space="preserve"> 2018, </w:t>
      </w:r>
      <w:r w:rsidR="008F6DEE" w:rsidRPr="00857B76">
        <w:rPr>
          <w:rFonts w:ascii="Garamond" w:hAnsi="Garamond" w:cstheme="majorBidi"/>
        </w:rPr>
        <w:t>t</w:t>
      </w:r>
      <w:r w:rsidR="00FD4FEF" w:rsidRPr="00857B76">
        <w:rPr>
          <w:rFonts w:ascii="Garamond" w:hAnsi="Garamond" w:cstheme="majorBidi"/>
        </w:rPr>
        <w:t xml:space="preserve">he first </w:t>
      </w:r>
      <w:r w:rsidR="008F6DEE" w:rsidRPr="00857B76">
        <w:rPr>
          <w:rFonts w:ascii="Garamond" w:hAnsi="Garamond" w:cstheme="majorBidi"/>
        </w:rPr>
        <w:t xml:space="preserve">draft </w:t>
      </w:r>
      <w:r w:rsidR="00A83988" w:rsidRPr="00857B76">
        <w:rPr>
          <w:rFonts w:ascii="Garamond" w:hAnsi="Garamond" w:cstheme="majorBidi"/>
        </w:rPr>
        <w:t>law was</w:t>
      </w:r>
      <w:r w:rsidR="00C030EE" w:rsidRPr="00857B76">
        <w:rPr>
          <w:rFonts w:ascii="Garamond" w:hAnsi="Garamond" w:cstheme="majorBidi"/>
        </w:rPr>
        <w:t xml:space="preserve"> submitted to the parliament with an initiative from 16 </w:t>
      </w:r>
      <w:r w:rsidR="008F6DEE" w:rsidRPr="00857B76">
        <w:rPr>
          <w:rFonts w:ascii="Garamond" w:hAnsi="Garamond" w:cstheme="majorBidi"/>
        </w:rPr>
        <w:t>of its members regarding the elaboration of a code for individual rights and freedom</w:t>
      </w:r>
      <w:r w:rsidR="006F3701" w:rsidRPr="00857B76">
        <w:rPr>
          <w:rFonts w:ascii="Garamond" w:hAnsi="Garamond" w:cstheme="majorBidi"/>
        </w:rPr>
        <w:t>s</w:t>
      </w:r>
      <w:r w:rsidR="008F6DEE" w:rsidRPr="00857B76">
        <w:rPr>
          <w:rFonts w:ascii="Garamond" w:hAnsi="Garamond" w:cstheme="majorBidi"/>
        </w:rPr>
        <w:t xml:space="preserve">. In November 2018, </w:t>
      </w:r>
      <w:r w:rsidR="00AC5AEB" w:rsidRPr="00857B76">
        <w:rPr>
          <w:rFonts w:ascii="Garamond" w:hAnsi="Garamond" w:cstheme="majorBidi"/>
        </w:rPr>
        <w:t xml:space="preserve">the council of ministers approved the </w:t>
      </w:r>
      <w:r w:rsidR="00E821A4" w:rsidRPr="00857B76">
        <w:rPr>
          <w:rFonts w:ascii="Garamond" w:hAnsi="Garamond" w:cstheme="majorBidi"/>
        </w:rPr>
        <w:t xml:space="preserve">second </w:t>
      </w:r>
      <w:r w:rsidR="00AC5AEB" w:rsidRPr="00857B76">
        <w:rPr>
          <w:rFonts w:ascii="Garamond" w:hAnsi="Garamond" w:cstheme="majorBidi"/>
        </w:rPr>
        <w:t xml:space="preserve">bill to amend the inheritance law to grant equal rights for women. </w:t>
      </w:r>
      <w:r w:rsidR="00A35D76" w:rsidRPr="00857B76">
        <w:rPr>
          <w:rFonts w:ascii="Garamond" w:hAnsi="Garamond" w:cstheme="majorBidi"/>
        </w:rPr>
        <w:t>Later, t</w:t>
      </w:r>
      <w:r w:rsidR="00AC5AEB" w:rsidRPr="00857B76">
        <w:rPr>
          <w:rFonts w:ascii="Garamond" w:hAnsi="Garamond" w:cstheme="majorBidi"/>
        </w:rPr>
        <w:t xml:space="preserve">his bill was presented to the parliament for debate and </w:t>
      </w:r>
      <w:r w:rsidR="00A35D76" w:rsidRPr="00857B76">
        <w:rPr>
          <w:rFonts w:ascii="Garamond" w:hAnsi="Garamond" w:cstheme="majorBidi"/>
        </w:rPr>
        <w:t>voting.</w:t>
      </w:r>
      <w:r w:rsidR="00AC5AEB" w:rsidRPr="00857B76">
        <w:rPr>
          <w:rFonts w:ascii="Garamond" w:hAnsi="Garamond" w:cstheme="majorBidi"/>
        </w:rPr>
        <w:t xml:space="preserve"> </w:t>
      </w:r>
      <w:r w:rsidR="00A35D76" w:rsidRPr="00857B76">
        <w:rPr>
          <w:rFonts w:ascii="Garamond" w:hAnsi="Garamond" w:cstheme="majorBidi"/>
        </w:rPr>
        <w:t xml:space="preserve">Until the end of the parliamentary term in 2019, </w:t>
      </w:r>
      <w:r w:rsidR="000E4110" w:rsidRPr="00857B76">
        <w:rPr>
          <w:rFonts w:ascii="Garamond" w:hAnsi="Garamond" w:cstheme="majorBidi"/>
        </w:rPr>
        <w:t xml:space="preserve">the parliament did not </w:t>
      </w:r>
      <w:r w:rsidR="00F3176E" w:rsidRPr="00650F01">
        <w:rPr>
          <w:rFonts w:ascii="Garamond" w:hAnsi="Garamond" w:cstheme="majorBidi"/>
        </w:rPr>
        <w:t>discuss</w:t>
      </w:r>
      <w:r w:rsidR="00F3176E" w:rsidRPr="00857B76">
        <w:rPr>
          <w:rFonts w:ascii="Garamond" w:hAnsi="Garamond" w:cstheme="majorBidi"/>
        </w:rPr>
        <w:t xml:space="preserve"> </w:t>
      </w:r>
      <w:r w:rsidR="000E4110" w:rsidRPr="00857B76">
        <w:rPr>
          <w:rFonts w:ascii="Garamond" w:hAnsi="Garamond" w:cstheme="majorBidi"/>
        </w:rPr>
        <w:t>these two bills</w:t>
      </w:r>
      <w:r w:rsidR="00F3176E" w:rsidRPr="00857B76">
        <w:rPr>
          <w:rFonts w:ascii="Garamond" w:hAnsi="Garamond" w:cstheme="majorBidi"/>
        </w:rPr>
        <w:t>, that are still pending with no date scheduled for discussion</w:t>
      </w:r>
      <w:r w:rsidR="000E4110" w:rsidRPr="00857B76">
        <w:rPr>
          <w:rFonts w:ascii="Garamond" w:hAnsi="Garamond" w:cstheme="majorBidi"/>
        </w:rPr>
        <w:t xml:space="preserve">. </w:t>
      </w:r>
    </w:p>
    <w:p w14:paraId="07D45207" w14:textId="4418FD25" w:rsidR="00F3176E" w:rsidRPr="00EE170C" w:rsidRDefault="00D85FB4" w:rsidP="00650F01">
      <w:pPr>
        <w:pStyle w:val="ListParagraph"/>
        <w:numPr>
          <w:ilvl w:val="0"/>
          <w:numId w:val="21"/>
        </w:numPr>
        <w:spacing w:after="120" w:line="360" w:lineRule="auto"/>
        <w:contextualSpacing w:val="0"/>
        <w:jc w:val="both"/>
        <w:rPr>
          <w:rFonts w:ascii="Garamond" w:hAnsi="Garamond" w:cstheme="majorBidi"/>
          <w:lang w:val="en-US"/>
        </w:rPr>
      </w:pPr>
      <w:r w:rsidRPr="00650F01">
        <w:rPr>
          <w:rFonts w:ascii="Garamond" w:hAnsi="Garamond" w:cstheme="majorBidi"/>
        </w:rPr>
        <w:t>The Tunisian parliament adopted an organic law in 2017 to eliminate vio</w:t>
      </w:r>
      <w:r w:rsidR="00A4290B" w:rsidRPr="00650F01">
        <w:rPr>
          <w:rFonts w:ascii="Garamond" w:hAnsi="Garamond" w:cstheme="majorBidi"/>
        </w:rPr>
        <w:t>lence against women;</w:t>
      </w:r>
      <w:r w:rsidRPr="00650F01">
        <w:rPr>
          <w:rFonts w:ascii="Garamond" w:hAnsi="Garamond" w:cstheme="majorBidi"/>
        </w:rPr>
        <w:t xml:space="preserve"> Organic law n˚</w:t>
      </w:r>
      <w:r w:rsidR="00C0334C" w:rsidRPr="00650F01">
        <w:rPr>
          <w:rFonts w:ascii="Garamond" w:hAnsi="Garamond" w:cstheme="majorBidi"/>
        </w:rPr>
        <w:t>2017-58 of 11 August 2017</w:t>
      </w:r>
      <w:r w:rsidR="00694055" w:rsidRPr="00650F01">
        <w:rPr>
          <w:rFonts w:ascii="Garamond" w:hAnsi="Garamond" w:cstheme="majorBidi"/>
        </w:rPr>
        <w:t>.</w:t>
      </w:r>
      <w:r w:rsidR="00F3176E" w:rsidRPr="00650F01">
        <w:rPr>
          <w:rFonts w:ascii="Garamond" w:hAnsi="Garamond" w:cstheme="majorBidi"/>
        </w:rPr>
        <w:t xml:space="preserve"> </w:t>
      </w:r>
      <w:r w:rsidR="00694055" w:rsidRPr="00650F01">
        <w:rPr>
          <w:rFonts w:ascii="Garamond" w:hAnsi="Garamond" w:cstheme="majorBidi"/>
        </w:rPr>
        <w:t>The text</w:t>
      </w:r>
      <w:r w:rsidR="002A6C44" w:rsidRPr="00650F01">
        <w:rPr>
          <w:rFonts w:ascii="Garamond" w:hAnsi="Garamond" w:cstheme="majorBidi"/>
        </w:rPr>
        <w:t xml:space="preserve"> introduces "the recognition of all forms of violence against women</w:t>
      </w:r>
      <w:r w:rsidR="00F8729E" w:rsidRPr="00650F01">
        <w:rPr>
          <w:rFonts w:ascii="Garamond" w:hAnsi="Garamond" w:cstheme="majorBidi"/>
        </w:rPr>
        <w:t>”</w:t>
      </w:r>
      <w:r w:rsidR="002A6C44" w:rsidRPr="00650F01">
        <w:rPr>
          <w:rFonts w:ascii="Garamond" w:hAnsi="Garamond" w:cstheme="majorBidi"/>
        </w:rPr>
        <w:t xml:space="preserve"> (physical, moral, sexual, </w:t>
      </w:r>
      <w:r w:rsidR="00650F01">
        <w:rPr>
          <w:rFonts w:ascii="Garamond" w:hAnsi="Garamond" w:cstheme="majorBidi"/>
        </w:rPr>
        <w:t>economic</w:t>
      </w:r>
      <w:r w:rsidR="002A6C44" w:rsidRPr="00650F01">
        <w:rPr>
          <w:rFonts w:ascii="Garamond" w:hAnsi="Garamond" w:cstheme="majorBidi"/>
        </w:rPr>
        <w:t xml:space="preserve">.). The philosophy of the law shifts the focus on violence as a private matter (from a societal point of view) to a public matter – in which the state is responsible to protect women. </w:t>
      </w:r>
      <w:r w:rsidR="00F3176E" w:rsidRPr="00650F01">
        <w:rPr>
          <w:rFonts w:ascii="Garamond" w:hAnsi="Garamond" w:cstheme="majorBidi"/>
        </w:rPr>
        <w:t>The law provides for instance that in case of gender-based violence</w:t>
      </w:r>
      <w:r w:rsidR="002A6C44" w:rsidRPr="00650F01">
        <w:rPr>
          <w:rFonts w:ascii="Garamond" w:hAnsi="Garamond" w:cstheme="majorBidi"/>
        </w:rPr>
        <w:t xml:space="preserve">, even if the </w:t>
      </w:r>
      <w:r w:rsidR="00F3176E" w:rsidRPr="00650F01">
        <w:rPr>
          <w:rFonts w:ascii="Garamond" w:hAnsi="Garamond" w:cstheme="majorBidi"/>
        </w:rPr>
        <w:t xml:space="preserve">victim withdraw her </w:t>
      </w:r>
      <w:r w:rsidR="002A6C44" w:rsidRPr="00650F01">
        <w:rPr>
          <w:rFonts w:ascii="Garamond" w:hAnsi="Garamond" w:cstheme="majorBidi"/>
        </w:rPr>
        <w:t>complaint</w:t>
      </w:r>
      <w:r w:rsidR="00F3176E" w:rsidRPr="00650F01">
        <w:rPr>
          <w:rFonts w:ascii="Garamond" w:hAnsi="Garamond" w:cstheme="majorBidi"/>
        </w:rPr>
        <w:t>,</w:t>
      </w:r>
      <w:r w:rsidR="002A6C44" w:rsidRPr="00650F01">
        <w:rPr>
          <w:rFonts w:ascii="Garamond" w:hAnsi="Garamond" w:cstheme="majorBidi"/>
        </w:rPr>
        <w:t xml:space="preserve"> the proceedings do not stop. Furthermore, </w:t>
      </w:r>
      <w:r w:rsidR="00AC46E9" w:rsidRPr="00650F01">
        <w:rPr>
          <w:rFonts w:ascii="Garamond" w:hAnsi="Garamond" w:cstheme="majorBidi"/>
        </w:rPr>
        <w:t>this</w:t>
      </w:r>
      <w:r w:rsidR="00BE4869" w:rsidRPr="00650F01">
        <w:rPr>
          <w:rFonts w:ascii="Garamond" w:hAnsi="Garamond" w:cstheme="majorBidi"/>
        </w:rPr>
        <w:t xml:space="preserve"> law </w:t>
      </w:r>
      <w:r w:rsidR="00F3176E" w:rsidRPr="00650F01">
        <w:rPr>
          <w:rFonts w:ascii="Garamond" w:hAnsi="Garamond" w:cstheme="majorBidi"/>
        </w:rPr>
        <w:t xml:space="preserve">lists a number of factors </w:t>
      </w:r>
      <w:r w:rsidR="002A6C44" w:rsidRPr="00650F01">
        <w:rPr>
          <w:rFonts w:ascii="Garamond" w:hAnsi="Garamond" w:cstheme="majorBidi"/>
        </w:rPr>
        <w:t xml:space="preserve">of vulnerability and </w:t>
      </w:r>
      <w:r w:rsidR="00F3176E" w:rsidRPr="00650F01">
        <w:rPr>
          <w:rFonts w:ascii="Garamond" w:hAnsi="Garamond" w:cstheme="majorBidi"/>
        </w:rPr>
        <w:t xml:space="preserve">provides </w:t>
      </w:r>
      <w:r w:rsidR="005759A5" w:rsidRPr="00650F01">
        <w:rPr>
          <w:rFonts w:ascii="Garamond" w:hAnsi="Garamond" w:cstheme="majorBidi"/>
        </w:rPr>
        <w:t xml:space="preserve">that </w:t>
      </w:r>
      <w:r w:rsidR="00AC46E9" w:rsidRPr="00650F01">
        <w:rPr>
          <w:rFonts w:ascii="Garamond" w:hAnsi="Garamond" w:cstheme="majorBidi"/>
        </w:rPr>
        <w:t xml:space="preserve">committing violence against a woman in a situation of physical or mental </w:t>
      </w:r>
      <w:r w:rsidR="00F3176E" w:rsidRPr="00650F01">
        <w:rPr>
          <w:rFonts w:ascii="Garamond" w:hAnsi="Garamond" w:cstheme="majorBidi"/>
        </w:rPr>
        <w:t xml:space="preserve">disability </w:t>
      </w:r>
      <w:r w:rsidR="009727D3" w:rsidRPr="00650F01">
        <w:rPr>
          <w:rFonts w:ascii="Garamond" w:hAnsi="Garamond" w:cstheme="majorBidi"/>
        </w:rPr>
        <w:t xml:space="preserve">is </w:t>
      </w:r>
      <w:r w:rsidR="00AC46E9" w:rsidRPr="00650F01">
        <w:rPr>
          <w:rFonts w:ascii="Garamond" w:hAnsi="Garamond" w:cstheme="majorBidi"/>
        </w:rPr>
        <w:t xml:space="preserve">an aggravating factor. </w:t>
      </w:r>
    </w:p>
    <w:p w14:paraId="58D0F0FA" w14:textId="1492F6FA" w:rsidR="00BE0C18" w:rsidRPr="00857B76" w:rsidRDefault="00F3176E" w:rsidP="00FF6B6F">
      <w:pPr>
        <w:pStyle w:val="ListParagraph"/>
        <w:numPr>
          <w:ilvl w:val="0"/>
          <w:numId w:val="21"/>
        </w:numPr>
        <w:spacing w:after="120" w:line="360" w:lineRule="auto"/>
        <w:contextualSpacing w:val="0"/>
        <w:jc w:val="both"/>
        <w:rPr>
          <w:rFonts w:ascii="Garamond" w:hAnsi="Garamond" w:cstheme="majorBidi"/>
          <w:lang w:val="en-US"/>
        </w:rPr>
      </w:pPr>
      <w:r w:rsidRPr="00857B76">
        <w:rPr>
          <w:rFonts w:ascii="Garamond" w:hAnsi="Garamond" w:cstheme="majorBidi"/>
          <w:lang w:val="en-US"/>
        </w:rPr>
        <w:t>The same law</w:t>
      </w:r>
      <w:r w:rsidR="00AC46E9" w:rsidRPr="00857B76">
        <w:rPr>
          <w:rFonts w:ascii="Garamond" w:hAnsi="Garamond" w:cstheme="majorBidi"/>
        </w:rPr>
        <w:t xml:space="preserve"> provides a comprehensive definition of discrimination </w:t>
      </w:r>
      <w:r w:rsidR="007275E2" w:rsidRPr="00857B76">
        <w:rPr>
          <w:rFonts w:ascii="Garamond" w:hAnsi="Garamond" w:cstheme="majorBidi"/>
        </w:rPr>
        <w:t>against women as “</w:t>
      </w:r>
      <w:r w:rsidR="007275E2" w:rsidRPr="00857B76">
        <w:rPr>
          <w:rFonts w:ascii="Garamond" w:hAnsi="Garamond" w:cstheme="majorBidi"/>
          <w:lang w:val="en-US"/>
        </w:rPr>
        <w:t xml:space="preserve">any distinction, exclusion or restriction that has the effect or purpose of impairing the recognition of human rights and freedoms of women, </w:t>
      </w:r>
      <w:r w:rsidR="000D66CE" w:rsidRPr="00857B76">
        <w:rPr>
          <w:rFonts w:ascii="Garamond" w:hAnsi="Garamond" w:cstheme="majorBidi"/>
          <w:lang w:val="en-US"/>
        </w:rPr>
        <w:t>based on</w:t>
      </w:r>
      <w:r w:rsidR="007275E2" w:rsidRPr="00857B76">
        <w:rPr>
          <w:rFonts w:ascii="Garamond" w:hAnsi="Garamond" w:cstheme="majorBidi"/>
          <w:lang w:val="en-US"/>
        </w:rPr>
        <w:t xml:space="preserve"> full and effective equality, in the civil, political, economic, social and cultural fields</w:t>
      </w:r>
      <w:r w:rsidR="008776C6">
        <w:rPr>
          <w:rFonts w:ascii="Garamond" w:hAnsi="Garamond" w:cstheme="majorBidi"/>
          <w:lang w:val="en-US"/>
        </w:rPr>
        <w:t xml:space="preserve"> […] regardless of </w:t>
      </w:r>
      <w:r w:rsidR="008776C6" w:rsidRPr="00857B76">
        <w:rPr>
          <w:rFonts w:ascii="Garamond" w:hAnsi="Garamond" w:cstheme="majorBidi"/>
          <w:lang w:val="en-US"/>
        </w:rPr>
        <w:t>colour, race, religion, thought</w:t>
      </w:r>
      <w:r w:rsidR="008776C6">
        <w:rPr>
          <w:rFonts w:ascii="Garamond" w:hAnsi="Garamond" w:cstheme="majorBidi"/>
          <w:lang w:val="en-US"/>
        </w:rPr>
        <w:t xml:space="preserve">, </w:t>
      </w:r>
      <w:r w:rsidR="008776C6" w:rsidRPr="00857B76">
        <w:rPr>
          <w:rFonts w:ascii="Garamond" w:hAnsi="Garamond" w:cstheme="majorBidi"/>
          <w:lang w:val="en-US"/>
        </w:rPr>
        <w:t>age</w:t>
      </w:r>
      <w:r w:rsidR="008776C6">
        <w:rPr>
          <w:rFonts w:ascii="Garamond" w:hAnsi="Garamond" w:cstheme="majorBidi"/>
          <w:lang w:val="en-US"/>
        </w:rPr>
        <w:t xml:space="preserve">, </w:t>
      </w:r>
      <w:r w:rsidR="008776C6" w:rsidRPr="008776C6">
        <w:rPr>
          <w:rFonts w:ascii="Garamond" w:hAnsi="Garamond" w:cstheme="majorBidi"/>
          <w:lang w:val="en-US"/>
        </w:rPr>
        <w:t>nationality, economic and social conditions, marital status, state of health, language or disability</w:t>
      </w:r>
      <w:r w:rsidR="007275E2" w:rsidRPr="00857B76">
        <w:rPr>
          <w:rFonts w:ascii="Garamond" w:hAnsi="Garamond" w:cstheme="majorBidi"/>
          <w:lang w:val="en-US"/>
        </w:rPr>
        <w:t>”</w:t>
      </w:r>
      <w:r w:rsidR="000D66CE" w:rsidRPr="00857B76">
        <w:rPr>
          <w:rFonts w:ascii="Garamond" w:hAnsi="Garamond" w:cstheme="majorBidi"/>
          <w:lang w:val="en-US"/>
        </w:rPr>
        <w:t xml:space="preserve">. </w:t>
      </w:r>
    </w:p>
    <w:p w14:paraId="1543E0FF" w14:textId="2FB3EFB2" w:rsidR="004868C4" w:rsidRPr="008776C6" w:rsidRDefault="00FF6B6F" w:rsidP="008776C6">
      <w:pPr>
        <w:pStyle w:val="ListParagraph"/>
        <w:numPr>
          <w:ilvl w:val="0"/>
          <w:numId w:val="21"/>
        </w:numPr>
        <w:spacing w:after="120" w:line="360" w:lineRule="auto"/>
        <w:contextualSpacing w:val="0"/>
        <w:jc w:val="both"/>
        <w:rPr>
          <w:rFonts w:ascii="Garamond" w:hAnsi="Garamond" w:cstheme="majorBidi"/>
          <w:lang w:val="en-US"/>
        </w:rPr>
      </w:pPr>
      <w:r w:rsidRPr="00857B76">
        <w:rPr>
          <w:rFonts w:ascii="Garamond" w:hAnsi="Garamond" w:cstheme="majorBidi"/>
          <w:lang w:val="en-US"/>
        </w:rPr>
        <w:t xml:space="preserve">However, </w:t>
      </w:r>
      <w:r w:rsidR="008776C6">
        <w:rPr>
          <w:rFonts w:ascii="Garamond" w:hAnsi="Garamond" w:cstheme="majorBidi"/>
          <w:lang w:val="en-US"/>
        </w:rPr>
        <w:t>five</w:t>
      </w:r>
      <w:r w:rsidRPr="00857B76">
        <w:rPr>
          <w:rFonts w:ascii="Garamond" w:hAnsi="Garamond" w:cstheme="majorBidi"/>
          <w:lang w:val="en-US"/>
        </w:rPr>
        <w:t xml:space="preserve"> years after its adoption, the implementation of the law no2017-58 remains challenged by the poor administrative structures</w:t>
      </w:r>
      <w:r w:rsidR="008776C6">
        <w:rPr>
          <w:rFonts w:ascii="Garamond" w:hAnsi="Garamond" w:cstheme="majorBidi"/>
          <w:lang w:val="en-US"/>
        </w:rPr>
        <w:t xml:space="preserve"> to report incidents of violence and provide support to victims,</w:t>
      </w:r>
      <w:r w:rsidRPr="00857B76">
        <w:rPr>
          <w:rFonts w:ascii="Garamond" w:hAnsi="Garamond" w:cstheme="majorBidi"/>
          <w:lang w:val="en-US"/>
        </w:rPr>
        <w:t xml:space="preserve"> and lack of political will to stand fight against all types of violence against women</w:t>
      </w:r>
      <w:r w:rsidR="008776C6">
        <w:rPr>
          <w:rFonts w:ascii="Garamond" w:hAnsi="Garamond" w:cstheme="majorBidi"/>
          <w:lang w:val="en-US"/>
        </w:rPr>
        <w:t>, for instance by providing necessary trainings to law enforcement such as police forces and the judiciary</w:t>
      </w:r>
      <w:r w:rsidRPr="00857B76">
        <w:rPr>
          <w:rFonts w:ascii="Garamond" w:hAnsi="Garamond" w:cstheme="majorBidi"/>
          <w:lang w:val="en-US"/>
        </w:rPr>
        <w:t xml:space="preserve">. </w:t>
      </w:r>
    </w:p>
    <w:p w14:paraId="6B0C6309" w14:textId="103A55AA" w:rsidR="005C028A" w:rsidRPr="00857B76" w:rsidRDefault="005C028A" w:rsidP="005C028A">
      <w:pPr>
        <w:pStyle w:val="ListParagraph"/>
        <w:numPr>
          <w:ilvl w:val="0"/>
          <w:numId w:val="21"/>
        </w:numPr>
        <w:spacing w:after="120" w:line="360" w:lineRule="auto"/>
        <w:contextualSpacing w:val="0"/>
        <w:jc w:val="both"/>
        <w:rPr>
          <w:rFonts w:ascii="Garamond" w:hAnsi="Garamond" w:cstheme="majorBidi"/>
          <w:lang w:val="en-US"/>
        </w:rPr>
      </w:pPr>
      <w:r w:rsidRPr="00857B76">
        <w:rPr>
          <w:rFonts w:ascii="Garamond" w:hAnsi="Garamond" w:cstheme="majorBidi"/>
          <w:lang w:val="en-US"/>
        </w:rPr>
        <w:lastRenderedPageBreak/>
        <w:t xml:space="preserve">The adoption of the Organic Law No. 2018-50 of October 23, 2018, on the elimination of all forms of racial discrimination in Tunisia constituted another cornerstone in the fight against discrimination. However, despite this historical step, this law did not include any specific provision that protects </w:t>
      </w:r>
      <w:r w:rsidR="009727D3" w:rsidRPr="00857B76">
        <w:rPr>
          <w:rFonts w:ascii="Garamond" w:hAnsi="Garamond" w:cstheme="majorBidi"/>
          <w:lang w:val="en-US"/>
        </w:rPr>
        <w:t xml:space="preserve">black </w:t>
      </w:r>
      <w:r w:rsidRPr="00857B76">
        <w:rPr>
          <w:rFonts w:ascii="Garamond" w:hAnsi="Garamond" w:cstheme="majorBidi"/>
          <w:lang w:val="en-US"/>
        </w:rPr>
        <w:t xml:space="preserve">women in particular against discrimination. </w:t>
      </w:r>
    </w:p>
    <w:p w14:paraId="1BBB43CA" w14:textId="1FFA34D1" w:rsidR="00BB7C1E" w:rsidRPr="00857B76" w:rsidRDefault="00694055" w:rsidP="00BB7C1E">
      <w:pPr>
        <w:pStyle w:val="ListParagraph"/>
        <w:numPr>
          <w:ilvl w:val="0"/>
          <w:numId w:val="21"/>
        </w:numPr>
        <w:spacing w:after="120" w:line="360" w:lineRule="auto"/>
        <w:jc w:val="both"/>
        <w:rPr>
          <w:rFonts w:ascii="Garamond" w:hAnsi="Garamond" w:cstheme="majorBidi"/>
          <w:lang w:val="en-US"/>
        </w:rPr>
      </w:pPr>
      <w:r w:rsidRPr="00857B76">
        <w:rPr>
          <w:rFonts w:ascii="Garamond" w:hAnsi="Garamond" w:cstheme="majorBidi"/>
          <w:lang w:val="en-US"/>
        </w:rPr>
        <w:t>The orientation law n° 83 of August 15, 2005 relati</w:t>
      </w:r>
      <w:r w:rsidR="00C52030">
        <w:rPr>
          <w:rFonts w:ascii="Garamond" w:hAnsi="Garamond" w:cstheme="majorBidi"/>
          <w:lang w:val="en-US"/>
        </w:rPr>
        <w:t>ve</w:t>
      </w:r>
      <w:r w:rsidRPr="00857B76">
        <w:rPr>
          <w:rFonts w:ascii="Garamond" w:hAnsi="Garamond" w:cstheme="majorBidi"/>
          <w:lang w:val="en-US"/>
        </w:rPr>
        <w:t xml:space="preserve"> to the promotion an</w:t>
      </w:r>
      <w:r w:rsidR="00BB7C1E" w:rsidRPr="00857B76">
        <w:rPr>
          <w:rFonts w:ascii="Garamond" w:hAnsi="Garamond" w:cstheme="majorBidi"/>
          <w:lang w:val="en-US"/>
        </w:rPr>
        <w:t xml:space="preserve">d protection of persons with disabilities and the Convention on Rights of Persons with Disabilities (CRPD) provide a structured legal framework that </w:t>
      </w:r>
      <w:r w:rsidR="00BE0C18" w:rsidRPr="00857B76">
        <w:rPr>
          <w:rFonts w:ascii="Garamond" w:hAnsi="Garamond" w:cstheme="majorBidi"/>
          <w:lang w:val="en-US"/>
        </w:rPr>
        <w:t xml:space="preserve">purports to </w:t>
      </w:r>
      <w:r w:rsidR="00BB7C1E" w:rsidRPr="00857B76">
        <w:rPr>
          <w:rFonts w:ascii="Garamond" w:hAnsi="Garamond" w:cstheme="majorBidi"/>
          <w:lang w:val="en-US"/>
        </w:rPr>
        <w:t>protect and the promot</w:t>
      </w:r>
      <w:r w:rsidR="00BE0C18" w:rsidRPr="00857B76">
        <w:rPr>
          <w:rFonts w:ascii="Garamond" w:hAnsi="Garamond" w:cstheme="majorBidi"/>
          <w:lang w:val="en-US"/>
        </w:rPr>
        <w:t>e</w:t>
      </w:r>
      <w:r w:rsidR="00BB7C1E" w:rsidRPr="00857B76">
        <w:rPr>
          <w:rFonts w:ascii="Garamond" w:hAnsi="Garamond" w:cstheme="majorBidi"/>
          <w:lang w:val="en-US"/>
        </w:rPr>
        <w:t xml:space="preserve"> </w:t>
      </w:r>
      <w:r w:rsidR="00BE0C18" w:rsidRPr="00857B76">
        <w:rPr>
          <w:rFonts w:ascii="Garamond" w:hAnsi="Garamond" w:cstheme="majorBidi"/>
          <w:lang w:val="en-US"/>
        </w:rPr>
        <w:t xml:space="preserve">the </w:t>
      </w:r>
      <w:r w:rsidR="00BB7C1E" w:rsidRPr="00857B76">
        <w:rPr>
          <w:rFonts w:ascii="Garamond" w:hAnsi="Garamond" w:cstheme="majorBidi"/>
          <w:lang w:val="en-US"/>
        </w:rPr>
        <w:t xml:space="preserve">enjoyment of </w:t>
      </w:r>
      <w:r w:rsidR="004D609E" w:rsidRPr="00857B76">
        <w:rPr>
          <w:rFonts w:ascii="Garamond" w:hAnsi="Garamond" w:cstheme="majorBidi"/>
          <w:lang w:val="en-US"/>
        </w:rPr>
        <w:t>h</w:t>
      </w:r>
      <w:r w:rsidR="00BB7C1E" w:rsidRPr="00857B76">
        <w:rPr>
          <w:rFonts w:ascii="Garamond" w:hAnsi="Garamond" w:cstheme="majorBidi"/>
          <w:lang w:val="en-US"/>
        </w:rPr>
        <w:t xml:space="preserve">uman </w:t>
      </w:r>
      <w:r w:rsidR="004D609E" w:rsidRPr="00857B76">
        <w:rPr>
          <w:rFonts w:ascii="Garamond" w:hAnsi="Garamond" w:cstheme="majorBidi"/>
          <w:lang w:val="en-US"/>
        </w:rPr>
        <w:t>r</w:t>
      </w:r>
      <w:r w:rsidR="00BB7C1E" w:rsidRPr="00857B76">
        <w:rPr>
          <w:rFonts w:ascii="Garamond" w:hAnsi="Garamond" w:cstheme="majorBidi"/>
          <w:lang w:val="en-US"/>
        </w:rPr>
        <w:t>ights and social inclusion for persons with disabilities. However, th</w:t>
      </w:r>
      <w:r w:rsidR="004D609E" w:rsidRPr="00857B76">
        <w:rPr>
          <w:rFonts w:ascii="Garamond" w:hAnsi="Garamond" w:cstheme="majorBidi"/>
          <w:lang w:val="en-US"/>
        </w:rPr>
        <w:t>e national</w:t>
      </w:r>
      <w:r w:rsidR="00BB7C1E" w:rsidRPr="00857B76">
        <w:rPr>
          <w:rFonts w:ascii="Garamond" w:hAnsi="Garamond" w:cstheme="majorBidi"/>
          <w:lang w:val="en-US"/>
        </w:rPr>
        <w:t xml:space="preserve"> law do</w:t>
      </w:r>
      <w:r w:rsidR="00C52030">
        <w:rPr>
          <w:rFonts w:ascii="Garamond" w:hAnsi="Garamond" w:cstheme="majorBidi"/>
          <w:lang w:val="en-US"/>
        </w:rPr>
        <w:t>es</w:t>
      </w:r>
      <w:r w:rsidR="00BB7C1E" w:rsidRPr="00857B76">
        <w:rPr>
          <w:rFonts w:ascii="Garamond" w:hAnsi="Garamond" w:cstheme="majorBidi"/>
          <w:lang w:val="en-US"/>
        </w:rPr>
        <w:t xml:space="preserve"> not include specific provisions about the protection of the rights of women with disabilities. </w:t>
      </w:r>
    </w:p>
    <w:p w14:paraId="48B65607" w14:textId="1937D3BC" w:rsidR="00D376CE" w:rsidRPr="00D376CE" w:rsidRDefault="00D2249B" w:rsidP="00D376CE">
      <w:pPr>
        <w:pStyle w:val="ListParagraph"/>
        <w:numPr>
          <w:ilvl w:val="0"/>
          <w:numId w:val="21"/>
        </w:numPr>
        <w:spacing w:after="120" w:line="360" w:lineRule="auto"/>
        <w:jc w:val="both"/>
        <w:rPr>
          <w:rFonts w:ascii="Garamond" w:hAnsi="Garamond" w:cstheme="majorBidi"/>
          <w:lang w:val="en-US"/>
        </w:rPr>
      </w:pPr>
      <w:r w:rsidRPr="00857B76">
        <w:rPr>
          <w:rFonts w:ascii="Garamond" w:hAnsi="Garamond" w:cstheme="majorBidi"/>
          <w:lang w:val="en-US"/>
        </w:rPr>
        <w:t xml:space="preserve">The Organic Law No. 2016-61 of August 3, 2016, relating to the prevention of and fight against trafficking in persons included specific provisions </w:t>
      </w:r>
      <w:r w:rsidR="00EC4C15" w:rsidRPr="00857B76">
        <w:rPr>
          <w:rFonts w:ascii="Garamond" w:hAnsi="Garamond" w:cstheme="majorBidi"/>
          <w:lang w:val="en-US"/>
        </w:rPr>
        <w:t xml:space="preserve">that aims </w:t>
      </w:r>
      <w:r w:rsidR="00BE0C18" w:rsidRPr="00857B76">
        <w:rPr>
          <w:rFonts w:ascii="Garamond" w:hAnsi="Garamond" w:cstheme="majorBidi"/>
          <w:lang w:val="en-US"/>
        </w:rPr>
        <w:t xml:space="preserve">at </w:t>
      </w:r>
      <w:r w:rsidR="00EC4C15" w:rsidRPr="00857B76">
        <w:rPr>
          <w:rFonts w:ascii="Garamond" w:hAnsi="Garamond" w:cstheme="majorBidi"/>
          <w:lang w:val="en-US"/>
        </w:rPr>
        <w:t>prevent</w:t>
      </w:r>
      <w:r w:rsidR="00BE0C18" w:rsidRPr="00857B76">
        <w:rPr>
          <w:rFonts w:ascii="Garamond" w:hAnsi="Garamond" w:cstheme="majorBidi"/>
          <w:lang w:val="en-US"/>
        </w:rPr>
        <w:t>ing</w:t>
      </w:r>
      <w:r w:rsidR="00EC4C15" w:rsidRPr="00857B76">
        <w:rPr>
          <w:rFonts w:ascii="Garamond" w:hAnsi="Garamond" w:cstheme="majorBidi"/>
          <w:lang w:val="en-US"/>
        </w:rPr>
        <w:t xml:space="preserve"> all forms of exploitation to which women and children in particular may be exposed, to fight against </w:t>
      </w:r>
      <w:r w:rsidR="00BE0C18" w:rsidRPr="00857B76">
        <w:rPr>
          <w:rFonts w:ascii="Garamond" w:hAnsi="Garamond" w:cstheme="majorBidi"/>
          <w:lang w:val="en-US"/>
        </w:rPr>
        <w:t xml:space="preserve">women and child </w:t>
      </w:r>
      <w:r w:rsidR="00EC4C15" w:rsidRPr="00857B76">
        <w:rPr>
          <w:rFonts w:ascii="Garamond" w:hAnsi="Garamond" w:cstheme="majorBidi"/>
          <w:lang w:val="en-US"/>
        </w:rPr>
        <w:t xml:space="preserve">trafficking, and to </w:t>
      </w:r>
      <w:r w:rsidR="00BE0C18" w:rsidRPr="00857B76">
        <w:rPr>
          <w:rFonts w:ascii="Garamond" w:hAnsi="Garamond" w:cstheme="majorBidi"/>
          <w:lang w:val="en-US"/>
        </w:rPr>
        <w:t xml:space="preserve">punish </w:t>
      </w:r>
      <w:r w:rsidR="00EC4C15" w:rsidRPr="00857B76">
        <w:rPr>
          <w:rFonts w:ascii="Garamond" w:hAnsi="Garamond" w:cstheme="majorBidi"/>
          <w:lang w:val="en-US"/>
        </w:rPr>
        <w:t>the perpetrators</w:t>
      </w:r>
      <w:r w:rsidR="00BE0C18" w:rsidRPr="00857B76">
        <w:rPr>
          <w:rFonts w:ascii="Garamond" w:hAnsi="Garamond" w:cstheme="majorBidi"/>
          <w:lang w:val="en-US"/>
        </w:rPr>
        <w:t xml:space="preserve"> of such crimes</w:t>
      </w:r>
      <w:r w:rsidR="00EC4C15" w:rsidRPr="00857B76">
        <w:rPr>
          <w:rFonts w:ascii="Garamond" w:hAnsi="Garamond" w:cstheme="majorBidi"/>
          <w:lang w:val="en-US"/>
        </w:rPr>
        <w:t xml:space="preserve">. This law considers for instance that pregnant women are particularly vulnerable when it comes to trafficking and exploitation. </w:t>
      </w:r>
    </w:p>
    <w:p w14:paraId="607A582C" w14:textId="77777777" w:rsidR="00D376CE" w:rsidRPr="00857B76" w:rsidRDefault="00D376CE" w:rsidP="00BB7C1E">
      <w:pPr>
        <w:pStyle w:val="ListParagraph"/>
        <w:spacing w:after="120" w:line="360" w:lineRule="auto"/>
        <w:contextualSpacing w:val="0"/>
        <w:jc w:val="both"/>
        <w:rPr>
          <w:rFonts w:ascii="Garamond" w:hAnsi="Garamond"/>
          <w:lang w:val="en-US"/>
        </w:rPr>
      </w:pPr>
    </w:p>
    <w:p w14:paraId="5B56F673" w14:textId="033500ED" w:rsidR="005766A1" w:rsidRPr="00D376CE" w:rsidRDefault="00390C9F" w:rsidP="00390C9F">
      <w:pPr>
        <w:spacing w:after="120" w:line="360" w:lineRule="auto"/>
        <w:jc w:val="both"/>
        <w:rPr>
          <w:rFonts w:ascii="Garamond" w:hAnsi="Garamond" w:cstheme="majorBidi"/>
          <w:b/>
          <w:bCs/>
          <w:sz w:val="26"/>
          <w:szCs w:val="26"/>
        </w:rPr>
      </w:pPr>
      <w:r w:rsidRPr="00D376CE">
        <w:rPr>
          <w:rFonts w:ascii="Garamond" w:hAnsi="Garamond" w:cstheme="majorBidi"/>
          <w:b/>
          <w:bCs/>
          <w:sz w:val="26"/>
          <w:szCs w:val="26"/>
        </w:rPr>
        <w:t xml:space="preserve">III.  </w:t>
      </w:r>
      <w:r w:rsidR="005766A1" w:rsidRPr="00D376CE">
        <w:rPr>
          <w:rFonts w:ascii="Garamond" w:hAnsi="Garamond" w:cstheme="majorBidi"/>
          <w:b/>
          <w:bCs/>
          <w:sz w:val="26"/>
          <w:szCs w:val="26"/>
        </w:rPr>
        <w:t>Analys</w:t>
      </w:r>
      <w:r w:rsidR="00417598" w:rsidRPr="00D376CE">
        <w:rPr>
          <w:rFonts w:ascii="Garamond" w:hAnsi="Garamond" w:cstheme="majorBidi"/>
          <w:b/>
          <w:bCs/>
          <w:sz w:val="26"/>
          <w:szCs w:val="26"/>
        </w:rPr>
        <w:t>is</w:t>
      </w:r>
    </w:p>
    <w:p w14:paraId="2FEE0720" w14:textId="77777777" w:rsidR="00C81601" w:rsidRPr="00857B76" w:rsidRDefault="005330B7" w:rsidP="00C81601">
      <w:pPr>
        <w:pStyle w:val="ListParagraph"/>
        <w:numPr>
          <w:ilvl w:val="0"/>
          <w:numId w:val="33"/>
        </w:numPr>
        <w:autoSpaceDE w:val="0"/>
        <w:autoSpaceDN w:val="0"/>
        <w:adjustRightInd w:val="0"/>
        <w:spacing w:after="0" w:line="240" w:lineRule="auto"/>
        <w:rPr>
          <w:rFonts w:ascii="Garamond" w:hAnsi="Garamond" w:cs="TimesNewRomanPS-BoldMT"/>
          <w:b/>
          <w:bCs/>
          <w:lang w:val="en-US"/>
        </w:rPr>
      </w:pPr>
      <w:r w:rsidRPr="00857B76">
        <w:rPr>
          <w:rFonts w:ascii="Garamond" w:hAnsi="Garamond" w:cs="TimesNewRomanPS-BoldMT"/>
          <w:b/>
          <w:bCs/>
          <w:lang w:val="en-US"/>
        </w:rPr>
        <w:t xml:space="preserve">General </w:t>
      </w:r>
      <w:r w:rsidR="0009110F" w:rsidRPr="00857B76">
        <w:rPr>
          <w:rFonts w:ascii="Garamond" w:hAnsi="Garamond" w:cs="TimesNewRomanPS-BoldMT"/>
          <w:b/>
          <w:bCs/>
          <w:lang w:val="en-US"/>
        </w:rPr>
        <w:t>principles</w:t>
      </w:r>
      <w:r w:rsidR="00BB06F7" w:rsidRPr="00857B76">
        <w:rPr>
          <w:rFonts w:ascii="Garamond" w:hAnsi="Garamond" w:cs="TimesNewRomanPS-BoldMT"/>
          <w:b/>
          <w:bCs/>
          <w:lang w:val="en-US"/>
        </w:rPr>
        <w:t xml:space="preserve"> – non-discrimination </w:t>
      </w:r>
    </w:p>
    <w:p w14:paraId="0C7C0193" w14:textId="427C2042" w:rsidR="00C81601" w:rsidRPr="00857B76" w:rsidRDefault="00C81601" w:rsidP="000E7DBB">
      <w:pPr>
        <w:pStyle w:val="ListParagraph"/>
        <w:spacing w:after="120" w:line="360" w:lineRule="auto"/>
        <w:jc w:val="both"/>
        <w:rPr>
          <w:rFonts w:ascii="Garamond" w:hAnsi="Garamond"/>
          <w:lang w:val="en-US"/>
        </w:rPr>
      </w:pPr>
      <w:r w:rsidRPr="00857B76">
        <w:rPr>
          <w:rFonts w:ascii="Garamond" w:hAnsi="Garamond" w:cs="TimesNewRomanPS-ItalicMT"/>
          <w:i/>
          <w:iCs/>
          <w:lang w:val="en-US"/>
        </w:rPr>
        <w:t>A</w:t>
      </w:r>
      <w:r w:rsidR="00BB06F7" w:rsidRPr="00857B76">
        <w:rPr>
          <w:rFonts w:ascii="Garamond" w:hAnsi="Garamond" w:cs="TimesNewRomanPS-ItalicMT"/>
          <w:i/>
          <w:iCs/>
          <w:lang w:val="en-US"/>
        </w:rPr>
        <w:t>rticle 2</w:t>
      </w:r>
      <w:r w:rsidRPr="00857B76">
        <w:rPr>
          <w:rFonts w:ascii="Garamond" w:hAnsi="Garamond" w:cs="TimesNewRomanPS-ItalicMT"/>
          <w:i/>
          <w:iCs/>
          <w:lang w:val="en-US"/>
        </w:rPr>
        <w:t xml:space="preserve"> of the Convention </w:t>
      </w:r>
    </w:p>
    <w:p w14:paraId="67C83158" w14:textId="7C26E3BF" w:rsidR="00F05B6B" w:rsidRPr="00D376CE" w:rsidRDefault="00C81601" w:rsidP="00F05B6B">
      <w:pPr>
        <w:pStyle w:val="Corps"/>
        <w:spacing w:after="120" w:line="360" w:lineRule="auto"/>
        <w:ind w:left="720"/>
        <w:jc w:val="both"/>
        <w:rPr>
          <w:rFonts w:ascii="Garamond" w:hAnsi="Garamond" w:cstheme="majorBidi"/>
          <w:b/>
          <w:bCs/>
          <w:lang w:val="en-GB"/>
        </w:rPr>
      </w:pPr>
      <w:r w:rsidRPr="00D376CE">
        <w:rPr>
          <w:rFonts w:ascii="Garamond" w:hAnsi="Garamond" w:cstheme="majorBidi"/>
          <w:b/>
          <w:bCs/>
          <w:lang w:val="en-GB"/>
        </w:rPr>
        <w:t>Situation of women from ethnic and religious minorities (</w:t>
      </w:r>
      <w:r w:rsidR="00C76F04" w:rsidRPr="00D376CE">
        <w:rPr>
          <w:rFonts w:ascii="Garamond" w:hAnsi="Garamond" w:cstheme="majorBidi"/>
          <w:b/>
          <w:bCs/>
          <w:lang w:val="en-GB"/>
        </w:rPr>
        <w:t>Christian</w:t>
      </w:r>
      <w:r w:rsidR="00222E1B" w:rsidRPr="00D376CE">
        <w:rPr>
          <w:rFonts w:ascii="Garamond" w:hAnsi="Garamond" w:cstheme="majorBidi"/>
          <w:b/>
          <w:bCs/>
          <w:lang w:val="en-GB"/>
        </w:rPr>
        <w:t xml:space="preserve">, </w:t>
      </w:r>
      <w:r w:rsidR="00BE0C18" w:rsidRPr="00D376CE">
        <w:rPr>
          <w:rFonts w:ascii="Garamond" w:hAnsi="Garamond" w:cstheme="majorBidi"/>
          <w:b/>
          <w:bCs/>
          <w:lang w:val="en-GB"/>
        </w:rPr>
        <w:t xml:space="preserve">included </w:t>
      </w:r>
      <w:r w:rsidR="00C76F04" w:rsidRPr="00D376CE">
        <w:rPr>
          <w:rFonts w:ascii="Garamond" w:hAnsi="Garamond" w:cstheme="majorBidi"/>
          <w:b/>
          <w:bCs/>
          <w:lang w:val="en-GB"/>
        </w:rPr>
        <w:t>converted</w:t>
      </w:r>
      <w:r w:rsidR="00BE0C18" w:rsidRPr="00D376CE">
        <w:rPr>
          <w:rFonts w:ascii="Garamond" w:hAnsi="Garamond" w:cstheme="majorBidi"/>
          <w:b/>
          <w:bCs/>
          <w:lang w:val="en-GB"/>
        </w:rPr>
        <w:t xml:space="preserve"> Christians</w:t>
      </w:r>
      <w:r w:rsidR="00C76F04" w:rsidRPr="00D376CE">
        <w:rPr>
          <w:rFonts w:ascii="Garamond" w:hAnsi="Garamond" w:cstheme="majorBidi"/>
          <w:b/>
          <w:bCs/>
          <w:lang w:val="en-GB"/>
        </w:rPr>
        <w:t>, atheist</w:t>
      </w:r>
      <w:r w:rsidR="00BE0C18" w:rsidRPr="00D376CE">
        <w:rPr>
          <w:rFonts w:ascii="Garamond" w:hAnsi="Garamond" w:cstheme="majorBidi"/>
          <w:b/>
          <w:bCs/>
          <w:lang w:val="en-GB"/>
        </w:rPr>
        <w:t xml:space="preserve"> or non-religious</w:t>
      </w:r>
      <w:r w:rsidR="00C76F04" w:rsidRPr="00D376CE">
        <w:rPr>
          <w:rFonts w:ascii="Garamond" w:hAnsi="Garamond" w:cstheme="majorBidi"/>
          <w:b/>
          <w:bCs/>
          <w:lang w:val="en-GB"/>
        </w:rPr>
        <w:t>, Jewish,</w:t>
      </w:r>
      <w:r w:rsidR="00222E1B" w:rsidRPr="00D376CE">
        <w:rPr>
          <w:rFonts w:ascii="Garamond" w:hAnsi="Garamond" w:cstheme="majorBidi"/>
          <w:b/>
          <w:bCs/>
          <w:lang w:val="en-GB"/>
        </w:rPr>
        <w:t xml:space="preserve"> and</w:t>
      </w:r>
      <w:r w:rsidR="00C76F04" w:rsidRPr="00D376CE">
        <w:rPr>
          <w:rFonts w:ascii="Garamond" w:hAnsi="Garamond" w:cstheme="majorBidi"/>
          <w:b/>
          <w:bCs/>
          <w:lang w:val="en-GB"/>
        </w:rPr>
        <w:t xml:space="preserve"> Baha’</w:t>
      </w:r>
      <w:r w:rsidR="00222E1B" w:rsidRPr="00D376CE">
        <w:rPr>
          <w:rFonts w:ascii="Garamond" w:hAnsi="Garamond" w:cstheme="majorBidi"/>
          <w:b/>
          <w:bCs/>
          <w:lang w:val="en-GB"/>
        </w:rPr>
        <w:t>i women,</w:t>
      </w:r>
      <w:r w:rsidR="00C76F04" w:rsidRPr="00D376CE">
        <w:rPr>
          <w:rFonts w:ascii="Garamond" w:hAnsi="Garamond" w:cstheme="majorBidi"/>
          <w:b/>
          <w:bCs/>
          <w:lang w:val="en-GB"/>
        </w:rPr>
        <w:t xml:space="preserve"> </w:t>
      </w:r>
      <w:r w:rsidR="00222E1B" w:rsidRPr="00D376CE">
        <w:rPr>
          <w:rFonts w:ascii="Garamond" w:hAnsi="Garamond" w:cstheme="majorBidi"/>
          <w:b/>
          <w:bCs/>
          <w:lang w:val="en-GB"/>
        </w:rPr>
        <w:t>Black women, Amazigh women</w:t>
      </w:r>
      <w:r w:rsidRPr="00D376CE">
        <w:rPr>
          <w:rFonts w:ascii="Garamond" w:hAnsi="Garamond" w:cstheme="majorBidi"/>
          <w:b/>
          <w:bCs/>
          <w:lang w:val="en-GB"/>
        </w:rPr>
        <w:t>)</w:t>
      </w:r>
    </w:p>
    <w:p w14:paraId="191C4446" w14:textId="369CA1C8" w:rsidR="008F26F6" w:rsidRPr="008776C6" w:rsidRDefault="00642EC5" w:rsidP="00DA21A8">
      <w:pPr>
        <w:pStyle w:val="Corps"/>
        <w:numPr>
          <w:ilvl w:val="0"/>
          <w:numId w:val="21"/>
        </w:numPr>
        <w:spacing w:after="120" w:line="360" w:lineRule="auto"/>
        <w:jc w:val="both"/>
        <w:rPr>
          <w:rFonts w:ascii="Garamond" w:hAnsi="Garamond"/>
          <w:b/>
          <w:bCs/>
          <w:lang w:val="en-GB"/>
        </w:rPr>
      </w:pPr>
      <w:r w:rsidRPr="00857B76">
        <w:rPr>
          <w:rFonts w:ascii="Garamond" w:eastAsiaTheme="minorHAnsi" w:hAnsi="Garamond" w:cstheme="majorBidi"/>
          <w:color w:val="auto"/>
          <w:bdr w:val="none" w:sz="0" w:space="0" w:color="auto"/>
          <w:lang w:val="en-GB" w:eastAsia="en-US"/>
        </w:rPr>
        <w:t xml:space="preserve">For decades, Tunisian regulations prohibited Muslim women to marry non-Muslim men </w:t>
      </w:r>
      <w:r w:rsidR="00285DEF" w:rsidRPr="00857B76">
        <w:rPr>
          <w:rFonts w:ascii="Garamond" w:eastAsiaTheme="minorHAnsi" w:hAnsi="Garamond" w:cstheme="majorBidi"/>
          <w:color w:val="auto"/>
          <w:bdr w:val="none" w:sz="0" w:space="0" w:color="auto"/>
          <w:lang w:val="en-GB" w:eastAsia="en-US"/>
        </w:rPr>
        <w:t xml:space="preserve">and obliged those who wanted to have their marriage recognized in Tunisia to provide their husband’s certificate of conversion to Islam. This prohibition </w:t>
      </w:r>
      <w:r w:rsidR="008776C6" w:rsidRPr="00857B76">
        <w:rPr>
          <w:rFonts w:ascii="Garamond" w:eastAsiaTheme="minorHAnsi" w:hAnsi="Garamond" w:cstheme="majorBidi"/>
          <w:color w:val="auto"/>
          <w:bdr w:val="none" w:sz="0" w:space="0" w:color="auto"/>
          <w:lang w:val="en-GB" w:eastAsia="en-US"/>
        </w:rPr>
        <w:t>stemmed</w:t>
      </w:r>
      <w:r w:rsidR="00DF2234" w:rsidRPr="00857B76">
        <w:rPr>
          <w:rFonts w:ascii="Garamond" w:eastAsiaTheme="minorHAnsi" w:hAnsi="Garamond" w:cstheme="majorBidi"/>
          <w:color w:val="auto"/>
          <w:bdr w:val="none" w:sz="0" w:space="0" w:color="auto"/>
          <w:lang w:val="en-GB" w:eastAsia="en-US"/>
        </w:rPr>
        <w:t xml:space="preserve"> from</w:t>
      </w:r>
      <w:r w:rsidR="001705AE" w:rsidRPr="00857B76">
        <w:rPr>
          <w:rFonts w:ascii="Garamond" w:eastAsiaTheme="minorHAnsi" w:hAnsi="Garamond" w:cstheme="majorBidi"/>
          <w:color w:val="auto"/>
          <w:bdr w:val="none" w:sz="0" w:space="0" w:color="auto"/>
          <w:lang w:val="en-GB" w:eastAsia="en-US"/>
        </w:rPr>
        <w:t xml:space="preserve"> an administrative </w:t>
      </w:r>
      <w:r w:rsidR="00285DEF" w:rsidRPr="00857B76">
        <w:rPr>
          <w:rFonts w:ascii="Garamond" w:eastAsiaTheme="minorHAnsi" w:hAnsi="Garamond" w:cstheme="majorBidi"/>
          <w:color w:val="auto"/>
          <w:bdr w:val="none" w:sz="0" w:space="0" w:color="auto"/>
          <w:lang w:val="en-GB" w:eastAsia="en-US"/>
        </w:rPr>
        <w:t>circular that date</w:t>
      </w:r>
      <w:r w:rsidR="008F26F6" w:rsidRPr="00857B76">
        <w:rPr>
          <w:rFonts w:ascii="Garamond" w:eastAsiaTheme="minorHAnsi" w:hAnsi="Garamond" w:cstheme="majorBidi"/>
          <w:color w:val="auto"/>
          <w:bdr w:val="none" w:sz="0" w:space="0" w:color="auto"/>
          <w:lang w:val="en-GB" w:eastAsia="en-US"/>
        </w:rPr>
        <w:t>d</w:t>
      </w:r>
      <w:r w:rsidR="00285DEF" w:rsidRPr="00857B76">
        <w:rPr>
          <w:rFonts w:ascii="Garamond" w:eastAsiaTheme="minorHAnsi" w:hAnsi="Garamond" w:cstheme="majorBidi"/>
          <w:color w:val="auto"/>
          <w:bdr w:val="none" w:sz="0" w:space="0" w:color="auto"/>
          <w:lang w:val="en-GB" w:eastAsia="en-US"/>
        </w:rPr>
        <w:t xml:space="preserve"> </w:t>
      </w:r>
      <w:r w:rsidR="001705AE" w:rsidRPr="00857B76">
        <w:rPr>
          <w:rFonts w:ascii="Garamond" w:eastAsiaTheme="minorHAnsi" w:hAnsi="Garamond" w:cstheme="majorBidi"/>
          <w:color w:val="auto"/>
          <w:bdr w:val="none" w:sz="0" w:space="0" w:color="auto"/>
          <w:lang w:val="en-GB" w:eastAsia="en-US"/>
        </w:rPr>
        <w:t>back to</w:t>
      </w:r>
      <w:r w:rsidR="00285DEF" w:rsidRPr="00857B76">
        <w:rPr>
          <w:rFonts w:ascii="Garamond" w:eastAsiaTheme="minorHAnsi" w:hAnsi="Garamond" w:cstheme="majorBidi"/>
          <w:color w:val="auto"/>
          <w:bdr w:val="none" w:sz="0" w:space="0" w:color="auto"/>
          <w:lang w:val="en-GB" w:eastAsia="en-US"/>
        </w:rPr>
        <w:t xml:space="preserve"> 1973</w:t>
      </w:r>
      <w:r w:rsidR="001705AE" w:rsidRPr="00857B76">
        <w:rPr>
          <w:rFonts w:ascii="Garamond" w:eastAsiaTheme="minorHAnsi" w:hAnsi="Garamond" w:cstheme="majorBidi"/>
          <w:color w:val="auto"/>
          <w:bdr w:val="none" w:sz="0" w:space="0" w:color="auto"/>
          <w:lang w:val="en-GB" w:eastAsia="en-US"/>
        </w:rPr>
        <w:t xml:space="preserve">, forbidding civil servants from registering any marriage between a Tunisian woman and a (foreigner) non-Muslim man. This prohibition did not apply to Tunisian men marrying non-Muslim women, which constitutes a discrimination that contradicts the state’s obligation to ensure equality between men and women both under the Tunisian Constitution and under the </w:t>
      </w:r>
      <w:r w:rsidR="001705AE" w:rsidRPr="00857B76">
        <w:rPr>
          <w:rFonts w:ascii="Garamond" w:hAnsi="Garamond" w:cstheme="majorBidi"/>
          <w:lang w:val="en-GB"/>
        </w:rPr>
        <w:t xml:space="preserve">CEDAW.  </w:t>
      </w:r>
    </w:p>
    <w:p w14:paraId="29A4DA51" w14:textId="343B2501" w:rsidR="00F05B6B" w:rsidRPr="00857B76" w:rsidRDefault="00285DEF" w:rsidP="00DA21A8">
      <w:pPr>
        <w:pStyle w:val="Corps"/>
        <w:numPr>
          <w:ilvl w:val="0"/>
          <w:numId w:val="21"/>
        </w:numPr>
        <w:spacing w:after="120" w:line="360" w:lineRule="auto"/>
        <w:jc w:val="both"/>
        <w:rPr>
          <w:rFonts w:ascii="Garamond" w:hAnsi="Garamond"/>
          <w:b/>
          <w:bCs/>
          <w:lang w:val="en-GB"/>
        </w:rPr>
      </w:pPr>
      <w:r w:rsidRPr="00857B76">
        <w:rPr>
          <w:rFonts w:ascii="Garamond" w:hAnsi="Garamond" w:cstheme="majorBidi"/>
          <w:lang w:val="en-GB"/>
        </w:rPr>
        <w:t xml:space="preserve">In 2017, </w:t>
      </w:r>
      <w:r w:rsidR="00DF2234" w:rsidRPr="00857B76">
        <w:rPr>
          <w:rFonts w:ascii="Garamond" w:hAnsi="Garamond" w:cstheme="majorBidi"/>
          <w:lang w:val="en-GB"/>
        </w:rPr>
        <w:t>President</w:t>
      </w:r>
      <w:r w:rsidRPr="00857B76">
        <w:rPr>
          <w:rFonts w:ascii="Garamond" w:hAnsi="Garamond" w:cstheme="majorBidi"/>
          <w:lang w:val="en-GB"/>
        </w:rPr>
        <w:t xml:space="preserve"> Béji Caid Essebsi, </w:t>
      </w:r>
      <w:r w:rsidR="00DF2234" w:rsidRPr="00857B76">
        <w:rPr>
          <w:rFonts w:ascii="Garamond" w:hAnsi="Garamond" w:cstheme="majorBidi"/>
          <w:lang w:val="en-GB"/>
        </w:rPr>
        <w:t xml:space="preserve">abolished this circular and decided to grant women with the freedom to choose their partners from any </w:t>
      </w:r>
      <w:r w:rsidR="001705AE" w:rsidRPr="00857B76">
        <w:rPr>
          <w:rFonts w:ascii="Garamond" w:hAnsi="Garamond" w:cstheme="majorBidi"/>
          <w:lang w:val="en-GB"/>
        </w:rPr>
        <w:t xml:space="preserve">nationality and </w:t>
      </w:r>
      <w:r w:rsidR="00DF2234" w:rsidRPr="00857B76">
        <w:rPr>
          <w:rFonts w:ascii="Garamond" w:hAnsi="Garamond" w:cstheme="majorBidi"/>
          <w:lang w:val="en-GB"/>
        </w:rPr>
        <w:t>confession. This important change contributes to reduc</w:t>
      </w:r>
      <w:r w:rsidR="00C52030">
        <w:rPr>
          <w:rFonts w:ascii="Garamond" w:hAnsi="Garamond" w:cstheme="majorBidi"/>
          <w:lang w:val="en-GB"/>
        </w:rPr>
        <w:t xml:space="preserve">ing </w:t>
      </w:r>
      <w:r w:rsidR="00DF2234" w:rsidRPr="00857B76">
        <w:rPr>
          <w:rFonts w:ascii="Garamond" w:hAnsi="Garamond" w:cstheme="majorBidi"/>
          <w:lang w:val="en-GB"/>
        </w:rPr>
        <w:t>the discrimination faced by women in Tunisia.</w:t>
      </w:r>
      <w:r w:rsidR="008776C6">
        <w:rPr>
          <w:rFonts w:ascii="Garamond" w:hAnsi="Garamond" w:cstheme="majorBidi"/>
          <w:lang w:val="en-GB"/>
        </w:rPr>
        <w:t xml:space="preserve"> However, </w:t>
      </w:r>
      <w:r w:rsidR="00045751">
        <w:rPr>
          <w:rFonts w:ascii="Garamond" w:hAnsi="Garamond" w:cstheme="majorBidi"/>
          <w:lang w:val="en-GB"/>
        </w:rPr>
        <w:t xml:space="preserve">some </w:t>
      </w:r>
      <w:r w:rsidR="008776C6">
        <w:rPr>
          <w:rFonts w:ascii="Garamond" w:hAnsi="Garamond" w:cstheme="majorBidi"/>
          <w:lang w:val="en-GB"/>
        </w:rPr>
        <w:t>municipalities</w:t>
      </w:r>
      <w:r w:rsidR="00045751">
        <w:rPr>
          <w:rFonts w:ascii="Garamond" w:hAnsi="Garamond" w:cstheme="majorBidi"/>
          <w:lang w:val="en-GB"/>
        </w:rPr>
        <w:t xml:space="preserve"> until today</w:t>
      </w:r>
      <w:r w:rsidR="008776C6">
        <w:rPr>
          <w:rFonts w:ascii="Garamond" w:hAnsi="Garamond" w:cstheme="majorBidi"/>
          <w:lang w:val="en-GB"/>
        </w:rPr>
        <w:t xml:space="preserve"> still refuse to </w:t>
      </w:r>
      <w:r w:rsidR="00045751">
        <w:rPr>
          <w:rFonts w:ascii="Garamond" w:hAnsi="Garamond" w:cstheme="majorBidi"/>
          <w:lang w:val="en-GB"/>
        </w:rPr>
        <w:t>practice marriages between Tunisian women and non-Muslim foreign men, thus not acknowledging the abolition of the circular. T</w:t>
      </w:r>
      <w:r w:rsidR="00DF2234" w:rsidRPr="00857B76">
        <w:rPr>
          <w:rFonts w:ascii="Garamond" w:hAnsi="Garamond" w:cstheme="majorBidi"/>
          <w:lang w:val="en-GB"/>
        </w:rPr>
        <w:t xml:space="preserve">his discrimination is even more important when it comes to women from religious and </w:t>
      </w:r>
      <w:r w:rsidR="008F26F6" w:rsidRPr="00857B76">
        <w:rPr>
          <w:rFonts w:ascii="Garamond" w:hAnsi="Garamond" w:cstheme="majorBidi"/>
          <w:lang w:val="en-GB"/>
        </w:rPr>
        <w:t xml:space="preserve">belief </w:t>
      </w:r>
      <w:r w:rsidR="00DF2234" w:rsidRPr="00857B76">
        <w:rPr>
          <w:rFonts w:ascii="Garamond" w:hAnsi="Garamond" w:cstheme="majorBidi"/>
          <w:lang w:val="en-GB"/>
        </w:rPr>
        <w:t>minorities (Christian, Atheist</w:t>
      </w:r>
      <w:r w:rsidR="008F26F6" w:rsidRPr="00857B76">
        <w:rPr>
          <w:rFonts w:ascii="Garamond" w:hAnsi="Garamond" w:cstheme="majorBidi"/>
          <w:lang w:val="en-GB"/>
        </w:rPr>
        <w:t xml:space="preserve"> or non-</w:t>
      </w:r>
      <w:r w:rsidR="00C52030">
        <w:rPr>
          <w:rFonts w:ascii="Garamond" w:hAnsi="Garamond" w:cstheme="majorBidi"/>
          <w:lang w:val="en-GB"/>
        </w:rPr>
        <w:t>believers</w:t>
      </w:r>
      <w:r w:rsidR="00DF2234" w:rsidRPr="00857B76">
        <w:rPr>
          <w:rFonts w:ascii="Garamond" w:hAnsi="Garamond" w:cstheme="majorBidi"/>
          <w:lang w:val="en-GB"/>
        </w:rPr>
        <w:t>, Jewish, Baha’i)</w:t>
      </w:r>
      <w:r w:rsidR="00944CBE" w:rsidRPr="00857B76">
        <w:rPr>
          <w:rFonts w:ascii="Garamond" w:hAnsi="Garamond" w:cstheme="majorBidi"/>
          <w:lang w:val="en-GB"/>
        </w:rPr>
        <w:t xml:space="preserve"> as the State does not provide any specific provisions to </w:t>
      </w:r>
      <w:r w:rsidR="00944CBE" w:rsidRPr="00857B76">
        <w:rPr>
          <w:rFonts w:ascii="Garamond" w:hAnsi="Garamond" w:cstheme="majorBidi"/>
          <w:lang w:val="en-GB"/>
        </w:rPr>
        <w:lastRenderedPageBreak/>
        <w:t xml:space="preserve">protect them and ensure their access to their rights. </w:t>
      </w:r>
      <w:r w:rsidR="008F26F6" w:rsidRPr="00857B76">
        <w:rPr>
          <w:rFonts w:ascii="Garamond" w:hAnsi="Garamond" w:cstheme="majorBidi"/>
          <w:lang w:val="en-GB"/>
        </w:rPr>
        <w:t xml:space="preserve">Despite the removal of this </w:t>
      </w:r>
      <w:r w:rsidR="00F22A2B" w:rsidRPr="00857B76">
        <w:rPr>
          <w:rFonts w:ascii="Garamond" w:hAnsi="Garamond" w:cstheme="majorBidi"/>
          <w:lang w:val="en-GB"/>
        </w:rPr>
        <w:t xml:space="preserve">legal barrier, women who convert from Islam to another religion, as well as converted couples and their </w:t>
      </w:r>
      <w:r w:rsidR="00944CBE" w:rsidRPr="00857B76">
        <w:rPr>
          <w:rFonts w:ascii="Garamond" w:hAnsi="Garamond" w:cstheme="majorBidi"/>
          <w:lang w:val="en-GB"/>
        </w:rPr>
        <w:t>children</w:t>
      </w:r>
      <w:r w:rsidR="00F22A2B" w:rsidRPr="00857B76">
        <w:rPr>
          <w:rFonts w:ascii="Garamond" w:hAnsi="Garamond" w:cstheme="majorBidi"/>
          <w:lang w:val="en-GB"/>
        </w:rPr>
        <w:t xml:space="preserve">, </w:t>
      </w:r>
      <w:r w:rsidR="008F26F6" w:rsidRPr="00857B76">
        <w:rPr>
          <w:rFonts w:ascii="Garamond" w:hAnsi="Garamond" w:cstheme="majorBidi"/>
          <w:lang w:val="en-GB"/>
        </w:rPr>
        <w:t>continue to face</w:t>
      </w:r>
      <w:r w:rsidR="00F22A2B" w:rsidRPr="00857B76">
        <w:rPr>
          <w:rFonts w:ascii="Garamond" w:hAnsi="Garamond" w:cstheme="majorBidi"/>
          <w:lang w:val="en-GB"/>
        </w:rPr>
        <w:t xml:space="preserve"> societal stigmatisation and discrimination</w:t>
      </w:r>
      <w:r w:rsidR="00045751">
        <w:rPr>
          <w:rFonts w:ascii="Garamond" w:hAnsi="Garamond" w:cstheme="majorBidi"/>
          <w:lang w:val="en-GB"/>
        </w:rPr>
        <w:t>.</w:t>
      </w:r>
    </w:p>
    <w:p w14:paraId="04C6E182" w14:textId="0B0CFA79" w:rsidR="00F05B6B" w:rsidRPr="00857B76" w:rsidRDefault="008F26F6" w:rsidP="00DA21A8">
      <w:pPr>
        <w:pStyle w:val="Corps"/>
        <w:numPr>
          <w:ilvl w:val="0"/>
          <w:numId w:val="21"/>
        </w:numPr>
        <w:spacing w:after="120" w:line="360" w:lineRule="auto"/>
        <w:jc w:val="both"/>
        <w:rPr>
          <w:rFonts w:ascii="Garamond" w:hAnsi="Garamond"/>
          <w:b/>
          <w:bCs/>
          <w:lang w:val="en-GB"/>
        </w:rPr>
      </w:pPr>
      <w:r w:rsidRPr="00857B76">
        <w:rPr>
          <w:rFonts w:ascii="Garamond" w:hAnsi="Garamond" w:cstheme="majorBidi"/>
          <w:lang w:val="en-GB"/>
        </w:rPr>
        <w:t>As far as</w:t>
      </w:r>
      <w:r w:rsidR="00944CBE" w:rsidRPr="00857B76">
        <w:rPr>
          <w:rFonts w:ascii="Garamond" w:hAnsi="Garamond" w:cstheme="majorBidi"/>
          <w:lang w:val="en-GB"/>
        </w:rPr>
        <w:t xml:space="preserve"> Amazigh women</w:t>
      </w:r>
      <w:r w:rsidRPr="00857B76">
        <w:rPr>
          <w:rFonts w:ascii="Garamond" w:hAnsi="Garamond" w:cstheme="majorBidi"/>
          <w:lang w:val="en-GB"/>
        </w:rPr>
        <w:t xml:space="preserve"> are concerned</w:t>
      </w:r>
      <w:r w:rsidR="00944CBE" w:rsidRPr="00857B76">
        <w:rPr>
          <w:rFonts w:ascii="Garamond" w:hAnsi="Garamond" w:cstheme="majorBidi"/>
          <w:lang w:val="en-GB"/>
        </w:rPr>
        <w:t>,</w:t>
      </w:r>
      <w:r w:rsidR="00934B37" w:rsidRPr="00857B76">
        <w:rPr>
          <w:rFonts w:ascii="Garamond" w:hAnsi="Garamond" w:cstheme="majorBidi"/>
          <w:lang w:val="en-GB"/>
        </w:rPr>
        <w:t xml:space="preserve"> one of the legal challenges </w:t>
      </w:r>
      <w:r w:rsidR="00944CBE" w:rsidRPr="00857B76">
        <w:rPr>
          <w:rFonts w:ascii="Garamond" w:hAnsi="Garamond" w:cstheme="majorBidi"/>
          <w:lang w:val="en-GB"/>
        </w:rPr>
        <w:t xml:space="preserve">that they </w:t>
      </w:r>
      <w:r w:rsidR="00222E1B" w:rsidRPr="00857B76">
        <w:rPr>
          <w:rFonts w:ascii="Garamond" w:hAnsi="Garamond" w:cstheme="majorBidi"/>
          <w:lang w:val="en-GB"/>
        </w:rPr>
        <w:t xml:space="preserve">had been </w:t>
      </w:r>
      <w:r w:rsidR="00944CBE" w:rsidRPr="00857B76">
        <w:rPr>
          <w:rFonts w:ascii="Garamond" w:hAnsi="Garamond" w:cstheme="majorBidi"/>
          <w:lang w:val="en-GB"/>
        </w:rPr>
        <w:t>facing in Tunisia</w:t>
      </w:r>
      <w:r w:rsidR="00934B37" w:rsidRPr="00857B76">
        <w:rPr>
          <w:rFonts w:ascii="Garamond" w:hAnsi="Garamond" w:cstheme="majorBidi"/>
          <w:lang w:val="en-GB"/>
        </w:rPr>
        <w:t xml:space="preserve"> is that for</w:t>
      </w:r>
      <w:r w:rsidR="00944CBE" w:rsidRPr="00857B76">
        <w:rPr>
          <w:rFonts w:ascii="Garamond" w:hAnsi="Garamond" w:cstheme="majorBidi"/>
          <w:lang w:val="en-GB"/>
        </w:rPr>
        <w:t xml:space="preserve"> a long time they have been deprived </w:t>
      </w:r>
      <w:r w:rsidR="00C52030">
        <w:rPr>
          <w:rFonts w:ascii="Garamond" w:hAnsi="Garamond" w:cstheme="majorBidi"/>
          <w:lang w:val="en-GB"/>
        </w:rPr>
        <w:t>of</w:t>
      </w:r>
      <w:r w:rsidR="00944CBE" w:rsidRPr="00857B76">
        <w:rPr>
          <w:rFonts w:ascii="Garamond" w:hAnsi="Garamond" w:cstheme="majorBidi"/>
          <w:lang w:val="en-GB"/>
        </w:rPr>
        <w:t xml:space="preserve"> the freedom to choose non-Arabic names for their new-borns</w:t>
      </w:r>
      <w:r w:rsidR="00D37488" w:rsidRPr="00857B76">
        <w:rPr>
          <w:rFonts w:ascii="Garamond" w:hAnsi="Garamond" w:cstheme="majorBidi"/>
          <w:lang w:val="en-GB"/>
        </w:rPr>
        <w:t xml:space="preserve"> because of the existence of Circular No. 85 of 1965</w:t>
      </w:r>
      <w:r w:rsidR="00BF53A0" w:rsidRPr="00857B76">
        <w:rPr>
          <w:rFonts w:ascii="Garamond" w:hAnsi="Garamond" w:cstheme="majorBidi"/>
          <w:lang w:val="en-GB"/>
        </w:rPr>
        <w:t xml:space="preserve"> that explicitly prohibited parents for opting for non-Arabic names for their children</w:t>
      </w:r>
      <w:r w:rsidR="00944CBE" w:rsidRPr="00857B76">
        <w:rPr>
          <w:rFonts w:ascii="Garamond" w:hAnsi="Garamond" w:cstheme="majorBidi"/>
          <w:lang w:val="en-GB"/>
        </w:rPr>
        <w:t>. In</w:t>
      </w:r>
      <w:r w:rsidR="00BF53A0" w:rsidRPr="00857B76">
        <w:rPr>
          <w:rFonts w:ascii="Garamond" w:hAnsi="Garamond" w:cstheme="majorBidi"/>
          <w:lang w:val="en-GB"/>
        </w:rPr>
        <w:t xml:space="preserve"> a welcome development, in</w:t>
      </w:r>
      <w:r w:rsidR="00944CBE" w:rsidRPr="00857B76">
        <w:rPr>
          <w:rFonts w:ascii="Garamond" w:hAnsi="Garamond" w:cstheme="majorBidi"/>
          <w:lang w:val="en-GB"/>
        </w:rPr>
        <w:t xml:space="preserve"> July 2020 the ministry of Local Affairs published a circular that </w:t>
      </w:r>
      <w:r w:rsidR="00D37488" w:rsidRPr="00857B76">
        <w:rPr>
          <w:rFonts w:ascii="Garamond" w:hAnsi="Garamond" w:cstheme="majorBidi"/>
          <w:lang w:val="en-GB"/>
        </w:rPr>
        <w:t>abolishe</w:t>
      </w:r>
      <w:r w:rsidR="00222E1B" w:rsidRPr="00857B76">
        <w:rPr>
          <w:rFonts w:ascii="Garamond" w:hAnsi="Garamond" w:cstheme="majorBidi"/>
          <w:lang w:val="en-GB"/>
        </w:rPr>
        <w:t>d</w:t>
      </w:r>
      <w:r w:rsidR="00D37488" w:rsidRPr="00857B76">
        <w:rPr>
          <w:rFonts w:ascii="Garamond" w:hAnsi="Garamond" w:cstheme="majorBidi"/>
          <w:lang w:val="en-GB"/>
        </w:rPr>
        <w:t xml:space="preserve"> </w:t>
      </w:r>
      <w:r w:rsidR="00BF53A0" w:rsidRPr="00857B76">
        <w:rPr>
          <w:rFonts w:ascii="Garamond" w:hAnsi="Garamond" w:cstheme="majorBidi"/>
          <w:lang w:val="en-GB"/>
        </w:rPr>
        <w:t xml:space="preserve">that </w:t>
      </w:r>
      <w:r w:rsidR="00D37488" w:rsidRPr="00857B76">
        <w:rPr>
          <w:rFonts w:ascii="Garamond" w:hAnsi="Garamond" w:cstheme="majorBidi"/>
          <w:lang w:val="en-GB"/>
        </w:rPr>
        <w:t xml:space="preserve">former circular and </w:t>
      </w:r>
      <w:r w:rsidR="00944CBE" w:rsidRPr="00857B76">
        <w:rPr>
          <w:rFonts w:ascii="Garamond" w:hAnsi="Garamond" w:cstheme="majorBidi"/>
          <w:lang w:val="en-GB"/>
        </w:rPr>
        <w:t xml:space="preserve">guarantees </w:t>
      </w:r>
      <w:r w:rsidR="00934B37" w:rsidRPr="00857B76">
        <w:rPr>
          <w:rFonts w:ascii="Garamond" w:hAnsi="Garamond" w:cstheme="majorBidi"/>
          <w:lang w:val="en-GB"/>
        </w:rPr>
        <w:t>the freedom of families to register n</w:t>
      </w:r>
      <w:r w:rsidR="00545CCA" w:rsidRPr="00857B76">
        <w:rPr>
          <w:rFonts w:ascii="Garamond" w:hAnsi="Garamond" w:cstheme="majorBidi"/>
          <w:lang w:val="en-GB"/>
        </w:rPr>
        <w:t>ew-borns with any name they want.</w:t>
      </w:r>
      <w:r w:rsidR="00D37488" w:rsidRPr="00857B76">
        <w:rPr>
          <w:rFonts w:ascii="Garamond" w:hAnsi="Garamond" w:cstheme="majorBidi"/>
          <w:lang w:val="en-GB"/>
        </w:rPr>
        <w:t xml:space="preserve"> This gives Amazigh families the right to register their children with traditional indigenous names</w:t>
      </w:r>
      <w:r w:rsidR="00222E1B" w:rsidRPr="00857B76">
        <w:rPr>
          <w:rFonts w:ascii="Garamond" w:hAnsi="Garamond" w:cstheme="majorBidi"/>
          <w:lang w:val="en-GB"/>
        </w:rPr>
        <w:t xml:space="preserve">, however we have received reports that </w:t>
      </w:r>
      <w:r w:rsidR="0030765A" w:rsidRPr="00857B76">
        <w:rPr>
          <w:rFonts w:ascii="Garamond" w:hAnsi="Garamond" w:cstheme="majorBidi"/>
          <w:lang w:val="en-GB"/>
        </w:rPr>
        <w:t xml:space="preserve">a number </w:t>
      </w:r>
      <w:r w:rsidR="00DA44BA">
        <w:rPr>
          <w:rFonts w:ascii="Garamond" w:hAnsi="Garamond" w:cstheme="majorBidi"/>
          <w:lang w:val="en-GB"/>
        </w:rPr>
        <w:t xml:space="preserve">of </w:t>
      </w:r>
      <w:r w:rsidR="00222E1B" w:rsidRPr="00857B76">
        <w:rPr>
          <w:rFonts w:ascii="Garamond" w:hAnsi="Garamond" w:cstheme="majorBidi"/>
          <w:lang w:val="en-GB"/>
        </w:rPr>
        <w:t xml:space="preserve">municipalities were not </w:t>
      </w:r>
      <w:r w:rsidR="0030765A" w:rsidRPr="00857B76">
        <w:rPr>
          <w:rFonts w:ascii="Garamond" w:hAnsi="Garamond" w:cstheme="majorBidi"/>
          <w:lang w:val="en-GB"/>
        </w:rPr>
        <w:t xml:space="preserve">aware </w:t>
      </w:r>
      <w:r w:rsidR="00222E1B" w:rsidRPr="00857B76">
        <w:rPr>
          <w:rFonts w:ascii="Garamond" w:hAnsi="Garamond" w:cstheme="majorBidi"/>
          <w:lang w:val="en-GB"/>
        </w:rPr>
        <w:t>of this change</w:t>
      </w:r>
      <w:r w:rsidR="00DA44BA">
        <w:rPr>
          <w:rFonts w:ascii="Garamond" w:hAnsi="Garamond" w:cstheme="majorBidi"/>
          <w:lang w:val="en-GB"/>
        </w:rPr>
        <w:t xml:space="preserve"> (or unwilling to accept it)</w:t>
      </w:r>
      <w:r w:rsidR="0030765A" w:rsidRPr="00857B76">
        <w:rPr>
          <w:rFonts w:ascii="Garamond" w:hAnsi="Garamond" w:cstheme="majorBidi"/>
          <w:lang w:val="en-GB"/>
        </w:rPr>
        <w:t xml:space="preserve"> and continue to refuse to register non-Arabic names</w:t>
      </w:r>
      <w:r w:rsidR="00D37488" w:rsidRPr="00857B76">
        <w:rPr>
          <w:rFonts w:ascii="Garamond" w:hAnsi="Garamond" w:cstheme="majorBidi"/>
          <w:lang w:val="en-GB"/>
        </w:rPr>
        <w:t>.</w:t>
      </w:r>
    </w:p>
    <w:p w14:paraId="6AC6D797" w14:textId="2A51541E" w:rsidR="00F05B6B" w:rsidRPr="00857B76" w:rsidRDefault="00D37488" w:rsidP="00DA21A8">
      <w:pPr>
        <w:pStyle w:val="Corps"/>
        <w:numPr>
          <w:ilvl w:val="0"/>
          <w:numId w:val="21"/>
        </w:numPr>
        <w:spacing w:after="120" w:line="360" w:lineRule="auto"/>
        <w:jc w:val="both"/>
        <w:rPr>
          <w:rFonts w:ascii="Garamond" w:hAnsi="Garamond"/>
          <w:b/>
          <w:bCs/>
          <w:lang w:val="en-GB"/>
        </w:rPr>
      </w:pPr>
      <w:r w:rsidRPr="00857B76">
        <w:rPr>
          <w:rFonts w:ascii="Garamond" w:hAnsi="Garamond" w:cstheme="majorBidi"/>
          <w:lang w:val="en-GB"/>
        </w:rPr>
        <w:t xml:space="preserve">Another challenge </w:t>
      </w:r>
      <w:r w:rsidR="0030765A" w:rsidRPr="00857B76">
        <w:rPr>
          <w:rFonts w:ascii="Garamond" w:hAnsi="Garamond" w:cstheme="majorBidi"/>
          <w:lang w:val="en-GB"/>
        </w:rPr>
        <w:t xml:space="preserve">faced by Amazigh women and girls </w:t>
      </w:r>
      <w:r w:rsidRPr="00857B76">
        <w:rPr>
          <w:rFonts w:ascii="Garamond" w:hAnsi="Garamond" w:cstheme="majorBidi"/>
          <w:lang w:val="en-GB"/>
        </w:rPr>
        <w:t>is the lack of</w:t>
      </w:r>
      <w:r w:rsidR="00222E1B" w:rsidRPr="00857B76">
        <w:rPr>
          <w:rFonts w:ascii="Garamond" w:hAnsi="Garamond" w:cstheme="majorBidi"/>
          <w:lang w:val="en-GB"/>
        </w:rPr>
        <w:t xml:space="preserve"> anti-discriminatory </w:t>
      </w:r>
      <w:r w:rsidRPr="00857B76">
        <w:rPr>
          <w:rFonts w:ascii="Garamond" w:hAnsi="Garamond" w:cstheme="majorBidi"/>
          <w:lang w:val="en-GB"/>
        </w:rPr>
        <w:t>policies</w:t>
      </w:r>
      <w:r w:rsidR="0030765A" w:rsidRPr="00857B76">
        <w:rPr>
          <w:rFonts w:ascii="Garamond" w:hAnsi="Garamond" w:cstheme="majorBidi"/>
          <w:lang w:val="en-GB"/>
        </w:rPr>
        <w:t xml:space="preserve"> addressing their situation</w:t>
      </w:r>
      <w:r w:rsidR="00222E1B" w:rsidRPr="00857B76">
        <w:rPr>
          <w:rFonts w:ascii="Garamond" w:hAnsi="Garamond" w:cstheme="majorBidi"/>
          <w:lang w:val="en-GB"/>
        </w:rPr>
        <w:t xml:space="preserve">, as well as </w:t>
      </w:r>
      <w:r w:rsidR="0030765A" w:rsidRPr="00857B76">
        <w:rPr>
          <w:rFonts w:ascii="Garamond" w:hAnsi="Garamond" w:cstheme="majorBidi"/>
          <w:lang w:val="en-GB"/>
        </w:rPr>
        <w:t xml:space="preserve">the lack of </w:t>
      </w:r>
      <w:r w:rsidR="00222E1B" w:rsidRPr="00857B76">
        <w:rPr>
          <w:rFonts w:ascii="Garamond" w:hAnsi="Garamond" w:cstheme="majorBidi"/>
          <w:lang w:val="en-GB"/>
        </w:rPr>
        <w:t xml:space="preserve">proactive </w:t>
      </w:r>
      <w:r w:rsidR="0030765A" w:rsidRPr="00857B76">
        <w:rPr>
          <w:rFonts w:ascii="Garamond" w:hAnsi="Garamond" w:cstheme="majorBidi"/>
          <w:lang w:val="en-GB"/>
        </w:rPr>
        <w:t xml:space="preserve">efforts and policies </w:t>
      </w:r>
      <w:r w:rsidRPr="00857B76">
        <w:rPr>
          <w:rFonts w:ascii="Garamond" w:hAnsi="Garamond" w:cstheme="majorBidi"/>
          <w:lang w:val="en-GB"/>
        </w:rPr>
        <w:t xml:space="preserve">to </w:t>
      </w:r>
      <w:r w:rsidR="0030765A" w:rsidRPr="00857B76">
        <w:rPr>
          <w:rFonts w:ascii="Garamond" w:hAnsi="Garamond" w:cstheme="majorBidi"/>
          <w:lang w:val="en-GB"/>
        </w:rPr>
        <w:t xml:space="preserve">promote </w:t>
      </w:r>
      <w:r w:rsidRPr="00857B76">
        <w:rPr>
          <w:rFonts w:ascii="Garamond" w:hAnsi="Garamond" w:cstheme="majorBidi"/>
          <w:lang w:val="en-GB"/>
        </w:rPr>
        <w:t>economic empowerment</w:t>
      </w:r>
      <w:r w:rsidR="00DA44BA">
        <w:rPr>
          <w:rFonts w:ascii="Garamond" w:hAnsi="Garamond" w:cstheme="majorBidi"/>
          <w:lang w:val="en-GB"/>
        </w:rPr>
        <w:t xml:space="preserve"> in rural areas</w:t>
      </w:r>
      <w:r w:rsidRPr="00857B76">
        <w:rPr>
          <w:rFonts w:ascii="Garamond" w:hAnsi="Garamond" w:cstheme="majorBidi"/>
          <w:lang w:val="en-GB"/>
        </w:rPr>
        <w:t xml:space="preserve"> and </w:t>
      </w:r>
      <w:r w:rsidR="0030765A" w:rsidRPr="00857B76">
        <w:rPr>
          <w:rFonts w:ascii="Garamond" w:hAnsi="Garamond" w:cstheme="majorBidi"/>
          <w:lang w:val="en-GB"/>
        </w:rPr>
        <w:t xml:space="preserve">to provide </w:t>
      </w:r>
      <w:r w:rsidRPr="00857B76">
        <w:rPr>
          <w:rFonts w:ascii="Garamond" w:hAnsi="Garamond" w:cstheme="majorBidi"/>
          <w:lang w:val="en-GB"/>
        </w:rPr>
        <w:t xml:space="preserve">education </w:t>
      </w:r>
      <w:r w:rsidR="0030765A" w:rsidRPr="00857B76">
        <w:rPr>
          <w:rFonts w:ascii="Garamond" w:hAnsi="Garamond" w:cstheme="majorBidi"/>
          <w:lang w:val="en-GB"/>
        </w:rPr>
        <w:t xml:space="preserve">opportunities </w:t>
      </w:r>
      <w:r w:rsidRPr="00857B76">
        <w:rPr>
          <w:rFonts w:ascii="Garamond" w:hAnsi="Garamond" w:cstheme="majorBidi"/>
          <w:lang w:val="en-GB"/>
        </w:rPr>
        <w:t>in their own native language</w:t>
      </w:r>
      <w:r w:rsidR="00222E1B" w:rsidRPr="00857B76">
        <w:rPr>
          <w:rFonts w:ascii="Garamond" w:hAnsi="Garamond" w:cstheme="majorBidi"/>
          <w:lang w:val="en-GB"/>
        </w:rPr>
        <w:t>, Tamazight</w:t>
      </w:r>
      <w:r w:rsidR="000E7DBB" w:rsidRPr="00857B76">
        <w:rPr>
          <w:rFonts w:ascii="Garamond" w:hAnsi="Garamond" w:cstheme="majorBidi"/>
          <w:lang w:val="en-GB"/>
        </w:rPr>
        <w:t xml:space="preserve">. This </w:t>
      </w:r>
      <w:r w:rsidR="00222E1B" w:rsidRPr="00857B76">
        <w:rPr>
          <w:rFonts w:ascii="Garamond" w:hAnsi="Garamond" w:cstheme="majorBidi"/>
          <w:lang w:val="en-GB"/>
        </w:rPr>
        <w:t xml:space="preserve">leads to </w:t>
      </w:r>
      <w:r w:rsidR="0030765A" w:rsidRPr="00857B76">
        <w:rPr>
          <w:rFonts w:ascii="Garamond" w:hAnsi="Garamond" w:cstheme="majorBidi"/>
          <w:lang w:val="en-GB"/>
        </w:rPr>
        <w:t>a threat of</w:t>
      </w:r>
      <w:r w:rsidR="00222E1B" w:rsidRPr="00857B76">
        <w:rPr>
          <w:rFonts w:ascii="Garamond" w:hAnsi="Garamond" w:cstheme="majorBidi"/>
          <w:lang w:val="en-GB"/>
        </w:rPr>
        <w:t xml:space="preserve"> disappearance of the language which is no longer transmitted</w:t>
      </w:r>
      <w:r w:rsidR="000E7DBB" w:rsidRPr="00857B76">
        <w:rPr>
          <w:rFonts w:ascii="Garamond" w:hAnsi="Garamond" w:cstheme="majorBidi"/>
          <w:lang w:val="en-GB"/>
        </w:rPr>
        <w:t xml:space="preserve"> by Amazigh women</w:t>
      </w:r>
      <w:r w:rsidR="00DA44BA">
        <w:rPr>
          <w:rFonts w:ascii="Garamond" w:hAnsi="Garamond" w:cstheme="majorBidi"/>
          <w:lang w:val="en-GB"/>
        </w:rPr>
        <w:t xml:space="preserve"> to their children, who are prevented from learning the language as Tamazight teaching is not offered in public schools by the state</w:t>
      </w:r>
      <w:r w:rsidRPr="00857B76">
        <w:rPr>
          <w:rFonts w:ascii="Garamond" w:hAnsi="Garamond" w:cstheme="majorBidi"/>
          <w:lang w:val="en-GB"/>
        </w:rPr>
        <w:t>. Therefore, it is essential to adapt school curricula to be more inclusive and allow Amazigh girls</w:t>
      </w:r>
      <w:r w:rsidR="000E7DBB" w:rsidRPr="00857B76">
        <w:rPr>
          <w:rFonts w:ascii="Garamond" w:hAnsi="Garamond" w:cstheme="majorBidi"/>
          <w:lang w:val="en-GB"/>
        </w:rPr>
        <w:t xml:space="preserve"> and women</w:t>
      </w:r>
      <w:r w:rsidRPr="00857B76">
        <w:rPr>
          <w:rFonts w:ascii="Garamond" w:hAnsi="Garamond" w:cstheme="majorBidi"/>
          <w:lang w:val="en-GB"/>
        </w:rPr>
        <w:t xml:space="preserve"> to get an education that allows them to preserve their linguistic and cultural identity.</w:t>
      </w:r>
      <w:r w:rsidRPr="00857B76">
        <w:rPr>
          <w:rStyle w:val="FootnoteReference"/>
          <w:rFonts w:ascii="Garamond" w:hAnsi="Garamond" w:cstheme="majorBidi"/>
          <w:lang w:val="en-GB"/>
        </w:rPr>
        <w:footnoteReference w:id="3"/>
      </w:r>
    </w:p>
    <w:p w14:paraId="075353CB" w14:textId="4E6774F3" w:rsidR="00F05B6B" w:rsidRPr="00857B76" w:rsidRDefault="00545CCA" w:rsidP="00DA21A8">
      <w:pPr>
        <w:pStyle w:val="Corps"/>
        <w:numPr>
          <w:ilvl w:val="0"/>
          <w:numId w:val="21"/>
        </w:numPr>
        <w:spacing w:after="120" w:line="360" w:lineRule="auto"/>
        <w:jc w:val="both"/>
        <w:rPr>
          <w:rFonts w:ascii="Garamond" w:hAnsi="Garamond"/>
          <w:b/>
          <w:bCs/>
          <w:lang w:val="en-GB"/>
        </w:rPr>
      </w:pPr>
      <w:r w:rsidRPr="00857B76">
        <w:rPr>
          <w:rFonts w:ascii="Garamond" w:hAnsi="Garamond" w:cstheme="majorBidi"/>
          <w:lang w:val="en-GB"/>
        </w:rPr>
        <w:t xml:space="preserve">Moreover, Black women in Tunisia </w:t>
      </w:r>
      <w:r w:rsidR="00ED39DA" w:rsidRPr="00857B76">
        <w:rPr>
          <w:rFonts w:ascii="Garamond" w:hAnsi="Garamond" w:cstheme="majorBidi"/>
          <w:lang w:val="en-GB"/>
        </w:rPr>
        <w:t>are facing</w:t>
      </w:r>
      <w:r w:rsidR="00F53159" w:rsidRPr="00857B76">
        <w:rPr>
          <w:rFonts w:ascii="Garamond" w:hAnsi="Garamond" w:cstheme="majorBidi"/>
          <w:lang w:val="en-GB"/>
        </w:rPr>
        <w:t xml:space="preserve"> </w:t>
      </w:r>
      <w:r w:rsidR="00AE6F80">
        <w:rPr>
          <w:rFonts w:ascii="Garamond" w:hAnsi="Garamond" w:cstheme="majorBidi"/>
          <w:lang w:val="en-GB"/>
        </w:rPr>
        <w:t>multiple and intersecting</w:t>
      </w:r>
      <w:r w:rsidRPr="00857B76">
        <w:rPr>
          <w:rFonts w:ascii="Garamond" w:hAnsi="Garamond" w:cstheme="majorBidi"/>
          <w:lang w:val="en-GB"/>
        </w:rPr>
        <w:t xml:space="preserve"> </w:t>
      </w:r>
      <w:r w:rsidR="00AE6F80">
        <w:rPr>
          <w:rFonts w:ascii="Garamond" w:hAnsi="Garamond" w:cstheme="majorBidi"/>
          <w:lang w:val="en-GB"/>
        </w:rPr>
        <w:t xml:space="preserve">forms of </w:t>
      </w:r>
      <w:r w:rsidRPr="00857B76">
        <w:rPr>
          <w:rFonts w:ascii="Garamond" w:hAnsi="Garamond" w:cstheme="majorBidi"/>
          <w:lang w:val="en-GB"/>
        </w:rPr>
        <w:t>discrimination</w:t>
      </w:r>
      <w:r w:rsidR="00ED39DA" w:rsidRPr="00857B76">
        <w:rPr>
          <w:rFonts w:ascii="Garamond" w:hAnsi="Garamond" w:cstheme="majorBidi"/>
          <w:lang w:val="en-GB"/>
        </w:rPr>
        <w:t xml:space="preserve"> because of their colour and</w:t>
      </w:r>
      <w:r w:rsidR="00D445AC" w:rsidRPr="00857B76">
        <w:rPr>
          <w:rFonts w:ascii="Garamond" w:hAnsi="Garamond" w:cstheme="majorBidi"/>
          <w:lang w:val="en-GB"/>
        </w:rPr>
        <w:t xml:space="preserve"> of</w:t>
      </w:r>
      <w:r w:rsidR="00ED39DA" w:rsidRPr="00857B76">
        <w:rPr>
          <w:rFonts w:ascii="Garamond" w:hAnsi="Garamond" w:cstheme="majorBidi"/>
          <w:lang w:val="en-GB"/>
        </w:rPr>
        <w:t xml:space="preserve"> their gender.</w:t>
      </w:r>
      <w:r w:rsidR="004C2FB7">
        <w:rPr>
          <w:rFonts w:ascii="Garamond" w:hAnsi="Garamond" w:cstheme="majorBidi"/>
          <w:lang w:val="en-GB"/>
        </w:rPr>
        <w:t xml:space="preserve"> </w:t>
      </w:r>
      <w:r w:rsidR="00D445AC" w:rsidRPr="00857B76">
        <w:rPr>
          <w:rFonts w:ascii="Garamond" w:hAnsi="Garamond" w:cstheme="majorBidi"/>
          <w:lang w:val="en-GB"/>
        </w:rPr>
        <w:t>T</w:t>
      </w:r>
      <w:r w:rsidR="00ED39DA" w:rsidRPr="00857B76">
        <w:rPr>
          <w:rFonts w:ascii="Garamond" w:hAnsi="Garamond" w:cstheme="majorBidi"/>
          <w:lang w:val="en-GB"/>
        </w:rPr>
        <w:t>hey</w:t>
      </w:r>
      <w:r w:rsidR="00F53159" w:rsidRPr="00857B76">
        <w:rPr>
          <w:rFonts w:ascii="Garamond" w:hAnsi="Garamond" w:cstheme="majorBidi"/>
          <w:lang w:val="en-GB"/>
        </w:rPr>
        <w:t xml:space="preserve"> </w:t>
      </w:r>
      <w:r w:rsidRPr="00857B76">
        <w:rPr>
          <w:rFonts w:ascii="Garamond" w:hAnsi="Garamond" w:cstheme="majorBidi"/>
          <w:lang w:val="en-GB"/>
        </w:rPr>
        <w:t xml:space="preserve">are </w:t>
      </w:r>
      <w:r w:rsidR="00D445AC" w:rsidRPr="00857B76">
        <w:rPr>
          <w:rFonts w:ascii="Garamond" w:hAnsi="Garamond" w:cstheme="majorBidi"/>
          <w:lang w:val="en-GB"/>
        </w:rPr>
        <w:t xml:space="preserve">frequently </w:t>
      </w:r>
      <w:r w:rsidRPr="00857B76">
        <w:rPr>
          <w:rFonts w:ascii="Garamond" w:hAnsi="Garamond" w:cstheme="majorBidi"/>
          <w:lang w:val="en-GB"/>
        </w:rPr>
        <w:t>exposed to racist comments – especially in public space</w:t>
      </w:r>
      <w:r w:rsidR="00AE6F80">
        <w:rPr>
          <w:rFonts w:ascii="Garamond" w:hAnsi="Garamond" w:cstheme="majorBidi"/>
          <w:lang w:val="en-GB"/>
        </w:rPr>
        <w:t>s</w:t>
      </w:r>
      <w:r w:rsidRPr="00857B76">
        <w:rPr>
          <w:rFonts w:ascii="Garamond" w:hAnsi="Garamond" w:cstheme="majorBidi"/>
          <w:lang w:val="en-GB"/>
        </w:rPr>
        <w:t xml:space="preserve">. For instance, black women are </w:t>
      </w:r>
      <w:r w:rsidR="00D445AC" w:rsidRPr="00857B76">
        <w:rPr>
          <w:rFonts w:ascii="Garamond" w:hAnsi="Garamond" w:cstheme="majorBidi"/>
          <w:lang w:val="en-GB"/>
        </w:rPr>
        <w:t xml:space="preserve">disproportionately subjected to </w:t>
      </w:r>
      <w:r w:rsidR="00ED39DA" w:rsidRPr="00857B76">
        <w:rPr>
          <w:rFonts w:ascii="Garamond" w:hAnsi="Garamond" w:cstheme="majorBidi"/>
          <w:lang w:val="en-GB"/>
        </w:rPr>
        <w:t>sexual</w:t>
      </w:r>
      <w:r w:rsidRPr="00857B76">
        <w:rPr>
          <w:rFonts w:ascii="Garamond" w:hAnsi="Garamond" w:cstheme="majorBidi"/>
          <w:lang w:val="en-GB"/>
        </w:rPr>
        <w:t xml:space="preserve"> harassment and violence because of </w:t>
      </w:r>
      <w:r w:rsidR="00D445AC" w:rsidRPr="00857B76">
        <w:rPr>
          <w:rFonts w:ascii="Garamond" w:hAnsi="Garamond" w:cstheme="majorBidi"/>
          <w:lang w:val="en-GB"/>
        </w:rPr>
        <w:t>unchallenged</w:t>
      </w:r>
      <w:r w:rsidRPr="00857B76">
        <w:rPr>
          <w:rFonts w:ascii="Garamond" w:hAnsi="Garamond" w:cstheme="majorBidi"/>
          <w:lang w:val="en-GB"/>
        </w:rPr>
        <w:t xml:space="preserve"> stereotypes</w:t>
      </w:r>
      <w:r w:rsidR="00F53159" w:rsidRPr="00857B76">
        <w:rPr>
          <w:rFonts w:ascii="Garamond" w:hAnsi="Garamond" w:cstheme="majorBidi"/>
          <w:lang w:val="en-GB"/>
        </w:rPr>
        <w:t xml:space="preserve"> that reduce them to sexual object</w:t>
      </w:r>
      <w:r w:rsidR="00D445AC" w:rsidRPr="00857B76">
        <w:rPr>
          <w:rFonts w:ascii="Garamond" w:hAnsi="Garamond" w:cstheme="majorBidi"/>
          <w:lang w:val="en-GB"/>
        </w:rPr>
        <w:t>s</w:t>
      </w:r>
      <w:r w:rsidR="00F53159" w:rsidRPr="00857B76">
        <w:rPr>
          <w:rFonts w:ascii="Garamond" w:hAnsi="Garamond" w:cstheme="majorBidi"/>
          <w:lang w:val="en-GB"/>
        </w:rPr>
        <w:t xml:space="preserve">. </w:t>
      </w:r>
      <w:r w:rsidR="00D37488" w:rsidRPr="00857B76">
        <w:rPr>
          <w:rFonts w:ascii="Garamond" w:hAnsi="Garamond" w:cstheme="majorBidi"/>
          <w:lang w:val="en-GB"/>
        </w:rPr>
        <w:t>K</w:t>
      </w:r>
      <w:r w:rsidR="000F5B80">
        <w:rPr>
          <w:rFonts w:ascii="Garamond" w:hAnsi="Garamond" w:cstheme="majorBidi"/>
          <w:lang w:val="en-GB"/>
        </w:rPr>
        <w:t>.</w:t>
      </w:r>
      <w:r w:rsidR="00D37488" w:rsidRPr="00857B76">
        <w:rPr>
          <w:rFonts w:ascii="Garamond" w:hAnsi="Garamond" w:cstheme="majorBidi"/>
          <w:lang w:val="en-GB"/>
        </w:rPr>
        <w:t xml:space="preserve"> K</w:t>
      </w:r>
      <w:r w:rsidR="000F5B80">
        <w:rPr>
          <w:rFonts w:ascii="Garamond" w:hAnsi="Garamond" w:cstheme="majorBidi"/>
          <w:lang w:val="en-GB"/>
        </w:rPr>
        <w:t>.</w:t>
      </w:r>
      <w:r w:rsidR="00D37488" w:rsidRPr="00857B76">
        <w:rPr>
          <w:rFonts w:ascii="Garamond" w:hAnsi="Garamond" w:cstheme="majorBidi"/>
          <w:lang w:val="en-GB"/>
        </w:rPr>
        <w:t xml:space="preserve">, a </w:t>
      </w:r>
      <w:r w:rsidR="00DA21A8" w:rsidRPr="00857B76">
        <w:rPr>
          <w:rFonts w:ascii="Garamond" w:hAnsi="Garamond" w:cstheme="majorBidi"/>
          <w:lang w:val="en-GB"/>
        </w:rPr>
        <w:t xml:space="preserve">Tunisian </w:t>
      </w:r>
      <w:r w:rsidR="00D445AC" w:rsidRPr="00857B76">
        <w:rPr>
          <w:rFonts w:ascii="Garamond" w:hAnsi="Garamond" w:cstheme="majorBidi"/>
          <w:lang w:val="en-GB"/>
        </w:rPr>
        <w:t xml:space="preserve">black </w:t>
      </w:r>
      <w:r w:rsidR="00D37488" w:rsidRPr="00857B76">
        <w:rPr>
          <w:rFonts w:ascii="Garamond" w:hAnsi="Garamond" w:cstheme="majorBidi"/>
          <w:lang w:val="en-GB"/>
        </w:rPr>
        <w:t xml:space="preserve">feminist explains that </w:t>
      </w:r>
      <w:r w:rsidR="00ED39DA" w:rsidRPr="00857B76">
        <w:rPr>
          <w:rFonts w:ascii="Garamond" w:hAnsi="Garamond" w:cstheme="majorBidi"/>
          <w:lang w:val="en-GB"/>
        </w:rPr>
        <w:t>“</w:t>
      </w:r>
      <w:r w:rsidR="00D445AC" w:rsidRPr="00857B76">
        <w:rPr>
          <w:rFonts w:ascii="Garamond" w:hAnsi="Garamond" w:cstheme="majorBidi"/>
          <w:lang w:val="en-GB"/>
        </w:rPr>
        <w:t xml:space="preserve">[black women] </w:t>
      </w:r>
      <w:r w:rsidR="00ED39DA" w:rsidRPr="00857B76">
        <w:rPr>
          <w:rFonts w:ascii="Garamond" w:hAnsi="Garamond" w:cstheme="majorBidi"/>
          <w:lang w:val="en-GB"/>
        </w:rPr>
        <w:t>not only struggle with social, economic and professional discrimination, but also sexual harassment. Black women are often the target of particular forms of sexual harassment, because they are commonly perceived to be ‘sex machines’ and even miracle healers of all sickness.”</w:t>
      </w:r>
      <w:r w:rsidR="00ED39DA" w:rsidRPr="00857B76">
        <w:rPr>
          <w:rStyle w:val="FootnoteReference"/>
          <w:rFonts w:ascii="Garamond" w:hAnsi="Garamond" w:cstheme="majorBidi"/>
          <w:lang w:val="en-GB"/>
        </w:rPr>
        <w:footnoteReference w:id="4"/>
      </w:r>
    </w:p>
    <w:p w14:paraId="434993DA" w14:textId="0C043C77" w:rsidR="0017305B" w:rsidRDefault="00877B94" w:rsidP="00877B94">
      <w:pPr>
        <w:pStyle w:val="Corps"/>
        <w:spacing w:after="120" w:line="360" w:lineRule="auto"/>
        <w:jc w:val="both"/>
        <w:rPr>
          <w:rFonts w:ascii="Garamond" w:hAnsi="Garamond"/>
          <w:b/>
          <w:bCs/>
          <w:lang w:val="en-GB"/>
        </w:rPr>
      </w:pPr>
      <w:r>
        <w:rPr>
          <w:rFonts w:ascii="Garamond" w:hAnsi="Garamond"/>
          <w:b/>
          <w:bCs/>
          <w:lang w:val="en-GB"/>
        </w:rPr>
        <w:t>In light of the above, MRG and its partners urge Tunisia to:</w:t>
      </w:r>
    </w:p>
    <w:p w14:paraId="5232D095" w14:textId="38AE984A" w:rsidR="00877B94" w:rsidRDefault="00877B94" w:rsidP="00877B94">
      <w:pPr>
        <w:pStyle w:val="ListParagraph"/>
        <w:numPr>
          <w:ilvl w:val="0"/>
          <w:numId w:val="41"/>
        </w:numPr>
        <w:spacing w:line="360" w:lineRule="auto"/>
        <w:ind w:right="567"/>
        <w:jc w:val="both"/>
        <w:rPr>
          <w:rFonts w:ascii="Garamond" w:hAnsi="Garamond" w:cs="Times New Roman"/>
          <w:lang w:val="en-US"/>
        </w:rPr>
      </w:pPr>
      <w:r w:rsidRPr="00857B76">
        <w:rPr>
          <w:rFonts w:ascii="Garamond" w:hAnsi="Garamond" w:cs="Times New Roman"/>
          <w:lang w:val="en-US"/>
        </w:rPr>
        <w:t xml:space="preserve">Implement </w:t>
      </w:r>
      <w:r w:rsidR="00691C46">
        <w:rPr>
          <w:rFonts w:ascii="Garamond" w:hAnsi="Garamond" w:cs="Times New Roman"/>
          <w:lang w:val="en-US"/>
        </w:rPr>
        <w:t>a</w:t>
      </w:r>
      <w:r w:rsidRPr="00857B76">
        <w:rPr>
          <w:rFonts w:ascii="Garamond" w:hAnsi="Garamond" w:cs="Times New Roman"/>
          <w:lang w:val="en-US"/>
        </w:rPr>
        <w:t>rticle 39 of Organic Law 58</w:t>
      </w:r>
      <w:r>
        <w:rPr>
          <w:rFonts w:ascii="Garamond" w:hAnsi="Garamond" w:cs="Times New Roman"/>
          <w:lang w:val="en-US"/>
        </w:rPr>
        <w:t>/2017</w:t>
      </w:r>
      <w:r w:rsidRPr="00857B76">
        <w:rPr>
          <w:rFonts w:ascii="Garamond" w:hAnsi="Garamond" w:cs="Times New Roman"/>
          <w:lang w:val="en-US"/>
        </w:rPr>
        <w:t xml:space="preserve"> which provides for the creation of a</w:t>
      </w:r>
      <w:r w:rsidR="00764DC8">
        <w:rPr>
          <w:rFonts w:ascii="Garamond" w:hAnsi="Garamond" w:cs="Times New Roman"/>
          <w:lang w:val="en-US"/>
        </w:rPr>
        <w:t xml:space="preserve"> </w:t>
      </w:r>
      <w:r w:rsidRPr="00857B76">
        <w:rPr>
          <w:rFonts w:ascii="Garamond" w:hAnsi="Garamond" w:cs="Times New Roman"/>
          <w:lang w:val="en-US"/>
        </w:rPr>
        <w:t>National Observatory for the fight against violence against women</w:t>
      </w:r>
      <w:r>
        <w:rPr>
          <w:rFonts w:ascii="Garamond" w:hAnsi="Garamond" w:cs="Times New Roman"/>
          <w:lang w:val="en-US"/>
        </w:rPr>
        <w:t xml:space="preserve"> and disaggregate </w:t>
      </w:r>
      <w:r>
        <w:rPr>
          <w:rFonts w:ascii="Garamond" w:hAnsi="Garamond" w:cs="Times New Roman"/>
          <w:lang w:val="en-US"/>
        </w:rPr>
        <w:lastRenderedPageBreak/>
        <w:t>data concerning incidents of violence and discrimination against women</w:t>
      </w:r>
      <w:r w:rsidR="00691C46">
        <w:rPr>
          <w:rFonts w:ascii="Garamond" w:hAnsi="Garamond" w:cs="Times New Roman"/>
          <w:lang w:val="en-US"/>
        </w:rPr>
        <w:t xml:space="preserve"> from minority groups</w:t>
      </w:r>
      <w:r w:rsidRPr="00857B76">
        <w:rPr>
          <w:rFonts w:ascii="Garamond" w:hAnsi="Garamond" w:cs="Times New Roman"/>
          <w:lang w:val="en-US"/>
        </w:rPr>
        <w:t>.</w:t>
      </w:r>
    </w:p>
    <w:p w14:paraId="1D151265" w14:textId="3A4342BE" w:rsidR="00BC3350" w:rsidRPr="00AE6F80" w:rsidRDefault="00BC3350" w:rsidP="00AE6F80">
      <w:pPr>
        <w:pStyle w:val="ListParagraph"/>
        <w:numPr>
          <w:ilvl w:val="0"/>
          <w:numId w:val="41"/>
        </w:numPr>
        <w:spacing w:line="360" w:lineRule="auto"/>
        <w:ind w:right="567"/>
        <w:jc w:val="both"/>
        <w:rPr>
          <w:rFonts w:ascii="Garamond" w:hAnsi="Garamond" w:cs="Times New Roman"/>
          <w:lang w:val="en-US"/>
        </w:rPr>
      </w:pPr>
      <w:r>
        <w:rPr>
          <w:rFonts w:ascii="Garamond" w:hAnsi="Garamond" w:cs="Times New Roman"/>
          <w:lang w:val="en-US"/>
        </w:rPr>
        <w:t xml:space="preserve">Ensure that all women, and particularly women from religious minorities, can marry the person </w:t>
      </w:r>
      <w:r w:rsidRPr="00BC3350">
        <w:rPr>
          <w:rFonts w:ascii="Garamond" w:hAnsi="Garamond" w:cs="Times New Roman"/>
          <w:lang w:val="en-US"/>
        </w:rPr>
        <w:t xml:space="preserve">of their choice </w:t>
      </w:r>
      <w:r w:rsidR="00AE6F80">
        <w:rPr>
          <w:rFonts w:ascii="Garamond" w:hAnsi="Garamond" w:cs="Times New Roman"/>
          <w:lang w:val="en-US"/>
        </w:rPr>
        <w:t>whatever</w:t>
      </w:r>
      <w:r w:rsidRPr="00BC3350">
        <w:rPr>
          <w:rFonts w:ascii="Garamond" w:hAnsi="Garamond" w:cs="Times New Roman"/>
          <w:lang w:val="en-US"/>
        </w:rPr>
        <w:t xml:space="preserve"> </w:t>
      </w:r>
      <w:r w:rsidR="00AE6F80">
        <w:rPr>
          <w:rFonts w:ascii="Garamond" w:hAnsi="Garamond" w:cs="Times New Roman"/>
          <w:lang w:val="en-US"/>
        </w:rPr>
        <w:t>their</w:t>
      </w:r>
      <w:r w:rsidRPr="00BC3350">
        <w:rPr>
          <w:rFonts w:ascii="Garamond" w:hAnsi="Garamond" w:cs="Times New Roman"/>
          <w:lang w:val="en-US"/>
        </w:rPr>
        <w:t xml:space="preserve"> religio</w:t>
      </w:r>
      <w:r w:rsidR="00AE6F80">
        <w:rPr>
          <w:rFonts w:ascii="Garamond" w:hAnsi="Garamond" w:cs="Times New Roman"/>
          <w:lang w:val="en-US"/>
        </w:rPr>
        <w:t xml:space="preserve">n or belief, in line with the abolition of the 1973 circular, </w:t>
      </w:r>
      <w:r w:rsidRPr="00AE6F80">
        <w:rPr>
          <w:rFonts w:ascii="Garamond" w:hAnsi="Garamond" w:cs="Times New Roman"/>
          <w:lang w:val="en-US"/>
        </w:rPr>
        <w:t xml:space="preserve">and without facing potential stigmatization from </w:t>
      </w:r>
      <w:r w:rsidR="00AE6F80">
        <w:rPr>
          <w:rFonts w:ascii="Garamond" w:hAnsi="Garamond" w:cs="Times New Roman"/>
          <w:lang w:val="en-US"/>
        </w:rPr>
        <w:t>administrative</w:t>
      </w:r>
      <w:r w:rsidRPr="00AE6F80">
        <w:rPr>
          <w:rFonts w:ascii="Garamond" w:hAnsi="Garamond" w:cs="Times New Roman"/>
          <w:lang w:val="en-US"/>
        </w:rPr>
        <w:t xml:space="preserve"> bodies</w:t>
      </w:r>
    </w:p>
    <w:p w14:paraId="50BA73F6" w14:textId="51B74FED" w:rsidR="00BC3350" w:rsidRPr="00857B76" w:rsidRDefault="00BC3350" w:rsidP="00BC3350">
      <w:pPr>
        <w:pStyle w:val="ListParagraph"/>
        <w:numPr>
          <w:ilvl w:val="0"/>
          <w:numId w:val="41"/>
        </w:numPr>
        <w:spacing w:after="120" w:line="360" w:lineRule="auto"/>
        <w:jc w:val="both"/>
        <w:rPr>
          <w:rFonts w:ascii="Garamond" w:hAnsi="Garamond" w:cs="Times New Roman"/>
          <w:i/>
          <w:iCs/>
          <w:rtl/>
          <w:lang w:val="fr-FR"/>
        </w:rPr>
      </w:pPr>
      <w:r w:rsidRPr="00857B76">
        <w:rPr>
          <w:rFonts w:ascii="Garamond" w:hAnsi="Garamond" w:cs="Times New Roman"/>
        </w:rPr>
        <w:t>Guarantee legal protection of women from different religions</w:t>
      </w:r>
      <w:r w:rsidR="00AE6F80">
        <w:rPr>
          <w:rFonts w:ascii="Garamond" w:hAnsi="Garamond" w:cs="Times New Roman"/>
        </w:rPr>
        <w:t xml:space="preserve"> or belief</w:t>
      </w:r>
      <w:r w:rsidRPr="00857B76">
        <w:rPr>
          <w:rFonts w:ascii="Garamond" w:hAnsi="Garamond" w:cs="Times New Roman"/>
        </w:rPr>
        <w:t xml:space="preserve"> and preserving their right to freedom of religion </w:t>
      </w:r>
      <w:r w:rsidR="00AE6F80">
        <w:rPr>
          <w:rFonts w:ascii="Garamond" w:hAnsi="Garamond" w:cs="Times New Roman"/>
        </w:rPr>
        <w:t>or belief</w:t>
      </w:r>
      <w:r w:rsidRPr="00857B76">
        <w:rPr>
          <w:rFonts w:ascii="Garamond" w:hAnsi="Garamond" w:cs="Times New Roman"/>
        </w:rPr>
        <w:t>.</w:t>
      </w:r>
    </w:p>
    <w:p w14:paraId="767196C3" w14:textId="138561C7" w:rsidR="00BC3350" w:rsidRDefault="00BC3350" w:rsidP="00877B94">
      <w:pPr>
        <w:pStyle w:val="ListParagraph"/>
        <w:numPr>
          <w:ilvl w:val="0"/>
          <w:numId w:val="41"/>
        </w:numPr>
        <w:spacing w:line="360" w:lineRule="auto"/>
        <w:ind w:right="567"/>
        <w:jc w:val="both"/>
        <w:rPr>
          <w:rFonts w:ascii="Garamond" w:hAnsi="Garamond" w:cs="Times New Roman"/>
          <w:lang w:val="en-US"/>
        </w:rPr>
      </w:pPr>
      <w:r>
        <w:rPr>
          <w:rFonts w:ascii="Garamond" w:hAnsi="Garamond" w:cs="Times New Roman"/>
          <w:lang w:val="en-US"/>
        </w:rPr>
        <w:t xml:space="preserve">Ensure that Amazigh parents can choose traditional names of their choice in agreement with the abolition of the 1965 circular. </w:t>
      </w:r>
    </w:p>
    <w:p w14:paraId="21B803BC" w14:textId="77777777" w:rsidR="00BC3350" w:rsidRPr="00BC3350" w:rsidRDefault="00BC3350" w:rsidP="00BC3350">
      <w:pPr>
        <w:pStyle w:val="ListParagraph"/>
        <w:numPr>
          <w:ilvl w:val="0"/>
          <w:numId w:val="41"/>
        </w:numPr>
        <w:spacing w:line="360" w:lineRule="auto"/>
        <w:jc w:val="both"/>
        <w:rPr>
          <w:rFonts w:ascii="Garamond" w:hAnsi="Garamond" w:cstheme="majorBidi"/>
        </w:rPr>
      </w:pPr>
      <w:r w:rsidRPr="00857B76">
        <w:rPr>
          <w:rFonts w:ascii="Garamond" w:hAnsi="Garamond" w:cs="Times New Roman"/>
        </w:rPr>
        <w:t>Recognise the country’s diversity in school curricula and in the public discourse, including religious, ethnic and linguistic diversity to avoid marginalisation and stigmatisation of children belonging to different minorities.</w:t>
      </w:r>
    </w:p>
    <w:p w14:paraId="72943A7C" w14:textId="77777777" w:rsidR="00D376CE" w:rsidRDefault="00BC3350" w:rsidP="00D376CE">
      <w:pPr>
        <w:pStyle w:val="ListParagraph"/>
        <w:numPr>
          <w:ilvl w:val="0"/>
          <w:numId w:val="41"/>
        </w:numPr>
        <w:spacing w:line="360" w:lineRule="auto"/>
        <w:jc w:val="both"/>
        <w:rPr>
          <w:rFonts w:ascii="Garamond" w:hAnsi="Garamond" w:cstheme="majorBidi"/>
        </w:rPr>
      </w:pPr>
      <w:r w:rsidRPr="00857B76">
        <w:rPr>
          <w:rFonts w:ascii="Garamond" w:hAnsi="Garamond" w:cstheme="majorBidi"/>
        </w:rPr>
        <w:t>Halt the process of cultural assimilation of the Amazigh population and language endangerment of Tamazight caused by state policies and provide support for the teaching and revitalisation of the Tamazight language to allow Amazigh children to maintain their linguistic and cultural identity.</w:t>
      </w:r>
    </w:p>
    <w:p w14:paraId="7F04CA68" w14:textId="70EDEC6E" w:rsidR="00BC3350" w:rsidRPr="00D376CE" w:rsidRDefault="00BC3350" w:rsidP="00D376CE">
      <w:pPr>
        <w:pStyle w:val="ListParagraph"/>
        <w:numPr>
          <w:ilvl w:val="0"/>
          <w:numId w:val="41"/>
        </w:numPr>
        <w:spacing w:line="360" w:lineRule="auto"/>
        <w:jc w:val="both"/>
        <w:rPr>
          <w:rFonts w:ascii="Garamond" w:hAnsi="Garamond" w:cstheme="majorBidi"/>
        </w:rPr>
      </w:pPr>
      <w:r w:rsidRPr="00D376CE">
        <w:rPr>
          <w:rFonts w:ascii="Garamond" w:hAnsi="Garamond"/>
          <w:lang w:val="en-US"/>
        </w:rPr>
        <w:t>Ensure the right of Amazigh girls and women to learn their language in school by providing Amazigh language classes starting with primary schools in regions where there is a high concentration of Amazigh-speaking citizens. This will require training of teachers and the preparation of appropriate language curricula. In the meantime, state support should be provided to civil society organisations who are taking up the role of providing Amazigh language teaching, to avoid the complete disappearance of the language and to ensure respect of cultural rights of minority and indigenous people.</w:t>
      </w:r>
    </w:p>
    <w:p w14:paraId="4265E655" w14:textId="77777777" w:rsidR="00AE6F80" w:rsidRPr="00AE6F80" w:rsidRDefault="00877B94" w:rsidP="00AE6F80">
      <w:pPr>
        <w:pStyle w:val="ListParagraph"/>
        <w:numPr>
          <w:ilvl w:val="0"/>
          <w:numId w:val="41"/>
        </w:numPr>
        <w:spacing w:line="360" w:lineRule="auto"/>
        <w:ind w:right="567"/>
        <w:jc w:val="both"/>
        <w:rPr>
          <w:rFonts w:ascii="Garamond" w:hAnsi="Garamond" w:cs="Times New Roman"/>
          <w:lang w:val="en-US"/>
        </w:rPr>
      </w:pPr>
      <w:r>
        <w:rPr>
          <w:rFonts w:ascii="Garamond" w:hAnsi="Garamond" w:cs="Times New Roman"/>
          <w:lang w:val="en-US"/>
        </w:rPr>
        <w:t xml:space="preserve">Implement article </w:t>
      </w:r>
      <w:r w:rsidR="00691C46">
        <w:rPr>
          <w:rFonts w:ascii="Garamond" w:hAnsi="Garamond" w:cs="Times New Roman"/>
          <w:lang w:val="en-US"/>
        </w:rPr>
        <w:t>5</w:t>
      </w:r>
      <w:r>
        <w:rPr>
          <w:rFonts w:ascii="Garamond" w:hAnsi="Garamond" w:cs="Times New Roman"/>
          <w:lang w:val="en-US"/>
        </w:rPr>
        <w:t xml:space="preserve"> of Organic Law no.50/2018 </w:t>
      </w:r>
      <w:r w:rsidR="00691C46">
        <w:rPr>
          <w:rFonts w:ascii="Garamond" w:hAnsi="Garamond" w:cs="Times New Roman"/>
          <w:lang w:val="en-US"/>
        </w:rPr>
        <w:t xml:space="preserve">and governmental decree 2021/203 </w:t>
      </w:r>
      <w:r>
        <w:rPr>
          <w:rFonts w:ascii="Garamond" w:hAnsi="Garamond" w:cs="Times New Roman"/>
          <w:lang w:val="en-US"/>
        </w:rPr>
        <w:t>which provide for the creation of a National Commission for the fight against racial discrimination and adopt a gender-</w:t>
      </w:r>
      <w:r w:rsidR="00691C46">
        <w:rPr>
          <w:rFonts w:ascii="Garamond" w:hAnsi="Garamond" w:cs="Times New Roman"/>
          <w:lang w:val="en-US"/>
        </w:rPr>
        <w:t xml:space="preserve">based </w:t>
      </w:r>
      <w:r>
        <w:rPr>
          <w:rFonts w:ascii="Garamond" w:hAnsi="Garamond" w:cs="Times New Roman"/>
          <w:lang w:val="en-US"/>
        </w:rPr>
        <w:t xml:space="preserve">approach to look into incidents of discrimination and violence against black women. </w:t>
      </w:r>
      <w:r w:rsidR="00764DC8">
        <w:rPr>
          <w:rFonts w:ascii="Garamond" w:hAnsi="Garamond" w:cs="Times New Roman"/>
          <w:lang w:val="en-US"/>
        </w:rPr>
        <w:t xml:space="preserve">This commission </w:t>
      </w:r>
      <w:r w:rsidR="00764DC8" w:rsidRPr="00857B76">
        <w:rPr>
          <w:rFonts w:ascii="Garamond" w:hAnsi="Garamond" w:cs="Times New Roman"/>
        </w:rPr>
        <w:t>should liaise with bodies under the Ministry of Education and the Ministry of Women, Family, Children and Seniors to implement policies to fight racial discrimination in all fields.</w:t>
      </w:r>
    </w:p>
    <w:p w14:paraId="5E72DE3B" w14:textId="73992673" w:rsidR="00764DC8" w:rsidRPr="00857B76" w:rsidRDefault="00764DC8" w:rsidP="00764DC8">
      <w:pPr>
        <w:pStyle w:val="ListParagraph"/>
        <w:spacing w:after="120" w:line="360" w:lineRule="auto"/>
        <w:ind w:left="1440"/>
        <w:jc w:val="both"/>
        <w:rPr>
          <w:rFonts w:ascii="Garamond" w:hAnsi="Garamond" w:cs="Times New Roman"/>
        </w:rPr>
      </w:pPr>
      <w:r w:rsidRPr="00AE6F80">
        <w:rPr>
          <w:rFonts w:ascii="Garamond" w:hAnsi="Garamond" w:cs="Times New Roman"/>
        </w:rPr>
        <w:t xml:space="preserve">Raise awareness on racial discrimination and how it impacts women’s access to all human rights. Train judges, police officers and all public employees working with children and women on law no.50/2018 in case of minors, girls and women victim of racial discrimination. </w:t>
      </w:r>
    </w:p>
    <w:p w14:paraId="199061AC" w14:textId="77777777" w:rsidR="00877B94" w:rsidRPr="00877B94" w:rsidRDefault="00877B94" w:rsidP="00877B94">
      <w:pPr>
        <w:pStyle w:val="Corps"/>
        <w:spacing w:after="120" w:line="360" w:lineRule="auto"/>
        <w:jc w:val="both"/>
        <w:rPr>
          <w:rFonts w:ascii="Garamond" w:hAnsi="Garamond"/>
        </w:rPr>
      </w:pPr>
    </w:p>
    <w:p w14:paraId="1154D2A9" w14:textId="0DB6C2F5" w:rsidR="00F05B6B" w:rsidRPr="00D376CE" w:rsidRDefault="00F05B6B" w:rsidP="00DB10C1">
      <w:pPr>
        <w:pStyle w:val="Corps"/>
        <w:spacing w:after="120" w:line="360" w:lineRule="auto"/>
        <w:jc w:val="both"/>
        <w:rPr>
          <w:rFonts w:ascii="Garamond" w:hAnsi="Garamond"/>
          <w:b/>
          <w:bCs/>
          <w:lang w:val="en-GB"/>
        </w:rPr>
      </w:pPr>
      <w:r w:rsidRPr="00D376CE">
        <w:rPr>
          <w:rFonts w:ascii="Garamond" w:hAnsi="Garamond" w:cstheme="majorBidi"/>
          <w:b/>
          <w:bCs/>
          <w:lang w:val="en-GB"/>
        </w:rPr>
        <w:lastRenderedPageBreak/>
        <w:t xml:space="preserve">   Asylum-seeking, refugee and irregular migrant women</w:t>
      </w:r>
      <w:r w:rsidRPr="00D376CE">
        <w:rPr>
          <w:rFonts w:ascii="Garamond" w:hAnsi="Garamond" w:cstheme="majorBidi"/>
          <w:lang w:val="en-GB"/>
        </w:rPr>
        <w:t xml:space="preserve"> </w:t>
      </w:r>
    </w:p>
    <w:p w14:paraId="103B83AD" w14:textId="51DB692A" w:rsidR="00421ECF" w:rsidRPr="00857B76" w:rsidRDefault="00573407" w:rsidP="00F05B6B">
      <w:pPr>
        <w:pStyle w:val="Corps"/>
        <w:numPr>
          <w:ilvl w:val="0"/>
          <w:numId w:val="21"/>
        </w:numPr>
        <w:spacing w:after="120" w:line="360" w:lineRule="auto"/>
        <w:jc w:val="both"/>
        <w:rPr>
          <w:rFonts w:ascii="Garamond" w:hAnsi="Garamond"/>
          <w:b/>
          <w:bCs/>
          <w:lang w:val="en-GB"/>
        </w:rPr>
      </w:pPr>
      <w:r w:rsidRPr="00857B76">
        <w:rPr>
          <w:rFonts w:ascii="Garamond" w:hAnsi="Garamond" w:cstheme="majorBidi"/>
          <w:lang w:val="en-GB"/>
        </w:rPr>
        <w:t>Regarding</w:t>
      </w:r>
      <w:r w:rsidR="00D445AC" w:rsidRPr="00857B76">
        <w:rPr>
          <w:rFonts w:ascii="Garamond" w:hAnsi="Garamond" w:cstheme="majorBidi"/>
          <w:lang w:val="en-GB"/>
        </w:rPr>
        <w:t xml:space="preserve"> the situation of</w:t>
      </w:r>
      <w:r w:rsidRPr="00857B76">
        <w:rPr>
          <w:rFonts w:ascii="Garamond" w:hAnsi="Garamond" w:cstheme="majorBidi"/>
          <w:lang w:val="en-GB"/>
        </w:rPr>
        <w:t xml:space="preserve"> migrant and asylum</w:t>
      </w:r>
      <w:r w:rsidR="00D445AC" w:rsidRPr="00857B76">
        <w:rPr>
          <w:rFonts w:ascii="Garamond" w:hAnsi="Garamond" w:cstheme="majorBidi"/>
          <w:lang w:val="en-GB"/>
        </w:rPr>
        <w:t>-</w:t>
      </w:r>
      <w:r w:rsidRPr="00857B76">
        <w:rPr>
          <w:rFonts w:ascii="Garamond" w:hAnsi="Garamond" w:cstheme="majorBidi"/>
          <w:lang w:val="en-GB"/>
        </w:rPr>
        <w:t xml:space="preserve">seeking women, the </w:t>
      </w:r>
      <w:r w:rsidR="00D445AC" w:rsidRPr="00857B76">
        <w:rPr>
          <w:rFonts w:ascii="Garamond" w:hAnsi="Garamond" w:cstheme="majorBidi"/>
          <w:lang w:val="en-GB"/>
        </w:rPr>
        <w:t xml:space="preserve">absence </w:t>
      </w:r>
      <w:r w:rsidRPr="00857B76">
        <w:rPr>
          <w:rFonts w:ascii="Garamond" w:hAnsi="Garamond" w:cstheme="majorBidi"/>
          <w:lang w:val="en-GB"/>
        </w:rPr>
        <w:t xml:space="preserve">of a </w:t>
      </w:r>
      <w:r w:rsidR="00D445AC" w:rsidRPr="00857B76">
        <w:rPr>
          <w:rFonts w:ascii="Garamond" w:hAnsi="Garamond" w:cstheme="majorBidi"/>
          <w:lang w:val="en-GB"/>
        </w:rPr>
        <w:t>domestic legal and institutional</w:t>
      </w:r>
      <w:r w:rsidRPr="00857B76">
        <w:rPr>
          <w:rFonts w:ascii="Garamond" w:hAnsi="Garamond" w:cstheme="majorBidi"/>
          <w:lang w:val="en-GB"/>
        </w:rPr>
        <w:t xml:space="preserve"> framework that </w:t>
      </w:r>
      <w:r w:rsidR="007A17B2" w:rsidRPr="00857B76">
        <w:rPr>
          <w:rFonts w:ascii="Garamond" w:hAnsi="Garamond" w:cstheme="majorBidi"/>
          <w:lang w:val="en-GB"/>
        </w:rPr>
        <w:t>organises asylum and migration</w:t>
      </w:r>
      <w:r w:rsidRPr="00857B76">
        <w:rPr>
          <w:rFonts w:ascii="Garamond" w:hAnsi="Garamond" w:cstheme="majorBidi"/>
          <w:lang w:val="en-GB"/>
        </w:rPr>
        <w:t xml:space="preserve"> </w:t>
      </w:r>
      <w:r w:rsidR="007A17B2" w:rsidRPr="00857B76">
        <w:rPr>
          <w:rFonts w:ascii="Garamond" w:hAnsi="Garamond" w:cstheme="majorBidi"/>
          <w:lang w:val="en-GB"/>
        </w:rPr>
        <w:t>in Tunisia leaves them in a situation of</w:t>
      </w:r>
      <w:r w:rsidR="0030020C">
        <w:rPr>
          <w:rFonts w:ascii="Garamond" w:hAnsi="Garamond" w:cstheme="majorBidi"/>
          <w:lang w:val="en-GB"/>
        </w:rPr>
        <w:t xml:space="preserve"> extreme</w:t>
      </w:r>
      <w:r w:rsidR="007A17B2" w:rsidRPr="00857B76">
        <w:rPr>
          <w:rFonts w:ascii="Garamond" w:hAnsi="Garamond" w:cstheme="majorBidi"/>
          <w:lang w:val="en-GB"/>
        </w:rPr>
        <w:t xml:space="preserve"> vulnerability. This vulne</w:t>
      </w:r>
      <w:r w:rsidR="00167757" w:rsidRPr="00857B76">
        <w:rPr>
          <w:rFonts w:ascii="Garamond" w:hAnsi="Garamond" w:cstheme="majorBidi"/>
          <w:lang w:val="en-GB"/>
        </w:rPr>
        <w:t xml:space="preserve">rability is enhanced by racism and stereotypical attitudes towards people </w:t>
      </w:r>
      <w:r w:rsidR="00D445AC" w:rsidRPr="00857B76">
        <w:rPr>
          <w:rFonts w:ascii="Garamond" w:hAnsi="Garamond" w:cstheme="majorBidi"/>
          <w:lang w:val="en-GB"/>
        </w:rPr>
        <w:t xml:space="preserve">of </w:t>
      </w:r>
      <w:r w:rsidR="00167757" w:rsidRPr="00857B76">
        <w:rPr>
          <w:rFonts w:ascii="Garamond" w:hAnsi="Garamond" w:cstheme="majorBidi"/>
          <w:lang w:val="en-GB"/>
        </w:rPr>
        <w:t>sub-Saharan</w:t>
      </w:r>
      <w:r w:rsidR="003235E6" w:rsidRPr="00857B76">
        <w:rPr>
          <w:rFonts w:ascii="Garamond" w:hAnsi="Garamond" w:cstheme="majorBidi"/>
          <w:lang w:val="en-GB"/>
        </w:rPr>
        <w:t xml:space="preserve"> African</w:t>
      </w:r>
      <w:r w:rsidR="00167757" w:rsidRPr="00857B76">
        <w:rPr>
          <w:rFonts w:ascii="Garamond" w:hAnsi="Garamond" w:cstheme="majorBidi"/>
          <w:lang w:val="en-GB"/>
        </w:rPr>
        <w:t xml:space="preserve"> origins. Thus, despite the increasing number of asylum-seeking, refugee and irregular migrant women in Tunisia, the state did not adopt specific measures</w:t>
      </w:r>
      <w:r w:rsidR="00D445AC" w:rsidRPr="00857B76">
        <w:rPr>
          <w:rFonts w:ascii="Garamond" w:hAnsi="Garamond" w:cstheme="majorBidi"/>
          <w:lang w:val="en-GB"/>
        </w:rPr>
        <w:t xml:space="preserve"> necessary</w:t>
      </w:r>
      <w:r w:rsidR="00167757" w:rsidRPr="00857B76">
        <w:rPr>
          <w:rFonts w:ascii="Garamond" w:hAnsi="Garamond" w:cstheme="majorBidi"/>
          <w:lang w:val="en-GB"/>
        </w:rPr>
        <w:t xml:space="preserve"> to ensure </w:t>
      </w:r>
      <w:r w:rsidR="00D445AC" w:rsidRPr="00857B76">
        <w:rPr>
          <w:rFonts w:ascii="Garamond" w:hAnsi="Garamond" w:cstheme="majorBidi"/>
          <w:lang w:val="en-GB"/>
        </w:rPr>
        <w:t xml:space="preserve">that these populations enjoy their rights under </w:t>
      </w:r>
      <w:r w:rsidR="00167757" w:rsidRPr="00857B76">
        <w:rPr>
          <w:rFonts w:ascii="Garamond" w:hAnsi="Garamond" w:cstheme="majorBidi"/>
          <w:lang w:val="en-GB"/>
        </w:rPr>
        <w:t xml:space="preserve">international </w:t>
      </w:r>
      <w:r w:rsidR="00D445AC" w:rsidRPr="00857B76">
        <w:rPr>
          <w:rFonts w:ascii="Garamond" w:hAnsi="Garamond" w:cstheme="majorBidi"/>
          <w:lang w:val="en-GB"/>
        </w:rPr>
        <w:t xml:space="preserve">refugee </w:t>
      </w:r>
      <w:r w:rsidR="00167757" w:rsidRPr="00857B76">
        <w:rPr>
          <w:rFonts w:ascii="Garamond" w:hAnsi="Garamond" w:cstheme="majorBidi"/>
          <w:lang w:val="en-GB"/>
        </w:rPr>
        <w:t xml:space="preserve">and human rights law. </w:t>
      </w:r>
    </w:p>
    <w:p w14:paraId="74C2C427" w14:textId="779720B0" w:rsidR="003235E6" w:rsidRPr="00857B76" w:rsidRDefault="003235E6" w:rsidP="003235E6">
      <w:pPr>
        <w:pStyle w:val="Corps"/>
        <w:numPr>
          <w:ilvl w:val="0"/>
          <w:numId w:val="21"/>
        </w:numPr>
        <w:spacing w:after="120" w:line="360" w:lineRule="auto"/>
        <w:jc w:val="both"/>
        <w:rPr>
          <w:rFonts w:ascii="Garamond" w:hAnsi="Garamond"/>
          <w:b/>
          <w:bCs/>
          <w:lang w:val="en-GB"/>
        </w:rPr>
      </w:pPr>
      <w:r w:rsidRPr="00857B76">
        <w:rPr>
          <w:rFonts w:ascii="Garamond" w:hAnsi="Garamond" w:cstheme="majorBidi"/>
          <w:lang w:val="en-GB"/>
        </w:rPr>
        <w:t xml:space="preserve">Moreover, in the absence of any </w:t>
      </w:r>
      <w:r w:rsidR="00F159DD" w:rsidRPr="00857B76">
        <w:rPr>
          <w:rFonts w:ascii="Garamond" w:hAnsi="Garamond" w:cstheme="majorBidi"/>
          <w:lang w:val="en-GB"/>
        </w:rPr>
        <w:t xml:space="preserve">action </w:t>
      </w:r>
      <w:r w:rsidR="0017305B" w:rsidRPr="00857B76">
        <w:rPr>
          <w:rFonts w:ascii="Garamond" w:hAnsi="Garamond" w:cstheme="majorBidi"/>
          <w:lang w:val="en-GB"/>
        </w:rPr>
        <w:t>from the state</w:t>
      </w:r>
      <w:r w:rsidRPr="00857B76">
        <w:rPr>
          <w:rFonts w:ascii="Garamond" w:hAnsi="Garamond" w:cstheme="majorBidi"/>
          <w:lang w:val="en-GB"/>
        </w:rPr>
        <w:t xml:space="preserve"> to reform the 1968 law on the status of foreigners</w:t>
      </w:r>
      <w:r w:rsidR="004C2FB7">
        <w:rPr>
          <w:rFonts w:ascii="Garamond" w:hAnsi="Garamond" w:cstheme="majorBidi"/>
          <w:lang w:val="en-GB"/>
        </w:rPr>
        <w:t>, as well as the Labour Code which heavily regulates and limits the conditions of work that can be conducted by foreign workers,</w:t>
      </w:r>
      <w:r w:rsidRPr="00857B76">
        <w:rPr>
          <w:rFonts w:ascii="Garamond" w:hAnsi="Garamond" w:cstheme="majorBidi"/>
          <w:lang w:val="en-GB"/>
        </w:rPr>
        <w:t xml:space="preserve"> and </w:t>
      </w:r>
      <w:r w:rsidR="0017305B" w:rsidRPr="00857B76">
        <w:rPr>
          <w:rFonts w:ascii="Garamond" w:hAnsi="Garamond" w:cstheme="majorBidi"/>
          <w:lang w:val="en-GB"/>
        </w:rPr>
        <w:t>to ratify</w:t>
      </w:r>
      <w:r w:rsidRPr="00857B76">
        <w:rPr>
          <w:rFonts w:ascii="Garamond" w:hAnsi="Garamond" w:cstheme="majorBidi"/>
          <w:lang w:val="en-GB"/>
        </w:rPr>
        <w:t xml:space="preserve"> the Convention on the Rights of All Migrant workers and members of their families, most of migrant women – especially those from sub-Saharan Africa</w:t>
      </w:r>
      <w:r w:rsidR="0017305B" w:rsidRPr="00857B76">
        <w:rPr>
          <w:rFonts w:ascii="Garamond" w:hAnsi="Garamond" w:cstheme="majorBidi"/>
          <w:lang w:val="en-GB"/>
        </w:rPr>
        <w:t xml:space="preserve"> -</w:t>
      </w:r>
      <w:r w:rsidRPr="00857B76">
        <w:rPr>
          <w:rFonts w:ascii="Garamond" w:hAnsi="Garamond" w:cstheme="majorBidi"/>
          <w:lang w:val="en-GB"/>
        </w:rPr>
        <w:t xml:space="preserve"> are being pushed into a persistent state of precarity</w:t>
      </w:r>
      <w:r w:rsidR="004C2FB7">
        <w:rPr>
          <w:rFonts w:ascii="Garamond" w:hAnsi="Garamond" w:cstheme="majorBidi"/>
          <w:lang w:val="en-GB"/>
        </w:rPr>
        <w:t xml:space="preserve"> and vulnerability</w:t>
      </w:r>
      <w:r w:rsidRPr="00857B76">
        <w:rPr>
          <w:rFonts w:ascii="Garamond" w:hAnsi="Garamond" w:cstheme="majorBidi"/>
          <w:lang w:val="en-GB"/>
        </w:rPr>
        <w:t xml:space="preserve">. Thus, </w:t>
      </w:r>
      <w:r w:rsidR="00D67AB6" w:rsidRPr="00857B76">
        <w:rPr>
          <w:rFonts w:ascii="Garamond" w:hAnsi="Garamond" w:cstheme="majorBidi"/>
          <w:lang w:val="en-GB"/>
        </w:rPr>
        <w:t xml:space="preserve">many migrant and asylum-seeking women </w:t>
      </w:r>
      <w:r w:rsidRPr="00857B76">
        <w:rPr>
          <w:rFonts w:ascii="Garamond" w:hAnsi="Garamond" w:cstheme="majorBidi"/>
          <w:lang w:val="en-GB"/>
        </w:rPr>
        <w:t xml:space="preserve">remain in an irregular situation, </w:t>
      </w:r>
      <w:r w:rsidR="00D67AB6" w:rsidRPr="00857B76">
        <w:rPr>
          <w:rFonts w:ascii="Garamond" w:hAnsi="Garamond" w:cstheme="majorBidi"/>
          <w:lang w:val="en-GB"/>
        </w:rPr>
        <w:t xml:space="preserve">that </w:t>
      </w:r>
      <w:r w:rsidRPr="00857B76">
        <w:rPr>
          <w:rFonts w:ascii="Garamond" w:hAnsi="Garamond" w:cstheme="majorBidi"/>
          <w:lang w:val="en-GB"/>
        </w:rPr>
        <w:t>force</w:t>
      </w:r>
      <w:r w:rsidR="00D67AB6" w:rsidRPr="00857B76">
        <w:rPr>
          <w:rFonts w:ascii="Garamond" w:hAnsi="Garamond" w:cstheme="majorBidi"/>
          <w:lang w:val="en-GB"/>
        </w:rPr>
        <w:t xml:space="preserve"> them</w:t>
      </w:r>
      <w:r w:rsidRPr="00857B76">
        <w:rPr>
          <w:rFonts w:ascii="Garamond" w:hAnsi="Garamond" w:cstheme="majorBidi"/>
          <w:lang w:val="en-GB"/>
        </w:rPr>
        <w:t xml:space="preserve"> into </w:t>
      </w:r>
      <w:r w:rsidR="00D67AB6" w:rsidRPr="00857B76">
        <w:rPr>
          <w:rFonts w:ascii="Garamond" w:hAnsi="Garamond" w:cstheme="majorBidi"/>
          <w:lang w:val="en-GB"/>
        </w:rPr>
        <w:t xml:space="preserve">underpaid </w:t>
      </w:r>
      <w:r w:rsidRPr="00857B76">
        <w:rPr>
          <w:rFonts w:ascii="Garamond" w:hAnsi="Garamond" w:cstheme="majorBidi"/>
          <w:lang w:val="en-GB"/>
        </w:rPr>
        <w:t xml:space="preserve">informal work and </w:t>
      </w:r>
      <w:r w:rsidR="00D67AB6" w:rsidRPr="00857B76">
        <w:rPr>
          <w:rFonts w:ascii="Garamond" w:hAnsi="Garamond" w:cstheme="majorBidi"/>
          <w:lang w:val="en-GB"/>
        </w:rPr>
        <w:t xml:space="preserve">other forms of </w:t>
      </w:r>
      <w:r w:rsidRPr="00857B76">
        <w:rPr>
          <w:rFonts w:ascii="Garamond" w:hAnsi="Garamond" w:cstheme="majorBidi"/>
          <w:lang w:val="en-GB"/>
        </w:rPr>
        <w:t xml:space="preserve">exploitation. </w:t>
      </w:r>
    </w:p>
    <w:p w14:paraId="6CB77836" w14:textId="0E232116" w:rsidR="00C5444C" w:rsidRDefault="00764DC8" w:rsidP="00764DC8">
      <w:pPr>
        <w:pStyle w:val="Corps"/>
        <w:spacing w:after="120" w:line="360" w:lineRule="auto"/>
        <w:jc w:val="both"/>
        <w:rPr>
          <w:rFonts w:ascii="Garamond" w:hAnsi="Garamond"/>
          <w:b/>
          <w:bCs/>
          <w:lang w:val="en-GB"/>
        </w:rPr>
      </w:pPr>
      <w:r>
        <w:rPr>
          <w:rFonts w:ascii="Garamond" w:hAnsi="Garamond"/>
          <w:b/>
          <w:bCs/>
          <w:lang w:val="en-GB"/>
        </w:rPr>
        <w:t>In light of the above, MRG and its partners urge Tunisia to:</w:t>
      </w:r>
    </w:p>
    <w:p w14:paraId="56C550E9" w14:textId="3E03F7EA" w:rsidR="00764DC8" w:rsidRDefault="00764DC8" w:rsidP="00764DC8">
      <w:pPr>
        <w:pStyle w:val="ListParagraph"/>
        <w:numPr>
          <w:ilvl w:val="0"/>
          <w:numId w:val="41"/>
        </w:numPr>
        <w:spacing w:line="360" w:lineRule="auto"/>
        <w:ind w:right="567"/>
        <w:jc w:val="both"/>
        <w:rPr>
          <w:rFonts w:ascii="Garamond" w:hAnsi="Garamond" w:cs="Times New Roman"/>
          <w:lang w:val="en-US"/>
        </w:rPr>
      </w:pPr>
      <w:r w:rsidRPr="00857B76">
        <w:rPr>
          <w:rFonts w:ascii="Garamond" w:hAnsi="Garamond" w:cs="Times New Roman"/>
          <w:lang w:val="en-US"/>
        </w:rPr>
        <w:t>Adopt a comprehensive law that organizes migration and asylum in Tunisia and provides specific attention and protection to migrant women.</w:t>
      </w:r>
    </w:p>
    <w:p w14:paraId="394AA121" w14:textId="4F2C8865" w:rsidR="00764DC8" w:rsidRPr="00764DC8" w:rsidRDefault="00764DC8" w:rsidP="00764DC8">
      <w:pPr>
        <w:pStyle w:val="ListParagraph"/>
        <w:numPr>
          <w:ilvl w:val="0"/>
          <w:numId w:val="41"/>
        </w:numPr>
        <w:spacing w:after="120" w:line="360" w:lineRule="auto"/>
        <w:jc w:val="both"/>
        <w:rPr>
          <w:rFonts w:ascii="Garamond" w:hAnsi="Garamond" w:cs="Times New Roman"/>
        </w:rPr>
      </w:pPr>
      <w:r w:rsidRPr="00857B76">
        <w:rPr>
          <w:rFonts w:ascii="Garamond" w:hAnsi="Garamond" w:cs="Times New Roman"/>
        </w:rPr>
        <w:t>Include special measures of protection for migrant women within the future migration strategy, in line with human rights standards and ratify the International Convention on the Protection of the Rights of All Migrant Workers and Members of Their Families</w:t>
      </w:r>
      <w:r>
        <w:rPr>
          <w:rFonts w:ascii="Garamond" w:hAnsi="Garamond" w:cs="Times New Roman"/>
        </w:rPr>
        <w:t>.</w:t>
      </w:r>
    </w:p>
    <w:p w14:paraId="74B91365" w14:textId="77777777" w:rsidR="00764DC8" w:rsidRPr="00764DC8" w:rsidRDefault="00764DC8" w:rsidP="00764DC8">
      <w:pPr>
        <w:pStyle w:val="Corps"/>
        <w:spacing w:after="120" w:line="360" w:lineRule="auto"/>
        <w:jc w:val="both"/>
        <w:rPr>
          <w:rFonts w:ascii="Garamond" w:hAnsi="Garamond"/>
        </w:rPr>
      </w:pPr>
    </w:p>
    <w:p w14:paraId="6EA3C147" w14:textId="177A4B45" w:rsidR="003235E6" w:rsidRPr="00D376CE" w:rsidRDefault="0030020C" w:rsidP="0030020C">
      <w:pPr>
        <w:spacing w:after="120" w:line="360" w:lineRule="auto"/>
        <w:jc w:val="both"/>
        <w:rPr>
          <w:rFonts w:ascii="Garamond" w:hAnsi="Garamond"/>
        </w:rPr>
      </w:pPr>
      <w:r w:rsidRPr="00D376CE">
        <w:rPr>
          <w:rFonts w:ascii="Garamond" w:eastAsia="Calibri" w:hAnsi="Garamond" w:cstheme="majorBidi"/>
          <w:b/>
          <w:bCs/>
          <w:u w:color="000000"/>
          <w:shd w:val="clear" w:color="auto" w:fill="FFFFFF"/>
        </w:rPr>
        <w:t>Lesbian, Bi, Trans and Queer (LBTQ</w:t>
      </w:r>
      <w:r w:rsidR="003235E6" w:rsidRPr="00D376CE">
        <w:rPr>
          <w:rFonts w:ascii="Garamond" w:eastAsia="Calibri" w:hAnsi="Garamond" w:cstheme="majorBidi"/>
          <w:b/>
          <w:bCs/>
          <w:u w:color="000000"/>
          <w:shd w:val="clear" w:color="auto" w:fill="FFFFFF"/>
        </w:rPr>
        <w:t>+</w:t>
      </w:r>
      <w:r w:rsidRPr="00D376CE">
        <w:rPr>
          <w:rFonts w:ascii="Garamond" w:eastAsia="Calibri" w:hAnsi="Garamond" w:cstheme="majorBidi"/>
          <w:b/>
          <w:bCs/>
          <w:u w:color="000000"/>
          <w:shd w:val="clear" w:color="auto" w:fill="FFFFFF"/>
        </w:rPr>
        <w:t>)</w:t>
      </w:r>
      <w:r w:rsidR="003235E6" w:rsidRPr="00D376CE">
        <w:rPr>
          <w:rFonts w:ascii="Garamond" w:eastAsia="Calibri" w:hAnsi="Garamond" w:cstheme="majorBidi"/>
          <w:b/>
          <w:bCs/>
          <w:u w:color="000000"/>
          <w:shd w:val="clear" w:color="auto" w:fill="FFFFFF"/>
        </w:rPr>
        <w:t xml:space="preserve"> Women</w:t>
      </w:r>
      <w:r w:rsidR="003235E6" w:rsidRPr="00D376CE">
        <w:rPr>
          <w:rFonts w:ascii="Garamond" w:eastAsia="Calibri" w:hAnsi="Garamond" w:cstheme="majorBidi"/>
          <w:u w:color="000000"/>
          <w:shd w:val="clear" w:color="auto" w:fill="FFFFFF"/>
        </w:rPr>
        <w:t xml:space="preserve"> </w:t>
      </w:r>
      <w:r w:rsidR="003235E6" w:rsidRPr="00D376CE">
        <w:rPr>
          <w:rFonts w:ascii="Garamond" w:eastAsia="Arial Unicode MS" w:hAnsi="Garamond" w:cs="Arial Unicode MS"/>
          <w:b/>
          <w:bCs/>
          <w:color w:val="000000"/>
          <w:bdr w:val="nil"/>
          <w:lang w:eastAsia="en-GB"/>
        </w:rPr>
        <w:t xml:space="preserve"> </w:t>
      </w:r>
    </w:p>
    <w:p w14:paraId="046EF04D" w14:textId="293AF9BB" w:rsidR="00D4122E" w:rsidRPr="00857B76" w:rsidRDefault="00C70215" w:rsidP="00D4122E">
      <w:pPr>
        <w:pStyle w:val="Corps"/>
        <w:numPr>
          <w:ilvl w:val="0"/>
          <w:numId w:val="21"/>
        </w:numPr>
        <w:spacing w:after="120" w:line="360" w:lineRule="auto"/>
        <w:jc w:val="both"/>
        <w:rPr>
          <w:rFonts w:ascii="Garamond" w:hAnsi="Garamond"/>
          <w:b/>
          <w:bCs/>
          <w:lang w:val="en-GB"/>
        </w:rPr>
      </w:pPr>
      <w:r w:rsidRPr="00857B76">
        <w:rPr>
          <w:rFonts w:ascii="Garamond" w:eastAsia="Calibri" w:hAnsi="Garamond" w:cstheme="majorBidi"/>
          <w:u w:color="000000"/>
          <w:shd w:val="clear" w:color="auto" w:fill="FFFFFF"/>
          <w:lang w:val="en-GB"/>
        </w:rPr>
        <w:t>L</w:t>
      </w:r>
      <w:r w:rsidR="00C5444C" w:rsidRPr="00857B76">
        <w:rPr>
          <w:rFonts w:ascii="Garamond" w:eastAsia="Calibri" w:hAnsi="Garamond" w:cstheme="majorBidi"/>
          <w:u w:color="000000"/>
          <w:shd w:val="clear" w:color="auto" w:fill="FFFFFF"/>
          <w:lang w:val="en-GB"/>
        </w:rPr>
        <w:t>BT</w:t>
      </w:r>
      <w:r w:rsidRPr="00857B76">
        <w:rPr>
          <w:rFonts w:ascii="Garamond" w:eastAsia="Calibri" w:hAnsi="Garamond" w:cstheme="majorBidi"/>
          <w:u w:color="000000"/>
          <w:shd w:val="clear" w:color="auto" w:fill="FFFFFF"/>
          <w:lang w:val="en-GB"/>
        </w:rPr>
        <w:t>Q+ women</w:t>
      </w:r>
      <w:r w:rsidR="00C5444C" w:rsidRPr="00857B76">
        <w:rPr>
          <w:rFonts w:ascii="Garamond" w:eastAsia="Calibri" w:hAnsi="Garamond" w:cstheme="majorBidi"/>
          <w:u w:color="000000"/>
          <w:shd w:val="clear" w:color="auto" w:fill="FFFFFF"/>
          <w:lang w:val="en-GB"/>
        </w:rPr>
        <w:t xml:space="preserve"> in Tunisia face legal, social and economic challenges. </w:t>
      </w:r>
      <w:r w:rsidR="00C5444C" w:rsidRPr="00857B76">
        <w:rPr>
          <w:rFonts w:ascii="Garamond" w:eastAsia="Calibri" w:hAnsi="Garamond" w:cstheme="majorBidi"/>
          <w:u w:color="000000"/>
          <w:shd w:val="clear" w:color="auto" w:fill="FFFFFF"/>
        </w:rPr>
        <w:t>D</w:t>
      </w:r>
      <w:r w:rsidR="00C81601" w:rsidRPr="00857B76">
        <w:rPr>
          <w:rFonts w:ascii="Garamond" w:eastAsia="Calibri" w:hAnsi="Garamond" w:cstheme="majorBidi"/>
          <w:u w:color="000000"/>
          <w:shd w:val="clear" w:color="auto" w:fill="FFFFFF"/>
        </w:rPr>
        <w:t xml:space="preserve">iscrimination </w:t>
      </w:r>
      <w:r w:rsidR="00C5444C" w:rsidRPr="00857B76">
        <w:rPr>
          <w:rFonts w:ascii="Garamond" w:eastAsia="Calibri" w:hAnsi="Garamond" w:cstheme="majorBidi"/>
          <w:u w:color="000000"/>
          <w:shd w:val="clear" w:color="auto" w:fill="FFFFFF"/>
        </w:rPr>
        <w:t xml:space="preserve">is present </w:t>
      </w:r>
      <w:r w:rsidR="00C81601" w:rsidRPr="00857B76">
        <w:rPr>
          <w:rFonts w:ascii="Garamond" w:eastAsia="Calibri" w:hAnsi="Garamond" w:cstheme="majorBidi"/>
          <w:u w:color="000000"/>
          <w:shd w:val="clear" w:color="auto" w:fill="FFFFFF"/>
        </w:rPr>
        <w:t xml:space="preserve">in the family, in society and in their relations with state agents and public institutions. The continuous existence of laws criminalising homosexuality as well as the spread of homophobia and transphobia within the Tunisian society expose LBTQ+ women to abuses within their families, at school, in hospitals and other public institutions. </w:t>
      </w:r>
      <w:r w:rsidR="00D4122E" w:rsidRPr="00857B76">
        <w:rPr>
          <w:rFonts w:ascii="Garamond" w:eastAsia="Calibri" w:hAnsi="Garamond" w:cstheme="majorBidi"/>
          <w:u w:color="000000"/>
          <w:shd w:val="clear" w:color="auto" w:fill="FFFFFF"/>
        </w:rPr>
        <w:t xml:space="preserve">Homosexuality in Tunisia is criminalized through article 230 of the penal code. While the Arabic and French versions of the texts are different, the Arabic version criminalizes both “female and male homosexuality”. The French version speaks only of “sodomy”. However, it is the Arabic version of the text that has the legal prevalence. Thus, </w:t>
      </w:r>
      <w:r w:rsidR="00D67AB6" w:rsidRPr="00857B76">
        <w:rPr>
          <w:rFonts w:ascii="Garamond" w:eastAsia="Calibri" w:hAnsi="Garamond" w:cstheme="majorBidi"/>
          <w:u w:color="000000"/>
          <w:shd w:val="clear" w:color="auto" w:fill="FFFFFF"/>
        </w:rPr>
        <w:t xml:space="preserve">Tunisian law </w:t>
      </w:r>
      <w:r w:rsidR="00D4122E" w:rsidRPr="00857B76">
        <w:rPr>
          <w:rFonts w:ascii="Garamond" w:eastAsia="Calibri" w:hAnsi="Garamond" w:cstheme="majorBidi"/>
          <w:u w:color="000000"/>
          <w:shd w:val="clear" w:color="auto" w:fill="FFFFFF"/>
        </w:rPr>
        <w:t xml:space="preserve">criminalizes both types of homosexuality. </w:t>
      </w:r>
    </w:p>
    <w:p w14:paraId="602EC787" w14:textId="2FF4ABB9" w:rsidR="00D4122E" w:rsidRPr="00857B76" w:rsidRDefault="00D4122E" w:rsidP="00FF6B6F">
      <w:pPr>
        <w:pStyle w:val="Corps"/>
        <w:numPr>
          <w:ilvl w:val="0"/>
          <w:numId w:val="21"/>
        </w:numPr>
        <w:spacing w:after="120" w:line="360" w:lineRule="auto"/>
        <w:jc w:val="both"/>
        <w:rPr>
          <w:rFonts w:ascii="Garamond" w:hAnsi="Garamond"/>
          <w:b/>
          <w:bCs/>
          <w:lang w:val="en-GB"/>
        </w:rPr>
      </w:pPr>
      <w:r w:rsidRPr="00857B76">
        <w:rPr>
          <w:rFonts w:ascii="Garamond" w:eastAsia="Calibri" w:hAnsi="Garamond" w:cstheme="majorBidi"/>
          <w:u w:color="000000"/>
          <w:shd w:val="clear" w:color="auto" w:fill="FFFFFF"/>
          <w:lang w:val="en-GB"/>
        </w:rPr>
        <w:t>Oth</w:t>
      </w:r>
      <w:r w:rsidRPr="00857B76">
        <w:rPr>
          <w:rFonts w:ascii="Garamond" w:eastAsia="Calibri" w:hAnsi="Garamond" w:cstheme="majorBidi"/>
          <w:u w:color="000000"/>
          <w:shd w:val="clear" w:color="auto" w:fill="FFFFFF"/>
        </w:rPr>
        <w:t>er</w:t>
      </w:r>
      <w:r w:rsidR="00DA21A8" w:rsidRPr="00857B76">
        <w:rPr>
          <w:rFonts w:ascii="Garamond" w:eastAsia="Calibri" w:hAnsi="Garamond" w:cstheme="majorBidi"/>
          <w:u w:color="000000"/>
          <w:shd w:val="clear" w:color="auto" w:fill="FFFFFF"/>
        </w:rPr>
        <w:t xml:space="preserve"> </w:t>
      </w:r>
      <w:r w:rsidR="00C81601" w:rsidRPr="00857B76">
        <w:rPr>
          <w:rFonts w:ascii="Garamond" w:eastAsia="Calibri" w:hAnsi="Garamond" w:cstheme="majorBidi"/>
          <w:u w:color="000000"/>
          <w:shd w:val="clear" w:color="auto" w:fill="FFFFFF"/>
        </w:rPr>
        <w:t xml:space="preserve">vague provisions within the </w:t>
      </w:r>
      <w:r w:rsidRPr="00857B76">
        <w:rPr>
          <w:rFonts w:ascii="Garamond" w:eastAsia="Calibri" w:hAnsi="Garamond" w:cstheme="majorBidi"/>
          <w:u w:color="000000"/>
          <w:shd w:val="clear" w:color="auto" w:fill="FFFFFF"/>
        </w:rPr>
        <w:t>penal code</w:t>
      </w:r>
      <w:r w:rsidR="00C81601" w:rsidRPr="00857B76">
        <w:rPr>
          <w:rFonts w:ascii="Garamond" w:eastAsia="Calibri" w:hAnsi="Garamond" w:cstheme="majorBidi"/>
          <w:u w:color="000000"/>
          <w:shd w:val="clear" w:color="auto" w:fill="FFFFFF"/>
        </w:rPr>
        <w:t xml:space="preserve"> expose women to the risk of </w:t>
      </w:r>
      <w:r w:rsidRPr="00857B76">
        <w:rPr>
          <w:rFonts w:ascii="Garamond" w:eastAsia="Calibri" w:hAnsi="Garamond" w:cstheme="majorBidi"/>
          <w:u w:color="000000"/>
          <w:shd w:val="clear" w:color="auto" w:fill="FFFFFF"/>
        </w:rPr>
        <w:t>imprisonment such as</w:t>
      </w:r>
      <w:r w:rsidR="00C81601" w:rsidRPr="00857B76">
        <w:rPr>
          <w:rFonts w:ascii="Garamond" w:eastAsia="Calibri" w:hAnsi="Garamond" w:cstheme="majorBidi"/>
          <w:u w:color="000000"/>
          <w:shd w:val="clear" w:color="auto" w:fill="FFFFFF"/>
        </w:rPr>
        <w:t xml:space="preserve"> </w:t>
      </w:r>
      <w:r w:rsidR="00855C36" w:rsidRPr="00857B76">
        <w:rPr>
          <w:rFonts w:ascii="Garamond" w:eastAsia="Calibri" w:hAnsi="Garamond" w:cstheme="majorBidi"/>
          <w:u w:color="000000"/>
          <w:shd w:val="clear" w:color="auto" w:fill="FFFFFF"/>
        </w:rPr>
        <w:t xml:space="preserve">articles </w:t>
      </w:r>
      <w:r w:rsidR="00C81601" w:rsidRPr="00857B76">
        <w:rPr>
          <w:rFonts w:ascii="Garamond" w:eastAsia="Calibri" w:hAnsi="Garamond" w:cstheme="majorBidi"/>
          <w:u w:color="000000"/>
          <w:shd w:val="clear" w:color="auto" w:fill="FFFFFF"/>
        </w:rPr>
        <w:t>226 and 226 bis</w:t>
      </w:r>
      <w:r w:rsidRPr="00857B76">
        <w:rPr>
          <w:rFonts w:ascii="Garamond" w:eastAsia="Calibri" w:hAnsi="Garamond" w:cstheme="majorBidi"/>
          <w:u w:color="000000"/>
          <w:shd w:val="clear" w:color="auto" w:fill="FFFFFF"/>
        </w:rPr>
        <w:t xml:space="preserve"> that penalize “offences against good morals or public mores by gesture or word” and “public indecency”. T</w:t>
      </w:r>
      <w:r w:rsidR="00166840" w:rsidRPr="00857B76">
        <w:rPr>
          <w:rFonts w:ascii="Garamond" w:eastAsia="Calibri" w:hAnsi="Garamond" w:cstheme="majorBidi"/>
          <w:u w:color="000000"/>
          <w:shd w:val="clear" w:color="auto" w:fill="FFFFFF"/>
        </w:rPr>
        <w:t xml:space="preserve">he authorities usually </w:t>
      </w:r>
      <w:r w:rsidR="00855C36" w:rsidRPr="00857B76">
        <w:rPr>
          <w:rFonts w:ascii="Garamond" w:eastAsia="Calibri" w:hAnsi="Garamond" w:cstheme="majorBidi"/>
          <w:u w:color="000000"/>
          <w:shd w:val="clear" w:color="auto" w:fill="FFFFFF"/>
        </w:rPr>
        <w:t xml:space="preserve">employ </w:t>
      </w:r>
      <w:r w:rsidR="00166840" w:rsidRPr="00857B76">
        <w:rPr>
          <w:rFonts w:ascii="Garamond" w:eastAsia="Calibri" w:hAnsi="Garamond" w:cstheme="majorBidi"/>
          <w:u w:color="000000"/>
          <w:shd w:val="clear" w:color="auto" w:fill="FFFFFF"/>
        </w:rPr>
        <w:t>these</w:t>
      </w:r>
      <w:r w:rsidRPr="00857B76">
        <w:rPr>
          <w:rFonts w:ascii="Garamond" w:eastAsia="Calibri" w:hAnsi="Garamond" w:cstheme="majorBidi"/>
          <w:u w:color="000000"/>
          <w:shd w:val="clear" w:color="auto" w:fill="FFFFFF"/>
        </w:rPr>
        <w:t xml:space="preserve"> texts </w:t>
      </w:r>
      <w:r w:rsidR="00166840" w:rsidRPr="00857B76">
        <w:rPr>
          <w:rFonts w:ascii="Garamond" w:eastAsia="Calibri" w:hAnsi="Garamond" w:cstheme="majorBidi"/>
          <w:u w:color="000000"/>
          <w:shd w:val="clear" w:color="auto" w:fill="FFFFFF"/>
        </w:rPr>
        <w:t xml:space="preserve">to repress any </w:t>
      </w:r>
      <w:r w:rsidR="00D67AB6" w:rsidRPr="00857B76">
        <w:rPr>
          <w:rFonts w:ascii="Garamond" w:eastAsia="Calibri" w:hAnsi="Garamond" w:cstheme="majorBidi"/>
          <w:u w:color="000000"/>
          <w:shd w:val="clear" w:color="auto" w:fill="FFFFFF"/>
        </w:rPr>
        <w:t xml:space="preserve">visible </w:t>
      </w:r>
      <w:r w:rsidR="00166840" w:rsidRPr="00857B76">
        <w:rPr>
          <w:rFonts w:ascii="Garamond" w:eastAsia="Calibri" w:hAnsi="Garamond" w:cstheme="majorBidi"/>
          <w:u w:color="000000"/>
          <w:shd w:val="clear" w:color="auto" w:fill="FFFFFF"/>
        </w:rPr>
        <w:lastRenderedPageBreak/>
        <w:t xml:space="preserve">forms of gender expression that </w:t>
      </w:r>
      <w:r w:rsidR="00D67AB6" w:rsidRPr="00857B76">
        <w:rPr>
          <w:rFonts w:ascii="Garamond" w:eastAsia="Calibri" w:hAnsi="Garamond" w:cstheme="majorBidi"/>
          <w:u w:color="000000"/>
          <w:shd w:val="clear" w:color="auto" w:fill="FFFFFF"/>
        </w:rPr>
        <w:t xml:space="preserve">are perceived as </w:t>
      </w:r>
      <w:r w:rsidR="00166840" w:rsidRPr="00857B76">
        <w:rPr>
          <w:rFonts w:ascii="Garamond" w:eastAsia="Calibri" w:hAnsi="Garamond" w:cstheme="majorBidi"/>
          <w:u w:color="000000"/>
          <w:shd w:val="clear" w:color="auto" w:fill="FFFFFF"/>
        </w:rPr>
        <w:t>differ</w:t>
      </w:r>
      <w:r w:rsidR="00D67AB6" w:rsidRPr="00857B76">
        <w:rPr>
          <w:rFonts w:ascii="Garamond" w:eastAsia="Calibri" w:hAnsi="Garamond" w:cstheme="majorBidi"/>
          <w:u w:color="000000"/>
          <w:shd w:val="clear" w:color="auto" w:fill="FFFFFF"/>
        </w:rPr>
        <w:t>ing</w:t>
      </w:r>
      <w:r w:rsidR="00166840" w:rsidRPr="00857B76">
        <w:rPr>
          <w:rFonts w:ascii="Garamond" w:eastAsia="Calibri" w:hAnsi="Garamond" w:cstheme="majorBidi"/>
          <w:u w:color="000000"/>
          <w:shd w:val="clear" w:color="auto" w:fill="FFFFFF"/>
        </w:rPr>
        <w:t xml:space="preserve"> from</w:t>
      </w:r>
      <w:r w:rsidR="00D67AB6" w:rsidRPr="00857B76">
        <w:rPr>
          <w:rFonts w:ascii="Garamond" w:eastAsia="Calibri" w:hAnsi="Garamond" w:cstheme="majorBidi"/>
          <w:u w:color="000000"/>
          <w:shd w:val="clear" w:color="auto" w:fill="FFFFFF"/>
        </w:rPr>
        <w:t xml:space="preserve"> a norm marked by</w:t>
      </w:r>
      <w:r w:rsidR="00166840" w:rsidRPr="00857B76">
        <w:rPr>
          <w:rFonts w:ascii="Garamond" w:eastAsia="Calibri" w:hAnsi="Garamond" w:cstheme="majorBidi"/>
          <w:u w:color="000000"/>
          <w:shd w:val="clear" w:color="auto" w:fill="FFFFFF"/>
        </w:rPr>
        <w:t xml:space="preserve"> </w:t>
      </w:r>
      <w:r w:rsidR="00D67AB6" w:rsidRPr="00857B76">
        <w:rPr>
          <w:rFonts w:ascii="Garamond" w:eastAsia="Calibri" w:hAnsi="Garamond" w:cstheme="majorBidi"/>
          <w:u w:color="000000"/>
          <w:shd w:val="clear" w:color="auto" w:fill="FFFFFF"/>
        </w:rPr>
        <w:t>heteronormative gender roles and stereotypes</w:t>
      </w:r>
      <w:r w:rsidR="00166840" w:rsidRPr="00857B76">
        <w:rPr>
          <w:rFonts w:ascii="Garamond" w:eastAsia="Calibri" w:hAnsi="Garamond" w:cstheme="majorBidi"/>
          <w:u w:color="000000"/>
          <w:shd w:val="clear" w:color="auto" w:fill="FFFFFF"/>
        </w:rPr>
        <w:t xml:space="preserve">. Therefore, </w:t>
      </w:r>
      <w:r w:rsidR="00855C36" w:rsidRPr="00857B76">
        <w:rPr>
          <w:rFonts w:ascii="Garamond" w:eastAsia="Calibri" w:hAnsi="Garamond" w:cstheme="majorBidi"/>
          <w:u w:color="000000"/>
          <w:shd w:val="clear" w:color="auto" w:fill="FFFFFF"/>
        </w:rPr>
        <w:t>t</w:t>
      </w:r>
      <w:r w:rsidR="00166840" w:rsidRPr="00857B76">
        <w:rPr>
          <w:rFonts w:ascii="Garamond" w:eastAsia="Calibri" w:hAnsi="Garamond" w:cstheme="majorBidi"/>
          <w:u w:color="000000"/>
          <w:shd w:val="clear" w:color="auto" w:fill="FFFFFF"/>
        </w:rPr>
        <w:t xml:space="preserve">rans women are not recognized as women in Tunisia and the state’s policies </w:t>
      </w:r>
      <w:r w:rsidR="00D67AB6" w:rsidRPr="00857B76">
        <w:rPr>
          <w:rFonts w:ascii="Garamond" w:eastAsia="Calibri" w:hAnsi="Garamond" w:cstheme="majorBidi"/>
          <w:u w:color="000000"/>
          <w:shd w:val="clear" w:color="auto" w:fill="FFFFFF"/>
        </w:rPr>
        <w:t xml:space="preserve">aiming at protecting and promoting the rights of </w:t>
      </w:r>
      <w:r w:rsidR="00166840" w:rsidRPr="00857B76">
        <w:rPr>
          <w:rFonts w:ascii="Garamond" w:eastAsia="Calibri" w:hAnsi="Garamond" w:cstheme="majorBidi"/>
          <w:u w:color="000000"/>
          <w:shd w:val="clear" w:color="auto" w:fill="FFFFFF"/>
        </w:rPr>
        <w:t>women do not take them into account</w:t>
      </w:r>
      <w:r w:rsidR="00D67AB6" w:rsidRPr="00857B76">
        <w:rPr>
          <w:rFonts w:ascii="Garamond" w:eastAsia="Calibri" w:hAnsi="Garamond" w:cstheme="majorBidi"/>
          <w:u w:color="000000"/>
          <w:shd w:val="clear" w:color="auto" w:fill="FFFFFF"/>
        </w:rPr>
        <w:t xml:space="preserve"> and disregard their particular needs and challenges</w:t>
      </w:r>
      <w:r w:rsidR="00166840" w:rsidRPr="00857B76">
        <w:rPr>
          <w:rFonts w:ascii="Garamond" w:eastAsia="Calibri" w:hAnsi="Garamond" w:cstheme="majorBidi"/>
          <w:u w:color="000000"/>
          <w:shd w:val="clear" w:color="auto" w:fill="FFFFFF"/>
        </w:rPr>
        <w:t xml:space="preserve">. </w:t>
      </w:r>
      <w:r w:rsidR="00D67AB6" w:rsidRPr="00857B76">
        <w:rPr>
          <w:rFonts w:ascii="Garamond" w:eastAsia="Calibri" w:hAnsi="Garamond" w:cstheme="majorBidi"/>
          <w:u w:color="000000"/>
          <w:shd w:val="clear" w:color="auto" w:fill="FFFFFF"/>
        </w:rPr>
        <w:t xml:space="preserve">They </w:t>
      </w:r>
      <w:r w:rsidR="00DA21A8" w:rsidRPr="00857B76">
        <w:rPr>
          <w:rFonts w:ascii="Garamond" w:eastAsia="Calibri" w:hAnsi="Garamond" w:cstheme="majorBidi"/>
          <w:u w:color="000000"/>
          <w:shd w:val="clear" w:color="auto" w:fill="FFFFFF"/>
        </w:rPr>
        <w:t xml:space="preserve">face a particularly hostile environment </w:t>
      </w:r>
      <w:r w:rsidR="00D67AB6" w:rsidRPr="00857B76">
        <w:rPr>
          <w:rFonts w:ascii="Garamond" w:eastAsia="Calibri" w:hAnsi="Garamond" w:cstheme="majorBidi"/>
          <w:u w:color="000000"/>
          <w:shd w:val="clear" w:color="auto" w:fill="FFFFFF"/>
        </w:rPr>
        <w:t xml:space="preserve">marked by increased </w:t>
      </w:r>
      <w:r w:rsidR="00DA21A8" w:rsidRPr="00857B76">
        <w:rPr>
          <w:rFonts w:ascii="Garamond" w:eastAsia="Calibri" w:hAnsi="Garamond" w:cstheme="majorBidi"/>
          <w:u w:color="000000"/>
          <w:shd w:val="clear" w:color="auto" w:fill="FFFFFF"/>
        </w:rPr>
        <w:t>vulnerability</w:t>
      </w:r>
      <w:r w:rsidR="00D67AB6" w:rsidRPr="00857B76">
        <w:rPr>
          <w:rFonts w:ascii="Garamond" w:eastAsia="Calibri" w:hAnsi="Garamond" w:cstheme="majorBidi"/>
          <w:u w:color="000000"/>
          <w:shd w:val="clear" w:color="auto" w:fill="FFFFFF"/>
        </w:rPr>
        <w:t xml:space="preserve"> to social and state stigmatization, discrimination and violence</w:t>
      </w:r>
      <w:r w:rsidR="007C6A41">
        <w:rPr>
          <w:rFonts w:ascii="Garamond" w:eastAsia="Calibri" w:hAnsi="Garamond" w:cstheme="majorBidi"/>
          <w:u w:color="000000"/>
          <w:shd w:val="clear" w:color="auto" w:fill="FFFFFF"/>
        </w:rPr>
        <w:t>, including police violence</w:t>
      </w:r>
      <w:r w:rsidR="00DA21A8" w:rsidRPr="00857B76">
        <w:rPr>
          <w:rFonts w:ascii="Garamond" w:eastAsia="Calibri" w:hAnsi="Garamond" w:cstheme="majorBidi"/>
          <w:u w:color="000000"/>
          <w:shd w:val="clear" w:color="auto" w:fill="FFFFFF"/>
        </w:rPr>
        <w:t>.</w:t>
      </w:r>
      <w:r w:rsidR="00855C36" w:rsidRPr="00857B76">
        <w:rPr>
          <w:rFonts w:ascii="Garamond" w:eastAsia="Calibri" w:hAnsi="Garamond" w:cstheme="majorBidi"/>
          <w:u w:color="000000"/>
          <w:shd w:val="clear" w:color="auto" w:fill="FFFFFF"/>
        </w:rPr>
        <w:t xml:space="preserve"> Moreover, other provisions from the same code </w:t>
      </w:r>
      <w:r w:rsidR="00FF6B6F" w:rsidRPr="00857B76">
        <w:rPr>
          <w:rFonts w:ascii="Garamond" w:eastAsia="Calibri" w:hAnsi="Garamond" w:cstheme="majorBidi"/>
          <w:u w:color="000000"/>
          <w:shd w:val="clear" w:color="auto" w:fill="FFFFFF"/>
        </w:rPr>
        <w:t xml:space="preserve">such as article 231 </w:t>
      </w:r>
      <w:r w:rsidR="00855C36" w:rsidRPr="00857B76">
        <w:rPr>
          <w:rFonts w:ascii="Garamond" w:eastAsia="Calibri" w:hAnsi="Garamond" w:cstheme="majorBidi"/>
          <w:u w:color="000000"/>
          <w:shd w:val="clear" w:color="auto" w:fill="FFFFFF"/>
        </w:rPr>
        <w:t xml:space="preserve">are also used </w:t>
      </w:r>
      <w:r w:rsidR="007C6A41">
        <w:rPr>
          <w:rFonts w:ascii="Garamond" w:eastAsia="Calibri" w:hAnsi="Garamond" w:cstheme="majorBidi"/>
          <w:u w:color="000000"/>
          <w:shd w:val="clear" w:color="auto" w:fill="FFFFFF"/>
        </w:rPr>
        <w:t>to harass and criminalize</w:t>
      </w:r>
      <w:r w:rsidR="00855C36" w:rsidRPr="00857B76">
        <w:rPr>
          <w:rFonts w:ascii="Garamond" w:eastAsia="Calibri" w:hAnsi="Garamond" w:cstheme="majorBidi"/>
          <w:u w:color="000000"/>
          <w:shd w:val="clear" w:color="auto" w:fill="FFFFFF"/>
        </w:rPr>
        <w:t xml:space="preserve"> sex-workers, particularly trans women sex-workers.</w:t>
      </w:r>
    </w:p>
    <w:p w14:paraId="6A626941" w14:textId="73CB4E40" w:rsidR="0037475A" w:rsidRPr="00857B76" w:rsidRDefault="00DA21A8" w:rsidP="0037475A">
      <w:pPr>
        <w:pStyle w:val="Corps"/>
        <w:numPr>
          <w:ilvl w:val="0"/>
          <w:numId w:val="21"/>
        </w:numPr>
        <w:spacing w:after="120" w:line="360" w:lineRule="auto"/>
        <w:jc w:val="both"/>
        <w:rPr>
          <w:rFonts w:ascii="Garamond" w:hAnsi="Garamond"/>
          <w:b/>
          <w:bCs/>
          <w:lang w:val="en-GB"/>
        </w:rPr>
      </w:pPr>
      <w:r w:rsidRPr="00857B76">
        <w:rPr>
          <w:rFonts w:ascii="Garamond" w:eastAsia="Calibri" w:hAnsi="Garamond" w:cstheme="majorBidi"/>
          <w:u w:color="000000"/>
          <w:shd w:val="clear" w:color="auto" w:fill="FFFFFF"/>
        </w:rPr>
        <w:t>A report from the network of Anti-Discrimination Points reveals that 326 cases out of a total of 65</w:t>
      </w:r>
      <w:r w:rsidR="00CB293E">
        <w:rPr>
          <w:rFonts w:ascii="Garamond" w:eastAsia="Calibri" w:hAnsi="Garamond" w:cstheme="majorBidi"/>
          <w:u w:color="000000"/>
          <w:shd w:val="clear" w:color="auto" w:fill="FFFFFF"/>
        </w:rPr>
        <w:t>1</w:t>
      </w:r>
      <w:r w:rsidRPr="00857B76">
        <w:rPr>
          <w:rFonts w:ascii="Garamond" w:eastAsia="Calibri" w:hAnsi="Garamond" w:cstheme="majorBidi"/>
          <w:u w:color="000000"/>
          <w:shd w:val="clear" w:color="auto" w:fill="FFFFFF"/>
        </w:rPr>
        <w:t xml:space="preserve"> cases of discrimination</w:t>
      </w:r>
      <w:r w:rsidR="00B53F17" w:rsidRPr="00857B76">
        <w:rPr>
          <w:rFonts w:ascii="Garamond" w:eastAsia="Calibri" w:hAnsi="Garamond" w:cstheme="majorBidi"/>
          <w:u w:color="000000"/>
          <w:shd w:val="clear" w:color="auto" w:fill="FFFFFF"/>
        </w:rPr>
        <w:t xml:space="preserve"> </w:t>
      </w:r>
      <w:r w:rsidR="00CB293E">
        <w:rPr>
          <w:rFonts w:ascii="Garamond" w:eastAsia="Calibri" w:hAnsi="Garamond" w:cstheme="majorBidi"/>
          <w:u w:color="000000"/>
          <w:shd w:val="clear" w:color="auto" w:fill="FFFFFF"/>
        </w:rPr>
        <w:t xml:space="preserve">recorded </w:t>
      </w:r>
      <w:r w:rsidR="00B53F17" w:rsidRPr="00857B76">
        <w:rPr>
          <w:rFonts w:ascii="Garamond" w:eastAsia="Calibri" w:hAnsi="Garamond" w:cstheme="majorBidi"/>
          <w:u w:color="000000"/>
          <w:shd w:val="clear" w:color="auto" w:fill="FFFFFF"/>
        </w:rPr>
        <w:t>in 2020</w:t>
      </w:r>
      <w:r w:rsidRPr="00857B76">
        <w:rPr>
          <w:rFonts w:ascii="Garamond" w:eastAsia="Calibri" w:hAnsi="Garamond" w:cstheme="majorBidi"/>
          <w:u w:color="000000"/>
          <w:shd w:val="clear" w:color="auto" w:fill="FFFFFF"/>
        </w:rPr>
        <w:t xml:space="preserve"> are based on sexual orientation or gender identity. 13.5 % of the identified cases</w:t>
      </w:r>
      <w:r w:rsidR="007225B1" w:rsidRPr="00857B76">
        <w:rPr>
          <w:rFonts w:ascii="Garamond" w:eastAsia="Calibri" w:hAnsi="Garamond" w:cstheme="majorBidi"/>
          <w:u w:color="000000"/>
          <w:shd w:val="clear" w:color="auto" w:fill="FFFFFF"/>
        </w:rPr>
        <w:t xml:space="preserve"> concerned trans women</w:t>
      </w:r>
      <w:r w:rsidRPr="00857B76">
        <w:rPr>
          <w:rFonts w:ascii="Garamond" w:eastAsia="Calibri" w:hAnsi="Garamond" w:cstheme="majorBidi"/>
          <w:u w:color="000000"/>
          <w:shd w:val="clear" w:color="auto" w:fill="FFFFFF"/>
        </w:rPr>
        <w:t>.</w:t>
      </w:r>
      <w:r w:rsidR="00AA5DD2" w:rsidRPr="00857B76">
        <w:rPr>
          <w:rStyle w:val="FootnoteReference"/>
          <w:rFonts w:ascii="Garamond" w:eastAsia="Calibri" w:hAnsi="Garamond" w:cstheme="majorBidi"/>
          <w:u w:color="000000"/>
          <w:shd w:val="clear" w:color="auto" w:fill="FFFFFF"/>
        </w:rPr>
        <w:footnoteReference w:id="5"/>
      </w:r>
      <w:r w:rsidR="00AA5DD2" w:rsidRPr="00857B76">
        <w:rPr>
          <w:rFonts w:ascii="Garamond" w:eastAsia="Calibri" w:hAnsi="Garamond" w:cstheme="majorBidi"/>
          <w:u w:color="000000"/>
          <w:shd w:val="clear" w:color="auto" w:fill="FFFFFF"/>
        </w:rPr>
        <w:t xml:space="preserve"> The absence of legal recognition of </w:t>
      </w:r>
      <w:r w:rsidR="00855C36" w:rsidRPr="00857B76">
        <w:rPr>
          <w:rFonts w:ascii="Garamond" w:eastAsia="Calibri" w:hAnsi="Garamond" w:cstheme="majorBidi"/>
          <w:u w:color="000000"/>
          <w:shd w:val="clear" w:color="auto" w:fill="FFFFFF"/>
        </w:rPr>
        <w:t>t</w:t>
      </w:r>
      <w:r w:rsidR="00AA5DD2" w:rsidRPr="00857B76">
        <w:rPr>
          <w:rFonts w:ascii="Garamond" w:eastAsia="Calibri" w:hAnsi="Garamond" w:cstheme="majorBidi"/>
          <w:u w:color="000000"/>
          <w:shd w:val="clear" w:color="auto" w:fill="FFFFFF"/>
        </w:rPr>
        <w:t xml:space="preserve">rans women combined with the societal homophobia and transphobia </w:t>
      </w:r>
      <w:r w:rsidR="007225B1" w:rsidRPr="00857B76">
        <w:rPr>
          <w:rFonts w:ascii="Garamond" w:eastAsia="Calibri" w:hAnsi="Garamond" w:cstheme="majorBidi"/>
          <w:u w:color="000000"/>
          <w:shd w:val="clear" w:color="auto" w:fill="FFFFFF"/>
        </w:rPr>
        <w:t>force trans women into</w:t>
      </w:r>
      <w:r w:rsidR="00AA5DD2" w:rsidRPr="00857B76">
        <w:rPr>
          <w:rFonts w:ascii="Garamond" w:eastAsia="Calibri" w:hAnsi="Garamond" w:cstheme="majorBidi"/>
          <w:u w:color="000000"/>
          <w:shd w:val="clear" w:color="auto" w:fill="FFFFFF"/>
        </w:rPr>
        <w:t xml:space="preserve"> a situation of</w:t>
      </w:r>
      <w:r w:rsidR="007225B1" w:rsidRPr="00857B76">
        <w:rPr>
          <w:rFonts w:ascii="Garamond" w:eastAsia="Calibri" w:hAnsi="Garamond" w:cstheme="majorBidi"/>
          <w:u w:color="000000"/>
          <w:shd w:val="clear" w:color="auto" w:fill="FFFFFF"/>
        </w:rPr>
        <w:t xml:space="preserve"> great</w:t>
      </w:r>
      <w:r w:rsidR="00AA5DD2" w:rsidRPr="00857B76">
        <w:rPr>
          <w:rFonts w:ascii="Garamond" w:eastAsia="Calibri" w:hAnsi="Garamond" w:cstheme="majorBidi"/>
          <w:u w:color="000000"/>
          <w:shd w:val="clear" w:color="auto" w:fill="FFFFFF"/>
        </w:rPr>
        <w:t xml:space="preserve"> precariousness</w:t>
      </w:r>
      <w:r w:rsidR="007225B1" w:rsidRPr="00857B76">
        <w:rPr>
          <w:rFonts w:ascii="Garamond" w:eastAsia="Calibri" w:hAnsi="Garamond" w:cstheme="majorBidi"/>
          <w:u w:color="000000"/>
          <w:shd w:val="clear" w:color="auto" w:fill="FFFFFF"/>
        </w:rPr>
        <w:t>,</w:t>
      </w:r>
      <w:r w:rsidR="00AA5DD2" w:rsidRPr="00857B76">
        <w:rPr>
          <w:rFonts w:ascii="Garamond" w:eastAsia="Calibri" w:hAnsi="Garamond" w:cstheme="majorBidi"/>
          <w:u w:color="000000"/>
          <w:shd w:val="clear" w:color="auto" w:fill="FFFFFF"/>
        </w:rPr>
        <w:t xml:space="preserve"> as they face challenges in accessing housing, education, employment and healthcare.</w:t>
      </w:r>
    </w:p>
    <w:p w14:paraId="65BE2878" w14:textId="1ED6DA16" w:rsidR="00855C36" w:rsidRDefault="00764DC8" w:rsidP="00764DC8">
      <w:pPr>
        <w:pStyle w:val="Corps"/>
        <w:spacing w:after="120" w:line="360" w:lineRule="auto"/>
        <w:jc w:val="both"/>
        <w:rPr>
          <w:rFonts w:ascii="Garamond" w:hAnsi="Garamond"/>
          <w:b/>
          <w:bCs/>
          <w:lang w:val="en-GB"/>
        </w:rPr>
      </w:pPr>
      <w:r>
        <w:rPr>
          <w:rFonts w:ascii="Garamond" w:hAnsi="Garamond"/>
          <w:b/>
          <w:bCs/>
          <w:lang w:val="en-GB"/>
        </w:rPr>
        <w:t>In light of the above, MRG and its partners urge Tunisia to:</w:t>
      </w:r>
    </w:p>
    <w:p w14:paraId="3C7B575D" w14:textId="741FB4D2" w:rsidR="00764DC8" w:rsidRDefault="00764DC8" w:rsidP="00764DC8">
      <w:pPr>
        <w:pStyle w:val="ListParagraph"/>
        <w:numPr>
          <w:ilvl w:val="0"/>
          <w:numId w:val="41"/>
        </w:numPr>
        <w:spacing w:after="120" w:line="360" w:lineRule="auto"/>
        <w:jc w:val="both"/>
        <w:rPr>
          <w:rFonts w:ascii="Garamond" w:hAnsi="Garamond" w:cs="Times New Roman"/>
          <w:lang w:val="en-US"/>
        </w:rPr>
      </w:pPr>
      <w:r w:rsidRPr="00857B76">
        <w:rPr>
          <w:rFonts w:ascii="Garamond" w:hAnsi="Garamond" w:cs="Times New Roman"/>
          <w:lang w:val="en-US"/>
        </w:rPr>
        <w:t xml:space="preserve">Repeal article 230 of the penal code that criminalizes homosexuality along with article 226 and 226 bis that constitute the legal basis for the repression of LGBTQ+ persons in Tunisia. </w:t>
      </w:r>
    </w:p>
    <w:p w14:paraId="7F68D119" w14:textId="46855892" w:rsidR="00A21794" w:rsidRPr="00857B76" w:rsidRDefault="00A21794" w:rsidP="00764DC8">
      <w:pPr>
        <w:pStyle w:val="ListParagraph"/>
        <w:numPr>
          <w:ilvl w:val="0"/>
          <w:numId w:val="41"/>
        </w:numPr>
        <w:spacing w:after="120" w:line="360" w:lineRule="auto"/>
        <w:jc w:val="both"/>
        <w:rPr>
          <w:rFonts w:ascii="Garamond" w:hAnsi="Garamond" w:cs="Times New Roman"/>
          <w:lang w:val="en-US"/>
        </w:rPr>
      </w:pPr>
      <w:r>
        <w:rPr>
          <w:rFonts w:ascii="Garamond" w:hAnsi="Garamond" w:cs="Times New Roman"/>
          <w:lang w:val="en-US"/>
        </w:rPr>
        <w:t>Repeal article 226 and 226 bis of the penal code or at least ensure that they are not arbitrarily used to harass and criminalize LBT</w:t>
      </w:r>
      <w:r w:rsidR="0030020C">
        <w:rPr>
          <w:rFonts w:ascii="Garamond" w:hAnsi="Garamond" w:cs="Times New Roman"/>
          <w:lang w:val="en-US"/>
        </w:rPr>
        <w:t>Q+</w:t>
      </w:r>
      <w:r>
        <w:rPr>
          <w:rFonts w:ascii="Garamond" w:hAnsi="Garamond" w:cs="Times New Roman"/>
          <w:lang w:val="en-US"/>
        </w:rPr>
        <w:t xml:space="preserve"> women</w:t>
      </w:r>
      <w:r w:rsidR="0030020C">
        <w:rPr>
          <w:rFonts w:ascii="Garamond" w:hAnsi="Garamond" w:cs="Times New Roman"/>
          <w:lang w:val="en-US"/>
        </w:rPr>
        <w:t xml:space="preserve"> and girls</w:t>
      </w:r>
      <w:r>
        <w:rPr>
          <w:rFonts w:ascii="Garamond" w:hAnsi="Garamond" w:cs="Times New Roman"/>
          <w:lang w:val="en-US"/>
        </w:rPr>
        <w:t xml:space="preserve"> and in particular trans women and sex workers. </w:t>
      </w:r>
    </w:p>
    <w:p w14:paraId="12A0A3D6" w14:textId="48F6B141" w:rsidR="00BC3350" w:rsidRPr="00BC3350" w:rsidRDefault="00BC3350" w:rsidP="00BC3350">
      <w:pPr>
        <w:pStyle w:val="NormalWeb"/>
        <w:numPr>
          <w:ilvl w:val="0"/>
          <w:numId w:val="41"/>
        </w:numPr>
        <w:spacing w:before="0" w:beforeAutospacing="0" w:after="120" w:afterAutospacing="0" w:line="360" w:lineRule="auto"/>
        <w:ind w:right="119"/>
        <w:jc w:val="both"/>
        <w:rPr>
          <w:rFonts w:ascii="Garamond" w:hAnsi="Garamond"/>
          <w:sz w:val="22"/>
          <w:szCs w:val="22"/>
          <w:u w:val="single"/>
          <w:lang w:val="en-US"/>
        </w:rPr>
      </w:pPr>
      <w:r w:rsidRPr="00857B76">
        <w:rPr>
          <w:rFonts w:ascii="Garamond" w:hAnsi="Garamond"/>
          <w:sz w:val="22"/>
          <w:szCs w:val="22"/>
          <w:lang w:val="en-US"/>
        </w:rPr>
        <w:t>Educational staff should be appropriately trained and human rights education in schools should be promoted to avoid incidents of stigmatization and violence against women and girls belonging to any marginalized groups, including black women, migrant women, LBTQ+ women and women living with HIV.</w:t>
      </w:r>
    </w:p>
    <w:p w14:paraId="5C7DB1E3" w14:textId="77777777" w:rsidR="00764DC8" w:rsidRPr="00764DC8" w:rsidRDefault="00764DC8" w:rsidP="00764DC8">
      <w:pPr>
        <w:spacing w:after="120" w:line="360" w:lineRule="auto"/>
        <w:ind w:left="1080"/>
        <w:jc w:val="both"/>
        <w:rPr>
          <w:rFonts w:ascii="Garamond" w:hAnsi="Garamond" w:cs="Times New Roman"/>
          <w:lang w:val="en-US"/>
        </w:rPr>
      </w:pPr>
    </w:p>
    <w:p w14:paraId="33792F99" w14:textId="77777777" w:rsidR="00764DC8" w:rsidRPr="00764DC8" w:rsidRDefault="00764DC8" w:rsidP="00764DC8">
      <w:pPr>
        <w:pStyle w:val="Corps"/>
        <w:spacing w:after="120" w:line="360" w:lineRule="auto"/>
        <w:jc w:val="both"/>
        <w:rPr>
          <w:rFonts w:ascii="Garamond" w:hAnsi="Garamond"/>
        </w:rPr>
      </w:pPr>
    </w:p>
    <w:p w14:paraId="7DEE094C" w14:textId="29E5F957" w:rsidR="0037475A" w:rsidRPr="00857B76" w:rsidRDefault="0037475A" w:rsidP="0037475A">
      <w:pPr>
        <w:pStyle w:val="Corps"/>
        <w:spacing w:after="120" w:line="360" w:lineRule="auto"/>
        <w:ind w:left="720"/>
        <w:jc w:val="both"/>
        <w:rPr>
          <w:rFonts w:ascii="Garamond" w:hAnsi="Garamond"/>
          <w:b/>
          <w:bCs/>
          <w:lang w:val="en-GB"/>
        </w:rPr>
      </w:pPr>
      <w:r w:rsidRPr="00857B76">
        <w:rPr>
          <w:rFonts w:ascii="Garamond" w:eastAsia="Calibri" w:hAnsi="Garamond" w:cstheme="majorBidi"/>
          <w:b/>
          <w:bCs/>
          <w:u w:color="000000"/>
          <w:shd w:val="clear" w:color="auto" w:fill="FFFFFF"/>
          <w:lang w:val="en-GB"/>
        </w:rPr>
        <w:t>B</w:t>
      </w:r>
      <w:r w:rsidRPr="00857B76">
        <w:rPr>
          <w:rFonts w:ascii="Garamond" w:eastAsia="Calibri" w:hAnsi="Garamond" w:cstheme="majorBidi"/>
          <w:u w:color="000000"/>
          <w:shd w:val="clear" w:color="auto" w:fill="FFFFFF"/>
          <w:lang w:val="en-GB"/>
        </w:rPr>
        <w:t xml:space="preserve">. </w:t>
      </w:r>
      <w:r w:rsidRPr="00857B76">
        <w:rPr>
          <w:rFonts w:ascii="Garamond" w:hAnsi="Garamond" w:cs="TimesNewRomanPS-BoldMT"/>
          <w:b/>
          <w:bCs/>
        </w:rPr>
        <w:t>Right to participate in public and political life</w:t>
      </w:r>
    </w:p>
    <w:p w14:paraId="5A98817B" w14:textId="122FE5C1" w:rsidR="0037475A" w:rsidRPr="00857B76" w:rsidRDefault="0037475A" w:rsidP="00FF6B6F">
      <w:pPr>
        <w:pStyle w:val="ListParagraph"/>
        <w:spacing w:after="120" w:line="360" w:lineRule="auto"/>
        <w:jc w:val="both"/>
        <w:rPr>
          <w:rFonts w:ascii="Garamond" w:hAnsi="Garamond"/>
        </w:rPr>
      </w:pPr>
      <w:r w:rsidRPr="00857B76">
        <w:rPr>
          <w:rFonts w:ascii="Garamond" w:hAnsi="Garamond" w:cs="TimesNewRomanPS-ItalicMT"/>
          <w:i/>
          <w:iCs/>
          <w:lang w:val="en-US"/>
        </w:rPr>
        <w:t>Articles 7 and 8 of the Convention</w:t>
      </w:r>
    </w:p>
    <w:p w14:paraId="46B4C3E9" w14:textId="254DC822" w:rsidR="007D7A1C" w:rsidRPr="00857B76" w:rsidRDefault="00705762" w:rsidP="007D7A1C">
      <w:pPr>
        <w:pStyle w:val="Corps"/>
        <w:numPr>
          <w:ilvl w:val="0"/>
          <w:numId w:val="21"/>
        </w:numPr>
        <w:spacing w:after="120" w:line="360" w:lineRule="auto"/>
        <w:jc w:val="both"/>
        <w:rPr>
          <w:rFonts w:ascii="Garamond" w:hAnsi="Garamond"/>
          <w:b/>
          <w:bCs/>
          <w:lang w:val="en-GB"/>
        </w:rPr>
      </w:pPr>
      <w:r w:rsidRPr="00857B76">
        <w:rPr>
          <w:rFonts w:ascii="Garamond" w:eastAsia="Calibri" w:hAnsi="Garamond" w:cstheme="majorBidi"/>
          <w:u w:color="000000"/>
          <w:shd w:val="clear" w:color="auto" w:fill="FFFFFF"/>
        </w:rPr>
        <w:t xml:space="preserve">Despite being one of the few Arab countries </w:t>
      </w:r>
      <w:r w:rsidR="00844B55" w:rsidRPr="00857B76">
        <w:rPr>
          <w:rFonts w:ascii="Garamond" w:eastAsia="Calibri" w:hAnsi="Garamond" w:cstheme="majorBidi"/>
          <w:u w:color="000000"/>
          <w:shd w:val="clear" w:color="auto" w:fill="FFFFFF"/>
        </w:rPr>
        <w:t>that ha</w:t>
      </w:r>
      <w:r w:rsidR="0030020C">
        <w:rPr>
          <w:rFonts w:ascii="Garamond" w:eastAsia="Calibri" w:hAnsi="Garamond" w:cstheme="majorBidi"/>
          <w:u w:color="000000"/>
          <w:shd w:val="clear" w:color="auto" w:fill="FFFFFF"/>
        </w:rPr>
        <w:t>d</w:t>
      </w:r>
      <w:r w:rsidR="00844B55" w:rsidRPr="00857B76">
        <w:rPr>
          <w:rFonts w:ascii="Garamond" w:eastAsia="Calibri" w:hAnsi="Garamond" w:cstheme="majorBidi"/>
          <w:u w:color="000000"/>
          <w:shd w:val="clear" w:color="auto" w:fill="FFFFFF"/>
        </w:rPr>
        <w:t xml:space="preserve"> </w:t>
      </w:r>
      <w:r w:rsidRPr="00857B76">
        <w:rPr>
          <w:rFonts w:ascii="Garamond" w:eastAsia="Calibri" w:hAnsi="Garamond" w:cstheme="majorBidi"/>
          <w:u w:color="000000"/>
          <w:shd w:val="clear" w:color="auto" w:fill="FFFFFF"/>
        </w:rPr>
        <w:t>e</w:t>
      </w:r>
      <w:r w:rsidR="006C614F" w:rsidRPr="00857B76">
        <w:rPr>
          <w:rFonts w:ascii="Garamond" w:eastAsia="Calibri" w:hAnsi="Garamond" w:cstheme="majorBidi"/>
          <w:u w:color="000000"/>
          <w:shd w:val="clear" w:color="auto" w:fill="FFFFFF"/>
        </w:rPr>
        <w:t>sta</w:t>
      </w:r>
      <w:r w:rsidRPr="00857B76">
        <w:rPr>
          <w:rFonts w:ascii="Garamond" w:eastAsia="Calibri" w:hAnsi="Garamond" w:cstheme="majorBidi"/>
          <w:u w:color="000000"/>
          <w:shd w:val="clear" w:color="auto" w:fill="FFFFFF"/>
        </w:rPr>
        <w:t>blish</w:t>
      </w:r>
      <w:r w:rsidR="00844B55" w:rsidRPr="00857B76">
        <w:rPr>
          <w:rFonts w:ascii="Garamond" w:eastAsia="Calibri" w:hAnsi="Garamond" w:cstheme="majorBidi"/>
          <w:u w:color="000000"/>
          <w:shd w:val="clear" w:color="auto" w:fill="FFFFFF"/>
        </w:rPr>
        <w:t>ed</w:t>
      </w:r>
      <w:r w:rsidRPr="00857B76">
        <w:rPr>
          <w:rFonts w:ascii="Garamond" w:eastAsia="Calibri" w:hAnsi="Garamond" w:cstheme="majorBidi"/>
          <w:u w:color="000000"/>
          <w:shd w:val="clear" w:color="auto" w:fill="FFFFFF"/>
        </w:rPr>
        <w:t xml:space="preserve"> gender parity in the electoral system</w:t>
      </w:r>
      <w:r w:rsidR="007032EC">
        <w:rPr>
          <w:rFonts w:ascii="Garamond" w:eastAsia="Calibri" w:hAnsi="Garamond" w:cstheme="majorBidi"/>
          <w:u w:color="000000"/>
          <w:shd w:val="clear" w:color="auto" w:fill="FFFFFF"/>
        </w:rPr>
        <w:t xml:space="preserve"> after the revolution</w:t>
      </w:r>
      <w:r w:rsidRPr="00857B76">
        <w:rPr>
          <w:rFonts w:ascii="Garamond" w:eastAsia="Calibri" w:hAnsi="Garamond" w:cstheme="majorBidi"/>
          <w:u w:color="000000"/>
          <w:shd w:val="clear" w:color="auto" w:fill="FFFFFF"/>
        </w:rPr>
        <w:t xml:space="preserve">, the participation of women in public and political life </w:t>
      </w:r>
      <w:r w:rsidR="007032EC">
        <w:rPr>
          <w:rFonts w:ascii="Garamond" w:eastAsia="Calibri" w:hAnsi="Garamond" w:cstheme="majorBidi"/>
          <w:u w:color="000000"/>
          <w:shd w:val="clear" w:color="auto" w:fill="FFFFFF"/>
        </w:rPr>
        <w:t>has</w:t>
      </w:r>
      <w:r w:rsidRPr="00857B76">
        <w:rPr>
          <w:rFonts w:ascii="Garamond" w:eastAsia="Calibri" w:hAnsi="Garamond" w:cstheme="majorBidi"/>
          <w:u w:color="000000"/>
          <w:shd w:val="clear" w:color="auto" w:fill="FFFFFF"/>
        </w:rPr>
        <w:t xml:space="preserve"> still not</w:t>
      </w:r>
      <w:r w:rsidR="007032EC">
        <w:rPr>
          <w:rFonts w:ascii="Garamond" w:eastAsia="Calibri" w:hAnsi="Garamond" w:cstheme="majorBidi"/>
          <w:u w:color="000000"/>
          <w:shd w:val="clear" w:color="auto" w:fill="FFFFFF"/>
        </w:rPr>
        <w:t xml:space="preserve"> been</w:t>
      </w:r>
      <w:r w:rsidRPr="00857B76">
        <w:rPr>
          <w:rFonts w:ascii="Garamond" w:eastAsia="Calibri" w:hAnsi="Garamond" w:cstheme="majorBidi"/>
          <w:u w:color="000000"/>
          <w:shd w:val="clear" w:color="auto" w:fill="FFFFFF"/>
        </w:rPr>
        <w:t xml:space="preserve"> </w:t>
      </w:r>
      <w:r w:rsidR="00855C36" w:rsidRPr="00857B76">
        <w:rPr>
          <w:rFonts w:ascii="Garamond" w:eastAsia="Calibri" w:hAnsi="Garamond" w:cstheme="majorBidi"/>
          <w:u w:color="000000"/>
          <w:shd w:val="clear" w:color="auto" w:fill="FFFFFF"/>
        </w:rPr>
        <w:t>equal to men’s</w:t>
      </w:r>
      <w:r w:rsidRPr="00857B76">
        <w:rPr>
          <w:rFonts w:ascii="Garamond" w:eastAsia="Calibri" w:hAnsi="Garamond" w:cstheme="majorBidi"/>
          <w:u w:color="000000"/>
          <w:shd w:val="clear" w:color="auto" w:fill="FFFFFF"/>
        </w:rPr>
        <w:t xml:space="preserve">. Women - and particularly women </w:t>
      </w:r>
      <w:r w:rsidR="0030020C">
        <w:rPr>
          <w:rFonts w:ascii="Garamond" w:eastAsia="Calibri" w:hAnsi="Garamond" w:cstheme="majorBidi"/>
          <w:u w:color="000000"/>
          <w:shd w:val="clear" w:color="auto" w:fill="FFFFFF"/>
        </w:rPr>
        <w:t>belonging to</w:t>
      </w:r>
      <w:r w:rsidRPr="00857B76">
        <w:rPr>
          <w:rFonts w:ascii="Garamond" w:eastAsia="Calibri" w:hAnsi="Garamond" w:cstheme="majorBidi"/>
          <w:u w:color="000000"/>
          <w:shd w:val="clear" w:color="auto" w:fill="FFFFFF"/>
        </w:rPr>
        <w:t xml:space="preserve"> minority groups </w:t>
      </w:r>
      <w:r w:rsidR="007032EC">
        <w:rPr>
          <w:rFonts w:ascii="Garamond" w:eastAsia="Calibri" w:hAnsi="Garamond" w:cstheme="majorBidi"/>
          <w:u w:color="000000"/>
          <w:shd w:val="clear" w:color="auto" w:fill="FFFFFF"/>
        </w:rPr>
        <w:t>have</w:t>
      </w:r>
      <w:r w:rsidRPr="00857B76">
        <w:rPr>
          <w:rFonts w:ascii="Garamond" w:eastAsia="Calibri" w:hAnsi="Garamond" w:cstheme="majorBidi"/>
          <w:u w:color="000000"/>
          <w:shd w:val="clear" w:color="auto" w:fill="FFFFFF"/>
        </w:rPr>
        <w:t xml:space="preserve"> still</w:t>
      </w:r>
      <w:r w:rsidR="007032EC">
        <w:rPr>
          <w:rFonts w:ascii="Garamond" w:eastAsia="Calibri" w:hAnsi="Garamond" w:cstheme="majorBidi"/>
          <w:u w:color="000000"/>
          <w:shd w:val="clear" w:color="auto" w:fill="FFFFFF"/>
        </w:rPr>
        <w:t xml:space="preserve"> been</w:t>
      </w:r>
      <w:r w:rsidRPr="00857B76">
        <w:rPr>
          <w:rFonts w:ascii="Garamond" w:eastAsia="Calibri" w:hAnsi="Garamond" w:cstheme="majorBidi"/>
          <w:u w:color="000000"/>
          <w:shd w:val="clear" w:color="auto" w:fill="FFFFFF"/>
        </w:rPr>
        <w:t xml:space="preserve"> </w:t>
      </w:r>
      <w:r w:rsidRPr="00857B76">
        <w:rPr>
          <w:rFonts w:ascii="Garamond" w:eastAsia="Calibri" w:hAnsi="Garamond" w:cstheme="majorBidi"/>
          <w:u w:color="000000"/>
          <w:shd w:val="clear" w:color="auto" w:fill="FFFFFF"/>
        </w:rPr>
        <w:lastRenderedPageBreak/>
        <w:t>consistently under-represented in positions of power and leadership in Tunisia. Although some indicators show</w:t>
      </w:r>
      <w:r w:rsidR="00414FBB">
        <w:rPr>
          <w:rFonts w:ascii="Garamond" w:eastAsia="Calibri" w:hAnsi="Garamond" w:cstheme="majorBidi"/>
          <w:u w:color="000000"/>
          <w:shd w:val="clear" w:color="auto" w:fill="FFFFFF"/>
        </w:rPr>
        <w:t>ed</w:t>
      </w:r>
      <w:r w:rsidRPr="00857B76">
        <w:rPr>
          <w:rFonts w:ascii="Garamond" w:eastAsia="Calibri" w:hAnsi="Garamond" w:cstheme="majorBidi"/>
          <w:u w:color="000000"/>
          <w:shd w:val="clear" w:color="auto" w:fill="FFFFFF"/>
        </w:rPr>
        <w:t xml:space="preserve"> a significant progress in terms of women’s participation </w:t>
      </w:r>
      <w:r w:rsidR="00667857" w:rsidRPr="00857B76">
        <w:rPr>
          <w:rFonts w:ascii="Garamond" w:eastAsia="Calibri" w:hAnsi="Garamond" w:cstheme="majorBidi"/>
          <w:u w:color="000000"/>
          <w:shd w:val="clear" w:color="auto" w:fill="FFFFFF"/>
        </w:rPr>
        <w:t>in public life</w:t>
      </w:r>
      <w:r w:rsidR="00855C36" w:rsidRPr="00857B76">
        <w:rPr>
          <w:rFonts w:ascii="Garamond" w:eastAsia="Calibri" w:hAnsi="Garamond" w:cstheme="majorBidi"/>
          <w:u w:color="000000"/>
          <w:shd w:val="clear" w:color="auto" w:fill="FFFFFF"/>
        </w:rPr>
        <w:t xml:space="preserve"> </w:t>
      </w:r>
      <w:r w:rsidR="00414FBB">
        <w:rPr>
          <w:rFonts w:ascii="Garamond" w:eastAsia="Calibri" w:hAnsi="Garamond" w:cstheme="majorBidi"/>
          <w:u w:color="000000"/>
          <w:shd w:val="clear" w:color="auto" w:fill="FFFFFF"/>
        </w:rPr>
        <w:t>–</w:t>
      </w:r>
      <w:r w:rsidR="00667857" w:rsidRPr="00857B76">
        <w:rPr>
          <w:rFonts w:ascii="Garamond" w:eastAsia="Calibri" w:hAnsi="Garamond" w:cstheme="majorBidi"/>
          <w:u w:color="000000"/>
          <w:shd w:val="clear" w:color="auto" w:fill="FFFFFF"/>
        </w:rPr>
        <w:t xml:space="preserve"> </w:t>
      </w:r>
      <w:r w:rsidR="00414FBB">
        <w:rPr>
          <w:rFonts w:ascii="Garamond" w:eastAsia="Calibri" w:hAnsi="Garamond" w:cstheme="majorBidi"/>
          <w:u w:color="000000"/>
          <w:shd w:val="clear" w:color="auto" w:fill="FFFFFF"/>
        </w:rPr>
        <w:t xml:space="preserve">they occupied </w:t>
      </w:r>
      <w:r w:rsidR="00667857" w:rsidRPr="00857B76">
        <w:rPr>
          <w:rFonts w:ascii="Garamond" w:eastAsia="Calibri" w:hAnsi="Garamond" w:cstheme="majorBidi"/>
          <w:u w:color="000000"/>
          <w:shd w:val="clear" w:color="auto" w:fill="FFFFFF"/>
        </w:rPr>
        <w:t>35.94% of the national legislature</w:t>
      </w:r>
      <w:r w:rsidR="00414FBB">
        <w:rPr>
          <w:rFonts w:ascii="Garamond" w:eastAsia="Calibri" w:hAnsi="Garamond" w:cstheme="majorBidi"/>
          <w:u w:color="000000"/>
          <w:shd w:val="clear" w:color="auto" w:fill="FFFFFF"/>
        </w:rPr>
        <w:t xml:space="preserve"> </w:t>
      </w:r>
      <w:r w:rsidR="00667857" w:rsidRPr="00857B76">
        <w:rPr>
          <w:rFonts w:ascii="Garamond" w:eastAsia="Calibri" w:hAnsi="Garamond" w:cstheme="majorBidi"/>
          <w:u w:color="000000"/>
          <w:shd w:val="clear" w:color="auto" w:fill="FFFFFF"/>
        </w:rPr>
        <w:t>and 40% of the judiciary</w:t>
      </w:r>
      <w:r w:rsidR="006C614F" w:rsidRPr="00857B76">
        <w:rPr>
          <w:rFonts w:ascii="Garamond" w:eastAsia="Calibri" w:hAnsi="Garamond" w:cstheme="majorBidi"/>
          <w:u w:color="000000"/>
          <w:shd w:val="clear" w:color="auto" w:fill="FFFFFF"/>
        </w:rPr>
        <w:t xml:space="preserve"> body </w:t>
      </w:r>
      <w:r w:rsidR="00414FBB">
        <w:rPr>
          <w:rFonts w:ascii="Garamond" w:eastAsia="Calibri" w:hAnsi="Garamond" w:cstheme="majorBidi"/>
          <w:u w:color="000000"/>
          <w:shd w:val="clear" w:color="auto" w:fill="FFFFFF"/>
        </w:rPr>
        <w:t xml:space="preserve">in 2021 </w:t>
      </w:r>
      <w:r w:rsidR="00855C36" w:rsidRPr="00857B76">
        <w:rPr>
          <w:rFonts w:ascii="Garamond" w:eastAsia="Calibri" w:hAnsi="Garamond" w:cstheme="majorBidi"/>
          <w:u w:color="000000"/>
          <w:shd w:val="clear" w:color="auto" w:fill="FFFFFF"/>
        </w:rPr>
        <w:t xml:space="preserve">- </w:t>
      </w:r>
      <w:r w:rsidR="006C614F" w:rsidRPr="00857B76">
        <w:rPr>
          <w:rFonts w:ascii="Garamond" w:eastAsia="Calibri" w:hAnsi="Garamond" w:cstheme="majorBidi"/>
          <w:u w:color="000000"/>
          <w:shd w:val="clear" w:color="auto" w:fill="FFFFFF"/>
        </w:rPr>
        <w:t>women’s participation</w:t>
      </w:r>
      <w:r w:rsidR="00414FBB">
        <w:rPr>
          <w:rFonts w:ascii="Garamond" w:eastAsia="Calibri" w:hAnsi="Garamond" w:cstheme="majorBidi"/>
          <w:u w:color="000000"/>
          <w:shd w:val="clear" w:color="auto" w:fill="FFFFFF"/>
        </w:rPr>
        <w:t xml:space="preserve"> to public life</w:t>
      </w:r>
      <w:r w:rsidR="006C614F" w:rsidRPr="00857B76">
        <w:rPr>
          <w:rFonts w:ascii="Garamond" w:eastAsia="Calibri" w:hAnsi="Garamond" w:cstheme="majorBidi"/>
          <w:u w:color="000000"/>
          <w:shd w:val="clear" w:color="auto" w:fill="FFFFFF"/>
        </w:rPr>
        <w:t xml:space="preserve"> remains challenging, due to the male dominance of public spaces.</w:t>
      </w:r>
      <w:r w:rsidR="00667857" w:rsidRPr="00857B76">
        <w:rPr>
          <w:rStyle w:val="FootnoteReference"/>
          <w:rFonts w:ascii="Garamond" w:eastAsia="Calibri" w:hAnsi="Garamond" w:cstheme="majorBidi"/>
          <w:u w:color="000000"/>
          <w:shd w:val="clear" w:color="auto" w:fill="FFFFFF"/>
        </w:rPr>
        <w:footnoteReference w:id="6"/>
      </w:r>
      <w:r w:rsidR="00667857" w:rsidRPr="00857B76">
        <w:rPr>
          <w:rFonts w:ascii="Garamond" w:eastAsia="Calibri" w:hAnsi="Garamond" w:cstheme="majorBidi"/>
          <w:u w:color="000000"/>
          <w:shd w:val="clear" w:color="auto" w:fill="FFFFFF"/>
        </w:rPr>
        <w:t xml:space="preserve"> </w:t>
      </w:r>
    </w:p>
    <w:p w14:paraId="1D3FB6A8" w14:textId="622A967D" w:rsidR="007F1587" w:rsidRPr="007F1587" w:rsidRDefault="00414FBB" w:rsidP="00802748">
      <w:pPr>
        <w:pStyle w:val="Corps"/>
        <w:numPr>
          <w:ilvl w:val="0"/>
          <w:numId w:val="21"/>
        </w:numPr>
        <w:spacing w:after="120" w:line="360" w:lineRule="auto"/>
        <w:jc w:val="both"/>
        <w:rPr>
          <w:rFonts w:ascii="Garamond" w:hAnsi="Garamond"/>
          <w:b/>
          <w:bCs/>
          <w:lang w:val="en-GB"/>
        </w:rPr>
      </w:pPr>
      <w:r w:rsidRPr="00414FBB">
        <w:rPr>
          <w:rFonts w:ascii="Garamond" w:eastAsia="Calibri" w:hAnsi="Garamond" w:cstheme="majorBidi"/>
          <w:u w:color="000000"/>
          <w:shd w:val="clear" w:color="auto" w:fill="FFFFFF"/>
        </w:rPr>
        <w:t xml:space="preserve">A new electoral law introduced by Tunisian President Kais Saied </w:t>
      </w:r>
      <w:r>
        <w:rPr>
          <w:rFonts w:ascii="Garamond" w:eastAsia="Calibri" w:hAnsi="Garamond" w:cstheme="majorBidi"/>
          <w:u w:color="000000"/>
          <w:shd w:val="clear" w:color="auto" w:fill="FFFFFF"/>
        </w:rPr>
        <w:t>on</w:t>
      </w:r>
      <w:r w:rsidRPr="00414FBB">
        <w:rPr>
          <w:rFonts w:ascii="Garamond" w:eastAsia="Calibri" w:hAnsi="Garamond" w:cstheme="majorBidi"/>
          <w:u w:color="000000"/>
          <w:shd w:val="clear" w:color="auto" w:fill="FFFFFF"/>
        </w:rPr>
        <w:t xml:space="preserve"> 15 September</w:t>
      </w:r>
      <w:r>
        <w:rPr>
          <w:rFonts w:ascii="Garamond" w:eastAsia="Calibri" w:hAnsi="Garamond" w:cstheme="majorBidi"/>
          <w:u w:color="000000"/>
          <w:shd w:val="clear" w:color="auto" w:fill="FFFFFF"/>
        </w:rPr>
        <w:t xml:space="preserve"> 2022</w:t>
      </w:r>
      <w:r w:rsidRPr="00414FBB">
        <w:rPr>
          <w:rFonts w:ascii="Garamond" w:eastAsia="Calibri" w:hAnsi="Garamond" w:cstheme="majorBidi"/>
          <w:u w:color="000000"/>
          <w:shd w:val="clear" w:color="auto" w:fill="FFFFFF"/>
        </w:rPr>
        <w:t xml:space="preserve"> eliminated the principle of gender parity in elected assemblies in Tunisia.</w:t>
      </w:r>
      <w:r>
        <w:rPr>
          <w:rFonts w:ascii="Garamond" w:eastAsia="Calibri" w:hAnsi="Garamond" w:cstheme="majorBidi"/>
          <w:u w:color="000000"/>
          <w:shd w:val="clear" w:color="auto" w:fill="FFFFFF"/>
        </w:rPr>
        <w:t xml:space="preserve"> The electoral law of 2014, and its 2017 amendment, had </w:t>
      </w:r>
      <w:r w:rsidR="007F1587">
        <w:rPr>
          <w:rFonts w:ascii="Garamond" w:eastAsia="Calibri" w:hAnsi="Garamond" w:cstheme="majorBidi"/>
          <w:u w:color="000000"/>
          <w:shd w:val="clear" w:color="auto" w:fill="FFFFFF"/>
        </w:rPr>
        <w:t>enshrined the principle of</w:t>
      </w:r>
      <w:r>
        <w:rPr>
          <w:rFonts w:ascii="Garamond" w:eastAsia="Calibri" w:hAnsi="Garamond" w:cstheme="majorBidi"/>
          <w:u w:color="000000"/>
          <w:shd w:val="clear" w:color="auto" w:fill="FFFFFF"/>
        </w:rPr>
        <w:t xml:space="preserve"> gender parity, thus </w:t>
      </w:r>
      <w:r w:rsidRPr="00414FBB">
        <w:rPr>
          <w:rFonts w:ascii="Garamond" w:eastAsia="Calibri" w:hAnsi="Garamond" w:cstheme="majorBidi"/>
          <w:u w:color="000000"/>
          <w:shd w:val="clear" w:color="auto" w:fill="FFFFFF"/>
        </w:rPr>
        <w:t>enabl</w:t>
      </w:r>
      <w:r>
        <w:rPr>
          <w:rFonts w:ascii="Garamond" w:eastAsia="Calibri" w:hAnsi="Garamond" w:cstheme="majorBidi"/>
          <w:u w:color="000000"/>
          <w:shd w:val="clear" w:color="auto" w:fill="FFFFFF"/>
        </w:rPr>
        <w:t>ing</w:t>
      </w:r>
      <w:r w:rsidRPr="00414FBB">
        <w:rPr>
          <w:rFonts w:ascii="Garamond" w:eastAsia="Calibri" w:hAnsi="Garamond" w:cstheme="majorBidi"/>
          <w:u w:color="000000"/>
          <w:shd w:val="clear" w:color="auto" w:fill="FFFFFF"/>
        </w:rPr>
        <w:t xml:space="preserve"> municipal councils to be made up of 47% women after the 2018 elections</w:t>
      </w:r>
      <w:r>
        <w:rPr>
          <w:rFonts w:ascii="Garamond" w:eastAsia="Calibri" w:hAnsi="Garamond" w:cstheme="majorBidi"/>
          <w:u w:color="000000"/>
          <w:shd w:val="clear" w:color="auto" w:fill="FFFFFF"/>
        </w:rPr>
        <w:t>.</w:t>
      </w:r>
      <w:r>
        <w:rPr>
          <w:rStyle w:val="FootnoteReference"/>
          <w:rFonts w:ascii="Garamond" w:eastAsia="Calibri" w:hAnsi="Garamond" w:cstheme="majorBidi"/>
          <w:u w:color="000000"/>
          <w:shd w:val="clear" w:color="auto" w:fill="FFFFFF"/>
        </w:rPr>
        <w:footnoteReference w:id="7"/>
      </w:r>
      <w:r w:rsidR="007F1587">
        <w:rPr>
          <w:rFonts w:ascii="Garamond" w:eastAsia="Calibri" w:hAnsi="Garamond" w:cstheme="majorBidi"/>
          <w:u w:color="000000"/>
          <w:shd w:val="clear" w:color="auto" w:fill="FFFFFF"/>
        </w:rPr>
        <w:t xml:space="preserve"> As a consequence of the 2022 electoral law, only 15% of the candidates to the legislative elections of 17 December 2022 were women. These elections saw a turnout of 11% as most political parties boycotted the process.</w:t>
      </w:r>
    </w:p>
    <w:p w14:paraId="1EFB7C8C" w14:textId="6C0C8D6E" w:rsidR="007D7A1C" w:rsidRPr="007F1587" w:rsidRDefault="007F1587" w:rsidP="007F1587">
      <w:pPr>
        <w:pStyle w:val="Corps"/>
        <w:numPr>
          <w:ilvl w:val="0"/>
          <w:numId w:val="21"/>
        </w:numPr>
        <w:spacing w:after="120" w:line="360" w:lineRule="auto"/>
        <w:jc w:val="both"/>
        <w:rPr>
          <w:rFonts w:ascii="Garamond" w:hAnsi="Garamond"/>
          <w:b/>
          <w:bCs/>
          <w:lang w:val="en-GB"/>
        </w:rPr>
      </w:pPr>
      <w:r>
        <w:rPr>
          <w:rFonts w:ascii="Garamond" w:eastAsia="Calibri" w:hAnsi="Garamond" w:cstheme="majorBidi"/>
          <w:u w:color="000000"/>
          <w:shd w:val="clear" w:color="auto" w:fill="FFFFFF"/>
          <w:lang w:val="en-GB"/>
        </w:rPr>
        <w:t xml:space="preserve">Moreover, </w:t>
      </w:r>
      <w:r w:rsidR="00FC3B6B" w:rsidRPr="00857B76">
        <w:rPr>
          <w:rFonts w:ascii="Garamond" w:eastAsia="Calibri" w:hAnsi="Garamond" w:cstheme="majorBidi"/>
          <w:u w:color="000000"/>
          <w:shd w:val="clear" w:color="auto" w:fill="FFFFFF"/>
        </w:rPr>
        <w:t xml:space="preserve">the </w:t>
      </w:r>
      <w:r w:rsidR="00B555DA" w:rsidRPr="00857B76">
        <w:rPr>
          <w:rFonts w:ascii="Garamond" w:eastAsia="Calibri" w:hAnsi="Garamond" w:cstheme="majorBidi"/>
          <w:u w:color="000000"/>
          <w:shd w:val="clear" w:color="auto" w:fill="FFFFFF"/>
        </w:rPr>
        <w:t xml:space="preserve">participation of women from minority groups is still very limited and the government does not </w:t>
      </w:r>
      <w:r w:rsidR="00844B55" w:rsidRPr="00857B76">
        <w:rPr>
          <w:rFonts w:ascii="Garamond" w:eastAsia="Calibri" w:hAnsi="Garamond" w:cstheme="majorBidi"/>
          <w:u w:color="000000"/>
          <w:shd w:val="clear" w:color="auto" w:fill="FFFFFF"/>
        </w:rPr>
        <w:t xml:space="preserve">desegregate data by ethnicity or religion, and therefore </w:t>
      </w:r>
      <w:r w:rsidR="00D526BB" w:rsidRPr="00857B76">
        <w:rPr>
          <w:rFonts w:ascii="Garamond" w:eastAsia="Calibri" w:hAnsi="Garamond" w:cstheme="majorBidi"/>
          <w:u w:color="000000"/>
          <w:shd w:val="clear" w:color="auto" w:fill="FFFFFF"/>
        </w:rPr>
        <w:t>does not give itself the tools necessary to measure and report on the participation of persons belonging to minorities in</w:t>
      </w:r>
      <w:r w:rsidR="00844B55" w:rsidRPr="00857B76">
        <w:rPr>
          <w:rFonts w:ascii="Garamond" w:eastAsia="Calibri" w:hAnsi="Garamond" w:cstheme="majorBidi"/>
          <w:u w:color="000000"/>
          <w:shd w:val="clear" w:color="auto" w:fill="FFFFFF"/>
        </w:rPr>
        <w:t xml:space="preserve"> </w:t>
      </w:r>
      <w:r w:rsidR="00D526BB" w:rsidRPr="00857B76">
        <w:rPr>
          <w:rFonts w:ascii="Garamond" w:eastAsia="Calibri" w:hAnsi="Garamond" w:cstheme="majorBidi"/>
          <w:u w:color="000000"/>
          <w:shd w:val="clear" w:color="auto" w:fill="FFFFFF"/>
        </w:rPr>
        <w:t xml:space="preserve">public and political life. </w:t>
      </w:r>
    </w:p>
    <w:p w14:paraId="10A26B19" w14:textId="5564F7C5" w:rsidR="007D7A1C" w:rsidRPr="00857B76" w:rsidRDefault="007D7A1C" w:rsidP="00E46D14">
      <w:pPr>
        <w:pStyle w:val="Corps"/>
        <w:numPr>
          <w:ilvl w:val="0"/>
          <w:numId w:val="21"/>
        </w:numPr>
        <w:spacing w:after="120" w:line="360" w:lineRule="auto"/>
        <w:jc w:val="both"/>
        <w:rPr>
          <w:rFonts w:ascii="Garamond" w:hAnsi="Garamond"/>
          <w:b/>
          <w:bCs/>
          <w:lang w:val="en-GB"/>
        </w:rPr>
      </w:pPr>
      <w:r w:rsidRPr="00857B76">
        <w:rPr>
          <w:rFonts w:ascii="Garamond" w:eastAsia="Calibri" w:hAnsi="Garamond" w:cstheme="majorBidi"/>
          <w:u w:color="000000"/>
          <w:shd w:val="clear" w:color="auto" w:fill="FFFFFF"/>
        </w:rPr>
        <w:t>The state</w:t>
      </w:r>
      <w:r w:rsidR="007F1587">
        <w:rPr>
          <w:rFonts w:ascii="Garamond" w:eastAsia="Calibri" w:hAnsi="Garamond" w:cstheme="majorBidi"/>
          <w:u w:color="000000"/>
          <w:shd w:val="clear" w:color="auto" w:fill="FFFFFF"/>
        </w:rPr>
        <w:t xml:space="preserve"> thus shows a</w:t>
      </w:r>
      <w:r w:rsidRPr="00857B76">
        <w:rPr>
          <w:rFonts w:ascii="Garamond" w:eastAsia="Calibri" w:hAnsi="Garamond" w:cstheme="majorBidi"/>
          <w:u w:color="000000"/>
          <w:shd w:val="clear" w:color="auto" w:fill="FFFFFF"/>
        </w:rPr>
        <w:t xml:space="preserve"> </w:t>
      </w:r>
      <w:r w:rsidR="007F1587">
        <w:rPr>
          <w:rFonts w:ascii="Garamond" w:eastAsia="Calibri" w:hAnsi="Garamond" w:cstheme="majorBidi"/>
          <w:u w:color="000000"/>
          <w:shd w:val="clear" w:color="auto" w:fill="FFFFFF"/>
        </w:rPr>
        <w:t xml:space="preserve">continuous </w:t>
      </w:r>
      <w:r w:rsidR="00D526BB" w:rsidRPr="00857B76">
        <w:rPr>
          <w:rFonts w:ascii="Garamond" w:eastAsia="Calibri" w:hAnsi="Garamond" w:cstheme="majorBidi"/>
          <w:u w:color="000000"/>
          <w:shd w:val="clear" w:color="auto" w:fill="FFFFFF"/>
        </w:rPr>
        <w:t>failure to</w:t>
      </w:r>
      <w:r w:rsidRPr="00857B76">
        <w:rPr>
          <w:rFonts w:ascii="Garamond" w:eastAsia="Calibri" w:hAnsi="Garamond" w:cstheme="majorBidi"/>
          <w:u w:color="000000"/>
          <w:shd w:val="clear" w:color="auto" w:fill="FFFFFF"/>
        </w:rPr>
        <w:t xml:space="preserve"> </w:t>
      </w:r>
      <w:r w:rsidR="00D526BB" w:rsidRPr="00857B76">
        <w:rPr>
          <w:rFonts w:ascii="Garamond" w:eastAsia="Calibri" w:hAnsi="Garamond" w:cstheme="majorBidi"/>
          <w:u w:color="000000"/>
          <w:shd w:val="clear" w:color="auto" w:fill="FFFFFF"/>
        </w:rPr>
        <w:t xml:space="preserve">promote and support the participation of </w:t>
      </w:r>
      <w:r w:rsidRPr="00857B76">
        <w:rPr>
          <w:rFonts w:ascii="Garamond" w:eastAsia="Calibri" w:hAnsi="Garamond" w:cstheme="majorBidi"/>
          <w:u w:color="000000"/>
          <w:shd w:val="clear" w:color="auto" w:fill="FFFFFF"/>
        </w:rPr>
        <w:t xml:space="preserve">women from minority or </w:t>
      </w:r>
      <w:r w:rsidR="00952FD0" w:rsidRPr="00857B76">
        <w:rPr>
          <w:rFonts w:ascii="Garamond" w:eastAsia="Calibri" w:hAnsi="Garamond" w:cstheme="majorBidi"/>
          <w:u w:color="000000"/>
          <w:shd w:val="clear" w:color="auto" w:fill="FFFFFF"/>
        </w:rPr>
        <w:t>“minoritized”</w:t>
      </w:r>
      <w:r w:rsidRPr="00857B76">
        <w:rPr>
          <w:rFonts w:ascii="Garamond" w:eastAsia="Calibri" w:hAnsi="Garamond" w:cstheme="majorBidi"/>
          <w:u w:color="000000"/>
          <w:shd w:val="clear" w:color="auto" w:fill="FFFFFF"/>
        </w:rPr>
        <w:t xml:space="preserve"> groups</w:t>
      </w:r>
      <w:r w:rsidR="00952FD0" w:rsidRPr="00857B76">
        <w:rPr>
          <w:rFonts w:ascii="Garamond" w:eastAsia="Calibri" w:hAnsi="Garamond" w:cstheme="majorBidi"/>
          <w:u w:color="000000"/>
          <w:shd w:val="clear" w:color="auto" w:fill="FFFFFF"/>
        </w:rPr>
        <w:t>’</w:t>
      </w:r>
      <w:r w:rsidRPr="00857B76">
        <w:rPr>
          <w:rFonts w:ascii="Garamond" w:eastAsia="Calibri" w:hAnsi="Garamond" w:cstheme="majorBidi"/>
          <w:u w:color="000000"/>
          <w:shd w:val="clear" w:color="auto" w:fill="FFFFFF"/>
        </w:rPr>
        <w:t xml:space="preserve"> </w:t>
      </w:r>
      <w:r w:rsidR="00D526BB" w:rsidRPr="00857B76">
        <w:rPr>
          <w:rFonts w:ascii="Garamond" w:eastAsia="Calibri" w:hAnsi="Garamond" w:cstheme="majorBidi"/>
          <w:u w:color="000000"/>
          <w:shd w:val="clear" w:color="auto" w:fill="FFFFFF"/>
        </w:rPr>
        <w:t>in political affairs</w:t>
      </w:r>
      <w:r w:rsidR="007F1587">
        <w:rPr>
          <w:rFonts w:ascii="Garamond" w:eastAsia="Calibri" w:hAnsi="Garamond" w:cstheme="majorBidi"/>
          <w:u w:color="000000"/>
          <w:shd w:val="clear" w:color="auto" w:fill="FFFFFF"/>
        </w:rPr>
        <w:t>, as well as a recent regressive trend in terms of women’s participation in general.</w:t>
      </w:r>
      <w:r w:rsidRPr="00857B76">
        <w:rPr>
          <w:rFonts w:ascii="Garamond" w:eastAsia="Calibri" w:hAnsi="Garamond" w:cstheme="majorBidi"/>
          <w:u w:color="000000"/>
          <w:shd w:val="clear" w:color="auto" w:fill="FFFFFF"/>
        </w:rPr>
        <w:t xml:space="preserve">. Jamila Ksiksi </w:t>
      </w:r>
      <w:r w:rsidR="007F1587">
        <w:rPr>
          <w:rFonts w:ascii="Garamond" w:eastAsia="Calibri" w:hAnsi="Garamond" w:cstheme="majorBidi"/>
          <w:u w:color="000000"/>
          <w:shd w:val="clear" w:color="auto" w:fill="FFFFFF"/>
        </w:rPr>
        <w:t>was</w:t>
      </w:r>
      <w:r w:rsidR="007F1587" w:rsidRPr="00857B76">
        <w:rPr>
          <w:rFonts w:ascii="Garamond" w:eastAsia="Calibri" w:hAnsi="Garamond" w:cstheme="majorBidi"/>
          <w:u w:color="000000"/>
          <w:shd w:val="clear" w:color="auto" w:fill="FFFFFF"/>
        </w:rPr>
        <w:t xml:space="preserve"> </w:t>
      </w:r>
      <w:r w:rsidRPr="00857B76">
        <w:rPr>
          <w:rFonts w:ascii="Garamond" w:eastAsia="Calibri" w:hAnsi="Garamond" w:cstheme="majorBidi"/>
          <w:u w:color="000000"/>
          <w:shd w:val="clear" w:color="auto" w:fill="FFFFFF"/>
        </w:rPr>
        <w:t xml:space="preserve">the only </w:t>
      </w:r>
      <w:r w:rsidR="00952FD0" w:rsidRPr="00857B76">
        <w:rPr>
          <w:rFonts w:ascii="Garamond" w:eastAsia="Calibri" w:hAnsi="Garamond" w:cstheme="majorBidi"/>
          <w:u w:color="000000"/>
          <w:shd w:val="clear" w:color="auto" w:fill="FFFFFF"/>
        </w:rPr>
        <w:t>b</w:t>
      </w:r>
      <w:r w:rsidRPr="00857B76">
        <w:rPr>
          <w:rFonts w:ascii="Garamond" w:eastAsia="Calibri" w:hAnsi="Garamond" w:cstheme="majorBidi"/>
          <w:u w:color="000000"/>
          <w:shd w:val="clear" w:color="auto" w:fill="FFFFFF"/>
        </w:rPr>
        <w:t xml:space="preserve">lack woman to become member of the parliament in the 2014 and the 2019 legislative elections. In 2019, </w:t>
      </w:r>
      <w:r w:rsidR="007F1587">
        <w:rPr>
          <w:rFonts w:ascii="Garamond" w:eastAsia="Calibri" w:hAnsi="Garamond" w:cstheme="majorBidi"/>
          <w:u w:color="000000"/>
          <w:shd w:val="clear" w:color="auto" w:fill="FFFFFF"/>
        </w:rPr>
        <w:t>she</w:t>
      </w:r>
      <w:r w:rsidRPr="00857B76">
        <w:rPr>
          <w:rFonts w:ascii="Garamond" w:eastAsia="Calibri" w:hAnsi="Garamond" w:cstheme="majorBidi"/>
          <w:u w:color="000000"/>
          <w:shd w:val="clear" w:color="auto" w:fill="FFFFFF"/>
        </w:rPr>
        <w:t xml:space="preserve"> was the victim of a racist incident from </w:t>
      </w:r>
      <w:r w:rsidR="00D526BB" w:rsidRPr="00857B76">
        <w:rPr>
          <w:rFonts w:ascii="Garamond" w:eastAsia="Calibri" w:hAnsi="Garamond" w:cstheme="majorBidi"/>
          <w:u w:color="000000"/>
          <w:shd w:val="clear" w:color="auto" w:fill="FFFFFF"/>
        </w:rPr>
        <w:t xml:space="preserve">some of </w:t>
      </w:r>
      <w:r w:rsidRPr="00857B76">
        <w:rPr>
          <w:rFonts w:ascii="Garamond" w:eastAsia="Calibri" w:hAnsi="Garamond" w:cstheme="majorBidi"/>
          <w:u w:color="000000"/>
          <w:shd w:val="clear" w:color="auto" w:fill="FFFFFF"/>
        </w:rPr>
        <w:t>her fellow member</w:t>
      </w:r>
      <w:r w:rsidR="00D526BB" w:rsidRPr="00857B76">
        <w:rPr>
          <w:rFonts w:ascii="Garamond" w:eastAsia="Calibri" w:hAnsi="Garamond" w:cstheme="majorBidi"/>
          <w:u w:color="000000"/>
          <w:shd w:val="clear" w:color="auto" w:fill="FFFFFF"/>
        </w:rPr>
        <w:t>s</w:t>
      </w:r>
      <w:r w:rsidRPr="00857B76">
        <w:rPr>
          <w:rFonts w:ascii="Garamond" w:eastAsia="Calibri" w:hAnsi="Garamond" w:cstheme="majorBidi"/>
          <w:u w:color="000000"/>
          <w:shd w:val="clear" w:color="auto" w:fill="FFFFFF"/>
        </w:rPr>
        <w:t xml:space="preserve"> of parliament who attacked her on social media using racist and d</w:t>
      </w:r>
      <w:r w:rsidR="00E46D14" w:rsidRPr="00857B76">
        <w:rPr>
          <w:rFonts w:ascii="Garamond" w:eastAsia="Calibri" w:hAnsi="Garamond" w:cstheme="majorBidi"/>
          <w:u w:color="000000"/>
          <w:shd w:val="clear" w:color="auto" w:fill="FFFFFF"/>
        </w:rPr>
        <w:t>egrading</w:t>
      </w:r>
      <w:r w:rsidRPr="00857B76">
        <w:rPr>
          <w:rFonts w:ascii="Garamond" w:eastAsia="Calibri" w:hAnsi="Garamond" w:cstheme="majorBidi"/>
          <w:u w:color="000000"/>
          <w:shd w:val="clear" w:color="auto" w:fill="FFFFFF"/>
        </w:rPr>
        <w:t xml:space="preserve"> </w:t>
      </w:r>
      <w:r w:rsidR="00E46D14" w:rsidRPr="00857B76">
        <w:rPr>
          <w:rFonts w:ascii="Garamond" w:eastAsia="Calibri" w:hAnsi="Garamond" w:cstheme="majorBidi"/>
          <w:u w:color="000000"/>
          <w:shd w:val="clear" w:color="auto" w:fill="FFFFFF"/>
        </w:rPr>
        <w:t>words</w:t>
      </w:r>
      <w:r w:rsidRPr="00857B76">
        <w:rPr>
          <w:rFonts w:ascii="Garamond" w:eastAsia="Calibri" w:hAnsi="Garamond" w:cstheme="majorBidi"/>
          <w:u w:color="000000"/>
          <w:shd w:val="clear" w:color="auto" w:fill="FFFFFF"/>
        </w:rPr>
        <w:t xml:space="preserve">. This incident represents one of the </w:t>
      </w:r>
      <w:r w:rsidR="0005511B" w:rsidRPr="00857B76">
        <w:rPr>
          <w:rFonts w:ascii="Garamond" w:eastAsia="Calibri" w:hAnsi="Garamond" w:cstheme="majorBidi"/>
          <w:u w:color="000000"/>
          <w:shd w:val="clear" w:color="auto" w:fill="FFFFFF"/>
        </w:rPr>
        <w:t>many demonstrations of the political violence that women have to face in Tunisia –especially if they belong to minority groups. The law 58 defines political violence as “any act or practice based on gender discrimination aimed … to deprive the woman or prevent her from exercising any political, partisan, associative activity or any right or fundamental freedom”. Yet, women still face challenges</w:t>
      </w:r>
      <w:r w:rsidR="007F1587">
        <w:rPr>
          <w:rFonts w:ascii="Garamond" w:eastAsia="Calibri" w:hAnsi="Garamond" w:cstheme="majorBidi"/>
          <w:u w:color="000000"/>
          <w:shd w:val="clear" w:color="auto" w:fill="FFFFFF"/>
        </w:rPr>
        <w:t>, such as societal stigma</w:t>
      </w:r>
      <w:r w:rsidR="00E41326">
        <w:rPr>
          <w:rFonts w:ascii="Garamond" w:eastAsia="Calibri" w:hAnsi="Garamond" w:cstheme="majorBidi"/>
          <w:u w:color="000000"/>
          <w:shd w:val="clear" w:color="auto" w:fill="FFFFFF"/>
        </w:rPr>
        <w:t xml:space="preserve"> and lack of opportunities,</w:t>
      </w:r>
      <w:r w:rsidR="0005511B" w:rsidRPr="00857B76">
        <w:rPr>
          <w:rFonts w:ascii="Garamond" w:eastAsia="Calibri" w:hAnsi="Garamond" w:cstheme="majorBidi"/>
          <w:u w:color="000000"/>
          <w:shd w:val="clear" w:color="auto" w:fill="FFFFFF"/>
        </w:rPr>
        <w:t xml:space="preserve"> that hinder their </w:t>
      </w:r>
      <w:r w:rsidR="00D526BB" w:rsidRPr="00857B76">
        <w:rPr>
          <w:rFonts w:ascii="Garamond" w:eastAsia="Calibri" w:hAnsi="Garamond" w:cstheme="majorBidi"/>
          <w:u w:color="000000"/>
          <w:shd w:val="clear" w:color="auto" w:fill="FFFFFF"/>
        </w:rPr>
        <w:t xml:space="preserve">ability </w:t>
      </w:r>
      <w:r w:rsidR="0005511B" w:rsidRPr="00857B76">
        <w:rPr>
          <w:rFonts w:ascii="Garamond" w:eastAsia="Calibri" w:hAnsi="Garamond" w:cstheme="majorBidi"/>
          <w:u w:color="000000"/>
          <w:shd w:val="clear" w:color="auto" w:fill="FFFFFF"/>
        </w:rPr>
        <w:t xml:space="preserve">to participate in the political and public life </w:t>
      </w:r>
      <w:r w:rsidR="00D526BB" w:rsidRPr="00857B76">
        <w:rPr>
          <w:rFonts w:ascii="Garamond" w:eastAsia="Calibri" w:hAnsi="Garamond" w:cstheme="majorBidi"/>
          <w:u w:color="000000"/>
          <w:shd w:val="clear" w:color="auto" w:fill="FFFFFF"/>
        </w:rPr>
        <w:t>without any reaction from state authorities</w:t>
      </w:r>
      <w:r w:rsidR="0005511B" w:rsidRPr="00857B76">
        <w:rPr>
          <w:rFonts w:ascii="Garamond" w:eastAsia="Calibri" w:hAnsi="Garamond" w:cstheme="majorBidi"/>
          <w:u w:color="000000"/>
          <w:shd w:val="clear" w:color="auto" w:fill="FFFFFF"/>
        </w:rPr>
        <w:t xml:space="preserve">. </w:t>
      </w:r>
    </w:p>
    <w:p w14:paraId="01934B78" w14:textId="73790197" w:rsidR="0037475A" w:rsidRPr="00857B76" w:rsidRDefault="0005511B" w:rsidP="006B37EB">
      <w:pPr>
        <w:pStyle w:val="Corps"/>
        <w:numPr>
          <w:ilvl w:val="0"/>
          <w:numId w:val="21"/>
        </w:numPr>
        <w:spacing w:after="120" w:line="360" w:lineRule="auto"/>
        <w:jc w:val="both"/>
        <w:rPr>
          <w:rFonts w:ascii="Garamond" w:eastAsia="Calibri" w:hAnsi="Garamond" w:cstheme="majorBidi"/>
          <w:u w:color="000000"/>
          <w:shd w:val="clear" w:color="auto" w:fill="FFFFFF"/>
        </w:rPr>
      </w:pPr>
      <w:r w:rsidRPr="00857B76">
        <w:rPr>
          <w:rFonts w:ascii="Garamond" w:eastAsia="Calibri" w:hAnsi="Garamond" w:cstheme="majorBidi"/>
          <w:u w:color="000000"/>
          <w:shd w:val="clear" w:color="auto" w:fill="FFFFFF"/>
        </w:rPr>
        <w:t xml:space="preserve">Another incident that </w:t>
      </w:r>
      <w:r w:rsidR="006B37EB" w:rsidRPr="00857B76">
        <w:rPr>
          <w:rFonts w:ascii="Garamond" w:eastAsia="Calibri" w:hAnsi="Garamond" w:cstheme="majorBidi"/>
          <w:u w:color="000000"/>
          <w:shd w:val="clear" w:color="auto" w:fill="FFFFFF"/>
        </w:rPr>
        <w:t>displays</w:t>
      </w:r>
      <w:r w:rsidRPr="00857B76">
        <w:rPr>
          <w:rFonts w:ascii="Garamond" w:eastAsia="Calibri" w:hAnsi="Garamond" w:cstheme="majorBidi"/>
          <w:u w:color="000000"/>
          <w:shd w:val="clear" w:color="auto" w:fill="FFFFFF"/>
        </w:rPr>
        <w:t xml:space="preserve"> </w:t>
      </w:r>
      <w:r w:rsidR="00D35689" w:rsidRPr="00857B76">
        <w:rPr>
          <w:rFonts w:ascii="Garamond" w:eastAsia="Calibri" w:hAnsi="Garamond" w:cstheme="majorBidi"/>
          <w:u w:color="000000"/>
          <w:shd w:val="clear" w:color="auto" w:fill="FFFFFF"/>
        </w:rPr>
        <w:t xml:space="preserve">continuing resistance within </w:t>
      </w:r>
      <w:r w:rsidRPr="00857B76">
        <w:rPr>
          <w:rFonts w:ascii="Garamond" w:eastAsia="Calibri" w:hAnsi="Garamond" w:cstheme="majorBidi"/>
          <w:u w:color="000000"/>
          <w:shd w:val="clear" w:color="auto" w:fill="FFFFFF"/>
        </w:rPr>
        <w:t xml:space="preserve">the public sphere </w:t>
      </w:r>
      <w:r w:rsidR="00D35689" w:rsidRPr="00857B76">
        <w:rPr>
          <w:rFonts w:ascii="Garamond" w:eastAsia="Calibri" w:hAnsi="Garamond" w:cstheme="majorBidi"/>
          <w:u w:color="000000"/>
          <w:shd w:val="clear" w:color="auto" w:fill="FFFFFF"/>
        </w:rPr>
        <w:t xml:space="preserve">to see </w:t>
      </w:r>
      <w:r w:rsidRPr="00857B76">
        <w:rPr>
          <w:rFonts w:ascii="Garamond" w:eastAsia="Calibri" w:hAnsi="Garamond" w:cstheme="majorBidi"/>
          <w:u w:color="000000"/>
          <w:shd w:val="clear" w:color="auto" w:fill="FFFFFF"/>
        </w:rPr>
        <w:t xml:space="preserve">women and women from </w:t>
      </w:r>
      <w:r w:rsidR="00D526BB" w:rsidRPr="00857B76">
        <w:rPr>
          <w:rFonts w:ascii="Garamond" w:eastAsia="Calibri" w:hAnsi="Garamond" w:cstheme="majorBidi"/>
          <w:u w:color="000000"/>
          <w:shd w:val="clear" w:color="auto" w:fill="FFFFFF"/>
        </w:rPr>
        <w:t xml:space="preserve">vulnerable groups </w:t>
      </w:r>
      <w:r w:rsidRPr="00857B76">
        <w:rPr>
          <w:rFonts w:ascii="Garamond" w:eastAsia="Calibri" w:hAnsi="Garamond" w:cstheme="majorBidi"/>
          <w:u w:color="000000"/>
          <w:shd w:val="clear" w:color="auto" w:fill="FFFFFF"/>
        </w:rPr>
        <w:t>in</w:t>
      </w:r>
      <w:r w:rsidR="006B37EB" w:rsidRPr="00857B76">
        <w:rPr>
          <w:rFonts w:ascii="Garamond" w:eastAsia="Calibri" w:hAnsi="Garamond" w:cstheme="majorBidi"/>
          <w:u w:color="000000"/>
          <w:shd w:val="clear" w:color="auto" w:fill="FFFFFF"/>
        </w:rPr>
        <w:t xml:space="preserve"> particular </w:t>
      </w:r>
      <w:r w:rsidR="00D35689" w:rsidRPr="00857B76">
        <w:rPr>
          <w:rFonts w:ascii="Garamond" w:eastAsia="Calibri" w:hAnsi="Garamond" w:cstheme="majorBidi"/>
          <w:u w:color="000000"/>
          <w:shd w:val="clear" w:color="auto" w:fill="FFFFFF"/>
        </w:rPr>
        <w:t xml:space="preserve">take their full part in public discussions and public affairs, </w:t>
      </w:r>
      <w:r w:rsidR="006B37EB" w:rsidRPr="00857B76">
        <w:rPr>
          <w:rFonts w:ascii="Garamond" w:eastAsia="Calibri" w:hAnsi="Garamond" w:cstheme="majorBidi"/>
          <w:u w:color="000000"/>
          <w:shd w:val="clear" w:color="auto" w:fill="FFFFFF"/>
        </w:rPr>
        <w:t>is</w:t>
      </w:r>
      <w:r w:rsidRPr="00857B76">
        <w:rPr>
          <w:rFonts w:ascii="Garamond" w:eastAsia="Calibri" w:hAnsi="Garamond" w:cstheme="majorBidi"/>
          <w:u w:color="000000"/>
          <w:shd w:val="clear" w:color="auto" w:fill="FFFFFF"/>
        </w:rPr>
        <w:t xml:space="preserve"> the wave of arbitrary detention and harassment of LGBTI rights activists</w:t>
      </w:r>
      <w:r w:rsidR="006B37EB" w:rsidRPr="00857B76">
        <w:rPr>
          <w:rFonts w:ascii="Garamond" w:eastAsia="Calibri" w:hAnsi="Garamond" w:cstheme="majorBidi"/>
          <w:u w:color="000000"/>
          <w:shd w:val="clear" w:color="auto" w:fill="FFFFFF"/>
        </w:rPr>
        <w:t xml:space="preserve"> that took place in the framework of protests against the government in Tunisia</w:t>
      </w:r>
      <w:r w:rsidRPr="00857B76">
        <w:rPr>
          <w:rFonts w:ascii="Garamond" w:eastAsia="Calibri" w:hAnsi="Garamond" w:cstheme="majorBidi"/>
          <w:u w:color="000000"/>
          <w:shd w:val="clear" w:color="auto" w:fill="FFFFFF"/>
        </w:rPr>
        <w:t xml:space="preserve">. In February 2021, the Tunisian police arrested the </w:t>
      </w:r>
      <w:r w:rsidR="00952FD0" w:rsidRPr="00857B76">
        <w:rPr>
          <w:rFonts w:ascii="Garamond" w:eastAsia="Calibri" w:hAnsi="Garamond" w:cstheme="majorBidi"/>
          <w:u w:color="000000"/>
          <w:shd w:val="clear" w:color="auto" w:fill="FFFFFF"/>
        </w:rPr>
        <w:t>q</w:t>
      </w:r>
      <w:r w:rsidRPr="00857B76">
        <w:rPr>
          <w:rFonts w:ascii="Garamond" w:eastAsia="Calibri" w:hAnsi="Garamond" w:cstheme="majorBidi"/>
          <w:u w:color="000000"/>
          <w:shd w:val="clear" w:color="auto" w:fill="FFFFFF"/>
        </w:rPr>
        <w:t xml:space="preserve">ueer and </w:t>
      </w:r>
      <w:r w:rsidR="00952FD0" w:rsidRPr="00857B76">
        <w:rPr>
          <w:rFonts w:ascii="Garamond" w:eastAsia="Calibri" w:hAnsi="Garamond" w:cstheme="majorBidi"/>
          <w:u w:color="000000"/>
          <w:shd w:val="clear" w:color="auto" w:fill="FFFFFF"/>
        </w:rPr>
        <w:t>f</w:t>
      </w:r>
      <w:r w:rsidRPr="00857B76">
        <w:rPr>
          <w:rFonts w:ascii="Garamond" w:eastAsia="Calibri" w:hAnsi="Garamond" w:cstheme="majorBidi"/>
          <w:u w:color="000000"/>
          <w:shd w:val="clear" w:color="auto" w:fill="FFFFFF"/>
        </w:rPr>
        <w:t xml:space="preserve">eminist </w:t>
      </w:r>
      <w:r w:rsidR="00952FD0" w:rsidRPr="00857B76">
        <w:rPr>
          <w:rFonts w:ascii="Garamond" w:eastAsia="Calibri" w:hAnsi="Garamond" w:cstheme="majorBidi"/>
          <w:u w:color="000000"/>
          <w:shd w:val="clear" w:color="auto" w:fill="FFFFFF"/>
        </w:rPr>
        <w:t>h</w:t>
      </w:r>
      <w:r w:rsidRPr="00857B76">
        <w:rPr>
          <w:rFonts w:ascii="Garamond" w:eastAsia="Calibri" w:hAnsi="Garamond" w:cstheme="majorBidi"/>
          <w:u w:color="000000"/>
          <w:shd w:val="clear" w:color="auto" w:fill="FFFFFF"/>
        </w:rPr>
        <w:t xml:space="preserve">uman </w:t>
      </w:r>
      <w:r w:rsidR="00952FD0" w:rsidRPr="00857B76">
        <w:rPr>
          <w:rFonts w:ascii="Garamond" w:eastAsia="Calibri" w:hAnsi="Garamond" w:cstheme="majorBidi"/>
          <w:u w:color="000000"/>
          <w:shd w:val="clear" w:color="auto" w:fill="FFFFFF"/>
        </w:rPr>
        <w:t>r</w:t>
      </w:r>
      <w:r w:rsidRPr="00857B76">
        <w:rPr>
          <w:rFonts w:ascii="Garamond" w:eastAsia="Calibri" w:hAnsi="Garamond" w:cstheme="majorBidi"/>
          <w:u w:color="000000"/>
          <w:shd w:val="clear" w:color="auto" w:fill="FFFFFF"/>
        </w:rPr>
        <w:t xml:space="preserve">ights activist </w:t>
      </w:r>
      <w:r w:rsidR="004915CB">
        <w:rPr>
          <w:rFonts w:ascii="Garamond" w:eastAsia="Calibri" w:hAnsi="Garamond" w:cstheme="majorBidi"/>
          <w:u w:color="000000"/>
          <w:shd w:val="clear" w:color="auto" w:fill="FFFFFF"/>
        </w:rPr>
        <w:t>R.A.</w:t>
      </w:r>
      <w:r w:rsidRPr="00857B76">
        <w:rPr>
          <w:rFonts w:ascii="Garamond" w:eastAsia="Calibri" w:hAnsi="Garamond" w:cstheme="majorBidi"/>
          <w:u w:color="000000"/>
          <w:shd w:val="clear" w:color="auto" w:fill="FFFFFF"/>
        </w:rPr>
        <w:t xml:space="preserve"> after she filed a complaint against a police officer who was harassing and bullying her in the street based on the way she look</w:t>
      </w:r>
      <w:r w:rsidR="00952FD0" w:rsidRPr="00857B76">
        <w:rPr>
          <w:rFonts w:ascii="Garamond" w:eastAsia="Calibri" w:hAnsi="Garamond" w:cstheme="majorBidi"/>
          <w:u w:color="000000"/>
          <w:shd w:val="clear" w:color="auto" w:fill="FFFFFF"/>
        </w:rPr>
        <w:t>ed</w:t>
      </w:r>
      <w:r w:rsidRPr="00857B76">
        <w:rPr>
          <w:rFonts w:ascii="Garamond" w:eastAsia="Calibri" w:hAnsi="Garamond" w:cstheme="majorBidi"/>
          <w:u w:color="000000"/>
          <w:shd w:val="clear" w:color="auto" w:fill="FFFFFF"/>
        </w:rPr>
        <w:t xml:space="preserve"> and </w:t>
      </w:r>
      <w:r w:rsidRPr="00857B76">
        <w:rPr>
          <w:rFonts w:ascii="Garamond" w:eastAsia="Calibri" w:hAnsi="Garamond" w:cstheme="majorBidi"/>
          <w:u w:color="000000"/>
          <w:shd w:val="clear" w:color="auto" w:fill="FFFFFF"/>
        </w:rPr>
        <w:lastRenderedPageBreak/>
        <w:t xml:space="preserve">her gender expression. According to </w:t>
      </w:r>
      <w:r w:rsidR="00D35689" w:rsidRPr="00857B76">
        <w:rPr>
          <w:rFonts w:ascii="Garamond" w:eastAsia="Calibri" w:hAnsi="Garamond" w:cstheme="majorBidi"/>
          <w:u w:color="000000"/>
          <w:shd w:val="clear" w:color="auto" w:fill="FFFFFF"/>
        </w:rPr>
        <w:t xml:space="preserve">Ms. </w:t>
      </w:r>
      <w:r w:rsidR="004915CB">
        <w:rPr>
          <w:rFonts w:ascii="Garamond" w:eastAsia="Calibri" w:hAnsi="Garamond" w:cstheme="majorBidi"/>
          <w:u w:color="000000"/>
          <w:shd w:val="clear" w:color="auto" w:fill="FFFFFF"/>
        </w:rPr>
        <w:t>A.’s</w:t>
      </w:r>
      <w:r w:rsidRPr="00857B76">
        <w:rPr>
          <w:rFonts w:ascii="Garamond" w:eastAsia="Calibri" w:hAnsi="Garamond" w:cstheme="majorBidi"/>
          <w:u w:color="000000"/>
          <w:shd w:val="clear" w:color="auto" w:fill="FFFFFF"/>
        </w:rPr>
        <w:t xml:space="preserve"> lawyer, she ha</w:t>
      </w:r>
      <w:r w:rsidR="00952FD0" w:rsidRPr="00857B76">
        <w:rPr>
          <w:rFonts w:ascii="Garamond" w:eastAsia="Calibri" w:hAnsi="Garamond" w:cstheme="majorBidi"/>
          <w:u w:color="000000"/>
          <w:shd w:val="clear" w:color="auto" w:fill="FFFFFF"/>
        </w:rPr>
        <w:t>d</w:t>
      </w:r>
      <w:r w:rsidRPr="00857B76">
        <w:rPr>
          <w:rFonts w:ascii="Garamond" w:eastAsia="Calibri" w:hAnsi="Garamond" w:cstheme="majorBidi"/>
          <w:u w:color="000000"/>
          <w:shd w:val="clear" w:color="auto" w:fill="FFFFFF"/>
        </w:rPr>
        <w:t xml:space="preserve"> been facing consistent harassment by police officers both in the street and online on her social media accounts. This harassment caused her to suffer severe mental health consequences. Before her detention, </w:t>
      </w:r>
      <w:r w:rsidR="00D35689" w:rsidRPr="00857B76">
        <w:rPr>
          <w:rFonts w:ascii="Garamond" w:eastAsia="Calibri" w:hAnsi="Garamond" w:cstheme="majorBidi"/>
          <w:u w:color="000000"/>
          <w:shd w:val="clear" w:color="auto" w:fill="FFFFFF"/>
        </w:rPr>
        <w:t xml:space="preserve">Ms. </w:t>
      </w:r>
      <w:r w:rsidR="004915CB">
        <w:rPr>
          <w:rFonts w:ascii="Garamond" w:eastAsia="Calibri" w:hAnsi="Garamond" w:cstheme="majorBidi"/>
          <w:u w:color="000000"/>
          <w:shd w:val="clear" w:color="auto" w:fill="FFFFFF"/>
        </w:rPr>
        <w:t>A.</w:t>
      </w:r>
      <w:r w:rsidRPr="00857B76">
        <w:rPr>
          <w:rFonts w:ascii="Garamond" w:eastAsia="Calibri" w:hAnsi="Garamond" w:cstheme="majorBidi"/>
          <w:u w:color="000000"/>
          <w:shd w:val="clear" w:color="auto" w:fill="FFFFFF"/>
        </w:rPr>
        <w:t xml:space="preserve"> declared that she </w:t>
      </w:r>
      <w:r w:rsidR="00952FD0" w:rsidRPr="00857B76">
        <w:rPr>
          <w:rFonts w:ascii="Garamond" w:eastAsia="Calibri" w:hAnsi="Garamond" w:cstheme="majorBidi"/>
          <w:u w:color="000000"/>
          <w:shd w:val="clear" w:color="auto" w:fill="FFFFFF"/>
        </w:rPr>
        <w:t xml:space="preserve">did </w:t>
      </w:r>
      <w:r w:rsidRPr="00857B76">
        <w:rPr>
          <w:rFonts w:ascii="Garamond" w:eastAsia="Calibri" w:hAnsi="Garamond" w:cstheme="majorBidi"/>
          <w:u w:color="000000"/>
          <w:shd w:val="clear" w:color="auto" w:fill="FFFFFF"/>
        </w:rPr>
        <w:t>not feel safe even in her own apartment, as the police cam</w:t>
      </w:r>
      <w:r w:rsidR="006B37EB" w:rsidRPr="00857B76">
        <w:rPr>
          <w:rFonts w:ascii="Garamond" w:eastAsia="Calibri" w:hAnsi="Garamond" w:cstheme="majorBidi"/>
          <w:u w:color="000000"/>
          <w:shd w:val="clear" w:color="auto" w:fill="FFFFFF"/>
        </w:rPr>
        <w:t>e looking for her several times</w:t>
      </w:r>
      <w:r w:rsidRPr="00857B76">
        <w:rPr>
          <w:rFonts w:ascii="Garamond" w:eastAsia="Calibri" w:hAnsi="Garamond" w:cstheme="majorBidi"/>
          <w:u w:color="000000"/>
          <w:shd w:val="clear" w:color="auto" w:fill="FFFFFF"/>
        </w:rPr>
        <w:t xml:space="preserve">. Following her arrest, </w:t>
      </w:r>
      <w:r w:rsidR="00D35689" w:rsidRPr="00857B76">
        <w:rPr>
          <w:rFonts w:ascii="Garamond" w:eastAsia="Calibri" w:hAnsi="Garamond" w:cstheme="majorBidi"/>
          <w:u w:color="000000"/>
          <w:shd w:val="clear" w:color="auto" w:fill="FFFFFF"/>
        </w:rPr>
        <w:t xml:space="preserve">Ms. </w:t>
      </w:r>
      <w:r w:rsidR="004915CB">
        <w:rPr>
          <w:rFonts w:ascii="Garamond" w:eastAsia="Calibri" w:hAnsi="Garamond" w:cstheme="majorBidi"/>
          <w:u w:color="000000"/>
          <w:shd w:val="clear" w:color="auto" w:fill="FFFFFF"/>
        </w:rPr>
        <w:t>A.</w:t>
      </w:r>
      <w:r w:rsidRPr="00857B76">
        <w:rPr>
          <w:rFonts w:ascii="Garamond" w:eastAsia="Calibri" w:hAnsi="Garamond" w:cstheme="majorBidi"/>
          <w:u w:color="000000"/>
          <w:shd w:val="clear" w:color="auto" w:fill="FFFFFF"/>
        </w:rPr>
        <w:t xml:space="preserve"> started facing more harassment and discrimination in the women’s prison where she </w:t>
      </w:r>
      <w:r w:rsidR="00952FD0" w:rsidRPr="00857B76">
        <w:rPr>
          <w:rFonts w:ascii="Garamond" w:eastAsia="Calibri" w:hAnsi="Garamond" w:cstheme="majorBidi"/>
          <w:u w:color="000000"/>
          <w:shd w:val="clear" w:color="auto" w:fill="FFFFFF"/>
        </w:rPr>
        <w:t xml:space="preserve">was </w:t>
      </w:r>
      <w:r w:rsidRPr="00857B76">
        <w:rPr>
          <w:rFonts w:ascii="Garamond" w:eastAsia="Calibri" w:hAnsi="Garamond" w:cstheme="majorBidi"/>
          <w:u w:color="000000"/>
          <w:shd w:val="clear" w:color="auto" w:fill="FFFFFF"/>
        </w:rPr>
        <w:t>detained as “women prison guard have repeatedly entered her cell at night while she was sleeping, insulted her using derogatory language relating to her sexual orientation and gender expression”.</w:t>
      </w:r>
      <w:r w:rsidRPr="00857B76">
        <w:rPr>
          <w:rStyle w:val="FootnoteReference"/>
          <w:rFonts w:ascii="Garamond" w:eastAsia="Calibri" w:hAnsi="Garamond" w:cstheme="majorBidi"/>
          <w:u w:color="000000"/>
          <w:shd w:val="clear" w:color="auto" w:fill="FFFFFF"/>
        </w:rPr>
        <w:footnoteReference w:id="8"/>
      </w:r>
      <w:r w:rsidR="00244557" w:rsidRPr="00857B76">
        <w:rPr>
          <w:rFonts w:ascii="Garamond" w:eastAsia="Calibri" w:hAnsi="Garamond" w:cstheme="majorBidi"/>
          <w:u w:color="000000"/>
          <w:shd w:val="clear" w:color="auto" w:fill="FFFFFF"/>
        </w:rPr>
        <w:t xml:space="preserve"> </w:t>
      </w:r>
    </w:p>
    <w:p w14:paraId="0902DE0B" w14:textId="020F79E4" w:rsidR="00244557" w:rsidRPr="00857B76" w:rsidRDefault="00244557" w:rsidP="00244557">
      <w:pPr>
        <w:pStyle w:val="Corps"/>
        <w:numPr>
          <w:ilvl w:val="0"/>
          <w:numId w:val="21"/>
        </w:numPr>
        <w:spacing w:after="120" w:line="360" w:lineRule="auto"/>
        <w:jc w:val="both"/>
        <w:rPr>
          <w:rFonts w:ascii="Garamond" w:eastAsia="Calibri" w:hAnsi="Garamond" w:cstheme="majorBidi"/>
          <w:u w:color="000000"/>
          <w:shd w:val="clear" w:color="auto" w:fill="FFFFFF"/>
        </w:rPr>
      </w:pPr>
      <w:r w:rsidRPr="00857B76">
        <w:rPr>
          <w:rFonts w:ascii="Garamond" w:eastAsia="Calibri" w:hAnsi="Garamond" w:cstheme="majorBidi"/>
          <w:u w:color="000000"/>
          <w:shd w:val="clear" w:color="auto" w:fill="FFFFFF"/>
        </w:rPr>
        <w:t>On 4 March 2021, R</w:t>
      </w:r>
      <w:r w:rsidR="004915CB">
        <w:rPr>
          <w:rFonts w:ascii="Garamond" w:eastAsia="Calibri" w:hAnsi="Garamond" w:cstheme="majorBidi"/>
          <w:u w:color="000000"/>
          <w:shd w:val="clear" w:color="auto" w:fill="FFFFFF"/>
        </w:rPr>
        <w:t xml:space="preserve">. A. </w:t>
      </w:r>
      <w:r w:rsidRPr="00857B76">
        <w:rPr>
          <w:rFonts w:ascii="Garamond" w:eastAsia="Calibri" w:hAnsi="Garamond" w:cstheme="majorBidi"/>
          <w:u w:color="000000"/>
          <w:shd w:val="clear" w:color="auto" w:fill="FFFFFF"/>
        </w:rPr>
        <w:t>received a six-month prison sentence</w:t>
      </w:r>
      <w:r w:rsidR="00802748" w:rsidRPr="00857B76">
        <w:rPr>
          <w:rFonts w:ascii="Garamond" w:eastAsia="Calibri" w:hAnsi="Garamond" w:cstheme="majorBidi"/>
          <w:u w:color="000000"/>
          <w:shd w:val="clear" w:color="auto" w:fill="FFFFFF"/>
        </w:rPr>
        <w:t xml:space="preserve">. Her conviction was based on “violating the general morals” and “insulting a governmental employee”. After spending almost 3 weeks in prison, she was released </w:t>
      </w:r>
      <w:r w:rsidR="00D35689" w:rsidRPr="00857B76">
        <w:rPr>
          <w:rFonts w:ascii="Garamond" w:eastAsia="Calibri" w:hAnsi="Garamond" w:cstheme="majorBidi"/>
          <w:u w:color="000000"/>
          <w:shd w:val="clear" w:color="auto" w:fill="FFFFFF"/>
        </w:rPr>
        <w:t xml:space="preserve">following an important campaign from </w:t>
      </w:r>
      <w:r w:rsidR="00802748" w:rsidRPr="00857B76">
        <w:rPr>
          <w:rFonts w:ascii="Garamond" w:eastAsia="Calibri" w:hAnsi="Garamond" w:cstheme="majorBidi"/>
          <w:u w:color="000000"/>
          <w:shd w:val="clear" w:color="auto" w:fill="FFFFFF"/>
        </w:rPr>
        <w:t xml:space="preserve">civil society </w:t>
      </w:r>
      <w:r w:rsidR="00802748" w:rsidRPr="00857B76">
        <w:rPr>
          <w:rFonts w:ascii="Garamond" w:eastAsia="Calibri" w:hAnsi="Garamond" w:cstheme="majorBidi"/>
          <w:u w:color="000000"/>
          <w:shd w:val="clear" w:color="auto" w:fill="FFFFFF"/>
          <w:lang w:val="en-GB"/>
        </w:rPr>
        <w:t>organisations</w:t>
      </w:r>
      <w:r w:rsidR="00802748" w:rsidRPr="00857B76">
        <w:rPr>
          <w:rFonts w:ascii="Garamond" w:eastAsia="Calibri" w:hAnsi="Garamond" w:cstheme="majorBidi"/>
          <w:u w:color="000000"/>
          <w:shd w:val="clear" w:color="auto" w:fill="FFFFFF"/>
        </w:rPr>
        <w:t xml:space="preserve">. Following her release, </w:t>
      </w:r>
      <w:r w:rsidR="00D35689" w:rsidRPr="00857B76">
        <w:rPr>
          <w:rFonts w:ascii="Garamond" w:eastAsia="Calibri" w:hAnsi="Garamond" w:cstheme="majorBidi"/>
          <w:u w:color="000000"/>
          <w:shd w:val="clear" w:color="auto" w:fill="FFFFFF"/>
        </w:rPr>
        <w:t xml:space="preserve">Ms. </w:t>
      </w:r>
      <w:r w:rsidR="004915CB">
        <w:rPr>
          <w:rFonts w:ascii="Garamond" w:eastAsia="Calibri" w:hAnsi="Garamond" w:cstheme="majorBidi"/>
          <w:u w:color="000000"/>
          <w:shd w:val="clear" w:color="auto" w:fill="FFFFFF"/>
        </w:rPr>
        <w:t>A.</w:t>
      </w:r>
      <w:r w:rsidR="00D35689" w:rsidRPr="00857B76">
        <w:rPr>
          <w:rFonts w:ascii="Garamond" w:eastAsia="Calibri" w:hAnsi="Garamond" w:cstheme="majorBidi"/>
          <w:u w:color="000000"/>
          <w:shd w:val="clear" w:color="auto" w:fill="FFFFFF"/>
        </w:rPr>
        <w:t xml:space="preserve"> </w:t>
      </w:r>
      <w:r w:rsidR="00802748" w:rsidRPr="00857B76">
        <w:rPr>
          <w:rFonts w:ascii="Garamond" w:eastAsia="Calibri" w:hAnsi="Garamond" w:cstheme="majorBidi"/>
          <w:u w:color="000000"/>
          <w:shd w:val="clear" w:color="auto" w:fill="FFFFFF"/>
        </w:rPr>
        <w:t xml:space="preserve">sought asylum in France, where she currently resides. </w:t>
      </w:r>
    </w:p>
    <w:p w14:paraId="49075FE6" w14:textId="4E1461E2" w:rsidR="00E46D14" w:rsidRPr="00857B76" w:rsidRDefault="006B37EB" w:rsidP="00E46D14">
      <w:pPr>
        <w:pStyle w:val="Corps"/>
        <w:numPr>
          <w:ilvl w:val="0"/>
          <w:numId w:val="21"/>
        </w:numPr>
        <w:spacing w:after="120" w:line="360" w:lineRule="auto"/>
        <w:jc w:val="both"/>
        <w:rPr>
          <w:rFonts w:ascii="Garamond" w:eastAsia="Calibri" w:hAnsi="Garamond" w:cstheme="majorBidi"/>
          <w:u w:color="000000"/>
          <w:shd w:val="clear" w:color="auto" w:fill="FFFFFF"/>
        </w:rPr>
      </w:pPr>
      <w:r w:rsidRPr="00857B76">
        <w:rPr>
          <w:rFonts w:ascii="Garamond" w:eastAsia="Calibri" w:hAnsi="Garamond" w:cstheme="majorBidi"/>
          <w:u w:color="000000"/>
          <w:shd w:val="clear" w:color="auto" w:fill="FFFFFF"/>
        </w:rPr>
        <w:t xml:space="preserve">This case represents one of </w:t>
      </w:r>
      <w:r w:rsidR="00E41326">
        <w:rPr>
          <w:rFonts w:ascii="Garamond" w:eastAsia="Calibri" w:hAnsi="Garamond" w:cstheme="majorBidi"/>
          <w:u w:color="000000"/>
          <w:shd w:val="clear" w:color="auto" w:fill="FFFFFF"/>
        </w:rPr>
        <w:t xml:space="preserve">an increasing trend of </w:t>
      </w:r>
      <w:r w:rsidRPr="00857B76">
        <w:rPr>
          <w:rFonts w:ascii="Garamond" w:eastAsia="Calibri" w:hAnsi="Garamond" w:cstheme="majorBidi"/>
          <w:u w:color="000000"/>
          <w:shd w:val="clear" w:color="auto" w:fill="FFFFFF"/>
        </w:rPr>
        <w:t xml:space="preserve">arbitrary </w:t>
      </w:r>
      <w:r w:rsidR="00E41326">
        <w:rPr>
          <w:rFonts w:ascii="Garamond" w:eastAsia="Calibri" w:hAnsi="Garamond" w:cstheme="majorBidi"/>
          <w:u w:color="000000"/>
          <w:shd w:val="clear" w:color="auto" w:fill="FFFFFF"/>
        </w:rPr>
        <w:t>arrests and restrictions imposed</w:t>
      </w:r>
      <w:r w:rsidRPr="00857B76">
        <w:rPr>
          <w:rFonts w:ascii="Garamond" w:eastAsia="Calibri" w:hAnsi="Garamond" w:cstheme="majorBidi"/>
          <w:u w:color="000000"/>
          <w:shd w:val="clear" w:color="auto" w:fill="FFFFFF"/>
        </w:rPr>
        <w:t xml:space="preserve"> </w:t>
      </w:r>
      <w:r w:rsidR="004E16ED" w:rsidRPr="00857B76">
        <w:rPr>
          <w:rFonts w:ascii="Garamond" w:eastAsia="Calibri" w:hAnsi="Garamond" w:cstheme="majorBidi"/>
          <w:u w:color="000000"/>
          <w:shd w:val="clear" w:color="auto" w:fill="FFFFFF"/>
        </w:rPr>
        <w:t>o</w:t>
      </w:r>
      <w:r w:rsidR="00E41326">
        <w:rPr>
          <w:rFonts w:ascii="Garamond" w:eastAsia="Calibri" w:hAnsi="Garamond" w:cstheme="majorBidi"/>
          <w:u w:color="000000"/>
          <w:shd w:val="clear" w:color="auto" w:fill="FFFFFF"/>
        </w:rPr>
        <w:t>n</w:t>
      </w:r>
      <w:r w:rsidR="004E16ED" w:rsidRPr="00857B76">
        <w:rPr>
          <w:rFonts w:ascii="Garamond" w:eastAsia="Calibri" w:hAnsi="Garamond" w:cstheme="majorBidi"/>
          <w:u w:color="000000"/>
          <w:shd w:val="clear" w:color="auto" w:fill="FFFFFF"/>
        </w:rPr>
        <w:t xml:space="preserve"> h</w:t>
      </w:r>
      <w:r w:rsidRPr="00857B76">
        <w:rPr>
          <w:rFonts w:ascii="Garamond" w:eastAsia="Calibri" w:hAnsi="Garamond" w:cstheme="majorBidi"/>
          <w:u w:color="000000"/>
          <w:shd w:val="clear" w:color="auto" w:fill="FFFFFF"/>
        </w:rPr>
        <w:t xml:space="preserve">uman </w:t>
      </w:r>
      <w:r w:rsidR="004E16ED" w:rsidRPr="00857B76">
        <w:rPr>
          <w:rFonts w:ascii="Garamond" w:eastAsia="Calibri" w:hAnsi="Garamond" w:cstheme="majorBidi"/>
          <w:u w:color="000000"/>
          <w:shd w:val="clear" w:color="auto" w:fill="FFFFFF"/>
        </w:rPr>
        <w:t>r</w:t>
      </w:r>
      <w:r w:rsidRPr="00857B76">
        <w:rPr>
          <w:rFonts w:ascii="Garamond" w:eastAsia="Calibri" w:hAnsi="Garamond" w:cstheme="majorBidi"/>
          <w:u w:color="000000"/>
          <w:shd w:val="clear" w:color="auto" w:fill="FFFFFF"/>
        </w:rPr>
        <w:t>ights</w:t>
      </w:r>
      <w:r w:rsidR="004E16ED" w:rsidRPr="00857B76">
        <w:rPr>
          <w:rFonts w:ascii="Garamond" w:eastAsia="Calibri" w:hAnsi="Garamond" w:cstheme="majorBidi"/>
          <w:u w:color="000000"/>
          <w:shd w:val="clear" w:color="auto" w:fill="FFFFFF"/>
        </w:rPr>
        <w:t xml:space="preserve"> defenders</w:t>
      </w:r>
      <w:r w:rsidRPr="00857B76">
        <w:rPr>
          <w:rFonts w:ascii="Garamond" w:eastAsia="Calibri" w:hAnsi="Garamond" w:cstheme="majorBidi"/>
          <w:u w:color="000000"/>
          <w:shd w:val="clear" w:color="auto" w:fill="FFFFFF"/>
        </w:rPr>
        <w:t xml:space="preserve"> in the country.</w:t>
      </w:r>
      <w:r w:rsidR="00E41326">
        <w:rPr>
          <w:rStyle w:val="FootnoteReference"/>
          <w:rFonts w:ascii="Garamond" w:eastAsia="Calibri" w:hAnsi="Garamond" w:cstheme="majorBidi"/>
          <w:u w:color="000000"/>
          <w:shd w:val="clear" w:color="auto" w:fill="FFFFFF"/>
        </w:rPr>
        <w:footnoteReference w:id="9"/>
      </w:r>
      <w:r w:rsidRPr="00857B76">
        <w:rPr>
          <w:rFonts w:ascii="Garamond" w:eastAsia="Calibri" w:hAnsi="Garamond" w:cstheme="majorBidi"/>
          <w:u w:color="000000"/>
          <w:shd w:val="clear" w:color="auto" w:fill="FFFFFF"/>
        </w:rPr>
        <w:t xml:space="preserve"> In this regard, LGBTI rights activists in Tunisia are facing multi-layered discrimination, and a continuous crackdown on their rights from the authorities </w:t>
      </w:r>
      <w:r w:rsidR="004E16ED" w:rsidRPr="00857B76">
        <w:rPr>
          <w:rFonts w:ascii="Garamond" w:eastAsia="Calibri" w:hAnsi="Garamond" w:cstheme="majorBidi"/>
          <w:u w:color="000000"/>
          <w:shd w:val="clear" w:color="auto" w:fill="FFFFFF"/>
        </w:rPr>
        <w:t xml:space="preserve">deriving from </w:t>
      </w:r>
      <w:r w:rsidRPr="00857B76">
        <w:rPr>
          <w:rFonts w:ascii="Garamond" w:eastAsia="Calibri" w:hAnsi="Garamond" w:cstheme="majorBidi"/>
          <w:u w:color="000000"/>
          <w:shd w:val="clear" w:color="auto" w:fill="FFFFFF"/>
        </w:rPr>
        <w:t>the existing legal challenges, and societal homophobia</w:t>
      </w:r>
      <w:r w:rsidR="00341624" w:rsidRPr="00857B76">
        <w:rPr>
          <w:rFonts w:ascii="Garamond" w:eastAsia="Calibri" w:hAnsi="Garamond" w:cstheme="majorBidi"/>
          <w:u w:color="000000"/>
          <w:shd w:val="clear" w:color="auto" w:fill="FFFFFF"/>
        </w:rPr>
        <w:t xml:space="preserve">. </w:t>
      </w:r>
    </w:p>
    <w:p w14:paraId="3613D6EF" w14:textId="443FB9F1" w:rsidR="000B139E" w:rsidRDefault="00AF2B1F" w:rsidP="00E41326">
      <w:pPr>
        <w:pStyle w:val="Corps"/>
        <w:numPr>
          <w:ilvl w:val="0"/>
          <w:numId w:val="21"/>
        </w:numPr>
        <w:spacing w:after="120" w:line="360" w:lineRule="auto"/>
        <w:jc w:val="both"/>
        <w:rPr>
          <w:rFonts w:ascii="Garamond" w:eastAsia="Calibri" w:hAnsi="Garamond" w:cstheme="majorBidi"/>
          <w:u w:color="000000"/>
          <w:shd w:val="clear" w:color="auto" w:fill="FFFFFF"/>
        </w:rPr>
      </w:pPr>
      <w:r w:rsidRPr="00857B76">
        <w:rPr>
          <w:rFonts w:ascii="Garamond" w:eastAsia="Calibri" w:hAnsi="Garamond" w:cstheme="majorBidi"/>
          <w:u w:color="000000"/>
          <w:shd w:val="clear" w:color="auto" w:fill="FFFFFF"/>
        </w:rPr>
        <w:t xml:space="preserve">Women belonging to religious minorities represent another example of women </w:t>
      </w:r>
      <w:r w:rsidR="007032EC">
        <w:rPr>
          <w:rFonts w:ascii="Garamond" w:eastAsia="Calibri" w:hAnsi="Garamond" w:cstheme="majorBidi"/>
          <w:u w:color="000000"/>
          <w:shd w:val="clear" w:color="auto" w:fill="FFFFFF"/>
        </w:rPr>
        <w:t>who</w:t>
      </w:r>
      <w:r w:rsidRPr="00857B76">
        <w:rPr>
          <w:rFonts w:ascii="Garamond" w:eastAsia="Calibri" w:hAnsi="Garamond" w:cstheme="majorBidi"/>
          <w:u w:color="000000"/>
          <w:shd w:val="clear" w:color="auto" w:fill="FFFFFF"/>
        </w:rPr>
        <w:t xml:space="preserve"> do not fully enjoy their right to participate in public and political life. In this regard, the lack of recognition of religious diversity </w:t>
      </w:r>
      <w:r w:rsidR="00EE2D82" w:rsidRPr="00857B76">
        <w:rPr>
          <w:rFonts w:ascii="Garamond" w:eastAsia="Calibri" w:hAnsi="Garamond" w:cstheme="majorBidi"/>
          <w:u w:color="000000"/>
          <w:shd w:val="clear" w:color="auto" w:fill="FFFFFF"/>
        </w:rPr>
        <w:t>in Tunisia hinders the enjoyment of these rights. F</w:t>
      </w:r>
      <w:r w:rsidRPr="00857B76">
        <w:rPr>
          <w:rFonts w:ascii="Garamond" w:eastAsia="Calibri" w:hAnsi="Garamond" w:cstheme="majorBidi"/>
          <w:u w:color="000000"/>
          <w:shd w:val="clear" w:color="auto" w:fill="FFFFFF"/>
        </w:rPr>
        <w:t>or instance</w:t>
      </w:r>
      <w:r w:rsidR="00EE2D82" w:rsidRPr="00857B76">
        <w:rPr>
          <w:rFonts w:ascii="Garamond" w:eastAsia="Calibri" w:hAnsi="Garamond" w:cstheme="majorBidi"/>
          <w:u w:color="000000"/>
          <w:shd w:val="clear" w:color="auto" w:fill="FFFFFF"/>
        </w:rPr>
        <w:t>, in 2018 the government refused to grant the B</w:t>
      </w:r>
      <w:r w:rsidR="00235AC2" w:rsidRPr="00857B76">
        <w:rPr>
          <w:rFonts w:ascii="Garamond" w:eastAsia="Calibri" w:hAnsi="Garamond" w:cstheme="majorBidi"/>
          <w:u w:color="000000"/>
          <w:shd w:val="clear" w:color="auto" w:fill="FFFFFF"/>
        </w:rPr>
        <w:t>aha</w:t>
      </w:r>
      <w:r w:rsidR="00D35689" w:rsidRPr="00857B76">
        <w:rPr>
          <w:rFonts w:ascii="Garamond" w:eastAsia="Calibri" w:hAnsi="Garamond" w:cstheme="majorBidi"/>
          <w:u w:color="000000"/>
          <w:shd w:val="clear" w:color="auto" w:fill="FFFFFF"/>
        </w:rPr>
        <w:t>’</w:t>
      </w:r>
      <w:r w:rsidR="00235AC2" w:rsidRPr="00857B76">
        <w:rPr>
          <w:rFonts w:ascii="Garamond" w:eastAsia="Calibri" w:hAnsi="Garamond" w:cstheme="majorBidi"/>
          <w:u w:color="000000"/>
          <w:shd w:val="clear" w:color="auto" w:fill="FFFFFF"/>
        </w:rPr>
        <w:t>i A</w:t>
      </w:r>
      <w:r w:rsidR="00EE2D82" w:rsidRPr="00857B76">
        <w:rPr>
          <w:rFonts w:ascii="Garamond" w:eastAsia="Calibri" w:hAnsi="Garamond" w:cstheme="majorBidi"/>
          <w:u w:color="000000"/>
          <w:shd w:val="clear" w:color="auto" w:fill="FFFFFF"/>
        </w:rPr>
        <w:t xml:space="preserve">ssociation with a legal </w:t>
      </w:r>
      <w:r w:rsidR="00C67768" w:rsidRPr="00857B76">
        <w:rPr>
          <w:rFonts w:ascii="Garamond" w:eastAsia="Calibri" w:hAnsi="Garamond" w:cstheme="majorBidi"/>
          <w:u w:color="000000"/>
          <w:shd w:val="clear" w:color="auto" w:fill="FFFFFF"/>
        </w:rPr>
        <w:t>status.</w:t>
      </w:r>
      <w:r w:rsidR="00C67768" w:rsidRPr="00857B76">
        <w:rPr>
          <w:rStyle w:val="FootnoteReference"/>
          <w:rFonts w:ascii="Garamond" w:eastAsia="Calibri" w:hAnsi="Garamond" w:cstheme="majorBidi"/>
          <w:u w:color="000000"/>
          <w:shd w:val="clear" w:color="auto" w:fill="FFFFFF"/>
        </w:rPr>
        <w:footnoteReference w:id="10"/>
      </w:r>
      <w:r w:rsidR="000B139E" w:rsidRPr="00857B76">
        <w:rPr>
          <w:rFonts w:ascii="Garamond" w:eastAsia="Calibri" w:hAnsi="Garamond" w:cstheme="majorBidi"/>
          <w:u w:color="000000"/>
          <w:shd w:val="clear" w:color="auto" w:fill="FFFFFF"/>
        </w:rPr>
        <w:t xml:space="preserve"> In response, the association decided to sue the government for discrimination as the decision was based on a fatwa accusing the Baha</w:t>
      </w:r>
      <w:r w:rsidR="00D35689" w:rsidRPr="00857B76">
        <w:rPr>
          <w:rFonts w:ascii="Garamond" w:eastAsia="Calibri" w:hAnsi="Garamond" w:cstheme="majorBidi"/>
          <w:u w:color="000000"/>
          <w:shd w:val="clear" w:color="auto" w:fill="FFFFFF"/>
        </w:rPr>
        <w:t>’</w:t>
      </w:r>
      <w:r w:rsidR="000B139E" w:rsidRPr="00857B76">
        <w:rPr>
          <w:rFonts w:ascii="Garamond" w:eastAsia="Calibri" w:hAnsi="Garamond" w:cstheme="majorBidi"/>
          <w:u w:color="000000"/>
          <w:shd w:val="clear" w:color="auto" w:fill="FFFFFF"/>
        </w:rPr>
        <w:t xml:space="preserve">i of apostasy. This refusal to recognize and </w:t>
      </w:r>
      <w:r w:rsidR="00030F67" w:rsidRPr="00857B76">
        <w:rPr>
          <w:rFonts w:ascii="Garamond" w:eastAsia="Calibri" w:hAnsi="Garamond" w:cstheme="majorBidi"/>
          <w:u w:color="000000"/>
          <w:shd w:val="clear" w:color="auto" w:fill="FFFFFF"/>
        </w:rPr>
        <w:t xml:space="preserve">to protect </w:t>
      </w:r>
      <w:r w:rsidR="003970C2" w:rsidRPr="00857B76">
        <w:rPr>
          <w:rFonts w:ascii="Garamond" w:eastAsia="Calibri" w:hAnsi="Garamond" w:cstheme="majorBidi"/>
          <w:u w:color="000000"/>
          <w:shd w:val="clear" w:color="auto" w:fill="FFFFFF"/>
        </w:rPr>
        <w:t>people belonging to the Baha</w:t>
      </w:r>
      <w:r w:rsidR="00D35689" w:rsidRPr="00857B76">
        <w:rPr>
          <w:rFonts w:ascii="Garamond" w:eastAsia="Calibri" w:hAnsi="Garamond" w:cstheme="majorBidi"/>
          <w:u w:color="000000"/>
          <w:shd w:val="clear" w:color="auto" w:fill="FFFFFF"/>
        </w:rPr>
        <w:t>’</w:t>
      </w:r>
      <w:r w:rsidR="003970C2" w:rsidRPr="00857B76">
        <w:rPr>
          <w:rFonts w:ascii="Garamond" w:eastAsia="Calibri" w:hAnsi="Garamond" w:cstheme="majorBidi"/>
          <w:u w:color="000000"/>
          <w:shd w:val="clear" w:color="auto" w:fill="FFFFFF"/>
        </w:rPr>
        <w:t xml:space="preserve">i </w:t>
      </w:r>
      <w:r w:rsidR="00D35689" w:rsidRPr="00857B76">
        <w:rPr>
          <w:rFonts w:ascii="Garamond" w:eastAsia="Calibri" w:hAnsi="Garamond" w:cstheme="majorBidi"/>
          <w:u w:color="000000"/>
          <w:shd w:val="clear" w:color="auto" w:fill="FFFFFF"/>
        </w:rPr>
        <w:t>faith</w:t>
      </w:r>
      <w:r w:rsidR="003970C2" w:rsidRPr="00857B76">
        <w:rPr>
          <w:rFonts w:ascii="Garamond" w:eastAsia="Calibri" w:hAnsi="Garamond" w:cstheme="majorBidi"/>
          <w:u w:color="000000"/>
          <w:shd w:val="clear" w:color="auto" w:fill="FFFFFF"/>
        </w:rPr>
        <w:t xml:space="preserve"> </w:t>
      </w:r>
      <w:r w:rsidR="00235AC2" w:rsidRPr="00857B76">
        <w:rPr>
          <w:rFonts w:ascii="Garamond" w:eastAsia="Calibri" w:hAnsi="Garamond" w:cstheme="majorBidi"/>
          <w:u w:color="000000"/>
          <w:shd w:val="clear" w:color="auto" w:fill="FFFFFF"/>
        </w:rPr>
        <w:t>highlights</w:t>
      </w:r>
      <w:r w:rsidR="003970C2" w:rsidRPr="00857B76">
        <w:rPr>
          <w:rFonts w:ascii="Garamond" w:eastAsia="Calibri" w:hAnsi="Garamond" w:cstheme="majorBidi"/>
          <w:u w:color="000000"/>
          <w:shd w:val="clear" w:color="auto" w:fill="FFFFFF"/>
        </w:rPr>
        <w:t xml:space="preserve"> a general situation of denial of</w:t>
      </w:r>
      <w:r w:rsidR="00D35689" w:rsidRPr="00857B76">
        <w:rPr>
          <w:rFonts w:ascii="Garamond" w:eastAsia="Calibri" w:hAnsi="Garamond" w:cstheme="majorBidi"/>
          <w:u w:color="000000"/>
          <w:shd w:val="clear" w:color="auto" w:fill="FFFFFF"/>
        </w:rPr>
        <w:t xml:space="preserve"> the existence of</w:t>
      </w:r>
      <w:r w:rsidR="003970C2" w:rsidRPr="00857B76">
        <w:rPr>
          <w:rFonts w:ascii="Garamond" w:eastAsia="Calibri" w:hAnsi="Garamond" w:cstheme="majorBidi"/>
          <w:u w:color="000000"/>
          <w:shd w:val="clear" w:color="auto" w:fill="FFFFFF"/>
        </w:rPr>
        <w:t xml:space="preserve"> religious minorities</w:t>
      </w:r>
      <w:r w:rsidR="00D35689" w:rsidRPr="00857B76">
        <w:rPr>
          <w:rFonts w:ascii="Garamond" w:eastAsia="Calibri" w:hAnsi="Garamond" w:cstheme="majorBidi"/>
          <w:u w:color="000000"/>
          <w:shd w:val="clear" w:color="auto" w:fill="FFFFFF"/>
        </w:rPr>
        <w:t xml:space="preserve"> and of their place in the society</w:t>
      </w:r>
      <w:r w:rsidR="003970C2" w:rsidRPr="00857B76">
        <w:rPr>
          <w:rFonts w:ascii="Garamond" w:eastAsia="Calibri" w:hAnsi="Garamond" w:cstheme="majorBidi"/>
          <w:u w:color="000000"/>
          <w:shd w:val="clear" w:color="auto" w:fill="FFFFFF"/>
        </w:rPr>
        <w:t xml:space="preserve">. </w:t>
      </w:r>
      <w:r w:rsidR="00D35689" w:rsidRPr="00857B76">
        <w:rPr>
          <w:rFonts w:ascii="Garamond" w:eastAsia="Calibri" w:hAnsi="Garamond" w:cstheme="majorBidi"/>
          <w:u w:color="000000"/>
          <w:shd w:val="clear" w:color="auto" w:fill="FFFFFF"/>
        </w:rPr>
        <w:t xml:space="preserve">This creates an environment </w:t>
      </w:r>
      <w:r w:rsidR="0043622D" w:rsidRPr="00857B76">
        <w:rPr>
          <w:rFonts w:ascii="Garamond" w:eastAsia="Calibri" w:hAnsi="Garamond" w:cstheme="majorBidi"/>
          <w:u w:color="000000"/>
          <w:shd w:val="clear" w:color="auto" w:fill="FFFFFF"/>
        </w:rPr>
        <w:t>conducive to a situation where</w:t>
      </w:r>
      <w:r w:rsidR="003970C2" w:rsidRPr="00857B76">
        <w:rPr>
          <w:rFonts w:ascii="Garamond" w:eastAsia="Calibri" w:hAnsi="Garamond" w:cstheme="majorBidi"/>
          <w:u w:color="000000"/>
          <w:shd w:val="clear" w:color="auto" w:fill="FFFFFF"/>
        </w:rPr>
        <w:t xml:space="preserve"> women belonging to religious minorities – Baha</w:t>
      </w:r>
      <w:r w:rsidR="00D35689" w:rsidRPr="00857B76">
        <w:rPr>
          <w:rFonts w:ascii="Garamond" w:eastAsia="Calibri" w:hAnsi="Garamond" w:cstheme="majorBidi"/>
          <w:u w:color="000000"/>
          <w:shd w:val="clear" w:color="auto" w:fill="FFFFFF"/>
        </w:rPr>
        <w:t>’</w:t>
      </w:r>
      <w:r w:rsidR="003970C2" w:rsidRPr="00857B76">
        <w:rPr>
          <w:rFonts w:ascii="Garamond" w:eastAsia="Calibri" w:hAnsi="Garamond" w:cstheme="majorBidi"/>
          <w:u w:color="000000"/>
          <w:shd w:val="clear" w:color="auto" w:fill="FFFFFF"/>
        </w:rPr>
        <w:t xml:space="preserve">i women for instance – do not enjoy the same rights to participate in public and political life as women belonging to the </w:t>
      </w:r>
      <w:r w:rsidR="00235AC2" w:rsidRPr="00857B76">
        <w:rPr>
          <w:rFonts w:ascii="Garamond" w:eastAsia="Calibri" w:hAnsi="Garamond" w:cstheme="majorBidi"/>
          <w:u w:color="000000"/>
          <w:shd w:val="clear" w:color="auto" w:fill="FFFFFF"/>
        </w:rPr>
        <w:t>majoritarian religion in the country</w:t>
      </w:r>
      <w:r w:rsidR="003970C2" w:rsidRPr="00857B76">
        <w:rPr>
          <w:rFonts w:ascii="Garamond" w:eastAsia="Calibri" w:hAnsi="Garamond" w:cstheme="majorBidi"/>
          <w:u w:color="000000"/>
          <w:shd w:val="clear" w:color="auto" w:fill="FFFFFF"/>
        </w:rPr>
        <w:t xml:space="preserve">. They often find themselves discouraged from participating in public spheres because of the fear of being targeted due to their religious beliefs. </w:t>
      </w:r>
    </w:p>
    <w:p w14:paraId="77153C18" w14:textId="27CE33AD" w:rsidR="00BC3350" w:rsidRPr="00BC3350" w:rsidRDefault="00BC3350" w:rsidP="00BC3350">
      <w:pPr>
        <w:pStyle w:val="Corps"/>
        <w:spacing w:after="120" w:line="360" w:lineRule="auto"/>
        <w:jc w:val="both"/>
        <w:rPr>
          <w:rFonts w:ascii="Garamond" w:eastAsia="Calibri" w:hAnsi="Garamond" w:cstheme="majorBidi"/>
          <w:b/>
          <w:bCs/>
          <w:u w:color="000000"/>
          <w:shd w:val="clear" w:color="auto" w:fill="FFFFFF"/>
        </w:rPr>
      </w:pPr>
      <w:r w:rsidRPr="00BC3350">
        <w:rPr>
          <w:rFonts w:ascii="Garamond" w:eastAsia="Calibri" w:hAnsi="Garamond" w:cstheme="majorBidi"/>
          <w:b/>
          <w:bCs/>
          <w:u w:color="000000"/>
          <w:shd w:val="clear" w:color="auto" w:fill="FFFFFF"/>
        </w:rPr>
        <w:t>In light of the above, MRG and its partners urge Tunisia to:</w:t>
      </w:r>
    </w:p>
    <w:p w14:paraId="2CA142C0" w14:textId="0821121D" w:rsidR="00BC3350" w:rsidRDefault="00BC3350" w:rsidP="00BC3350">
      <w:pPr>
        <w:pStyle w:val="Corps"/>
        <w:numPr>
          <w:ilvl w:val="0"/>
          <w:numId w:val="44"/>
        </w:numPr>
        <w:spacing w:after="120" w:line="360" w:lineRule="auto"/>
        <w:jc w:val="both"/>
        <w:rPr>
          <w:rFonts w:ascii="Garamond" w:eastAsia="Calibri" w:hAnsi="Garamond" w:cstheme="majorBidi"/>
          <w:u w:color="000000"/>
          <w:shd w:val="clear" w:color="auto" w:fill="FFFFFF"/>
        </w:rPr>
      </w:pPr>
      <w:r>
        <w:rPr>
          <w:rFonts w:ascii="Garamond" w:eastAsia="Calibri" w:hAnsi="Garamond" w:cstheme="majorBidi"/>
          <w:u w:color="000000"/>
          <w:shd w:val="clear" w:color="auto" w:fill="FFFFFF"/>
        </w:rPr>
        <w:t>Revise the 2022 electoral law to ensure respect for the principle of gender equality in electoral representation.</w:t>
      </w:r>
    </w:p>
    <w:p w14:paraId="77C08E97" w14:textId="4325F421" w:rsidR="00BC3350" w:rsidRDefault="00BC3350" w:rsidP="00BC3350">
      <w:pPr>
        <w:pStyle w:val="Corps"/>
        <w:numPr>
          <w:ilvl w:val="0"/>
          <w:numId w:val="44"/>
        </w:numPr>
        <w:spacing w:after="120" w:line="360" w:lineRule="auto"/>
        <w:jc w:val="both"/>
        <w:rPr>
          <w:rFonts w:ascii="Garamond" w:eastAsia="Calibri" w:hAnsi="Garamond" w:cstheme="majorBidi"/>
          <w:u w:color="000000"/>
          <w:shd w:val="clear" w:color="auto" w:fill="FFFFFF"/>
          <w:lang w:val="en-GB"/>
        </w:rPr>
      </w:pPr>
      <w:r w:rsidRPr="00BC3350">
        <w:rPr>
          <w:rFonts w:ascii="Garamond" w:eastAsia="Calibri" w:hAnsi="Garamond" w:cstheme="majorBidi"/>
          <w:u w:color="000000"/>
          <w:shd w:val="clear" w:color="auto" w:fill="FFFFFF"/>
          <w:lang w:val="en-GB"/>
        </w:rPr>
        <w:lastRenderedPageBreak/>
        <w:t>Disaggregate data</w:t>
      </w:r>
      <w:r>
        <w:rPr>
          <w:rFonts w:ascii="Garamond" w:eastAsia="Calibri" w:hAnsi="Garamond" w:cstheme="majorBidi"/>
          <w:u w:color="000000"/>
          <w:shd w:val="clear" w:color="auto" w:fill="FFFFFF"/>
          <w:lang w:val="en-GB"/>
        </w:rPr>
        <w:t xml:space="preserve"> by ethnicity, religion and language</w:t>
      </w:r>
      <w:r w:rsidRPr="00BC3350">
        <w:rPr>
          <w:rFonts w:ascii="Garamond" w:eastAsia="Calibri" w:hAnsi="Garamond" w:cstheme="majorBidi"/>
          <w:u w:color="000000"/>
          <w:shd w:val="clear" w:color="auto" w:fill="FFFFFF"/>
          <w:lang w:val="en-GB"/>
        </w:rPr>
        <w:t xml:space="preserve"> to monitor participation of minority wo</w:t>
      </w:r>
      <w:r>
        <w:rPr>
          <w:rFonts w:ascii="Garamond" w:eastAsia="Calibri" w:hAnsi="Garamond" w:cstheme="majorBidi"/>
          <w:u w:color="000000"/>
          <w:shd w:val="clear" w:color="auto" w:fill="FFFFFF"/>
          <w:lang w:val="en-GB"/>
        </w:rPr>
        <w:t xml:space="preserve">men in political life and </w:t>
      </w:r>
      <w:r w:rsidR="00A21794">
        <w:rPr>
          <w:rFonts w:ascii="Garamond" w:eastAsia="Calibri" w:hAnsi="Garamond" w:cstheme="majorBidi"/>
          <w:u w:color="000000"/>
          <w:shd w:val="clear" w:color="auto" w:fill="FFFFFF"/>
          <w:lang w:val="en-GB"/>
        </w:rPr>
        <w:t>put in place</w:t>
      </w:r>
      <w:r>
        <w:rPr>
          <w:rFonts w:ascii="Garamond" w:eastAsia="Calibri" w:hAnsi="Garamond" w:cstheme="majorBidi"/>
          <w:u w:color="000000"/>
          <w:shd w:val="clear" w:color="auto" w:fill="FFFFFF"/>
          <w:lang w:val="en-GB"/>
        </w:rPr>
        <w:t xml:space="preserve"> positive measures to </w:t>
      </w:r>
      <w:r w:rsidR="00A21794">
        <w:rPr>
          <w:rFonts w:ascii="Garamond" w:eastAsia="Calibri" w:hAnsi="Garamond" w:cstheme="majorBidi"/>
          <w:u w:color="000000"/>
          <w:shd w:val="clear" w:color="auto" w:fill="FFFFFF"/>
          <w:lang w:val="en-GB"/>
        </w:rPr>
        <w:t xml:space="preserve">promote their meaningful participation. </w:t>
      </w:r>
    </w:p>
    <w:p w14:paraId="48A43187" w14:textId="77777777" w:rsidR="00D376CE" w:rsidRPr="00D376CE" w:rsidRDefault="00D376CE" w:rsidP="00D376CE">
      <w:pPr>
        <w:autoSpaceDE w:val="0"/>
        <w:autoSpaceDN w:val="0"/>
        <w:adjustRightInd w:val="0"/>
        <w:spacing w:after="0" w:line="240" w:lineRule="auto"/>
        <w:rPr>
          <w:rFonts w:ascii="Garamond" w:hAnsi="Garamond" w:cs="TimesNewRomanPS-BoldMT"/>
          <w:b/>
          <w:bCs/>
        </w:rPr>
      </w:pPr>
    </w:p>
    <w:p w14:paraId="43F05D82" w14:textId="7E610BE5" w:rsidR="00E46D14" w:rsidRPr="00857B76" w:rsidRDefault="00E46D14" w:rsidP="00FC3B6B">
      <w:pPr>
        <w:pStyle w:val="ListParagraph"/>
        <w:numPr>
          <w:ilvl w:val="0"/>
          <w:numId w:val="35"/>
        </w:numPr>
        <w:autoSpaceDE w:val="0"/>
        <w:autoSpaceDN w:val="0"/>
        <w:adjustRightInd w:val="0"/>
        <w:spacing w:after="0" w:line="240" w:lineRule="auto"/>
        <w:rPr>
          <w:rFonts w:ascii="Garamond" w:hAnsi="Garamond" w:cs="TimesNewRomanPS-BoldMT"/>
          <w:b/>
          <w:bCs/>
          <w:lang w:val="en-US"/>
        </w:rPr>
      </w:pPr>
      <w:r w:rsidRPr="00857B76">
        <w:rPr>
          <w:rFonts w:ascii="Garamond" w:hAnsi="Garamond" w:cs="TimesNewRomanPS-BoldMT"/>
          <w:b/>
          <w:bCs/>
          <w:lang w:val="en-US"/>
        </w:rPr>
        <w:t xml:space="preserve">Right to health </w:t>
      </w:r>
    </w:p>
    <w:p w14:paraId="5FEF0FF1" w14:textId="6E67B79E" w:rsidR="00E46D14" w:rsidRPr="00857B76" w:rsidRDefault="00E46D14" w:rsidP="00FC3B6B">
      <w:pPr>
        <w:pStyle w:val="ListParagraph"/>
        <w:spacing w:after="120" w:line="360" w:lineRule="auto"/>
        <w:jc w:val="both"/>
        <w:rPr>
          <w:rFonts w:ascii="Garamond" w:hAnsi="Garamond"/>
          <w:u w:color="000000"/>
          <w:shd w:val="clear" w:color="auto" w:fill="FFFFFF"/>
        </w:rPr>
      </w:pPr>
      <w:r w:rsidRPr="00857B76">
        <w:rPr>
          <w:rFonts w:ascii="Garamond" w:hAnsi="Garamond" w:cs="TimesNewRomanPS-ItalicMT"/>
          <w:i/>
          <w:iCs/>
          <w:lang w:val="en-US"/>
        </w:rPr>
        <w:t xml:space="preserve">Article 12 of the Convention </w:t>
      </w:r>
    </w:p>
    <w:p w14:paraId="5EE941D2" w14:textId="6D623847" w:rsidR="00E46D14" w:rsidRPr="00857B76" w:rsidRDefault="00E46D14" w:rsidP="00E46D14">
      <w:pPr>
        <w:pStyle w:val="Corps"/>
        <w:numPr>
          <w:ilvl w:val="0"/>
          <w:numId w:val="21"/>
        </w:numPr>
        <w:spacing w:after="120" w:line="360" w:lineRule="auto"/>
        <w:jc w:val="both"/>
        <w:rPr>
          <w:rFonts w:ascii="Garamond" w:eastAsia="Calibri" w:hAnsi="Garamond" w:cstheme="majorBidi"/>
          <w:u w:color="000000"/>
          <w:shd w:val="clear" w:color="auto" w:fill="FFFFFF"/>
        </w:rPr>
      </w:pPr>
      <w:r w:rsidRPr="00857B76">
        <w:rPr>
          <w:rFonts w:ascii="Garamond" w:eastAsia="Calibri" w:hAnsi="Garamond" w:cstheme="majorBidi"/>
          <w:u w:color="000000"/>
          <w:shd w:val="clear" w:color="auto" w:fill="FFFFFF"/>
        </w:rPr>
        <w:t xml:space="preserve">As stated above, the state does not recognize </w:t>
      </w:r>
      <w:r w:rsidR="00CD4F9E" w:rsidRPr="00857B76">
        <w:rPr>
          <w:rFonts w:ascii="Garamond" w:eastAsia="Calibri" w:hAnsi="Garamond" w:cstheme="majorBidi"/>
          <w:u w:color="000000"/>
          <w:shd w:val="clear" w:color="auto" w:fill="FFFFFF"/>
        </w:rPr>
        <w:t>t</w:t>
      </w:r>
      <w:r w:rsidRPr="00857B76">
        <w:rPr>
          <w:rFonts w:ascii="Garamond" w:eastAsia="Calibri" w:hAnsi="Garamond" w:cstheme="majorBidi"/>
          <w:u w:color="000000"/>
          <w:shd w:val="clear" w:color="auto" w:fill="FFFFFF"/>
        </w:rPr>
        <w:t xml:space="preserve">rans women as women and they are unable to access the necessary healthcare services. </w:t>
      </w:r>
      <w:r w:rsidR="0043622D" w:rsidRPr="00857B76">
        <w:rPr>
          <w:rFonts w:ascii="Garamond" w:eastAsia="Calibri" w:hAnsi="Garamond" w:cstheme="majorBidi"/>
          <w:u w:color="000000"/>
          <w:shd w:val="clear" w:color="auto" w:fill="FFFFFF"/>
        </w:rPr>
        <w:t>This group</w:t>
      </w:r>
      <w:r w:rsidRPr="00857B76">
        <w:rPr>
          <w:rFonts w:ascii="Garamond" w:eastAsia="Calibri" w:hAnsi="Garamond" w:cstheme="majorBidi"/>
          <w:u w:color="000000"/>
          <w:shd w:val="clear" w:color="auto" w:fill="FFFFFF"/>
        </w:rPr>
        <w:t xml:space="preserve"> faces </w:t>
      </w:r>
      <w:r w:rsidR="0043622D" w:rsidRPr="00857B76">
        <w:rPr>
          <w:rFonts w:ascii="Garamond" w:eastAsia="Calibri" w:hAnsi="Garamond" w:cstheme="majorBidi"/>
          <w:u w:color="000000"/>
          <w:shd w:val="clear" w:color="auto" w:fill="FFFFFF"/>
        </w:rPr>
        <w:t xml:space="preserve">important </w:t>
      </w:r>
      <w:r w:rsidRPr="00857B76">
        <w:rPr>
          <w:rFonts w:ascii="Garamond" w:eastAsia="Calibri" w:hAnsi="Garamond" w:cstheme="majorBidi"/>
          <w:u w:color="000000"/>
          <w:shd w:val="clear" w:color="auto" w:fill="FFFFFF"/>
        </w:rPr>
        <w:t xml:space="preserve">challenges </w:t>
      </w:r>
      <w:r w:rsidR="0043622D" w:rsidRPr="00857B76">
        <w:rPr>
          <w:rFonts w:ascii="Garamond" w:eastAsia="Calibri" w:hAnsi="Garamond" w:cstheme="majorBidi"/>
          <w:u w:color="000000"/>
          <w:shd w:val="clear" w:color="auto" w:fill="FFFFFF"/>
        </w:rPr>
        <w:t xml:space="preserve">with regard to </w:t>
      </w:r>
      <w:r w:rsidRPr="00857B76">
        <w:rPr>
          <w:rFonts w:ascii="Garamond" w:eastAsia="Calibri" w:hAnsi="Garamond" w:cstheme="majorBidi"/>
          <w:u w:color="000000"/>
          <w:shd w:val="clear" w:color="auto" w:fill="FFFFFF"/>
        </w:rPr>
        <w:t>the</w:t>
      </w:r>
      <w:r w:rsidR="0043622D" w:rsidRPr="00857B76">
        <w:rPr>
          <w:rFonts w:ascii="Garamond" w:eastAsia="Calibri" w:hAnsi="Garamond" w:cstheme="majorBidi"/>
          <w:u w:color="000000"/>
          <w:shd w:val="clear" w:color="auto" w:fill="FFFFFF"/>
        </w:rPr>
        <w:t>ir</w:t>
      </w:r>
      <w:r w:rsidRPr="00857B76">
        <w:rPr>
          <w:rFonts w:ascii="Garamond" w:eastAsia="Calibri" w:hAnsi="Garamond" w:cstheme="majorBidi"/>
          <w:u w:color="000000"/>
          <w:shd w:val="clear" w:color="auto" w:fill="FFFFFF"/>
        </w:rPr>
        <w:t xml:space="preserve"> right to health. Some studies found that “three-quarters of trans people did not go to the doctor or do not undergo medical tests for fear of mockery, negative judgments, abuse by medical staff, or fearing that legal action based on Article 230 of the Penal Code would be taken against them”.</w:t>
      </w:r>
      <w:r w:rsidRPr="00857B76">
        <w:rPr>
          <w:rStyle w:val="FootnoteReference"/>
          <w:rFonts w:ascii="Garamond" w:eastAsia="Calibri" w:hAnsi="Garamond" w:cstheme="majorBidi"/>
          <w:u w:color="000000"/>
          <w:shd w:val="clear" w:color="auto" w:fill="FFFFFF"/>
        </w:rPr>
        <w:footnoteReference w:id="11"/>
      </w:r>
      <w:r w:rsidRPr="00857B76">
        <w:rPr>
          <w:rFonts w:ascii="Garamond" w:eastAsia="Calibri" w:hAnsi="Garamond" w:cstheme="majorBidi"/>
          <w:u w:color="000000"/>
          <w:shd w:val="clear" w:color="auto" w:fill="FFFFFF"/>
        </w:rPr>
        <w:t xml:space="preserve">  </w:t>
      </w:r>
    </w:p>
    <w:p w14:paraId="0516AF90" w14:textId="22702AA3" w:rsidR="00C17616" w:rsidRPr="00857B76" w:rsidRDefault="00696D23" w:rsidP="008D297B">
      <w:pPr>
        <w:pStyle w:val="Corps"/>
        <w:numPr>
          <w:ilvl w:val="0"/>
          <w:numId w:val="21"/>
        </w:numPr>
        <w:spacing w:after="120" w:line="360" w:lineRule="auto"/>
        <w:jc w:val="both"/>
        <w:rPr>
          <w:rFonts w:ascii="Garamond" w:eastAsia="Calibri" w:hAnsi="Garamond" w:cstheme="majorBidi"/>
          <w:u w:color="000000"/>
          <w:shd w:val="clear" w:color="auto" w:fill="FFFFFF"/>
        </w:rPr>
      </w:pPr>
      <w:r w:rsidRPr="00857B76">
        <w:rPr>
          <w:rFonts w:ascii="Garamond" w:eastAsia="Calibri" w:hAnsi="Garamond" w:cstheme="majorBidi"/>
          <w:u w:color="000000"/>
          <w:shd w:val="clear" w:color="auto" w:fill="FFFFFF"/>
        </w:rPr>
        <w:t xml:space="preserve">Moreover, in Tunisia, </w:t>
      </w:r>
      <w:r w:rsidR="00CD4F9E" w:rsidRPr="00857B76">
        <w:rPr>
          <w:rFonts w:ascii="Garamond" w:eastAsia="Calibri" w:hAnsi="Garamond" w:cstheme="majorBidi"/>
          <w:u w:color="000000"/>
          <w:shd w:val="clear" w:color="auto" w:fill="FFFFFF"/>
        </w:rPr>
        <w:t>t</w:t>
      </w:r>
      <w:r w:rsidRPr="00857B76">
        <w:rPr>
          <w:rFonts w:ascii="Garamond" w:eastAsia="Calibri" w:hAnsi="Garamond" w:cstheme="majorBidi"/>
          <w:u w:color="000000"/>
          <w:shd w:val="clear" w:color="auto" w:fill="FFFFFF"/>
        </w:rPr>
        <w:t>rans people do not have access to necessary hormonal treatments and gender-affirming operations. Therefore, they find themselves forced to take medication on their own</w:t>
      </w:r>
      <w:r w:rsidR="0043622D" w:rsidRPr="00857B76">
        <w:rPr>
          <w:rFonts w:ascii="Garamond" w:eastAsia="Calibri" w:hAnsi="Garamond" w:cstheme="majorBidi"/>
          <w:u w:color="000000"/>
          <w:shd w:val="clear" w:color="auto" w:fill="FFFFFF"/>
        </w:rPr>
        <w:t xml:space="preserve"> –</w:t>
      </w:r>
      <w:r w:rsidR="008D297B" w:rsidRPr="00857B76">
        <w:rPr>
          <w:rFonts w:ascii="Garamond" w:eastAsia="Calibri" w:hAnsi="Garamond" w:cstheme="majorBidi"/>
          <w:u w:color="000000"/>
          <w:shd w:val="clear" w:color="auto" w:fill="FFFFFF"/>
        </w:rPr>
        <w:t xml:space="preserve"> that might not be adequate to their needs</w:t>
      </w:r>
      <w:r w:rsidRPr="00857B76">
        <w:rPr>
          <w:rFonts w:ascii="Garamond" w:eastAsia="Calibri" w:hAnsi="Garamond" w:cstheme="majorBidi"/>
          <w:u w:color="000000"/>
          <w:shd w:val="clear" w:color="auto" w:fill="FFFFFF"/>
        </w:rPr>
        <w:t xml:space="preserve">, </w:t>
      </w:r>
      <w:r w:rsidR="0043622D" w:rsidRPr="00857B76">
        <w:rPr>
          <w:rFonts w:ascii="Garamond" w:eastAsia="Calibri" w:hAnsi="Garamond" w:cstheme="majorBidi"/>
          <w:u w:color="000000"/>
          <w:shd w:val="clear" w:color="auto" w:fill="FFFFFF"/>
        </w:rPr>
        <w:t xml:space="preserve">regularly </w:t>
      </w:r>
      <w:r w:rsidRPr="00857B76">
        <w:rPr>
          <w:rFonts w:ascii="Garamond" w:eastAsia="Calibri" w:hAnsi="Garamond" w:cstheme="majorBidi"/>
          <w:u w:color="000000"/>
          <w:shd w:val="clear" w:color="auto" w:fill="FFFFFF"/>
        </w:rPr>
        <w:t xml:space="preserve">causing several health complications. As the right to health encompasses mental health as well, it is important to note that </w:t>
      </w:r>
      <w:r w:rsidR="0043622D" w:rsidRPr="00857B76">
        <w:rPr>
          <w:rFonts w:ascii="Garamond" w:eastAsia="Calibri" w:hAnsi="Garamond" w:cstheme="majorBidi"/>
          <w:u w:color="000000"/>
          <w:shd w:val="clear" w:color="auto" w:fill="FFFFFF"/>
        </w:rPr>
        <w:t xml:space="preserve">many </w:t>
      </w:r>
      <w:r w:rsidRPr="00857B76">
        <w:rPr>
          <w:rFonts w:ascii="Garamond" w:eastAsia="Calibri" w:hAnsi="Garamond" w:cstheme="majorBidi"/>
          <w:u w:color="000000"/>
          <w:shd w:val="clear" w:color="auto" w:fill="FFFFFF"/>
        </w:rPr>
        <w:t>LGBT</w:t>
      </w:r>
      <w:r w:rsidR="00CD4F9E" w:rsidRPr="00857B76">
        <w:rPr>
          <w:rFonts w:ascii="Garamond" w:eastAsia="Calibri" w:hAnsi="Garamond" w:cstheme="majorBidi"/>
          <w:u w:color="000000"/>
          <w:shd w:val="clear" w:color="auto" w:fill="FFFFFF"/>
        </w:rPr>
        <w:t>Q+</w:t>
      </w:r>
      <w:r w:rsidRPr="00857B76">
        <w:rPr>
          <w:rFonts w:ascii="Garamond" w:eastAsia="Calibri" w:hAnsi="Garamond" w:cstheme="majorBidi"/>
          <w:u w:color="000000"/>
          <w:shd w:val="clear" w:color="auto" w:fill="FFFFFF"/>
        </w:rPr>
        <w:t xml:space="preserve"> people in Tunisia </w:t>
      </w:r>
      <w:r w:rsidR="0043622D" w:rsidRPr="00857B76">
        <w:rPr>
          <w:rFonts w:ascii="Garamond" w:eastAsia="Calibri" w:hAnsi="Garamond" w:cstheme="majorBidi"/>
          <w:u w:color="000000"/>
          <w:shd w:val="clear" w:color="auto" w:fill="FFFFFF"/>
        </w:rPr>
        <w:t xml:space="preserve">report </w:t>
      </w:r>
      <w:r w:rsidRPr="00857B76">
        <w:rPr>
          <w:rFonts w:ascii="Garamond" w:eastAsia="Calibri" w:hAnsi="Garamond" w:cstheme="majorBidi"/>
          <w:u w:color="000000"/>
          <w:shd w:val="clear" w:color="auto" w:fill="FFFFFF"/>
        </w:rPr>
        <w:t>suffer</w:t>
      </w:r>
      <w:r w:rsidR="0043622D" w:rsidRPr="00857B76">
        <w:rPr>
          <w:rFonts w:ascii="Garamond" w:eastAsia="Calibri" w:hAnsi="Garamond" w:cstheme="majorBidi"/>
          <w:u w:color="000000"/>
          <w:shd w:val="clear" w:color="auto" w:fill="FFFFFF"/>
        </w:rPr>
        <w:t>ing</w:t>
      </w:r>
      <w:r w:rsidRPr="00857B76">
        <w:rPr>
          <w:rFonts w:ascii="Garamond" w:eastAsia="Calibri" w:hAnsi="Garamond" w:cstheme="majorBidi"/>
          <w:u w:color="000000"/>
          <w:shd w:val="clear" w:color="auto" w:fill="FFFFFF"/>
        </w:rPr>
        <w:t xml:space="preserve"> from sever</w:t>
      </w:r>
      <w:r w:rsidR="00802748" w:rsidRPr="00857B76">
        <w:rPr>
          <w:rFonts w:ascii="Garamond" w:eastAsia="Calibri" w:hAnsi="Garamond" w:cstheme="majorBidi"/>
          <w:u w:color="000000"/>
          <w:shd w:val="clear" w:color="auto" w:fill="FFFFFF"/>
        </w:rPr>
        <w:t>e</w:t>
      </w:r>
      <w:r w:rsidRPr="00857B76">
        <w:rPr>
          <w:rFonts w:ascii="Garamond" w:eastAsia="Calibri" w:hAnsi="Garamond" w:cstheme="majorBidi"/>
          <w:u w:color="000000"/>
          <w:shd w:val="clear" w:color="auto" w:fill="FFFFFF"/>
        </w:rPr>
        <w:t xml:space="preserve"> anxiety due to the lack of security and the continuous life-threatening experiences. In this regard, a study realized by civil society organisations in 2018 found that </w:t>
      </w:r>
      <w:r w:rsidR="00802748" w:rsidRPr="00857B76">
        <w:rPr>
          <w:rFonts w:ascii="Garamond" w:eastAsia="Calibri" w:hAnsi="Garamond" w:cstheme="majorBidi"/>
          <w:u w:color="000000"/>
          <w:shd w:val="clear" w:color="auto" w:fill="FFFFFF"/>
        </w:rPr>
        <w:t>“</w:t>
      </w:r>
      <w:r w:rsidRPr="00857B76">
        <w:rPr>
          <w:rFonts w:ascii="Garamond" w:eastAsia="Calibri" w:hAnsi="Garamond" w:cstheme="majorBidi"/>
          <w:u w:color="000000"/>
          <w:shd w:val="clear" w:color="auto" w:fill="FFFFFF"/>
        </w:rPr>
        <w:t>more than half of LGBT people surveyed had attempted suicide at least once and nearly half had self-harmed at least once in their lives.”</w:t>
      </w:r>
      <w:r w:rsidRPr="00857B76">
        <w:rPr>
          <w:rStyle w:val="FootnoteReference"/>
          <w:rFonts w:ascii="Garamond" w:eastAsia="Calibri" w:hAnsi="Garamond" w:cstheme="majorBidi"/>
          <w:u w:color="000000"/>
          <w:shd w:val="clear" w:color="auto" w:fill="FFFFFF"/>
        </w:rPr>
        <w:footnoteReference w:id="12"/>
      </w:r>
      <w:r w:rsidRPr="00857B76">
        <w:rPr>
          <w:rFonts w:ascii="Garamond" w:eastAsia="Calibri" w:hAnsi="Garamond" w:cstheme="majorBidi"/>
          <w:u w:color="000000"/>
          <w:shd w:val="clear" w:color="auto" w:fill="FFFFFF"/>
        </w:rPr>
        <w:t xml:space="preserve"> </w:t>
      </w:r>
      <w:r w:rsidR="00FC4C4E" w:rsidRPr="00857B76">
        <w:rPr>
          <w:rFonts w:ascii="Garamond" w:eastAsia="Calibri" w:hAnsi="Garamond" w:cstheme="majorBidi"/>
          <w:u w:color="000000"/>
          <w:shd w:val="clear" w:color="auto" w:fill="FFFFFF"/>
        </w:rPr>
        <w:t>T</w:t>
      </w:r>
      <w:r w:rsidR="00345B6A" w:rsidRPr="00857B76">
        <w:rPr>
          <w:rFonts w:ascii="Garamond" w:eastAsia="Calibri" w:hAnsi="Garamond" w:cstheme="majorBidi"/>
          <w:u w:color="000000"/>
          <w:shd w:val="clear" w:color="auto" w:fill="FFFFFF"/>
        </w:rPr>
        <w:t xml:space="preserve">he regular violations of medical secrecy </w:t>
      </w:r>
      <w:r w:rsidR="00E41326">
        <w:rPr>
          <w:rFonts w:ascii="Garamond" w:eastAsia="Calibri" w:hAnsi="Garamond" w:cstheme="majorBidi"/>
          <w:u w:color="000000"/>
          <w:shd w:val="clear" w:color="auto" w:fill="FFFFFF"/>
        </w:rPr>
        <w:t xml:space="preserve">also </w:t>
      </w:r>
      <w:r w:rsidR="0043622D" w:rsidRPr="00857B76">
        <w:rPr>
          <w:rFonts w:ascii="Garamond" w:eastAsia="Calibri" w:hAnsi="Garamond" w:cstheme="majorBidi"/>
          <w:u w:color="000000"/>
          <w:shd w:val="clear" w:color="auto" w:fill="FFFFFF"/>
        </w:rPr>
        <w:t xml:space="preserve">create an environment of fear and lack of trust that prevent </w:t>
      </w:r>
      <w:r w:rsidR="00345B6A" w:rsidRPr="00857B76">
        <w:rPr>
          <w:rFonts w:ascii="Garamond" w:eastAsia="Calibri" w:hAnsi="Garamond" w:cstheme="majorBidi"/>
          <w:u w:color="000000"/>
          <w:shd w:val="clear" w:color="auto" w:fill="FFFFFF"/>
        </w:rPr>
        <w:t>LGBT people from using health facilities</w:t>
      </w:r>
      <w:r w:rsidR="0043622D" w:rsidRPr="00857B76">
        <w:rPr>
          <w:rFonts w:ascii="Garamond" w:eastAsia="Calibri" w:hAnsi="Garamond" w:cstheme="majorBidi"/>
          <w:u w:color="000000"/>
          <w:shd w:val="clear" w:color="auto" w:fill="FFFFFF"/>
        </w:rPr>
        <w:t xml:space="preserve"> and resorting to health professionals</w:t>
      </w:r>
      <w:r w:rsidR="00345B6A" w:rsidRPr="00857B76">
        <w:rPr>
          <w:rFonts w:ascii="Garamond" w:eastAsia="Calibri" w:hAnsi="Garamond" w:cstheme="majorBidi"/>
          <w:u w:color="000000"/>
          <w:shd w:val="clear" w:color="auto" w:fill="FFFFFF"/>
        </w:rPr>
        <w:t xml:space="preserve">. </w:t>
      </w:r>
    </w:p>
    <w:p w14:paraId="7102C713" w14:textId="5B8246F8" w:rsidR="00F3496C" w:rsidRPr="00857B76" w:rsidRDefault="003E6748" w:rsidP="00F3496C">
      <w:pPr>
        <w:pStyle w:val="Corps"/>
        <w:numPr>
          <w:ilvl w:val="0"/>
          <w:numId w:val="21"/>
        </w:numPr>
        <w:spacing w:after="120" w:line="360" w:lineRule="auto"/>
        <w:jc w:val="both"/>
        <w:rPr>
          <w:rFonts w:ascii="Garamond" w:eastAsia="Calibri" w:hAnsi="Garamond" w:cstheme="majorBidi"/>
          <w:u w:color="000000"/>
          <w:shd w:val="clear" w:color="auto" w:fill="FFFFFF"/>
        </w:rPr>
      </w:pPr>
      <w:r w:rsidRPr="00857B76">
        <w:rPr>
          <w:rFonts w:ascii="Garamond" w:eastAsia="Calibri" w:hAnsi="Garamond" w:cstheme="majorBidi"/>
          <w:u w:color="000000"/>
          <w:shd w:val="clear" w:color="auto" w:fill="FFFFFF"/>
        </w:rPr>
        <w:t xml:space="preserve">The </w:t>
      </w:r>
      <w:r w:rsidR="00CD4F9E" w:rsidRPr="00857B76">
        <w:rPr>
          <w:rFonts w:ascii="Garamond" w:eastAsia="Calibri" w:hAnsi="Garamond" w:cstheme="majorBidi"/>
          <w:u w:color="000000"/>
          <w:shd w:val="clear" w:color="auto" w:fill="FFFFFF"/>
        </w:rPr>
        <w:t>C</w:t>
      </w:r>
      <w:r w:rsidRPr="00857B76">
        <w:rPr>
          <w:rFonts w:ascii="Garamond" w:eastAsia="Calibri" w:hAnsi="Garamond" w:cstheme="majorBidi"/>
          <w:u w:color="000000"/>
          <w:shd w:val="clear" w:color="auto" w:fill="FFFFFF"/>
        </w:rPr>
        <w:t xml:space="preserve">ovid-19 pandemic </w:t>
      </w:r>
      <w:r w:rsidR="0086408D" w:rsidRPr="00857B76">
        <w:rPr>
          <w:rFonts w:ascii="Garamond" w:eastAsia="Calibri" w:hAnsi="Garamond" w:cstheme="majorBidi"/>
          <w:u w:color="000000"/>
          <w:shd w:val="clear" w:color="auto" w:fill="FFFFFF"/>
        </w:rPr>
        <w:t xml:space="preserve">disproportionately </w:t>
      </w:r>
      <w:r w:rsidRPr="00857B76">
        <w:rPr>
          <w:rFonts w:ascii="Garamond" w:eastAsia="Calibri" w:hAnsi="Garamond" w:cstheme="majorBidi"/>
          <w:u w:color="000000"/>
          <w:shd w:val="clear" w:color="auto" w:fill="FFFFFF"/>
        </w:rPr>
        <w:t xml:space="preserve">affected </w:t>
      </w:r>
      <w:r w:rsidR="004F4E63">
        <w:rPr>
          <w:rFonts w:ascii="Garamond" w:eastAsia="Calibri" w:hAnsi="Garamond" w:cstheme="majorBidi"/>
          <w:u w:color="000000"/>
          <w:shd w:val="clear" w:color="auto" w:fill="FFFFFF"/>
        </w:rPr>
        <w:t>persons belonging to</w:t>
      </w:r>
      <w:r w:rsidRPr="00857B76">
        <w:rPr>
          <w:rFonts w:ascii="Garamond" w:eastAsia="Calibri" w:hAnsi="Garamond" w:cstheme="majorBidi"/>
          <w:u w:color="000000"/>
          <w:shd w:val="clear" w:color="auto" w:fill="FFFFFF"/>
        </w:rPr>
        <w:t xml:space="preserve"> minority and minoritised groups</w:t>
      </w:r>
      <w:r w:rsidR="003B5FAB" w:rsidRPr="00857B76">
        <w:rPr>
          <w:rFonts w:ascii="Garamond" w:eastAsia="Calibri" w:hAnsi="Garamond" w:cstheme="majorBidi"/>
          <w:u w:color="000000"/>
          <w:shd w:val="clear" w:color="auto" w:fill="FFFFFF"/>
        </w:rPr>
        <w:t xml:space="preserve"> with regard to their access to health</w:t>
      </w:r>
      <w:r w:rsidRPr="00857B76">
        <w:rPr>
          <w:rFonts w:ascii="Garamond" w:eastAsia="Calibri" w:hAnsi="Garamond" w:cstheme="majorBidi"/>
          <w:u w:color="000000"/>
          <w:shd w:val="clear" w:color="auto" w:fill="FFFFFF"/>
        </w:rPr>
        <w:t xml:space="preserve">. In this regard, </w:t>
      </w:r>
      <w:r w:rsidR="009328B7" w:rsidRPr="00857B76">
        <w:rPr>
          <w:rFonts w:ascii="Garamond" w:eastAsia="Calibri" w:hAnsi="Garamond" w:cstheme="majorBidi"/>
          <w:u w:color="000000"/>
          <w:shd w:val="clear" w:color="auto" w:fill="FFFFFF"/>
        </w:rPr>
        <w:t>during the general lockdown</w:t>
      </w:r>
      <w:r w:rsidR="003B5FAB" w:rsidRPr="00857B76">
        <w:rPr>
          <w:rFonts w:ascii="Garamond" w:eastAsia="Calibri" w:hAnsi="Garamond" w:cstheme="majorBidi"/>
          <w:u w:color="000000"/>
          <w:shd w:val="clear" w:color="auto" w:fill="FFFFFF"/>
        </w:rPr>
        <w:t>,</w:t>
      </w:r>
      <w:r w:rsidR="009328B7" w:rsidRPr="00857B76">
        <w:rPr>
          <w:rFonts w:ascii="Garamond" w:eastAsia="Calibri" w:hAnsi="Garamond" w:cstheme="majorBidi"/>
          <w:u w:color="000000"/>
          <w:shd w:val="clear" w:color="auto" w:fill="FFFFFF"/>
        </w:rPr>
        <w:t xml:space="preserve"> access to testing remained a privilege to</w:t>
      </w:r>
      <w:r w:rsidR="0086051A">
        <w:rPr>
          <w:rFonts w:ascii="Garamond" w:eastAsia="Calibri" w:hAnsi="Garamond" w:cstheme="majorBidi"/>
          <w:u w:color="000000"/>
          <w:shd w:val="clear" w:color="auto" w:fill="FFFFFF"/>
        </w:rPr>
        <w:t xml:space="preserve"> more affluent and better connected segments </w:t>
      </w:r>
      <w:r w:rsidR="009328B7" w:rsidRPr="00857B76">
        <w:rPr>
          <w:rFonts w:ascii="Garamond" w:eastAsia="Calibri" w:hAnsi="Garamond" w:cstheme="majorBidi"/>
          <w:u w:color="000000"/>
          <w:shd w:val="clear" w:color="auto" w:fill="FFFFFF"/>
        </w:rPr>
        <w:t xml:space="preserve">of the population. </w:t>
      </w:r>
      <w:r w:rsidR="00E651D2" w:rsidRPr="00857B76">
        <w:rPr>
          <w:rFonts w:ascii="Garamond" w:eastAsia="Calibri" w:hAnsi="Garamond" w:cstheme="majorBidi"/>
          <w:u w:color="000000"/>
          <w:shd w:val="clear" w:color="auto" w:fill="FFFFFF"/>
        </w:rPr>
        <w:t>For instance, migrants w</w:t>
      </w:r>
      <w:r w:rsidR="00F01B85" w:rsidRPr="00857B76">
        <w:rPr>
          <w:rFonts w:ascii="Garamond" w:eastAsia="Calibri" w:hAnsi="Garamond" w:cstheme="majorBidi"/>
          <w:u w:color="000000"/>
          <w:shd w:val="clear" w:color="auto" w:fill="FFFFFF"/>
        </w:rPr>
        <w:t>h</w:t>
      </w:r>
      <w:r w:rsidR="00E651D2" w:rsidRPr="00857B76">
        <w:rPr>
          <w:rFonts w:ascii="Garamond" w:eastAsia="Calibri" w:hAnsi="Garamond" w:cstheme="majorBidi"/>
          <w:u w:color="000000"/>
          <w:shd w:val="clear" w:color="auto" w:fill="FFFFFF"/>
        </w:rPr>
        <w:t xml:space="preserve">o do not have a residence permit were denied access to medical services. A study on the impact of the </w:t>
      </w:r>
      <w:r w:rsidR="00F01B85" w:rsidRPr="00857B76">
        <w:rPr>
          <w:rFonts w:ascii="Garamond" w:eastAsia="Calibri" w:hAnsi="Garamond" w:cstheme="majorBidi"/>
          <w:u w:color="000000"/>
          <w:shd w:val="clear" w:color="auto" w:fill="FFFFFF"/>
        </w:rPr>
        <w:t>C</w:t>
      </w:r>
      <w:r w:rsidR="00E651D2" w:rsidRPr="00857B76">
        <w:rPr>
          <w:rFonts w:ascii="Garamond" w:eastAsia="Calibri" w:hAnsi="Garamond" w:cstheme="majorBidi"/>
          <w:u w:color="000000"/>
          <w:shd w:val="clear" w:color="auto" w:fill="FFFFFF"/>
        </w:rPr>
        <w:t>ovid-19 pandemic on minority groups in Tunisia highlights that the lack of social security coverage for sub-Saharan migrants prevented them from benefiting from free testing and care related to the pandemic.</w:t>
      </w:r>
      <w:r w:rsidR="00345B6A" w:rsidRPr="00857B76">
        <w:rPr>
          <w:rStyle w:val="FootnoteReference"/>
          <w:rFonts w:ascii="Garamond" w:eastAsia="Calibri" w:hAnsi="Garamond" w:cstheme="majorBidi"/>
          <w:u w:color="000000"/>
          <w:shd w:val="clear" w:color="auto" w:fill="FFFFFF"/>
        </w:rPr>
        <w:footnoteReference w:id="13"/>
      </w:r>
      <w:r w:rsidR="003E37C1">
        <w:rPr>
          <w:rFonts w:ascii="Garamond" w:eastAsia="Calibri" w:hAnsi="Garamond" w:cstheme="majorBidi"/>
          <w:u w:color="000000"/>
          <w:shd w:val="clear" w:color="auto" w:fill="FFFFFF"/>
        </w:rPr>
        <w:t xml:space="preserve"> In particular, </w:t>
      </w:r>
      <w:r w:rsidR="002161E0">
        <w:rPr>
          <w:rFonts w:ascii="Garamond" w:eastAsia="Calibri" w:hAnsi="Garamond" w:cstheme="majorBidi"/>
          <w:u w:color="000000"/>
          <w:shd w:val="clear" w:color="auto" w:fill="FFFFFF"/>
        </w:rPr>
        <w:t xml:space="preserve">we received reports of </w:t>
      </w:r>
      <w:r w:rsidR="003E37C1">
        <w:rPr>
          <w:rFonts w:ascii="Garamond" w:eastAsia="Calibri" w:hAnsi="Garamond" w:cstheme="majorBidi"/>
          <w:u w:color="000000"/>
          <w:shd w:val="clear" w:color="auto" w:fill="FFFFFF"/>
        </w:rPr>
        <w:t>pregnant sub-Saharan women fac</w:t>
      </w:r>
      <w:r w:rsidR="002161E0">
        <w:rPr>
          <w:rFonts w:ascii="Garamond" w:eastAsia="Calibri" w:hAnsi="Garamond" w:cstheme="majorBidi"/>
          <w:u w:color="000000"/>
          <w:shd w:val="clear" w:color="auto" w:fill="FFFFFF"/>
        </w:rPr>
        <w:t>ing</w:t>
      </w:r>
      <w:r w:rsidR="003E37C1">
        <w:rPr>
          <w:rFonts w:ascii="Garamond" w:eastAsia="Calibri" w:hAnsi="Garamond" w:cstheme="majorBidi"/>
          <w:u w:color="000000"/>
          <w:shd w:val="clear" w:color="auto" w:fill="FFFFFF"/>
        </w:rPr>
        <w:t xml:space="preserve"> </w:t>
      </w:r>
      <w:r w:rsidR="002161E0">
        <w:rPr>
          <w:rFonts w:ascii="Garamond" w:eastAsia="Calibri" w:hAnsi="Garamond" w:cstheme="majorBidi"/>
          <w:u w:color="000000"/>
          <w:shd w:val="clear" w:color="auto" w:fill="FFFFFF"/>
        </w:rPr>
        <w:t>barriers</w:t>
      </w:r>
      <w:r w:rsidR="003E37C1">
        <w:rPr>
          <w:rFonts w:ascii="Garamond" w:eastAsia="Calibri" w:hAnsi="Garamond" w:cstheme="majorBidi"/>
          <w:u w:color="000000"/>
          <w:shd w:val="clear" w:color="auto" w:fill="FFFFFF"/>
        </w:rPr>
        <w:t xml:space="preserve"> when attempting to access required relevant health services.</w:t>
      </w:r>
      <w:r w:rsidR="003E37C1">
        <w:rPr>
          <w:rStyle w:val="FootnoteReference"/>
          <w:rFonts w:ascii="Garamond" w:eastAsia="Calibri" w:hAnsi="Garamond" w:cstheme="majorBidi"/>
          <w:u w:color="000000"/>
          <w:shd w:val="clear" w:color="auto" w:fill="FFFFFF"/>
        </w:rPr>
        <w:footnoteReference w:id="14"/>
      </w:r>
      <w:r w:rsidR="003E37C1">
        <w:rPr>
          <w:rFonts w:ascii="Garamond" w:eastAsia="Calibri" w:hAnsi="Garamond" w:cstheme="majorBidi"/>
          <w:u w:color="000000"/>
          <w:shd w:val="clear" w:color="auto" w:fill="FFFFFF"/>
        </w:rPr>
        <w:t xml:space="preserve"> </w:t>
      </w:r>
    </w:p>
    <w:p w14:paraId="33B28115" w14:textId="5AD31359" w:rsidR="00F3496C" w:rsidRDefault="00F3496C" w:rsidP="00783082">
      <w:pPr>
        <w:pStyle w:val="Corps"/>
        <w:numPr>
          <w:ilvl w:val="0"/>
          <w:numId w:val="21"/>
        </w:numPr>
        <w:spacing w:after="120" w:line="360" w:lineRule="auto"/>
        <w:jc w:val="both"/>
        <w:rPr>
          <w:rFonts w:ascii="Garamond" w:eastAsia="Calibri" w:hAnsi="Garamond" w:cstheme="majorBidi"/>
          <w:u w:color="000000"/>
          <w:shd w:val="clear" w:color="auto" w:fill="FFFFFF"/>
        </w:rPr>
      </w:pPr>
      <w:r w:rsidRPr="00857B76">
        <w:rPr>
          <w:rFonts w:ascii="Garamond" w:eastAsia="Calibri" w:hAnsi="Garamond" w:cstheme="majorBidi"/>
          <w:u w:color="000000"/>
          <w:shd w:val="clear" w:color="auto" w:fill="FFFFFF"/>
        </w:rPr>
        <w:t>Other minority groups have been affected by the Covid-19 pandemic</w:t>
      </w:r>
      <w:r w:rsidR="00D44D7E" w:rsidRPr="00857B76">
        <w:rPr>
          <w:rFonts w:ascii="Garamond" w:eastAsia="Calibri" w:hAnsi="Garamond" w:cstheme="majorBidi"/>
          <w:u w:color="000000"/>
          <w:shd w:val="clear" w:color="auto" w:fill="FFFFFF"/>
        </w:rPr>
        <w:t xml:space="preserve"> as they were prevented from fully enjoying their right to access health. For instance, the geographic location of the Amazigh population in the southern part of the country far from hospitals and health care centers hindered their access to health care in general. Specifically, access to the toll-free number put available to </w:t>
      </w:r>
      <w:r w:rsidR="00D44D7E" w:rsidRPr="00857B76">
        <w:rPr>
          <w:rFonts w:ascii="Garamond" w:eastAsia="Calibri" w:hAnsi="Garamond" w:cstheme="majorBidi"/>
          <w:u w:color="000000"/>
          <w:shd w:val="clear" w:color="auto" w:fill="FFFFFF"/>
        </w:rPr>
        <w:lastRenderedPageBreak/>
        <w:t>people suffering from covid-19 symptoms was not available to Amazigh people due to the language barrier</w:t>
      </w:r>
      <w:r w:rsidR="002161E0">
        <w:rPr>
          <w:rFonts w:ascii="Garamond" w:eastAsia="Calibri" w:hAnsi="Garamond" w:cstheme="majorBidi"/>
          <w:u w:color="000000"/>
          <w:shd w:val="clear" w:color="auto" w:fill="FFFFFF"/>
        </w:rPr>
        <w:t>, which affected particularly uneducated elderly Amazigh women</w:t>
      </w:r>
      <w:r w:rsidR="00D44D7E" w:rsidRPr="00857B76">
        <w:rPr>
          <w:rFonts w:ascii="Garamond" w:eastAsia="Calibri" w:hAnsi="Garamond" w:cstheme="majorBidi"/>
          <w:u w:color="000000"/>
          <w:shd w:val="clear" w:color="auto" w:fill="FFFFFF"/>
        </w:rPr>
        <w:t xml:space="preserve">. </w:t>
      </w:r>
      <w:r w:rsidR="00783082" w:rsidRPr="00857B76">
        <w:rPr>
          <w:rFonts w:ascii="Garamond" w:eastAsia="Calibri" w:hAnsi="Garamond" w:cstheme="majorBidi"/>
          <w:u w:color="000000"/>
          <w:shd w:val="clear" w:color="auto" w:fill="FFFFFF"/>
        </w:rPr>
        <w:t xml:space="preserve">Moreover, </w:t>
      </w:r>
      <w:r w:rsidR="002161E0">
        <w:rPr>
          <w:rFonts w:ascii="Garamond" w:eastAsia="Calibri" w:hAnsi="Garamond" w:cstheme="majorBidi"/>
          <w:u w:color="000000"/>
          <w:shd w:val="clear" w:color="auto" w:fill="FFFFFF"/>
        </w:rPr>
        <w:t>t</w:t>
      </w:r>
      <w:r w:rsidR="00783082" w:rsidRPr="00857B76">
        <w:rPr>
          <w:rFonts w:ascii="Garamond" w:eastAsia="Calibri" w:hAnsi="Garamond" w:cstheme="majorBidi"/>
          <w:u w:color="000000"/>
          <w:shd w:val="clear" w:color="auto" w:fill="FFFFFF"/>
        </w:rPr>
        <w:t>ransgender women reported being denied access to covid-19 care because their physical appearance did not match what was on their identity card.</w:t>
      </w:r>
      <w:r w:rsidR="00783082" w:rsidRPr="00857B76">
        <w:rPr>
          <w:rStyle w:val="FootnoteReference"/>
          <w:rFonts w:ascii="Garamond" w:eastAsia="Calibri" w:hAnsi="Garamond" w:cstheme="majorBidi"/>
          <w:u w:color="000000"/>
          <w:shd w:val="clear" w:color="auto" w:fill="FFFFFF"/>
        </w:rPr>
        <w:footnoteReference w:id="15"/>
      </w:r>
    </w:p>
    <w:p w14:paraId="6E9A1AB1" w14:textId="77777777" w:rsidR="004F4E63" w:rsidRDefault="004F4E63" w:rsidP="004F4E63">
      <w:pPr>
        <w:pStyle w:val="Corps"/>
        <w:spacing w:after="120" w:line="360" w:lineRule="auto"/>
        <w:ind w:left="720"/>
        <w:jc w:val="both"/>
        <w:rPr>
          <w:rFonts w:ascii="Garamond" w:eastAsia="Calibri" w:hAnsi="Garamond" w:cstheme="majorBidi"/>
          <w:u w:color="000000"/>
          <w:shd w:val="clear" w:color="auto" w:fill="FFFFFF"/>
        </w:rPr>
      </w:pPr>
    </w:p>
    <w:p w14:paraId="76A728BC" w14:textId="4FC7AE51" w:rsidR="00A21794" w:rsidRPr="00D376CE" w:rsidRDefault="00764DC8" w:rsidP="00D376CE">
      <w:pPr>
        <w:pStyle w:val="Corps"/>
        <w:spacing w:after="120" w:line="360" w:lineRule="auto"/>
        <w:jc w:val="both"/>
        <w:rPr>
          <w:rFonts w:ascii="Garamond" w:eastAsia="Calibri" w:hAnsi="Garamond" w:cstheme="majorBidi"/>
          <w:b/>
          <w:bCs/>
          <w:u w:color="000000"/>
          <w:shd w:val="clear" w:color="auto" w:fill="FFFFFF"/>
        </w:rPr>
      </w:pPr>
      <w:r w:rsidRPr="00764DC8">
        <w:rPr>
          <w:rFonts w:ascii="Garamond" w:eastAsia="Calibri" w:hAnsi="Garamond" w:cstheme="majorBidi"/>
          <w:b/>
          <w:bCs/>
          <w:u w:color="000000"/>
          <w:shd w:val="clear" w:color="auto" w:fill="FFFFFF"/>
        </w:rPr>
        <w:t>In this regard, MRG and its partners urge Tunisia to:</w:t>
      </w:r>
    </w:p>
    <w:p w14:paraId="22C82EE3" w14:textId="516E2048" w:rsidR="00A21794" w:rsidRPr="00A21794" w:rsidRDefault="00A21794" w:rsidP="00A21794">
      <w:pPr>
        <w:pStyle w:val="ListParagraph"/>
        <w:numPr>
          <w:ilvl w:val="0"/>
          <w:numId w:val="41"/>
        </w:numPr>
        <w:spacing w:after="120" w:line="360" w:lineRule="auto"/>
        <w:jc w:val="both"/>
        <w:rPr>
          <w:rFonts w:ascii="Garamond" w:hAnsi="Garamond" w:cs="Times New Roman"/>
          <w:lang w:val="en-US"/>
        </w:rPr>
      </w:pPr>
      <w:r>
        <w:rPr>
          <w:rFonts w:ascii="Garamond" w:eastAsia="Calibri" w:hAnsi="Garamond" w:cstheme="majorBidi"/>
          <w:u w:color="000000"/>
          <w:shd w:val="clear" w:color="auto" w:fill="FFFFFF"/>
          <w:lang w:val="en-US"/>
        </w:rPr>
        <w:t>Ensure equal access to free health services to all women, regardless of their nationality and migratory status..</w:t>
      </w:r>
    </w:p>
    <w:p w14:paraId="76D35D93" w14:textId="0FA0B18D" w:rsidR="00A21794" w:rsidRPr="00764DC8" w:rsidRDefault="00A21794" w:rsidP="00A21794">
      <w:pPr>
        <w:pStyle w:val="ListParagraph"/>
        <w:numPr>
          <w:ilvl w:val="0"/>
          <w:numId w:val="41"/>
        </w:numPr>
        <w:spacing w:after="120" w:line="360" w:lineRule="auto"/>
        <w:jc w:val="both"/>
        <w:rPr>
          <w:rFonts w:ascii="Garamond" w:hAnsi="Garamond" w:cs="Times New Roman"/>
          <w:lang w:val="en-US"/>
        </w:rPr>
      </w:pPr>
      <w:r w:rsidRPr="00857B76">
        <w:rPr>
          <w:rFonts w:ascii="Garamond" w:eastAsia="Calibri" w:hAnsi="Garamond" w:cstheme="majorBidi"/>
          <w:u w:color="000000"/>
          <w:shd w:val="clear" w:color="auto" w:fill="FFFFFF"/>
          <w:lang w:val="en-US"/>
        </w:rPr>
        <w:t>O</w:t>
      </w:r>
      <w:r w:rsidRPr="00857B76">
        <w:rPr>
          <w:rFonts w:ascii="Garamond" w:eastAsia="Calibri" w:hAnsi="Garamond" w:cstheme="majorBidi"/>
          <w:u w:color="000000"/>
          <w:shd w:val="clear" w:color="auto" w:fill="FFFFFF"/>
        </w:rPr>
        <w:t xml:space="preserve">ffer safe and confidential psychological support to </w:t>
      </w:r>
      <w:r>
        <w:rPr>
          <w:rFonts w:ascii="Garamond" w:eastAsia="Calibri" w:hAnsi="Garamond" w:cstheme="majorBidi"/>
          <w:u w:color="000000"/>
          <w:shd w:val="clear" w:color="auto" w:fill="FFFFFF"/>
        </w:rPr>
        <w:t>t</w:t>
      </w:r>
      <w:r w:rsidRPr="00857B76">
        <w:rPr>
          <w:rFonts w:ascii="Garamond" w:eastAsia="Calibri" w:hAnsi="Garamond" w:cstheme="majorBidi"/>
          <w:u w:color="000000"/>
          <w:shd w:val="clear" w:color="auto" w:fill="FFFFFF"/>
        </w:rPr>
        <w:t xml:space="preserve">rans women to ensure their access to their right to health and adopt a policy that takes into consideration specific needs of the community such as facilities regarding sexual and reproductive health. </w:t>
      </w:r>
    </w:p>
    <w:p w14:paraId="5659EDCC" w14:textId="78A1E475" w:rsidR="00A21794" w:rsidRPr="00A21794" w:rsidRDefault="00A21794" w:rsidP="00A21794">
      <w:pPr>
        <w:pStyle w:val="ListParagraph"/>
        <w:numPr>
          <w:ilvl w:val="0"/>
          <w:numId w:val="41"/>
        </w:numPr>
        <w:spacing w:after="120" w:line="360" w:lineRule="auto"/>
        <w:jc w:val="both"/>
        <w:rPr>
          <w:rFonts w:ascii="Garamond" w:hAnsi="Garamond" w:cs="Times New Roman"/>
        </w:rPr>
      </w:pPr>
      <w:r w:rsidRPr="00857B76">
        <w:rPr>
          <w:rFonts w:ascii="Garamond" w:hAnsi="Garamond" w:cs="Times New Roman"/>
        </w:rPr>
        <w:t>Enable LBTQ+ women, and especially transwomen, to enjoy their rights to health and all administrative services without discrimination. Ensure violations of their rights are duly punished and remedied. Ensure that they can change all official documents as desired.</w:t>
      </w:r>
    </w:p>
    <w:p w14:paraId="5B377800" w14:textId="7FD6AD6D" w:rsidR="00764DC8" w:rsidRPr="00D376CE" w:rsidRDefault="00764DC8" w:rsidP="00764DC8">
      <w:pPr>
        <w:pStyle w:val="ListParagraph"/>
        <w:numPr>
          <w:ilvl w:val="0"/>
          <w:numId w:val="41"/>
        </w:numPr>
        <w:spacing w:after="120" w:line="360" w:lineRule="auto"/>
        <w:jc w:val="both"/>
        <w:rPr>
          <w:rFonts w:ascii="Garamond" w:hAnsi="Garamond" w:cs="Times New Roman"/>
        </w:rPr>
      </w:pPr>
      <w:r w:rsidRPr="00857B76">
        <w:rPr>
          <w:rFonts w:ascii="Garamond" w:hAnsi="Garamond" w:cs="Times New Roman"/>
        </w:rPr>
        <w:t>Provide necessary means to help Amazigh elderly women who are Amazigh speaking only to access all public services without discrimination.</w:t>
      </w:r>
    </w:p>
    <w:p w14:paraId="620EC6E3" w14:textId="77777777" w:rsidR="00F3496C" w:rsidRPr="00857B76" w:rsidRDefault="00F3496C" w:rsidP="00F3496C">
      <w:pPr>
        <w:pStyle w:val="Corps"/>
        <w:spacing w:after="120" w:line="360" w:lineRule="auto"/>
        <w:jc w:val="both"/>
        <w:rPr>
          <w:rFonts w:ascii="Garamond" w:hAnsi="Garamond"/>
        </w:rPr>
      </w:pPr>
    </w:p>
    <w:p w14:paraId="53B2BDA4" w14:textId="77777777" w:rsidR="000D3778" w:rsidRPr="00857B76" w:rsidRDefault="000D3778" w:rsidP="000D3778">
      <w:pPr>
        <w:autoSpaceDE w:val="0"/>
        <w:autoSpaceDN w:val="0"/>
        <w:adjustRightInd w:val="0"/>
        <w:spacing w:after="0" w:line="240" w:lineRule="auto"/>
        <w:rPr>
          <w:rFonts w:ascii="Garamond" w:hAnsi="Garamond" w:cs="Times New Roman"/>
          <w:color w:val="000000"/>
          <w:lang w:val="en-US"/>
        </w:rPr>
      </w:pPr>
    </w:p>
    <w:p w14:paraId="0B222EB3" w14:textId="77777777" w:rsidR="000D3778" w:rsidRPr="00857B76" w:rsidRDefault="000D3778" w:rsidP="00FC3B6B">
      <w:pPr>
        <w:pStyle w:val="ListParagraph"/>
        <w:numPr>
          <w:ilvl w:val="0"/>
          <w:numId w:val="35"/>
        </w:numPr>
        <w:autoSpaceDE w:val="0"/>
        <w:autoSpaceDN w:val="0"/>
        <w:adjustRightInd w:val="0"/>
        <w:spacing w:after="0" w:line="240" w:lineRule="auto"/>
        <w:rPr>
          <w:rFonts w:ascii="Garamond" w:hAnsi="Garamond" w:cs="TimesNewRomanPS-BoldMT"/>
          <w:b/>
          <w:bCs/>
          <w:lang w:val="en-US"/>
        </w:rPr>
      </w:pPr>
      <w:r w:rsidRPr="00857B76">
        <w:rPr>
          <w:rFonts w:ascii="Garamond" w:hAnsi="Garamond" w:cs="TimesNewRomanPS-BoldMT"/>
          <w:b/>
          <w:bCs/>
          <w:lang w:val="en-US"/>
        </w:rPr>
        <w:t>Right to Equality in Economic and Social Life</w:t>
      </w:r>
    </w:p>
    <w:p w14:paraId="715E8F77" w14:textId="5E0CDD16" w:rsidR="000D3778" w:rsidRPr="00D376CE" w:rsidRDefault="000D3778" w:rsidP="00D376CE">
      <w:pPr>
        <w:pStyle w:val="ListParagraph"/>
        <w:spacing w:after="120" w:line="360" w:lineRule="auto"/>
        <w:jc w:val="both"/>
        <w:rPr>
          <w:rFonts w:ascii="Garamond" w:hAnsi="Garamond" w:cs="TimesNewRomanPS-ItalicMT"/>
          <w:i/>
          <w:iCs/>
          <w:lang w:val="en-US"/>
        </w:rPr>
      </w:pPr>
      <w:r w:rsidRPr="00857B76">
        <w:rPr>
          <w:rFonts w:ascii="Garamond" w:hAnsi="Garamond" w:cs="TimesNewRomanPS-ItalicMT"/>
          <w:i/>
          <w:iCs/>
          <w:lang w:val="en-US"/>
        </w:rPr>
        <w:t>Articles 3; 10; 13 and 14 of the Convention</w:t>
      </w:r>
    </w:p>
    <w:p w14:paraId="29587EB6" w14:textId="4D63643B" w:rsidR="000D3778" w:rsidRPr="00857B76" w:rsidRDefault="000D3778" w:rsidP="00AB35C1">
      <w:pPr>
        <w:pStyle w:val="Corps"/>
        <w:numPr>
          <w:ilvl w:val="0"/>
          <w:numId w:val="21"/>
        </w:numPr>
        <w:spacing w:after="120" w:line="360" w:lineRule="auto"/>
        <w:jc w:val="both"/>
        <w:rPr>
          <w:rFonts w:ascii="Garamond" w:eastAsia="Calibri" w:hAnsi="Garamond" w:cstheme="majorBidi"/>
          <w:u w:color="000000"/>
          <w:shd w:val="clear" w:color="auto" w:fill="FFFFFF"/>
        </w:rPr>
      </w:pPr>
      <w:r w:rsidRPr="00857B76">
        <w:rPr>
          <w:rFonts w:ascii="Garamond" w:eastAsia="Calibri" w:hAnsi="Garamond" w:cstheme="majorBidi"/>
          <w:u w:color="000000"/>
          <w:shd w:val="clear" w:color="auto" w:fill="FFFFFF"/>
        </w:rPr>
        <w:t xml:space="preserve">Women with disabilities are in </w:t>
      </w:r>
      <w:r w:rsidR="00CC2E52" w:rsidRPr="00857B76">
        <w:rPr>
          <w:rFonts w:ascii="Garamond" w:eastAsia="Calibri" w:hAnsi="Garamond" w:cstheme="majorBidi"/>
          <w:u w:color="000000"/>
          <w:shd w:val="clear" w:color="auto" w:fill="FFFFFF"/>
        </w:rPr>
        <w:t xml:space="preserve">a </w:t>
      </w:r>
      <w:r w:rsidRPr="00857B76">
        <w:rPr>
          <w:rFonts w:ascii="Garamond" w:eastAsia="Calibri" w:hAnsi="Garamond" w:cstheme="majorBidi"/>
          <w:u w:color="000000"/>
          <w:shd w:val="clear" w:color="auto" w:fill="FFFFFF"/>
        </w:rPr>
        <w:t xml:space="preserve">particularly vulnerable situation, </w:t>
      </w:r>
      <w:r w:rsidR="004C215A" w:rsidRPr="00857B76">
        <w:rPr>
          <w:rFonts w:ascii="Garamond" w:eastAsia="Calibri" w:hAnsi="Garamond" w:cstheme="majorBidi"/>
          <w:u w:color="000000"/>
          <w:shd w:val="clear" w:color="auto" w:fill="FFFFFF"/>
        </w:rPr>
        <w:t xml:space="preserve">as they are facing </w:t>
      </w:r>
      <w:r w:rsidR="003B5FAB" w:rsidRPr="00857B76">
        <w:rPr>
          <w:rFonts w:ascii="Garamond" w:eastAsia="Calibri" w:hAnsi="Garamond" w:cstheme="majorBidi"/>
          <w:u w:color="000000"/>
          <w:shd w:val="clear" w:color="auto" w:fill="FFFFFF"/>
        </w:rPr>
        <w:t xml:space="preserve">multiple </w:t>
      </w:r>
      <w:r w:rsidR="004C215A" w:rsidRPr="00857B76">
        <w:rPr>
          <w:rFonts w:ascii="Garamond" w:eastAsia="Calibri" w:hAnsi="Garamond" w:cstheme="majorBidi"/>
          <w:u w:color="000000"/>
          <w:shd w:val="clear" w:color="auto" w:fill="FFFFFF"/>
        </w:rPr>
        <w:t xml:space="preserve">challenges </w:t>
      </w:r>
      <w:r w:rsidR="003B5FAB" w:rsidRPr="00857B76">
        <w:rPr>
          <w:rFonts w:ascii="Garamond" w:eastAsia="Calibri" w:hAnsi="Garamond" w:cstheme="majorBidi"/>
          <w:u w:color="000000"/>
          <w:shd w:val="clear" w:color="auto" w:fill="FFFFFF"/>
        </w:rPr>
        <w:t xml:space="preserve">affecting </w:t>
      </w:r>
      <w:r w:rsidR="004C215A" w:rsidRPr="00857B76">
        <w:rPr>
          <w:rFonts w:ascii="Garamond" w:eastAsia="Calibri" w:hAnsi="Garamond" w:cstheme="majorBidi"/>
          <w:u w:color="000000"/>
          <w:shd w:val="clear" w:color="auto" w:fill="FFFFFF"/>
        </w:rPr>
        <w:t xml:space="preserve">their </w:t>
      </w:r>
      <w:r w:rsidR="003B5FAB" w:rsidRPr="00857B76">
        <w:rPr>
          <w:rFonts w:ascii="Garamond" w:eastAsia="Calibri" w:hAnsi="Garamond" w:cstheme="majorBidi"/>
          <w:u w:color="000000"/>
          <w:shd w:val="clear" w:color="auto" w:fill="FFFFFF"/>
        </w:rPr>
        <w:t>ability to participate in</w:t>
      </w:r>
      <w:r w:rsidR="004C215A" w:rsidRPr="00857B76">
        <w:rPr>
          <w:rFonts w:ascii="Garamond" w:eastAsia="Calibri" w:hAnsi="Garamond" w:cstheme="majorBidi"/>
          <w:u w:color="000000"/>
          <w:shd w:val="clear" w:color="auto" w:fill="FFFFFF"/>
        </w:rPr>
        <w:t xml:space="preserve"> economic and social life. In this regard, according to the </w:t>
      </w:r>
      <w:r w:rsidR="00AB35C1" w:rsidRPr="00857B76">
        <w:rPr>
          <w:rFonts w:ascii="Garamond" w:eastAsia="Calibri" w:hAnsi="Garamond" w:cstheme="majorBidi"/>
          <w:u w:color="000000"/>
          <w:shd w:val="clear" w:color="auto" w:fill="FFFFFF"/>
        </w:rPr>
        <w:t xml:space="preserve">National Institute of Statistics census of </w:t>
      </w:r>
      <w:r w:rsidR="004C215A" w:rsidRPr="00857B76">
        <w:rPr>
          <w:rFonts w:ascii="Garamond" w:eastAsia="Calibri" w:hAnsi="Garamond" w:cstheme="majorBidi"/>
          <w:u w:color="000000"/>
          <w:shd w:val="clear" w:color="auto" w:fill="FFFFFF"/>
        </w:rPr>
        <w:t xml:space="preserve">2014, </w:t>
      </w:r>
      <w:r w:rsidR="00CC2E52" w:rsidRPr="00857B76">
        <w:rPr>
          <w:rFonts w:ascii="Garamond" w:eastAsia="Calibri" w:hAnsi="Garamond" w:cstheme="majorBidi"/>
          <w:u w:color="000000"/>
          <w:shd w:val="clear" w:color="auto" w:fill="FFFFFF"/>
        </w:rPr>
        <w:t xml:space="preserve">49% of the persons with disabilities </w:t>
      </w:r>
      <w:r w:rsidR="006B12CD" w:rsidRPr="00857B76">
        <w:rPr>
          <w:rFonts w:ascii="Garamond" w:eastAsia="Calibri" w:hAnsi="Garamond" w:cstheme="majorBidi"/>
          <w:u w:color="000000"/>
          <w:shd w:val="clear" w:color="auto" w:fill="FFFFFF"/>
        </w:rPr>
        <w:t xml:space="preserve">in Tunisia </w:t>
      </w:r>
      <w:r w:rsidR="00CC2E52" w:rsidRPr="00857B76">
        <w:rPr>
          <w:rFonts w:ascii="Garamond" w:eastAsia="Calibri" w:hAnsi="Garamond" w:cstheme="majorBidi"/>
          <w:u w:color="000000"/>
          <w:shd w:val="clear" w:color="auto" w:fill="FFFFFF"/>
        </w:rPr>
        <w:t>are women. Despite several reforms that aimed at ensuring a further inclusion for persons with disabilities</w:t>
      </w:r>
      <w:r w:rsidR="00F01B85" w:rsidRPr="00857B76">
        <w:rPr>
          <w:rFonts w:ascii="Garamond" w:eastAsia="Calibri" w:hAnsi="Garamond" w:cstheme="majorBidi"/>
          <w:u w:color="000000"/>
          <w:shd w:val="clear" w:color="auto" w:fill="FFFFFF"/>
        </w:rPr>
        <w:t>,</w:t>
      </w:r>
      <w:r w:rsidR="00CC2E52" w:rsidRPr="00857B76">
        <w:rPr>
          <w:rFonts w:ascii="Garamond" w:eastAsia="Calibri" w:hAnsi="Garamond" w:cstheme="majorBidi"/>
          <w:u w:color="000000"/>
          <w:shd w:val="clear" w:color="auto" w:fill="FFFFFF"/>
        </w:rPr>
        <w:t xml:space="preserve"> such as access to education and increasing the quota to access employability from 1% to 2%</w:t>
      </w:r>
      <w:r w:rsidR="00A21794">
        <w:rPr>
          <w:rFonts w:ascii="Garamond" w:eastAsia="Calibri" w:hAnsi="Garamond" w:cstheme="majorBidi"/>
          <w:u w:color="000000"/>
          <w:shd w:val="clear" w:color="auto" w:fill="FFFFFF"/>
        </w:rPr>
        <w:t xml:space="preserve"> in 2016</w:t>
      </w:r>
      <w:r w:rsidR="00F01B85" w:rsidRPr="00857B76">
        <w:rPr>
          <w:rFonts w:ascii="Garamond" w:eastAsia="Calibri" w:hAnsi="Garamond" w:cstheme="majorBidi"/>
          <w:u w:color="000000"/>
          <w:shd w:val="clear" w:color="auto" w:fill="FFFFFF"/>
        </w:rPr>
        <w:t>,</w:t>
      </w:r>
      <w:r w:rsidR="002161E0">
        <w:rPr>
          <w:rFonts w:ascii="Garamond" w:eastAsia="Calibri" w:hAnsi="Garamond" w:cstheme="majorBidi"/>
          <w:u w:color="000000"/>
          <w:shd w:val="clear" w:color="auto" w:fill="FFFFFF"/>
        </w:rPr>
        <w:t xml:space="preserve"> no special measures were taken to ensure attention to women with disabilities, thus leaving</w:t>
      </w:r>
      <w:r w:rsidR="00F01B85" w:rsidRPr="00857B76">
        <w:rPr>
          <w:rFonts w:ascii="Garamond" w:eastAsia="Calibri" w:hAnsi="Garamond" w:cstheme="majorBidi"/>
          <w:u w:color="000000"/>
          <w:shd w:val="clear" w:color="auto" w:fill="FFFFFF"/>
        </w:rPr>
        <w:t xml:space="preserve"> t</w:t>
      </w:r>
      <w:r w:rsidR="00CC2E52" w:rsidRPr="00857B76">
        <w:rPr>
          <w:rFonts w:ascii="Garamond" w:eastAsia="Calibri" w:hAnsi="Garamond" w:cstheme="majorBidi"/>
          <w:u w:color="000000"/>
          <w:shd w:val="clear" w:color="auto" w:fill="FFFFFF"/>
        </w:rPr>
        <w:t>his population facing several challenges</w:t>
      </w:r>
      <w:r w:rsidR="002161E0">
        <w:rPr>
          <w:rFonts w:ascii="Garamond" w:eastAsia="Calibri" w:hAnsi="Garamond" w:cstheme="majorBidi"/>
          <w:u w:color="000000"/>
          <w:shd w:val="clear" w:color="auto" w:fill="FFFFFF"/>
        </w:rPr>
        <w:t xml:space="preserve"> due to the compounded forms of discrimination they face based on their disability and gender.</w:t>
      </w:r>
      <w:r w:rsidR="00CC2E52" w:rsidRPr="00857B76">
        <w:rPr>
          <w:rFonts w:ascii="Garamond" w:eastAsia="Calibri" w:hAnsi="Garamond" w:cstheme="majorBidi"/>
          <w:u w:color="000000"/>
          <w:shd w:val="clear" w:color="auto" w:fill="FFFFFF"/>
        </w:rPr>
        <w:t xml:space="preserve"> </w:t>
      </w:r>
    </w:p>
    <w:p w14:paraId="6435DEF6" w14:textId="597F90D1" w:rsidR="00CC2E52" w:rsidRPr="00857B76" w:rsidRDefault="00DA496D" w:rsidP="00DF4B6E">
      <w:pPr>
        <w:pStyle w:val="Corps"/>
        <w:numPr>
          <w:ilvl w:val="0"/>
          <w:numId w:val="21"/>
        </w:numPr>
        <w:spacing w:after="120" w:line="360" w:lineRule="auto"/>
        <w:jc w:val="both"/>
        <w:rPr>
          <w:rFonts w:ascii="Garamond" w:eastAsia="Calibri" w:hAnsi="Garamond" w:cstheme="majorBidi"/>
          <w:u w:color="000000"/>
          <w:shd w:val="clear" w:color="auto" w:fill="FFFFFF"/>
        </w:rPr>
      </w:pPr>
      <w:r w:rsidRPr="00857B76">
        <w:rPr>
          <w:rFonts w:ascii="Garamond" w:eastAsia="Calibri" w:hAnsi="Garamond" w:cstheme="majorBidi"/>
          <w:u w:color="000000"/>
          <w:shd w:val="clear" w:color="auto" w:fill="FFFFFF"/>
        </w:rPr>
        <w:t xml:space="preserve">Access to equality in economic and social life is </w:t>
      </w:r>
      <w:r w:rsidR="00246D6C" w:rsidRPr="00857B76">
        <w:rPr>
          <w:rFonts w:ascii="Garamond" w:eastAsia="Calibri" w:hAnsi="Garamond" w:cstheme="majorBidi"/>
          <w:u w:color="000000"/>
          <w:shd w:val="clear" w:color="auto" w:fill="FFFFFF"/>
        </w:rPr>
        <w:t xml:space="preserve">challenging to </w:t>
      </w:r>
      <w:r w:rsidR="00F01B85" w:rsidRPr="00857B76">
        <w:rPr>
          <w:rFonts w:ascii="Garamond" w:eastAsia="Calibri" w:hAnsi="Garamond" w:cstheme="majorBidi"/>
          <w:u w:color="000000"/>
          <w:shd w:val="clear" w:color="auto" w:fill="FFFFFF"/>
        </w:rPr>
        <w:t>t</w:t>
      </w:r>
      <w:r w:rsidR="00246D6C" w:rsidRPr="00857B76">
        <w:rPr>
          <w:rFonts w:ascii="Garamond" w:eastAsia="Calibri" w:hAnsi="Garamond" w:cstheme="majorBidi"/>
          <w:u w:color="000000"/>
          <w:shd w:val="clear" w:color="auto" w:fill="FFFFFF"/>
        </w:rPr>
        <w:t xml:space="preserve">rans women as well. In this regard, </w:t>
      </w:r>
      <w:r w:rsidR="007B30AB" w:rsidRPr="00857B76">
        <w:rPr>
          <w:rFonts w:ascii="Garamond" w:eastAsia="Calibri" w:hAnsi="Garamond" w:cstheme="majorBidi"/>
          <w:u w:color="000000"/>
          <w:shd w:val="clear" w:color="auto" w:fill="FFFFFF"/>
        </w:rPr>
        <w:t xml:space="preserve">in a recent survey the majority of trans persons who responded reported having an income of less than 100 TND </w:t>
      </w:r>
      <w:r w:rsidR="00650D93">
        <w:rPr>
          <w:rFonts w:ascii="Garamond" w:eastAsia="Calibri" w:hAnsi="Garamond" w:cstheme="majorBidi"/>
          <w:u w:color="000000"/>
          <w:shd w:val="clear" w:color="auto" w:fill="FFFFFF"/>
        </w:rPr>
        <w:t xml:space="preserve">(32 USD) </w:t>
      </w:r>
      <w:r w:rsidR="007B30AB" w:rsidRPr="00857B76">
        <w:rPr>
          <w:rFonts w:ascii="Garamond" w:eastAsia="Calibri" w:hAnsi="Garamond" w:cstheme="majorBidi"/>
          <w:u w:color="000000"/>
          <w:shd w:val="clear" w:color="auto" w:fill="FFFFFF"/>
        </w:rPr>
        <w:t>per month. Violence</w:t>
      </w:r>
      <w:r w:rsidR="003B5FAB" w:rsidRPr="00857B76">
        <w:rPr>
          <w:rFonts w:ascii="Garamond" w:eastAsia="Calibri" w:hAnsi="Garamond" w:cstheme="majorBidi"/>
          <w:u w:color="000000"/>
          <w:shd w:val="clear" w:color="auto" w:fill="FFFFFF"/>
        </w:rPr>
        <w:t>,</w:t>
      </w:r>
      <w:r w:rsidR="007B30AB" w:rsidRPr="00857B76">
        <w:rPr>
          <w:rFonts w:ascii="Garamond" w:eastAsia="Calibri" w:hAnsi="Garamond" w:cstheme="majorBidi"/>
          <w:u w:color="000000"/>
          <w:shd w:val="clear" w:color="auto" w:fill="FFFFFF"/>
        </w:rPr>
        <w:t xml:space="preserve"> discrimination</w:t>
      </w:r>
      <w:r w:rsidR="003B5FAB" w:rsidRPr="00857B76">
        <w:rPr>
          <w:rFonts w:ascii="Garamond" w:eastAsia="Calibri" w:hAnsi="Garamond" w:cstheme="majorBidi"/>
          <w:u w:color="000000"/>
          <w:shd w:val="clear" w:color="auto" w:fill="FFFFFF"/>
        </w:rPr>
        <w:t>, stigmatization and exclusion</w:t>
      </w:r>
      <w:r w:rsidR="007B30AB" w:rsidRPr="00857B76">
        <w:rPr>
          <w:rFonts w:ascii="Garamond" w:eastAsia="Calibri" w:hAnsi="Garamond" w:cstheme="majorBidi"/>
          <w:u w:color="000000"/>
          <w:shd w:val="clear" w:color="auto" w:fill="FFFFFF"/>
        </w:rPr>
        <w:t xml:space="preserve"> that </w:t>
      </w:r>
      <w:r w:rsidR="00F01B85" w:rsidRPr="00857B76">
        <w:rPr>
          <w:rFonts w:ascii="Garamond" w:eastAsia="Calibri" w:hAnsi="Garamond" w:cstheme="majorBidi"/>
          <w:u w:color="000000"/>
          <w:shd w:val="clear" w:color="auto" w:fill="FFFFFF"/>
        </w:rPr>
        <w:t>t</w:t>
      </w:r>
      <w:r w:rsidR="007B30AB" w:rsidRPr="00857B76">
        <w:rPr>
          <w:rFonts w:ascii="Garamond" w:eastAsia="Calibri" w:hAnsi="Garamond" w:cstheme="majorBidi"/>
          <w:u w:color="000000"/>
          <w:shd w:val="clear" w:color="auto" w:fill="FFFFFF"/>
        </w:rPr>
        <w:t xml:space="preserve">rans women are facing in Tunisia causes great distress and </w:t>
      </w:r>
      <w:r w:rsidR="003B5FAB" w:rsidRPr="00857B76">
        <w:rPr>
          <w:rFonts w:ascii="Garamond" w:eastAsia="Calibri" w:hAnsi="Garamond" w:cstheme="majorBidi"/>
          <w:u w:color="000000"/>
          <w:shd w:val="clear" w:color="auto" w:fill="FFFFFF"/>
        </w:rPr>
        <w:t xml:space="preserve">force them into </w:t>
      </w:r>
      <w:r w:rsidR="007B30AB" w:rsidRPr="00857B76">
        <w:rPr>
          <w:rFonts w:ascii="Garamond" w:eastAsia="Calibri" w:hAnsi="Garamond" w:cstheme="majorBidi"/>
          <w:u w:color="000000"/>
          <w:shd w:val="clear" w:color="auto" w:fill="FFFFFF"/>
        </w:rPr>
        <w:t xml:space="preserve">economic </w:t>
      </w:r>
      <w:r w:rsidR="00650D93">
        <w:rPr>
          <w:rFonts w:ascii="Garamond" w:eastAsia="Calibri" w:hAnsi="Garamond" w:cstheme="majorBidi"/>
          <w:u w:color="000000"/>
          <w:shd w:val="clear" w:color="auto" w:fill="FFFFFF"/>
        </w:rPr>
        <w:t>precarity</w:t>
      </w:r>
      <w:r w:rsidR="007B30AB" w:rsidRPr="00857B76">
        <w:rPr>
          <w:rFonts w:ascii="Garamond" w:eastAsia="Calibri" w:hAnsi="Garamond" w:cstheme="majorBidi"/>
          <w:u w:color="000000"/>
          <w:shd w:val="clear" w:color="auto" w:fill="FFFFFF"/>
        </w:rPr>
        <w:t xml:space="preserve">. This situation often pushes them to </w:t>
      </w:r>
      <w:r w:rsidR="003B5FAB" w:rsidRPr="00857B76">
        <w:rPr>
          <w:rFonts w:ascii="Garamond" w:eastAsia="Calibri" w:hAnsi="Garamond" w:cstheme="majorBidi"/>
          <w:u w:color="000000"/>
          <w:shd w:val="clear" w:color="auto" w:fill="FFFFFF"/>
        </w:rPr>
        <w:t xml:space="preserve">resort to </w:t>
      </w:r>
      <w:r w:rsidR="007B30AB" w:rsidRPr="00857B76">
        <w:rPr>
          <w:rFonts w:ascii="Garamond" w:eastAsia="Calibri" w:hAnsi="Garamond" w:cstheme="majorBidi"/>
          <w:u w:color="000000"/>
          <w:shd w:val="clear" w:color="auto" w:fill="FFFFFF"/>
        </w:rPr>
        <w:t xml:space="preserve">sex work which puts them at greater risks </w:t>
      </w:r>
      <w:r w:rsidR="003B5FAB" w:rsidRPr="00857B76">
        <w:rPr>
          <w:rFonts w:ascii="Garamond" w:eastAsia="Calibri" w:hAnsi="Garamond" w:cstheme="majorBidi"/>
          <w:u w:color="000000"/>
          <w:shd w:val="clear" w:color="auto" w:fill="FFFFFF"/>
        </w:rPr>
        <w:t xml:space="preserve">of </w:t>
      </w:r>
      <w:r w:rsidR="007B30AB" w:rsidRPr="00857B76">
        <w:rPr>
          <w:rFonts w:ascii="Garamond" w:eastAsia="Calibri" w:hAnsi="Garamond" w:cstheme="majorBidi"/>
          <w:u w:color="000000"/>
          <w:shd w:val="clear" w:color="auto" w:fill="FFFFFF"/>
        </w:rPr>
        <w:t>arrests</w:t>
      </w:r>
      <w:r w:rsidR="003B5FAB" w:rsidRPr="00857B76">
        <w:rPr>
          <w:rFonts w:ascii="Garamond" w:eastAsia="Calibri" w:hAnsi="Garamond" w:cstheme="majorBidi"/>
          <w:u w:color="000000"/>
          <w:shd w:val="clear" w:color="auto" w:fill="FFFFFF"/>
        </w:rPr>
        <w:t xml:space="preserve">, </w:t>
      </w:r>
      <w:r w:rsidR="003B5FAB" w:rsidRPr="00857B76">
        <w:rPr>
          <w:rFonts w:ascii="Garamond" w:eastAsia="Calibri" w:hAnsi="Garamond" w:cstheme="majorBidi"/>
          <w:u w:color="000000"/>
          <w:shd w:val="clear" w:color="auto" w:fill="FFFFFF"/>
        </w:rPr>
        <w:lastRenderedPageBreak/>
        <w:t>harassment</w:t>
      </w:r>
      <w:r w:rsidR="007B30AB" w:rsidRPr="00857B76">
        <w:rPr>
          <w:rFonts w:ascii="Garamond" w:eastAsia="Calibri" w:hAnsi="Garamond" w:cstheme="majorBidi"/>
          <w:u w:color="000000"/>
          <w:shd w:val="clear" w:color="auto" w:fill="FFFFFF"/>
        </w:rPr>
        <w:t xml:space="preserve"> and violence from the public agents.</w:t>
      </w:r>
      <w:r w:rsidR="007B30AB" w:rsidRPr="00857B76">
        <w:rPr>
          <w:rStyle w:val="FootnoteReference"/>
          <w:rFonts w:ascii="Garamond" w:eastAsia="Calibri" w:hAnsi="Garamond" w:cstheme="majorBidi"/>
          <w:u w:color="000000"/>
          <w:shd w:val="clear" w:color="auto" w:fill="FFFFFF"/>
        </w:rPr>
        <w:footnoteReference w:id="16"/>
      </w:r>
      <w:r w:rsidR="007B30AB" w:rsidRPr="00857B76">
        <w:rPr>
          <w:rFonts w:ascii="Garamond" w:eastAsia="Calibri" w:hAnsi="Garamond" w:cstheme="majorBidi"/>
          <w:u w:color="000000"/>
          <w:shd w:val="clear" w:color="auto" w:fill="FFFFFF"/>
        </w:rPr>
        <w:t xml:space="preserve"> They face difficulties in </w:t>
      </w:r>
      <w:r w:rsidR="00650D93">
        <w:rPr>
          <w:rFonts w:ascii="Garamond" w:eastAsia="Calibri" w:hAnsi="Garamond" w:cstheme="majorBidi"/>
          <w:u w:color="000000"/>
          <w:shd w:val="clear" w:color="auto" w:fill="FFFFFF"/>
        </w:rPr>
        <w:t xml:space="preserve">terms of </w:t>
      </w:r>
      <w:r w:rsidR="007B30AB" w:rsidRPr="00857B76">
        <w:rPr>
          <w:rFonts w:ascii="Garamond" w:eastAsia="Calibri" w:hAnsi="Garamond" w:cstheme="majorBidi"/>
          <w:u w:color="000000"/>
          <w:shd w:val="clear" w:color="auto" w:fill="FFFFFF"/>
        </w:rPr>
        <w:t xml:space="preserve">access to housing as well. According to a study, </w:t>
      </w:r>
      <w:r w:rsidR="00F01B85" w:rsidRPr="00857B76">
        <w:rPr>
          <w:rFonts w:ascii="Garamond" w:eastAsia="Calibri" w:hAnsi="Garamond" w:cstheme="majorBidi"/>
          <w:u w:color="000000"/>
          <w:shd w:val="clear" w:color="auto" w:fill="FFFFFF"/>
        </w:rPr>
        <w:t>t</w:t>
      </w:r>
      <w:r w:rsidR="007B30AB" w:rsidRPr="00857B76">
        <w:rPr>
          <w:rFonts w:ascii="Garamond" w:eastAsia="Calibri" w:hAnsi="Garamond" w:cstheme="majorBidi"/>
          <w:u w:color="000000"/>
          <w:shd w:val="clear" w:color="auto" w:fill="FFFFFF"/>
        </w:rPr>
        <w:t>rans women are more likely to be evicted from their homes because of their non-normative gender identities.</w:t>
      </w:r>
      <w:r w:rsidR="00DF4B6E" w:rsidRPr="00857B76">
        <w:rPr>
          <w:rStyle w:val="FootnoteReference"/>
          <w:rFonts w:ascii="Garamond" w:eastAsia="Calibri" w:hAnsi="Garamond" w:cstheme="majorBidi"/>
          <w:u w:color="000000"/>
          <w:shd w:val="clear" w:color="auto" w:fill="FFFFFF"/>
        </w:rPr>
        <w:footnoteReference w:id="17"/>
      </w:r>
      <w:r w:rsidR="007B30AB" w:rsidRPr="00857B76">
        <w:rPr>
          <w:rFonts w:ascii="Garamond" w:eastAsia="Calibri" w:hAnsi="Garamond" w:cstheme="majorBidi"/>
          <w:u w:color="000000"/>
          <w:shd w:val="clear" w:color="auto" w:fill="FFFFFF"/>
        </w:rPr>
        <w:t xml:space="preserve"> </w:t>
      </w:r>
    </w:p>
    <w:p w14:paraId="52555EC9" w14:textId="28914F14" w:rsidR="00AD17E8" w:rsidRPr="00857B76" w:rsidRDefault="00AD17E8" w:rsidP="00AD17E8">
      <w:pPr>
        <w:pStyle w:val="Corps"/>
        <w:numPr>
          <w:ilvl w:val="0"/>
          <w:numId w:val="21"/>
        </w:numPr>
        <w:spacing w:after="120" w:line="360" w:lineRule="auto"/>
        <w:jc w:val="both"/>
        <w:rPr>
          <w:rFonts w:ascii="Garamond" w:eastAsia="Calibri" w:hAnsi="Garamond" w:cstheme="majorBidi"/>
          <w:u w:color="000000"/>
          <w:shd w:val="clear" w:color="auto" w:fill="FFFFFF"/>
        </w:rPr>
      </w:pPr>
      <w:r w:rsidRPr="00857B76">
        <w:rPr>
          <w:rFonts w:ascii="Garamond" w:eastAsia="Calibri" w:hAnsi="Garamond" w:cstheme="majorBidi"/>
          <w:u w:color="000000"/>
          <w:shd w:val="clear" w:color="auto" w:fill="FFFFFF"/>
        </w:rPr>
        <w:t xml:space="preserve">Black women in Tunisia face </w:t>
      </w:r>
      <w:r w:rsidR="00C00B04" w:rsidRPr="00857B76">
        <w:rPr>
          <w:rFonts w:ascii="Garamond" w:eastAsia="Calibri" w:hAnsi="Garamond" w:cstheme="majorBidi"/>
          <w:u w:color="000000"/>
          <w:shd w:val="clear" w:color="auto" w:fill="FFFFFF"/>
        </w:rPr>
        <w:t xml:space="preserve">a large array of </w:t>
      </w:r>
      <w:r w:rsidRPr="00857B76">
        <w:rPr>
          <w:rFonts w:ascii="Garamond" w:eastAsia="Calibri" w:hAnsi="Garamond" w:cstheme="majorBidi"/>
          <w:u w:color="000000"/>
          <w:shd w:val="clear" w:color="auto" w:fill="FFFFFF"/>
        </w:rPr>
        <w:t xml:space="preserve">discriminations </w:t>
      </w:r>
      <w:r w:rsidR="00C00B04" w:rsidRPr="00857B76">
        <w:rPr>
          <w:rFonts w:ascii="Garamond" w:eastAsia="Calibri" w:hAnsi="Garamond" w:cstheme="majorBidi"/>
          <w:u w:color="000000"/>
          <w:shd w:val="clear" w:color="auto" w:fill="FFFFFF"/>
        </w:rPr>
        <w:t>that negatively affect</w:t>
      </w:r>
      <w:r w:rsidRPr="00857B76">
        <w:rPr>
          <w:rFonts w:ascii="Garamond" w:eastAsia="Calibri" w:hAnsi="Garamond" w:cstheme="majorBidi"/>
          <w:u w:color="000000"/>
          <w:shd w:val="clear" w:color="auto" w:fill="FFFFFF"/>
        </w:rPr>
        <w:t xml:space="preserve"> the</w:t>
      </w:r>
      <w:r w:rsidR="00C00B04" w:rsidRPr="00857B76">
        <w:rPr>
          <w:rFonts w:ascii="Garamond" w:eastAsia="Calibri" w:hAnsi="Garamond" w:cstheme="majorBidi"/>
          <w:u w:color="000000"/>
          <w:shd w:val="clear" w:color="auto" w:fill="FFFFFF"/>
        </w:rPr>
        <w:t>ir</w:t>
      </w:r>
      <w:r w:rsidRPr="00857B76">
        <w:rPr>
          <w:rFonts w:ascii="Garamond" w:eastAsia="Calibri" w:hAnsi="Garamond" w:cstheme="majorBidi"/>
          <w:u w:color="000000"/>
          <w:shd w:val="clear" w:color="auto" w:fill="FFFFFF"/>
        </w:rPr>
        <w:t xml:space="preserve"> right to </w:t>
      </w:r>
      <w:r w:rsidR="00C00B04" w:rsidRPr="00857B76">
        <w:rPr>
          <w:rFonts w:ascii="Garamond" w:eastAsia="Calibri" w:hAnsi="Garamond" w:cstheme="majorBidi"/>
          <w:u w:color="000000"/>
          <w:shd w:val="clear" w:color="auto" w:fill="FFFFFF"/>
        </w:rPr>
        <w:t>enjoy their</w:t>
      </w:r>
      <w:r w:rsidRPr="00857B76">
        <w:rPr>
          <w:rFonts w:ascii="Garamond" w:eastAsia="Calibri" w:hAnsi="Garamond" w:cstheme="majorBidi"/>
          <w:u w:color="000000"/>
          <w:shd w:val="clear" w:color="auto" w:fill="FFFFFF"/>
        </w:rPr>
        <w:t xml:space="preserve"> economic and social </w:t>
      </w:r>
      <w:r w:rsidR="00C00B04" w:rsidRPr="00857B76">
        <w:rPr>
          <w:rFonts w:ascii="Garamond" w:eastAsia="Calibri" w:hAnsi="Garamond" w:cstheme="majorBidi"/>
          <w:u w:color="000000"/>
          <w:shd w:val="clear" w:color="auto" w:fill="FFFFFF"/>
        </w:rPr>
        <w:t>rights</w:t>
      </w:r>
      <w:r w:rsidRPr="00857B76">
        <w:rPr>
          <w:rFonts w:ascii="Garamond" w:eastAsia="Calibri" w:hAnsi="Garamond" w:cstheme="majorBidi"/>
          <w:u w:color="000000"/>
          <w:shd w:val="clear" w:color="auto" w:fill="FFFFFF"/>
        </w:rPr>
        <w:t xml:space="preserve">. In this regard, the right to access to work is particularly challenging for </w:t>
      </w:r>
      <w:r w:rsidR="00877B94">
        <w:rPr>
          <w:rFonts w:ascii="Garamond" w:eastAsia="Calibri" w:hAnsi="Garamond" w:cstheme="majorBidi"/>
          <w:u w:color="000000"/>
          <w:shd w:val="clear" w:color="auto" w:fill="FFFFFF"/>
        </w:rPr>
        <w:t>b</w:t>
      </w:r>
      <w:r w:rsidRPr="00857B76">
        <w:rPr>
          <w:rFonts w:ascii="Garamond" w:eastAsia="Calibri" w:hAnsi="Garamond" w:cstheme="majorBidi"/>
          <w:u w:color="000000"/>
          <w:shd w:val="clear" w:color="auto" w:fill="FFFFFF"/>
        </w:rPr>
        <w:t xml:space="preserve">lack women, whether with completed university degrees or not. For instance, </w:t>
      </w:r>
      <w:r w:rsidR="00B8202C" w:rsidRPr="00857B76">
        <w:rPr>
          <w:rFonts w:ascii="Garamond" w:eastAsia="Calibri" w:hAnsi="Garamond" w:cstheme="majorBidi"/>
          <w:u w:color="000000"/>
          <w:shd w:val="clear" w:color="auto" w:fill="FFFFFF"/>
        </w:rPr>
        <w:t xml:space="preserve">Mnemty association </w:t>
      </w:r>
      <w:r w:rsidR="00877B94">
        <w:rPr>
          <w:rFonts w:ascii="Garamond" w:eastAsia="Calibri" w:hAnsi="Garamond" w:cstheme="majorBidi"/>
          <w:u w:color="000000"/>
          <w:shd w:val="clear" w:color="auto" w:fill="FFFFFF"/>
        </w:rPr>
        <w:t xml:space="preserve">reports </w:t>
      </w:r>
      <w:r w:rsidR="00B8202C" w:rsidRPr="00857B76">
        <w:rPr>
          <w:rFonts w:ascii="Garamond" w:eastAsia="Calibri" w:hAnsi="Garamond" w:cstheme="majorBidi"/>
          <w:u w:color="000000"/>
          <w:shd w:val="clear" w:color="auto" w:fill="FFFFFF"/>
        </w:rPr>
        <w:t xml:space="preserve">that black women are less likely to get invited to a job interview if they have their photos on their curriculum vitae. Furthermore, according to the same source, it is rare to find black women working as receptionist or at places where there is contact with customers. Cases of discrimination have been documented regarding discrimination in the recruitment process of airline companies for instance. </w:t>
      </w:r>
    </w:p>
    <w:p w14:paraId="340FA28B" w14:textId="4326D056" w:rsidR="00B8202C" w:rsidRPr="00857B76" w:rsidRDefault="00B8202C" w:rsidP="00ED4C32">
      <w:pPr>
        <w:pStyle w:val="Corps"/>
        <w:numPr>
          <w:ilvl w:val="0"/>
          <w:numId w:val="21"/>
        </w:numPr>
        <w:spacing w:after="120" w:line="360" w:lineRule="auto"/>
        <w:jc w:val="both"/>
        <w:rPr>
          <w:rFonts w:ascii="Garamond" w:eastAsia="Calibri" w:hAnsi="Garamond" w:cstheme="majorBidi"/>
          <w:u w:color="000000"/>
          <w:shd w:val="clear" w:color="auto" w:fill="FFFFFF"/>
        </w:rPr>
      </w:pPr>
      <w:r w:rsidRPr="00857B76">
        <w:rPr>
          <w:rFonts w:ascii="Garamond" w:eastAsia="Calibri" w:hAnsi="Garamond" w:cstheme="majorBidi"/>
          <w:u w:color="000000"/>
          <w:shd w:val="clear" w:color="auto" w:fill="FFFFFF"/>
        </w:rPr>
        <w:t>Moreover, some persistent stereotypes hinder black women from accessing certain jobs</w:t>
      </w:r>
      <w:r w:rsidR="00B46E70" w:rsidRPr="00857B76">
        <w:rPr>
          <w:rFonts w:ascii="Garamond" w:eastAsia="Calibri" w:hAnsi="Garamond" w:cstheme="majorBidi"/>
          <w:u w:color="000000"/>
          <w:shd w:val="clear" w:color="auto" w:fill="FFFFFF"/>
        </w:rPr>
        <w:t xml:space="preserve">. For instance, </w:t>
      </w:r>
      <w:r w:rsidR="00877B94">
        <w:rPr>
          <w:rFonts w:ascii="Garamond" w:eastAsia="Calibri" w:hAnsi="Garamond" w:cstheme="majorBidi"/>
          <w:u w:color="000000"/>
          <w:shd w:val="clear" w:color="auto" w:fill="FFFFFF"/>
        </w:rPr>
        <w:t>b</w:t>
      </w:r>
      <w:r w:rsidR="00332F03" w:rsidRPr="00857B76">
        <w:rPr>
          <w:rFonts w:ascii="Garamond" w:eastAsia="Calibri" w:hAnsi="Garamond" w:cstheme="majorBidi"/>
          <w:u w:color="000000"/>
          <w:shd w:val="clear" w:color="auto" w:fill="FFFFFF"/>
        </w:rPr>
        <w:t>lack women could be denied from exercising</w:t>
      </w:r>
      <w:r w:rsidR="00ED4C32" w:rsidRPr="00857B76">
        <w:rPr>
          <w:rFonts w:ascii="Garamond" w:eastAsia="Calibri" w:hAnsi="Garamond" w:cstheme="majorBidi"/>
          <w:u w:color="000000"/>
          <w:shd w:val="clear" w:color="auto" w:fill="FFFFFF"/>
        </w:rPr>
        <w:t xml:space="preserve"> key position</w:t>
      </w:r>
      <w:r w:rsidR="00332F03" w:rsidRPr="00857B76">
        <w:rPr>
          <w:rFonts w:ascii="Garamond" w:eastAsia="Calibri" w:hAnsi="Garamond" w:cstheme="majorBidi"/>
          <w:u w:color="000000"/>
          <w:shd w:val="clear" w:color="auto" w:fill="FFFFFF"/>
        </w:rPr>
        <w:t>s but are accepted to do housekeeping jobs.</w:t>
      </w:r>
      <w:r w:rsidR="00877B94">
        <w:rPr>
          <w:rFonts w:ascii="Garamond" w:eastAsia="Calibri" w:hAnsi="Garamond" w:cstheme="majorBidi"/>
          <w:u w:color="000000"/>
          <w:shd w:val="clear" w:color="auto" w:fill="FFFFFF"/>
        </w:rPr>
        <w:t xml:space="preserve"> This marginalization in the work sector is caused by a “</w:t>
      </w:r>
      <w:r w:rsidR="00877B94" w:rsidRPr="00877B94">
        <w:rPr>
          <w:rFonts w:ascii="Garamond" w:eastAsia="Calibri" w:hAnsi="Garamond" w:cstheme="majorBidi"/>
          <w:u w:color="000000"/>
          <w:shd w:val="clear" w:color="auto" w:fill="FFFFFF"/>
        </w:rPr>
        <w:t xml:space="preserve">hidden history of slavery and servitude </w:t>
      </w:r>
      <w:r w:rsidR="00877B94">
        <w:rPr>
          <w:rFonts w:ascii="Garamond" w:eastAsia="Calibri" w:hAnsi="Garamond" w:cstheme="majorBidi"/>
          <w:u w:color="000000"/>
          <w:shd w:val="clear" w:color="auto" w:fill="FFFFFF"/>
        </w:rPr>
        <w:t xml:space="preserve">[which] </w:t>
      </w:r>
      <w:r w:rsidR="00877B94" w:rsidRPr="00877B94">
        <w:rPr>
          <w:rFonts w:ascii="Garamond" w:eastAsia="Calibri" w:hAnsi="Garamond" w:cstheme="majorBidi"/>
          <w:u w:color="000000"/>
          <w:shd w:val="clear" w:color="auto" w:fill="FFFFFF"/>
        </w:rPr>
        <w:t>shapes the continued racism and exclusion that black populations in North Africa contend with today</w:t>
      </w:r>
      <w:r w:rsidR="00877B94">
        <w:rPr>
          <w:rFonts w:ascii="Garamond" w:eastAsia="Calibri" w:hAnsi="Garamond" w:cstheme="majorBidi"/>
          <w:u w:color="000000"/>
          <w:shd w:val="clear" w:color="auto" w:fill="FFFFFF"/>
        </w:rPr>
        <w:t>.”</w:t>
      </w:r>
      <w:r w:rsidR="00877B94">
        <w:rPr>
          <w:rStyle w:val="FootnoteReference"/>
          <w:rFonts w:ascii="Garamond" w:eastAsia="Calibri" w:hAnsi="Garamond" w:cstheme="majorBidi"/>
          <w:u w:color="000000"/>
          <w:shd w:val="clear" w:color="auto" w:fill="FFFFFF"/>
        </w:rPr>
        <w:footnoteReference w:id="18"/>
      </w:r>
      <w:r w:rsidR="00332F03" w:rsidRPr="00857B76">
        <w:rPr>
          <w:rFonts w:ascii="Garamond" w:eastAsia="Calibri" w:hAnsi="Garamond" w:cstheme="majorBidi"/>
          <w:u w:color="000000"/>
          <w:shd w:val="clear" w:color="auto" w:fill="FFFFFF"/>
        </w:rPr>
        <w:t xml:space="preserve"> This marginalization upholds </w:t>
      </w:r>
      <w:r w:rsidR="00ED4C32" w:rsidRPr="00857B76">
        <w:rPr>
          <w:rFonts w:ascii="Garamond" w:eastAsia="Calibri" w:hAnsi="Garamond" w:cstheme="majorBidi"/>
          <w:u w:color="000000"/>
          <w:shd w:val="clear" w:color="auto" w:fill="FFFFFF"/>
        </w:rPr>
        <w:t>a system of discrimination towards women from minorities thus widening the socio economic gap</w:t>
      </w:r>
      <w:r w:rsidR="00246320" w:rsidRPr="00857B76">
        <w:rPr>
          <w:rFonts w:ascii="Garamond" w:eastAsia="Calibri" w:hAnsi="Garamond" w:cstheme="majorBidi"/>
          <w:u w:color="000000"/>
          <w:shd w:val="clear" w:color="auto" w:fill="FFFFFF"/>
        </w:rPr>
        <w:t>.</w:t>
      </w:r>
    </w:p>
    <w:p w14:paraId="6CAE9C84" w14:textId="64FD6828" w:rsidR="003C57FE" w:rsidRDefault="00A21794" w:rsidP="00764DC8">
      <w:pPr>
        <w:pStyle w:val="NormalWeb"/>
        <w:spacing w:before="0" w:beforeAutospacing="0" w:after="120" w:afterAutospacing="0" w:line="360" w:lineRule="auto"/>
        <w:ind w:right="119"/>
        <w:jc w:val="both"/>
        <w:rPr>
          <w:rFonts w:ascii="Garamond" w:hAnsi="Garamond"/>
          <w:b/>
          <w:bCs/>
          <w:sz w:val="22"/>
          <w:szCs w:val="22"/>
          <w:lang w:val="en-GB"/>
        </w:rPr>
      </w:pPr>
      <w:r w:rsidRPr="00A21794">
        <w:rPr>
          <w:rFonts w:ascii="Garamond" w:hAnsi="Garamond"/>
          <w:b/>
          <w:bCs/>
          <w:sz w:val="22"/>
          <w:szCs w:val="22"/>
          <w:lang w:val="en-GB"/>
        </w:rPr>
        <w:t>In light of the above,</w:t>
      </w:r>
      <w:r>
        <w:rPr>
          <w:rFonts w:ascii="Garamond" w:hAnsi="Garamond"/>
          <w:b/>
          <w:bCs/>
          <w:sz w:val="22"/>
          <w:szCs w:val="22"/>
          <w:lang w:val="en-GB"/>
        </w:rPr>
        <w:t xml:space="preserve"> MRG and its partners urge Tunisia to:</w:t>
      </w:r>
    </w:p>
    <w:p w14:paraId="6891A397" w14:textId="555B5D0F" w:rsidR="00A21794" w:rsidRDefault="00A21794" w:rsidP="00A21794">
      <w:pPr>
        <w:pStyle w:val="NormalWeb"/>
        <w:numPr>
          <w:ilvl w:val="0"/>
          <w:numId w:val="45"/>
        </w:numPr>
        <w:spacing w:before="0" w:beforeAutospacing="0" w:after="120" w:afterAutospacing="0" w:line="360" w:lineRule="auto"/>
        <w:ind w:right="119"/>
        <w:jc w:val="both"/>
        <w:rPr>
          <w:rFonts w:ascii="Garamond" w:hAnsi="Garamond"/>
          <w:sz w:val="22"/>
          <w:szCs w:val="22"/>
          <w:lang w:val="en-GB"/>
        </w:rPr>
      </w:pPr>
      <w:r>
        <w:rPr>
          <w:rFonts w:ascii="Garamond" w:hAnsi="Garamond"/>
          <w:sz w:val="22"/>
          <w:szCs w:val="22"/>
          <w:lang w:val="en-GB"/>
        </w:rPr>
        <w:t xml:space="preserve">Ensure that the 2% quota of employability of persons with disabilities is respected in the public and private sector and use a gender-based approach to monitor gender equality in the allocation of those quota. </w:t>
      </w:r>
    </w:p>
    <w:p w14:paraId="2D0DF5FF" w14:textId="3CB331A9" w:rsidR="00A21794" w:rsidRDefault="00A21794" w:rsidP="00A21794">
      <w:pPr>
        <w:pStyle w:val="NormalWeb"/>
        <w:numPr>
          <w:ilvl w:val="0"/>
          <w:numId w:val="45"/>
        </w:numPr>
        <w:spacing w:before="0" w:beforeAutospacing="0" w:after="120" w:afterAutospacing="0" w:line="360" w:lineRule="auto"/>
        <w:ind w:right="119"/>
        <w:jc w:val="both"/>
        <w:rPr>
          <w:rFonts w:ascii="Garamond" w:hAnsi="Garamond"/>
          <w:sz w:val="22"/>
          <w:szCs w:val="22"/>
          <w:lang w:val="en-GB"/>
        </w:rPr>
      </w:pPr>
      <w:r>
        <w:rPr>
          <w:rFonts w:ascii="Garamond" w:hAnsi="Garamond"/>
          <w:sz w:val="22"/>
          <w:szCs w:val="22"/>
          <w:lang w:val="en-GB"/>
        </w:rPr>
        <w:t>Provide financial support and housing to women in need without discrimination on the basis of their sexual orientation and gender identity.</w:t>
      </w:r>
    </w:p>
    <w:p w14:paraId="4184E567" w14:textId="004BDB3F" w:rsidR="00A21794" w:rsidRPr="00A21794" w:rsidRDefault="00A21794" w:rsidP="00A21794">
      <w:pPr>
        <w:pStyle w:val="NormalWeb"/>
        <w:numPr>
          <w:ilvl w:val="0"/>
          <w:numId w:val="45"/>
        </w:numPr>
        <w:spacing w:before="0" w:beforeAutospacing="0" w:after="120" w:afterAutospacing="0" w:line="360" w:lineRule="auto"/>
        <w:ind w:right="119"/>
        <w:jc w:val="both"/>
        <w:rPr>
          <w:rFonts w:ascii="Garamond" w:hAnsi="Garamond"/>
          <w:sz w:val="22"/>
          <w:szCs w:val="22"/>
          <w:rtl/>
          <w:lang w:val="en-GB"/>
        </w:rPr>
      </w:pPr>
      <w:r>
        <w:rPr>
          <w:rFonts w:ascii="Garamond" w:hAnsi="Garamond"/>
          <w:sz w:val="22"/>
          <w:szCs w:val="22"/>
          <w:lang w:val="en-GB"/>
        </w:rPr>
        <w:t>Implement human rights trainings for employers in the public and private sector to fight racial and gender-based discrimination when accessing the job market to ensure equality of opportunities.</w:t>
      </w:r>
    </w:p>
    <w:sectPr w:rsidR="00A21794" w:rsidRPr="00A21794" w:rsidSect="00501260">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CC219" w14:textId="77777777" w:rsidR="00AC2E31" w:rsidRDefault="00AC2E31" w:rsidP="00B752BA">
      <w:pPr>
        <w:spacing w:after="0" w:line="240" w:lineRule="auto"/>
      </w:pPr>
      <w:r>
        <w:separator/>
      </w:r>
    </w:p>
  </w:endnote>
  <w:endnote w:type="continuationSeparator" w:id="0">
    <w:p w14:paraId="3DCCA1AB" w14:textId="77777777" w:rsidR="00AC2E31" w:rsidRDefault="00AC2E31" w:rsidP="00B752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quot;Traditional Arabic&quot;,serif">
    <w:altName w:val="Cambria"/>
    <w:panose1 w:val="00000000000000000000"/>
    <w:charset w:val="00"/>
    <w:family w:val="roman"/>
    <w:notTrueType/>
    <w:pitch w:val="default"/>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auto"/>
    <w:pitch w:val="variable"/>
    <w:sig w:usb0="E50002FF" w:usb1="500079DB" w:usb2="00000010" w:usb3="00000000" w:csb0="00000001"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5913754"/>
      <w:docPartObj>
        <w:docPartGallery w:val="Page Numbers (Bottom of Page)"/>
        <w:docPartUnique/>
      </w:docPartObj>
    </w:sdtPr>
    <w:sdtContent>
      <w:p w14:paraId="35FEAC40" w14:textId="00BB4D66" w:rsidR="00BF53A0" w:rsidRDefault="00BF53A0" w:rsidP="0050126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C7AB2C" w14:textId="77777777" w:rsidR="00BF53A0" w:rsidRDefault="00BF53A0" w:rsidP="0050126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Garamond" w:hAnsi="Garamond"/>
      </w:rPr>
      <w:id w:val="-589778018"/>
      <w:docPartObj>
        <w:docPartGallery w:val="Page Numbers (Bottom of Page)"/>
        <w:docPartUnique/>
      </w:docPartObj>
    </w:sdtPr>
    <w:sdtContent>
      <w:p w14:paraId="475882EB" w14:textId="6CB23267" w:rsidR="00BF53A0" w:rsidRPr="00501260" w:rsidRDefault="00BF53A0" w:rsidP="00501260">
        <w:pPr>
          <w:pStyle w:val="Footer"/>
          <w:framePr w:wrap="none" w:vAnchor="text" w:hAnchor="margin" w:xAlign="right" w:y="1"/>
          <w:rPr>
            <w:rStyle w:val="PageNumber"/>
            <w:rFonts w:ascii="Garamond" w:hAnsi="Garamond"/>
          </w:rPr>
        </w:pPr>
        <w:r w:rsidRPr="00501260">
          <w:rPr>
            <w:rStyle w:val="PageNumber"/>
            <w:rFonts w:ascii="Garamond" w:hAnsi="Garamond"/>
          </w:rPr>
          <w:fldChar w:fldCharType="begin"/>
        </w:r>
        <w:r w:rsidRPr="00501260">
          <w:rPr>
            <w:rStyle w:val="PageNumber"/>
            <w:rFonts w:ascii="Garamond" w:hAnsi="Garamond"/>
          </w:rPr>
          <w:instrText xml:space="preserve"> PAGE </w:instrText>
        </w:r>
        <w:r w:rsidRPr="00501260">
          <w:rPr>
            <w:rStyle w:val="PageNumber"/>
            <w:rFonts w:ascii="Garamond" w:hAnsi="Garamond"/>
          </w:rPr>
          <w:fldChar w:fldCharType="separate"/>
        </w:r>
        <w:r>
          <w:rPr>
            <w:rStyle w:val="PageNumber"/>
            <w:rFonts w:ascii="Garamond" w:hAnsi="Garamond"/>
            <w:noProof/>
          </w:rPr>
          <w:t>18</w:t>
        </w:r>
        <w:r w:rsidRPr="00501260">
          <w:rPr>
            <w:rStyle w:val="PageNumber"/>
            <w:rFonts w:ascii="Garamond" w:hAnsi="Garamond"/>
          </w:rPr>
          <w:fldChar w:fldCharType="end"/>
        </w:r>
      </w:p>
    </w:sdtContent>
  </w:sdt>
  <w:p w14:paraId="2B3B90C8" w14:textId="0DE099BD" w:rsidR="00BF53A0" w:rsidRDefault="00BF53A0" w:rsidP="00501260">
    <w:pPr>
      <w:pStyle w:val="Footer"/>
      <w:ind w:right="360"/>
      <w:jc w:val="center"/>
    </w:pPr>
  </w:p>
  <w:p w14:paraId="6DE9DEB9" w14:textId="77777777" w:rsidR="00BF53A0" w:rsidRDefault="00BF53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B5A35" w14:textId="77777777" w:rsidR="00AC2E31" w:rsidRDefault="00AC2E31" w:rsidP="00B752BA">
      <w:pPr>
        <w:spacing w:after="0" w:line="240" w:lineRule="auto"/>
      </w:pPr>
      <w:r>
        <w:separator/>
      </w:r>
    </w:p>
  </w:footnote>
  <w:footnote w:type="continuationSeparator" w:id="0">
    <w:p w14:paraId="2C3D8498" w14:textId="77777777" w:rsidR="00AC2E31" w:rsidRDefault="00AC2E31" w:rsidP="00B752BA">
      <w:pPr>
        <w:spacing w:after="0" w:line="240" w:lineRule="auto"/>
      </w:pPr>
      <w:r>
        <w:continuationSeparator/>
      </w:r>
    </w:p>
  </w:footnote>
  <w:footnote w:id="1">
    <w:p w14:paraId="247ECB25" w14:textId="40FDA8CD" w:rsidR="00BF53A0" w:rsidRPr="00650D93" w:rsidRDefault="00BF53A0" w:rsidP="00650F01">
      <w:pPr>
        <w:pStyle w:val="FootnoteText"/>
        <w:jc w:val="both"/>
        <w:rPr>
          <w:rFonts w:ascii="Garamond" w:hAnsi="Garamond" w:cstheme="majorBidi"/>
          <w:sz w:val="18"/>
          <w:szCs w:val="18"/>
        </w:rPr>
      </w:pPr>
      <w:r w:rsidRPr="00650D93">
        <w:rPr>
          <w:rStyle w:val="FootnoteReference"/>
          <w:rFonts w:ascii="Garamond" w:hAnsi="Garamond" w:cstheme="majorBidi"/>
          <w:sz w:val="18"/>
          <w:szCs w:val="18"/>
        </w:rPr>
        <w:footnoteRef/>
      </w:r>
      <w:r w:rsidRPr="00650D93">
        <w:rPr>
          <w:rFonts w:ascii="Garamond" w:hAnsi="Garamond" w:cstheme="majorBidi"/>
          <w:sz w:val="18"/>
          <w:szCs w:val="18"/>
        </w:rPr>
        <w:t xml:space="preserve"> </w:t>
      </w:r>
      <w:r w:rsidR="00650F01" w:rsidRPr="00650D93">
        <w:rPr>
          <w:rFonts w:ascii="Garamond" w:hAnsi="Garamond" w:cstheme="majorBidi"/>
          <w:sz w:val="18"/>
          <w:szCs w:val="18"/>
        </w:rPr>
        <w:t>“</w:t>
      </w:r>
      <w:r w:rsidR="00650F01" w:rsidRPr="00650D93">
        <w:rPr>
          <w:rFonts w:ascii="Garamond" w:hAnsi="Garamond" w:cstheme="majorBidi"/>
          <w:i/>
          <w:iCs/>
          <w:sz w:val="18"/>
          <w:szCs w:val="18"/>
        </w:rPr>
        <w:t xml:space="preserve">The state commits to protect women’s accrued rights and work to strengthen and develop those rights. The state guarantees the equality of opportunities between women and men to have access to all levels of responsibility in all domains. The state works to attain parity between women and men in elected Assemblies. The state shall take all necessary measures to eradicate violence against women” </w:t>
      </w:r>
      <w:r w:rsidRPr="00650D93">
        <w:rPr>
          <w:rFonts w:ascii="Garamond" w:hAnsi="Garamond" w:cstheme="majorBidi"/>
          <w:sz w:val="18"/>
          <w:szCs w:val="18"/>
        </w:rPr>
        <w:t xml:space="preserve">Article 46 of the Tunisian constitution of 2014 translation by </w:t>
      </w:r>
      <w:hyperlink r:id="rId1" w:history="1">
        <w:r w:rsidRPr="00650D93">
          <w:rPr>
            <w:rStyle w:val="Hyperlink"/>
            <w:rFonts w:ascii="Garamond" w:hAnsi="Garamond" w:cstheme="majorBidi"/>
            <w:sz w:val="18"/>
            <w:szCs w:val="18"/>
          </w:rPr>
          <w:t>https://www.constituteproject.org/constitution/Tunisia_2014.pdf</w:t>
        </w:r>
      </w:hyperlink>
    </w:p>
  </w:footnote>
  <w:footnote w:id="2">
    <w:p w14:paraId="137CA1CC" w14:textId="72A93499" w:rsidR="00BF53A0" w:rsidRPr="00650D93" w:rsidRDefault="00BF53A0" w:rsidP="00650F01">
      <w:pPr>
        <w:pStyle w:val="FootnoteText"/>
        <w:jc w:val="both"/>
        <w:rPr>
          <w:rFonts w:ascii="Garamond" w:hAnsi="Garamond"/>
          <w:sz w:val="18"/>
          <w:szCs w:val="18"/>
          <w:lang w:val="fr-FR"/>
        </w:rPr>
      </w:pPr>
      <w:r w:rsidRPr="00650D93">
        <w:rPr>
          <w:rStyle w:val="FootnoteReference"/>
          <w:rFonts w:ascii="Garamond" w:hAnsi="Garamond" w:cstheme="majorBidi"/>
          <w:sz w:val="18"/>
          <w:szCs w:val="18"/>
        </w:rPr>
        <w:footnoteRef/>
      </w:r>
      <w:r w:rsidRPr="00650D93">
        <w:rPr>
          <w:rFonts w:ascii="Garamond" w:hAnsi="Garamond" w:cstheme="majorBidi"/>
          <w:sz w:val="18"/>
          <w:szCs w:val="18"/>
          <w:lang w:val="fr-FR"/>
        </w:rPr>
        <w:t xml:space="preserve"> L'Association tunisienne pour la défense des libertés individuelles (ADLI), Lecture analytique pour l’adoption du code des droits et des libertés individuelles </w:t>
      </w:r>
      <w:hyperlink r:id="rId2" w:history="1">
        <w:r w:rsidR="00650F01" w:rsidRPr="00650D93">
          <w:rPr>
            <w:rStyle w:val="Hyperlink"/>
            <w:rFonts w:ascii="Garamond" w:hAnsi="Garamond" w:cstheme="majorBidi"/>
            <w:sz w:val="18"/>
            <w:szCs w:val="18"/>
            <w:lang w:val="fr-FR"/>
          </w:rPr>
          <w:t>https://adlitn.org/en/download/lecture-analytique-pour-ladoption-du-code-des-droits-et-des-libertes-individuelles-codli/</w:t>
        </w:r>
      </w:hyperlink>
      <w:r w:rsidR="00650F01" w:rsidRPr="00650D93">
        <w:rPr>
          <w:rFonts w:ascii="Garamond" w:hAnsi="Garamond" w:cstheme="majorBidi"/>
          <w:sz w:val="18"/>
          <w:szCs w:val="18"/>
          <w:lang w:val="fr-FR"/>
        </w:rPr>
        <w:t xml:space="preserve"> </w:t>
      </w:r>
    </w:p>
  </w:footnote>
  <w:footnote w:id="3">
    <w:p w14:paraId="610A3C99" w14:textId="6D10D58E" w:rsidR="00BF53A0" w:rsidRPr="00650D93" w:rsidRDefault="00BF53A0" w:rsidP="00650F01">
      <w:pPr>
        <w:pStyle w:val="FootnoteText"/>
        <w:jc w:val="both"/>
        <w:rPr>
          <w:rFonts w:ascii="Garamond" w:hAnsi="Garamond" w:cstheme="majorBidi"/>
          <w:sz w:val="18"/>
          <w:szCs w:val="18"/>
          <w:lang w:val="en-US"/>
        </w:rPr>
      </w:pPr>
      <w:r w:rsidRPr="00650D93">
        <w:rPr>
          <w:rStyle w:val="FootnoteReference"/>
          <w:rFonts w:ascii="Garamond" w:hAnsi="Garamond" w:cstheme="majorBidi"/>
          <w:sz w:val="18"/>
          <w:szCs w:val="18"/>
        </w:rPr>
        <w:footnoteRef/>
      </w:r>
      <w:r w:rsidRPr="00650D93">
        <w:rPr>
          <w:rFonts w:ascii="Garamond" w:hAnsi="Garamond" w:cstheme="majorBidi"/>
          <w:sz w:val="18"/>
          <w:szCs w:val="18"/>
        </w:rPr>
        <w:t xml:space="preserve"> Minority Rights Group, The Amazigh language: between the risk of extinction and the hope of victory </w:t>
      </w:r>
      <w:hyperlink r:id="rId3" w:history="1">
        <w:r w:rsidR="004C2FB7" w:rsidRPr="00650D93">
          <w:rPr>
            <w:rStyle w:val="Hyperlink"/>
            <w:rFonts w:ascii="Garamond" w:hAnsi="Garamond" w:cstheme="majorBidi"/>
            <w:sz w:val="18"/>
            <w:szCs w:val="18"/>
          </w:rPr>
          <w:t>https://minorityrights.org/2021/08/10/amazigh-documentary-en/</w:t>
        </w:r>
      </w:hyperlink>
      <w:r w:rsidR="004C2FB7" w:rsidRPr="00650D93">
        <w:rPr>
          <w:rFonts w:ascii="Garamond" w:hAnsi="Garamond" w:cstheme="majorBidi"/>
          <w:sz w:val="18"/>
          <w:szCs w:val="18"/>
        </w:rPr>
        <w:t xml:space="preserve"> </w:t>
      </w:r>
    </w:p>
  </w:footnote>
  <w:footnote w:id="4">
    <w:p w14:paraId="3B1E325F" w14:textId="019CB559" w:rsidR="00BF53A0" w:rsidRPr="00650D93" w:rsidRDefault="00BF53A0" w:rsidP="009D41EE">
      <w:pPr>
        <w:pStyle w:val="Corps"/>
        <w:spacing w:after="120" w:line="360" w:lineRule="auto"/>
        <w:jc w:val="both"/>
        <w:rPr>
          <w:rFonts w:ascii="Garamond" w:hAnsi="Garamond" w:cstheme="majorBidi"/>
          <w:sz w:val="18"/>
          <w:szCs w:val="18"/>
        </w:rPr>
      </w:pPr>
      <w:r w:rsidRPr="00650D93">
        <w:rPr>
          <w:rStyle w:val="FootnoteReference"/>
          <w:rFonts w:ascii="Garamond" w:hAnsi="Garamond" w:cstheme="majorBidi"/>
          <w:sz w:val="18"/>
          <w:szCs w:val="18"/>
        </w:rPr>
        <w:footnoteRef/>
      </w:r>
      <w:r w:rsidRPr="00650D93">
        <w:rPr>
          <w:rFonts w:ascii="Garamond" w:hAnsi="Garamond" w:cstheme="majorBidi"/>
          <w:sz w:val="18"/>
          <w:szCs w:val="18"/>
        </w:rPr>
        <w:t xml:space="preserve"> Open Democ</w:t>
      </w:r>
      <w:r w:rsidR="007C6A41" w:rsidRPr="00650D93">
        <w:rPr>
          <w:rFonts w:ascii="Garamond" w:hAnsi="Garamond" w:cstheme="majorBidi"/>
          <w:sz w:val="18"/>
          <w:szCs w:val="18"/>
        </w:rPr>
        <w:t>r</w:t>
      </w:r>
      <w:r w:rsidRPr="00650D93">
        <w:rPr>
          <w:rFonts w:ascii="Garamond" w:hAnsi="Garamond" w:cstheme="majorBidi"/>
          <w:sz w:val="18"/>
          <w:szCs w:val="18"/>
        </w:rPr>
        <w:t xml:space="preserve">acy, The black Tunisian women fighting double discrimination, </w:t>
      </w:r>
      <w:hyperlink r:id="rId4" w:history="1">
        <w:r w:rsidR="004C2FB7" w:rsidRPr="00650D93">
          <w:rPr>
            <w:rStyle w:val="Hyperlink"/>
            <w:rFonts w:ascii="Garamond" w:hAnsi="Garamond" w:cstheme="majorBidi"/>
            <w:sz w:val="18"/>
            <w:szCs w:val="18"/>
            <w:lang w:val="en-GB"/>
          </w:rPr>
          <w:t>https://www.opendemocracy.net/en/5050/the-black-tunisian-women-fighting-double-discrimination/</w:t>
        </w:r>
      </w:hyperlink>
      <w:r w:rsidR="004C2FB7" w:rsidRPr="00650D93">
        <w:rPr>
          <w:rFonts w:ascii="Garamond" w:hAnsi="Garamond" w:cstheme="majorBidi"/>
          <w:sz w:val="18"/>
          <w:szCs w:val="18"/>
          <w:lang w:val="en-GB"/>
        </w:rPr>
        <w:t xml:space="preserve"> </w:t>
      </w:r>
    </w:p>
    <w:p w14:paraId="08B2FBE5" w14:textId="33F0AA0D" w:rsidR="00BF53A0" w:rsidRPr="00650D93" w:rsidRDefault="00BF53A0">
      <w:pPr>
        <w:pStyle w:val="FootnoteText"/>
        <w:rPr>
          <w:rFonts w:ascii="Garamond" w:hAnsi="Garamond"/>
          <w:sz w:val="18"/>
          <w:szCs w:val="18"/>
        </w:rPr>
      </w:pPr>
    </w:p>
  </w:footnote>
  <w:footnote w:id="5">
    <w:p w14:paraId="781CA2DD" w14:textId="61ACF946" w:rsidR="00BF53A0" w:rsidRPr="00650D93" w:rsidRDefault="00BF53A0" w:rsidP="007C6A41">
      <w:pPr>
        <w:pStyle w:val="FootnoteText"/>
        <w:jc w:val="both"/>
        <w:rPr>
          <w:rFonts w:ascii="Garamond" w:hAnsi="Garamond" w:cstheme="majorBidi"/>
          <w:sz w:val="18"/>
          <w:szCs w:val="18"/>
          <w:lang w:val="fr-FR"/>
        </w:rPr>
      </w:pPr>
      <w:r w:rsidRPr="00650D93">
        <w:rPr>
          <w:rStyle w:val="FootnoteReference"/>
          <w:rFonts w:ascii="Garamond" w:hAnsi="Garamond" w:cstheme="majorBidi"/>
          <w:sz w:val="18"/>
          <w:szCs w:val="18"/>
        </w:rPr>
        <w:footnoteRef/>
      </w:r>
      <w:r w:rsidRPr="00650D93">
        <w:rPr>
          <w:rFonts w:ascii="Garamond" w:hAnsi="Garamond" w:cstheme="majorBidi"/>
          <w:sz w:val="18"/>
          <w:szCs w:val="18"/>
          <w:lang w:val="fr-FR"/>
        </w:rPr>
        <w:t xml:space="preserve"> Minority Rights Group and the PAD network ,  Cas de discriminations collectés par les Points Anti-Discrimination et l’Observatoire pour la Défense du Droit à la Différence, </w:t>
      </w:r>
      <w:hyperlink r:id="rId5" w:history="1">
        <w:r w:rsidRPr="00650D93">
          <w:rPr>
            <w:rStyle w:val="Hyperlink"/>
            <w:rFonts w:ascii="Garamond" w:hAnsi="Garamond" w:cstheme="majorBidi"/>
            <w:sz w:val="18"/>
            <w:szCs w:val="18"/>
            <w:lang w:val="fr-FR"/>
          </w:rPr>
          <w:t>https://minorityrights.org/publications/pad-report-2020/</w:t>
        </w:r>
      </w:hyperlink>
      <w:r w:rsidRPr="00650D93">
        <w:rPr>
          <w:rFonts w:ascii="Garamond" w:hAnsi="Garamond" w:cstheme="majorBidi"/>
          <w:sz w:val="18"/>
          <w:szCs w:val="18"/>
          <w:lang w:val="fr-FR"/>
        </w:rPr>
        <w:t xml:space="preserve"> </w:t>
      </w:r>
    </w:p>
  </w:footnote>
  <w:footnote w:id="6">
    <w:p w14:paraId="74D1F7FD" w14:textId="5B84540F" w:rsidR="00BF53A0" w:rsidRPr="00650D93" w:rsidRDefault="00BF53A0" w:rsidP="00D376CE">
      <w:pPr>
        <w:pStyle w:val="FootnoteText"/>
        <w:rPr>
          <w:rFonts w:ascii="Garamond" w:hAnsi="Garamond" w:cstheme="majorBidi"/>
          <w:sz w:val="18"/>
          <w:szCs w:val="18"/>
        </w:rPr>
      </w:pPr>
      <w:r w:rsidRPr="00650D93">
        <w:rPr>
          <w:rStyle w:val="FootnoteReference"/>
          <w:rFonts w:ascii="Garamond" w:hAnsi="Garamond" w:cstheme="majorBidi"/>
          <w:sz w:val="18"/>
          <w:szCs w:val="18"/>
        </w:rPr>
        <w:footnoteRef/>
      </w:r>
      <w:r w:rsidRPr="00650D93">
        <w:rPr>
          <w:rFonts w:ascii="Garamond" w:hAnsi="Garamond" w:cstheme="majorBidi"/>
          <w:sz w:val="18"/>
          <w:szCs w:val="18"/>
        </w:rPr>
        <w:t xml:space="preserve"> Preliminary observations on the visit to Tunisia by the Independent expert on protection against violence and discrimination based on sexual orientation and gender identity, </w:t>
      </w:r>
      <w:hyperlink r:id="rId6" w:history="1">
        <w:r w:rsidR="00E41326" w:rsidRPr="00650D93">
          <w:rPr>
            <w:rStyle w:val="Hyperlink"/>
            <w:rFonts w:ascii="Garamond" w:hAnsi="Garamond" w:cstheme="majorBidi"/>
            <w:sz w:val="18"/>
            <w:szCs w:val="18"/>
          </w:rPr>
          <w:t>https://www.ohchr.org/EN/NewsEvents/Pages/DisplayNews.aspx?NewsID=27174&amp;LangID=E</w:t>
        </w:r>
      </w:hyperlink>
      <w:r w:rsidR="00E41326" w:rsidRPr="00650D93">
        <w:rPr>
          <w:rFonts w:ascii="Garamond" w:hAnsi="Garamond" w:cstheme="majorBidi"/>
          <w:sz w:val="18"/>
          <w:szCs w:val="18"/>
        </w:rPr>
        <w:t xml:space="preserve"> </w:t>
      </w:r>
    </w:p>
  </w:footnote>
  <w:footnote w:id="7">
    <w:p w14:paraId="67279F49" w14:textId="46D839D3" w:rsidR="00414FBB" w:rsidRPr="00650D93" w:rsidRDefault="00414FBB" w:rsidP="00D376CE">
      <w:pPr>
        <w:pStyle w:val="FootnoteText"/>
        <w:rPr>
          <w:rFonts w:ascii="Garamond" w:hAnsi="Garamond"/>
          <w:sz w:val="18"/>
          <w:szCs w:val="18"/>
        </w:rPr>
      </w:pPr>
      <w:r w:rsidRPr="00650D93">
        <w:rPr>
          <w:rStyle w:val="FootnoteReference"/>
          <w:rFonts w:ascii="Garamond" w:hAnsi="Garamond"/>
          <w:sz w:val="18"/>
          <w:szCs w:val="18"/>
        </w:rPr>
        <w:footnoteRef/>
      </w:r>
      <w:r w:rsidR="007F1587" w:rsidRPr="00650D93">
        <w:rPr>
          <w:rFonts w:ascii="Garamond" w:hAnsi="Garamond"/>
          <w:sz w:val="18"/>
          <w:szCs w:val="18"/>
        </w:rPr>
        <w:t xml:space="preserve"> Human Rights Watch,</w:t>
      </w:r>
      <w:r w:rsidRPr="00650D93">
        <w:rPr>
          <w:rFonts w:ascii="Garamond" w:hAnsi="Garamond"/>
          <w:sz w:val="18"/>
          <w:szCs w:val="18"/>
        </w:rPr>
        <w:t xml:space="preserve"> </w:t>
      </w:r>
      <w:r w:rsidR="007F1587" w:rsidRPr="00650D93">
        <w:rPr>
          <w:rFonts w:ascii="Garamond" w:hAnsi="Garamond"/>
          <w:sz w:val="18"/>
          <w:szCs w:val="18"/>
        </w:rPr>
        <w:t>https://www.hrw.org/fr/news/2022/11/02/en-tunisie-la-parite-hommes-femmes-pietinee-lapproche-des-elections-legislatives</w:t>
      </w:r>
    </w:p>
  </w:footnote>
  <w:footnote w:id="8">
    <w:p w14:paraId="49FACF8D" w14:textId="361DAE51" w:rsidR="00BF53A0" w:rsidRPr="00650D93" w:rsidRDefault="00BF53A0" w:rsidP="007C6A41">
      <w:pPr>
        <w:pStyle w:val="FootnoteText"/>
        <w:jc w:val="both"/>
        <w:rPr>
          <w:rFonts w:ascii="Garamond" w:hAnsi="Garamond" w:cstheme="majorBidi"/>
          <w:sz w:val="18"/>
          <w:szCs w:val="18"/>
        </w:rPr>
      </w:pPr>
      <w:r w:rsidRPr="00650D93">
        <w:rPr>
          <w:rStyle w:val="FootnoteReference"/>
          <w:rFonts w:ascii="Garamond" w:hAnsi="Garamond" w:cstheme="majorBidi"/>
          <w:sz w:val="18"/>
          <w:szCs w:val="18"/>
        </w:rPr>
        <w:footnoteRef/>
      </w:r>
      <w:r w:rsidRPr="00650D93">
        <w:rPr>
          <w:rFonts w:ascii="Garamond" w:hAnsi="Garamond" w:cstheme="majorBidi"/>
          <w:sz w:val="18"/>
          <w:szCs w:val="18"/>
        </w:rPr>
        <w:t xml:space="preserve"> Human Rights Watch, “ Tunisia: Harassment, Arbitrary Detention of LGBT Rights Activist” </w:t>
      </w:r>
    </w:p>
    <w:p w14:paraId="461E770D" w14:textId="7B7EC72B" w:rsidR="00BF53A0" w:rsidRPr="00650D93" w:rsidRDefault="00000000" w:rsidP="007C6A41">
      <w:pPr>
        <w:pStyle w:val="FootnoteText"/>
        <w:jc w:val="both"/>
        <w:rPr>
          <w:rFonts w:ascii="Garamond" w:hAnsi="Garamond" w:cstheme="majorBidi"/>
          <w:sz w:val="18"/>
          <w:szCs w:val="18"/>
        </w:rPr>
      </w:pPr>
      <w:hyperlink r:id="rId7" w:history="1">
        <w:r w:rsidR="00E41326" w:rsidRPr="00650D93">
          <w:rPr>
            <w:rStyle w:val="Hyperlink"/>
            <w:rFonts w:ascii="Garamond" w:hAnsi="Garamond" w:cstheme="majorBidi"/>
            <w:sz w:val="18"/>
            <w:szCs w:val="18"/>
          </w:rPr>
          <w:t>https://www.hrw.org/news/2021/03/09/tunisia-harassment-arbitrary-detention-lgbt-rights-activist</w:t>
        </w:r>
      </w:hyperlink>
      <w:r w:rsidR="00E41326" w:rsidRPr="00650D93">
        <w:rPr>
          <w:rFonts w:ascii="Garamond" w:hAnsi="Garamond" w:cstheme="majorBidi"/>
          <w:sz w:val="18"/>
          <w:szCs w:val="18"/>
        </w:rPr>
        <w:t xml:space="preserve"> </w:t>
      </w:r>
      <w:r w:rsidR="00BF53A0" w:rsidRPr="00650D93">
        <w:rPr>
          <w:rFonts w:ascii="Garamond" w:hAnsi="Garamond" w:cstheme="majorBidi"/>
          <w:sz w:val="18"/>
          <w:szCs w:val="18"/>
        </w:rPr>
        <w:t xml:space="preserve">  </w:t>
      </w:r>
    </w:p>
  </w:footnote>
  <w:footnote w:id="9">
    <w:p w14:paraId="44B4E49F" w14:textId="0BE73762" w:rsidR="00E41326" w:rsidRPr="00650D93" w:rsidRDefault="00E41326">
      <w:pPr>
        <w:pStyle w:val="FootnoteText"/>
        <w:rPr>
          <w:rFonts w:ascii="Garamond" w:hAnsi="Garamond"/>
          <w:sz w:val="18"/>
          <w:szCs w:val="18"/>
        </w:rPr>
      </w:pPr>
      <w:r w:rsidRPr="00650D93">
        <w:rPr>
          <w:rStyle w:val="FootnoteReference"/>
          <w:rFonts w:ascii="Garamond" w:hAnsi="Garamond"/>
          <w:sz w:val="18"/>
          <w:szCs w:val="18"/>
        </w:rPr>
        <w:footnoteRef/>
      </w:r>
      <w:r w:rsidRPr="00650D93">
        <w:rPr>
          <w:rFonts w:ascii="Garamond" w:hAnsi="Garamond"/>
          <w:sz w:val="18"/>
          <w:szCs w:val="18"/>
        </w:rPr>
        <w:t xml:space="preserve"> Human Rights Watch, </w:t>
      </w:r>
      <w:hyperlink r:id="rId8" w:history="1">
        <w:r w:rsidRPr="00650D93">
          <w:rPr>
            <w:rStyle w:val="Hyperlink"/>
            <w:rFonts w:ascii="Garamond" w:hAnsi="Garamond"/>
            <w:sz w:val="18"/>
            <w:szCs w:val="18"/>
          </w:rPr>
          <w:t>https://www.hrw.org/world-report/2023/country-chapters/tunisia</w:t>
        </w:r>
      </w:hyperlink>
      <w:r w:rsidRPr="00650D93">
        <w:rPr>
          <w:rFonts w:ascii="Garamond" w:hAnsi="Garamond"/>
          <w:sz w:val="18"/>
          <w:szCs w:val="18"/>
        </w:rPr>
        <w:t xml:space="preserve"> </w:t>
      </w:r>
    </w:p>
  </w:footnote>
  <w:footnote w:id="10">
    <w:p w14:paraId="3412FF88" w14:textId="6D82D7FE" w:rsidR="00BF53A0" w:rsidRPr="00650D93" w:rsidRDefault="00BF53A0" w:rsidP="007C6A41">
      <w:pPr>
        <w:pStyle w:val="FootnoteText"/>
        <w:jc w:val="both"/>
        <w:rPr>
          <w:rFonts w:ascii="Garamond" w:hAnsi="Garamond"/>
          <w:sz w:val="18"/>
          <w:szCs w:val="18"/>
          <w:lang w:val="fr-FR"/>
        </w:rPr>
      </w:pPr>
      <w:r w:rsidRPr="00650D93">
        <w:rPr>
          <w:rStyle w:val="FootnoteReference"/>
          <w:rFonts w:ascii="Garamond" w:hAnsi="Garamond" w:cstheme="majorBidi"/>
          <w:sz w:val="18"/>
          <w:szCs w:val="18"/>
        </w:rPr>
        <w:footnoteRef/>
      </w:r>
      <w:r w:rsidRPr="00650D93">
        <w:rPr>
          <w:rFonts w:ascii="Garamond" w:hAnsi="Garamond" w:cstheme="majorBidi"/>
          <w:sz w:val="18"/>
          <w:szCs w:val="18"/>
          <w:lang w:val="fr-FR"/>
        </w:rPr>
        <w:t xml:space="preserve"> Businnessnews, L’association Bahaie en Tunisie dépose une plainte contre le gouvernent pour Takfirisme https://www.businessnews.com.tn/lassociation-bahaie-en-tunisie-depose-une-plainte-contre-le-gouvernement-pour-takfirisme,534,106740,3</w:t>
      </w:r>
    </w:p>
  </w:footnote>
  <w:footnote w:id="11">
    <w:p w14:paraId="1D7F7F17" w14:textId="24D38765" w:rsidR="00BF53A0" w:rsidRPr="00650D93" w:rsidRDefault="00BF53A0" w:rsidP="007C6A41">
      <w:pPr>
        <w:pStyle w:val="FootnoteText"/>
        <w:jc w:val="both"/>
        <w:rPr>
          <w:rFonts w:ascii="Garamond" w:hAnsi="Garamond" w:cstheme="majorBidi"/>
          <w:sz w:val="18"/>
          <w:szCs w:val="18"/>
        </w:rPr>
      </w:pPr>
      <w:r w:rsidRPr="00650D93">
        <w:rPr>
          <w:rStyle w:val="FootnoteReference"/>
          <w:rFonts w:ascii="Garamond" w:hAnsi="Garamond" w:cstheme="majorBidi"/>
          <w:sz w:val="18"/>
          <w:szCs w:val="18"/>
        </w:rPr>
        <w:footnoteRef/>
      </w:r>
      <w:r w:rsidRPr="00650D93">
        <w:rPr>
          <w:rFonts w:ascii="Garamond" w:hAnsi="Garamond" w:cstheme="majorBidi"/>
          <w:sz w:val="18"/>
          <w:szCs w:val="18"/>
        </w:rPr>
        <w:t xml:space="preserve"> Preliminary observations on the visit to Tunisia by the Independent expert on protection against violence and discrimination based on sexual orientation and gender identity</w:t>
      </w:r>
    </w:p>
  </w:footnote>
  <w:footnote w:id="12">
    <w:p w14:paraId="21161FE4" w14:textId="6B42853D" w:rsidR="00BF53A0" w:rsidRPr="00650D93" w:rsidRDefault="00BF53A0" w:rsidP="007C6A41">
      <w:pPr>
        <w:pStyle w:val="FootnoteText"/>
        <w:jc w:val="both"/>
        <w:rPr>
          <w:rFonts w:ascii="Garamond" w:hAnsi="Garamond"/>
          <w:sz w:val="18"/>
          <w:szCs w:val="18"/>
          <w:lang w:val="fr-CH"/>
        </w:rPr>
      </w:pPr>
      <w:r w:rsidRPr="00650D93">
        <w:rPr>
          <w:rStyle w:val="FootnoteReference"/>
          <w:rFonts w:ascii="Garamond" w:hAnsi="Garamond" w:cstheme="majorBidi"/>
          <w:sz w:val="18"/>
          <w:szCs w:val="18"/>
        </w:rPr>
        <w:footnoteRef/>
      </w:r>
      <w:r w:rsidRPr="00650D93">
        <w:rPr>
          <w:rFonts w:ascii="Garamond" w:hAnsi="Garamond" w:cstheme="majorBidi"/>
          <w:sz w:val="18"/>
          <w:szCs w:val="18"/>
          <w:lang w:val="fr-CH"/>
        </w:rPr>
        <w:t xml:space="preserve"> Ibid</w:t>
      </w:r>
    </w:p>
  </w:footnote>
  <w:footnote w:id="13">
    <w:p w14:paraId="0677B4D1" w14:textId="2E7E3988" w:rsidR="00BF53A0" w:rsidRPr="00650D93" w:rsidRDefault="00BF53A0" w:rsidP="003E37C1">
      <w:pPr>
        <w:pStyle w:val="FootnoteText"/>
        <w:jc w:val="both"/>
        <w:rPr>
          <w:rFonts w:ascii="Garamond" w:hAnsi="Garamond" w:cstheme="majorBidi"/>
          <w:sz w:val="18"/>
          <w:szCs w:val="18"/>
          <w:lang w:val="fr-FR"/>
        </w:rPr>
      </w:pPr>
      <w:r w:rsidRPr="00650D93">
        <w:rPr>
          <w:rStyle w:val="FootnoteReference"/>
          <w:rFonts w:ascii="Garamond" w:hAnsi="Garamond" w:cstheme="majorBidi"/>
          <w:sz w:val="18"/>
          <w:szCs w:val="18"/>
        </w:rPr>
        <w:footnoteRef/>
      </w:r>
      <w:r w:rsidRPr="00650D93">
        <w:rPr>
          <w:rFonts w:ascii="Garamond" w:hAnsi="Garamond" w:cstheme="majorBidi"/>
          <w:sz w:val="18"/>
          <w:szCs w:val="18"/>
          <w:lang w:val="fr-FR"/>
        </w:rPr>
        <w:t xml:space="preserve"> Minority Rights Group, Impact de la Covid-19 sur les droits des</w:t>
      </w:r>
      <w:r w:rsidR="003E37C1" w:rsidRPr="00650D93">
        <w:rPr>
          <w:rFonts w:ascii="Garamond" w:hAnsi="Garamond" w:cstheme="majorBidi"/>
          <w:sz w:val="18"/>
          <w:szCs w:val="18"/>
          <w:lang w:val="fr-FR"/>
        </w:rPr>
        <w:t xml:space="preserve"> </w:t>
      </w:r>
      <w:r w:rsidRPr="00650D93">
        <w:rPr>
          <w:rFonts w:ascii="Garamond" w:hAnsi="Garamond" w:cstheme="majorBidi"/>
          <w:sz w:val="18"/>
          <w:szCs w:val="18"/>
          <w:lang w:val="fr-FR"/>
        </w:rPr>
        <w:t xml:space="preserve">minorités et des populations minorées : consultation avec la société civile  </w:t>
      </w:r>
      <w:hyperlink r:id="rId9" w:history="1">
        <w:r w:rsidR="0086051A" w:rsidRPr="00650D93">
          <w:rPr>
            <w:rStyle w:val="Hyperlink"/>
            <w:rFonts w:ascii="Garamond" w:hAnsi="Garamond" w:cstheme="majorBidi"/>
            <w:sz w:val="18"/>
            <w:szCs w:val="18"/>
            <w:lang w:val="fr-FR"/>
          </w:rPr>
          <w:t>https://minorityrights.org/wp-content/uploads/2021/11/MRG_Tunisia2_FR_Nov21.pdf</w:t>
        </w:r>
      </w:hyperlink>
      <w:r w:rsidR="0086051A" w:rsidRPr="00650D93">
        <w:rPr>
          <w:rFonts w:ascii="Garamond" w:hAnsi="Garamond" w:cstheme="majorBidi"/>
          <w:sz w:val="18"/>
          <w:szCs w:val="18"/>
          <w:lang w:val="fr-FR"/>
        </w:rPr>
        <w:t xml:space="preserve"> </w:t>
      </w:r>
      <w:r w:rsidRPr="00650D93" w:rsidDel="005B2AFA">
        <w:rPr>
          <w:rFonts w:ascii="Garamond" w:hAnsi="Garamond" w:cstheme="majorBidi"/>
          <w:sz w:val="18"/>
          <w:szCs w:val="18"/>
          <w:lang w:val="fr-FR"/>
        </w:rPr>
        <w:t xml:space="preserve"> </w:t>
      </w:r>
      <w:r w:rsidRPr="00650D93">
        <w:rPr>
          <w:rFonts w:ascii="Garamond" w:hAnsi="Garamond" w:cstheme="majorBidi"/>
          <w:sz w:val="18"/>
          <w:szCs w:val="18"/>
          <w:lang w:val="fr-FR"/>
        </w:rPr>
        <w:t xml:space="preserve"> </w:t>
      </w:r>
      <w:r w:rsidR="0086051A" w:rsidRPr="00650D93">
        <w:rPr>
          <w:rFonts w:ascii="Garamond" w:hAnsi="Garamond" w:cstheme="majorBidi"/>
          <w:sz w:val="18"/>
          <w:szCs w:val="18"/>
          <w:lang w:val="fr-FR"/>
        </w:rPr>
        <w:t xml:space="preserve"> </w:t>
      </w:r>
    </w:p>
  </w:footnote>
  <w:footnote w:id="14">
    <w:p w14:paraId="02360379" w14:textId="7D7B8D87" w:rsidR="003E37C1" w:rsidRPr="00650D93" w:rsidRDefault="003E37C1">
      <w:pPr>
        <w:pStyle w:val="FootnoteText"/>
        <w:rPr>
          <w:rFonts w:ascii="Garamond" w:hAnsi="Garamond"/>
          <w:sz w:val="18"/>
          <w:szCs w:val="18"/>
        </w:rPr>
      </w:pPr>
      <w:r w:rsidRPr="00650D93">
        <w:rPr>
          <w:rStyle w:val="FootnoteReference"/>
          <w:rFonts w:ascii="Garamond" w:hAnsi="Garamond"/>
          <w:sz w:val="18"/>
          <w:szCs w:val="18"/>
        </w:rPr>
        <w:footnoteRef/>
      </w:r>
      <w:r w:rsidRPr="00650D93">
        <w:rPr>
          <w:rFonts w:ascii="Garamond" w:hAnsi="Garamond"/>
          <w:sz w:val="18"/>
          <w:szCs w:val="18"/>
        </w:rPr>
        <w:t xml:space="preserve"> Minority Rights Group, https://minorityrights.org/2022/02/10/crossing-africa-en/</w:t>
      </w:r>
    </w:p>
  </w:footnote>
  <w:footnote w:id="15">
    <w:p w14:paraId="0DD475ED" w14:textId="2DBEB5C9" w:rsidR="00BF53A0" w:rsidRPr="00650D93" w:rsidRDefault="00BF53A0" w:rsidP="007C6A41">
      <w:pPr>
        <w:pStyle w:val="FootnoteText"/>
        <w:jc w:val="both"/>
        <w:rPr>
          <w:rFonts w:ascii="Garamond" w:hAnsi="Garamond"/>
          <w:sz w:val="18"/>
          <w:szCs w:val="18"/>
        </w:rPr>
      </w:pPr>
      <w:r w:rsidRPr="00650D93">
        <w:rPr>
          <w:rStyle w:val="FootnoteReference"/>
          <w:rFonts w:ascii="Garamond" w:hAnsi="Garamond" w:cstheme="majorBidi"/>
          <w:sz w:val="18"/>
          <w:szCs w:val="18"/>
        </w:rPr>
        <w:footnoteRef/>
      </w:r>
      <w:r w:rsidRPr="00650D93">
        <w:rPr>
          <w:rFonts w:ascii="Garamond" w:hAnsi="Garamond" w:cstheme="majorBidi"/>
          <w:sz w:val="18"/>
          <w:szCs w:val="18"/>
        </w:rPr>
        <w:t xml:space="preserve"> </w:t>
      </w:r>
      <w:r w:rsidR="003E37C1" w:rsidRPr="00650D93">
        <w:rPr>
          <w:rFonts w:ascii="Garamond" w:hAnsi="Garamond" w:cstheme="majorBidi"/>
          <w:sz w:val="18"/>
          <w:szCs w:val="18"/>
        </w:rPr>
        <w:t>Supra 13.</w:t>
      </w:r>
      <w:r w:rsidRPr="00650D93">
        <w:rPr>
          <w:rFonts w:ascii="Garamond" w:hAnsi="Garamond"/>
          <w:sz w:val="18"/>
          <w:szCs w:val="18"/>
        </w:rPr>
        <w:t xml:space="preserve"> </w:t>
      </w:r>
    </w:p>
  </w:footnote>
  <w:footnote w:id="16">
    <w:p w14:paraId="18F13819" w14:textId="2A3A0F9D" w:rsidR="00BF53A0" w:rsidRPr="00650D93" w:rsidRDefault="00BF53A0" w:rsidP="002161E0">
      <w:pPr>
        <w:pStyle w:val="FootnoteText"/>
        <w:jc w:val="both"/>
        <w:rPr>
          <w:rFonts w:ascii="Garamond" w:hAnsi="Garamond" w:cstheme="majorBidi"/>
          <w:sz w:val="18"/>
          <w:szCs w:val="18"/>
        </w:rPr>
      </w:pPr>
      <w:r w:rsidRPr="00650D93">
        <w:rPr>
          <w:rStyle w:val="FootnoteReference"/>
          <w:rFonts w:ascii="Garamond" w:hAnsi="Garamond" w:cstheme="majorBidi"/>
          <w:sz w:val="18"/>
          <w:szCs w:val="18"/>
        </w:rPr>
        <w:footnoteRef/>
      </w:r>
      <w:r w:rsidRPr="00650D93">
        <w:rPr>
          <w:rFonts w:ascii="Garamond" w:hAnsi="Garamond" w:cstheme="majorBidi"/>
          <w:sz w:val="18"/>
          <w:szCs w:val="18"/>
        </w:rPr>
        <w:t xml:space="preserve"> Preliminary observations on the visit to Tunisia by the Independent expert on protection against violence and discrimination based on sexual orientation and gender identity</w:t>
      </w:r>
    </w:p>
  </w:footnote>
  <w:footnote w:id="17">
    <w:p w14:paraId="4A9D60D6" w14:textId="7BAAD890" w:rsidR="00BF53A0" w:rsidRPr="00650D93" w:rsidRDefault="00BF53A0" w:rsidP="007C6A41">
      <w:pPr>
        <w:pStyle w:val="FootnoteText"/>
        <w:jc w:val="both"/>
        <w:rPr>
          <w:rFonts w:ascii="Garamond" w:hAnsi="Garamond"/>
          <w:sz w:val="18"/>
          <w:szCs w:val="18"/>
          <w:lang w:val="fr-FR"/>
        </w:rPr>
      </w:pPr>
      <w:r w:rsidRPr="00650D93">
        <w:rPr>
          <w:rStyle w:val="FootnoteReference"/>
          <w:rFonts w:ascii="Garamond" w:hAnsi="Garamond" w:cstheme="majorBidi"/>
          <w:sz w:val="18"/>
          <w:szCs w:val="18"/>
        </w:rPr>
        <w:footnoteRef/>
      </w:r>
      <w:r w:rsidR="00877B94" w:rsidRPr="00650D93">
        <w:rPr>
          <w:rFonts w:ascii="Garamond" w:hAnsi="Garamond" w:cstheme="majorBidi"/>
          <w:sz w:val="18"/>
          <w:szCs w:val="18"/>
          <w:lang w:val="fr-FR"/>
        </w:rPr>
        <w:t xml:space="preserve"> </w:t>
      </w:r>
      <w:r w:rsidRPr="00650D93">
        <w:rPr>
          <w:rFonts w:ascii="Garamond" w:hAnsi="Garamond" w:cstheme="majorBidi"/>
          <w:sz w:val="18"/>
          <w:szCs w:val="18"/>
          <w:lang w:val="fr-FR"/>
        </w:rPr>
        <w:t>Beity,  Le logement, miroir et vecteur de discriminations a l’égard des femmes, https://beity-tunisie.org/?p=2491</w:t>
      </w:r>
    </w:p>
  </w:footnote>
  <w:footnote w:id="18">
    <w:p w14:paraId="7F36A3EB" w14:textId="27E884EB" w:rsidR="00877B94" w:rsidRPr="00877B94" w:rsidRDefault="00877B94">
      <w:pPr>
        <w:pStyle w:val="FootnoteText"/>
        <w:rPr>
          <w:rFonts w:ascii="Garamond" w:hAnsi="Garamond"/>
        </w:rPr>
      </w:pPr>
      <w:r w:rsidRPr="00650D93">
        <w:rPr>
          <w:rStyle w:val="FootnoteReference"/>
          <w:rFonts w:ascii="Garamond" w:hAnsi="Garamond"/>
          <w:sz w:val="18"/>
          <w:szCs w:val="18"/>
        </w:rPr>
        <w:footnoteRef/>
      </w:r>
      <w:r w:rsidRPr="00650D93">
        <w:rPr>
          <w:rFonts w:ascii="Garamond" w:hAnsi="Garamond"/>
          <w:sz w:val="18"/>
          <w:szCs w:val="18"/>
        </w:rPr>
        <w:t xml:space="preserve"> Minority Rights International, </w:t>
      </w:r>
      <w:hyperlink r:id="rId10" w:history="1">
        <w:r w:rsidRPr="00650D93">
          <w:rPr>
            <w:rStyle w:val="Hyperlink"/>
            <w:rFonts w:ascii="Garamond" w:hAnsi="Garamond"/>
            <w:sz w:val="18"/>
            <w:szCs w:val="18"/>
          </w:rPr>
          <w:t>https://minorityrights.org/programmes/library/trends/trends2022/northafrica/</w:t>
        </w:r>
      </w:hyperlink>
      <w:r w:rsidRPr="00877B94">
        <w:rPr>
          <w:rFonts w:ascii="Garamond" w:hAnsi="Garamond"/>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31CC"/>
    <w:multiLevelType w:val="hybridMultilevel"/>
    <w:tmpl w:val="2FBCB348"/>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BDD4DE8"/>
    <w:multiLevelType w:val="hybridMultilevel"/>
    <w:tmpl w:val="2482D392"/>
    <w:lvl w:ilvl="0" w:tplc="1EB69FBA">
      <w:numFmt w:val="bullet"/>
      <w:lvlText w:val="-"/>
      <w:lvlJc w:val="left"/>
      <w:pPr>
        <w:ind w:left="1003" w:hanging="360"/>
      </w:pPr>
      <w:rPr>
        <w:rFonts w:ascii="Times New Roman" w:eastAsia="Calibri" w:hAnsi="Times New Roman" w:cs="Times New Roman" w:hint="default"/>
        <w:b/>
        <w:bCs/>
        <w:color w:val="auto"/>
        <w:lang w:bidi="ar-SA"/>
      </w:rPr>
    </w:lvl>
    <w:lvl w:ilvl="1" w:tplc="040C0003" w:tentative="1">
      <w:start w:val="1"/>
      <w:numFmt w:val="bullet"/>
      <w:lvlText w:val="o"/>
      <w:lvlJc w:val="left"/>
      <w:pPr>
        <w:ind w:left="1723" w:hanging="360"/>
      </w:pPr>
      <w:rPr>
        <w:rFonts w:ascii="Courier New" w:hAnsi="Courier New" w:cs="Courier New" w:hint="default"/>
      </w:rPr>
    </w:lvl>
    <w:lvl w:ilvl="2" w:tplc="040C0005" w:tentative="1">
      <w:start w:val="1"/>
      <w:numFmt w:val="bullet"/>
      <w:lvlText w:val=""/>
      <w:lvlJc w:val="left"/>
      <w:pPr>
        <w:ind w:left="2443" w:hanging="360"/>
      </w:pPr>
      <w:rPr>
        <w:rFonts w:ascii="Wingdings" w:hAnsi="Wingdings" w:hint="default"/>
      </w:rPr>
    </w:lvl>
    <w:lvl w:ilvl="3" w:tplc="040C0001" w:tentative="1">
      <w:start w:val="1"/>
      <w:numFmt w:val="bullet"/>
      <w:lvlText w:val=""/>
      <w:lvlJc w:val="left"/>
      <w:pPr>
        <w:ind w:left="3163" w:hanging="360"/>
      </w:pPr>
      <w:rPr>
        <w:rFonts w:ascii="Symbol" w:hAnsi="Symbol" w:hint="default"/>
      </w:rPr>
    </w:lvl>
    <w:lvl w:ilvl="4" w:tplc="040C0003" w:tentative="1">
      <w:start w:val="1"/>
      <w:numFmt w:val="bullet"/>
      <w:lvlText w:val="o"/>
      <w:lvlJc w:val="left"/>
      <w:pPr>
        <w:ind w:left="3883" w:hanging="360"/>
      </w:pPr>
      <w:rPr>
        <w:rFonts w:ascii="Courier New" w:hAnsi="Courier New" w:cs="Courier New" w:hint="default"/>
      </w:rPr>
    </w:lvl>
    <w:lvl w:ilvl="5" w:tplc="040C0005" w:tentative="1">
      <w:start w:val="1"/>
      <w:numFmt w:val="bullet"/>
      <w:lvlText w:val=""/>
      <w:lvlJc w:val="left"/>
      <w:pPr>
        <w:ind w:left="4603" w:hanging="360"/>
      </w:pPr>
      <w:rPr>
        <w:rFonts w:ascii="Wingdings" w:hAnsi="Wingdings" w:hint="default"/>
      </w:rPr>
    </w:lvl>
    <w:lvl w:ilvl="6" w:tplc="040C0001" w:tentative="1">
      <w:start w:val="1"/>
      <w:numFmt w:val="bullet"/>
      <w:lvlText w:val=""/>
      <w:lvlJc w:val="left"/>
      <w:pPr>
        <w:ind w:left="5323" w:hanging="360"/>
      </w:pPr>
      <w:rPr>
        <w:rFonts w:ascii="Symbol" w:hAnsi="Symbol" w:hint="default"/>
      </w:rPr>
    </w:lvl>
    <w:lvl w:ilvl="7" w:tplc="040C0003" w:tentative="1">
      <w:start w:val="1"/>
      <w:numFmt w:val="bullet"/>
      <w:lvlText w:val="o"/>
      <w:lvlJc w:val="left"/>
      <w:pPr>
        <w:ind w:left="6043" w:hanging="360"/>
      </w:pPr>
      <w:rPr>
        <w:rFonts w:ascii="Courier New" w:hAnsi="Courier New" w:cs="Courier New" w:hint="default"/>
      </w:rPr>
    </w:lvl>
    <w:lvl w:ilvl="8" w:tplc="040C0005" w:tentative="1">
      <w:start w:val="1"/>
      <w:numFmt w:val="bullet"/>
      <w:lvlText w:val=""/>
      <w:lvlJc w:val="left"/>
      <w:pPr>
        <w:ind w:left="6763" w:hanging="360"/>
      </w:pPr>
      <w:rPr>
        <w:rFonts w:ascii="Wingdings" w:hAnsi="Wingdings" w:hint="default"/>
      </w:rPr>
    </w:lvl>
  </w:abstractNum>
  <w:abstractNum w:abstractNumId="2" w15:restartNumberingAfterBreak="0">
    <w:nsid w:val="10F123CE"/>
    <w:multiLevelType w:val="hybridMultilevel"/>
    <w:tmpl w:val="756E994C"/>
    <w:numStyleLink w:val="Tiret"/>
  </w:abstractNum>
  <w:abstractNum w:abstractNumId="3" w15:restartNumberingAfterBreak="0">
    <w:nsid w:val="15911A07"/>
    <w:multiLevelType w:val="hybridMultilevel"/>
    <w:tmpl w:val="DC6843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4F62C70"/>
    <w:multiLevelType w:val="hybridMultilevel"/>
    <w:tmpl w:val="0FA80BE0"/>
    <w:lvl w:ilvl="0" w:tplc="EDE624F4">
      <w:start w:val="1"/>
      <w:numFmt w:val="bullet"/>
      <w:lvlText w:val="-"/>
      <w:lvlJc w:val="left"/>
      <w:pPr>
        <w:ind w:left="720" w:hanging="360"/>
      </w:pPr>
      <w:rPr>
        <w:rFonts w:ascii="Symbol" w:hAnsi="Symbol" w:hint="default"/>
      </w:rPr>
    </w:lvl>
    <w:lvl w:ilvl="1" w:tplc="1D6C25E8">
      <w:start w:val="1"/>
      <w:numFmt w:val="bullet"/>
      <w:lvlText w:val="o"/>
      <w:lvlJc w:val="left"/>
      <w:pPr>
        <w:ind w:left="1440" w:hanging="360"/>
      </w:pPr>
      <w:rPr>
        <w:rFonts w:ascii="Courier New" w:hAnsi="Courier New" w:hint="default"/>
      </w:rPr>
    </w:lvl>
    <w:lvl w:ilvl="2" w:tplc="912E0B8A">
      <w:start w:val="1"/>
      <w:numFmt w:val="bullet"/>
      <w:lvlText w:val=""/>
      <w:lvlJc w:val="left"/>
      <w:pPr>
        <w:ind w:left="2160" w:hanging="360"/>
      </w:pPr>
      <w:rPr>
        <w:rFonts w:ascii="Wingdings" w:hAnsi="Wingdings" w:hint="default"/>
      </w:rPr>
    </w:lvl>
    <w:lvl w:ilvl="3" w:tplc="2DF22B86">
      <w:start w:val="1"/>
      <w:numFmt w:val="bullet"/>
      <w:lvlText w:val=""/>
      <w:lvlJc w:val="left"/>
      <w:pPr>
        <w:ind w:left="2880" w:hanging="360"/>
      </w:pPr>
      <w:rPr>
        <w:rFonts w:ascii="Symbol" w:hAnsi="Symbol" w:hint="default"/>
      </w:rPr>
    </w:lvl>
    <w:lvl w:ilvl="4" w:tplc="3104DC90">
      <w:start w:val="1"/>
      <w:numFmt w:val="bullet"/>
      <w:lvlText w:val="o"/>
      <w:lvlJc w:val="left"/>
      <w:pPr>
        <w:ind w:left="3600" w:hanging="360"/>
      </w:pPr>
      <w:rPr>
        <w:rFonts w:ascii="Courier New" w:hAnsi="Courier New" w:hint="default"/>
      </w:rPr>
    </w:lvl>
    <w:lvl w:ilvl="5" w:tplc="19F65BC6">
      <w:start w:val="1"/>
      <w:numFmt w:val="bullet"/>
      <w:lvlText w:val=""/>
      <w:lvlJc w:val="left"/>
      <w:pPr>
        <w:ind w:left="4320" w:hanging="360"/>
      </w:pPr>
      <w:rPr>
        <w:rFonts w:ascii="Wingdings" w:hAnsi="Wingdings" w:hint="default"/>
      </w:rPr>
    </w:lvl>
    <w:lvl w:ilvl="6" w:tplc="56CE8990">
      <w:start w:val="1"/>
      <w:numFmt w:val="bullet"/>
      <w:lvlText w:val=""/>
      <w:lvlJc w:val="left"/>
      <w:pPr>
        <w:ind w:left="5040" w:hanging="360"/>
      </w:pPr>
      <w:rPr>
        <w:rFonts w:ascii="Symbol" w:hAnsi="Symbol" w:hint="default"/>
      </w:rPr>
    </w:lvl>
    <w:lvl w:ilvl="7" w:tplc="00089C6A">
      <w:start w:val="1"/>
      <w:numFmt w:val="bullet"/>
      <w:lvlText w:val="o"/>
      <w:lvlJc w:val="left"/>
      <w:pPr>
        <w:ind w:left="5760" w:hanging="360"/>
      </w:pPr>
      <w:rPr>
        <w:rFonts w:ascii="Courier New" w:hAnsi="Courier New" w:hint="default"/>
      </w:rPr>
    </w:lvl>
    <w:lvl w:ilvl="8" w:tplc="400A0BC2">
      <w:start w:val="1"/>
      <w:numFmt w:val="bullet"/>
      <w:lvlText w:val=""/>
      <w:lvlJc w:val="left"/>
      <w:pPr>
        <w:ind w:left="6480" w:hanging="360"/>
      </w:pPr>
      <w:rPr>
        <w:rFonts w:ascii="Wingdings" w:hAnsi="Wingdings" w:hint="default"/>
      </w:rPr>
    </w:lvl>
  </w:abstractNum>
  <w:abstractNum w:abstractNumId="5" w15:restartNumberingAfterBreak="0">
    <w:nsid w:val="25C64C7F"/>
    <w:multiLevelType w:val="hybridMultilevel"/>
    <w:tmpl w:val="9F3C5D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755DCD"/>
    <w:multiLevelType w:val="hybridMultilevel"/>
    <w:tmpl w:val="7320F51A"/>
    <w:lvl w:ilvl="0" w:tplc="040C0001">
      <w:start w:val="1"/>
      <w:numFmt w:val="bullet"/>
      <w:lvlText w:val=""/>
      <w:lvlJc w:val="left"/>
      <w:pPr>
        <w:ind w:left="643"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2D2A5C35"/>
    <w:multiLevelType w:val="hybridMultilevel"/>
    <w:tmpl w:val="E644401A"/>
    <w:lvl w:ilvl="0" w:tplc="2422A2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9D15D5"/>
    <w:multiLevelType w:val="hybridMultilevel"/>
    <w:tmpl w:val="3D94D8E6"/>
    <w:lvl w:ilvl="0" w:tplc="78A4C67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B24965"/>
    <w:multiLevelType w:val="hybridMultilevel"/>
    <w:tmpl w:val="E96A37B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2D972E7"/>
    <w:multiLevelType w:val="hybridMultilevel"/>
    <w:tmpl w:val="AA505866"/>
    <w:lvl w:ilvl="0" w:tplc="1E2E4D6C">
      <w:start w:val="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D5357A"/>
    <w:multiLevelType w:val="hybridMultilevel"/>
    <w:tmpl w:val="CA98A6F0"/>
    <w:lvl w:ilvl="0" w:tplc="8646A47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616CF7"/>
    <w:multiLevelType w:val="hybridMultilevel"/>
    <w:tmpl w:val="07E2CD62"/>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382E780F"/>
    <w:multiLevelType w:val="hybridMultilevel"/>
    <w:tmpl w:val="46E646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B65429D"/>
    <w:multiLevelType w:val="hybridMultilevel"/>
    <w:tmpl w:val="90CED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985EE3"/>
    <w:multiLevelType w:val="hybridMultilevel"/>
    <w:tmpl w:val="8BF4B214"/>
    <w:lvl w:ilvl="0" w:tplc="7CB0D7A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CDC0327"/>
    <w:multiLevelType w:val="hybridMultilevel"/>
    <w:tmpl w:val="6D46B87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CE27C96"/>
    <w:multiLevelType w:val="hybridMultilevel"/>
    <w:tmpl w:val="371C7E5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DE24BD9"/>
    <w:multiLevelType w:val="hybridMultilevel"/>
    <w:tmpl w:val="09AEAB8C"/>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17B6013"/>
    <w:multiLevelType w:val="hybridMultilevel"/>
    <w:tmpl w:val="061805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2E34EA4"/>
    <w:multiLevelType w:val="multilevel"/>
    <w:tmpl w:val="5DC81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6F2A5D"/>
    <w:multiLevelType w:val="hybridMultilevel"/>
    <w:tmpl w:val="756E994C"/>
    <w:numStyleLink w:val="Tiret"/>
  </w:abstractNum>
  <w:abstractNum w:abstractNumId="22" w15:restartNumberingAfterBreak="0">
    <w:nsid w:val="4AD91DF8"/>
    <w:multiLevelType w:val="hybridMultilevel"/>
    <w:tmpl w:val="9DFC46A6"/>
    <w:lvl w:ilvl="0" w:tplc="AC945CAC">
      <w:start w:val="5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E573562"/>
    <w:multiLevelType w:val="hybridMultilevel"/>
    <w:tmpl w:val="462A27DC"/>
    <w:lvl w:ilvl="0" w:tplc="078018D0">
      <w:start w:val="1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3ED6A03"/>
    <w:multiLevelType w:val="hybridMultilevel"/>
    <w:tmpl w:val="91BECB2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579007D5"/>
    <w:multiLevelType w:val="hybridMultilevel"/>
    <w:tmpl w:val="31BA3512"/>
    <w:lvl w:ilvl="0" w:tplc="82A0B9E4">
      <w:start w:val="1"/>
      <w:numFmt w:val="decimal"/>
      <w:lvlText w:val="%1."/>
      <w:lvlJc w:val="left"/>
      <w:pPr>
        <w:ind w:left="720" w:hanging="360"/>
      </w:pPr>
      <w:rPr>
        <w:rFonts w:ascii="Garamond" w:hAnsi="Garamond" w:cstheme="majorBidi" w:hint="default"/>
        <w:b w:val="0"/>
        <w:bCs w:val="0"/>
        <w:sz w:val="22"/>
        <w:szCs w:val="2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87256B8"/>
    <w:multiLevelType w:val="hybridMultilevel"/>
    <w:tmpl w:val="5858C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9C346BD"/>
    <w:multiLevelType w:val="hybridMultilevel"/>
    <w:tmpl w:val="1712740A"/>
    <w:lvl w:ilvl="0" w:tplc="078018D0">
      <w:start w:val="1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5107DB"/>
    <w:multiLevelType w:val="hybridMultilevel"/>
    <w:tmpl w:val="1C625C42"/>
    <w:lvl w:ilvl="0" w:tplc="04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5BDE2254"/>
    <w:multiLevelType w:val="hybridMultilevel"/>
    <w:tmpl w:val="699034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C473C2"/>
    <w:multiLevelType w:val="hybridMultilevel"/>
    <w:tmpl w:val="52FE6EC6"/>
    <w:lvl w:ilvl="0" w:tplc="2382B62C">
      <w:start w:val="5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EC31B89"/>
    <w:multiLevelType w:val="hybridMultilevel"/>
    <w:tmpl w:val="044ACB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5A41975"/>
    <w:multiLevelType w:val="hybridMultilevel"/>
    <w:tmpl w:val="30E059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9F5721"/>
    <w:multiLevelType w:val="hybridMultilevel"/>
    <w:tmpl w:val="B028A13A"/>
    <w:lvl w:ilvl="0" w:tplc="CF28B6DC">
      <w:start w:val="1"/>
      <w:numFmt w:val="bullet"/>
      <w:lvlText w:val="-"/>
      <w:lvlJc w:val="left"/>
      <w:pPr>
        <w:ind w:left="720" w:hanging="360"/>
      </w:pPr>
      <w:rPr>
        <w:rFonts w:ascii="&quot;Traditional Arabic&quot;,serif" w:hAnsi="&quot;Traditional Arabic&quot;,serif" w:hint="default"/>
      </w:rPr>
    </w:lvl>
    <w:lvl w:ilvl="1" w:tplc="CC928B8E">
      <w:start w:val="1"/>
      <w:numFmt w:val="bullet"/>
      <w:lvlText w:val="o"/>
      <w:lvlJc w:val="left"/>
      <w:pPr>
        <w:ind w:left="1440" w:hanging="360"/>
      </w:pPr>
      <w:rPr>
        <w:rFonts w:ascii="Courier New" w:hAnsi="Courier New" w:hint="default"/>
      </w:rPr>
    </w:lvl>
    <w:lvl w:ilvl="2" w:tplc="6D9C54E0">
      <w:start w:val="1"/>
      <w:numFmt w:val="bullet"/>
      <w:lvlText w:val=""/>
      <w:lvlJc w:val="left"/>
      <w:pPr>
        <w:ind w:left="2160" w:hanging="360"/>
      </w:pPr>
      <w:rPr>
        <w:rFonts w:ascii="Wingdings" w:hAnsi="Wingdings" w:hint="default"/>
      </w:rPr>
    </w:lvl>
    <w:lvl w:ilvl="3" w:tplc="67A0BFE2">
      <w:start w:val="1"/>
      <w:numFmt w:val="bullet"/>
      <w:lvlText w:val=""/>
      <w:lvlJc w:val="left"/>
      <w:pPr>
        <w:ind w:left="2880" w:hanging="360"/>
      </w:pPr>
      <w:rPr>
        <w:rFonts w:ascii="Symbol" w:hAnsi="Symbol" w:hint="default"/>
      </w:rPr>
    </w:lvl>
    <w:lvl w:ilvl="4" w:tplc="BC664C82">
      <w:start w:val="1"/>
      <w:numFmt w:val="bullet"/>
      <w:lvlText w:val="o"/>
      <w:lvlJc w:val="left"/>
      <w:pPr>
        <w:ind w:left="3600" w:hanging="360"/>
      </w:pPr>
      <w:rPr>
        <w:rFonts w:ascii="Courier New" w:hAnsi="Courier New" w:hint="default"/>
      </w:rPr>
    </w:lvl>
    <w:lvl w:ilvl="5" w:tplc="A86CBAC0">
      <w:start w:val="1"/>
      <w:numFmt w:val="bullet"/>
      <w:lvlText w:val=""/>
      <w:lvlJc w:val="left"/>
      <w:pPr>
        <w:ind w:left="4320" w:hanging="360"/>
      </w:pPr>
      <w:rPr>
        <w:rFonts w:ascii="Wingdings" w:hAnsi="Wingdings" w:hint="default"/>
      </w:rPr>
    </w:lvl>
    <w:lvl w:ilvl="6" w:tplc="E5602A5C">
      <w:start w:val="1"/>
      <w:numFmt w:val="bullet"/>
      <w:lvlText w:val=""/>
      <w:lvlJc w:val="left"/>
      <w:pPr>
        <w:ind w:left="5040" w:hanging="360"/>
      </w:pPr>
      <w:rPr>
        <w:rFonts w:ascii="Symbol" w:hAnsi="Symbol" w:hint="default"/>
      </w:rPr>
    </w:lvl>
    <w:lvl w:ilvl="7" w:tplc="5440919C">
      <w:start w:val="1"/>
      <w:numFmt w:val="bullet"/>
      <w:lvlText w:val="o"/>
      <w:lvlJc w:val="left"/>
      <w:pPr>
        <w:ind w:left="5760" w:hanging="360"/>
      </w:pPr>
      <w:rPr>
        <w:rFonts w:ascii="Courier New" w:hAnsi="Courier New" w:hint="default"/>
      </w:rPr>
    </w:lvl>
    <w:lvl w:ilvl="8" w:tplc="79F8C4FA">
      <w:start w:val="1"/>
      <w:numFmt w:val="bullet"/>
      <w:lvlText w:val=""/>
      <w:lvlJc w:val="left"/>
      <w:pPr>
        <w:ind w:left="6480" w:hanging="360"/>
      </w:pPr>
      <w:rPr>
        <w:rFonts w:ascii="Wingdings" w:hAnsi="Wingdings" w:hint="default"/>
      </w:rPr>
    </w:lvl>
  </w:abstractNum>
  <w:abstractNum w:abstractNumId="34" w15:restartNumberingAfterBreak="0">
    <w:nsid w:val="6A267CFC"/>
    <w:multiLevelType w:val="hybridMultilevel"/>
    <w:tmpl w:val="43847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BDE7CB3"/>
    <w:multiLevelType w:val="hybridMultilevel"/>
    <w:tmpl w:val="756E994C"/>
    <w:styleLink w:val="Tiret"/>
    <w:lvl w:ilvl="0" w:tplc="69B000F6">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1D28E2FA">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0D0254A6">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C786D7D0">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C020337C">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623E69DE">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E52A0170">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949825DE">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1CC63D9A">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36" w15:restartNumberingAfterBreak="0">
    <w:nsid w:val="6D2275DA"/>
    <w:multiLevelType w:val="hybridMultilevel"/>
    <w:tmpl w:val="0562E8B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7" w15:restartNumberingAfterBreak="0">
    <w:nsid w:val="7223087F"/>
    <w:multiLevelType w:val="hybridMultilevel"/>
    <w:tmpl w:val="5226F750"/>
    <w:lvl w:ilvl="0" w:tplc="4FFCE9A0">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B56015"/>
    <w:multiLevelType w:val="hybridMultilevel"/>
    <w:tmpl w:val="7B804C1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5B91287"/>
    <w:multiLevelType w:val="multilevel"/>
    <w:tmpl w:val="15862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A597362"/>
    <w:multiLevelType w:val="hybridMultilevel"/>
    <w:tmpl w:val="7F40348E"/>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B2D3E3A"/>
    <w:multiLevelType w:val="hybridMultilevel"/>
    <w:tmpl w:val="0E6EF4C6"/>
    <w:lvl w:ilvl="0" w:tplc="B7D62EC2">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7FB770C7"/>
    <w:multiLevelType w:val="hybridMultilevel"/>
    <w:tmpl w:val="917EFB7C"/>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15:restartNumberingAfterBreak="0">
    <w:nsid w:val="7FF36231"/>
    <w:multiLevelType w:val="hybridMultilevel"/>
    <w:tmpl w:val="9642E61C"/>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824856708">
    <w:abstractNumId w:val="33"/>
  </w:num>
  <w:num w:numId="2" w16cid:durableId="213153641">
    <w:abstractNumId w:val="4"/>
  </w:num>
  <w:num w:numId="3" w16cid:durableId="1302073092">
    <w:abstractNumId w:val="7"/>
  </w:num>
  <w:num w:numId="4" w16cid:durableId="1354453174">
    <w:abstractNumId w:val="34"/>
  </w:num>
  <w:num w:numId="5" w16cid:durableId="1107046753">
    <w:abstractNumId w:val="11"/>
  </w:num>
  <w:num w:numId="6" w16cid:durableId="1585258256">
    <w:abstractNumId w:val="22"/>
  </w:num>
  <w:num w:numId="7" w16cid:durableId="1751852573">
    <w:abstractNumId w:val="24"/>
  </w:num>
  <w:num w:numId="8" w16cid:durableId="1880705311">
    <w:abstractNumId w:val="15"/>
  </w:num>
  <w:num w:numId="9" w16cid:durableId="1698195217">
    <w:abstractNumId w:val="17"/>
  </w:num>
  <w:num w:numId="10" w16cid:durableId="843087442">
    <w:abstractNumId w:val="8"/>
  </w:num>
  <w:num w:numId="11" w16cid:durableId="227301959">
    <w:abstractNumId w:val="16"/>
  </w:num>
  <w:num w:numId="12" w16cid:durableId="1310477662">
    <w:abstractNumId w:val="35"/>
  </w:num>
  <w:num w:numId="13" w16cid:durableId="549002621">
    <w:abstractNumId w:val="2"/>
  </w:num>
  <w:num w:numId="14" w16cid:durableId="1647733443">
    <w:abstractNumId w:val="2"/>
    <w:lvlOverride w:ilvl="0">
      <w:lvl w:ilvl="0" w:tplc="C3CCDD58">
        <w:start w:val="1"/>
        <w:numFmt w:val="bullet"/>
        <w:lvlText w:val="-"/>
        <w:lvlJc w:val="left"/>
        <w:pPr>
          <w:ind w:left="24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1">
      <w:lvl w:ilvl="1" w:tplc="F40C2A70">
        <w:start w:val="1"/>
        <w:numFmt w:val="bullet"/>
        <w:lvlText w:val="-"/>
        <w:lvlJc w:val="left"/>
        <w:pPr>
          <w:ind w:left="48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2">
      <w:lvl w:ilvl="2" w:tplc="8A320DBA">
        <w:start w:val="1"/>
        <w:numFmt w:val="bullet"/>
        <w:lvlText w:val="-"/>
        <w:lvlJc w:val="left"/>
        <w:pPr>
          <w:ind w:left="72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3">
      <w:lvl w:ilvl="3" w:tplc="EE5E1D16">
        <w:start w:val="1"/>
        <w:numFmt w:val="bullet"/>
        <w:lvlText w:val="-"/>
        <w:lvlJc w:val="left"/>
        <w:pPr>
          <w:ind w:left="96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4">
      <w:lvl w:ilvl="4" w:tplc="2E1C48AA">
        <w:start w:val="1"/>
        <w:numFmt w:val="bullet"/>
        <w:lvlText w:val="-"/>
        <w:lvlJc w:val="left"/>
        <w:pPr>
          <w:ind w:left="120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5">
      <w:lvl w:ilvl="5" w:tplc="11427C78">
        <w:start w:val="1"/>
        <w:numFmt w:val="bullet"/>
        <w:lvlText w:val="-"/>
        <w:lvlJc w:val="left"/>
        <w:pPr>
          <w:ind w:left="144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6">
      <w:lvl w:ilvl="6" w:tplc="9F70285C">
        <w:start w:val="1"/>
        <w:numFmt w:val="bullet"/>
        <w:lvlText w:val="-"/>
        <w:lvlJc w:val="left"/>
        <w:pPr>
          <w:ind w:left="168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7">
      <w:lvl w:ilvl="7" w:tplc="CAE0A688">
        <w:start w:val="1"/>
        <w:numFmt w:val="bullet"/>
        <w:lvlText w:val="-"/>
        <w:lvlJc w:val="left"/>
        <w:pPr>
          <w:ind w:left="192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lvlOverride w:ilvl="8">
      <w:lvl w:ilvl="8" w:tplc="44F247A0">
        <w:start w:val="1"/>
        <w:numFmt w:val="bullet"/>
        <w:lvlText w:val="-"/>
        <w:lvlJc w:val="left"/>
        <w:pPr>
          <w:ind w:left="2160" w:hanging="240"/>
        </w:pPr>
        <w:rPr>
          <w:rFonts w:hAnsi="Arial Unicode MS"/>
          <w:b/>
          <w:bCs/>
          <w:caps w:val="0"/>
          <w:smallCaps w:val="0"/>
          <w:strike w:val="0"/>
          <w:dstrike w:val="0"/>
          <w:outline w:val="0"/>
          <w:emboss w:val="0"/>
          <w:imprint w:val="0"/>
          <w:spacing w:val="0"/>
          <w:w w:val="100"/>
          <w:kern w:val="0"/>
          <w:position w:val="4"/>
          <w:sz w:val="26"/>
          <w:szCs w:val="26"/>
          <w:highlight w:val="none"/>
          <w:vertAlign w:val="baseline"/>
        </w:rPr>
      </w:lvl>
    </w:lvlOverride>
  </w:num>
  <w:num w:numId="15" w16cid:durableId="801849047">
    <w:abstractNumId w:val="21"/>
  </w:num>
  <w:num w:numId="16" w16cid:durableId="244462501">
    <w:abstractNumId w:val="10"/>
  </w:num>
  <w:num w:numId="17" w16cid:durableId="526213538">
    <w:abstractNumId w:val="13"/>
  </w:num>
  <w:num w:numId="18" w16cid:durableId="448471079">
    <w:abstractNumId w:val="30"/>
  </w:num>
  <w:num w:numId="19" w16cid:durableId="823549994">
    <w:abstractNumId w:val="39"/>
  </w:num>
  <w:num w:numId="20" w16cid:durableId="1660378821">
    <w:abstractNumId w:val="20"/>
  </w:num>
  <w:num w:numId="21" w16cid:durableId="697508696">
    <w:abstractNumId w:val="25"/>
  </w:num>
  <w:num w:numId="22" w16cid:durableId="264845828">
    <w:abstractNumId w:val="41"/>
  </w:num>
  <w:num w:numId="23" w16cid:durableId="455565982">
    <w:abstractNumId w:val="43"/>
  </w:num>
  <w:num w:numId="24" w16cid:durableId="1193227052">
    <w:abstractNumId w:val="36"/>
  </w:num>
  <w:num w:numId="25" w16cid:durableId="1679230296">
    <w:abstractNumId w:val="0"/>
  </w:num>
  <w:num w:numId="26" w16cid:durableId="1594823700">
    <w:abstractNumId w:val="9"/>
  </w:num>
  <w:num w:numId="27" w16cid:durableId="905646795">
    <w:abstractNumId w:val="12"/>
  </w:num>
  <w:num w:numId="28" w16cid:durableId="173425188">
    <w:abstractNumId w:val="42"/>
  </w:num>
  <w:num w:numId="29" w16cid:durableId="2133086642">
    <w:abstractNumId w:val="6"/>
  </w:num>
  <w:num w:numId="30" w16cid:durableId="1462580259">
    <w:abstractNumId w:val="40"/>
  </w:num>
  <w:num w:numId="31" w16cid:durableId="531308913">
    <w:abstractNumId w:val="18"/>
  </w:num>
  <w:num w:numId="32" w16cid:durableId="420876802">
    <w:abstractNumId w:val="1"/>
  </w:num>
  <w:num w:numId="33" w16cid:durableId="1923106591">
    <w:abstractNumId w:val="5"/>
  </w:num>
  <w:num w:numId="34" w16cid:durableId="1355307428">
    <w:abstractNumId w:val="32"/>
  </w:num>
  <w:num w:numId="35" w16cid:durableId="73625364">
    <w:abstractNumId w:val="37"/>
  </w:num>
  <w:num w:numId="36" w16cid:durableId="1332372096">
    <w:abstractNumId w:val="29"/>
  </w:num>
  <w:num w:numId="37" w16cid:durableId="2127119435">
    <w:abstractNumId w:val="19"/>
  </w:num>
  <w:num w:numId="38" w16cid:durableId="841630731">
    <w:abstractNumId w:val="38"/>
  </w:num>
  <w:num w:numId="39" w16cid:durableId="199979851">
    <w:abstractNumId w:val="23"/>
  </w:num>
  <w:num w:numId="40" w16cid:durableId="1949968266">
    <w:abstractNumId w:val="27"/>
  </w:num>
  <w:num w:numId="41" w16cid:durableId="1581870126">
    <w:abstractNumId w:val="3"/>
  </w:num>
  <w:num w:numId="42" w16cid:durableId="127476433">
    <w:abstractNumId w:val="28"/>
  </w:num>
  <w:num w:numId="43" w16cid:durableId="90012843">
    <w:abstractNumId w:val="31"/>
  </w:num>
  <w:num w:numId="44" w16cid:durableId="804084999">
    <w:abstractNumId w:val="14"/>
  </w:num>
  <w:num w:numId="45" w16cid:durableId="187252599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c1MzG0NDKwMDc1NDJV0lEKTi0uzszPAykwrQUAug8+CCwAAAA="/>
  </w:docVars>
  <w:rsids>
    <w:rsidRoot w:val="00BA488E"/>
    <w:rsid w:val="000038EE"/>
    <w:rsid w:val="0002031D"/>
    <w:rsid w:val="000212F7"/>
    <w:rsid w:val="00022162"/>
    <w:rsid w:val="00030F67"/>
    <w:rsid w:val="00033750"/>
    <w:rsid w:val="000366B1"/>
    <w:rsid w:val="00045751"/>
    <w:rsid w:val="0004683B"/>
    <w:rsid w:val="00052190"/>
    <w:rsid w:val="0005511B"/>
    <w:rsid w:val="00056D83"/>
    <w:rsid w:val="0007401D"/>
    <w:rsid w:val="0007604D"/>
    <w:rsid w:val="00076781"/>
    <w:rsid w:val="0009110F"/>
    <w:rsid w:val="000B139E"/>
    <w:rsid w:val="000B6BCB"/>
    <w:rsid w:val="000B6F17"/>
    <w:rsid w:val="000C4594"/>
    <w:rsid w:val="000D3778"/>
    <w:rsid w:val="000D6500"/>
    <w:rsid w:val="000D66CE"/>
    <w:rsid w:val="000E15BD"/>
    <w:rsid w:val="000E4110"/>
    <w:rsid w:val="000E6836"/>
    <w:rsid w:val="000E7DBB"/>
    <w:rsid w:val="000F1203"/>
    <w:rsid w:val="000F5B80"/>
    <w:rsid w:val="000F7453"/>
    <w:rsid w:val="00100552"/>
    <w:rsid w:val="00104523"/>
    <w:rsid w:val="00125362"/>
    <w:rsid w:val="00130BCC"/>
    <w:rsid w:val="00146D2A"/>
    <w:rsid w:val="001473D6"/>
    <w:rsid w:val="00153977"/>
    <w:rsid w:val="00160687"/>
    <w:rsid w:val="00166840"/>
    <w:rsid w:val="00166B0B"/>
    <w:rsid w:val="00167757"/>
    <w:rsid w:val="001705AE"/>
    <w:rsid w:val="00170AFE"/>
    <w:rsid w:val="00172CF6"/>
    <w:rsid w:val="0017305B"/>
    <w:rsid w:val="0019393F"/>
    <w:rsid w:val="001A5AA9"/>
    <w:rsid w:val="001A746E"/>
    <w:rsid w:val="001B42CE"/>
    <w:rsid w:val="001C0BFD"/>
    <w:rsid w:val="001E35A5"/>
    <w:rsid w:val="001F119F"/>
    <w:rsid w:val="00201D8A"/>
    <w:rsid w:val="002060E8"/>
    <w:rsid w:val="00215F59"/>
    <w:rsid w:val="002161E0"/>
    <w:rsid w:val="00222E1B"/>
    <w:rsid w:val="00235AC2"/>
    <w:rsid w:val="00244557"/>
    <w:rsid w:val="00246245"/>
    <w:rsid w:val="00246320"/>
    <w:rsid w:val="00246D6C"/>
    <w:rsid w:val="00264290"/>
    <w:rsid w:val="00264E6E"/>
    <w:rsid w:val="00267CEE"/>
    <w:rsid w:val="00273731"/>
    <w:rsid w:val="00285DEF"/>
    <w:rsid w:val="00286035"/>
    <w:rsid w:val="002949A7"/>
    <w:rsid w:val="002A229A"/>
    <w:rsid w:val="002A2F71"/>
    <w:rsid w:val="002A4171"/>
    <w:rsid w:val="002A6C44"/>
    <w:rsid w:val="002B4621"/>
    <w:rsid w:val="002B7B5F"/>
    <w:rsid w:val="002E5A63"/>
    <w:rsid w:val="0030020C"/>
    <w:rsid w:val="003012C5"/>
    <w:rsid w:val="00306C63"/>
    <w:rsid w:val="0030765A"/>
    <w:rsid w:val="00321F78"/>
    <w:rsid w:val="003235E6"/>
    <w:rsid w:val="00332E14"/>
    <w:rsid w:val="00332F03"/>
    <w:rsid w:val="00335A25"/>
    <w:rsid w:val="00341624"/>
    <w:rsid w:val="0034221F"/>
    <w:rsid w:val="00345B6A"/>
    <w:rsid w:val="00362618"/>
    <w:rsid w:val="00366046"/>
    <w:rsid w:val="00370211"/>
    <w:rsid w:val="00372E50"/>
    <w:rsid w:val="0037475A"/>
    <w:rsid w:val="00376E37"/>
    <w:rsid w:val="00377050"/>
    <w:rsid w:val="00390C9F"/>
    <w:rsid w:val="003970C2"/>
    <w:rsid w:val="003A011A"/>
    <w:rsid w:val="003A7421"/>
    <w:rsid w:val="003B5FAB"/>
    <w:rsid w:val="003C3B8C"/>
    <w:rsid w:val="003C57FE"/>
    <w:rsid w:val="003C7DE5"/>
    <w:rsid w:val="003E37C1"/>
    <w:rsid w:val="003E5279"/>
    <w:rsid w:val="003E625B"/>
    <w:rsid w:val="003E6748"/>
    <w:rsid w:val="003E6F75"/>
    <w:rsid w:val="003F089B"/>
    <w:rsid w:val="003F176D"/>
    <w:rsid w:val="004108E3"/>
    <w:rsid w:val="00410DFD"/>
    <w:rsid w:val="00410FA0"/>
    <w:rsid w:val="00414FBB"/>
    <w:rsid w:val="00417598"/>
    <w:rsid w:val="00421ECF"/>
    <w:rsid w:val="00423ACC"/>
    <w:rsid w:val="004263E3"/>
    <w:rsid w:val="00432FBF"/>
    <w:rsid w:val="00434B85"/>
    <w:rsid w:val="0043622D"/>
    <w:rsid w:val="004425B1"/>
    <w:rsid w:val="00450265"/>
    <w:rsid w:val="00455650"/>
    <w:rsid w:val="00471670"/>
    <w:rsid w:val="0047260A"/>
    <w:rsid w:val="004868C4"/>
    <w:rsid w:val="004915CB"/>
    <w:rsid w:val="004B394E"/>
    <w:rsid w:val="004C0AB9"/>
    <w:rsid w:val="004C215A"/>
    <w:rsid w:val="004C2FB7"/>
    <w:rsid w:val="004C37CD"/>
    <w:rsid w:val="004C6221"/>
    <w:rsid w:val="004D609E"/>
    <w:rsid w:val="004D7BC9"/>
    <w:rsid w:val="004E0427"/>
    <w:rsid w:val="004E16ED"/>
    <w:rsid w:val="004E455B"/>
    <w:rsid w:val="004F4E63"/>
    <w:rsid w:val="004F60B3"/>
    <w:rsid w:val="00501260"/>
    <w:rsid w:val="005025D5"/>
    <w:rsid w:val="00506C21"/>
    <w:rsid w:val="00506E5D"/>
    <w:rsid w:val="00521BB1"/>
    <w:rsid w:val="005269F5"/>
    <w:rsid w:val="0053017F"/>
    <w:rsid w:val="00530865"/>
    <w:rsid w:val="005330B7"/>
    <w:rsid w:val="00543D80"/>
    <w:rsid w:val="00545CCA"/>
    <w:rsid w:val="00553F83"/>
    <w:rsid w:val="0056254C"/>
    <w:rsid w:val="0056365D"/>
    <w:rsid w:val="00571B03"/>
    <w:rsid w:val="00572FA4"/>
    <w:rsid w:val="00573407"/>
    <w:rsid w:val="005759A5"/>
    <w:rsid w:val="005766A1"/>
    <w:rsid w:val="005774F2"/>
    <w:rsid w:val="00581630"/>
    <w:rsid w:val="00594BF9"/>
    <w:rsid w:val="005B0E12"/>
    <w:rsid w:val="005B2AFA"/>
    <w:rsid w:val="005C028A"/>
    <w:rsid w:val="005C1059"/>
    <w:rsid w:val="005C3112"/>
    <w:rsid w:val="005D4572"/>
    <w:rsid w:val="005D47B3"/>
    <w:rsid w:val="005D494F"/>
    <w:rsid w:val="005D7B52"/>
    <w:rsid w:val="005E1988"/>
    <w:rsid w:val="005E2FAD"/>
    <w:rsid w:val="005E37C6"/>
    <w:rsid w:val="005E4863"/>
    <w:rsid w:val="005F7880"/>
    <w:rsid w:val="00611D86"/>
    <w:rsid w:val="00612B88"/>
    <w:rsid w:val="00616363"/>
    <w:rsid w:val="00616FCF"/>
    <w:rsid w:val="006423A2"/>
    <w:rsid w:val="00642EC5"/>
    <w:rsid w:val="00650D93"/>
    <w:rsid w:val="00650F01"/>
    <w:rsid w:val="00666204"/>
    <w:rsid w:val="00667857"/>
    <w:rsid w:val="0067565A"/>
    <w:rsid w:val="00675AE2"/>
    <w:rsid w:val="0067774A"/>
    <w:rsid w:val="006903FD"/>
    <w:rsid w:val="00691C46"/>
    <w:rsid w:val="00694055"/>
    <w:rsid w:val="00694C69"/>
    <w:rsid w:val="00696D23"/>
    <w:rsid w:val="006B12CD"/>
    <w:rsid w:val="006B37EB"/>
    <w:rsid w:val="006B462E"/>
    <w:rsid w:val="006B6B6D"/>
    <w:rsid w:val="006B7D91"/>
    <w:rsid w:val="006C614F"/>
    <w:rsid w:val="006D5E36"/>
    <w:rsid w:val="006E7BCA"/>
    <w:rsid w:val="006E7F73"/>
    <w:rsid w:val="006F23F0"/>
    <w:rsid w:val="006F3701"/>
    <w:rsid w:val="0070266F"/>
    <w:rsid w:val="007032EC"/>
    <w:rsid w:val="00705762"/>
    <w:rsid w:val="007225B1"/>
    <w:rsid w:val="00726F96"/>
    <w:rsid w:val="007275E2"/>
    <w:rsid w:val="007363BF"/>
    <w:rsid w:val="00744D31"/>
    <w:rsid w:val="00755902"/>
    <w:rsid w:val="00764DC8"/>
    <w:rsid w:val="00783082"/>
    <w:rsid w:val="007A03C3"/>
    <w:rsid w:val="007A0E04"/>
    <w:rsid w:val="007A17B2"/>
    <w:rsid w:val="007A45A9"/>
    <w:rsid w:val="007B13DA"/>
    <w:rsid w:val="007B30AB"/>
    <w:rsid w:val="007B3D6F"/>
    <w:rsid w:val="007B551A"/>
    <w:rsid w:val="007C517B"/>
    <w:rsid w:val="007C5940"/>
    <w:rsid w:val="007C6A41"/>
    <w:rsid w:val="007D3F27"/>
    <w:rsid w:val="007D6124"/>
    <w:rsid w:val="007D7A1C"/>
    <w:rsid w:val="007E3B98"/>
    <w:rsid w:val="007E3BB4"/>
    <w:rsid w:val="007E78E8"/>
    <w:rsid w:val="007F1587"/>
    <w:rsid w:val="0080116F"/>
    <w:rsid w:val="00802748"/>
    <w:rsid w:val="00804A51"/>
    <w:rsid w:val="00814753"/>
    <w:rsid w:val="0082002F"/>
    <w:rsid w:val="00823F43"/>
    <w:rsid w:val="008272BD"/>
    <w:rsid w:val="0083500A"/>
    <w:rsid w:val="00837C04"/>
    <w:rsid w:val="00841FB7"/>
    <w:rsid w:val="00842648"/>
    <w:rsid w:val="00844B55"/>
    <w:rsid w:val="00845B3F"/>
    <w:rsid w:val="0084769F"/>
    <w:rsid w:val="00855C36"/>
    <w:rsid w:val="00856312"/>
    <w:rsid w:val="00857B76"/>
    <w:rsid w:val="0086051A"/>
    <w:rsid w:val="0086408D"/>
    <w:rsid w:val="00877623"/>
    <w:rsid w:val="008776C6"/>
    <w:rsid w:val="00877B94"/>
    <w:rsid w:val="00883C09"/>
    <w:rsid w:val="00885D87"/>
    <w:rsid w:val="008922E7"/>
    <w:rsid w:val="008941BB"/>
    <w:rsid w:val="00894680"/>
    <w:rsid w:val="008973A8"/>
    <w:rsid w:val="00897FC2"/>
    <w:rsid w:val="008A3389"/>
    <w:rsid w:val="008A3DE2"/>
    <w:rsid w:val="008B26AD"/>
    <w:rsid w:val="008D2392"/>
    <w:rsid w:val="008D297B"/>
    <w:rsid w:val="008D3191"/>
    <w:rsid w:val="008D37B4"/>
    <w:rsid w:val="008E4798"/>
    <w:rsid w:val="008E66E3"/>
    <w:rsid w:val="008F02B0"/>
    <w:rsid w:val="008F0B33"/>
    <w:rsid w:val="008F26F6"/>
    <w:rsid w:val="008F32C0"/>
    <w:rsid w:val="008F42CD"/>
    <w:rsid w:val="008F541D"/>
    <w:rsid w:val="008F6DEE"/>
    <w:rsid w:val="008F762C"/>
    <w:rsid w:val="00901872"/>
    <w:rsid w:val="00924BD7"/>
    <w:rsid w:val="00926D65"/>
    <w:rsid w:val="009328B7"/>
    <w:rsid w:val="00933E1F"/>
    <w:rsid w:val="00934B37"/>
    <w:rsid w:val="009442A5"/>
    <w:rsid w:val="00944CBE"/>
    <w:rsid w:val="009475BD"/>
    <w:rsid w:val="0095171E"/>
    <w:rsid w:val="00952FD0"/>
    <w:rsid w:val="00971774"/>
    <w:rsid w:val="009727D3"/>
    <w:rsid w:val="009736E8"/>
    <w:rsid w:val="009740E2"/>
    <w:rsid w:val="0097584C"/>
    <w:rsid w:val="00976E0D"/>
    <w:rsid w:val="009A14FB"/>
    <w:rsid w:val="009A40CC"/>
    <w:rsid w:val="009A41CE"/>
    <w:rsid w:val="009A67FE"/>
    <w:rsid w:val="009B32DB"/>
    <w:rsid w:val="009B71C4"/>
    <w:rsid w:val="009BD83C"/>
    <w:rsid w:val="009C03AB"/>
    <w:rsid w:val="009D39E8"/>
    <w:rsid w:val="009D41EE"/>
    <w:rsid w:val="009E6B4C"/>
    <w:rsid w:val="009F744D"/>
    <w:rsid w:val="00A041FD"/>
    <w:rsid w:val="00A21794"/>
    <w:rsid w:val="00A219BF"/>
    <w:rsid w:val="00A25458"/>
    <w:rsid w:val="00A26950"/>
    <w:rsid w:val="00A35D76"/>
    <w:rsid w:val="00A4081F"/>
    <w:rsid w:val="00A40DAE"/>
    <w:rsid w:val="00A4290B"/>
    <w:rsid w:val="00A47E51"/>
    <w:rsid w:val="00A52125"/>
    <w:rsid w:val="00A54777"/>
    <w:rsid w:val="00A621CC"/>
    <w:rsid w:val="00A7080F"/>
    <w:rsid w:val="00A71AC9"/>
    <w:rsid w:val="00A72A01"/>
    <w:rsid w:val="00A81065"/>
    <w:rsid w:val="00A83988"/>
    <w:rsid w:val="00A862B6"/>
    <w:rsid w:val="00A879EB"/>
    <w:rsid w:val="00A92594"/>
    <w:rsid w:val="00A937B1"/>
    <w:rsid w:val="00AA1FB0"/>
    <w:rsid w:val="00AA5DD2"/>
    <w:rsid w:val="00AB35C1"/>
    <w:rsid w:val="00AC2E31"/>
    <w:rsid w:val="00AC46E9"/>
    <w:rsid w:val="00AC59C1"/>
    <w:rsid w:val="00AC5AEB"/>
    <w:rsid w:val="00AD094F"/>
    <w:rsid w:val="00AD17E8"/>
    <w:rsid w:val="00AD5E23"/>
    <w:rsid w:val="00AE5902"/>
    <w:rsid w:val="00AE6F80"/>
    <w:rsid w:val="00AF2B1F"/>
    <w:rsid w:val="00AF629F"/>
    <w:rsid w:val="00B127C5"/>
    <w:rsid w:val="00B1760F"/>
    <w:rsid w:val="00B201B6"/>
    <w:rsid w:val="00B2197F"/>
    <w:rsid w:val="00B222BA"/>
    <w:rsid w:val="00B33FF2"/>
    <w:rsid w:val="00B357A4"/>
    <w:rsid w:val="00B4160A"/>
    <w:rsid w:val="00B46E70"/>
    <w:rsid w:val="00B47215"/>
    <w:rsid w:val="00B53F17"/>
    <w:rsid w:val="00B555DA"/>
    <w:rsid w:val="00B56EDB"/>
    <w:rsid w:val="00B622DE"/>
    <w:rsid w:val="00B71A7B"/>
    <w:rsid w:val="00B752BA"/>
    <w:rsid w:val="00B7739F"/>
    <w:rsid w:val="00B778BF"/>
    <w:rsid w:val="00B8202C"/>
    <w:rsid w:val="00B91B57"/>
    <w:rsid w:val="00B9288A"/>
    <w:rsid w:val="00BA1C19"/>
    <w:rsid w:val="00BA488E"/>
    <w:rsid w:val="00BA5FAA"/>
    <w:rsid w:val="00BB06F7"/>
    <w:rsid w:val="00BB7C1E"/>
    <w:rsid w:val="00BC104A"/>
    <w:rsid w:val="00BC3350"/>
    <w:rsid w:val="00BD186F"/>
    <w:rsid w:val="00BE0C18"/>
    <w:rsid w:val="00BE4869"/>
    <w:rsid w:val="00BE597B"/>
    <w:rsid w:val="00BF18E6"/>
    <w:rsid w:val="00BF322A"/>
    <w:rsid w:val="00BF32E7"/>
    <w:rsid w:val="00BF53A0"/>
    <w:rsid w:val="00C00B04"/>
    <w:rsid w:val="00C030EE"/>
    <w:rsid w:val="00C0334C"/>
    <w:rsid w:val="00C04734"/>
    <w:rsid w:val="00C17616"/>
    <w:rsid w:val="00C279F2"/>
    <w:rsid w:val="00C3292A"/>
    <w:rsid w:val="00C376D7"/>
    <w:rsid w:val="00C41920"/>
    <w:rsid w:val="00C41DBF"/>
    <w:rsid w:val="00C450BC"/>
    <w:rsid w:val="00C46C24"/>
    <w:rsid w:val="00C47AA7"/>
    <w:rsid w:val="00C52030"/>
    <w:rsid w:val="00C5444C"/>
    <w:rsid w:val="00C62C25"/>
    <w:rsid w:val="00C67768"/>
    <w:rsid w:val="00C70215"/>
    <w:rsid w:val="00C75194"/>
    <w:rsid w:val="00C76F04"/>
    <w:rsid w:val="00C805EE"/>
    <w:rsid w:val="00C81601"/>
    <w:rsid w:val="00C83DFE"/>
    <w:rsid w:val="00CB0F27"/>
    <w:rsid w:val="00CB293E"/>
    <w:rsid w:val="00CB4060"/>
    <w:rsid w:val="00CC2E52"/>
    <w:rsid w:val="00CD4D2D"/>
    <w:rsid w:val="00CD4F9E"/>
    <w:rsid w:val="00CD7DD0"/>
    <w:rsid w:val="00CE3C6B"/>
    <w:rsid w:val="00D133F7"/>
    <w:rsid w:val="00D1375D"/>
    <w:rsid w:val="00D2249B"/>
    <w:rsid w:val="00D236A1"/>
    <w:rsid w:val="00D238A3"/>
    <w:rsid w:val="00D35689"/>
    <w:rsid w:val="00D37488"/>
    <w:rsid w:val="00D376CE"/>
    <w:rsid w:val="00D40A15"/>
    <w:rsid w:val="00D4122E"/>
    <w:rsid w:val="00D445AC"/>
    <w:rsid w:val="00D44D7E"/>
    <w:rsid w:val="00D50B40"/>
    <w:rsid w:val="00D526BB"/>
    <w:rsid w:val="00D567F8"/>
    <w:rsid w:val="00D67AB6"/>
    <w:rsid w:val="00D71274"/>
    <w:rsid w:val="00D74A94"/>
    <w:rsid w:val="00D85FB4"/>
    <w:rsid w:val="00D90216"/>
    <w:rsid w:val="00D90EA5"/>
    <w:rsid w:val="00D93899"/>
    <w:rsid w:val="00D95DC4"/>
    <w:rsid w:val="00DA21A8"/>
    <w:rsid w:val="00DA44BA"/>
    <w:rsid w:val="00DA496D"/>
    <w:rsid w:val="00DB10C1"/>
    <w:rsid w:val="00DB7BB7"/>
    <w:rsid w:val="00DC1EB1"/>
    <w:rsid w:val="00DC49FB"/>
    <w:rsid w:val="00DC4F5B"/>
    <w:rsid w:val="00DD5802"/>
    <w:rsid w:val="00DD7879"/>
    <w:rsid w:val="00DE06D9"/>
    <w:rsid w:val="00DE1609"/>
    <w:rsid w:val="00DE20E3"/>
    <w:rsid w:val="00DF0B6B"/>
    <w:rsid w:val="00DF2234"/>
    <w:rsid w:val="00DF300B"/>
    <w:rsid w:val="00DF4B6E"/>
    <w:rsid w:val="00DF6562"/>
    <w:rsid w:val="00E01523"/>
    <w:rsid w:val="00E06EBA"/>
    <w:rsid w:val="00E21FA3"/>
    <w:rsid w:val="00E26BDF"/>
    <w:rsid w:val="00E27509"/>
    <w:rsid w:val="00E35638"/>
    <w:rsid w:val="00E41326"/>
    <w:rsid w:val="00E4305B"/>
    <w:rsid w:val="00E44612"/>
    <w:rsid w:val="00E452EA"/>
    <w:rsid w:val="00E46D14"/>
    <w:rsid w:val="00E53CBE"/>
    <w:rsid w:val="00E64036"/>
    <w:rsid w:val="00E651D2"/>
    <w:rsid w:val="00E65A52"/>
    <w:rsid w:val="00E8064A"/>
    <w:rsid w:val="00E81FC0"/>
    <w:rsid w:val="00E821A4"/>
    <w:rsid w:val="00E84FA0"/>
    <w:rsid w:val="00EA2FB6"/>
    <w:rsid w:val="00EA6895"/>
    <w:rsid w:val="00EA6E2F"/>
    <w:rsid w:val="00EB3D5E"/>
    <w:rsid w:val="00EB3F4A"/>
    <w:rsid w:val="00EB5851"/>
    <w:rsid w:val="00EC4C15"/>
    <w:rsid w:val="00ED39DA"/>
    <w:rsid w:val="00ED4C32"/>
    <w:rsid w:val="00EE170C"/>
    <w:rsid w:val="00EE2D82"/>
    <w:rsid w:val="00EF05C3"/>
    <w:rsid w:val="00EF1F12"/>
    <w:rsid w:val="00EF20C8"/>
    <w:rsid w:val="00EF2FC7"/>
    <w:rsid w:val="00EF5F30"/>
    <w:rsid w:val="00EF6719"/>
    <w:rsid w:val="00F01B85"/>
    <w:rsid w:val="00F05B6B"/>
    <w:rsid w:val="00F07C54"/>
    <w:rsid w:val="00F10A40"/>
    <w:rsid w:val="00F15659"/>
    <w:rsid w:val="00F157EE"/>
    <w:rsid w:val="00F159DD"/>
    <w:rsid w:val="00F15DD5"/>
    <w:rsid w:val="00F22A2B"/>
    <w:rsid w:val="00F2480B"/>
    <w:rsid w:val="00F26918"/>
    <w:rsid w:val="00F26977"/>
    <w:rsid w:val="00F26F0B"/>
    <w:rsid w:val="00F3176E"/>
    <w:rsid w:val="00F330F8"/>
    <w:rsid w:val="00F3496C"/>
    <w:rsid w:val="00F40A5E"/>
    <w:rsid w:val="00F4108F"/>
    <w:rsid w:val="00F446F8"/>
    <w:rsid w:val="00F459F3"/>
    <w:rsid w:val="00F46F4C"/>
    <w:rsid w:val="00F47317"/>
    <w:rsid w:val="00F53159"/>
    <w:rsid w:val="00F64A3E"/>
    <w:rsid w:val="00F8144D"/>
    <w:rsid w:val="00F83FBC"/>
    <w:rsid w:val="00F8729E"/>
    <w:rsid w:val="00FA2AD5"/>
    <w:rsid w:val="00FA5E88"/>
    <w:rsid w:val="00FB0A7C"/>
    <w:rsid w:val="00FB1EA4"/>
    <w:rsid w:val="00FC24A3"/>
    <w:rsid w:val="00FC33D9"/>
    <w:rsid w:val="00FC3B6B"/>
    <w:rsid w:val="00FC4C4E"/>
    <w:rsid w:val="00FC5C48"/>
    <w:rsid w:val="00FD25A8"/>
    <w:rsid w:val="00FD4FEF"/>
    <w:rsid w:val="00FD50C2"/>
    <w:rsid w:val="00FD7174"/>
    <w:rsid w:val="00FE3870"/>
    <w:rsid w:val="00FE791B"/>
    <w:rsid w:val="00FF6B6F"/>
    <w:rsid w:val="04C6D74A"/>
    <w:rsid w:val="0737CF01"/>
    <w:rsid w:val="0994406B"/>
    <w:rsid w:val="0F17128A"/>
    <w:rsid w:val="196BDE7E"/>
    <w:rsid w:val="1BE4BD0B"/>
    <w:rsid w:val="1ED63E28"/>
    <w:rsid w:val="217E62FE"/>
    <w:rsid w:val="241DCC01"/>
    <w:rsid w:val="24AC0E60"/>
    <w:rsid w:val="28858B05"/>
    <w:rsid w:val="2FCF2E36"/>
    <w:rsid w:val="313B0BBD"/>
    <w:rsid w:val="370EEF6D"/>
    <w:rsid w:val="44053C5A"/>
    <w:rsid w:val="4D34AA45"/>
    <w:rsid w:val="63A666AE"/>
    <w:rsid w:val="712DC1DF"/>
    <w:rsid w:val="7590781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110D0"/>
  <w15:chartTrackingRefBased/>
  <w15:docId w15:val="{DB7B8441-5B96-4FC9-9F47-5D81A9F8C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20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766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66A1"/>
    <w:rPr>
      <w:rFonts w:ascii="Segoe UI" w:hAnsi="Segoe UI" w:cs="Segoe UI"/>
      <w:sz w:val="18"/>
      <w:szCs w:val="18"/>
    </w:rPr>
  </w:style>
  <w:style w:type="paragraph" w:styleId="ListParagraph">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ListParagraphChar"/>
    <w:uiPriority w:val="34"/>
    <w:qFormat/>
    <w:rsid w:val="005766A1"/>
    <w:pPr>
      <w:ind w:left="720"/>
      <w:contextualSpacing/>
    </w:pPr>
  </w:style>
  <w:style w:type="paragraph" w:customStyle="1" w:styleId="H23G">
    <w:name w:val="_ H_2/3_G"/>
    <w:basedOn w:val="Normal"/>
    <w:next w:val="Normal"/>
    <w:rsid w:val="00845B3F"/>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styleId="CommentReference">
    <w:name w:val="annotation reference"/>
    <w:basedOn w:val="DefaultParagraphFont"/>
    <w:uiPriority w:val="99"/>
    <w:semiHidden/>
    <w:unhideWhenUsed/>
    <w:rsid w:val="001E35A5"/>
    <w:rPr>
      <w:sz w:val="16"/>
      <w:szCs w:val="16"/>
    </w:rPr>
  </w:style>
  <w:style w:type="paragraph" w:styleId="CommentText">
    <w:name w:val="annotation text"/>
    <w:basedOn w:val="Normal"/>
    <w:link w:val="CommentTextChar"/>
    <w:uiPriority w:val="99"/>
    <w:unhideWhenUsed/>
    <w:rsid w:val="001E35A5"/>
    <w:pPr>
      <w:spacing w:line="240" w:lineRule="auto"/>
    </w:pPr>
    <w:rPr>
      <w:sz w:val="20"/>
      <w:szCs w:val="20"/>
    </w:rPr>
  </w:style>
  <w:style w:type="character" w:customStyle="1" w:styleId="CommentTextChar">
    <w:name w:val="Comment Text Char"/>
    <w:basedOn w:val="DefaultParagraphFont"/>
    <w:link w:val="CommentText"/>
    <w:uiPriority w:val="99"/>
    <w:rsid w:val="001E35A5"/>
    <w:rPr>
      <w:sz w:val="20"/>
      <w:szCs w:val="20"/>
    </w:rPr>
  </w:style>
  <w:style w:type="paragraph" w:styleId="CommentSubject">
    <w:name w:val="annotation subject"/>
    <w:basedOn w:val="CommentText"/>
    <w:next w:val="CommentText"/>
    <w:link w:val="CommentSubjectChar"/>
    <w:uiPriority w:val="99"/>
    <w:semiHidden/>
    <w:unhideWhenUsed/>
    <w:rsid w:val="001E35A5"/>
    <w:rPr>
      <w:b/>
      <w:bCs/>
    </w:rPr>
  </w:style>
  <w:style w:type="character" w:customStyle="1" w:styleId="CommentSubjectChar">
    <w:name w:val="Comment Subject Char"/>
    <w:basedOn w:val="CommentTextChar"/>
    <w:link w:val="CommentSubject"/>
    <w:uiPriority w:val="99"/>
    <w:semiHidden/>
    <w:rsid w:val="001E35A5"/>
    <w:rPr>
      <w:b/>
      <w:bCs/>
      <w:sz w:val="20"/>
      <w:szCs w:val="20"/>
    </w:rPr>
  </w:style>
  <w:style w:type="paragraph" w:styleId="NormalWeb">
    <w:name w:val="Normal (Web)"/>
    <w:basedOn w:val="Normal"/>
    <w:uiPriority w:val="99"/>
    <w:unhideWhenUsed/>
    <w:rsid w:val="007A0E04"/>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customStyle="1" w:styleId="Corps">
    <w:name w:val="Corps"/>
    <w:rsid w:val="002A229A"/>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n-US" w:eastAsia="en-GB"/>
    </w:rPr>
  </w:style>
  <w:style w:type="numbering" w:customStyle="1" w:styleId="Tiret">
    <w:name w:val="Tiret"/>
    <w:rsid w:val="002A229A"/>
    <w:pPr>
      <w:numPr>
        <w:numId w:val="12"/>
      </w:numPr>
    </w:pPr>
  </w:style>
  <w:style w:type="character" w:styleId="Hyperlink">
    <w:name w:val="Hyperlink"/>
    <w:basedOn w:val="DefaultParagraphFont"/>
    <w:uiPriority w:val="99"/>
    <w:unhideWhenUsed/>
    <w:rsid w:val="008F02B0"/>
    <w:rPr>
      <w:color w:val="0563C1" w:themeColor="hyperlink"/>
      <w:u w:val="single"/>
    </w:rPr>
  </w:style>
  <w:style w:type="paragraph" w:styleId="Header">
    <w:name w:val="header"/>
    <w:aliases w:val="6_GA,6_G"/>
    <w:basedOn w:val="Normal"/>
    <w:link w:val="HeaderChar"/>
    <w:unhideWhenUsed/>
    <w:qFormat/>
    <w:rsid w:val="00B752BA"/>
    <w:pPr>
      <w:tabs>
        <w:tab w:val="center" w:pos="4513"/>
        <w:tab w:val="right" w:pos="9026"/>
      </w:tabs>
      <w:spacing w:after="0" w:line="240" w:lineRule="auto"/>
    </w:pPr>
  </w:style>
  <w:style w:type="character" w:customStyle="1" w:styleId="HeaderChar">
    <w:name w:val="Header Char"/>
    <w:aliases w:val="6_GA Char,6_G Char"/>
    <w:basedOn w:val="DefaultParagraphFont"/>
    <w:link w:val="Header"/>
    <w:rsid w:val="00B752BA"/>
  </w:style>
  <w:style w:type="paragraph" w:styleId="Footer">
    <w:name w:val="footer"/>
    <w:basedOn w:val="Normal"/>
    <w:link w:val="FooterChar"/>
    <w:uiPriority w:val="99"/>
    <w:unhideWhenUsed/>
    <w:rsid w:val="00B752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2BA"/>
  </w:style>
  <w:style w:type="character" w:customStyle="1" w:styleId="UnresolvedMention1">
    <w:name w:val="Unresolved Mention1"/>
    <w:basedOn w:val="DefaultParagraphFont"/>
    <w:uiPriority w:val="99"/>
    <w:semiHidden/>
    <w:unhideWhenUsed/>
    <w:rsid w:val="006D5E36"/>
    <w:rPr>
      <w:color w:val="605E5C"/>
      <w:shd w:val="clear" w:color="auto" w:fill="E1DFDD"/>
    </w:rPr>
  </w:style>
  <w:style w:type="paragraph" w:styleId="Revision">
    <w:name w:val="Revision"/>
    <w:hidden/>
    <w:uiPriority w:val="99"/>
    <w:semiHidden/>
    <w:rsid w:val="00E27509"/>
    <w:pPr>
      <w:spacing w:after="0" w:line="240" w:lineRule="auto"/>
    </w:pPr>
  </w:style>
  <w:style w:type="paragraph" w:styleId="FootnoteText">
    <w:name w:val="footnote text"/>
    <w:aliases w:val="Footnote Text Char2,Footnote Text Char1 Char,Footnote Text Char Char Char,Footnote Text Char2 Char Char Char,Footnote Text Char1 Char Char Char Char,Footnote Text Char Char Char Char Char Char,Footnote Text Char1,5_G,Geneva 9,fn"/>
    <w:basedOn w:val="Normal"/>
    <w:link w:val="FootnoteTextChar"/>
    <w:uiPriority w:val="99"/>
    <w:unhideWhenUsed/>
    <w:qFormat/>
    <w:rsid w:val="00612B88"/>
    <w:pPr>
      <w:spacing w:after="0" w:line="240" w:lineRule="auto"/>
    </w:pPr>
    <w:rPr>
      <w:sz w:val="20"/>
      <w:szCs w:val="20"/>
    </w:rPr>
  </w:style>
  <w:style w:type="character" w:customStyle="1" w:styleId="FootnoteTextChar">
    <w:name w:val="Footnote Text Char"/>
    <w:aliases w:val="Footnote Text Char2 Char,Footnote Text Char1 Char Char,Footnote Text Char Char Char Char,Footnote Text Char2 Char Char Char Char,Footnote Text Char1 Char Char Char Char Char,Footnote Text Char Char Char Char Char Char Char,5_G Char"/>
    <w:basedOn w:val="DefaultParagraphFont"/>
    <w:link w:val="FootnoteText"/>
    <w:uiPriority w:val="99"/>
    <w:rsid w:val="00612B88"/>
    <w:rPr>
      <w:sz w:val="20"/>
      <w:szCs w:val="20"/>
    </w:rPr>
  </w:style>
  <w:style w:type="character" w:styleId="FootnoteReference">
    <w:name w:val="footnote reference"/>
    <w:aliases w:val="4_G,callout,4_GA,Error-Fußnotenzeichen5,Error-Fußnotenzeichen6,Error-Fußnotenzeichen3,16 Point,Superscript 6 Point,RSC_WP (footnote reference),Footnote symbol,Footnote Reference1,Ref,de nota al pie,ftref,BVI fnr,Footnote"/>
    <w:basedOn w:val="DefaultParagraphFont"/>
    <w:uiPriority w:val="99"/>
    <w:unhideWhenUsed/>
    <w:qFormat/>
    <w:rsid w:val="00612B88"/>
    <w:rPr>
      <w:vertAlign w:val="superscript"/>
    </w:rPr>
  </w:style>
  <w:style w:type="character" w:styleId="PageNumber">
    <w:name w:val="page number"/>
    <w:basedOn w:val="DefaultParagraphFont"/>
    <w:uiPriority w:val="99"/>
    <w:semiHidden/>
    <w:unhideWhenUsed/>
    <w:rsid w:val="00501260"/>
  </w:style>
  <w:style w:type="character" w:customStyle="1" w:styleId="ListParagraphChar">
    <w:name w:val="List Paragraph Char"/>
    <w:aliases w:val="References Char,Titre 2 - paragraphe Char,lp1 Char,List Paragraph1 Char,List Paragraph (numbered (a)) Char,MCHIP_list paragraph Char,Recommendation Char,Dot pt Char,F5 List Paragraph Char,No Spacing1 Char,Indicator Text Char,EC Char"/>
    <w:link w:val="ListParagraph"/>
    <w:uiPriority w:val="34"/>
    <w:locked/>
    <w:rsid w:val="00694C69"/>
  </w:style>
  <w:style w:type="paragraph" w:customStyle="1" w:styleId="SingleTxtGA">
    <w:name w:val="_ Single Txt_GA"/>
    <w:basedOn w:val="Normal"/>
    <w:link w:val="SingleTxtGAChar"/>
    <w:qFormat/>
    <w:rsid w:val="00A52125"/>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eastAsia="Times New Roman" w:hAnsi="Times New Roman" w:cs="Times New Roman"/>
      <w:sz w:val="20"/>
      <w:szCs w:val="30"/>
      <w:lang w:val="en-US" w:eastAsia="x-none"/>
    </w:rPr>
  </w:style>
  <w:style w:type="character" w:customStyle="1" w:styleId="SingleTxtGAChar">
    <w:name w:val="_ Single Txt_GA Char"/>
    <w:link w:val="SingleTxtGA"/>
    <w:rsid w:val="00A52125"/>
    <w:rPr>
      <w:rFonts w:ascii="Times New Roman" w:eastAsia="Times New Roman" w:hAnsi="Times New Roman" w:cs="Times New Roman"/>
      <w:sz w:val="20"/>
      <w:szCs w:val="30"/>
      <w:lang w:val="en-US" w:eastAsia="x-none"/>
    </w:rPr>
  </w:style>
  <w:style w:type="character" w:styleId="Emphasis">
    <w:name w:val="Emphasis"/>
    <w:basedOn w:val="DefaultParagraphFont"/>
    <w:uiPriority w:val="20"/>
    <w:qFormat/>
    <w:rsid w:val="00A25458"/>
    <w:rPr>
      <w:i/>
      <w:iCs/>
    </w:rPr>
  </w:style>
  <w:style w:type="paragraph" w:customStyle="1" w:styleId="Default">
    <w:name w:val="Default"/>
    <w:rsid w:val="00814753"/>
    <w:pPr>
      <w:autoSpaceDE w:val="0"/>
      <w:autoSpaceDN w:val="0"/>
      <w:adjustRightInd w:val="0"/>
      <w:spacing w:after="0" w:line="240" w:lineRule="auto"/>
    </w:pPr>
    <w:rPr>
      <w:rFonts w:ascii="Garamond" w:hAnsi="Garamond" w:cs="Garamond"/>
      <w:color w:val="000000"/>
      <w:sz w:val="24"/>
      <w:szCs w:val="24"/>
      <w:lang w:val="en-US"/>
    </w:rPr>
  </w:style>
  <w:style w:type="character" w:customStyle="1" w:styleId="UnresolvedMention2">
    <w:name w:val="Unresolved Mention2"/>
    <w:basedOn w:val="DefaultParagraphFont"/>
    <w:uiPriority w:val="99"/>
    <w:semiHidden/>
    <w:unhideWhenUsed/>
    <w:rsid w:val="005D47B3"/>
    <w:rPr>
      <w:color w:val="605E5C"/>
      <w:shd w:val="clear" w:color="auto" w:fill="E1DFDD"/>
    </w:rPr>
  </w:style>
  <w:style w:type="character" w:styleId="FollowedHyperlink">
    <w:name w:val="FollowedHyperlink"/>
    <w:basedOn w:val="DefaultParagraphFont"/>
    <w:uiPriority w:val="99"/>
    <w:semiHidden/>
    <w:unhideWhenUsed/>
    <w:rsid w:val="004E455B"/>
    <w:rPr>
      <w:color w:val="954F72" w:themeColor="followedHyperlink"/>
      <w:u w:val="single"/>
    </w:rPr>
  </w:style>
  <w:style w:type="character" w:styleId="UnresolvedMention">
    <w:name w:val="Unresolved Mention"/>
    <w:basedOn w:val="DefaultParagraphFont"/>
    <w:uiPriority w:val="99"/>
    <w:semiHidden/>
    <w:unhideWhenUsed/>
    <w:rsid w:val="00857B76"/>
    <w:rPr>
      <w:color w:val="605E5C"/>
      <w:shd w:val="clear" w:color="auto" w:fill="E1DFDD"/>
    </w:rPr>
  </w:style>
  <w:style w:type="table" w:styleId="TableGrid">
    <w:name w:val="Table Grid"/>
    <w:basedOn w:val="TableNormal"/>
    <w:uiPriority w:val="39"/>
    <w:rsid w:val="00571B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133337">
      <w:bodyDiv w:val="1"/>
      <w:marLeft w:val="0"/>
      <w:marRight w:val="0"/>
      <w:marTop w:val="0"/>
      <w:marBottom w:val="0"/>
      <w:divBdr>
        <w:top w:val="none" w:sz="0" w:space="0" w:color="auto"/>
        <w:left w:val="none" w:sz="0" w:space="0" w:color="auto"/>
        <w:bottom w:val="none" w:sz="0" w:space="0" w:color="auto"/>
        <w:right w:val="none" w:sz="0" w:space="0" w:color="auto"/>
      </w:divBdr>
    </w:div>
    <w:div w:id="354573892">
      <w:bodyDiv w:val="1"/>
      <w:marLeft w:val="0"/>
      <w:marRight w:val="0"/>
      <w:marTop w:val="0"/>
      <w:marBottom w:val="0"/>
      <w:divBdr>
        <w:top w:val="none" w:sz="0" w:space="0" w:color="auto"/>
        <w:left w:val="none" w:sz="0" w:space="0" w:color="auto"/>
        <w:bottom w:val="none" w:sz="0" w:space="0" w:color="auto"/>
        <w:right w:val="none" w:sz="0" w:space="0" w:color="auto"/>
      </w:divBdr>
    </w:div>
    <w:div w:id="393085182">
      <w:bodyDiv w:val="1"/>
      <w:marLeft w:val="0"/>
      <w:marRight w:val="0"/>
      <w:marTop w:val="0"/>
      <w:marBottom w:val="0"/>
      <w:divBdr>
        <w:top w:val="none" w:sz="0" w:space="0" w:color="auto"/>
        <w:left w:val="none" w:sz="0" w:space="0" w:color="auto"/>
        <w:bottom w:val="none" w:sz="0" w:space="0" w:color="auto"/>
        <w:right w:val="none" w:sz="0" w:space="0" w:color="auto"/>
      </w:divBdr>
    </w:div>
    <w:div w:id="410321021">
      <w:bodyDiv w:val="1"/>
      <w:marLeft w:val="0"/>
      <w:marRight w:val="0"/>
      <w:marTop w:val="0"/>
      <w:marBottom w:val="0"/>
      <w:divBdr>
        <w:top w:val="none" w:sz="0" w:space="0" w:color="auto"/>
        <w:left w:val="none" w:sz="0" w:space="0" w:color="auto"/>
        <w:bottom w:val="none" w:sz="0" w:space="0" w:color="auto"/>
        <w:right w:val="none" w:sz="0" w:space="0" w:color="auto"/>
      </w:divBdr>
    </w:div>
    <w:div w:id="657613799">
      <w:bodyDiv w:val="1"/>
      <w:marLeft w:val="0"/>
      <w:marRight w:val="0"/>
      <w:marTop w:val="0"/>
      <w:marBottom w:val="0"/>
      <w:divBdr>
        <w:top w:val="none" w:sz="0" w:space="0" w:color="auto"/>
        <w:left w:val="none" w:sz="0" w:space="0" w:color="auto"/>
        <w:bottom w:val="none" w:sz="0" w:space="0" w:color="auto"/>
        <w:right w:val="none" w:sz="0" w:space="0" w:color="auto"/>
      </w:divBdr>
    </w:div>
    <w:div w:id="814881495">
      <w:bodyDiv w:val="1"/>
      <w:marLeft w:val="0"/>
      <w:marRight w:val="0"/>
      <w:marTop w:val="0"/>
      <w:marBottom w:val="0"/>
      <w:divBdr>
        <w:top w:val="none" w:sz="0" w:space="0" w:color="auto"/>
        <w:left w:val="none" w:sz="0" w:space="0" w:color="auto"/>
        <w:bottom w:val="none" w:sz="0" w:space="0" w:color="auto"/>
        <w:right w:val="none" w:sz="0" w:space="0" w:color="auto"/>
      </w:divBdr>
    </w:div>
    <w:div w:id="861238431">
      <w:bodyDiv w:val="1"/>
      <w:marLeft w:val="0"/>
      <w:marRight w:val="0"/>
      <w:marTop w:val="0"/>
      <w:marBottom w:val="0"/>
      <w:divBdr>
        <w:top w:val="none" w:sz="0" w:space="0" w:color="auto"/>
        <w:left w:val="none" w:sz="0" w:space="0" w:color="auto"/>
        <w:bottom w:val="none" w:sz="0" w:space="0" w:color="auto"/>
        <w:right w:val="none" w:sz="0" w:space="0" w:color="auto"/>
      </w:divBdr>
    </w:div>
    <w:div w:id="903104160">
      <w:bodyDiv w:val="1"/>
      <w:marLeft w:val="0"/>
      <w:marRight w:val="0"/>
      <w:marTop w:val="0"/>
      <w:marBottom w:val="0"/>
      <w:divBdr>
        <w:top w:val="none" w:sz="0" w:space="0" w:color="auto"/>
        <w:left w:val="none" w:sz="0" w:space="0" w:color="auto"/>
        <w:bottom w:val="none" w:sz="0" w:space="0" w:color="auto"/>
        <w:right w:val="none" w:sz="0" w:space="0" w:color="auto"/>
      </w:divBdr>
    </w:div>
    <w:div w:id="925655483">
      <w:bodyDiv w:val="1"/>
      <w:marLeft w:val="0"/>
      <w:marRight w:val="0"/>
      <w:marTop w:val="0"/>
      <w:marBottom w:val="0"/>
      <w:divBdr>
        <w:top w:val="none" w:sz="0" w:space="0" w:color="auto"/>
        <w:left w:val="none" w:sz="0" w:space="0" w:color="auto"/>
        <w:bottom w:val="none" w:sz="0" w:space="0" w:color="auto"/>
        <w:right w:val="none" w:sz="0" w:space="0" w:color="auto"/>
      </w:divBdr>
    </w:div>
    <w:div w:id="1052460485">
      <w:bodyDiv w:val="1"/>
      <w:marLeft w:val="0"/>
      <w:marRight w:val="0"/>
      <w:marTop w:val="0"/>
      <w:marBottom w:val="0"/>
      <w:divBdr>
        <w:top w:val="none" w:sz="0" w:space="0" w:color="auto"/>
        <w:left w:val="none" w:sz="0" w:space="0" w:color="auto"/>
        <w:bottom w:val="none" w:sz="0" w:space="0" w:color="auto"/>
        <w:right w:val="none" w:sz="0" w:space="0" w:color="auto"/>
      </w:divBdr>
    </w:div>
    <w:div w:id="1204175224">
      <w:bodyDiv w:val="1"/>
      <w:marLeft w:val="0"/>
      <w:marRight w:val="0"/>
      <w:marTop w:val="0"/>
      <w:marBottom w:val="0"/>
      <w:divBdr>
        <w:top w:val="none" w:sz="0" w:space="0" w:color="auto"/>
        <w:left w:val="none" w:sz="0" w:space="0" w:color="auto"/>
        <w:bottom w:val="none" w:sz="0" w:space="0" w:color="auto"/>
        <w:right w:val="none" w:sz="0" w:space="0" w:color="auto"/>
      </w:divBdr>
      <w:divsChild>
        <w:div w:id="339429558">
          <w:marLeft w:val="0"/>
          <w:marRight w:val="0"/>
          <w:marTop w:val="0"/>
          <w:marBottom w:val="0"/>
          <w:divBdr>
            <w:top w:val="none" w:sz="0" w:space="0" w:color="auto"/>
            <w:left w:val="none" w:sz="0" w:space="0" w:color="auto"/>
            <w:bottom w:val="none" w:sz="0" w:space="0" w:color="auto"/>
            <w:right w:val="none" w:sz="0" w:space="0" w:color="auto"/>
          </w:divBdr>
        </w:div>
        <w:div w:id="189875494">
          <w:marLeft w:val="0"/>
          <w:marRight w:val="0"/>
          <w:marTop w:val="0"/>
          <w:marBottom w:val="0"/>
          <w:divBdr>
            <w:top w:val="none" w:sz="0" w:space="0" w:color="auto"/>
            <w:left w:val="none" w:sz="0" w:space="0" w:color="auto"/>
            <w:bottom w:val="none" w:sz="0" w:space="0" w:color="auto"/>
            <w:right w:val="none" w:sz="0" w:space="0" w:color="auto"/>
          </w:divBdr>
          <w:divsChild>
            <w:div w:id="259994838">
              <w:marLeft w:val="0"/>
              <w:marRight w:val="0"/>
              <w:marTop w:val="0"/>
              <w:marBottom w:val="0"/>
              <w:divBdr>
                <w:top w:val="none" w:sz="0" w:space="0" w:color="auto"/>
                <w:left w:val="none" w:sz="0" w:space="0" w:color="auto"/>
                <w:bottom w:val="none" w:sz="0" w:space="0" w:color="auto"/>
                <w:right w:val="none" w:sz="0" w:space="0" w:color="auto"/>
              </w:divBdr>
              <w:divsChild>
                <w:div w:id="29421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987231">
      <w:bodyDiv w:val="1"/>
      <w:marLeft w:val="0"/>
      <w:marRight w:val="0"/>
      <w:marTop w:val="0"/>
      <w:marBottom w:val="0"/>
      <w:divBdr>
        <w:top w:val="none" w:sz="0" w:space="0" w:color="auto"/>
        <w:left w:val="none" w:sz="0" w:space="0" w:color="auto"/>
        <w:bottom w:val="none" w:sz="0" w:space="0" w:color="auto"/>
        <w:right w:val="none" w:sz="0" w:space="0" w:color="auto"/>
      </w:divBdr>
    </w:div>
    <w:div w:id="1514421414">
      <w:bodyDiv w:val="1"/>
      <w:marLeft w:val="0"/>
      <w:marRight w:val="0"/>
      <w:marTop w:val="0"/>
      <w:marBottom w:val="0"/>
      <w:divBdr>
        <w:top w:val="none" w:sz="0" w:space="0" w:color="auto"/>
        <w:left w:val="none" w:sz="0" w:space="0" w:color="auto"/>
        <w:bottom w:val="none" w:sz="0" w:space="0" w:color="auto"/>
        <w:right w:val="none" w:sz="0" w:space="0" w:color="auto"/>
      </w:divBdr>
    </w:div>
    <w:div w:id="1558083336">
      <w:bodyDiv w:val="1"/>
      <w:marLeft w:val="0"/>
      <w:marRight w:val="0"/>
      <w:marTop w:val="0"/>
      <w:marBottom w:val="0"/>
      <w:divBdr>
        <w:top w:val="none" w:sz="0" w:space="0" w:color="auto"/>
        <w:left w:val="none" w:sz="0" w:space="0" w:color="auto"/>
        <w:bottom w:val="none" w:sz="0" w:space="0" w:color="auto"/>
        <w:right w:val="none" w:sz="0" w:space="0" w:color="auto"/>
      </w:divBdr>
    </w:div>
    <w:div w:id="1600484808">
      <w:bodyDiv w:val="1"/>
      <w:marLeft w:val="0"/>
      <w:marRight w:val="0"/>
      <w:marTop w:val="0"/>
      <w:marBottom w:val="0"/>
      <w:divBdr>
        <w:top w:val="none" w:sz="0" w:space="0" w:color="auto"/>
        <w:left w:val="none" w:sz="0" w:space="0" w:color="auto"/>
        <w:bottom w:val="none" w:sz="0" w:space="0" w:color="auto"/>
        <w:right w:val="none" w:sz="0" w:space="0" w:color="auto"/>
      </w:divBdr>
    </w:div>
    <w:div w:id="1956473913">
      <w:bodyDiv w:val="1"/>
      <w:marLeft w:val="0"/>
      <w:marRight w:val="0"/>
      <w:marTop w:val="0"/>
      <w:marBottom w:val="0"/>
      <w:divBdr>
        <w:top w:val="none" w:sz="0" w:space="0" w:color="auto"/>
        <w:left w:val="none" w:sz="0" w:space="0" w:color="auto"/>
        <w:bottom w:val="none" w:sz="0" w:space="0" w:color="auto"/>
        <w:right w:val="none" w:sz="0" w:space="0" w:color="auto"/>
      </w:divBdr>
    </w:div>
    <w:div w:id="2081825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glenn.payot@minorityrights.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Uddtn.org@gmail.co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world-report/2023/country-chapters/tunisia" TargetMode="External"/><Relationship Id="rId3" Type="http://schemas.openxmlformats.org/officeDocument/2006/relationships/hyperlink" Target="https://minorityrights.org/2021/08/10/amazigh-documentary-en/" TargetMode="External"/><Relationship Id="rId7" Type="http://schemas.openxmlformats.org/officeDocument/2006/relationships/hyperlink" Target="https://www.hrw.org/news/2021/03/09/tunisia-harassment-arbitrary-detention-lgbt-rights-activist" TargetMode="External"/><Relationship Id="rId2" Type="http://schemas.openxmlformats.org/officeDocument/2006/relationships/hyperlink" Target="https://adlitn.org/en/download/lecture-analytique-pour-ladoption-du-code-des-droits-et-des-libertes-individuelles-codli/" TargetMode="External"/><Relationship Id="rId1" Type="http://schemas.openxmlformats.org/officeDocument/2006/relationships/hyperlink" Target="https://www.constituteproject.org/constitution/Tunisia_2014.pdf" TargetMode="External"/><Relationship Id="rId6" Type="http://schemas.openxmlformats.org/officeDocument/2006/relationships/hyperlink" Target="https://www.ohchr.org/EN/NewsEvents/Pages/DisplayNews.aspx?NewsID=27174&amp;LangID=E" TargetMode="External"/><Relationship Id="rId5" Type="http://schemas.openxmlformats.org/officeDocument/2006/relationships/hyperlink" Target="https://minorityrights.org/publications/pad-report-2020/" TargetMode="External"/><Relationship Id="rId10" Type="http://schemas.openxmlformats.org/officeDocument/2006/relationships/hyperlink" Target="https://minorityrights.org/programmes/library/trends/trends2022/northafrica/" TargetMode="External"/><Relationship Id="rId4" Type="http://schemas.openxmlformats.org/officeDocument/2006/relationships/hyperlink" Target="https://www.opendemocracy.net/en/5050/the-black-tunisian-women-fighting-double-discrimination/" TargetMode="External"/><Relationship Id="rId9" Type="http://schemas.openxmlformats.org/officeDocument/2006/relationships/hyperlink" Target="https://minorityrights.org/wp-content/uploads/2021/11/MRG_Tunisia2_FR_Nov2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C0B60-92A0-F24D-9003-1690F221C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5059</Words>
  <Characters>28842</Characters>
  <Application>Microsoft Office Word</Application>
  <DocSecurity>0</DocSecurity>
  <Lines>240</Lines>
  <Paragraphs>67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Silvia Quattrini</dc:creator>
  <cp:keywords/>
  <dc:description/>
  <cp:lastModifiedBy>447716627506</cp:lastModifiedBy>
  <cp:revision>3</cp:revision>
  <dcterms:created xsi:type="dcterms:W3CDTF">2023-01-30T12:59:00Z</dcterms:created>
  <dcterms:modified xsi:type="dcterms:W3CDTF">2023-01-30T13:00:00Z</dcterms:modified>
</cp:coreProperties>
</file>