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514CC0F0" w14:textId="2B8058DE" w:rsidR="006209CE" w:rsidRPr="00D434A5" w:rsidRDefault="007C575C" w:rsidP="006209CE">
      <w:pPr>
        <w:rPr>
          <w:rFonts w:ascii="Times New Roman Bold"/>
          <w:lang w:val="en-GB"/>
        </w:rPr>
      </w:pPr>
      <w:r>
        <w:rPr>
          <w:rFonts w:ascii="Times New Roman Bold"/>
        </w:rPr>
        <w:t>8</w:t>
      </w:r>
      <w:r w:rsidR="001D2FE0">
        <w:rPr>
          <w:rFonts w:ascii="Times New Roman Bold"/>
        </w:rPr>
        <w:t>3</w:t>
      </w:r>
      <w:r w:rsidR="001D2FE0" w:rsidRPr="008E264F">
        <w:rPr>
          <w:rFonts w:ascii="Times New Roman Bold"/>
          <w:vertAlign w:val="superscript"/>
        </w:rPr>
        <w:t>rd</w:t>
      </w:r>
      <w:r w:rsidR="006209CE">
        <w:rPr>
          <w:rFonts w:ascii="Times New Roman Bold"/>
        </w:rPr>
        <w:t xml:space="preserve"> session (</w:t>
      </w:r>
      <w:r w:rsidR="00AD162F">
        <w:rPr>
          <w:rFonts w:ascii="Times New Roman Bold"/>
        </w:rPr>
        <w:t>1</w:t>
      </w:r>
      <w:r w:rsidR="001D2FE0">
        <w:rPr>
          <w:rFonts w:ascii="Times New Roman Bold"/>
        </w:rPr>
        <w:t>0</w:t>
      </w:r>
      <w:r w:rsidR="006209CE" w:rsidRPr="005651F2">
        <w:rPr>
          <w:rFonts w:ascii="Times New Roman Bold"/>
          <w:color w:val="0B0B0B"/>
        </w:rPr>
        <w:t>-</w:t>
      </w:r>
      <w:r w:rsidR="001D2FE0">
        <w:rPr>
          <w:rFonts w:ascii="Times New Roman Bold"/>
          <w:color w:val="0B0B0B"/>
        </w:rPr>
        <w:t>28</w:t>
      </w:r>
      <w:r w:rsidR="006209CE" w:rsidRPr="005651F2">
        <w:rPr>
          <w:rFonts w:ascii="Times New Roman Bold"/>
          <w:color w:val="0B0B0B"/>
        </w:rPr>
        <w:t xml:space="preserve"> </w:t>
      </w:r>
      <w:r w:rsidR="001D2FE0">
        <w:rPr>
          <w:rFonts w:ascii="Times New Roman Bold"/>
          <w:color w:val="0B0B0B"/>
        </w:rPr>
        <w:t>October</w:t>
      </w:r>
      <w:r w:rsidR="006209CE">
        <w:rPr>
          <w:rFonts w:ascii="Times New Roman Bold"/>
          <w:color w:val="0B0B0B"/>
        </w:rPr>
        <w:t xml:space="preserve"> 202</w:t>
      </w:r>
      <w:r w:rsidR="0011420F">
        <w:rPr>
          <w:rFonts w:ascii="Times New Roman Bold"/>
          <w:color w:val="0B0B0B"/>
        </w:rPr>
        <w:t>2</w:t>
      </w:r>
      <w:r w:rsidR="006209CE">
        <w:rPr>
          <w:rFonts w:ascii="Times New Roman Bold"/>
        </w:rPr>
        <w:t>)</w:t>
      </w:r>
      <w:r w:rsidR="0011420F">
        <w:rPr>
          <w:rFonts w:ascii="Times New Roman Bold"/>
        </w:rPr>
        <w:t xml:space="preserve"> and </w:t>
      </w:r>
      <w:proofErr w:type="spellStart"/>
      <w:r w:rsidR="0011420F">
        <w:rPr>
          <w:rFonts w:ascii="Times New Roman Bold"/>
        </w:rPr>
        <w:t>and</w:t>
      </w:r>
      <w:proofErr w:type="spellEnd"/>
      <w:r w:rsidR="0011420F">
        <w:rPr>
          <w:rFonts w:ascii="Times New Roman Bold"/>
        </w:rPr>
        <w:t xml:space="preserve"> Pre-sessional Working Group for the 8</w:t>
      </w:r>
      <w:r w:rsidR="001D2FE0">
        <w:rPr>
          <w:rFonts w:ascii="Times New Roman Bold"/>
        </w:rPr>
        <w:t>5</w:t>
      </w:r>
      <w:r w:rsidR="00AD162F" w:rsidRPr="00FB6885">
        <w:rPr>
          <w:rFonts w:ascii="Times New Roman Bold"/>
          <w:vertAlign w:val="superscript"/>
        </w:rPr>
        <w:t>th</w:t>
      </w:r>
      <w:r w:rsidR="0011420F">
        <w:rPr>
          <w:rFonts w:ascii="Times New Roman Bold"/>
        </w:rPr>
        <w:t xml:space="preserve"> session (</w:t>
      </w:r>
      <w:r w:rsidR="001D2FE0">
        <w:rPr>
          <w:rFonts w:ascii="Times New Roman Bold"/>
        </w:rPr>
        <w:t>31 October</w:t>
      </w:r>
      <w:r w:rsidR="0011420F">
        <w:rPr>
          <w:rFonts w:ascii="Times New Roman Bold"/>
        </w:rPr>
        <w:t>-</w:t>
      </w:r>
      <w:r w:rsidR="001D2FE0">
        <w:rPr>
          <w:rFonts w:ascii="Times New Roman Bold"/>
        </w:rPr>
        <w:t>4 November</w:t>
      </w:r>
      <w:r w:rsidR="0011420F">
        <w:rPr>
          <w:rFonts w:ascii="Times New Roman Bold"/>
        </w:rPr>
        <w:t xml:space="preserve"> 2022)</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13F6A634"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82</w:t>
      </w:r>
      <w:r w:rsidR="00AD162F" w:rsidRPr="00FB6885">
        <w:rPr>
          <w:vertAlign w:val="superscript"/>
        </w:rPr>
        <w:t>nd</w:t>
      </w:r>
      <w:r>
        <w:t xml:space="preserve"> session:</w:t>
      </w:r>
      <w:r>
        <w:rPr>
          <w:b/>
          <w:bCs/>
        </w:rPr>
        <w:t xml:space="preserve"> </w:t>
      </w:r>
      <w:r w:rsidR="00793DA1">
        <w:rPr>
          <w:b/>
          <w:bCs/>
          <w:color w:val="030303"/>
        </w:rPr>
        <w:t>Armenia</w:t>
      </w:r>
      <w:r w:rsidR="007C575C" w:rsidRPr="0059403B">
        <w:rPr>
          <w:b/>
          <w:bCs/>
          <w:color w:val="030303"/>
        </w:rPr>
        <w:t xml:space="preserve">, </w:t>
      </w:r>
      <w:r w:rsidR="00793DA1">
        <w:rPr>
          <w:b/>
          <w:bCs/>
          <w:color w:val="030303"/>
        </w:rPr>
        <w:t>Belgium</w:t>
      </w:r>
      <w:r w:rsidR="007C575C" w:rsidRPr="0059403B">
        <w:rPr>
          <w:b/>
          <w:bCs/>
          <w:color w:val="030303"/>
        </w:rPr>
        <w:t xml:space="preserve">, </w:t>
      </w:r>
      <w:r w:rsidR="00793DA1">
        <w:rPr>
          <w:b/>
          <w:bCs/>
          <w:color w:val="030303"/>
        </w:rPr>
        <w:t>Finland</w:t>
      </w:r>
      <w:r w:rsidR="007C575C">
        <w:rPr>
          <w:b/>
          <w:bCs/>
          <w:color w:val="030303"/>
        </w:rPr>
        <w:t xml:space="preserve">, </w:t>
      </w:r>
      <w:r w:rsidR="00793DA1">
        <w:rPr>
          <w:b/>
          <w:bCs/>
          <w:color w:val="030303"/>
        </w:rPr>
        <w:t>The Gambia</w:t>
      </w:r>
      <w:r w:rsidR="007C575C">
        <w:rPr>
          <w:b/>
          <w:bCs/>
          <w:color w:val="030303"/>
        </w:rPr>
        <w:t xml:space="preserve">, </w:t>
      </w:r>
      <w:r w:rsidR="00B75FA6">
        <w:rPr>
          <w:b/>
          <w:bCs/>
          <w:color w:val="030303"/>
        </w:rPr>
        <w:t>Honduras</w:t>
      </w:r>
      <w:r w:rsidR="007C575C">
        <w:rPr>
          <w:b/>
          <w:bCs/>
          <w:color w:val="030303"/>
        </w:rPr>
        <w:t xml:space="preserve">, </w:t>
      </w:r>
      <w:r w:rsidR="00802BC1">
        <w:rPr>
          <w:b/>
          <w:bCs/>
          <w:color w:val="030303"/>
        </w:rPr>
        <w:t>Saint Kitts and Nevis</w:t>
      </w:r>
      <w:r w:rsidR="007C575C">
        <w:rPr>
          <w:b/>
          <w:bCs/>
          <w:color w:val="030303"/>
        </w:rPr>
        <w:t xml:space="preserve">, </w:t>
      </w:r>
      <w:r w:rsidR="00B75FA6">
        <w:rPr>
          <w:b/>
          <w:bCs/>
          <w:color w:val="030303"/>
        </w:rPr>
        <w:t>Switzerland</w:t>
      </w:r>
      <w:r w:rsidR="007C575C">
        <w:rPr>
          <w:b/>
          <w:bCs/>
          <w:color w:val="030303"/>
        </w:rPr>
        <w:t xml:space="preserve"> and </w:t>
      </w:r>
      <w:r w:rsidR="00B75FA6">
        <w:rPr>
          <w:b/>
          <w:bCs/>
          <w:color w:val="030303"/>
        </w:rPr>
        <w:t>Ukraine</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3C99BF4F"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w:t>
      </w:r>
      <w:r w:rsidR="00B75FA6">
        <w:rPr>
          <w:b/>
        </w:rPr>
        <w:t>5</w:t>
      </w:r>
      <w:r w:rsidR="00CE52D8" w:rsidRPr="00FB6885">
        <w:rPr>
          <w:b/>
          <w:vertAlign w:val="superscript"/>
        </w:rPr>
        <w:t>th</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B75FA6">
        <w:rPr>
          <w:b/>
        </w:rPr>
        <w:t>Benin</w:t>
      </w:r>
      <w:r w:rsidR="0011420F">
        <w:rPr>
          <w:b/>
        </w:rPr>
        <w:t xml:space="preserve">, </w:t>
      </w:r>
      <w:r w:rsidR="00B75FA6">
        <w:rPr>
          <w:b/>
        </w:rPr>
        <w:t>Guatemala</w:t>
      </w:r>
      <w:r w:rsidR="0011420F">
        <w:rPr>
          <w:b/>
        </w:rPr>
        <w:t xml:space="preserve"> and </w:t>
      </w:r>
      <w:r w:rsidR="00B75FA6">
        <w:rPr>
          <w:b/>
        </w:rPr>
        <w:t>Singapore</w:t>
      </w:r>
      <w:r w:rsidR="0011420F">
        <w:t>. In addition, the Pre-sessional Working Group will adopt list</w:t>
      </w:r>
      <w:r w:rsidR="00B34134">
        <w:t>s</w:t>
      </w:r>
      <w:r w:rsidR="0011420F">
        <w:t xml:space="preserve"> of issues prior to reporting on </w:t>
      </w:r>
      <w:r w:rsidR="00B75FA6">
        <w:rPr>
          <w:b/>
        </w:rPr>
        <w:t>Fiji, Liechtenstein, Luxembourg, State of Palestine</w:t>
      </w:r>
      <w:r w:rsidR="00B34134">
        <w:rPr>
          <w:b/>
        </w:rPr>
        <w:t xml:space="preserve"> and </w:t>
      </w:r>
      <w:r w:rsidR="00B75FA6">
        <w:rPr>
          <w:b/>
        </w:rPr>
        <w:t>Thailand</w:t>
      </w:r>
      <w:r w:rsidR="0011420F">
        <w:rPr>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6097ABA7"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w:t>
      </w:r>
      <w:proofErr w:type="gramStart"/>
      <w:r>
        <w:t>be considered</w:t>
      </w:r>
      <w:proofErr w:type="gramEnd"/>
      <w:r>
        <w:t xml:space="preserve"> at the </w:t>
      </w:r>
      <w:r w:rsidR="009F74E8">
        <w:t>8</w:t>
      </w:r>
      <w:r w:rsidR="00B75FA6">
        <w:t>3</w:t>
      </w:r>
      <w:r w:rsidR="00B75FA6" w:rsidRPr="008E264F">
        <w:rPr>
          <w:vertAlign w:val="superscript"/>
        </w:rPr>
        <w:t>rd</w:t>
      </w:r>
      <w:r>
        <w:t xml:space="preserve"> session, the provisional agenda (CEDAW/C/</w:t>
      </w:r>
      <w:r w:rsidR="009F74E8">
        <w:t>8</w:t>
      </w:r>
      <w:r w:rsidR="00B75FA6">
        <w:t>3</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B75FA6" w:rsidRPr="00B75FA6">
        <w:t xml:space="preserve"> </w:t>
      </w:r>
      <w:r w:rsidR="00B75FA6" w:rsidRPr="00B75FA6">
        <w:rPr>
          <w:rStyle w:val="Hyperlink"/>
          <w:rFonts w:eastAsia="Calibri" w:hAnsi="Calibri" w:cs="Calibri"/>
          <w:bCs/>
          <w:noProof/>
          <w:color w:val="0000CC"/>
          <w:u w:val="none"/>
          <w:lang w:val="en-GB"/>
        </w:rPr>
        <w:t>https://tbinternet.ohchr.org/_layouts/15/treatybodyexternal/SessionDetails1.aspx?SessionID=2582&amp;Lang=en</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6D3F7272"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B75FA6">
        <w:t>3</w:t>
      </w:r>
      <w:r w:rsidR="00B75FA6" w:rsidRPr="008E264F">
        <w:rPr>
          <w:vertAlign w:val="superscript"/>
        </w:rPr>
        <w:t>rd</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B75FA6">
        <w:t>5</w:t>
      </w:r>
      <w:r w:rsidR="00B34134" w:rsidRPr="00FC6FB0">
        <w:rPr>
          <w:vertAlign w:val="superscript"/>
        </w:rPr>
        <w:t>th</w:t>
      </w:r>
      <w:r w:rsidR="00B34134">
        <w:t xml:space="preserve"> session will also take place in Geneva at the </w:t>
      </w:r>
      <w:r w:rsidR="00B34134">
        <w:rPr>
          <w:rFonts w:ascii="Times New Roman Bold"/>
        </w:rPr>
        <w:t>Palais des Nations</w:t>
      </w:r>
      <w:r w:rsidR="00B34134">
        <w:t xml:space="preserve"> in </w:t>
      </w:r>
      <w:r w:rsidR="00B34134">
        <w:rPr>
          <w:rFonts w:ascii="Times New Roman Bold"/>
        </w:rPr>
        <w:t>Conference Room XXIII.</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14:paraId="5B2D3264" w14:textId="77777777" w:rsidR="006209CE" w:rsidRDefault="006209CE" w:rsidP="006209CE"/>
    <w:p w14:paraId="6FF31D16"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IV.</w:t>
      </w:r>
      <w:r>
        <w:rPr>
          <w:rFonts w:eastAsia="Calibri" w:hAnsi="Calibri" w:cs="Calibri"/>
          <w:b/>
          <w:bCs/>
          <w:noProof/>
          <w:color w:val="0000CC"/>
        </w:rPr>
        <w:tab/>
      </w:r>
      <w:r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31089696"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56510E">
        <w:t>3</w:t>
      </w:r>
      <w:r w:rsidR="0056510E" w:rsidRPr="008E264F">
        <w:rPr>
          <w:vertAlign w:val="superscript"/>
        </w:rPr>
        <w:t>rd</w:t>
      </w:r>
      <w:r>
        <w:t xml:space="preserve"> session</w:t>
      </w:r>
      <w:r w:rsidR="0011420F">
        <w:t xml:space="preserve"> and 8</w:t>
      </w:r>
      <w:r w:rsidR="0056510E">
        <w:t>5</w:t>
      </w:r>
      <w:r w:rsidR="00B34134" w:rsidRPr="00FB6885">
        <w:rPr>
          <w:vertAlign w:val="superscript"/>
        </w:rPr>
        <w:t>th</w:t>
      </w:r>
      <w:r w:rsidR="0011420F">
        <w:t xml:space="preserve"> Pre-sessional Working Group</w:t>
      </w:r>
      <w:r>
        <w:t xml:space="preserve">. This can be done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must </w:t>
      </w:r>
      <w:r w:rsidR="00ED425E">
        <w:t xml:space="preserve">be </w:t>
      </w:r>
      <w:r w:rsidR="00ED425E">
        <w:lastRenderedPageBreak/>
        <w:t>submitted in one of the working languages of the Committee (</w:t>
      </w:r>
      <w:r w:rsidR="00ED425E">
        <w:rPr>
          <w:b/>
        </w:rPr>
        <w:t>E</w:t>
      </w:r>
      <w:r w:rsidR="006B678F">
        <w:rPr>
          <w:b/>
        </w:rPr>
        <w:t>ng</w:t>
      </w:r>
      <w:r w:rsidR="00ED425E">
        <w:rPr>
          <w:b/>
        </w:rPr>
        <w:t xml:space="preserve">lish, French or Spanish). </w:t>
      </w:r>
      <w:r w:rsidR="00ED425E">
        <w:t xml:space="preserve">They must </w:t>
      </w:r>
      <w:r>
        <w:t>not follow any specific structure or template and may be organized thematically and/or on an article-by-article basis.</w:t>
      </w:r>
    </w:p>
    <w:p w14:paraId="7E8FC2B4" w14:textId="77777777" w:rsidR="006209CE" w:rsidRDefault="006209CE" w:rsidP="006209CE">
      <w:pPr>
        <w:rPr>
          <w:kern w:val="2"/>
        </w:rPr>
      </w:pPr>
    </w:p>
    <w:p w14:paraId="6C2D7B3C" w14:textId="39EDCC45"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56510E">
        <w:rPr>
          <w:rFonts w:eastAsia="Calibri" w:hAnsi="Calibri" w:cs="Calibri"/>
          <w:b/>
          <w:bCs/>
          <w:noProof/>
          <w:color w:val="0000CC"/>
        </w:rPr>
        <w:t>3</w:t>
      </w:r>
      <w:r w:rsidR="0056510E" w:rsidRPr="008E264F">
        <w:rPr>
          <w:rFonts w:eastAsia="Calibri" w:hAnsi="Calibri" w:cs="Calibri"/>
          <w:b/>
          <w:bCs/>
          <w:noProof/>
          <w:color w:val="0000CC"/>
          <w:vertAlign w:val="superscript"/>
        </w:rPr>
        <w:t>rd</w:t>
      </w:r>
      <w:r w:rsidRPr="00972E76">
        <w:rPr>
          <w:rFonts w:eastAsia="Calibri" w:hAnsi="Calibri" w:cs="Calibri"/>
          <w:b/>
          <w:bCs/>
          <w:noProof/>
          <w:color w:val="0000CC"/>
        </w:rPr>
        <w:t xml:space="preserve"> session (</w:t>
      </w:r>
      <w:r w:rsidR="0056510E">
        <w:rPr>
          <w:rFonts w:eastAsia="Calibri" w:hAnsi="Calibri" w:cs="Calibri"/>
          <w:b/>
          <w:bCs/>
          <w:noProof/>
          <w:color w:val="0000CC"/>
        </w:rPr>
        <w:t>10</w:t>
      </w:r>
      <w:r w:rsidRPr="00972E76">
        <w:rPr>
          <w:rFonts w:eastAsia="Calibri" w:hAnsi="Calibri" w:cs="Calibri"/>
          <w:b/>
          <w:bCs/>
          <w:noProof/>
          <w:color w:val="0000CC"/>
        </w:rPr>
        <w:t>-</w:t>
      </w:r>
      <w:r w:rsidR="0056510E">
        <w:rPr>
          <w:rFonts w:eastAsia="Calibri" w:hAnsi="Calibri" w:cs="Calibri"/>
          <w:b/>
          <w:bCs/>
          <w:noProof/>
          <w:color w:val="0000CC"/>
        </w:rPr>
        <w:t>28</w:t>
      </w:r>
      <w:r w:rsidRPr="00972E76">
        <w:rPr>
          <w:rFonts w:eastAsia="Calibri" w:hAnsi="Calibri" w:cs="Calibri"/>
          <w:b/>
          <w:bCs/>
          <w:noProof/>
          <w:color w:val="0000CC"/>
        </w:rPr>
        <w:t xml:space="preserve"> </w:t>
      </w:r>
      <w:r w:rsidR="0056510E">
        <w:rPr>
          <w:rFonts w:eastAsia="Calibri" w:hAnsi="Calibri" w:cs="Calibri"/>
          <w:b/>
          <w:bCs/>
          <w:noProof/>
          <w:color w:val="0000CC"/>
        </w:rPr>
        <w:t xml:space="preserve">October </w:t>
      </w:r>
      <w:r w:rsidRPr="00972E76">
        <w:rPr>
          <w:rFonts w:eastAsia="Calibri" w:hAnsi="Calibri" w:cs="Calibri"/>
          <w:b/>
          <w:bCs/>
          <w:noProof/>
          <w:color w:val="0000CC"/>
        </w:rPr>
        <w:t>202</w:t>
      </w:r>
      <w:r w:rsidR="0011420F">
        <w:rPr>
          <w:rFonts w:eastAsia="Calibri" w:hAnsi="Calibri" w:cs="Calibri"/>
          <w:b/>
          <w:bCs/>
          <w:noProof/>
          <w:color w:val="0000CC"/>
        </w:rPr>
        <w:t>2</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Information on the implementation of some or all of the substantives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public information purposes</w:t>
      </w:r>
      <w:r>
        <w:t xml:space="preserve">; </w:t>
      </w:r>
    </w:p>
    <w:p w14:paraId="02A61AE2" w14:textId="4CB27718" w:rsidR="006209CE" w:rsidRDefault="0056510E" w:rsidP="006209CE">
      <w:pPr>
        <w:numPr>
          <w:ilvl w:val="0"/>
          <w:numId w:val="3"/>
        </w:numPr>
        <w:ind w:left="1080" w:hanging="360"/>
        <w:jc w:val="both"/>
      </w:pPr>
      <w:r>
        <w:t>Anonymize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7A368A69"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274784">
        <w:rPr>
          <w:rFonts w:eastAsia="Calibri" w:hAnsi="Calibri" w:cs="Calibri"/>
          <w:b/>
          <w:bCs/>
          <w:noProof/>
        </w:rPr>
        <w:t>12</w:t>
      </w:r>
      <w:r w:rsidRPr="00EC1163">
        <w:rPr>
          <w:rFonts w:eastAsia="Calibri" w:hAnsi="Calibri" w:cs="Calibri"/>
          <w:b/>
          <w:bCs/>
          <w:noProof/>
        </w:rPr>
        <w:t xml:space="preserve"> </w:t>
      </w:r>
      <w:r w:rsidR="00274784">
        <w:rPr>
          <w:rFonts w:eastAsia="Calibri" w:hAnsi="Calibri" w:cs="Calibri"/>
          <w:b/>
          <w:bCs/>
          <w:noProof/>
        </w:rPr>
        <w:t>September</w:t>
      </w:r>
      <w:r w:rsidRPr="00EC1163">
        <w:rPr>
          <w:rFonts w:eastAsia="Calibri" w:hAnsi="Calibri" w:cs="Calibri"/>
          <w:b/>
          <w:bCs/>
          <w:noProof/>
        </w:rPr>
        <w:t xml:space="preserve"> 202</w:t>
      </w:r>
      <w:r w:rsidR="0011420F">
        <w:rPr>
          <w:rFonts w:eastAsia="Calibri" w:hAnsi="Calibri" w:cs="Calibri"/>
          <w:b/>
          <w:bCs/>
          <w:noProof/>
        </w:rPr>
        <w:t>2</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274784">
        <w:rPr>
          <w:rFonts w:eastAsia="Calibri" w:hAnsi="Calibri" w:cs="Calibri"/>
          <w:bCs/>
          <w:noProof/>
        </w:rPr>
        <w:t>Armenia</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419FEDB7" w14:textId="77777777" w:rsidR="00B34134"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2F6F57E7" w14:textId="77777777" w:rsidR="00B34134" w:rsidRDefault="00B34134"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D8C0B43" w14:textId="4C10CFC6"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 xml:space="preserve">VI. </w:t>
      </w:r>
      <w:r w:rsidR="0011420F" w:rsidRPr="00562F72">
        <w:rPr>
          <w:rFonts w:eastAsia="Calibri" w:hAnsi="Calibri" w:cs="Calibri"/>
          <w:b/>
          <w:bCs/>
          <w:noProof/>
          <w:color w:val="0033CC"/>
        </w:rPr>
        <w:t>Written submissions for the Pre-Sessional Working Group (</w:t>
      </w:r>
      <w:r w:rsidR="00274784">
        <w:rPr>
          <w:rFonts w:eastAsia="Calibri" w:hAnsi="Calibri" w:cs="Calibri"/>
          <w:b/>
          <w:bCs/>
          <w:noProof/>
          <w:color w:val="0033CC"/>
        </w:rPr>
        <w:t>31 October</w:t>
      </w:r>
      <w:r w:rsidR="0011420F">
        <w:rPr>
          <w:rFonts w:eastAsia="Calibri" w:hAnsi="Calibri" w:cs="Calibri"/>
          <w:b/>
          <w:bCs/>
          <w:noProof/>
          <w:color w:val="0033CC"/>
        </w:rPr>
        <w:t>-</w:t>
      </w:r>
      <w:r w:rsidR="00274784">
        <w:rPr>
          <w:rFonts w:eastAsia="Calibri" w:hAnsi="Calibri" w:cs="Calibri"/>
          <w:b/>
          <w:bCs/>
          <w:noProof/>
          <w:color w:val="0033CC"/>
        </w:rPr>
        <w:t>4 November</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11420F">
        <w:rPr>
          <w:rFonts w:eastAsia="Calibri" w:hAnsi="Calibri" w:cs="Calibri"/>
          <w:b/>
          <w:bCs/>
          <w:noProof/>
          <w:color w:val="0033CC"/>
        </w:rPr>
        <w:t>2</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7FDDDC66"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 xml:space="preserve">The pre-sessional working group will be held in closed meeting. It will prepare lists of issues for the following States parties that </w:t>
      </w:r>
      <w:proofErr w:type="gramStart"/>
      <w:r>
        <w:t>are scheduled to be considered</w:t>
      </w:r>
      <w:proofErr w:type="gramEnd"/>
      <w:r>
        <w:t xml:space="preserve"> at future sessions of the Committee:</w:t>
      </w:r>
      <w:r>
        <w:rPr>
          <w:iCs/>
        </w:rPr>
        <w:t xml:space="preserve"> </w:t>
      </w:r>
      <w:r w:rsidR="00274784">
        <w:rPr>
          <w:b/>
        </w:rPr>
        <w:t>Benin</w:t>
      </w:r>
      <w:r>
        <w:rPr>
          <w:b/>
        </w:rPr>
        <w:t xml:space="preserve">, </w:t>
      </w:r>
      <w:r w:rsidR="00274784">
        <w:rPr>
          <w:b/>
        </w:rPr>
        <w:t>Guatemala</w:t>
      </w:r>
      <w:r>
        <w:rPr>
          <w:b/>
        </w:rPr>
        <w:t xml:space="preserve"> and </w:t>
      </w:r>
      <w:r w:rsidR="00274784">
        <w:rPr>
          <w:b/>
        </w:rPr>
        <w:t>Singapore</w:t>
      </w:r>
      <w:r>
        <w:t xml:space="preserve">. </w:t>
      </w:r>
      <w:r>
        <w:rPr>
          <w:iCs/>
        </w:rPr>
        <w:t xml:space="preserve">In addition, it will prepare </w:t>
      </w:r>
      <w:r>
        <w:rPr>
          <w:b/>
          <w:iCs/>
        </w:rPr>
        <w:t>l</w:t>
      </w:r>
      <w:r w:rsidRPr="00891039">
        <w:rPr>
          <w:b/>
          <w:iCs/>
        </w:rPr>
        <w:t>ist</w:t>
      </w:r>
      <w:r w:rsidR="00BC63D5">
        <w:rPr>
          <w:b/>
          <w:iCs/>
        </w:rPr>
        <w:t>s</w:t>
      </w:r>
      <w:r w:rsidRPr="00891039">
        <w:rPr>
          <w:b/>
          <w:iCs/>
        </w:rPr>
        <w:t xml:space="preserve"> of issues prior to reporting</w:t>
      </w:r>
      <w:r w:rsidRPr="00806162">
        <w:rPr>
          <w:b/>
          <w:iCs/>
        </w:rPr>
        <w:t xml:space="preserve"> </w:t>
      </w:r>
      <w:r w:rsidRPr="00DC4F1B">
        <w:rPr>
          <w:b/>
          <w:iCs/>
        </w:rPr>
        <w:t xml:space="preserve">for </w:t>
      </w:r>
      <w:r w:rsidR="003E0DDE">
        <w:rPr>
          <w:b/>
          <w:iCs/>
        </w:rPr>
        <w:t>Fiji, Liechtenstein, Luxembourg, State of Palestine</w:t>
      </w:r>
      <w:r w:rsidR="00BC63D5">
        <w:rPr>
          <w:b/>
          <w:iCs/>
        </w:rPr>
        <w:t xml:space="preserve"> and </w:t>
      </w:r>
      <w:r w:rsidR="003E0DDE">
        <w:rPr>
          <w:b/>
          <w:iCs/>
        </w:rPr>
        <w:t>Thailand</w:t>
      </w:r>
      <w:r w:rsidRPr="000064C3" w:rsidDel="000064C3">
        <w:rPr>
          <w:b/>
          <w:iCs/>
        </w:rPr>
        <w:t xml:space="preserve"> </w:t>
      </w:r>
      <w:r w:rsidRPr="00806162">
        <w:rPr>
          <w:iCs/>
        </w:rPr>
        <w:t>under the simplified reporting procedure</w:t>
      </w:r>
      <w:r>
        <w:rPr>
          <w:iCs/>
        </w:rPr>
        <w:t xml:space="preserve">. </w:t>
      </w:r>
      <w:r>
        <w:t xml:space="preserve">The pre-sessional working group prepares lists of </w:t>
      </w:r>
      <w:r>
        <w:lastRenderedPageBreak/>
        <w:t>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Default="0011420F" w:rsidP="0011420F">
      <w:pPr>
        <w:ind w:right="-432" w:firstLine="720"/>
        <w:jc w:val="both"/>
        <w:rPr>
          <w:rFonts w:ascii="Times New Roman Bold" w:eastAsia="Times New Roman Bold" w:hAnsi="Times New Roman Bold" w:cs="Times New Roman Bold"/>
        </w:rPr>
      </w:pPr>
    </w:p>
    <w:p w14:paraId="2DA78C2F" w14:textId="79B4A5F6"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3E0DDE">
        <w:rPr>
          <w:b/>
        </w:rPr>
        <w:t>3</w:t>
      </w:r>
      <w:r w:rsidR="00BC63D5">
        <w:rPr>
          <w:b/>
        </w:rPr>
        <w:t xml:space="preserve"> </w:t>
      </w:r>
      <w:r w:rsidR="003E0DDE">
        <w:rPr>
          <w:b/>
        </w:rPr>
        <w:t>October</w:t>
      </w:r>
      <w:r>
        <w:rPr>
          <w:b/>
        </w:rPr>
        <w:t xml:space="preserve"> </w:t>
      </w:r>
      <w:r w:rsidRPr="00142774">
        <w:rPr>
          <w:rFonts w:ascii="Times New Roman Bold"/>
        </w:rPr>
        <w:t>202</w:t>
      </w:r>
      <w:r>
        <w:rPr>
          <w:rFonts w:ascii="Times New Roman Bold"/>
        </w:rPr>
        <w:t>2</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t>ohchr-</w:t>
      </w:r>
      <w:hyperlink r:id="rId7"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777777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2F8A0BCB"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proofErr w:type="spellStart"/>
      <w:r w:rsidR="004914D0" w:rsidRPr="006B678F">
        <w:rPr>
          <w:rFonts w:eastAsiaTheme="minorHAnsi" w:hAnsi="Times New Roman" w:cs="Times New Roman"/>
          <w:u w:val="single"/>
          <w:bdr w:val="none" w:sz="0" w:space="0" w:color="auto"/>
          <w:lang w:val="en-GB"/>
        </w:rPr>
        <w:t>ohchr</w:t>
      </w:r>
      <w:proofErr w:type="spellEnd"/>
      <w:r w:rsidR="004914D0" w:rsidRPr="006B678F">
        <w:rPr>
          <w:rFonts w:eastAsiaTheme="minorHAnsi" w:hAnsi="Times New Roman" w:cs="Times New Roman"/>
          <w:u w:val="single"/>
          <w:bdr w:val="none" w:sz="0" w:space="0" w:color="auto"/>
          <w:lang w:val="en-GB"/>
        </w:rPr>
        <w:t>-</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(i.e. </w:t>
      </w:r>
      <w:r w:rsidR="003E0DDE">
        <w:rPr>
          <w:rFonts w:eastAsiaTheme="minorHAnsi" w:hAnsi="Times New Roman" w:cs="Times New Roman"/>
          <w:bdr w:val="none" w:sz="0" w:space="0" w:color="auto"/>
          <w:lang w:val="en-GB"/>
        </w:rPr>
        <w:t>12</w:t>
      </w:r>
      <w:r w:rsidR="00BC63D5">
        <w:rPr>
          <w:rFonts w:eastAsiaTheme="minorHAnsi" w:hAnsi="Times New Roman" w:cs="Times New Roman"/>
          <w:bdr w:val="none" w:sz="0" w:space="0" w:color="auto"/>
          <w:lang w:val="en-GB"/>
        </w:rPr>
        <w:t xml:space="preserve"> </w:t>
      </w:r>
      <w:r w:rsidR="003E0DDE">
        <w:rPr>
          <w:rFonts w:eastAsiaTheme="minorHAnsi" w:hAnsi="Times New Roman" w:cs="Times New Roman"/>
          <w:bdr w:val="none" w:sz="0" w:space="0" w:color="auto"/>
          <w:lang w:val="en-GB"/>
        </w:rPr>
        <w:t>September</w:t>
      </w:r>
      <w:r w:rsidR="00BC63D5">
        <w:rPr>
          <w:rFonts w:eastAsiaTheme="minorHAnsi" w:hAnsi="Times New Roman" w:cs="Times New Roman"/>
          <w:bdr w:val="none" w:sz="0" w:space="0" w:color="auto"/>
          <w:lang w:val="en-GB"/>
        </w:rPr>
        <w:t xml:space="preserve"> 2022 for the 8</w:t>
      </w:r>
      <w:r w:rsidR="003E0DDE">
        <w:rPr>
          <w:rFonts w:eastAsiaTheme="minorHAnsi" w:hAnsi="Times New Roman" w:cs="Times New Roman"/>
          <w:bdr w:val="none" w:sz="0" w:space="0" w:color="auto"/>
          <w:lang w:val="en-GB"/>
        </w:rPr>
        <w:t>3</w:t>
      </w:r>
      <w:r w:rsidR="003E0DDE" w:rsidRPr="008E264F">
        <w:rPr>
          <w:rFonts w:eastAsiaTheme="minorHAnsi" w:hAnsi="Times New Roman" w:cs="Times New Roman"/>
          <w:bdr w:val="none" w:sz="0" w:space="0" w:color="auto"/>
          <w:vertAlign w:val="superscript"/>
          <w:lang w:val="en-GB"/>
        </w:rPr>
        <w:t>rd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58DD1D30"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Pr>
          <w:rFonts w:eastAsia="Calibri" w:hAnsi="Calibri" w:cs="Calibri"/>
          <w:b/>
          <w:bCs/>
          <w:noProof/>
          <w:color w:val="0000CC"/>
        </w:rPr>
        <w:t>I</w:t>
      </w:r>
      <w:r w:rsidRPr="00972E76">
        <w:rPr>
          <w:rFonts w:eastAsia="Calibri" w:hAnsi="Calibri" w:cs="Calibri"/>
          <w:b/>
          <w:bCs/>
          <w:noProof/>
          <w:color w:val="0000CC"/>
        </w:rPr>
        <w:t>I</w:t>
      </w:r>
      <w:r w:rsidR="00A3649B">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sidR="004914D0">
        <w:rPr>
          <w:rFonts w:eastAsia="Calibri" w:hAnsi="Calibri" w:cs="Calibri"/>
          <w:b/>
          <w:bCs/>
          <w:noProof/>
          <w:color w:val="0000CC"/>
        </w:rPr>
        <w:t>Informal public m</w:t>
      </w:r>
      <w:r w:rsidRPr="00972E76">
        <w:rPr>
          <w:rFonts w:eastAsia="Calibri" w:hAnsi="Calibri" w:cs="Calibri"/>
          <w:b/>
          <w:bCs/>
          <w:noProof/>
          <w:color w:val="0000CC"/>
        </w:rPr>
        <w:t xml:space="preserve">eetings with NHRIs </w:t>
      </w:r>
      <w:r>
        <w:rPr>
          <w:rFonts w:eastAsia="Calibri" w:hAnsi="Calibri" w:cs="Calibri"/>
          <w:b/>
          <w:bCs/>
          <w:noProof/>
          <w:color w:val="0000CC"/>
        </w:rPr>
        <w:t xml:space="preserve">during the </w:t>
      </w:r>
      <w:r w:rsidR="004914D0">
        <w:rPr>
          <w:rFonts w:eastAsia="Calibri" w:hAnsi="Calibri" w:cs="Calibri"/>
          <w:b/>
          <w:bCs/>
          <w:noProof/>
          <w:color w:val="0000CC"/>
        </w:rPr>
        <w:t>8</w:t>
      </w:r>
      <w:r w:rsidR="003E0DDE">
        <w:rPr>
          <w:rFonts w:eastAsia="Calibri" w:hAnsi="Calibri" w:cs="Calibri"/>
          <w:b/>
          <w:bCs/>
          <w:noProof/>
          <w:color w:val="0000CC"/>
        </w:rPr>
        <w:t>3</w:t>
      </w:r>
      <w:r w:rsidR="003E0DDE" w:rsidRPr="008E264F">
        <w:rPr>
          <w:rFonts w:eastAsia="Calibri" w:hAnsi="Calibri" w:cs="Calibri"/>
          <w:b/>
          <w:bCs/>
          <w:noProof/>
          <w:color w:val="0000CC"/>
          <w:vertAlign w:val="superscript"/>
        </w:rPr>
        <w:t>rd</w:t>
      </w:r>
      <w:r>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6500F63" w14:textId="404EA693"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proofErr w:type="gramStart"/>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2B355F">
        <w:rPr>
          <w:rFonts w:ascii="Times New Roman Bold"/>
        </w:rPr>
        <w:t>10</w:t>
      </w:r>
      <w:r w:rsidR="004914D0">
        <w:rPr>
          <w:rFonts w:ascii="Times New Roman Bold"/>
        </w:rPr>
        <w:t xml:space="preserve"> </w:t>
      </w:r>
      <w:r w:rsidR="002B355F">
        <w:rPr>
          <w:rFonts w:ascii="Times New Roman Bold"/>
        </w:rPr>
        <w:t>October</w:t>
      </w:r>
      <w:r w:rsidR="004914D0">
        <w:rPr>
          <w:rFonts w:ascii="Times New Roman Bold"/>
        </w:rPr>
        <w:t xml:space="preserve"> 202</w:t>
      </w:r>
      <w:r w:rsidR="003A7CC1">
        <w:rPr>
          <w:rFonts w:ascii="Times New Roman Bold"/>
        </w:rPr>
        <w:t>2</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2B355F">
        <w:rPr>
          <w:rFonts w:ascii="Times New Roman Bold"/>
        </w:rPr>
        <w:t>Finland</w:t>
      </w:r>
      <w:r w:rsidR="003A7CC1">
        <w:rPr>
          <w:rFonts w:ascii="Times New Roman Bold"/>
        </w:rPr>
        <w:t xml:space="preserve">, </w:t>
      </w:r>
      <w:r w:rsidR="00802BC1">
        <w:rPr>
          <w:rFonts w:ascii="Times New Roman Bold"/>
        </w:rPr>
        <w:t>Saint Kitts and Nevis</w:t>
      </w:r>
      <w:r w:rsidR="003A7CC1">
        <w:rPr>
          <w:rFonts w:ascii="Times New Roman Bold"/>
        </w:rPr>
        <w:t>,</w:t>
      </w:r>
      <w:r w:rsidR="003A7CC1" w:rsidRPr="007F0809">
        <w:rPr>
          <w:rFonts w:ascii="Times New Roman Bold"/>
        </w:rPr>
        <w:t xml:space="preserve"> </w:t>
      </w:r>
      <w:r w:rsidR="002B355F">
        <w:rPr>
          <w:rFonts w:ascii="Times New Roman Bold"/>
        </w:rPr>
        <w:t>Armenia</w:t>
      </w:r>
      <w:r w:rsidR="003A7CC1">
        <w:rPr>
          <w:rFonts w:ascii="Times New Roman Bold"/>
        </w:rPr>
        <w:t xml:space="preserve"> </w:t>
      </w:r>
      <w:r w:rsidR="003A7CC1" w:rsidRPr="007F0809">
        <w:rPr>
          <w:rFonts w:ascii="Times New Roman Bold"/>
        </w:rPr>
        <w:t xml:space="preserve">and </w:t>
      </w:r>
      <w:r w:rsidR="002B355F">
        <w:rPr>
          <w:rFonts w:ascii="Times New Roman Bold"/>
        </w:rPr>
        <w:t>Belgium</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2B355F">
        <w:rPr>
          <w:rFonts w:ascii="Times New Roman Bold"/>
        </w:rPr>
        <w:t>17</w:t>
      </w:r>
      <w:r w:rsidR="004914D0">
        <w:rPr>
          <w:rFonts w:ascii="Times New Roman Bold"/>
        </w:rPr>
        <w:t xml:space="preserve"> </w:t>
      </w:r>
      <w:r w:rsidR="002B355F">
        <w:rPr>
          <w:rFonts w:ascii="Times New Roman Bold"/>
        </w:rPr>
        <w:t>October</w:t>
      </w:r>
      <w:r w:rsidR="004914D0">
        <w:rPr>
          <w:rFonts w:ascii="Times New Roman Bold"/>
        </w:rPr>
        <w:t xml:space="preserve"> 202</w:t>
      </w:r>
      <w:r w:rsidR="003A7CC1">
        <w:rPr>
          <w:rFonts w:ascii="Times New Roman Bold"/>
        </w:rPr>
        <w:t>2</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2B355F">
        <w:rPr>
          <w:rFonts w:ascii="Times New Roman Bold"/>
        </w:rPr>
        <w:t>Ukraine</w:t>
      </w:r>
      <w:r w:rsidR="003A7CC1" w:rsidRPr="007F0809">
        <w:rPr>
          <w:rFonts w:ascii="Times New Roman Bold"/>
        </w:rPr>
        <w:t xml:space="preserve">, </w:t>
      </w:r>
      <w:r w:rsidR="002B355F">
        <w:rPr>
          <w:rFonts w:ascii="Times New Roman Bold"/>
        </w:rPr>
        <w:t>Honduras</w:t>
      </w:r>
      <w:r w:rsidR="003A7CC1" w:rsidRPr="007F0809">
        <w:rPr>
          <w:rFonts w:ascii="Times New Roman Bold"/>
        </w:rPr>
        <w:t xml:space="preserve">, </w:t>
      </w:r>
      <w:r w:rsidR="002B355F">
        <w:rPr>
          <w:rFonts w:ascii="Times New Roman Bold"/>
        </w:rPr>
        <w:t>The Gambia</w:t>
      </w:r>
      <w:r w:rsidR="003A7CC1" w:rsidRPr="007F0809">
        <w:rPr>
          <w:rFonts w:ascii="Times New Roman Bold"/>
        </w:rPr>
        <w:t xml:space="preserve"> and </w:t>
      </w:r>
      <w:r w:rsidR="002B355F">
        <w:rPr>
          <w:rFonts w:ascii="Times New Roman Bold"/>
        </w:rPr>
        <w:t>Switzerland</w:t>
      </w:r>
      <w:r w:rsidR="004914D0">
        <w:rPr>
          <w:rFonts w:ascii="Times New Roman Bold"/>
        </w:rPr>
        <w:t>)</w:t>
      </w:r>
      <w:r w:rsidR="004914D0">
        <w:t xml:space="preserve"> of the 8</w:t>
      </w:r>
      <w:r w:rsidR="00C82B6C">
        <w:t>3</w:t>
      </w:r>
      <w:r w:rsidR="00C82B6C" w:rsidRPr="008E264F">
        <w:rPr>
          <w:vertAlign w:val="superscript"/>
        </w:rPr>
        <w:t>rd</w:t>
      </w:r>
      <w:r w:rsidR="004914D0">
        <w:t xml:space="preserve"> session.</w:t>
      </w:r>
      <w:proofErr w:type="gramEnd"/>
      <w:r w:rsidR="004914D0">
        <w:t xml:space="preserve">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t>reports, please consult the Committee</w:t>
      </w:r>
      <w:r w:rsidR="00AC3901">
        <w:rPr>
          <w:rFonts w:hAnsi="Times New Roman"/>
        </w:rPr>
        <w:t>’</w:t>
      </w:r>
      <w:r w:rsidR="00AC3901">
        <w:t>s website for the 8</w:t>
      </w:r>
      <w:r w:rsidR="00C82B6C">
        <w:t>3</w:t>
      </w:r>
      <w:r w:rsidR="00C82B6C" w:rsidRPr="008E264F">
        <w:rPr>
          <w:vertAlign w:val="superscript"/>
        </w:rPr>
        <w:t>rd</w:t>
      </w:r>
      <w:r w:rsidR="00AC3901">
        <w:t xml:space="preserve"> session at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C82B6C" w:rsidRPr="00B75FA6">
        <w:rPr>
          <w:rStyle w:val="Hyperlink"/>
          <w:rFonts w:eastAsia="Calibri" w:hAnsi="Calibri" w:cs="Calibri"/>
          <w:bCs/>
          <w:noProof/>
          <w:color w:val="0000CC"/>
          <w:u w:val="none"/>
          <w:lang w:val="en-GB"/>
        </w:rPr>
        <w:t>https://tbinternet.ohchr.org/_layouts/15/treatybodyexternal/SessionDetails1.aspx?SessionID=2582&amp;Lang=en</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lastRenderedPageBreak/>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467E0BA0"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0"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C82B6C">
        <w:rPr>
          <w:rFonts w:hAnsi="Times New Roman" w:cs="Times New Roman"/>
          <w:b/>
        </w:rPr>
        <w:t>26</w:t>
      </w:r>
      <w:r w:rsidR="00D97E16">
        <w:rPr>
          <w:rFonts w:hAnsi="Times New Roman" w:cs="Times New Roman"/>
          <w:b/>
        </w:rPr>
        <w:t xml:space="preserve"> </w:t>
      </w:r>
      <w:r w:rsidR="00C82B6C">
        <w:rPr>
          <w:rFonts w:hAnsi="Times New Roman" w:cs="Times New Roman"/>
          <w:b/>
        </w:rPr>
        <w:t>September</w:t>
      </w:r>
      <w:r w:rsidR="00D97E16">
        <w:rPr>
          <w:rFonts w:hAnsi="Times New Roman" w:cs="Times New Roman"/>
          <w:b/>
        </w:rPr>
        <w:t xml:space="preserve"> </w:t>
      </w:r>
      <w:r w:rsidR="00D97E16" w:rsidRPr="008C6AF5">
        <w:rPr>
          <w:rFonts w:hAnsi="Times New Roman" w:cs="Times New Roman"/>
          <w:b/>
        </w:rPr>
        <w:t>202</w:t>
      </w:r>
      <w:r w:rsidR="00A3649B">
        <w:rPr>
          <w:rFonts w:hAnsi="Times New Roman" w:cs="Times New Roman"/>
          <w:b/>
        </w:rPr>
        <w:t>2</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77777777"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1"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public briefing.</w:t>
      </w:r>
      <w:r w:rsidR="006D26D1">
        <w:rPr>
          <w:rStyle w:val="Hyperlink1"/>
          <w:color w:val="auto"/>
        </w:rPr>
        <w:t xml:space="preserve"> </w:t>
      </w:r>
      <w:r w:rsidR="006D26D1" w:rsidRPr="008E264F">
        <w:rPr>
          <w:rStyle w:val="Hyperlink1"/>
          <w:color w:val="auto"/>
        </w:rPr>
        <w:t xml:space="preserve">In addition, </w:t>
      </w:r>
      <w:r w:rsidR="006D26D1" w:rsidRPr="008E264F">
        <w:t xml:space="preserve">NHRI representatives physically attending the informal public meetings with the Committee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25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77777777" w:rsidR="006209CE" w:rsidRPr="003F2FFE" w:rsidRDefault="00A3649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2C616E69"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C82B6C">
        <w:rPr>
          <w:b/>
        </w:rPr>
        <w:t>10</w:t>
      </w:r>
      <w:r w:rsidR="00637F7B">
        <w:rPr>
          <w:b/>
        </w:rPr>
        <w:t xml:space="preserve"> and </w:t>
      </w:r>
      <w:r w:rsidR="00C82B6C">
        <w:rPr>
          <w:b/>
        </w:rPr>
        <w:t>17</w:t>
      </w:r>
      <w:r w:rsidR="00637F7B">
        <w:rPr>
          <w:b/>
        </w:rPr>
        <w:t xml:space="preserve"> </w:t>
      </w:r>
      <w:r w:rsidR="00C82B6C">
        <w:rPr>
          <w:b/>
        </w:rPr>
        <w:t>October</w:t>
      </w:r>
      <w:r>
        <w:rPr>
          <w:b/>
        </w:rPr>
        <w:t xml:space="preserve"> 202</w:t>
      </w:r>
      <w:r w:rsidR="00A3649B">
        <w:rPr>
          <w:b/>
        </w:rPr>
        <w:t>2</w:t>
      </w:r>
      <w:r w:rsidR="00AC3901">
        <w:rPr>
          <w:b/>
        </w:rPr>
        <w:t xml:space="preserve"> as well as the dialogues of the Committee with the States parties scheduled for consideration during the 8</w:t>
      </w:r>
      <w:r w:rsidR="00C82B6C">
        <w:rPr>
          <w:b/>
        </w:rPr>
        <w:t>3</w:t>
      </w:r>
      <w:r w:rsidR="00C82B6C" w:rsidRPr="008E264F">
        <w:rPr>
          <w:b/>
          <w:vertAlign w:val="superscript"/>
        </w:rPr>
        <w:t>rd</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30D58012"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0A731B4D"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C82B6C">
        <w:t>5</w:t>
      </w:r>
      <w:r w:rsidR="008D2ADF" w:rsidRPr="00FB6885">
        <w:rPr>
          <w:vertAlign w:val="superscript"/>
        </w:rPr>
        <w:t>th</w:t>
      </w:r>
      <w:r>
        <w:t xml:space="preserve"> pre-sessional working group. The meeting will be held </w:t>
      </w:r>
      <w:r w:rsidRPr="00FB6885">
        <w:t xml:space="preserve">on </w:t>
      </w:r>
      <w:r w:rsidR="00344155" w:rsidRPr="00FB6885">
        <w:t xml:space="preserve">Monday, </w:t>
      </w:r>
      <w:r w:rsidR="00C82B6C">
        <w:t>31 October</w:t>
      </w:r>
      <w:r w:rsidR="00344155" w:rsidRPr="00FB6885">
        <w:t xml:space="preserve"> 2022 from 16:30 to 17:00 (Geneva time)</w:t>
      </w:r>
      <w:r w:rsidR="00344155">
        <w:t xml:space="preserve"> </w:t>
      </w:r>
      <w:r w:rsidR="008D2ADF">
        <w:t xml:space="preserve">in </w:t>
      </w:r>
      <w:r w:rsidR="008D2ADF" w:rsidRPr="00FC6FB0">
        <w:rPr>
          <w:b/>
        </w:rPr>
        <w:t>Conference Room 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3"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0D05E6">
        <w:rPr>
          <w:rFonts w:hAnsi="Times New Roman" w:cs="Times New Roman"/>
          <w:b/>
        </w:rPr>
        <w:t>26 September</w:t>
      </w:r>
      <w:r>
        <w:rPr>
          <w:rFonts w:hAnsi="Times New Roman" w:cs="Times New Roman"/>
          <w:b/>
        </w:rPr>
        <w:t xml:space="preserve"> </w:t>
      </w:r>
      <w:r w:rsidRPr="008C6AF5">
        <w:rPr>
          <w:rFonts w:hAnsi="Times New Roman" w:cs="Times New Roman"/>
          <w:b/>
        </w:rPr>
        <w:t>202</w:t>
      </w:r>
      <w:r>
        <w:rPr>
          <w:rFonts w:hAnsi="Times New Roman" w:cs="Times New Roman"/>
          <w:b/>
        </w:rPr>
        <w:t>2</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4"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r w:rsidR="006D26D1" w:rsidRPr="000D05E6">
        <w:t xml:space="preserve"> </w:t>
      </w:r>
      <w:r w:rsidR="006D26D1" w:rsidRPr="008E264F">
        <w:rPr>
          <w:rStyle w:val="Hyperlink1"/>
          <w:color w:val="auto"/>
        </w:rPr>
        <w:t xml:space="preserve">In addition, </w:t>
      </w:r>
      <w:r w:rsidR="006D26D1" w:rsidRPr="008E264F">
        <w:t xml:space="preserve">NHRI representatives physically attending the informal </w:t>
      </w:r>
      <w:proofErr w:type="gramStart"/>
      <w:r w:rsidR="006D26D1" w:rsidRPr="008E264F">
        <w:t>private  meeting</w:t>
      </w:r>
      <w:proofErr w:type="gramEnd"/>
      <w:r w:rsidR="006D26D1" w:rsidRPr="008E264F">
        <w:t xml:space="preserve"> with the pre-sessional working group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7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77777777"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176E24B9" w14:textId="77777777" w:rsidR="006209CE" w:rsidRDefault="006209CE" w:rsidP="006209CE"/>
    <w:p w14:paraId="778386E6"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7CEB064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present </w:t>
      </w:r>
      <w:r w:rsidR="00FB1748">
        <w:rPr>
          <w:rFonts w:eastAsia="Calibri" w:hAnsi="Calibri" w:cs="Calibri"/>
          <w:b/>
          <w:bCs/>
          <w:noProof/>
          <w:color w:val="auto"/>
        </w:rPr>
        <w:t>remarks</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5"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6"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00D5A139" w:rsidR="008D2ADF" w:rsidRPr="001E3B78" w:rsidRDefault="008D2ADF" w:rsidP="008D2ADF">
      <w:pPr>
        <w:pStyle w:val="ListParagraph"/>
        <w:numPr>
          <w:ilvl w:val="0"/>
          <w:numId w:val="6"/>
        </w:numPr>
      </w:pPr>
      <w:r w:rsidRPr="001E3B78">
        <w:rPr>
          <w:rStyle w:val="Hyperlink1"/>
          <w:color w:val="auto"/>
        </w:rPr>
        <w:t xml:space="preserve">For the </w:t>
      </w:r>
      <w:r>
        <w:rPr>
          <w:rStyle w:val="Hyperlink1"/>
          <w:color w:val="auto"/>
        </w:rPr>
        <w:t>8</w:t>
      </w:r>
      <w:r w:rsidR="00577F27">
        <w:rPr>
          <w:rStyle w:val="Hyperlink1"/>
          <w:color w:val="auto"/>
        </w:rPr>
        <w:t>3</w:t>
      </w:r>
      <w:r w:rsidR="00577F27" w:rsidRPr="008E264F">
        <w:rPr>
          <w:rStyle w:val="Hyperlink1"/>
          <w:color w:val="auto"/>
          <w:vertAlign w:val="superscript"/>
        </w:rPr>
        <w:t>rd</w:t>
      </w:r>
      <w:r>
        <w:rPr>
          <w:rStyle w:val="Hyperlink1"/>
          <w:color w:val="auto"/>
        </w:rPr>
        <w:t xml:space="preserve"> </w:t>
      </w:r>
      <w:r w:rsidRPr="001E3B78">
        <w:rPr>
          <w:rStyle w:val="Hyperlink1"/>
          <w:color w:val="auto"/>
        </w:rPr>
        <w:t>plenary session:</w:t>
      </w:r>
      <w:r w:rsidRPr="001E3B78">
        <w:t xml:space="preserve"> </w:t>
      </w:r>
      <w:hyperlink r:id="rId17" w:history="1">
        <w:r w:rsidR="00802BC1" w:rsidRPr="00181FCF">
          <w:rPr>
            <w:rStyle w:val="Hyperlink"/>
            <w:b/>
            <w:lang w:eastAsia="en-GB"/>
          </w:rPr>
          <w:t>https://indico.un.org/event/1000996/</w:t>
        </w:r>
      </w:hyperlink>
    </w:p>
    <w:p w14:paraId="13BBF321" w14:textId="07FE2E51" w:rsidR="008D2ADF" w:rsidRPr="001E3B78" w:rsidRDefault="008D2ADF" w:rsidP="008D2ADF">
      <w:pPr>
        <w:pStyle w:val="ListParagraph"/>
        <w:numPr>
          <w:ilvl w:val="0"/>
          <w:numId w:val="6"/>
        </w:numPr>
        <w:rPr>
          <w:rStyle w:val="Hyperlink"/>
          <w:u w:val="none"/>
        </w:rPr>
      </w:pPr>
      <w:r w:rsidRPr="001E3B78">
        <w:t>For</w:t>
      </w:r>
      <w:r w:rsidRPr="001E3B78">
        <w:rPr>
          <w:rStyle w:val="Hyperlink1"/>
          <w:color w:val="auto"/>
        </w:rPr>
        <w:t xml:space="preserve"> the pre-sessional working group for the </w:t>
      </w:r>
      <w:r>
        <w:rPr>
          <w:rStyle w:val="Hyperlink1"/>
          <w:color w:val="auto"/>
        </w:rPr>
        <w:t>8</w:t>
      </w:r>
      <w:r w:rsidR="00577F27">
        <w:rPr>
          <w:rStyle w:val="Hyperlink1"/>
          <w:color w:val="auto"/>
        </w:rPr>
        <w:t>5</w:t>
      </w:r>
      <w:r w:rsidRPr="00FB6885">
        <w:rPr>
          <w:rStyle w:val="Hyperlink1"/>
          <w:color w:val="auto"/>
          <w:vertAlign w:val="superscript"/>
        </w:rPr>
        <w:t>th</w:t>
      </w:r>
      <w:r w:rsidRPr="001E3B78">
        <w:rPr>
          <w:rStyle w:val="Hyperlink1"/>
          <w:color w:val="auto"/>
        </w:rPr>
        <w:t xml:space="preserve"> session</w:t>
      </w:r>
      <w:r w:rsidRPr="001E3B78">
        <w:rPr>
          <w:rStyle w:val="Hyperlink1"/>
          <w:color w:val="0000CC"/>
        </w:rPr>
        <w:t>:</w:t>
      </w:r>
      <w:r w:rsidRPr="001E3B78">
        <w:t xml:space="preserve"> </w:t>
      </w:r>
      <w:hyperlink r:id="rId18" w:history="1">
        <w:r w:rsidR="00802BC1" w:rsidRPr="00181FCF">
          <w:rPr>
            <w:rStyle w:val="Hyperlink"/>
            <w:b/>
            <w:lang w:eastAsia="en-GB"/>
          </w:rPr>
          <w:t>https://indico.un.org/event/1000998/</w:t>
        </w:r>
      </w:hyperlink>
    </w:p>
    <w:p w14:paraId="2C6B057E" w14:textId="77777777" w:rsidR="008D2ADF" w:rsidRDefault="008D2ADF" w:rsidP="008D2ADF">
      <w:pPr>
        <w:ind w:firstLine="567"/>
        <w:jc w:val="both"/>
      </w:pPr>
    </w:p>
    <w:p w14:paraId="20BE77B6" w14:textId="77777777" w:rsidR="008D2ADF" w:rsidRDefault="008D2ADF" w:rsidP="008D2ADF">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674D8DEC" w14:textId="470ECD53" w:rsidR="006209CE" w:rsidRDefault="008E061C" w:rsidP="006209CE">
      <w:pPr>
        <w:ind w:firstLine="567"/>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1DE7D55A" w14:textId="77777777" w:rsidR="000941B4" w:rsidRDefault="000941B4" w:rsidP="006209CE">
      <w:pPr>
        <w:ind w:firstLine="567"/>
        <w:jc w:val="both"/>
      </w:pPr>
      <w:bookmarkStart w:id="0" w:name="_GoBack"/>
      <w:bookmarkEnd w:id="0"/>
    </w:p>
    <w:p w14:paraId="254A8375" w14:textId="77777777" w:rsidR="00577F27" w:rsidRDefault="00577F27" w:rsidP="006209CE">
      <w:pPr>
        <w:ind w:firstLine="567"/>
        <w:jc w:val="both"/>
      </w:pPr>
    </w:p>
    <w:p w14:paraId="36A1F3F3"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CF182D8" w14:textId="79790015" w:rsidR="006209CE" w:rsidRDefault="008E061C" w:rsidP="006209CE">
      <w:pPr>
        <w:ind w:firstLine="567"/>
        <w:jc w:val="both"/>
      </w:pPr>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19" w:history="1">
        <w:r w:rsidR="00A46D68" w:rsidRPr="008E264F">
          <w:rPr>
            <w:rStyle w:val="Hyperlink"/>
            <w:b/>
            <w:bCs/>
          </w:rPr>
          <w:t xml:space="preserve">Villa Les </w:t>
        </w:r>
        <w:proofErr w:type="spellStart"/>
        <w:r w:rsidR="00A46D68" w:rsidRPr="008E264F">
          <w:rPr>
            <w:rStyle w:val="Hyperlink"/>
            <w:b/>
            <w:bCs/>
          </w:rPr>
          <w:t>Feuillantines</w:t>
        </w:r>
        <w:proofErr w:type="spellEnd"/>
      </w:hyperlink>
      <w:r>
        <w:t xml:space="preserve">, United Nations Office at Geneva, Avenue de la </w:t>
      </w:r>
      <w:proofErr w:type="spellStart"/>
      <w:r>
        <w:t>Paix</w:t>
      </w:r>
      <w:proofErr w:type="spellEnd"/>
      <w:r>
        <w:t xml:space="preserve"> </w:t>
      </w:r>
      <w:r w:rsidR="00A46D68">
        <w:t>13</w:t>
      </w:r>
      <w:r>
        <w:t xml:space="preserve">, Geneva, Switzerland. The office hours are 8:00 to </w:t>
      </w:r>
      <w:r w:rsidR="00A46D68">
        <w:t>16</w:t>
      </w:r>
      <w:r>
        <w:t>:</w:t>
      </w:r>
      <w:r w:rsidR="00A46D68">
        <w:t>45</w:t>
      </w:r>
      <w:r>
        <w:t>, Monday through Friday. Please note that NHRI representatives must bring their passport (or government issued photo ID) as well as their ground pass every time they wish to enter the UN premises.</w:t>
      </w:r>
    </w:p>
    <w:p w14:paraId="67CFD2D4" w14:textId="2AD8101E" w:rsidR="00A46D68" w:rsidRDefault="00A46D68" w:rsidP="006209CE">
      <w:pPr>
        <w:ind w:firstLine="567"/>
        <w:jc w:val="both"/>
      </w:pPr>
    </w:p>
    <w:p w14:paraId="3DEF2777" w14:textId="5147D83D" w:rsidR="00A46D68" w:rsidRDefault="00A46D68" w:rsidP="006209CE">
      <w:pPr>
        <w:ind w:firstLine="567"/>
        <w:jc w:val="both"/>
      </w:pPr>
      <w:r w:rsidRPr="00A46D68">
        <w:t xml:space="preserve">Following issuance of a badge, access to the Palais des Nations will be through the </w:t>
      </w:r>
      <w:hyperlink r:id="rId20" w:history="1">
        <w:r w:rsidRPr="008E264F">
          <w:rPr>
            <w:rStyle w:val="Hyperlink"/>
            <w:b/>
            <w:bCs/>
          </w:rPr>
          <w:t xml:space="preserve">Peace Gate </w:t>
        </w:r>
        <w:r w:rsidRPr="008E264F">
          <w:rPr>
            <w:rStyle w:val="Hyperlink"/>
            <w:b/>
            <w:bCs/>
          </w:rPr>
          <w:t>“</w:t>
        </w:r>
        <w:r w:rsidRPr="008E264F">
          <w:rPr>
            <w:rStyle w:val="Hyperlink"/>
            <w:b/>
            <w:bCs/>
          </w:rPr>
          <w:t>bis</w:t>
        </w:r>
        <w:r w:rsidRPr="008E264F">
          <w:rPr>
            <w:rStyle w:val="Hyperlink"/>
            <w:b/>
            <w:bCs/>
          </w:rPr>
          <w:t>”</w:t>
        </w:r>
      </w:hyperlink>
      <w:r w:rsidRPr="00A46D68">
        <w:t>, a new temporary access screening point.</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77777777" w:rsidR="006209CE" w:rsidRDefault="000941B4" w:rsidP="006209CE">
      <w:pPr>
        <w:numPr>
          <w:ilvl w:val="0"/>
          <w:numId w:val="5"/>
        </w:numPr>
        <w:ind w:left="720" w:hanging="360"/>
      </w:pPr>
      <w:hyperlink r:id="rId21" w:history="1">
        <w:r w:rsidR="006B678F" w:rsidRPr="00236A20">
          <w:rPr>
            <w:rStyle w:val="Hyperlink"/>
          </w:rPr>
          <w:t>https://tbinternet.ohchr.org/_layouts/15/treatybodyexternal/Download.aspx?symbolno=INT/CEDAW/BAP/8997&amp;Lang=en</w:t>
        </w:r>
      </w:hyperlink>
    </w:p>
    <w:p w14:paraId="3D4C9292" w14:textId="77777777" w:rsidR="006209CE" w:rsidRDefault="000941B4" w:rsidP="006209CE">
      <w:pPr>
        <w:numPr>
          <w:ilvl w:val="0"/>
          <w:numId w:val="5"/>
        </w:numPr>
        <w:ind w:left="720" w:hanging="360"/>
      </w:pPr>
      <w:hyperlink r:id="rId22" w:history="1">
        <w:r w:rsidR="006209CE">
          <w:rPr>
            <w:rStyle w:val="Hyperlink0"/>
          </w:rPr>
          <w:t>http://www.ohchr.org/en/hrbodies/cedaw/pages/cedawindex.aspx</w:t>
        </w:r>
      </w:hyperlink>
      <w:r w:rsidR="006209CE">
        <w:t>;</w:t>
      </w:r>
    </w:p>
    <w:p w14:paraId="3D9FBC69" w14:textId="77777777" w:rsidR="006209CE" w:rsidRPr="00FB70A5" w:rsidRDefault="000941B4" w:rsidP="006209CE">
      <w:pPr>
        <w:numPr>
          <w:ilvl w:val="0"/>
          <w:numId w:val="5"/>
        </w:numPr>
        <w:ind w:left="720" w:hanging="360"/>
        <w:rPr>
          <w:color w:val="0000CC"/>
          <w:u w:val="single" w:color="0000CC"/>
        </w:rPr>
      </w:pPr>
      <w:hyperlink r:id="rId23"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486A80E4" w14:textId="77777777"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14:paraId="38DF7515" w14:textId="77777777" w:rsidR="00F56140" w:rsidRDefault="000941B4"/>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9CE"/>
    <w:rsid w:val="000941B4"/>
    <w:rsid w:val="000C0C57"/>
    <w:rsid w:val="000D05E6"/>
    <w:rsid w:val="0011420F"/>
    <w:rsid w:val="001D2FE0"/>
    <w:rsid w:val="00274784"/>
    <w:rsid w:val="002B355F"/>
    <w:rsid w:val="00344155"/>
    <w:rsid w:val="003A7CC1"/>
    <w:rsid w:val="003E0DDE"/>
    <w:rsid w:val="004914D0"/>
    <w:rsid w:val="0056510E"/>
    <w:rsid w:val="00577F27"/>
    <w:rsid w:val="006209CE"/>
    <w:rsid w:val="00637F7B"/>
    <w:rsid w:val="00647296"/>
    <w:rsid w:val="006A1E4C"/>
    <w:rsid w:val="006B678F"/>
    <w:rsid w:val="006D1546"/>
    <w:rsid w:val="006D26D1"/>
    <w:rsid w:val="00701728"/>
    <w:rsid w:val="00724C5A"/>
    <w:rsid w:val="00740E7B"/>
    <w:rsid w:val="00793DA1"/>
    <w:rsid w:val="007C575C"/>
    <w:rsid w:val="007C731E"/>
    <w:rsid w:val="00802BC1"/>
    <w:rsid w:val="00876CED"/>
    <w:rsid w:val="008D2ADF"/>
    <w:rsid w:val="008E061C"/>
    <w:rsid w:val="008E264F"/>
    <w:rsid w:val="009D0226"/>
    <w:rsid w:val="009F74E8"/>
    <w:rsid w:val="00A3649B"/>
    <w:rsid w:val="00A46D68"/>
    <w:rsid w:val="00A559C7"/>
    <w:rsid w:val="00AC3901"/>
    <w:rsid w:val="00AD162F"/>
    <w:rsid w:val="00B34134"/>
    <w:rsid w:val="00B75FA6"/>
    <w:rsid w:val="00BC63D5"/>
    <w:rsid w:val="00BD7E79"/>
    <w:rsid w:val="00BF1EB4"/>
    <w:rsid w:val="00C17DA4"/>
    <w:rsid w:val="00C63D59"/>
    <w:rsid w:val="00C82B6C"/>
    <w:rsid w:val="00CC1461"/>
    <w:rsid w:val="00CD1C9E"/>
    <w:rsid w:val="00CE52D8"/>
    <w:rsid w:val="00D1092E"/>
    <w:rsid w:val="00D97E16"/>
    <w:rsid w:val="00E70CF1"/>
    <w:rsid w:val="00ED425E"/>
    <w:rsid w:val="00F64AAB"/>
    <w:rsid w:val="00FB1748"/>
    <w:rsid w:val="00FB6885"/>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
    <w:name w:val="Unresolved Mention"/>
    <w:basedOn w:val="DefaultParagraphFont"/>
    <w:uiPriority w:val="99"/>
    <w:semiHidden/>
    <w:unhideWhenUsed/>
    <w:rsid w:val="009D02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indico.un.org/event/1000998/" TargetMode="Externa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hyperlink" Target="https://tbinternet.ohchr.org/_layouts/15/treatybodyexternal/Download.aspx?symbolno=INT/CEDAW/BAP/8997&amp;Lang=en" TargetMode="External"/><Relationship Id="rId7" Type="http://schemas.openxmlformats.org/officeDocument/2006/relationships/hyperlink" Target="mailto:cedaw@un.org" TargetMode="External"/><Relationship Id="rId12" Type="http://schemas.openxmlformats.org/officeDocument/2006/relationships/hyperlink" Target="http://webtv.un.org/meetings-events/" TargetMode="External"/><Relationship Id="rId17" Type="http://schemas.openxmlformats.org/officeDocument/2006/relationships/hyperlink" Target="https://indico.un.org/event/100099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24" Type="http://schemas.openxmlformats.org/officeDocument/2006/relationships/fontTable" Target="fontTable.xm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hyperlink" Target="http://www.ohchr.org/EN/Countries/NHRI/Pages/NHRIMain.aspx" TargetMode="External"/><Relationship Id="rId28" Type="http://schemas.openxmlformats.org/officeDocument/2006/relationships/customXml" Target="../customXml/item3.xml"/><Relationship Id="rId10" Type="http://schemas.openxmlformats.org/officeDocument/2006/relationships/hyperlink" Target="mailto:cedaw@un.org" TargetMode="External"/><Relationship Id="rId19"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hyperlink" Target="http://www.ohchr.org/en/hrbodies/cedaw/pages/cedawindex.aspx" TargetMode="Externa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58526C-69FF-49BB-8844-A389E9A2120F}"/>
</file>

<file path=customXml/itemProps2.xml><?xml version="1.0" encoding="utf-8"?>
<ds:datastoreItem xmlns:ds="http://schemas.openxmlformats.org/officeDocument/2006/customXml" ds:itemID="{97DEBB93-6623-4DE2-80C4-1EBB47F7FD4D}"/>
</file>

<file path=customXml/itemProps3.xml><?xml version="1.0" encoding="utf-8"?>
<ds:datastoreItem xmlns:ds="http://schemas.openxmlformats.org/officeDocument/2006/customXml" ds:itemID="{F800D6DF-6FEB-46BC-9D74-AC5F142D4A64}"/>
</file>

<file path=docProps/app.xml><?xml version="1.0" encoding="utf-8"?>
<Properties xmlns="http://schemas.openxmlformats.org/officeDocument/2006/extended-properties" xmlns:vt="http://schemas.openxmlformats.org/officeDocument/2006/docPropsVTypes">
  <Template>Normal.dotm</Template>
  <TotalTime>0</TotalTime>
  <Pages>6</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2022-08-30T12:15:00Z</dcterms:created>
  <dcterms:modified xsi:type="dcterms:W3CDTF">2022-08-30T12:15:00Z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