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8592D6" w14:textId="520D0960" w:rsidR="0048669B" w:rsidRPr="00E9167C" w:rsidRDefault="0048669B" w:rsidP="0048669B">
      <w:pPr>
        <w:spacing w:line="240" w:lineRule="auto"/>
        <w:jc w:val="center"/>
        <w:rPr>
          <w:rFonts w:ascii="Sakkal Majalla" w:hAnsi="Sakkal Majalla" w:cs="Sakkal Majalla"/>
          <w:b/>
          <w:bCs/>
          <w:sz w:val="36"/>
          <w:szCs w:val="36"/>
          <w:rtl/>
          <w:lang w:bidi="ar-EG"/>
        </w:rPr>
      </w:pPr>
      <w:r w:rsidRPr="00F11CA4">
        <w:rPr>
          <w:rFonts w:ascii="Sakkal Majalla" w:eastAsiaTheme="majorEastAsia" w:hAnsi="Sakkal Majalla" w:cs="Sakkal Majalla" w:hint="cs"/>
          <w:b/>
          <w:bCs/>
          <w:color w:val="0070C0"/>
          <w:sz w:val="40"/>
          <w:szCs w:val="40"/>
          <w:rtl/>
        </w:rPr>
        <w:t>تقرير مؤسسة ماعت المقدم</w:t>
      </w:r>
      <w:r w:rsidRPr="00E9167C">
        <w:rPr>
          <w:rFonts w:ascii="Sakkal Majalla" w:hAnsi="Sakkal Majalla" w:cs="Sakkal Majalla" w:hint="cs"/>
          <w:b/>
          <w:bCs/>
          <w:sz w:val="36"/>
          <w:szCs w:val="36"/>
          <w:rtl/>
          <w:lang w:bidi="ar-EG"/>
        </w:rPr>
        <w:t xml:space="preserve"> </w:t>
      </w:r>
      <w:r w:rsidRPr="00F11CA4">
        <w:rPr>
          <w:rFonts w:ascii="Sakkal Majalla" w:eastAsiaTheme="majorEastAsia" w:hAnsi="Sakkal Majalla" w:cs="Sakkal Majalla" w:hint="cs"/>
          <w:b/>
          <w:bCs/>
          <w:color w:val="0070C0"/>
          <w:sz w:val="40"/>
          <w:szCs w:val="40"/>
          <w:rtl/>
        </w:rPr>
        <w:t xml:space="preserve">إلى اللجنة </w:t>
      </w:r>
      <w:r>
        <w:rPr>
          <w:rFonts w:ascii="Sakkal Majalla" w:eastAsiaTheme="majorEastAsia" w:hAnsi="Sakkal Majalla" w:cs="Sakkal Majalla" w:hint="cs"/>
          <w:b/>
          <w:bCs/>
          <w:color w:val="0070C0"/>
          <w:sz w:val="40"/>
          <w:szCs w:val="40"/>
          <w:rtl/>
        </w:rPr>
        <w:t>المعنية بحقوق الإنسان بخصوص دولة العراق</w:t>
      </w:r>
    </w:p>
    <w:p w14:paraId="3A5F0CF6" w14:textId="77777777" w:rsidR="0048669B" w:rsidRDefault="0048669B" w:rsidP="0048669B">
      <w:pPr>
        <w:spacing w:line="240" w:lineRule="auto"/>
        <w:jc w:val="lowKashida"/>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  </w:t>
      </w:r>
      <w:r w:rsidRPr="005F0803">
        <w:rPr>
          <w:rFonts w:ascii="Sakkal Majalla" w:hAnsi="Sakkal Majalla" w:cs="Sakkal Majalla" w:hint="cs"/>
          <w:b/>
          <w:bCs/>
          <w:sz w:val="32"/>
          <w:szCs w:val="32"/>
          <w:rtl/>
          <w:lang w:bidi="ar-EG"/>
        </w:rPr>
        <w:t>مقدم إلى</w:t>
      </w:r>
      <w:r>
        <w:rPr>
          <w:rFonts w:ascii="Sakkal Majalla" w:hAnsi="Sakkal Majalla" w:cs="Sakkal Majalla" w:hint="cs"/>
          <w:sz w:val="32"/>
          <w:szCs w:val="32"/>
          <w:rtl/>
          <w:lang w:bidi="ar-EG"/>
        </w:rPr>
        <w:t>: اللجنة المعنية بحقوق الإنسان</w:t>
      </w:r>
    </w:p>
    <w:p w14:paraId="6B80FE73" w14:textId="77777777" w:rsidR="0048669B" w:rsidRDefault="0048669B" w:rsidP="0048669B">
      <w:pPr>
        <w:spacing w:line="240" w:lineRule="auto"/>
        <w:jc w:val="lowKashida"/>
        <w:rPr>
          <w:rFonts w:ascii="Sakkal Majalla" w:hAnsi="Sakkal Majalla" w:cs="Sakkal Majalla"/>
          <w:sz w:val="32"/>
          <w:szCs w:val="32"/>
          <w:rtl/>
        </w:rPr>
      </w:pPr>
      <w:r>
        <w:rPr>
          <w:rFonts w:ascii="Sakkal Majalla" w:hAnsi="Sakkal Majalla" w:cs="Sakkal Majalla" w:hint="cs"/>
          <w:b/>
          <w:bCs/>
          <w:sz w:val="32"/>
          <w:szCs w:val="32"/>
          <w:rtl/>
        </w:rPr>
        <w:t xml:space="preserve">  </w:t>
      </w:r>
      <w:r w:rsidRPr="00113172">
        <w:rPr>
          <w:rFonts w:ascii="Sakkal Majalla" w:hAnsi="Sakkal Majalla" w:cs="Sakkal Majalla"/>
          <w:b/>
          <w:bCs/>
          <w:sz w:val="32"/>
          <w:szCs w:val="32"/>
          <w:rtl/>
        </w:rPr>
        <w:t xml:space="preserve">مقدم من: </w:t>
      </w:r>
      <w:r w:rsidRPr="00113172">
        <w:rPr>
          <w:rFonts w:ascii="Sakkal Majalla" w:hAnsi="Sakkal Majalla" w:cs="Sakkal Majalla"/>
          <w:sz w:val="32"/>
          <w:szCs w:val="32"/>
          <w:rtl/>
        </w:rPr>
        <w:t xml:space="preserve">مؤسسة </w:t>
      </w:r>
      <w:r>
        <w:rPr>
          <w:rFonts w:ascii="Sakkal Majalla" w:hAnsi="Sakkal Majalla" w:cs="Sakkal Majalla" w:hint="cs"/>
          <w:sz w:val="32"/>
          <w:szCs w:val="32"/>
          <w:rtl/>
        </w:rPr>
        <w:t xml:space="preserve">ماعت للسلام والتنمية وحقوق الإنسان </w:t>
      </w:r>
      <w:r w:rsidRPr="00113172">
        <w:rPr>
          <w:rFonts w:ascii="Sakkal Majalla" w:hAnsi="Sakkal Majalla" w:cs="Sakkal Majalla"/>
          <w:sz w:val="32"/>
          <w:szCs w:val="32"/>
          <w:rtl/>
        </w:rPr>
        <w:t>(ذات المركز الاستشاري بالمجلس الاقتصادي والاجتماعي التابع للأمم المتحدة).</w:t>
      </w:r>
    </w:p>
    <w:p w14:paraId="4EAE6DC0" w14:textId="028FF4B0" w:rsidR="0048669B" w:rsidRPr="00113172" w:rsidRDefault="0048669B" w:rsidP="0048669B">
      <w:pPr>
        <w:spacing w:line="240" w:lineRule="auto"/>
        <w:jc w:val="lowKashida"/>
        <w:rPr>
          <w:rFonts w:ascii="Sakkal Majalla" w:hAnsi="Sakkal Majalla" w:cs="Sakkal Majalla"/>
          <w:sz w:val="32"/>
          <w:szCs w:val="32"/>
          <w:rtl/>
        </w:rPr>
      </w:pPr>
      <w:r>
        <w:rPr>
          <w:rFonts w:ascii="Sakkal Majalla" w:hAnsi="Sakkal Majalla" w:cs="Sakkal Majalla" w:hint="cs"/>
          <w:b/>
          <w:bCs/>
          <w:sz w:val="32"/>
          <w:szCs w:val="32"/>
          <w:rtl/>
        </w:rPr>
        <w:t xml:space="preserve">   بشأن:</w:t>
      </w:r>
      <w:r>
        <w:rPr>
          <w:rFonts w:ascii="Sakkal Majalla" w:hAnsi="Sakkal Majalla" w:cs="Sakkal Majalla" w:hint="cs"/>
          <w:sz w:val="32"/>
          <w:szCs w:val="32"/>
          <w:rtl/>
        </w:rPr>
        <w:t xml:space="preserve"> مراجعة دولة العراق   </w:t>
      </w:r>
    </w:p>
    <w:p w14:paraId="14B52EDA" w14:textId="77777777" w:rsidR="0048669B" w:rsidRDefault="0048669B" w:rsidP="0048669B">
      <w:pPr>
        <w:spacing w:line="240" w:lineRule="auto"/>
        <w:jc w:val="lowKashida"/>
        <w:rPr>
          <w:rFonts w:ascii="Sakkal Majalla" w:hAnsi="Sakkal Majalla" w:cs="Sakkal Majalla"/>
          <w:sz w:val="32"/>
          <w:szCs w:val="32"/>
          <w:rtl/>
        </w:rPr>
      </w:pPr>
      <w:r>
        <w:rPr>
          <w:rFonts w:ascii="Sakkal Majalla" w:hAnsi="Sakkal Majalla" w:cs="Sakkal Majalla" w:hint="cs"/>
          <w:b/>
          <w:bCs/>
          <w:sz w:val="32"/>
          <w:szCs w:val="32"/>
          <w:rtl/>
        </w:rPr>
        <w:t xml:space="preserve"> </w:t>
      </w:r>
      <w:r w:rsidRPr="00113172">
        <w:rPr>
          <w:rFonts w:ascii="Sakkal Majalla" w:hAnsi="Sakkal Majalla" w:cs="Sakkal Majalla"/>
          <w:b/>
          <w:bCs/>
          <w:sz w:val="32"/>
          <w:szCs w:val="32"/>
          <w:rtl/>
        </w:rPr>
        <w:t>التاريخ:</w:t>
      </w:r>
      <w:r w:rsidRPr="00113172">
        <w:rPr>
          <w:rFonts w:ascii="Sakkal Majalla" w:hAnsi="Sakkal Majalla" w:cs="Sakkal Majalla"/>
          <w:sz w:val="32"/>
          <w:szCs w:val="32"/>
          <w:rtl/>
        </w:rPr>
        <w:t xml:space="preserve"> </w:t>
      </w:r>
      <w:r>
        <w:rPr>
          <w:rFonts w:ascii="Sakkal Majalla" w:hAnsi="Sakkal Majalla" w:cs="Sakkal Majalla" w:hint="cs"/>
          <w:sz w:val="32"/>
          <w:szCs w:val="32"/>
          <w:rtl/>
        </w:rPr>
        <w:t>يونيو 2020</w:t>
      </w:r>
    </w:p>
    <w:p w14:paraId="05D31B58" w14:textId="77777777" w:rsidR="0048669B" w:rsidRPr="00CA2074" w:rsidRDefault="0048669B" w:rsidP="0048669B">
      <w:pPr>
        <w:pStyle w:val="Heading1"/>
        <w:spacing w:line="240" w:lineRule="auto"/>
        <w:jc w:val="lowKashida"/>
        <w:rPr>
          <w:rFonts w:ascii="Sakkal Majalla" w:hAnsi="Sakkal Majalla" w:cs="Sakkal Majalla"/>
          <w:color w:val="0070C0"/>
          <w:sz w:val="40"/>
          <w:szCs w:val="40"/>
          <w:lang w:bidi="ar-EG"/>
        </w:rPr>
      </w:pPr>
      <w:r w:rsidRPr="00CA2074">
        <w:rPr>
          <w:rFonts w:ascii="Sakkal Majalla" w:hAnsi="Sakkal Majalla" w:cs="Sakkal Majalla" w:hint="cs"/>
          <w:color w:val="0070C0"/>
          <w:sz w:val="40"/>
          <w:szCs w:val="40"/>
          <w:rtl/>
        </w:rPr>
        <w:t>تمهيد</w:t>
      </w:r>
    </w:p>
    <w:p w14:paraId="5C80B42C" w14:textId="714CE71C" w:rsidR="0048669B" w:rsidRPr="0048669B" w:rsidRDefault="0048669B" w:rsidP="0048669B">
      <w:pPr>
        <w:ind w:left="0" w:firstLine="720"/>
        <w:jc w:val="lowKashida"/>
        <w:rPr>
          <w:rFonts w:ascii="Sakkal Majalla" w:hAnsi="Sakkal Majalla" w:cs="Sakkal Majalla"/>
          <w:sz w:val="32"/>
          <w:szCs w:val="32"/>
          <w:rtl/>
          <w:lang w:val="fr-FR" w:bidi="ar-EG"/>
        </w:rPr>
      </w:pPr>
      <w:r>
        <w:rPr>
          <w:rFonts w:ascii="Sakkal Majalla" w:hAnsi="Sakkal Majalla" w:cs="Sakkal Majalla" w:hint="cs"/>
          <w:sz w:val="32"/>
          <w:szCs w:val="32"/>
          <w:rtl/>
          <w:lang w:val="fr-FR" w:bidi="ar-EG"/>
        </w:rPr>
        <w:t xml:space="preserve">تستنكر مؤسسة </w:t>
      </w:r>
      <w:r w:rsidRPr="006F3B5A">
        <w:rPr>
          <w:rFonts w:ascii="Sakkal Majalla" w:hAnsi="Sakkal Majalla" w:cs="Sakkal Majalla" w:hint="cs"/>
          <w:b/>
          <w:bCs/>
          <w:i/>
          <w:sz w:val="32"/>
          <w:szCs w:val="32"/>
          <w:rtl/>
          <w:lang w:bidi="ar-EG"/>
        </w:rPr>
        <w:t xml:space="preserve">ماعت للسلام والتنمية وحقوق الإنسان </w:t>
      </w:r>
      <w:r>
        <w:rPr>
          <w:rFonts w:ascii="Sakkal Majalla" w:hAnsi="Sakkal Majalla" w:cs="Sakkal Majalla" w:hint="cs"/>
          <w:b/>
          <w:bCs/>
          <w:i/>
          <w:sz w:val="32"/>
          <w:szCs w:val="32"/>
          <w:rtl/>
          <w:lang w:bidi="ar-EG"/>
        </w:rPr>
        <w:t xml:space="preserve">؛ </w:t>
      </w:r>
      <w:r>
        <w:rPr>
          <w:rFonts w:ascii="Sakkal Majalla" w:hAnsi="Sakkal Majalla" w:cs="Sakkal Majalla" w:hint="cs"/>
          <w:i/>
          <w:sz w:val="32"/>
          <w:szCs w:val="32"/>
          <w:rtl/>
          <w:lang w:bidi="ar-EG"/>
        </w:rPr>
        <w:t xml:space="preserve">استمرار السلطات العراقية في تنفيذ أحكام الاعدام المتزايدة، والتي تعتبر من أعلى الدول عالمياً في تنفيذ </w:t>
      </w:r>
      <w:r w:rsidR="00B035AD">
        <w:rPr>
          <w:rFonts w:ascii="Sakkal Majalla" w:hAnsi="Sakkal Majalla" w:cs="Sakkal Majalla" w:hint="cs"/>
          <w:i/>
          <w:sz w:val="32"/>
          <w:szCs w:val="32"/>
          <w:rtl/>
          <w:lang w:bidi="ar-EG"/>
        </w:rPr>
        <w:t>محاكمات</w:t>
      </w:r>
      <w:r>
        <w:rPr>
          <w:rFonts w:ascii="Sakkal Majalla" w:hAnsi="Sakkal Majalla" w:cs="Sakkal Majalla" w:hint="cs"/>
          <w:i/>
          <w:sz w:val="32"/>
          <w:szCs w:val="32"/>
          <w:rtl/>
          <w:lang w:bidi="ar-EG"/>
        </w:rPr>
        <w:t xml:space="preserve"> الإعدام الموثقة، وذلك على الرغم من أن الإجراءات القضائية لا تستوفى المعايير الدولية للمحاكمة العادلة، وتوصى </w:t>
      </w:r>
      <w:r w:rsidRPr="005D7C9C">
        <w:rPr>
          <w:rFonts w:ascii="Sakkal Majalla" w:hAnsi="Sakkal Majalla" w:cs="Sakkal Majalla" w:hint="cs"/>
          <w:b/>
          <w:bCs/>
          <w:i/>
          <w:sz w:val="32"/>
          <w:szCs w:val="32"/>
          <w:rtl/>
          <w:lang w:bidi="ar-EG"/>
        </w:rPr>
        <w:t>المؤسسة</w:t>
      </w:r>
      <w:r>
        <w:rPr>
          <w:rFonts w:ascii="Sakkal Majalla" w:hAnsi="Sakkal Majalla" w:cs="Sakkal Majalla" w:hint="cs"/>
          <w:i/>
          <w:sz w:val="32"/>
          <w:szCs w:val="32"/>
          <w:rtl/>
          <w:lang w:bidi="ar-EG"/>
        </w:rPr>
        <w:t xml:space="preserve"> السلطات العراقية بالاستعاضة عن تلك الأحكام بعقوبات، مثل وضع مُدد زمنية مناسبة للسجن لردع الجناة، وكذلك ضرورة فتح المجال أمام العاملين بوسائط الإعلام عامة، والصحفيين خاصة، وضمان توفير الحماية الكاملة لهم، حيث أن العراق باتت </w:t>
      </w:r>
      <w:proofErr w:type="spellStart"/>
      <w:r>
        <w:rPr>
          <w:rFonts w:ascii="Sakkal Majalla" w:hAnsi="Sakkal Majalla" w:cs="Sakkal Majalla" w:hint="cs"/>
          <w:i/>
          <w:sz w:val="32"/>
          <w:szCs w:val="32"/>
          <w:rtl/>
          <w:lang w:bidi="ar-EG"/>
        </w:rPr>
        <w:t>فى</w:t>
      </w:r>
      <w:proofErr w:type="spellEnd"/>
      <w:r>
        <w:rPr>
          <w:rFonts w:ascii="Sakkal Majalla" w:hAnsi="Sakkal Majalla" w:cs="Sakkal Majalla" w:hint="cs"/>
          <w:i/>
          <w:sz w:val="32"/>
          <w:szCs w:val="32"/>
          <w:rtl/>
          <w:lang w:bidi="ar-EG"/>
        </w:rPr>
        <w:t xml:space="preserve"> خانة أخطر البلدان على الصحفيين، وهو ما يثير بواعث قلق شديدة من قِبل </w:t>
      </w:r>
      <w:r w:rsidRPr="005B644F">
        <w:rPr>
          <w:rFonts w:ascii="Sakkal Majalla" w:hAnsi="Sakkal Majalla" w:cs="Sakkal Majalla" w:hint="cs"/>
          <w:b/>
          <w:bCs/>
          <w:i/>
          <w:sz w:val="32"/>
          <w:szCs w:val="32"/>
          <w:rtl/>
          <w:lang w:bidi="ar-EG"/>
        </w:rPr>
        <w:t>"مؤسسة ماعت"</w:t>
      </w:r>
      <w:r>
        <w:rPr>
          <w:rFonts w:ascii="Sakkal Majalla" w:hAnsi="Sakkal Majalla" w:cs="Sakkal Majalla" w:hint="cs"/>
          <w:b/>
          <w:bCs/>
          <w:i/>
          <w:sz w:val="32"/>
          <w:szCs w:val="32"/>
          <w:rtl/>
          <w:lang w:bidi="ar-EG"/>
        </w:rPr>
        <w:t xml:space="preserve"> </w:t>
      </w:r>
      <w:r>
        <w:rPr>
          <w:rFonts w:ascii="Sakkal Majalla" w:hAnsi="Sakkal Majalla" w:cs="Sakkal Majalla" w:hint="cs"/>
          <w:i/>
          <w:sz w:val="32"/>
          <w:szCs w:val="32"/>
          <w:rtl/>
          <w:lang w:bidi="ar-EG"/>
        </w:rPr>
        <w:t xml:space="preserve">على حياة النشطاء والمدافعين عن حقوق الإنسان، والصحفيين، والإعلاميين </w:t>
      </w:r>
      <w:r w:rsidR="00451033">
        <w:rPr>
          <w:rFonts w:ascii="Sakkal Majalla" w:hAnsi="Sakkal Majalla" w:cs="Sakkal Majalla" w:hint="cs"/>
          <w:i/>
          <w:sz w:val="32"/>
          <w:szCs w:val="32"/>
          <w:rtl/>
          <w:lang w:bidi="ar-EG"/>
        </w:rPr>
        <w:t>في</w:t>
      </w:r>
      <w:r>
        <w:rPr>
          <w:rFonts w:ascii="Sakkal Majalla" w:hAnsi="Sakkal Majalla" w:cs="Sakkal Majalla" w:hint="cs"/>
          <w:i/>
          <w:sz w:val="32"/>
          <w:szCs w:val="32"/>
          <w:rtl/>
          <w:lang w:bidi="ar-EG"/>
        </w:rPr>
        <w:t xml:space="preserve"> جمهورية العراق.</w:t>
      </w:r>
    </w:p>
    <w:p w14:paraId="508CDED0" w14:textId="36ECEEE5" w:rsidR="0048669B" w:rsidRDefault="0048669B" w:rsidP="0048669B">
      <w:pPr>
        <w:spacing w:before="120" w:after="120"/>
        <w:ind w:left="0" w:firstLine="0"/>
        <w:jc w:val="lowKashida"/>
        <w:rPr>
          <w:rFonts w:ascii="Sakkal Majalla" w:hAnsi="Sakkal Majalla" w:cs="Sakkal Majalla"/>
          <w:i/>
          <w:sz w:val="32"/>
          <w:szCs w:val="32"/>
          <w:lang w:bidi="ar-EG"/>
        </w:rPr>
      </w:pPr>
      <w:r>
        <w:rPr>
          <w:rFonts w:ascii="Sakkal Majalla" w:hAnsi="Sakkal Majalla" w:cs="Sakkal Majalla" w:hint="cs"/>
          <w:i/>
          <w:sz w:val="32"/>
          <w:szCs w:val="32"/>
          <w:rtl/>
          <w:lang w:bidi="ar-EG"/>
        </w:rPr>
        <w:t xml:space="preserve">            وفى سياق متصل، وعلى ضوء </w:t>
      </w:r>
      <w:r w:rsidRPr="005D7C9C">
        <w:rPr>
          <w:rFonts w:ascii="Sakkal Majalla" w:hAnsi="Sakkal Majalla" w:cs="Sakkal Majalla"/>
          <w:i/>
          <w:sz w:val="32"/>
          <w:szCs w:val="32"/>
          <w:rtl/>
          <w:lang w:bidi="ar-EG"/>
        </w:rPr>
        <w:t xml:space="preserve">الاحتجاجات العراقية الأخيرة </w:t>
      </w:r>
      <w:r w:rsidR="00451033" w:rsidRPr="005D7C9C">
        <w:rPr>
          <w:rFonts w:ascii="Sakkal Majalla" w:hAnsi="Sakkal Majalla" w:cs="Sakkal Majalla" w:hint="cs"/>
          <w:i/>
          <w:sz w:val="32"/>
          <w:szCs w:val="32"/>
          <w:rtl/>
          <w:lang w:bidi="ar-EG"/>
        </w:rPr>
        <w:t>والتي</w:t>
      </w:r>
      <w:r w:rsidRPr="005D7C9C">
        <w:rPr>
          <w:rFonts w:ascii="Sakkal Majalla" w:hAnsi="Sakkal Majalla" w:cs="Sakkal Majalla"/>
          <w:i/>
          <w:sz w:val="32"/>
          <w:szCs w:val="32"/>
          <w:rtl/>
          <w:lang w:bidi="ar-EG"/>
        </w:rPr>
        <w:t xml:space="preserve"> قُوبلت باستخدام مُفرط وغير مُتناسب للقوة، مما أسفر عن انتهاكات خطيرة للقانون </w:t>
      </w:r>
      <w:r w:rsidR="00451033" w:rsidRPr="005D7C9C">
        <w:rPr>
          <w:rFonts w:ascii="Sakkal Majalla" w:hAnsi="Sakkal Majalla" w:cs="Sakkal Majalla" w:hint="cs"/>
          <w:i/>
          <w:sz w:val="32"/>
          <w:szCs w:val="32"/>
          <w:rtl/>
          <w:lang w:bidi="ar-EG"/>
        </w:rPr>
        <w:t>الدولي</w:t>
      </w:r>
      <w:r w:rsidRPr="005D7C9C">
        <w:rPr>
          <w:rFonts w:ascii="Sakkal Majalla" w:hAnsi="Sakkal Majalla" w:cs="Sakkal Majalla"/>
          <w:i/>
          <w:sz w:val="32"/>
          <w:szCs w:val="32"/>
          <w:rtl/>
          <w:lang w:bidi="ar-EG"/>
        </w:rPr>
        <w:t xml:space="preserve"> </w:t>
      </w:r>
      <w:r w:rsidR="00451033" w:rsidRPr="005D7C9C">
        <w:rPr>
          <w:rFonts w:ascii="Sakkal Majalla" w:hAnsi="Sakkal Majalla" w:cs="Sakkal Majalla" w:hint="cs"/>
          <w:i/>
          <w:sz w:val="32"/>
          <w:szCs w:val="32"/>
          <w:rtl/>
          <w:lang w:bidi="ar-EG"/>
        </w:rPr>
        <w:t>الإنساني</w:t>
      </w:r>
      <w:r w:rsidRPr="005D7C9C">
        <w:rPr>
          <w:rFonts w:ascii="Sakkal Majalla" w:hAnsi="Sakkal Majalla" w:cs="Sakkal Majalla"/>
          <w:i/>
          <w:sz w:val="32"/>
          <w:szCs w:val="32"/>
          <w:rtl/>
          <w:lang w:bidi="ar-EG"/>
        </w:rPr>
        <w:t xml:space="preserve">، وتضييق عام على حرية </w:t>
      </w:r>
      <w:r w:rsidR="00451033" w:rsidRPr="005D7C9C">
        <w:rPr>
          <w:rFonts w:ascii="Sakkal Majalla" w:hAnsi="Sakkal Majalla" w:cs="Sakkal Majalla" w:hint="cs"/>
          <w:i/>
          <w:sz w:val="32"/>
          <w:szCs w:val="32"/>
          <w:rtl/>
          <w:lang w:bidi="ar-EG"/>
        </w:rPr>
        <w:t>الرأي</w:t>
      </w:r>
      <w:r w:rsidRPr="005D7C9C">
        <w:rPr>
          <w:rFonts w:ascii="Sakkal Majalla" w:hAnsi="Sakkal Majalla" w:cs="Sakkal Majalla"/>
          <w:i/>
          <w:sz w:val="32"/>
          <w:szCs w:val="32"/>
          <w:rtl/>
          <w:lang w:bidi="ar-EG"/>
        </w:rPr>
        <w:t xml:space="preserve"> والتعبير والتجمع </w:t>
      </w:r>
      <w:r w:rsidR="00451033" w:rsidRPr="005D7C9C">
        <w:rPr>
          <w:rFonts w:ascii="Sakkal Majalla" w:hAnsi="Sakkal Majalla" w:cs="Sakkal Majalla" w:hint="cs"/>
          <w:i/>
          <w:sz w:val="32"/>
          <w:szCs w:val="32"/>
          <w:rtl/>
          <w:lang w:bidi="ar-EG"/>
        </w:rPr>
        <w:t>السلمي</w:t>
      </w:r>
      <w:r w:rsidRPr="005D7C9C">
        <w:rPr>
          <w:rFonts w:ascii="Sakkal Majalla" w:hAnsi="Sakkal Majalla" w:cs="Sakkal Majalla"/>
          <w:i/>
          <w:sz w:val="32"/>
          <w:szCs w:val="32"/>
          <w:rtl/>
          <w:lang w:bidi="ar-EG"/>
        </w:rPr>
        <w:t xml:space="preserve">، واستخدام التعذيب بشكل </w:t>
      </w:r>
      <w:r w:rsidR="00451033" w:rsidRPr="005D7C9C">
        <w:rPr>
          <w:rFonts w:ascii="Sakkal Majalla" w:hAnsi="Sakkal Majalla" w:cs="Sakkal Majalla" w:hint="cs"/>
          <w:i/>
          <w:sz w:val="32"/>
          <w:szCs w:val="32"/>
          <w:rtl/>
          <w:lang w:bidi="ar-EG"/>
        </w:rPr>
        <w:t>منهجي</w:t>
      </w:r>
      <w:r w:rsidRPr="005D7C9C">
        <w:rPr>
          <w:rFonts w:ascii="Sakkal Majalla" w:hAnsi="Sakkal Majalla" w:cs="Sakkal Majalla"/>
          <w:i/>
          <w:sz w:val="32"/>
          <w:szCs w:val="32"/>
          <w:rtl/>
          <w:lang w:bidi="ar-EG"/>
        </w:rPr>
        <w:t xml:space="preserve"> </w:t>
      </w:r>
      <w:r w:rsidR="00451033" w:rsidRPr="005D7C9C">
        <w:rPr>
          <w:rFonts w:ascii="Sakkal Majalla" w:hAnsi="Sakkal Majalla" w:cs="Sakkal Majalla" w:hint="cs"/>
          <w:i/>
          <w:sz w:val="32"/>
          <w:szCs w:val="32"/>
          <w:rtl/>
          <w:lang w:bidi="ar-EG"/>
        </w:rPr>
        <w:t>في</w:t>
      </w:r>
      <w:r w:rsidRPr="005D7C9C">
        <w:rPr>
          <w:rFonts w:ascii="Sakkal Majalla" w:hAnsi="Sakkal Majalla" w:cs="Sakkal Majalla"/>
          <w:i/>
          <w:sz w:val="32"/>
          <w:szCs w:val="32"/>
          <w:rtl/>
          <w:lang w:bidi="ar-EG"/>
        </w:rPr>
        <w:t xml:space="preserve"> مرافق الاحتجاز، فضلاً عن الخلل البين </w:t>
      </w:r>
      <w:r w:rsidR="00451033" w:rsidRPr="005D7C9C">
        <w:rPr>
          <w:rFonts w:ascii="Sakkal Majalla" w:hAnsi="Sakkal Majalla" w:cs="Sakkal Majalla" w:hint="cs"/>
          <w:i/>
          <w:sz w:val="32"/>
          <w:szCs w:val="32"/>
          <w:rtl/>
          <w:lang w:bidi="ar-EG"/>
        </w:rPr>
        <w:t>في</w:t>
      </w:r>
      <w:r w:rsidRPr="005D7C9C">
        <w:rPr>
          <w:rFonts w:ascii="Sakkal Majalla" w:hAnsi="Sakkal Majalla" w:cs="Sakkal Majalla"/>
          <w:i/>
          <w:sz w:val="32"/>
          <w:szCs w:val="32"/>
          <w:rtl/>
          <w:lang w:bidi="ar-EG"/>
        </w:rPr>
        <w:t xml:space="preserve"> النظام </w:t>
      </w:r>
      <w:r w:rsidR="00451033" w:rsidRPr="005D7C9C">
        <w:rPr>
          <w:rFonts w:ascii="Sakkal Majalla" w:hAnsi="Sakkal Majalla" w:cs="Sakkal Majalla" w:hint="cs"/>
          <w:i/>
          <w:sz w:val="32"/>
          <w:szCs w:val="32"/>
          <w:rtl/>
          <w:lang w:bidi="ar-EG"/>
        </w:rPr>
        <w:t>القانوني</w:t>
      </w:r>
      <w:r w:rsidRPr="005D7C9C">
        <w:rPr>
          <w:rFonts w:ascii="Sakkal Majalla" w:hAnsi="Sakkal Majalla" w:cs="Sakkal Majalla"/>
          <w:i/>
          <w:sz w:val="32"/>
          <w:szCs w:val="32"/>
          <w:rtl/>
          <w:lang w:bidi="ar-EG"/>
        </w:rPr>
        <w:t xml:space="preserve"> </w:t>
      </w:r>
      <w:r w:rsidR="00451033" w:rsidRPr="005D7C9C">
        <w:rPr>
          <w:rFonts w:ascii="Sakkal Majalla" w:hAnsi="Sakkal Majalla" w:cs="Sakkal Majalla" w:hint="cs"/>
          <w:i/>
          <w:sz w:val="32"/>
          <w:szCs w:val="32"/>
          <w:rtl/>
          <w:lang w:bidi="ar-EG"/>
        </w:rPr>
        <w:t>وا</w:t>
      </w:r>
      <w:r w:rsidR="00451033">
        <w:rPr>
          <w:rFonts w:ascii="Sakkal Majalla" w:hAnsi="Sakkal Majalla" w:cs="Sakkal Majalla" w:hint="cs"/>
          <w:i/>
          <w:sz w:val="32"/>
          <w:szCs w:val="32"/>
          <w:rtl/>
          <w:lang w:bidi="ar-EG"/>
        </w:rPr>
        <w:t>لقضائي</w:t>
      </w:r>
      <w:r>
        <w:rPr>
          <w:rFonts w:ascii="Sakkal Majalla" w:hAnsi="Sakkal Majalla" w:cs="Sakkal Majalla"/>
          <w:i/>
          <w:sz w:val="32"/>
          <w:szCs w:val="32"/>
          <w:rtl/>
          <w:lang w:bidi="ar-EG"/>
        </w:rPr>
        <w:t xml:space="preserve"> </w:t>
      </w:r>
      <w:r w:rsidR="00451033">
        <w:rPr>
          <w:rFonts w:ascii="Sakkal Majalla" w:hAnsi="Sakkal Majalla" w:cs="Sakkal Majalla" w:hint="cs"/>
          <w:i/>
          <w:sz w:val="32"/>
          <w:szCs w:val="32"/>
          <w:rtl/>
          <w:lang w:bidi="ar-EG"/>
        </w:rPr>
        <w:lastRenderedPageBreak/>
        <w:t>العراقي</w:t>
      </w:r>
      <w:r>
        <w:rPr>
          <w:rFonts w:ascii="Sakkal Majalla" w:hAnsi="Sakkal Majalla" w:cs="Sakkal Majalla"/>
          <w:i/>
          <w:sz w:val="32"/>
          <w:szCs w:val="32"/>
          <w:rtl/>
          <w:lang w:bidi="ar-EG"/>
        </w:rPr>
        <w:t xml:space="preserve">، تُقدم </w:t>
      </w:r>
      <w:r w:rsidRPr="005D7C9C">
        <w:rPr>
          <w:rFonts w:ascii="Sakkal Majalla" w:hAnsi="Sakkal Majalla" w:cs="Sakkal Majalla" w:hint="cs"/>
          <w:b/>
          <w:bCs/>
          <w:i/>
          <w:sz w:val="32"/>
          <w:szCs w:val="32"/>
          <w:rtl/>
          <w:lang w:bidi="ar-EG"/>
        </w:rPr>
        <w:t>المؤسسة</w:t>
      </w:r>
      <w:r>
        <w:rPr>
          <w:rFonts w:ascii="Sakkal Majalla" w:hAnsi="Sakkal Majalla" w:cs="Sakkal Majalla" w:hint="cs"/>
          <w:i/>
          <w:sz w:val="32"/>
          <w:szCs w:val="32"/>
          <w:rtl/>
          <w:lang w:bidi="ar-EG"/>
        </w:rPr>
        <w:t xml:space="preserve"> تقريرها إلى اللجنة المعنية بحقوق الإنسان، للاسترشاد والاستئناس بها، وكذلك تضمينها توصيات من شأنها أن تعمل على تعزيز وصيانة حقوق الإنسان </w:t>
      </w:r>
      <w:r w:rsidR="00EA342E">
        <w:rPr>
          <w:rFonts w:ascii="Sakkal Majalla" w:hAnsi="Sakkal Majalla" w:cs="Sakkal Majalla" w:hint="cs"/>
          <w:i/>
          <w:sz w:val="32"/>
          <w:szCs w:val="32"/>
          <w:rtl/>
          <w:lang w:bidi="ar-EG"/>
        </w:rPr>
        <w:t>في</w:t>
      </w:r>
      <w:r>
        <w:rPr>
          <w:rFonts w:ascii="Sakkal Majalla" w:hAnsi="Sakkal Majalla" w:cs="Sakkal Majalla" w:hint="cs"/>
          <w:i/>
          <w:sz w:val="32"/>
          <w:szCs w:val="32"/>
          <w:rtl/>
          <w:lang w:bidi="ar-EG"/>
        </w:rPr>
        <w:t xml:space="preserve"> دولة العراق.</w:t>
      </w:r>
    </w:p>
    <w:p w14:paraId="1AC810A4" w14:textId="69EEC0F7" w:rsidR="00EA342E" w:rsidRPr="00CA2074" w:rsidRDefault="00EA342E" w:rsidP="00EA342E">
      <w:pPr>
        <w:pStyle w:val="Heading1"/>
        <w:spacing w:line="240" w:lineRule="auto"/>
        <w:jc w:val="lowKashida"/>
        <w:rPr>
          <w:rFonts w:ascii="Sakkal Majalla" w:hAnsi="Sakkal Majalla" w:cs="Sakkal Majalla"/>
          <w:color w:val="0070C0"/>
          <w:sz w:val="40"/>
          <w:szCs w:val="40"/>
          <w:lang w:bidi="ar-EG"/>
        </w:rPr>
      </w:pPr>
      <w:r>
        <w:rPr>
          <w:rFonts w:ascii="Sakkal Majalla" w:hAnsi="Sakkal Majalla" w:cs="Sakkal Majalla" w:hint="cs"/>
          <w:color w:val="0070C0"/>
          <w:sz w:val="40"/>
          <w:szCs w:val="40"/>
          <w:rtl/>
        </w:rPr>
        <w:t>تعليق مؤسسة ماعت على التقرير الدوري السادس المقدم من دولة العراق</w:t>
      </w:r>
    </w:p>
    <w:p w14:paraId="22E52598" w14:textId="393F5AAB" w:rsidR="00EA342E" w:rsidRDefault="00EA342E" w:rsidP="00EA342E">
      <w:pPr>
        <w:spacing w:before="120" w:after="120"/>
        <w:ind w:left="0" w:firstLine="0"/>
        <w:jc w:val="lowKashida"/>
        <w:rPr>
          <w:rFonts w:ascii="Sakkal Majalla" w:hAnsi="Sakkal Majalla" w:cs="Sakkal Majalla"/>
          <w:i/>
          <w:sz w:val="32"/>
          <w:szCs w:val="32"/>
          <w:rtl/>
          <w:lang w:bidi="ar-EG"/>
        </w:rPr>
      </w:pPr>
      <w:r>
        <w:rPr>
          <w:rFonts w:ascii="Sakkal Majalla" w:hAnsi="Sakkal Majalla" w:cs="Sakkal Majalla" w:hint="cs"/>
          <w:i/>
          <w:sz w:val="32"/>
          <w:szCs w:val="32"/>
          <w:rtl/>
          <w:lang w:bidi="ar-EG"/>
        </w:rPr>
        <w:t>انضمت العراق</w:t>
      </w:r>
      <w:r w:rsidRPr="00081042">
        <w:rPr>
          <w:rFonts w:ascii="Sakkal Majalla" w:hAnsi="Sakkal Majalla" w:cs="Sakkal Majalla"/>
          <w:i/>
          <w:sz w:val="32"/>
          <w:szCs w:val="32"/>
          <w:rtl/>
          <w:lang w:bidi="ar-EG"/>
        </w:rPr>
        <w:t xml:space="preserve"> للعهد الدولي الخاص بالحقوق المدنية والسياسية بتاريخ </w:t>
      </w:r>
      <w:r>
        <w:rPr>
          <w:rFonts w:ascii="Sakkal Majalla" w:hAnsi="Sakkal Majalla" w:cs="Sakkal Majalla" w:hint="cs"/>
          <w:i/>
          <w:sz w:val="32"/>
          <w:szCs w:val="32"/>
          <w:rtl/>
          <w:lang w:bidi="ar-EG"/>
        </w:rPr>
        <w:t>18 فبراير 1969</w:t>
      </w:r>
      <w:r w:rsidRPr="00081042">
        <w:rPr>
          <w:rFonts w:ascii="Sakkal Majalla" w:hAnsi="Sakkal Majalla" w:cs="Sakkal Majalla"/>
          <w:i/>
          <w:sz w:val="32"/>
          <w:szCs w:val="32"/>
          <w:rtl/>
          <w:lang w:bidi="ar-EG"/>
        </w:rPr>
        <w:t xml:space="preserve">، وقد دخل العهد حيز النفاذ بتاريخ </w:t>
      </w:r>
      <w:r>
        <w:rPr>
          <w:rFonts w:ascii="Sakkal Majalla" w:hAnsi="Sakkal Majalla" w:cs="Sakkal Majalla" w:hint="cs"/>
          <w:i/>
          <w:sz w:val="32"/>
          <w:szCs w:val="32"/>
          <w:rtl/>
          <w:lang w:bidi="ar-EG"/>
        </w:rPr>
        <w:t xml:space="preserve">25 يناير 1971، وقامت العراق بتقديم تقريرها الدوري السادس بموجب المادة 40 من العهد الدولي الخاص بالحقوق المدنية والسياسية، وذلك بتاريخ 5 أغسطس 2019، وتناولت فيه التدابير التي اتخذتها الدولة لتنفيذ أحكام العهد، وذلك وفق بنود ومواد الاتفاقية، ومع ذلك تشعر </w:t>
      </w:r>
      <w:r w:rsidRPr="00EE267E">
        <w:rPr>
          <w:rFonts w:ascii="Sakkal Majalla" w:hAnsi="Sakkal Majalla" w:cs="Sakkal Majalla" w:hint="cs"/>
          <w:b/>
          <w:bCs/>
          <w:i/>
          <w:sz w:val="32"/>
          <w:szCs w:val="32"/>
          <w:rtl/>
          <w:lang w:bidi="ar-EG"/>
        </w:rPr>
        <w:t>مؤسسة ماعت للسلام والتنمية وحقوق الإنسان</w:t>
      </w:r>
      <w:r>
        <w:rPr>
          <w:rFonts w:ascii="Sakkal Majalla" w:hAnsi="Sakkal Majalla" w:cs="Sakkal Majalla" w:hint="cs"/>
          <w:i/>
          <w:sz w:val="32"/>
          <w:szCs w:val="32"/>
          <w:rtl/>
          <w:lang w:bidi="ar-EG"/>
        </w:rPr>
        <w:t xml:space="preserve"> بالأسف الشديد؛ إزاء تأخر دولة العراق في تقديمها للتقرير الدوري السادس، والذى كان من المفترض تقديمه في عام 2018، وذلك إعقاباً للتقرير الدوري الخامس المٌقدم من قِبل الدولة الطرف (العراق) في 2015، ولدى </w:t>
      </w:r>
      <w:r>
        <w:rPr>
          <w:rFonts w:ascii="Sakkal Majalla" w:hAnsi="Sakkal Majalla" w:cs="Sakkal Majalla" w:hint="cs"/>
          <w:b/>
          <w:bCs/>
          <w:i/>
          <w:sz w:val="32"/>
          <w:szCs w:val="32"/>
          <w:rtl/>
          <w:lang w:bidi="ar-EG"/>
        </w:rPr>
        <w:t xml:space="preserve">المؤسسة </w:t>
      </w:r>
      <w:r>
        <w:rPr>
          <w:rFonts w:ascii="Sakkal Majalla" w:hAnsi="Sakkal Majalla" w:cs="Sakkal Majalla" w:hint="cs"/>
          <w:i/>
          <w:sz w:val="32"/>
          <w:szCs w:val="32"/>
          <w:rtl/>
          <w:lang w:bidi="ar-EG"/>
        </w:rPr>
        <w:t>عدة ملاحظات تود أن تلفت انتباه اللجنة الموقرة إليها بشأن ما ورد في التقرير الأخير المٌقدم إلى اللجنة، ويمكن توضيحها كالتالي:</w:t>
      </w:r>
    </w:p>
    <w:p w14:paraId="4BE00791" w14:textId="3FEB6284" w:rsidR="00EA342E" w:rsidRDefault="00EA342E" w:rsidP="00EA342E">
      <w:pPr>
        <w:pStyle w:val="ListParagraph"/>
        <w:numPr>
          <w:ilvl w:val="0"/>
          <w:numId w:val="31"/>
        </w:numPr>
        <w:spacing w:before="120" w:after="120"/>
        <w:jc w:val="lowKashida"/>
        <w:rPr>
          <w:rFonts w:ascii="Sakkal Majalla" w:hAnsi="Sakkal Majalla" w:cs="Sakkal Majalla"/>
          <w:i/>
          <w:sz w:val="32"/>
          <w:szCs w:val="32"/>
          <w:lang w:bidi="ar-EG"/>
        </w:rPr>
      </w:pPr>
      <w:r>
        <w:rPr>
          <w:rFonts w:ascii="Sakkal Majalla" w:hAnsi="Sakkal Majalla" w:cs="Sakkal Majalla" w:hint="cs"/>
          <w:i/>
          <w:sz w:val="32"/>
          <w:szCs w:val="32"/>
          <w:rtl/>
          <w:lang w:bidi="ar-EG"/>
        </w:rPr>
        <w:t xml:space="preserve">تشيد </w:t>
      </w:r>
      <w:r>
        <w:rPr>
          <w:rFonts w:ascii="Sakkal Majalla" w:hAnsi="Sakkal Majalla" w:cs="Sakkal Majalla" w:hint="cs"/>
          <w:b/>
          <w:bCs/>
          <w:i/>
          <w:sz w:val="32"/>
          <w:szCs w:val="32"/>
          <w:rtl/>
          <w:lang w:bidi="ar-EG"/>
        </w:rPr>
        <w:t xml:space="preserve">المؤسسة </w:t>
      </w:r>
      <w:r>
        <w:rPr>
          <w:rFonts w:ascii="Sakkal Majalla" w:hAnsi="Sakkal Majalla" w:cs="Sakkal Majalla" w:hint="cs"/>
          <w:i/>
          <w:sz w:val="32"/>
          <w:szCs w:val="32"/>
          <w:rtl/>
          <w:lang w:bidi="ar-EG"/>
        </w:rPr>
        <w:t xml:space="preserve">بصدور الأمر الوزاري رقم </w:t>
      </w:r>
      <w:r w:rsidRPr="006D657B">
        <w:rPr>
          <w:rFonts w:ascii="Sakkal Majalla" w:hAnsi="Sakkal Majalla" w:cs="Sakkal Majalla"/>
          <w:i/>
          <w:sz w:val="32"/>
          <w:szCs w:val="32"/>
          <w:rtl/>
          <w:lang w:bidi="ar-EG"/>
        </w:rPr>
        <w:t>(11/1/1/496)</w:t>
      </w:r>
      <w:r>
        <w:rPr>
          <w:rFonts w:ascii="Sakkal Majalla" w:hAnsi="Sakkal Majalla" w:cs="Sakkal Majalla" w:hint="cs"/>
          <w:i/>
          <w:sz w:val="32"/>
          <w:szCs w:val="32"/>
          <w:rtl/>
          <w:lang w:bidi="ar-EG"/>
        </w:rPr>
        <w:t xml:space="preserve">، في العام 2016، والقاضي </w:t>
      </w:r>
      <w:r w:rsidRPr="006D657B">
        <w:rPr>
          <w:rFonts w:ascii="Sakkal Majalla" w:hAnsi="Sakkal Majalla" w:cs="Sakkal Majalla"/>
          <w:i/>
          <w:sz w:val="32"/>
          <w:szCs w:val="32"/>
          <w:rtl/>
          <w:lang w:bidi="ar-EG"/>
        </w:rPr>
        <w:t>بتشكيل لجنة مركزية دائمة برئاسة وزير العدل، ومثلت فيها وزارات (العدل، الخارجية، الداخلية، التربية، الصحة، العمل والشؤون الاجتماعية) فضلاً عن ممثلين من مكتب رئيس الوزراء والامانة العامة لمجلس الوزراء ومستشارية الأمن الوطني تختص بأعداد التقارير الخاصة باتفاقيات حقوق الانسان، ثم صدر الامر الوزا</w:t>
      </w:r>
      <w:r>
        <w:rPr>
          <w:rFonts w:ascii="Sakkal Majalla" w:hAnsi="Sakkal Majalla" w:cs="Sakkal Majalla"/>
          <w:i/>
          <w:sz w:val="32"/>
          <w:szCs w:val="32"/>
          <w:rtl/>
          <w:lang w:bidi="ar-EG"/>
        </w:rPr>
        <w:t xml:space="preserve">ري رقم (قانونية/أ/م/ع/1) </w:t>
      </w:r>
      <w:r>
        <w:rPr>
          <w:rFonts w:ascii="Sakkal Majalla" w:hAnsi="Sakkal Majalla" w:cs="Sakkal Majalla" w:hint="cs"/>
          <w:i/>
          <w:sz w:val="32"/>
          <w:szCs w:val="32"/>
          <w:rtl/>
          <w:lang w:bidi="ar-EG"/>
        </w:rPr>
        <w:t xml:space="preserve">في عام 2018، </w:t>
      </w:r>
      <w:r w:rsidRPr="006D657B">
        <w:rPr>
          <w:rFonts w:ascii="Sakkal Majalla" w:hAnsi="Sakkal Majalla" w:cs="Sakkal Majalla"/>
          <w:i/>
          <w:sz w:val="32"/>
          <w:szCs w:val="32"/>
          <w:rtl/>
          <w:lang w:bidi="ar-EG"/>
        </w:rPr>
        <w:t>بتشكيل اللجنة الوطنية لكتابة التقارير ورفع مستوى التمثيل فيها وزيادة صلاحياتها</w:t>
      </w:r>
      <w:r>
        <w:rPr>
          <w:rFonts w:ascii="Sakkal Majalla" w:hAnsi="Sakkal Majalla" w:cs="Sakkal Majalla" w:hint="cs"/>
          <w:i/>
          <w:sz w:val="32"/>
          <w:szCs w:val="32"/>
          <w:rtl/>
          <w:lang w:bidi="ar-EG"/>
        </w:rPr>
        <w:t xml:space="preserve">، ولكن </w:t>
      </w:r>
      <w:r>
        <w:rPr>
          <w:rFonts w:ascii="Sakkal Majalla" w:hAnsi="Sakkal Majalla" w:cs="Sakkal Majalla" w:hint="cs"/>
          <w:b/>
          <w:bCs/>
          <w:i/>
          <w:sz w:val="32"/>
          <w:szCs w:val="32"/>
          <w:rtl/>
          <w:lang w:bidi="ar-EG"/>
        </w:rPr>
        <w:t xml:space="preserve">المؤسسة </w:t>
      </w:r>
      <w:r>
        <w:rPr>
          <w:rFonts w:ascii="Sakkal Majalla" w:hAnsi="Sakkal Majalla" w:cs="Sakkal Majalla" w:hint="cs"/>
          <w:i/>
          <w:sz w:val="32"/>
          <w:szCs w:val="32"/>
          <w:rtl/>
          <w:lang w:bidi="ar-EG"/>
        </w:rPr>
        <w:t xml:space="preserve">لديها بواعث قلق بشأن عدم ذكر أي دور للمجتمع المدني في عملية إعداد التقارير الأممية، وعليه توصى </w:t>
      </w:r>
      <w:r>
        <w:rPr>
          <w:rFonts w:ascii="Sakkal Majalla" w:hAnsi="Sakkal Majalla" w:cs="Sakkal Majalla" w:hint="cs"/>
          <w:b/>
          <w:bCs/>
          <w:i/>
          <w:sz w:val="32"/>
          <w:szCs w:val="32"/>
          <w:rtl/>
          <w:lang w:bidi="ar-EG"/>
        </w:rPr>
        <w:t xml:space="preserve">المؤسسة </w:t>
      </w:r>
      <w:r>
        <w:rPr>
          <w:rFonts w:ascii="Sakkal Majalla" w:hAnsi="Sakkal Majalla" w:cs="Sakkal Majalla" w:hint="cs"/>
          <w:i/>
          <w:sz w:val="32"/>
          <w:szCs w:val="32"/>
          <w:rtl/>
          <w:lang w:bidi="ar-EG"/>
        </w:rPr>
        <w:t>دولة العراق بضرورة مُشاركة منظمات المجتمع المدني بما لها من أهمية فاعله بالتعرف على متطلبات الشعب والشارع العراقي.</w:t>
      </w:r>
    </w:p>
    <w:p w14:paraId="6C8F2D39" w14:textId="6960D608" w:rsidR="00EA342E" w:rsidRDefault="00EA342E" w:rsidP="00EA342E">
      <w:pPr>
        <w:pStyle w:val="ListParagraph"/>
        <w:numPr>
          <w:ilvl w:val="0"/>
          <w:numId w:val="31"/>
        </w:numPr>
        <w:spacing w:before="120" w:after="120"/>
        <w:jc w:val="lowKashida"/>
        <w:rPr>
          <w:rFonts w:ascii="Sakkal Majalla" w:hAnsi="Sakkal Majalla" w:cs="Sakkal Majalla"/>
          <w:i/>
          <w:sz w:val="32"/>
          <w:szCs w:val="32"/>
          <w:lang w:bidi="ar-EG"/>
        </w:rPr>
      </w:pPr>
      <w:r>
        <w:rPr>
          <w:rFonts w:ascii="Sakkal Majalla" w:hAnsi="Sakkal Majalla" w:cs="Sakkal Majalla" w:hint="cs"/>
          <w:b/>
          <w:bCs/>
          <w:i/>
          <w:sz w:val="32"/>
          <w:szCs w:val="32"/>
          <w:rtl/>
          <w:lang w:bidi="ar-EG"/>
        </w:rPr>
        <w:t xml:space="preserve">المؤسسة </w:t>
      </w:r>
      <w:r>
        <w:rPr>
          <w:rFonts w:ascii="Sakkal Majalla" w:hAnsi="Sakkal Majalla" w:cs="Sakkal Majalla" w:hint="cs"/>
          <w:i/>
          <w:sz w:val="32"/>
          <w:szCs w:val="32"/>
          <w:rtl/>
          <w:lang w:bidi="ar-EG"/>
        </w:rPr>
        <w:t>لاحظت أن التقرير المُقدم من قِبل دولة العراق لا يحوي أي معلومات او إشارات للدورات أو الورش التدريبية التي من المفترض إقامتها من قِبل السلطات العراقية للتعريف بالعهد الدولي للحقوق المدنية والسياسية، وكذلك عدد الحضور والكتيبات التي تم توزيعها، وذلك وفقاً للمواد (2-5) من بنود العهد الدولي الخاص بالحقوق المدنية والسياسية، واستجابة للتوصيات الصادرة عن اللجنة رقم (6-8-10-18-20).</w:t>
      </w:r>
    </w:p>
    <w:p w14:paraId="4BC6E4F5" w14:textId="67069115" w:rsidR="00EA342E" w:rsidRDefault="00EA342E" w:rsidP="00EA342E">
      <w:pPr>
        <w:pStyle w:val="ListParagraph"/>
        <w:numPr>
          <w:ilvl w:val="0"/>
          <w:numId w:val="31"/>
        </w:numPr>
        <w:spacing w:before="120" w:after="120"/>
        <w:jc w:val="lowKashida"/>
        <w:rPr>
          <w:rFonts w:ascii="Sakkal Majalla" w:hAnsi="Sakkal Majalla" w:cs="Sakkal Majalla"/>
          <w:i/>
          <w:sz w:val="32"/>
          <w:szCs w:val="32"/>
          <w:lang w:bidi="ar-EG"/>
        </w:rPr>
      </w:pPr>
      <w:r>
        <w:rPr>
          <w:rFonts w:ascii="Sakkal Majalla" w:hAnsi="Sakkal Majalla" w:cs="Sakkal Majalla" w:hint="cs"/>
          <w:i/>
          <w:sz w:val="32"/>
          <w:szCs w:val="32"/>
          <w:rtl/>
          <w:lang w:bidi="ar-EG"/>
        </w:rPr>
        <w:t xml:space="preserve">التقرير المٌقدم من قِبل دولة العراق لا يحوي أي إشارة للتشريعات المحلية التي تم إدراج أو دمج نصوص الاتفاقيات الدولية بها، او أيا من الأحكام التشريعية والقضائية التي تتماشى مع بنود العهد الدولي الخاص بالحقوق المدنية والسياسية، وعليه تدعو </w:t>
      </w:r>
      <w:r>
        <w:rPr>
          <w:rFonts w:ascii="Sakkal Majalla" w:hAnsi="Sakkal Majalla" w:cs="Sakkal Majalla" w:hint="cs"/>
          <w:b/>
          <w:bCs/>
          <w:i/>
          <w:sz w:val="32"/>
          <w:szCs w:val="32"/>
          <w:rtl/>
          <w:lang w:bidi="ar-EG"/>
        </w:rPr>
        <w:t xml:space="preserve">المؤسسة </w:t>
      </w:r>
      <w:r>
        <w:rPr>
          <w:rFonts w:ascii="Sakkal Majalla" w:hAnsi="Sakkal Majalla" w:cs="Sakkal Majalla" w:hint="cs"/>
          <w:i/>
          <w:sz w:val="32"/>
          <w:szCs w:val="32"/>
          <w:rtl/>
          <w:lang w:bidi="ar-EG"/>
        </w:rPr>
        <w:t xml:space="preserve">السلطات القضائية والتشريعية العراقية بتقديم </w:t>
      </w:r>
      <w:r>
        <w:rPr>
          <w:rFonts w:ascii="Sakkal Majalla" w:hAnsi="Sakkal Majalla" w:cs="Sakkal Majalla" w:hint="cs"/>
          <w:i/>
          <w:sz w:val="32"/>
          <w:szCs w:val="32"/>
          <w:rtl/>
          <w:lang w:bidi="ar-EG"/>
        </w:rPr>
        <w:lastRenderedPageBreak/>
        <w:t>مشاريع قوانين تتفق مع مواد الاتفاقيات الدولية التي انضمت إليها العراق، وكذلك إدماج بعض بنود العهد الدولي الخاص بالحقوق المدنية والسياسية في التشريعات المحلية القائمة بالفعل.</w:t>
      </w:r>
    </w:p>
    <w:p w14:paraId="284A7195" w14:textId="493BC60E" w:rsidR="00EA342E" w:rsidRDefault="00EA342E" w:rsidP="00EA342E">
      <w:pPr>
        <w:pStyle w:val="ListParagraph"/>
        <w:numPr>
          <w:ilvl w:val="0"/>
          <w:numId w:val="31"/>
        </w:numPr>
        <w:spacing w:before="120" w:after="120"/>
        <w:jc w:val="lowKashida"/>
        <w:rPr>
          <w:rFonts w:ascii="Sakkal Majalla" w:hAnsi="Sakkal Majalla" w:cs="Sakkal Majalla"/>
          <w:i/>
          <w:sz w:val="32"/>
          <w:szCs w:val="32"/>
          <w:lang w:bidi="ar-EG"/>
        </w:rPr>
      </w:pPr>
      <w:r>
        <w:rPr>
          <w:rFonts w:ascii="Sakkal Majalla" w:hAnsi="Sakkal Majalla" w:cs="Sakkal Majalla" w:hint="cs"/>
          <w:i/>
          <w:sz w:val="32"/>
          <w:szCs w:val="32"/>
          <w:rtl/>
          <w:lang w:bidi="ar-EG"/>
        </w:rPr>
        <w:t xml:space="preserve">تم ذكر المفوضية العليا المستقلة لحقوق الإنسان بالعراق وبعضاً من مهامها؛ ولكن </w:t>
      </w:r>
      <w:r>
        <w:rPr>
          <w:rFonts w:ascii="Sakkal Majalla" w:hAnsi="Sakkal Majalla" w:cs="Sakkal Majalla" w:hint="cs"/>
          <w:b/>
          <w:bCs/>
          <w:i/>
          <w:sz w:val="32"/>
          <w:szCs w:val="32"/>
          <w:rtl/>
          <w:lang w:bidi="ar-EG"/>
        </w:rPr>
        <w:t xml:space="preserve">المؤسسة </w:t>
      </w:r>
      <w:r>
        <w:rPr>
          <w:rFonts w:ascii="Sakkal Majalla" w:hAnsi="Sakkal Majalla" w:cs="Sakkal Majalla" w:hint="cs"/>
          <w:i/>
          <w:sz w:val="32"/>
          <w:szCs w:val="32"/>
          <w:rtl/>
          <w:lang w:bidi="ar-EG"/>
        </w:rPr>
        <w:t xml:space="preserve">ومن خلال التقارير الحقوقية ومصادرها لديها بواعث قلق شديدة من كون المفوضية لا تقوم بولايتها على نحو كامل وفعال ومستقل، وفقاً للمبادئ المتعلقة بمركز المؤسسات الوطنية لتعزيز حقوق الإنسان وحمايتها (مبادئ باريس)؛ وعليه توصى </w:t>
      </w:r>
      <w:r>
        <w:rPr>
          <w:rFonts w:ascii="Sakkal Majalla" w:hAnsi="Sakkal Majalla" w:cs="Sakkal Majalla" w:hint="cs"/>
          <w:b/>
          <w:bCs/>
          <w:i/>
          <w:sz w:val="32"/>
          <w:szCs w:val="32"/>
          <w:rtl/>
          <w:lang w:bidi="ar-EG"/>
        </w:rPr>
        <w:t xml:space="preserve">المؤسسة </w:t>
      </w:r>
      <w:r>
        <w:rPr>
          <w:rFonts w:ascii="Sakkal Majalla" w:hAnsi="Sakkal Majalla" w:cs="Sakkal Majalla" w:hint="cs"/>
          <w:i/>
          <w:sz w:val="32"/>
          <w:szCs w:val="32"/>
          <w:rtl/>
          <w:lang w:bidi="ar-EG"/>
        </w:rPr>
        <w:t>الدولة الطرف (العراق) بتوفير كافة الموارد المالية والبشرية، وكذلك توفير كافة المساعدات من قِبل جميع أجهزة الدولة والتعاون الكامل معها لضمان اداء عملها بحرية واستقلالية وكفاءة تامة.</w:t>
      </w:r>
    </w:p>
    <w:p w14:paraId="4AF42E28" w14:textId="78F9F712" w:rsidR="00EA342E" w:rsidRDefault="00EA342E" w:rsidP="00EA342E">
      <w:pPr>
        <w:pStyle w:val="ListParagraph"/>
        <w:numPr>
          <w:ilvl w:val="0"/>
          <w:numId w:val="31"/>
        </w:numPr>
        <w:spacing w:before="120" w:after="120"/>
        <w:jc w:val="lowKashida"/>
        <w:rPr>
          <w:rFonts w:ascii="Sakkal Majalla" w:hAnsi="Sakkal Majalla" w:cs="Sakkal Majalla"/>
          <w:i/>
          <w:sz w:val="32"/>
          <w:szCs w:val="32"/>
          <w:lang w:bidi="ar-EG"/>
        </w:rPr>
      </w:pPr>
      <w:r>
        <w:rPr>
          <w:rFonts w:ascii="Sakkal Majalla" w:hAnsi="Sakkal Majalla" w:cs="Sakkal Majalla" w:hint="cs"/>
          <w:i/>
          <w:sz w:val="32"/>
          <w:szCs w:val="32"/>
          <w:rtl/>
          <w:lang w:bidi="ar-EG"/>
        </w:rPr>
        <w:t xml:space="preserve">هناك دوماً بواعث قلق لدى </w:t>
      </w:r>
      <w:r>
        <w:rPr>
          <w:rFonts w:ascii="Sakkal Majalla" w:hAnsi="Sakkal Majalla" w:cs="Sakkal Majalla" w:hint="cs"/>
          <w:b/>
          <w:bCs/>
          <w:i/>
          <w:sz w:val="32"/>
          <w:szCs w:val="32"/>
          <w:rtl/>
          <w:lang w:bidi="ar-EG"/>
        </w:rPr>
        <w:t xml:space="preserve">المؤسسة </w:t>
      </w:r>
      <w:r>
        <w:rPr>
          <w:rFonts w:ascii="Sakkal Majalla" w:hAnsi="Sakkal Majalla" w:cs="Sakkal Majalla" w:hint="cs"/>
          <w:i/>
          <w:sz w:val="32"/>
          <w:szCs w:val="32"/>
          <w:rtl/>
          <w:lang w:bidi="ar-EG"/>
        </w:rPr>
        <w:t xml:space="preserve">من انتشار الصور النمطية التمييزية في دولة العراق تجاه الاشخاص؛ بسبب ميولهم الجنسية، وعليه توصى </w:t>
      </w:r>
      <w:r>
        <w:rPr>
          <w:rFonts w:ascii="Sakkal Majalla" w:hAnsi="Sakkal Majalla" w:cs="Sakkal Majalla" w:hint="cs"/>
          <w:b/>
          <w:bCs/>
          <w:i/>
          <w:sz w:val="32"/>
          <w:szCs w:val="32"/>
          <w:rtl/>
          <w:lang w:bidi="ar-EG"/>
        </w:rPr>
        <w:t xml:space="preserve">المؤسسة </w:t>
      </w:r>
      <w:r>
        <w:rPr>
          <w:rFonts w:ascii="Sakkal Majalla" w:hAnsi="Sakkal Majalla" w:cs="Sakkal Majalla" w:hint="cs"/>
          <w:i/>
          <w:sz w:val="32"/>
          <w:szCs w:val="32"/>
          <w:rtl/>
          <w:lang w:bidi="ar-EG"/>
        </w:rPr>
        <w:t>دولة العراق بضمان تمتع جميع الأشخاص تمتعاً كاملاً بجميع حقوق الإنسان المنصوص عليها في العهد الدولي الخاص بالحقوق المدنية والسياسية، وكذلك ضرورة قيام السلطات العراقية باتخاذ إجراءات مشددة من شأنها منع ممارسات التمييز والعنف ضد الأشخاص على أساس ميولهم الجنسية، والتحقيق الفوري والفعال في تلك الممارسات، وأهمية مقاضاة الجناة والمتسببين في تلك الجرائم، وتعويض الحالات المتضررة.</w:t>
      </w:r>
    </w:p>
    <w:p w14:paraId="149B83E2" w14:textId="62DD8CD3" w:rsidR="00EA342E" w:rsidRDefault="00EA342E" w:rsidP="00EA342E">
      <w:pPr>
        <w:pStyle w:val="ListParagraph"/>
        <w:numPr>
          <w:ilvl w:val="0"/>
          <w:numId w:val="31"/>
        </w:numPr>
        <w:spacing w:before="120" w:after="120"/>
        <w:jc w:val="lowKashida"/>
        <w:rPr>
          <w:rFonts w:ascii="Sakkal Majalla" w:hAnsi="Sakkal Majalla" w:cs="Sakkal Majalla"/>
          <w:i/>
          <w:sz w:val="32"/>
          <w:szCs w:val="32"/>
          <w:lang w:bidi="ar-EG"/>
        </w:rPr>
      </w:pPr>
      <w:r>
        <w:rPr>
          <w:rFonts w:ascii="Sakkal Majalla" w:hAnsi="Sakkal Majalla" w:cs="Sakkal Majalla" w:hint="cs"/>
          <w:i/>
          <w:sz w:val="32"/>
          <w:szCs w:val="32"/>
          <w:rtl/>
          <w:lang w:bidi="ar-EG"/>
        </w:rPr>
        <w:t xml:space="preserve">تتجاهل دولة العراق النداءات المتكررة بشأن تعديل قانون مكافحة الإرهاب العراقي، وبناء عليه تعيد </w:t>
      </w:r>
      <w:r>
        <w:rPr>
          <w:rFonts w:ascii="Sakkal Majalla" w:hAnsi="Sakkal Majalla" w:cs="Sakkal Majalla" w:hint="cs"/>
          <w:b/>
          <w:bCs/>
          <w:i/>
          <w:sz w:val="32"/>
          <w:szCs w:val="32"/>
          <w:rtl/>
          <w:lang w:bidi="ar-EG"/>
        </w:rPr>
        <w:t xml:space="preserve">المؤسسة </w:t>
      </w:r>
      <w:r>
        <w:rPr>
          <w:rFonts w:ascii="Sakkal Majalla" w:hAnsi="Sakkal Majalla" w:cs="Sakkal Majalla" w:hint="cs"/>
          <w:i/>
          <w:sz w:val="32"/>
          <w:szCs w:val="32"/>
          <w:rtl/>
          <w:lang w:bidi="ar-EG"/>
        </w:rPr>
        <w:t xml:space="preserve">التوصية بضرورة معالجة التعريف الفضفاض للإرهاب، وتهيب </w:t>
      </w:r>
      <w:r>
        <w:rPr>
          <w:rFonts w:ascii="Sakkal Majalla" w:hAnsi="Sakkal Majalla" w:cs="Sakkal Majalla" w:hint="cs"/>
          <w:b/>
          <w:bCs/>
          <w:i/>
          <w:sz w:val="32"/>
          <w:szCs w:val="32"/>
          <w:rtl/>
          <w:lang w:bidi="ar-EG"/>
        </w:rPr>
        <w:t xml:space="preserve">المؤسسة </w:t>
      </w:r>
      <w:r>
        <w:rPr>
          <w:rFonts w:ascii="Sakkal Majalla" w:hAnsi="Sakkal Majalla" w:cs="Sakkal Majalla" w:hint="cs"/>
          <w:i/>
          <w:sz w:val="32"/>
          <w:szCs w:val="32"/>
          <w:rtl/>
          <w:lang w:bidi="ar-EG"/>
        </w:rPr>
        <w:t>باللجنة الموقرة لُمناشدة السلطات العراقية بتعديل القانون الحالي لمكافحة الإرهاب، وبما يتسق تماماً من نصوص العهد الدولي الخاص بالحقوق المدنية والسياسية، وكذلك ضرورة التأكد من عدم الفرض الإلزامي لعقوبة الإعدام؛ إلا في حالات أشد الجرائم خطورة على المجتمع؛ بحيث يُضمن إلا تُطبق بصورة مُطلقة وبشكل تعسفي.</w:t>
      </w:r>
    </w:p>
    <w:p w14:paraId="2D1F364A" w14:textId="481F0367" w:rsidR="00EA342E" w:rsidRDefault="00EA342E" w:rsidP="00EA342E">
      <w:pPr>
        <w:pStyle w:val="ListParagraph"/>
        <w:numPr>
          <w:ilvl w:val="0"/>
          <w:numId w:val="31"/>
        </w:numPr>
        <w:spacing w:before="120" w:after="120"/>
        <w:jc w:val="lowKashida"/>
        <w:rPr>
          <w:rFonts w:ascii="Sakkal Majalla" w:hAnsi="Sakkal Majalla" w:cs="Sakkal Majalla"/>
          <w:i/>
          <w:sz w:val="32"/>
          <w:szCs w:val="32"/>
          <w:lang w:bidi="ar-EG"/>
        </w:rPr>
      </w:pPr>
      <w:r>
        <w:rPr>
          <w:rFonts w:ascii="Sakkal Majalla" w:hAnsi="Sakkal Majalla" w:cs="Sakkal Majalla" w:hint="cs"/>
          <w:i/>
          <w:sz w:val="32"/>
          <w:szCs w:val="32"/>
          <w:rtl/>
          <w:lang w:bidi="ar-EG"/>
        </w:rPr>
        <w:t xml:space="preserve">تستنكر </w:t>
      </w:r>
      <w:r>
        <w:rPr>
          <w:rFonts w:ascii="Sakkal Majalla" w:hAnsi="Sakkal Majalla" w:cs="Sakkal Majalla" w:hint="cs"/>
          <w:b/>
          <w:bCs/>
          <w:i/>
          <w:sz w:val="32"/>
          <w:szCs w:val="32"/>
          <w:rtl/>
          <w:lang w:bidi="ar-EG"/>
        </w:rPr>
        <w:t xml:space="preserve">مؤسسة ماعت للسلام والتنمية وحقوق الإنسان </w:t>
      </w:r>
      <w:r>
        <w:rPr>
          <w:rFonts w:ascii="Sakkal Majalla" w:hAnsi="Sakkal Majalla" w:cs="Sakkal Majalla" w:hint="cs"/>
          <w:i/>
          <w:sz w:val="32"/>
          <w:szCs w:val="32"/>
          <w:rtl/>
          <w:lang w:bidi="ar-EG"/>
        </w:rPr>
        <w:t xml:space="preserve">الاستمرار في توافد التقارير الحقوقية التي تؤكد عدم استقلالية جهاز القضاء العراقي، وعليه توصى </w:t>
      </w:r>
      <w:r>
        <w:rPr>
          <w:rFonts w:ascii="Sakkal Majalla" w:hAnsi="Sakkal Majalla" w:cs="Sakkal Majalla" w:hint="cs"/>
          <w:b/>
          <w:bCs/>
          <w:i/>
          <w:sz w:val="32"/>
          <w:szCs w:val="32"/>
          <w:rtl/>
          <w:lang w:bidi="ar-EG"/>
        </w:rPr>
        <w:t xml:space="preserve">المؤسسة </w:t>
      </w:r>
      <w:r>
        <w:rPr>
          <w:rFonts w:ascii="Sakkal Majalla" w:hAnsi="Sakkal Majalla" w:cs="Sakkal Majalla" w:hint="cs"/>
          <w:i/>
          <w:sz w:val="32"/>
          <w:szCs w:val="32"/>
          <w:rtl/>
          <w:lang w:bidi="ar-EG"/>
        </w:rPr>
        <w:t>الدولة الطرف (العراق) ببذل مزيد من الجهود الحثيثة لتوعية القضاة والمحامين والمدعين العامين في مجال العهد الدولي الخاص بالحقوق المدنية والسياسية وقابليته للتطبيق في القانون المحلى؛ لضمان مراعاة أحكامه أمام المحاكم، وكذلك ضرورة توفير تدريب مناسب عبر آليات وطنية متخصصة لتوعية أفراد الجهاز القضائي بالقانون الدولي الإنساني وأحكامه ونصوصه.</w:t>
      </w:r>
    </w:p>
    <w:p w14:paraId="21728FC6" w14:textId="608BB113" w:rsidR="00EA342E" w:rsidRPr="00625E97" w:rsidRDefault="00EA342E" w:rsidP="00EA342E">
      <w:pPr>
        <w:pStyle w:val="ListParagraph"/>
        <w:numPr>
          <w:ilvl w:val="0"/>
          <w:numId w:val="31"/>
        </w:numPr>
        <w:spacing w:before="120" w:after="120"/>
        <w:jc w:val="lowKashida"/>
        <w:rPr>
          <w:rFonts w:ascii="Sakkal Majalla" w:hAnsi="Sakkal Majalla" w:cs="Sakkal Majalla"/>
          <w:sz w:val="32"/>
          <w:szCs w:val="32"/>
          <w:lang w:bidi="ar-EG"/>
        </w:rPr>
      </w:pPr>
      <w:r>
        <w:rPr>
          <w:rFonts w:ascii="Sakkal Majalla" w:hAnsi="Sakkal Majalla" w:cs="Sakkal Majalla" w:hint="cs"/>
          <w:i/>
          <w:sz w:val="32"/>
          <w:szCs w:val="32"/>
          <w:rtl/>
          <w:lang w:bidi="ar-EG"/>
        </w:rPr>
        <w:t xml:space="preserve">لدى </w:t>
      </w:r>
      <w:r>
        <w:rPr>
          <w:rFonts w:ascii="Sakkal Majalla" w:hAnsi="Sakkal Majalla" w:cs="Sakkal Majalla" w:hint="cs"/>
          <w:b/>
          <w:bCs/>
          <w:i/>
          <w:sz w:val="32"/>
          <w:szCs w:val="32"/>
          <w:rtl/>
          <w:lang w:bidi="ar-EG"/>
        </w:rPr>
        <w:t xml:space="preserve">المؤسسة </w:t>
      </w:r>
      <w:r>
        <w:rPr>
          <w:rFonts w:ascii="Sakkal Majalla" w:hAnsi="Sakkal Majalla" w:cs="Sakkal Majalla" w:hint="cs"/>
          <w:i/>
          <w:sz w:val="32"/>
          <w:szCs w:val="32"/>
          <w:rtl/>
          <w:lang w:bidi="ar-EG"/>
        </w:rPr>
        <w:t xml:space="preserve">بواعث قلق شديدة إزاء استمرار السلطات العراقية في الهجوم الحاد والعنيف على الصحفيين خاصة والعاملين في وسائط الإعلام عامة، ولم تتعرض الدولة الطرف (العراق) في تقريرها حول أي خطوات تم اتخاذها إزاء هذا الأمر، ولذا تهيب </w:t>
      </w:r>
      <w:r>
        <w:rPr>
          <w:rFonts w:ascii="Sakkal Majalla" w:hAnsi="Sakkal Majalla" w:cs="Sakkal Majalla" w:hint="cs"/>
          <w:b/>
          <w:bCs/>
          <w:i/>
          <w:sz w:val="32"/>
          <w:szCs w:val="32"/>
          <w:rtl/>
          <w:lang w:bidi="ar-EG"/>
        </w:rPr>
        <w:t xml:space="preserve">المؤسسة </w:t>
      </w:r>
      <w:r>
        <w:rPr>
          <w:rFonts w:ascii="Sakkal Majalla" w:hAnsi="Sakkal Majalla" w:cs="Sakkal Majalla" w:hint="cs"/>
          <w:i/>
          <w:sz w:val="32"/>
          <w:szCs w:val="32"/>
          <w:rtl/>
          <w:lang w:bidi="ar-EG"/>
        </w:rPr>
        <w:t xml:space="preserve">باللجنة الموقرة للضغط على السلطات </w:t>
      </w:r>
      <w:r>
        <w:rPr>
          <w:rFonts w:ascii="Sakkal Majalla" w:hAnsi="Sakkal Majalla" w:cs="Sakkal Majalla" w:hint="cs"/>
          <w:i/>
          <w:sz w:val="32"/>
          <w:szCs w:val="32"/>
          <w:rtl/>
          <w:lang w:bidi="ar-EG"/>
        </w:rPr>
        <w:lastRenderedPageBreak/>
        <w:t>السعودية للالتزام بقوانين حرية الصحافة الدولية، والتأكد من التحقيق الشامل والفوري في جميع ادعاءات مهاجمة وتخويف الصحفيين، وتقديم الجناة إلى العدلة.</w:t>
      </w:r>
    </w:p>
    <w:p w14:paraId="43025F12" w14:textId="71EA0BAA" w:rsidR="00EA342E" w:rsidRPr="00625E97" w:rsidRDefault="00EA342E" w:rsidP="00EA342E">
      <w:pPr>
        <w:pStyle w:val="ListParagraph"/>
        <w:numPr>
          <w:ilvl w:val="0"/>
          <w:numId w:val="31"/>
        </w:numPr>
        <w:spacing w:before="120" w:after="120"/>
        <w:jc w:val="lowKashida"/>
        <w:rPr>
          <w:rFonts w:ascii="Sakkal Majalla" w:hAnsi="Sakkal Majalla" w:cs="Sakkal Majalla"/>
          <w:sz w:val="32"/>
          <w:szCs w:val="32"/>
          <w:lang w:bidi="ar-EG"/>
        </w:rPr>
      </w:pPr>
      <w:r>
        <w:rPr>
          <w:rFonts w:ascii="Sakkal Majalla" w:hAnsi="Sakkal Majalla" w:cs="Sakkal Majalla" w:hint="cs"/>
          <w:i/>
          <w:sz w:val="32"/>
          <w:szCs w:val="32"/>
          <w:rtl/>
          <w:lang w:bidi="ar-EG"/>
        </w:rPr>
        <w:t xml:space="preserve">السلطات العراقية لم تتعرض في تقريرها إلى ما يُمارس ضد المرأة العراقية من ظلم واضطهاد بالغ، حيث أنه للأسف الشديد ما زالت هنالك ممارسات ضارة تمارس ضد المرأة في العراق، ولا سيما الزواج المبكر، والزواج القسري، وتشويه الاعضاء التناسلية للإناث، وهو ما يستدعى تدخلاً حازما من قِبل السلطات العراقية ذات الصلة لإصدار تشريع يضمن حظر جميع أشكال تشويه الاعضاء التناسلية للإناث في العراق كاملة بما فيها إقليم </w:t>
      </w:r>
      <w:r w:rsidR="00B035AD">
        <w:rPr>
          <w:rFonts w:ascii="Sakkal Majalla" w:hAnsi="Sakkal Majalla" w:cs="Sakkal Majalla" w:hint="cs"/>
          <w:i/>
          <w:sz w:val="32"/>
          <w:szCs w:val="32"/>
          <w:rtl/>
          <w:lang w:bidi="ar-EG"/>
        </w:rPr>
        <w:t>كردستان</w:t>
      </w:r>
      <w:r>
        <w:rPr>
          <w:rFonts w:ascii="Sakkal Majalla" w:hAnsi="Sakkal Majalla" w:cs="Sakkal Majalla" w:hint="cs"/>
          <w:i/>
          <w:sz w:val="32"/>
          <w:szCs w:val="32"/>
          <w:rtl/>
          <w:lang w:bidi="ar-EG"/>
        </w:rPr>
        <w:t>.</w:t>
      </w:r>
    </w:p>
    <w:p w14:paraId="4D05FB99" w14:textId="3039B584" w:rsidR="00EA342E" w:rsidRPr="00625E97" w:rsidRDefault="00EA342E" w:rsidP="00EA342E">
      <w:pPr>
        <w:pStyle w:val="ListParagraph"/>
        <w:numPr>
          <w:ilvl w:val="0"/>
          <w:numId w:val="31"/>
        </w:numPr>
        <w:spacing w:before="120" w:after="120"/>
        <w:jc w:val="lowKashida"/>
        <w:rPr>
          <w:rFonts w:ascii="Sakkal Majalla" w:hAnsi="Sakkal Majalla" w:cs="Sakkal Majalla"/>
          <w:sz w:val="32"/>
          <w:szCs w:val="32"/>
          <w:lang w:bidi="ar-EG"/>
        </w:rPr>
      </w:pPr>
      <w:r>
        <w:rPr>
          <w:rFonts w:ascii="Sakkal Majalla" w:hAnsi="Sakkal Majalla" w:cs="Sakkal Majalla" w:hint="cs"/>
          <w:i/>
          <w:sz w:val="32"/>
          <w:szCs w:val="32"/>
          <w:rtl/>
          <w:lang w:bidi="ar-EG"/>
        </w:rPr>
        <w:t xml:space="preserve">توصى </w:t>
      </w:r>
      <w:r>
        <w:rPr>
          <w:rFonts w:ascii="Sakkal Majalla" w:hAnsi="Sakkal Majalla" w:cs="Sakkal Majalla" w:hint="cs"/>
          <w:b/>
          <w:bCs/>
          <w:i/>
          <w:sz w:val="32"/>
          <w:szCs w:val="32"/>
          <w:rtl/>
          <w:lang w:bidi="ar-EG"/>
        </w:rPr>
        <w:t xml:space="preserve">المؤسسة </w:t>
      </w:r>
      <w:r>
        <w:rPr>
          <w:rFonts w:ascii="Sakkal Majalla" w:hAnsi="Sakkal Majalla" w:cs="Sakkal Majalla" w:hint="cs"/>
          <w:i/>
          <w:sz w:val="32"/>
          <w:szCs w:val="32"/>
          <w:rtl/>
          <w:lang w:bidi="ar-EG"/>
        </w:rPr>
        <w:t xml:space="preserve">السلطات العراقية باتخاذ المزيد من الإجراءات؛ لوقف كافة أشكال العنف المُمارس ضد المرأة، وضرورة التحقيق الشامل في جميع الانتهاكات والبلاغات ذات الصلة بقضايا العنف المنزلي، وتوقيع العقوبات الملائمة على من يثبت تورطهم في الجرم، وكذلك تضمين "جبر الضحايا" كآلية ضمن استراتيجية وطنية لحماية المرأة العراقية من العنف المنزلي، لضمان حصول الضحايا على الجبر الكامل والتعويض المادي المناسب، وتقديم الدعم النفسي الضروري لهم.    </w:t>
      </w:r>
    </w:p>
    <w:p w14:paraId="42EC60A6" w14:textId="44260717" w:rsidR="00385452" w:rsidRPr="00385452" w:rsidRDefault="00385452" w:rsidP="00385452">
      <w:pPr>
        <w:pStyle w:val="Heading1"/>
        <w:spacing w:line="240" w:lineRule="auto"/>
        <w:jc w:val="lowKashida"/>
        <w:rPr>
          <w:rFonts w:ascii="Sakkal Majalla" w:hAnsi="Sakkal Majalla" w:cs="Sakkal Majalla"/>
          <w:color w:val="0070C0"/>
          <w:sz w:val="36"/>
          <w:szCs w:val="36"/>
          <w:lang w:bidi="ar-EG"/>
        </w:rPr>
      </w:pPr>
      <w:r w:rsidRPr="00385452">
        <w:rPr>
          <w:rFonts w:ascii="Sakkal Majalla" w:hAnsi="Sakkal Majalla" w:cs="Sakkal Majalla" w:hint="cs"/>
          <w:color w:val="0070C0"/>
          <w:sz w:val="36"/>
          <w:szCs w:val="36"/>
          <w:rtl/>
        </w:rPr>
        <w:t>القيود التشريعية المتعلقة بتنفيذ أحكام ومواد العهد الدولي الخاص بالحقوق المدنية والسياسية</w:t>
      </w:r>
    </w:p>
    <w:p w14:paraId="37FB6E0E" w14:textId="77777777" w:rsidR="00385452" w:rsidRDefault="00385452" w:rsidP="00385452">
      <w:pPr>
        <w:spacing w:before="120" w:after="120"/>
        <w:ind w:left="0" w:firstLine="0"/>
        <w:jc w:val="lowKashida"/>
        <w:rPr>
          <w:rFonts w:ascii="Sakkal Majalla" w:hAnsi="Sakkal Majalla" w:cs="Sakkal Majalla"/>
          <w:i/>
          <w:sz w:val="32"/>
          <w:szCs w:val="32"/>
          <w:rtl/>
          <w:lang w:bidi="ar-EG"/>
        </w:rPr>
      </w:pPr>
      <w:r>
        <w:rPr>
          <w:rFonts w:ascii="Sakkal Majalla" w:hAnsi="Sakkal Majalla" w:cs="Sakkal Majalla" w:hint="cs"/>
          <w:i/>
          <w:sz w:val="32"/>
          <w:szCs w:val="32"/>
          <w:rtl/>
          <w:lang w:bidi="ar-EG"/>
        </w:rPr>
        <w:t xml:space="preserve">تدين </w:t>
      </w:r>
      <w:r w:rsidRPr="00E12EF5">
        <w:rPr>
          <w:rFonts w:ascii="Sakkal Majalla" w:hAnsi="Sakkal Majalla" w:cs="Sakkal Majalla" w:hint="cs"/>
          <w:b/>
          <w:bCs/>
          <w:i/>
          <w:sz w:val="32"/>
          <w:szCs w:val="32"/>
          <w:rtl/>
          <w:lang w:bidi="ar-EG"/>
        </w:rPr>
        <w:t>مؤسسة</w:t>
      </w:r>
      <w:r>
        <w:rPr>
          <w:rFonts w:ascii="Sakkal Majalla" w:hAnsi="Sakkal Majalla" w:cs="Sakkal Majalla" w:hint="cs"/>
          <w:i/>
          <w:sz w:val="32"/>
          <w:szCs w:val="32"/>
          <w:rtl/>
          <w:lang w:bidi="ar-EG"/>
        </w:rPr>
        <w:t xml:space="preserve"> </w:t>
      </w:r>
      <w:r w:rsidRPr="006F3B5A">
        <w:rPr>
          <w:rFonts w:ascii="Sakkal Majalla" w:hAnsi="Sakkal Majalla" w:cs="Sakkal Majalla" w:hint="cs"/>
          <w:b/>
          <w:bCs/>
          <w:i/>
          <w:sz w:val="32"/>
          <w:szCs w:val="32"/>
          <w:rtl/>
          <w:lang w:bidi="ar-EG"/>
        </w:rPr>
        <w:t>ماعت للسلام والتنمية وحقوق الإنسان</w:t>
      </w:r>
      <w:r>
        <w:rPr>
          <w:rFonts w:ascii="Sakkal Majalla" w:hAnsi="Sakkal Majalla" w:cs="Sakkal Majalla" w:hint="cs"/>
          <w:b/>
          <w:bCs/>
          <w:i/>
          <w:sz w:val="32"/>
          <w:szCs w:val="32"/>
          <w:rtl/>
          <w:lang w:bidi="ar-EG"/>
        </w:rPr>
        <w:t xml:space="preserve"> </w:t>
      </w:r>
      <w:r>
        <w:rPr>
          <w:rFonts w:ascii="Sakkal Majalla" w:hAnsi="Sakkal Majalla" w:cs="Sakkal Majalla" w:hint="cs"/>
          <w:i/>
          <w:sz w:val="32"/>
          <w:szCs w:val="32"/>
          <w:rtl/>
          <w:lang w:bidi="ar-EG"/>
        </w:rPr>
        <w:t xml:space="preserve">طرح النقاش مجدداً أمام مجلس النواب العراقي فيما يتعلق بمشروع قانون الجرائم الإلكترونية المُقيد لحرية التعبير، حيث أنه في </w:t>
      </w:r>
      <w:r w:rsidRPr="00EE5936">
        <w:rPr>
          <w:rFonts w:ascii="Sakkal Majalla" w:hAnsi="Sakkal Majalla" w:cs="Sakkal Majalla"/>
          <w:i/>
          <w:sz w:val="32"/>
          <w:szCs w:val="32"/>
          <w:rtl/>
          <w:lang w:bidi="ar-EG"/>
        </w:rPr>
        <w:t>12 يناير 2019، أعلن مجلس النواب العراقي أنه أكمل القراءة الأولى لمشروع "قانون الجرائم المعلوماتية"</w:t>
      </w:r>
      <w:r>
        <w:rPr>
          <w:rFonts w:ascii="Sakkal Majalla" w:hAnsi="Sakkal Majalla" w:cs="Sakkal Majalla" w:hint="cs"/>
          <w:i/>
          <w:sz w:val="32"/>
          <w:szCs w:val="32"/>
          <w:rtl/>
          <w:lang w:bidi="ar-EG"/>
        </w:rPr>
        <w:t xml:space="preserve">، </w:t>
      </w:r>
      <w:r w:rsidRPr="00EE5936">
        <w:rPr>
          <w:rFonts w:ascii="Sakkal Majalla" w:hAnsi="Sakkal Majalla" w:cs="Sakkal Majalla"/>
          <w:i/>
          <w:sz w:val="32"/>
          <w:szCs w:val="32"/>
          <w:rtl/>
          <w:lang w:bidi="ar-EG"/>
        </w:rPr>
        <w:t>وكانت النتيجة أن أعيد تقديم مشروع القانون في عام 2019 مع بعض التعديلات البسيطة، إلا أن القضايا الأساسية التي عارضها المجت</w:t>
      </w:r>
      <w:r>
        <w:rPr>
          <w:rFonts w:ascii="Sakkal Majalla" w:hAnsi="Sakkal Majalla" w:cs="Sakkal Majalla"/>
          <w:i/>
          <w:sz w:val="32"/>
          <w:szCs w:val="32"/>
          <w:rtl/>
          <w:lang w:bidi="ar-EG"/>
        </w:rPr>
        <w:t>مع المدني سابقاً لا زالت قائمة</w:t>
      </w:r>
      <w:r>
        <w:rPr>
          <w:rStyle w:val="FootnoteReference"/>
          <w:rFonts w:ascii="Sakkal Majalla" w:hAnsi="Sakkal Majalla" w:cs="Sakkal Majalla"/>
          <w:i/>
          <w:sz w:val="32"/>
          <w:szCs w:val="32"/>
          <w:rtl/>
          <w:lang w:bidi="ar-EG"/>
        </w:rPr>
        <w:footnoteReference w:id="1"/>
      </w:r>
      <w:r>
        <w:rPr>
          <w:rFonts w:ascii="Sakkal Majalla" w:hAnsi="Sakkal Majalla" w:cs="Sakkal Majalla" w:hint="cs"/>
          <w:i/>
          <w:sz w:val="32"/>
          <w:szCs w:val="32"/>
          <w:rtl/>
          <w:lang w:bidi="ar-EG"/>
        </w:rPr>
        <w:t xml:space="preserve">، وتشعر </w:t>
      </w:r>
      <w:r>
        <w:rPr>
          <w:rFonts w:ascii="Sakkal Majalla" w:hAnsi="Sakkal Majalla" w:cs="Sakkal Majalla" w:hint="cs"/>
          <w:b/>
          <w:bCs/>
          <w:i/>
          <w:sz w:val="32"/>
          <w:szCs w:val="32"/>
          <w:rtl/>
          <w:lang w:bidi="ar-EG"/>
        </w:rPr>
        <w:t xml:space="preserve">المؤسسة </w:t>
      </w:r>
      <w:r>
        <w:rPr>
          <w:rFonts w:ascii="Sakkal Majalla" w:hAnsi="Sakkal Majalla" w:cs="Sakkal Majalla" w:hint="cs"/>
          <w:i/>
          <w:sz w:val="32"/>
          <w:szCs w:val="32"/>
          <w:rtl/>
          <w:lang w:bidi="ar-EG"/>
        </w:rPr>
        <w:t xml:space="preserve">بالقلق الشديد إزاء معاقبة مشروع القانون المقترح على </w:t>
      </w:r>
      <w:r w:rsidRPr="00EE5936">
        <w:rPr>
          <w:rFonts w:ascii="Sakkal Majalla" w:hAnsi="Sakkal Majalla" w:cs="Sakkal Majalla"/>
          <w:i/>
          <w:sz w:val="32"/>
          <w:szCs w:val="32"/>
          <w:rtl/>
          <w:lang w:bidi="ar-EG"/>
        </w:rPr>
        <w:t>أفعال غامضة التعريف وتفتقر للوضوح مثل الإضر</w:t>
      </w:r>
      <w:r>
        <w:rPr>
          <w:rFonts w:ascii="Sakkal Majalla" w:hAnsi="Sakkal Majalla" w:cs="Sakkal Majalla"/>
          <w:i/>
          <w:sz w:val="32"/>
          <w:szCs w:val="32"/>
          <w:rtl/>
          <w:lang w:bidi="ar-EG"/>
        </w:rPr>
        <w:t>ار "بسمعة البلد" أو "استقلاله"</w:t>
      </w:r>
      <w:r>
        <w:rPr>
          <w:rFonts w:ascii="Sakkal Majalla" w:hAnsi="Sakkal Majalla" w:cs="Sakkal Majalla" w:hint="cs"/>
          <w:i/>
          <w:sz w:val="32"/>
          <w:szCs w:val="32"/>
          <w:rtl/>
          <w:lang w:bidi="ar-EG"/>
        </w:rPr>
        <w:t xml:space="preserve">، </w:t>
      </w:r>
      <w:r w:rsidRPr="00EE5936">
        <w:rPr>
          <w:rFonts w:ascii="Sakkal Majalla" w:hAnsi="Sakkal Majalla" w:cs="Sakkal Majalla"/>
          <w:i/>
          <w:sz w:val="32"/>
          <w:szCs w:val="32"/>
          <w:rtl/>
          <w:lang w:bidi="ar-EG"/>
        </w:rPr>
        <w:t>وينص على عقوبات صارمة تتراوح بين غرامات ضخمة والسجن مدى الحياة، وهو ما يتعارض مع المادة 38 (1) من الدستور العراقي، التي تنص على أن الدولة "تكفل حري</w:t>
      </w:r>
      <w:r>
        <w:rPr>
          <w:rFonts w:ascii="Sakkal Majalla" w:hAnsi="Sakkal Majalla" w:cs="Sakkal Majalla"/>
          <w:i/>
          <w:sz w:val="32"/>
          <w:szCs w:val="32"/>
          <w:rtl/>
          <w:lang w:bidi="ar-EG"/>
        </w:rPr>
        <w:t>ة التعبير عن الرأي بكل الوسائل"</w:t>
      </w:r>
      <w:r>
        <w:rPr>
          <w:rFonts w:ascii="Sakkal Majalla" w:hAnsi="Sakkal Majalla" w:cs="Sakkal Majalla" w:hint="cs"/>
          <w:i/>
          <w:sz w:val="32"/>
          <w:szCs w:val="32"/>
          <w:rtl/>
          <w:lang w:bidi="ar-EG"/>
        </w:rPr>
        <w:t>،</w:t>
      </w:r>
      <w:r w:rsidRPr="00EE5936">
        <w:rPr>
          <w:rFonts w:ascii="Sakkal Majalla" w:hAnsi="Sakkal Majalla" w:cs="Sakkal Majalla"/>
          <w:i/>
          <w:sz w:val="32"/>
          <w:szCs w:val="32"/>
          <w:rtl/>
          <w:lang w:bidi="ar-EG"/>
        </w:rPr>
        <w:t xml:space="preserve"> كما أن مشروع القانون لا يفي بمعايير العهد الدولي الخاص بالحقوق المدنية والسياسية، الذي صادق عليه</w:t>
      </w:r>
      <w:r>
        <w:rPr>
          <w:rFonts w:ascii="Sakkal Majalla" w:hAnsi="Sakkal Majalla" w:cs="Sakkal Majalla" w:hint="cs"/>
          <w:i/>
          <w:sz w:val="32"/>
          <w:szCs w:val="32"/>
          <w:rtl/>
          <w:lang w:bidi="ar-EG"/>
        </w:rPr>
        <w:t xml:space="preserve"> دولة</w:t>
      </w:r>
      <w:r w:rsidRPr="00EE5936">
        <w:rPr>
          <w:rFonts w:ascii="Sakkal Majalla" w:hAnsi="Sakkal Majalla" w:cs="Sakkal Majalla"/>
          <w:i/>
          <w:sz w:val="32"/>
          <w:szCs w:val="32"/>
          <w:rtl/>
          <w:lang w:bidi="ar-EG"/>
        </w:rPr>
        <w:t xml:space="preserve"> العراق </w:t>
      </w:r>
      <w:proofErr w:type="spellStart"/>
      <w:r>
        <w:rPr>
          <w:rFonts w:ascii="Sakkal Majalla" w:hAnsi="Sakkal Majalla" w:cs="Sakkal Majalla" w:hint="cs"/>
          <w:i/>
          <w:sz w:val="32"/>
          <w:szCs w:val="32"/>
          <w:rtl/>
          <w:lang w:bidi="ar-EG"/>
        </w:rPr>
        <w:t>فى</w:t>
      </w:r>
      <w:proofErr w:type="spellEnd"/>
      <w:r>
        <w:rPr>
          <w:rFonts w:ascii="Sakkal Majalla" w:hAnsi="Sakkal Majalla" w:cs="Sakkal Majalla" w:hint="cs"/>
          <w:i/>
          <w:sz w:val="32"/>
          <w:szCs w:val="32"/>
          <w:rtl/>
          <w:lang w:bidi="ar-EG"/>
        </w:rPr>
        <w:t xml:space="preserve"> عام</w:t>
      </w:r>
      <w:r w:rsidRPr="00EE5936">
        <w:rPr>
          <w:rFonts w:ascii="Sakkal Majalla" w:hAnsi="Sakkal Majalla" w:cs="Sakkal Majalla"/>
          <w:i/>
          <w:sz w:val="32"/>
          <w:szCs w:val="32"/>
          <w:rtl/>
          <w:lang w:bidi="ar-EG"/>
        </w:rPr>
        <w:t xml:space="preserve"> 1971.</w:t>
      </w:r>
    </w:p>
    <w:p w14:paraId="7B2CE6C1" w14:textId="77777777" w:rsidR="00385452" w:rsidRDefault="00385452" w:rsidP="00385452">
      <w:pPr>
        <w:spacing w:before="120" w:after="120"/>
        <w:ind w:left="0" w:firstLine="0"/>
        <w:jc w:val="lowKashida"/>
        <w:rPr>
          <w:rFonts w:ascii="Sakkal Majalla" w:hAnsi="Sakkal Majalla" w:cs="Sakkal Majalla"/>
          <w:i/>
          <w:sz w:val="32"/>
          <w:szCs w:val="32"/>
          <w:rtl/>
          <w:lang w:bidi="ar-EG"/>
        </w:rPr>
      </w:pPr>
      <w:r>
        <w:rPr>
          <w:rFonts w:ascii="Sakkal Majalla" w:hAnsi="Sakkal Majalla" w:cs="Sakkal Majalla" w:hint="cs"/>
          <w:i/>
          <w:sz w:val="32"/>
          <w:szCs w:val="32"/>
          <w:rtl/>
          <w:lang w:bidi="ar-EG"/>
        </w:rPr>
        <w:t xml:space="preserve">وفى سياق متصل، تشعر </w:t>
      </w:r>
      <w:r>
        <w:rPr>
          <w:rFonts w:ascii="Sakkal Majalla" w:hAnsi="Sakkal Majalla" w:cs="Sakkal Majalla" w:hint="cs"/>
          <w:b/>
          <w:bCs/>
          <w:i/>
          <w:sz w:val="32"/>
          <w:szCs w:val="32"/>
          <w:rtl/>
          <w:lang w:bidi="ar-EG"/>
        </w:rPr>
        <w:t xml:space="preserve">المؤسسة </w:t>
      </w:r>
      <w:r>
        <w:rPr>
          <w:rFonts w:ascii="Sakkal Majalla" w:hAnsi="Sakkal Majalla" w:cs="Sakkal Majalla" w:hint="cs"/>
          <w:i/>
          <w:sz w:val="32"/>
          <w:szCs w:val="32"/>
          <w:rtl/>
          <w:lang w:bidi="ar-EG"/>
        </w:rPr>
        <w:t xml:space="preserve">بقلق بالغ إزاء </w:t>
      </w:r>
      <w:r w:rsidRPr="00EE5936">
        <w:rPr>
          <w:rFonts w:ascii="Sakkal Majalla" w:hAnsi="Sakkal Majalla" w:cs="Sakkal Majalla"/>
          <w:i/>
          <w:sz w:val="32"/>
          <w:szCs w:val="32"/>
          <w:rtl/>
          <w:lang w:bidi="ar-EG"/>
        </w:rPr>
        <w:t>العديد من الأحكام الواردة في مشروع القانون، لأنه يتضمن مصطلحات فضفاضة وغير موضوعية ويفتقر إلى الو</w:t>
      </w:r>
      <w:r>
        <w:rPr>
          <w:rFonts w:ascii="Sakkal Majalla" w:hAnsi="Sakkal Majalla" w:cs="Sakkal Majalla"/>
          <w:i/>
          <w:sz w:val="32"/>
          <w:szCs w:val="32"/>
          <w:rtl/>
          <w:lang w:bidi="ar-EG"/>
        </w:rPr>
        <w:t>ضوح القانوني والقدرة على التنبؤ</w:t>
      </w:r>
      <w:r>
        <w:rPr>
          <w:rFonts w:ascii="Sakkal Majalla" w:hAnsi="Sakkal Majalla" w:cs="Sakkal Majalla" w:hint="cs"/>
          <w:i/>
          <w:sz w:val="32"/>
          <w:szCs w:val="32"/>
          <w:rtl/>
          <w:lang w:bidi="ar-EG"/>
        </w:rPr>
        <w:t>، وخاصة المواد رقم (3و4و6)، والتي تعاقب بالسجن مدى الحياة على أعمال تندرج في إطار الحق في حرية الرأي والتعبير، ف</w:t>
      </w:r>
      <w:r w:rsidRPr="00EE5936">
        <w:rPr>
          <w:rFonts w:ascii="Sakkal Majalla" w:hAnsi="Sakkal Majalla" w:cs="Sakkal Majalla"/>
          <w:i/>
          <w:sz w:val="32"/>
          <w:szCs w:val="32"/>
          <w:rtl/>
          <w:lang w:bidi="ar-EG"/>
        </w:rPr>
        <w:t xml:space="preserve">المادة 3 </w:t>
      </w:r>
      <w:r w:rsidRPr="00EE5936">
        <w:rPr>
          <w:rFonts w:ascii="Sakkal Majalla" w:hAnsi="Sakkal Majalla" w:cs="Sakkal Majalla"/>
          <w:i/>
          <w:sz w:val="32"/>
          <w:szCs w:val="32"/>
          <w:rtl/>
          <w:lang w:bidi="ar-EG"/>
        </w:rPr>
        <w:lastRenderedPageBreak/>
        <w:t>تعاقب "كل من استخدم أجهزة الحاسوب وشبكة المعلومات للمساس باستقلال البلاد ووحدتها وسلامتها أو مصالحها الاقتصادية أو السياسية أو العسكرية أو الأمنية العليا" أو "الاشتراك أو التفاوض أو الترويج أو التعاقد أو التعامل مع جهة كيان معاد بأي شكل من الأشكال بقصد زعزعة الأمن والنظا</w:t>
      </w:r>
      <w:r>
        <w:rPr>
          <w:rFonts w:ascii="Sakkal Majalla" w:hAnsi="Sakkal Majalla" w:cs="Sakkal Majalla"/>
          <w:i/>
          <w:sz w:val="32"/>
          <w:szCs w:val="32"/>
          <w:rtl/>
          <w:lang w:bidi="ar-EG"/>
        </w:rPr>
        <w:t>م العام أو تعريض البلاد للخطر "</w:t>
      </w:r>
      <w:r>
        <w:rPr>
          <w:rFonts w:ascii="Sakkal Majalla" w:hAnsi="Sakkal Majalla" w:cs="Sakkal Majalla" w:hint="cs"/>
          <w:i/>
          <w:sz w:val="32"/>
          <w:szCs w:val="32"/>
          <w:rtl/>
          <w:lang w:bidi="ar-EG"/>
        </w:rPr>
        <w:t xml:space="preserve">، </w:t>
      </w:r>
      <w:r w:rsidRPr="00EE5936">
        <w:rPr>
          <w:rFonts w:ascii="Sakkal Majalla" w:hAnsi="Sakkal Majalla" w:cs="Sakkal Majalla"/>
          <w:i/>
          <w:sz w:val="32"/>
          <w:szCs w:val="32"/>
          <w:rtl/>
          <w:lang w:bidi="ar-EG"/>
        </w:rPr>
        <w:t>وعلى نفس المنوال، تعاقب المادة 6 على "إثارة النعرات الطائفية ، وتكدير الأمن والنظام العا</w:t>
      </w:r>
      <w:r>
        <w:rPr>
          <w:rFonts w:ascii="Sakkal Majalla" w:hAnsi="Sakkal Majalla" w:cs="Sakkal Majalla"/>
          <w:i/>
          <w:sz w:val="32"/>
          <w:szCs w:val="32"/>
          <w:rtl/>
          <w:lang w:bidi="ar-EG"/>
        </w:rPr>
        <w:t>م، أو الإساءة إلى سمعة البلاد"</w:t>
      </w:r>
      <w:r>
        <w:rPr>
          <w:rFonts w:ascii="Sakkal Majalla" w:hAnsi="Sakkal Majalla" w:cs="Sakkal Majalla" w:hint="cs"/>
          <w:i/>
          <w:sz w:val="32"/>
          <w:szCs w:val="32"/>
          <w:rtl/>
          <w:lang w:bidi="ar-EG"/>
        </w:rPr>
        <w:t xml:space="preserve">، </w:t>
      </w:r>
      <w:r w:rsidRPr="00EE5936">
        <w:rPr>
          <w:rFonts w:ascii="Sakkal Majalla" w:hAnsi="Sakkal Majalla" w:cs="Sakkal Majalla"/>
          <w:i/>
          <w:sz w:val="32"/>
          <w:szCs w:val="32"/>
          <w:rtl/>
          <w:lang w:bidi="ar-EG"/>
        </w:rPr>
        <w:t>وأخيرا</w:t>
      </w:r>
      <w:r>
        <w:rPr>
          <w:rFonts w:ascii="Sakkal Majalla" w:hAnsi="Sakkal Majalla" w:cs="Sakkal Majalla" w:hint="cs"/>
          <w:i/>
          <w:sz w:val="32"/>
          <w:szCs w:val="32"/>
          <w:rtl/>
          <w:lang w:bidi="ar-EG"/>
        </w:rPr>
        <w:t>ً</w:t>
      </w:r>
      <w:r w:rsidRPr="00EE5936">
        <w:rPr>
          <w:rFonts w:ascii="Sakkal Majalla" w:hAnsi="Sakkal Majalla" w:cs="Sakkal Majalla"/>
          <w:i/>
          <w:sz w:val="32"/>
          <w:szCs w:val="32"/>
          <w:rtl/>
          <w:lang w:bidi="ar-EG"/>
        </w:rPr>
        <w:t>، تعاقب المادة 4 "كل من أدار موقعا</w:t>
      </w:r>
      <w:r>
        <w:rPr>
          <w:rFonts w:ascii="Sakkal Majalla" w:hAnsi="Sakkal Majalla" w:cs="Sakkal Majalla" w:hint="cs"/>
          <w:i/>
          <w:sz w:val="32"/>
          <w:szCs w:val="32"/>
          <w:rtl/>
          <w:lang w:bidi="ar-EG"/>
        </w:rPr>
        <w:t>ً</w:t>
      </w:r>
      <w:r w:rsidRPr="00EE5936">
        <w:rPr>
          <w:rFonts w:ascii="Sakkal Majalla" w:hAnsi="Sakkal Majalla" w:cs="Sakkal Majalla"/>
          <w:i/>
          <w:sz w:val="32"/>
          <w:szCs w:val="32"/>
          <w:rtl/>
          <w:lang w:bidi="ar-EG"/>
        </w:rPr>
        <w:t xml:space="preserve"> على شبكة الأنترنت بقصد تنفيذ عمليات إرهابية أو للترويج للأعمال الإرهابية وأفكارها". وتجدر الإشارة إلى أن المادة 1 من قانون مكافحة</w:t>
      </w:r>
      <w:r>
        <w:rPr>
          <w:rFonts w:ascii="Sakkal Majalla" w:hAnsi="Sakkal Majalla" w:cs="Sakkal Majalla"/>
          <w:i/>
          <w:sz w:val="32"/>
          <w:szCs w:val="32"/>
          <w:rtl/>
          <w:lang w:bidi="ar-EG"/>
        </w:rPr>
        <w:t xml:space="preserve"> الإرهاب رقم 13 لعام 2005 تُعر</w:t>
      </w:r>
      <w:r w:rsidRPr="00EE5936">
        <w:rPr>
          <w:rFonts w:ascii="Sakkal Majalla" w:hAnsi="Sakkal Majalla" w:cs="Sakkal Majalla"/>
          <w:i/>
          <w:sz w:val="32"/>
          <w:szCs w:val="32"/>
          <w:rtl/>
          <w:lang w:bidi="ar-EG"/>
        </w:rPr>
        <w:t xml:space="preserve">ف الإرهاب بعبارات عامة وفضفاضة على أنه "كل عمل إجرامي يستهدف الإخلال بالسلام والاستقرار والوحدة الوطنية أو إدخال الرعب والخوف بين الناس </w:t>
      </w:r>
      <w:r>
        <w:rPr>
          <w:rFonts w:ascii="Sakkal Majalla" w:hAnsi="Sakkal Majalla" w:cs="Sakkal Majalla"/>
          <w:i/>
          <w:sz w:val="32"/>
          <w:szCs w:val="32"/>
          <w:rtl/>
          <w:lang w:bidi="ar-EG"/>
        </w:rPr>
        <w:t>أو إثارة الفوضى لغايات إرهابية"</w:t>
      </w:r>
      <w:r>
        <w:rPr>
          <w:rFonts w:ascii="Sakkal Majalla" w:hAnsi="Sakkal Majalla" w:cs="Sakkal Majalla" w:hint="cs"/>
          <w:i/>
          <w:sz w:val="32"/>
          <w:szCs w:val="32"/>
          <w:rtl/>
          <w:lang w:bidi="ar-EG"/>
        </w:rPr>
        <w:t>، وذلك فضلاً عن بقية المواد ذات المصطلحات المطاطة مثل القيم الاجتماعية أو الآداب العامة والأخلاق، وهو ما قد يمنح السلطات صلاحيات تقديرية واسعة، تسمح لهم بقمع وتقويض الحق في حرية الرأي والتعبير</w:t>
      </w:r>
      <w:r>
        <w:rPr>
          <w:rStyle w:val="FootnoteReference"/>
          <w:rFonts w:ascii="Sakkal Majalla" w:hAnsi="Sakkal Majalla" w:cs="Sakkal Majalla"/>
          <w:i/>
          <w:sz w:val="32"/>
          <w:szCs w:val="32"/>
          <w:rtl/>
          <w:lang w:bidi="ar-EG"/>
        </w:rPr>
        <w:footnoteReference w:id="2"/>
      </w:r>
      <w:r>
        <w:rPr>
          <w:rFonts w:ascii="Sakkal Majalla" w:hAnsi="Sakkal Majalla" w:cs="Sakkal Majalla" w:hint="cs"/>
          <w:i/>
          <w:sz w:val="32"/>
          <w:szCs w:val="32"/>
          <w:rtl/>
          <w:lang w:bidi="ar-EG"/>
        </w:rPr>
        <w:t>.</w:t>
      </w:r>
    </w:p>
    <w:p w14:paraId="5FC0C90D" w14:textId="77777777" w:rsidR="00385452" w:rsidRDefault="00385452" w:rsidP="00385452">
      <w:pPr>
        <w:spacing w:before="120" w:after="120"/>
        <w:ind w:left="0" w:firstLine="0"/>
        <w:jc w:val="lowKashida"/>
        <w:rPr>
          <w:rFonts w:ascii="Sakkal Majalla" w:hAnsi="Sakkal Majalla" w:cs="Sakkal Majalla"/>
          <w:i/>
          <w:sz w:val="32"/>
          <w:szCs w:val="32"/>
          <w:rtl/>
          <w:lang w:bidi="ar-EG"/>
        </w:rPr>
      </w:pPr>
      <w:r>
        <w:rPr>
          <w:rFonts w:ascii="Sakkal Majalla" w:hAnsi="Sakkal Majalla" w:cs="Sakkal Majalla" w:hint="cs"/>
          <w:i/>
          <w:sz w:val="32"/>
          <w:szCs w:val="32"/>
          <w:rtl/>
          <w:lang w:bidi="ar-EG"/>
        </w:rPr>
        <w:t xml:space="preserve">بالإضافة إلى أن </w:t>
      </w:r>
      <w:r w:rsidRPr="0024302F">
        <w:rPr>
          <w:rFonts w:ascii="Sakkal Majalla" w:hAnsi="Sakkal Majalla" w:cs="Sakkal Majalla" w:hint="cs"/>
          <w:b/>
          <w:bCs/>
          <w:i/>
          <w:sz w:val="32"/>
          <w:szCs w:val="32"/>
          <w:rtl/>
          <w:lang w:bidi="ar-EG"/>
        </w:rPr>
        <w:t>مؤسسة ماعت للسلام والتنمية وحقوق الإنسان</w:t>
      </w:r>
      <w:r>
        <w:rPr>
          <w:rFonts w:ascii="Sakkal Majalla" w:hAnsi="Sakkal Majalla" w:cs="Sakkal Majalla" w:hint="cs"/>
          <w:i/>
          <w:sz w:val="32"/>
          <w:szCs w:val="32"/>
          <w:rtl/>
          <w:lang w:bidi="ar-EG"/>
        </w:rPr>
        <w:t xml:space="preserve"> لديها العديد من التساؤلات حول قانون السلطات العراقية رقم 13 لعام 2005، وقانون حكومة إقليم كردستان رقم 3 لعام 2006، بشأن مكافحة الإرهاب، واللذين يحتويان على أحكام فضفاضة ومبهمة للغاية، والتي لا تتسق بطبيعة الحال مع معايير القانون الدولي، فضلاً عن فرض أحكام الإعدام الإلزامية على جرائم لا تفي بمعايير أخطر الجرائم، </w:t>
      </w:r>
      <w:r>
        <w:rPr>
          <w:rFonts w:ascii="Sakkal Majalla" w:hAnsi="Sakkal Majalla" w:cs="Sakkal Majalla"/>
          <w:i/>
          <w:sz w:val="32"/>
          <w:szCs w:val="32"/>
          <w:rtl/>
          <w:lang w:bidi="ar-EG"/>
        </w:rPr>
        <w:t>بالإضافة إلى ذلك</w:t>
      </w:r>
      <w:r>
        <w:rPr>
          <w:rFonts w:ascii="Sakkal Majalla" w:hAnsi="Sakkal Majalla" w:cs="Sakkal Majalla" w:hint="cs"/>
          <w:i/>
          <w:sz w:val="32"/>
          <w:szCs w:val="32"/>
          <w:rtl/>
          <w:lang w:bidi="ar-EG"/>
        </w:rPr>
        <w:t>،</w:t>
      </w:r>
      <w:r>
        <w:rPr>
          <w:rFonts w:ascii="Sakkal Majalla" w:hAnsi="Sakkal Majalla" w:cs="Sakkal Majalla"/>
          <w:i/>
          <w:sz w:val="32"/>
          <w:szCs w:val="32"/>
          <w:rtl/>
          <w:lang w:bidi="ar-EG"/>
        </w:rPr>
        <w:t xml:space="preserve"> </w:t>
      </w:r>
      <w:r>
        <w:rPr>
          <w:rFonts w:ascii="Sakkal Majalla" w:hAnsi="Sakkal Majalla" w:cs="Sakkal Majalla" w:hint="cs"/>
          <w:i/>
          <w:sz w:val="32"/>
          <w:szCs w:val="32"/>
          <w:rtl/>
          <w:lang w:bidi="ar-EG"/>
        </w:rPr>
        <w:t>و</w:t>
      </w:r>
      <w:r w:rsidRPr="00143D0C">
        <w:rPr>
          <w:rFonts w:ascii="Sakkal Majalla" w:hAnsi="Sakkal Majalla" w:cs="Sakkal Majalla"/>
          <w:i/>
          <w:sz w:val="32"/>
          <w:szCs w:val="32"/>
          <w:rtl/>
          <w:lang w:bidi="ar-EG"/>
        </w:rPr>
        <w:t>على الرغم من انتهاء صلاحية قانون مكافحة الإرهاب ل</w:t>
      </w:r>
      <w:r>
        <w:rPr>
          <w:rFonts w:ascii="Sakkal Majalla" w:hAnsi="Sakkal Majalla" w:cs="Sakkal Majalla"/>
          <w:i/>
          <w:sz w:val="32"/>
          <w:szCs w:val="32"/>
          <w:rtl/>
          <w:lang w:bidi="ar-EG"/>
        </w:rPr>
        <w:t>حكومة إقليم كردستان في عام 2016، إلا أنه لا يزال مطبق</w:t>
      </w:r>
      <w:r w:rsidRPr="00143D0C">
        <w:rPr>
          <w:rFonts w:ascii="Sakkal Majalla" w:hAnsi="Sakkal Majalla" w:cs="Sakkal Majalla"/>
          <w:i/>
          <w:sz w:val="32"/>
          <w:szCs w:val="32"/>
          <w:rtl/>
          <w:lang w:bidi="ar-EG"/>
        </w:rPr>
        <w:t>ا</w:t>
      </w:r>
      <w:r>
        <w:rPr>
          <w:rFonts w:ascii="Sakkal Majalla" w:hAnsi="Sakkal Majalla" w:cs="Sakkal Majalla" w:hint="cs"/>
          <w:i/>
          <w:sz w:val="32"/>
          <w:szCs w:val="32"/>
          <w:rtl/>
          <w:lang w:bidi="ar-EG"/>
        </w:rPr>
        <w:t>ً</w:t>
      </w:r>
      <w:r w:rsidRPr="00143D0C">
        <w:rPr>
          <w:rFonts w:ascii="Sakkal Majalla" w:hAnsi="Sakkal Majalla" w:cs="Sakkal Majalla"/>
          <w:i/>
          <w:sz w:val="32"/>
          <w:szCs w:val="32"/>
          <w:rtl/>
          <w:lang w:bidi="ar-EG"/>
        </w:rPr>
        <w:t xml:space="preserve"> على ال</w:t>
      </w:r>
      <w:r>
        <w:rPr>
          <w:rFonts w:ascii="Sakkal Majalla" w:hAnsi="Sakkal Majalla" w:cs="Sakkal Majalla"/>
          <w:i/>
          <w:sz w:val="32"/>
          <w:szCs w:val="32"/>
          <w:rtl/>
          <w:lang w:bidi="ar-EG"/>
        </w:rPr>
        <w:t>جرائم التي وقعت قبل هذا التاريخ</w:t>
      </w:r>
      <w:r>
        <w:rPr>
          <w:rStyle w:val="FootnoteReference"/>
          <w:rFonts w:ascii="Sakkal Majalla" w:hAnsi="Sakkal Majalla" w:cs="Sakkal Majalla"/>
          <w:i/>
          <w:sz w:val="32"/>
          <w:szCs w:val="32"/>
          <w:rtl/>
          <w:lang w:bidi="ar-EG"/>
        </w:rPr>
        <w:footnoteReference w:id="3"/>
      </w:r>
      <w:r>
        <w:rPr>
          <w:rFonts w:ascii="Sakkal Majalla" w:hAnsi="Sakkal Majalla" w:cs="Sakkal Majalla" w:hint="cs"/>
          <w:i/>
          <w:sz w:val="32"/>
          <w:szCs w:val="32"/>
          <w:rtl/>
          <w:lang w:bidi="ar-EG"/>
        </w:rPr>
        <w:t>.</w:t>
      </w:r>
    </w:p>
    <w:p w14:paraId="61D98EC1" w14:textId="77777777" w:rsidR="00385452" w:rsidRDefault="00385452" w:rsidP="00385452">
      <w:pPr>
        <w:spacing w:before="120" w:after="120"/>
        <w:ind w:left="0" w:firstLine="0"/>
        <w:jc w:val="lowKashida"/>
        <w:rPr>
          <w:rFonts w:ascii="Sakkal Majalla" w:hAnsi="Sakkal Majalla" w:cs="Sakkal Majalla"/>
          <w:i/>
          <w:sz w:val="32"/>
          <w:szCs w:val="32"/>
          <w:rtl/>
          <w:lang w:bidi="ar-EG"/>
        </w:rPr>
      </w:pPr>
      <w:r>
        <w:rPr>
          <w:rFonts w:ascii="Sakkal Majalla" w:hAnsi="Sakkal Majalla" w:cs="Sakkal Majalla" w:hint="cs"/>
          <w:i/>
          <w:sz w:val="32"/>
          <w:szCs w:val="32"/>
          <w:rtl/>
          <w:lang w:bidi="ar-EG"/>
        </w:rPr>
        <w:t xml:space="preserve">وفى ذات السياق، </w:t>
      </w:r>
      <w:r w:rsidRPr="00355224">
        <w:rPr>
          <w:rFonts w:ascii="Sakkal Majalla" w:hAnsi="Sakkal Majalla" w:cs="Sakkal Majalla"/>
          <w:i/>
          <w:sz w:val="32"/>
          <w:szCs w:val="32"/>
          <w:rtl/>
          <w:lang w:bidi="ar-EG"/>
        </w:rPr>
        <w:t>أجرت الحكومة العراقية وحكومة إقليم كردستان آلاف المحاكمات للمشتبه بانتمائهم إلى داعش، دون استراتيجي</w:t>
      </w:r>
      <w:r>
        <w:rPr>
          <w:rFonts w:ascii="Sakkal Majalla" w:hAnsi="Sakkal Majalla" w:cs="Sakkal Majalla"/>
          <w:i/>
          <w:sz w:val="32"/>
          <w:szCs w:val="32"/>
          <w:rtl/>
          <w:lang w:bidi="ar-EG"/>
        </w:rPr>
        <w:t>ة لمنح الأولوية لأسوأ الانتهاكا</w:t>
      </w:r>
      <w:r>
        <w:rPr>
          <w:rFonts w:ascii="Sakkal Majalla" w:hAnsi="Sakkal Majalla" w:cs="Sakkal Majalla" w:hint="cs"/>
          <w:i/>
          <w:sz w:val="32"/>
          <w:szCs w:val="32"/>
          <w:rtl/>
          <w:lang w:bidi="ar-EG"/>
        </w:rPr>
        <w:t>ت وأخطر الجرائم</w:t>
      </w:r>
      <w:r w:rsidRPr="00355224">
        <w:rPr>
          <w:rFonts w:ascii="Sakkal Majalla" w:hAnsi="Sakkal Majalla" w:cs="Sakkal Majalla"/>
          <w:i/>
          <w:sz w:val="32"/>
          <w:szCs w:val="32"/>
          <w:rtl/>
          <w:lang w:bidi="ar-EG"/>
        </w:rPr>
        <w:t xml:space="preserve"> </w:t>
      </w:r>
      <w:r>
        <w:rPr>
          <w:rFonts w:ascii="Sakkal Majalla" w:hAnsi="Sakkal Majalla" w:cs="Sakkal Majalla"/>
          <w:i/>
          <w:sz w:val="32"/>
          <w:szCs w:val="32"/>
          <w:rtl/>
          <w:lang w:bidi="ar-EG"/>
        </w:rPr>
        <w:t>بموجب القانونين العراقي والدولي</w:t>
      </w:r>
      <w:r>
        <w:rPr>
          <w:rFonts w:ascii="Sakkal Majalla" w:hAnsi="Sakkal Majalla" w:cs="Sakkal Majalla" w:hint="cs"/>
          <w:i/>
          <w:sz w:val="32"/>
          <w:szCs w:val="32"/>
          <w:rtl/>
          <w:lang w:bidi="ar-EG"/>
        </w:rPr>
        <w:t>، و</w:t>
      </w:r>
      <w:r w:rsidRPr="00355224">
        <w:rPr>
          <w:rFonts w:ascii="Sakkal Majalla" w:hAnsi="Sakkal Majalla" w:cs="Sakkal Majalla"/>
          <w:i/>
          <w:sz w:val="32"/>
          <w:szCs w:val="32"/>
          <w:rtl/>
          <w:lang w:bidi="ar-EG"/>
        </w:rPr>
        <w:t>تمت محاكمة المشتبه بانتمائهم إلى داعش بموجب قانون مكافحة الإرهاب العراقي بتهمة انتمائهم إلى التنظيم فقط، في محاكمات مقتضبة بناء على اعترافا</w:t>
      </w:r>
      <w:r>
        <w:rPr>
          <w:rFonts w:ascii="Sakkal Majalla" w:hAnsi="Sakkal Majalla" w:cs="Sakkal Majalla"/>
          <w:i/>
          <w:sz w:val="32"/>
          <w:szCs w:val="32"/>
          <w:rtl/>
          <w:lang w:bidi="ar-EG"/>
        </w:rPr>
        <w:t>ت المتهمين وبدون مشاركة الضحايا</w:t>
      </w:r>
      <w:r>
        <w:rPr>
          <w:rFonts w:ascii="Sakkal Majalla" w:hAnsi="Sakkal Majalla" w:cs="Sakkal Majalla" w:hint="cs"/>
          <w:i/>
          <w:sz w:val="32"/>
          <w:szCs w:val="32"/>
          <w:rtl/>
          <w:lang w:bidi="ar-EG"/>
        </w:rPr>
        <w:t>،</w:t>
      </w:r>
      <w:r w:rsidRPr="00355224">
        <w:rPr>
          <w:rFonts w:ascii="Sakkal Majalla" w:hAnsi="Sakkal Majalla" w:cs="Sakkal Majalla"/>
          <w:i/>
          <w:sz w:val="32"/>
          <w:szCs w:val="32"/>
          <w:rtl/>
          <w:lang w:bidi="ar-EG"/>
        </w:rPr>
        <w:t xml:space="preserve"> ولم تقم السلطات بما يجب لحماية وتجميع الأدلة الموجودة في المقابر الجماعية</w:t>
      </w:r>
      <w:r>
        <w:rPr>
          <w:rFonts w:ascii="Sakkal Majalla" w:hAnsi="Sakkal Majalla" w:cs="Sakkal Majalla"/>
          <w:i/>
          <w:sz w:val="32"/>
          <w:szCs w:val="32"/>
          <w:rtl/>
          <w:lang w:bidi="ar-EG"/>
        </w:rPr>
        <w:t xml:space="preserve"> التي خل</w:t>
      </w:r>
      <w:r w:rsidRPr="00355224">
        <w:rPr>
          <w:rFonts w:ascii="Sakkal Majalla" w:hAnsi="Sakkal Majalla" w:cs="Sakkal Majalla"/>
          <w:i/>
          <w:sz w:val="32"/>
          <w:szCs w:val="32"/>
          <w:rtl/>
          <w:lang w:bidi="ar-EG"/>
        </w:rPr>
        <w:t>فها داعش واستخدامها في المحاكمات الجنائية</w:t>
      </w:r>
      <w:r>
        <w:rPr>
          <w:rFonts w:ascii="Sakkal Majalla" w:hAnsi="Sakkal Majalla" w:cs="Sakkal Majalla" w:hint="cs"/>
          <w:i/>
          <w:sz w:val="32"/>
          <w:szCs w:val="32"/>
          <w:rtl/>
          <w:lang w:bidi="ar-EG"/>
        </w:rPr>
        <w:t>، بالإضافة إلى إقرار</w:t>
      </w:r>
      <w:r w:rsidRPr="00355224">
        <w:rPr>
          <w:rFonts w:ascii="Sakkal Majalla" w:hAnsi="Sakkal Majalla" w:cs="Sakkal Majalla"/>
          <w:i/>
          <w:sz w:val="32"/>
          <w:szCs w:val="32"/>
          <w:rtl/>
          <w:lang w:bidi="ar-EG"/>
        </w:rPr>
        <w:t xml:space="preserve"> العراق قانون "تعويض المتضررين جراء العمليات الحربية والأخطاء العسكرية والعمليات الإرهابية ر</w:t>
      </w:r>
      <w:r>
        <w:rPr>
          <w:rFonts w:ascii="Sakkal Majalla" w:hAnsi="Sakkal Majalla" w:cs="Sakkal Majalla"/>
          <w:i/>
          <w:sz w:val="32"/>
          <w:szCs w:val="32"/>
          <w:rtl/>
          <w:lang w:bidi="ar-EG"/>
        </w:rPr>
        <w:t>قم 20 لسنة 2009" الذي أنشأ لجان</w:t>
      </w:r>
      <w:r w:rsidRPr="00355224">
        <w:rPr>
          <w:rFonts w:ascii="Sakkal Majalla" w:hAnsi="Sakkal Majalla" w:cs="Sakkal Majalla"/>
          <w:i/>
          <w:sz w:val="32"/>
          <w:szCs w:val="32"/>
          <w:rtl/>
          <w:lang w:bidi="ar-EG"/>
        </w:rPr>
        <w:t xml:space="preserve"> حكومية لتعويض العراقيين المتأثرين بالإرهاب والعم</w:t>
      </w:r>
      <w:r>
        <w:rPr>
          <w:rFonts w:ascii="Sakkal Majalla" w:hAnsi="Sakkal Majalla" w:cs="Sakkal Majalla"/>
          <w:i/>
          <w:sz w:val="32"/>
          <w:szCs w:val="32"/>
          <w:rtl/>
          <w:lang w:bidi="ar-EG"/>
        </w:rPr>
        <w:t>ليات العسكرية والأخطاء العسكرية</w:t>
      </w:r>
      <w:r>
        <w:rPr>
          <w:rFonts w:ascii="Sakkal Majalla" w:hAnsi="Sakkal Majalla" w:cs="Sakkal Majalla" w:hint="cs"/>
          <w:i/>
          <w:sz w:val="32"/>
          <w:szCs w:val="32"/>
          <w:rtl/>
          <w:lang w:bidi="ar-EG"/>
        </w:rPr>
        <w:t>، وقد</w:t>
      </w:r>
      <w:r w:rsidRPr="00355224">
        <w:rPr>
          <w:rFonts w:ascii="Sakkal Majalla" w:hAnsi="Sakkal Majalla" w:cs="Sakkal Majalla"/>
          <w:i/>
          <w:sz w:val="32"/>
          <w:szCs w:val="32"/>
          <w:rtl/>
          <w:lang w:bidi="ar-EG"/>
        </w:rPr>
        <w:t xml:space="preserve"> </w:t>
      </w:r>
      <w:r w:rsidRPr="00355224">
        <w:rPr>
          <w:rFonts w:ascii="Sakkal Majalla" w:hAnsi="Sakkal Majalla" w:cs="Sakkal Majalla"/>
          <w:i/>
          <w:sz w:val="32"/>
          <w:szCs w:val="32"/>
          <w:rtl/>
          <w:lang w:bidi="ar-EG"/>
        </w:rPr>
        <w:lastRenderedPageBreak/>
        <w:t>تلقت اللجان في المناطق التي سيطر عليها داعش في 2014 آلاف طلبات التعويض، لكنها لم تدفع أي تعو</w:t>
      </w:r>
      <w:r>
        <w:rPr>
          <w:rFonts w:ascii="Sakkal Majalla" w:hAnsi="Sakkal Majalla" w:cs="Sakkal Majalla"/>
          <w:i/>
          <w:sz w:val="32"/>
          <w:szCs w:val="32"/>
          <w:rtl/>
          <w:lang w:bidi="ar-EG"/>
        </w:rPr>
        <w:t>يض عن 2014 أو السنوات التي تلي</w:t>
      </w:r>
      <w:r>
        <w:rPr>
          <w:rFonts w:ascii="Sakkal Majalla" w:hAnsi="Sakkal Majalla" w:cs="Sakkal Majalla" w:hint="cs"/>
          <w:i/>
          <w:sz w:val="32"/>
          <w:szCs w:val="32"/>
          <w:rtl/>
          <w:lang w:bidi="ar-EG"/>
        </w:rPr>
        <w:t>ها</w:t>
      </w:r>
      <w:r>
        <w:rPr>
          <w:rStyle w:val="FootnoteReference"/>
          <w:rFonts w:ascii="Sakkal Majalla" w:hAnsi="Sakkal Majalla" w:cs="Sakkal Majalla"/>
          <w:i/>
          <w:sz w:val="32"/>
          <w:szCs w:val="32"/>
          <w:rtl/>
          <w:lang w:bidi="ar-EG"/>
        </w:rPr>
        <w:footnoteReference w:id="4"/>
      </w:r>
      <w:r w:rsidRPr="00355224">
        <w:rPr>
          <w:rFonts w:ascii="Sakkal Majalla" w:hAnsi="Sakkal Majalla" w:cs="Sakkal Majalla"/>
          <w:i/>
          <w:sz w:val="32"/>
          <w:szCs w:val="32"/>
          <w:rtl/>
          <w:lang w:bidi="ar-EG"/>
        </w:rPr>
        <w:t>.</w:t>
      </w:r>
    </w:p>
    <w:p w14:paraId="1AADF177" w14:textId="4963790C" w:rsidR="00D30538" w:rsidRDefault="00385452" w:rsidP="00D30538">
      <w:pPr>
        <w:spacing w:before="120" w:after="120"/>
        <w:ind w:left="0" w:firstLine="0"/>
        <w:jc w:val="lowKashida"/>
        <w:rPr>
          <w:rFonts w:ascii="Sakkal Majalla" w:hAnsi="Sakkal Majalla" w:cs="Sakkal Majalla"/>
          <w:i/>
          <w:sz w:val="32"/>
          <w:szCs w:val="32"/>
          <w:rtl/>
          <w:lang w:bidi="ar-EG"/>
        </w:rPr>
      </w:pPr>
      <w:r>
        <w:rPr>
          <w:rFonts w:ascii="Sakkal Majalla" w:hAnsi="Sakkal Majalla" w:cs="Sakkal Majalla" w:hint="cs"/>
          <w:i/>
          <w:sz w:val="32"/>
          <w:szCs w:val="32"/>
          <w:rtl/>
          <w:lang w:bidi="ar-EG"/>
        </w:rPr>
        <w:t xml:space="preserve">وتُشيد </w:t>
      </w:r>
      <w:r>
        <w:rPr>
          <w:rFonts w:ascii="Sakkal Majalla" w:hAnsi="Sakkal Majalla" w:cs="Sakkal Majalla" w:hint="cs"/>
          <w:b/>
          <w:bCs/>
          <w:i/>
          <w:sz w:val="32"/>
          <w:szCs w:val="32"/>
          <w:rtl/>
          <w:lang w:bidi="ar-EG"/>
        </w:rPr>
        <w:t xml:space="preserve">المؤسسة </w:t>
      </w:r>
      <w:r>
        <w:rPr>
          <w:rFonts w:ascii="Sakkal Majalla" w:hAnsi="Sakkal Majalla" w:cs="Sakkal Majalla" w:hint="cs"/>
          <w:i/>
          <w:sz w:val="32"/>
          <w:szCs w:val="32"/>
          <w:rtl/>
          <w:lang w:bidi="ar-EG"/>
        </w:rPr>
        <w:t xml:space="preserve">بوجود القانون الصادر في عام 2011، بشأن العنف الاسرى </w:t>
      </w:r>
      <w:r w:rsidR="00B035AD">
        <w:rPr>
          <w:rFonts w:ascii="Sakkal Majalla" w:hAnsi="Sakkal Majalla" w:cs="Sakkal Majalla" w:hint="cs"/>
          <w:i/>
          <w:sz w:val="32"/>
          <w:szCs w:val="32"/>
          <w:rtl/>
          <w:lang w:bidi="ar-EG"/>
        </w:rPr>
        <w:t>في</w:t>
      </w:r>
      <w:r>
        <w:rPr>
          <w:rFonts w:ascii="Sakkal Majalla" w:hAnsi="Sakkal Majalla" w:cs="Sakkal Majalla" w:hint="cs"/>
          <w:i/>
          <w:sz w:val="32"/>
          <w:szCs w:val="32"/>
          <w:rtl/>
          <w:lang w:bidi="ar-EG"/>
        </w:rPr>
        <w:t xml:space="preserve"> </w:t>
      </w:r>
      <w:r w:rsidR="00B035AD">
        <w:rPr>
          <w:rFonts w:ascii="Sakkal Majalla" w:hAnsi="Sakkal Majalla" w:cs="Sakkal Majalla" w:hint="cs"/>
          <w:i/>
          <w:sz w:val="32"/>
          <w:szCs w:val="32"/>
          <w:rtl/>
          <w:lang w:bidi="ar-EG"/>
        </w:rPr>
        <w:t>إ</w:t>
      </w:r>
      <w:r>
        <w:rPr>
          <w:rFonts w:ascii="Sakkal Majalla" w:hAnsi="Sakkal Majalla" w:cs="Sakkal Majalla" w:hint="cs"/>
          <w:i/>
          <w:sz w:val="32"/>
          <w:szCs w:val="32"/>
          <w:rtl/>
          <w:lang w:bidi="ar-EG"/>
        </w:rPr>
        <w:t xml:space="preserve">قليم </w:t>
      </w:r>
      <w:r w:rsidR="00B035AD">
        <w:rPr>
          <w:rFonts w:ascii="Sakkal Majalla" w:hAnsi="Sakkal Majalla" w:cs="Sakkal Majalla" w:hint="cs"/>
          <w:i/>
          <w:sz w:val="32"/>
          <w:szCs w:val="32"/>
          <w:rtl/>
          <w:lang w:bidi="ar-EG"/>
        </w:rPr>
        <w:t>كردستان</w:t>
      </w:r>
      <w:r>
        <w:rPr>
          <w:rFonts w:ascii="Sakkal Majalla" w:hAnsi="Sakkal Majalla" w:cs="Sakkal Majalla" w:hint="cs"/>
          <w:i/>
          <w:sz w:val="32"/>
          <w:szCs w:val="32"/>
          <w:rtl/>
          <w:lang w:bidi="ar-EG"/>
        </w:rPr>
        <w:t xml:space="preserve">، ولكن لدينا </w:t>
      </w:r>
      <w:proofErr w:type="spellStart"/>
      <w:r>
        <w:rPr>
          <w:rFonts w:ascii="Sakkal Majalla" w:hAnsi="Sakkal Majalla" w:cs="Sakkal Majalla" w:hint="cs"/>
          <w:i/>
          <w:sz w:val="32"/>
          <w:szCs w:val="32"/>
          <w:rtl/>
          <w:lang w:bidi="ar-EG"/>
        </w:rPr>
        <w:t>فى</w:t>
      </w:r>
      <w:proofErr w:type="spellEnd"/>
      <w:r>
        <w:rPr>
          <w:rFonts w:ascii="Sakkal Majalla" w:hAnsi="Sakkal Majalla" w:cs="Sakkal Majalla" w:hint="cs"/>
          <w:i/>
          <w:sz w:val="32"/>
          <w:szCs w:val="32"/>
          <w:rtl/>
          <w:lang w:bidi="ar-EG"/>
        </w:rPr>
        <w:t xml:space="preserve"> </w:t>
      </w:r>
      <w:r w:rsidRPr="00467985">
        <w:rPr>
          <w:rFonts w:ascii="Sakkal Majalla" w:hAnsi="Sakkal Majalla" w:cs="Sakkal Majalla" w:hint="cs"/>
          <w:b/>
          <w:bCs/>
          <w:i/>
          <w:sz w:val="32"/>
          <w:szCs w:val="32"/>
          <w:rtl/>
          <w:lang w:bidi="ar-EG"/>
        </w:rPr>
        <w:t>المؤسسة</w:t>
      </w:r>
      <w:r>
        <w:rPr>
          <w:rFonts w:ascii="Sakkal Majalla" w:hAnsi="Sakkal Majalla" w:cs="Sakkal Majalla" w:hint="cs"/>
          <w:i/>
          <w:sz w:val="32"/>
          <w:szCs w:val="32"/>
          <w:rtl/>
          <w:lang w:bidi="ar-EG"/>
        </w:rPr>
        <w:t xml:space="preserve"> بواعث قلق من كون أن بقية النساء العراقيات في بغداد وغيرها من المدن العراقية ليس لديهن قانون يحميهن من العنف الأسرى. وفضلاً عن استمرار إصدار </w:t>
      </w:r>
      <w:r w:rsidRPr="00AA56B6">
        <w:rPr>
          <w:rFonts w:ascii="Sakkal Majalla" w:hAnsi="Sakkal Majalla" w:cs="Sakkal Majalla"/>
          <w:i/>
          <w:sz w:val="32"/>
          <w:szCs w:val="32"/>
          <w:rtl/>
          <w:lang w:bidi="ar-EG"/>
        </w:rPr>
        <w:t>أحكام بالإعدام على العديد من المدانين بالانتماء إلى داعش بموجب قانو</w:t>
      </w:r>
      <w:r>
        <w:rPr>
          <w:rFonts w:ascii="Sakkal Majalla" w:hAnsi="Sakkal Majalla" w:cs="Sakkal Majalla"/>
          <w:i/>
          <w:sz w:val="32"/>
          <w:szCs w:val="32"/>
          <w:rtl/>
          <w:lang w:bidi="ar-EG"/>
        </w:rPr>
        <w:t>ن مكافحة الإرهاب، و</w:t>
      </w:r>
      <w:r>
        <w:rPr>
          <w:rFonts w:ascii="Sakkal Majalla" w:hAnsi="Sakkal Majalla" w:cs="Sakkal Majalla" w:hint="cs"/>
          <w:i/>
          <w:sz w:val="32"/>
          <w:szCs w:val="32"/>
          <w:rtl/>
          <w:lang w:bidi="ar-EG"/>
        </w:rPr>
        <w:t>ت</w:t>
      </w:r>
      <w:r>
        <w:rPr>
          <w:rFonts w:ascii="Sakkal Majalla" w:hAnsi="Sakkal Majalla" w:cs="Sakkal Majalla"/>
          <w:i/>
          <w:sz w:val="32"/>
          <w:szCs w:val="32"/>
          <w:rtl/>
          <w:lang w:bidi="ar-EG"/>
        </w:rPr>
        <w:t>نف</w:t>
      </w:r>
      <w:r>
        <w:rPr>
          <w:rFonts w:ascii="Sakkal Majalla" w:hAnsi="Sakkal Majalla" w:cs="Sakkal Majalla" w:hint="cs"/>
          <w:i/>
          <w:sz w:val="32"/>
          <w:szCs w:val="32"/>
          <w:rtl/>
          <w:lang w:bidi="ar-EG"/>
        </w:rPr>
        <w:t>ي</w:t>
      </w:r>
      <w:r w:rsidRPr="00AA56B6">
        <w:rPr>
          <w:rFonts w:ascii="Sakkal Majalla" w:hAnsi="Sakkal Majalla" w:cs="Sakkal Majalla"/>
          <w:i/>
          <w:sz w:val="32"/>
          <w:szCs w:val="32"/>
          <w:rtl/>
          <w:lang w:bidi="ar-EG"/>
        </w:rPr>
        <w:t>ذ إعدام</w:t>
      </w:r>
      <w:r>
        <w:rPr>
          <w:rFonts w:ascii="Sakkal Majalla" w:hAnsi="Sakkal Majalla" w:cs="Sakkal Majalla"/>
          <w:i/>
          <w:sz w:val="32"/>
          <w:szCs w:val="32"/>
          <w:rtl/>
          <w:lang w:bidi="ar-EG"/>
        </w:rPr>
        <w:t>ات دون الكشف عن الأرقام الرسمية</w:t>
      </w:r>
      <w:r>
        <w:rPr>
          <w:rFonts w:ascii="Sakkal Majalla" w:hAnsi="Sakkal Majalla" w:cs="Sakkal Majalla" w:hint="cs"/>
          <w:i/>
          <w:sz w:val="32"/>
          <w:szCs w:val="32"/>
          <w:rtl/>
          <w:lang w:bidi="ar-EG"/>
        </w:rPr>
        <w:t>، و</w:t>
      </w:r>
      <w:r w:rsidRPr="00AA56B6">
        <w:rPr>
          <w:rFonts w:ascii="Sakkal Majalla" w:hAnsi="Sakkal Majalla" w:cs="Sakkal Majalla"/>
          <w:i/>
          <w:sz w:val="32"/>
          <w:szCs w:val="32"/>
          <w:rtl/>
          <w:lang w:bidi="ar-EG"/>
        </w:rPr>
        <w:t>في أغسطس 2019، نشرت السلطات بيانات وزارة العدل التي أظهرت أن 8</w:t>
      </w:r>
      <w:r>
        <w:rPr>
          <w:rFonts w:ascii="Sakkal Majalla" w:hAnsi="Sakkal Majalla" w:cs="Sakkal Majalla" w:hint="cs"/>
          <w:i/>
          <w:sz w:val="32"/>
          <w:szCs w:val="32"/>
          <w:rtl/>
          <w:lang w:bidi="ar-EG"/>
        </w:rPr>
        <w:t>.</w:t>
      </w:r>
      <w:r w:rsidRPr="00AA56B6">
        <w:rPr>
          <w:rFonts w:ascii="Sakkal Majalla" w:hAnsi="Sakkal Majalla" w:cs="Sakkal Majalla"/>
          <w:i/>
          <w:sz w:val="32"/>
          <w:szCs w:val="32"/>
          <w:rtl/>
          <w:lang w:bidi="ar-EG"/>
        </w:rPr>
        <w:t>022 محتجزا</w:t>
      </w:r>
      <w:r>
        <w:rPr>
          <w:rFonts w:ascii="Sakkal Majalla" w:hAnsi="Sakkal Majalla" w:cs="Sakkal Majalla" w:hint="cs"/>
          <w:i/>
          <w:sz w:val="32"/>
          <w:szCs w:val="32"/>
          <w:rtl/>
          <w:lang w:bidi="ar-EG"/>
        </w:rPr>
        <w:t>ً</w:t>
      </w:r>
      <w:r w:rsidRPr="00AA56B6">
        <w:rPr>
          <w:rFonts w:ascii="Sakkal Majalla" w:hAnsi="Sakkal Majalla" w:cs="Sakkal Majalla"/>
          <w:i/>
          <w:sz w:val="32"/>
          <w:szCs w:val="32"/>
          <w:rtl/>
          <w:lang w:bidi="ar-EG"/>
        </w:rPr>
        <w:t xml:space="preserve"> ينتظرون تنفيذ حكم الإعدام في حقهم، وأعدمت الدولة أكثر من 100 شخص بين يناير وأغسطس</w:t>
      </w:r>
      <w:r>
        <w:rPr>
          <w:rFonts w:ascii="Sakkal Majalla" w:hAnsi="Sakkal Majalla" w:cs="Sakkal Majalla"/>
          <w:i/>
          <w:sz w:val="32"/>
          <w:szCs w:val="32"/>
          <w:rtl/>
          <w:lang w:bidi="ar-EG"/>
        </w:rPr>
        <w:t xml:space="preserve"> 2019</w:t>
      </w:r>
      <w:r>
        <w:rPr>
          <w:rStyle w:val="FootnoteReference"/>
          <w:rFonts w:ascii="Sakkal Majalla" w:hAnsi="Sakkal Majalla" w:cs="Sakkal Majalla"/>
          <w:i/>
          <w:sz w:val="32"/>
          <w:szCs w:val="32"/>
          <w:rtl/>
          <w:lang w:bidi="ar-EG"/>
        </w:rPr>
        <w:footnoteReference w:id="5"/>
      </w:r>
      <w:r>
        <w:rPr>
          <w:rFonts w:ascii="Sakkal Majalla" w:hAnsi="Sakkal Majalla" w:cs="Sakkal Majalla" w:hint="cs"/>
          <w:i/>
          <w:sz w:val="32"/>
          <w:szCs w:val="32"/>
          <w:rtl/>
          <w:lang w:bidi="ar-EG"/>
        </w:rPr>
        <w:t xml:space="preserve">، وتوصى </w:t>
      </w:r>
      <w:r>
        <w:rPr>
          <w:rFonts w:ascii="Sakkal Majalla" w:hAnsi="Sakkal Majalla" w:cs="Sakkal Majalla" w:hint="cs"/>
          <w:b/>
          <w:bCs/>
          <w:i/>
          <w:sz w:val="32"/>
          <w:szCs w:val="32"/>
          <w:rtl/>
          <w:lang w:bidi="ar-EG"/>
        </w:rPr>
        <w:t xml:space="preserve">"مؤسسة ماعت" </w:t>
      </w:r>
      <w:r>
        <w:rPr>
          <w:rFonts w:ascii="Sakkal Majalla" w:hAnsi="Sakkal Majalla" w:cs="Sakkal Majalla" w:hint="cs"/>
          <w:i/>
          <w:sz w:val="32"/>
          <w:szCs w:val="32"/>
          <w:rtl/>
          <w:lang w:bidi="ar-EG"/>
        </w:rPr>
        <w:t>الحكومة العراقية والمسؤولين العراقيين ببذل مزيد من الجهود الحثيثة لتوعية القضاة والمحامين والمدعين العامين في مجال العهد الدولي الخاص بالحقوق المدنية والسياسية وقابليته للتطبيق في القانون المحلى؛ لضمان مراعاة أحكامه أمام المحاكم.</w:t>
      </w:r>
    </w:p>
    <w:p w14:paraId="1793A837" w14:textId="5F86DC9B" w:rsidR="00D30538" w:rsidRPr="00D30538" w:rsidRDefault="00D30538" w:rsidP="00D30538">
      <w:pPr>
        <w:pStyle w:val="Heading1"/>
        <w:spacing w:line="240" w:lineRule="auto"/>
        <w:jc w:val="lowKashida"/>
        <w:rPr>
          <w:rFonts w:ascii="Sakkal Majalla" w:hAnsi="Sakkal Majalla" w:cs="Sakkal Majalla"/>
          <w:color w:val="0070C0"/>
          <w:sz w:val="36"/>
          <w:szCs w:val="36"/>
          <w:rtl/>
        </w:rPr>
      </w:pPr>
      <w:r w:rsidRPr="00D30538">
        <w:rPr>
          <w:rFonts w:ascii="Sakkal Majalla" w:hAnsi="Sakkal Majalla" w:cs="Sakkal Majalla" w:hint="cs"/>
          <w:color w:val="0070C0"/>
          <w:sz w:val="36"/>
          <w:szCs w:val="36"/>
          <w:rtl/>
        </w:rPr>
        <w:t>انتهاكات السلطات العراقية لأحكام العهد الدولي الخاص بالحقوق المدنية والسياسية</w:t>
      </w:r>
    </w:p>
    <w:p w14:paraId="4A12AB32" w14:textId="77777777" w:rsidR="002941E0" w:rsidRDefault="002941E0" w:rsidP="002941E0">
      <w:pPr>
        <w:spacing w:before="120" w:after="120"/>
        <w:ind w:left="0" w:firstLine="0"/>
        <w:jc w:val="lowKashida"/>
        <w:rPr>
          <w:rFonts w:ascii="Sakkal Majalla" w:hAnsi="Sakkal Majalla" w:cs="Sakkal Majalla"/>
          <w:color w:val="0070C0"/>
          <w:sz w:val="36"/>
          <w:szCs w:val="36"/>
          <w:rtl/>
          <w:lang w:bidi="ar-EG"/>
        </w:rPr>
      </w:pPr>
      <w:r>
        <w:rPr>
          <w:rFonts w:ascii="Sakkal Majalla" w:hAnsi="Sakkal Majalla" w:cs="Sakkal Majalla" w:hint="cs"/>
          <w:sz w:val="32"/>
          <w:szCs w:val="32"/>
          <w:rtl/>
          <w:lang w:bidi="ar-EG"/>
        </w:rPr>
        <w:t xml:space="preserve">تدين </w:t>
      </w:r>
      <w:r w:rsidRPr="00F23E71">
        <w:rPr>
          <w:rFonts w:ascii="Sakkal Majalla" w:hAnsi="Sakkal Majalla" w:cs="Sakkal Majalla" w:hint="cs"/>
          <w:b/>
          <w:bCs/>
          <w:sz w:val="32"/>
          <w:szCs w:val="32"/>
          <w:rtl/>
          <w:lang w:bidi="ar-EG"/>
        </w:rPr>
        <w:t>مؤسسة ماعت للسلام والتنمية وحقوق الإنسان</w:t>
      </w:r>
      <w:r>
        <w:rPr>
          <w:rFonts w:ascii="Sakkal Majalla" w:hAnsi="Sakkal Majalla" w:cs="Sakkal Majalla" w:hint="cs"/>
          <w:sz w:val="32"/>
          <w:szCs w:val="32"/>
          <w:rtl/>
          <w:lang w:bidi="ar-EG"/>
        </w:rPr>
        <w:t xml:space="preserve"> استخدام </w:t>
      </w:r>
      <w:r w:rsidRPr="009017C5">
        <w:rPr>
          <w:rFonts w:ascii="Sakkal Majalla" w:hAnsi="Sakkal Majalla" w:cs="Sakkal Majalla"/>
          <w:sz w:val="32"/>
          <w:szCs w:val="32"/>
          <w:rtl/>
          <w:lang w:bidi="ar-EG"/>
        </w:rPr>
        <w:t>قوات الأمن، بما في ذلك فصائل من قوات "الحشد الشعبي"، القوة المفرطة ضد المحت</w:t>
      </w:r>
      <w:r>
        <w:rPr>
          <w:rFonts w:ascii="Sakkal Majalla" w:hAnsi="Sakkal Majalla" w:cs="Sakkal Majalla"/>
          <w:sz w:val="32"/>
          <w:szCs w:val="32"/>
          <w:rtl/>
          <w:lang w:bidi="ar-EG"/>
        </w:rPr>
        <w:t>جين المشاركين في مظاهرات عمت أنحاء البلاد بدءاً من أكتوبر</w:t>
      </w:r>
      <w:r>
        <w:rPr>
          <w:rFonts w:ascii="Sakkal Majalla" w:hAnsi="Sakkal Majalla" w:cs="Sakkal Majalla" w:hint="cs"/>
          <w:sz w:val="32"/>
          <w:szCs w:val="32"/>
          <w:rtl/>
          <w:lang w:bidi="ar-EG"/>
        </w:rPr>
        <w:t>2019</w:t>
      </w:r>
      <w:r w:rsidRPr="009017C5">
        <w:rPr>
          <w:rFonts w:ascii="Sakkal Majalla" w:hAnsi="Sakkal Majalla" w:cs="Sakkal Majalla"/>
          <w:sz w:val="32"/>
          <w:szCs w:val="32"/>
          <w:rtl/>
          <w:lang w:bidi="ar-EG"/>
        </w:rPr>
        <w:t xml:space="preserve"> ، فقتلت أكثر من 500 منهم وأصابت آلاف آخرين، وتُوفي كثير من القتلى نتيجة إصابتهم بالذخيرة الحية أو بعبوات من الغاز </w:t>
      </w:r>
      <w:r>
        <w:rPr>
          <w:rFonts w:ascii="Sakkal Majalla" w:hAnsi="Sakkal Majalla" w:cs="Sakkal Majalla"/>
          <w:sz w:val="32"/>
          <w:szCs w:val="32"/>
          <w:rtl/>
          <w:lang w:bidi="ar-EG"/>
        </w:rPr>
        <w:t>المسيل للدموع لم تُشاهد من قبل</w:t>
      </w:r>
      <w:r>
        <w:rPr>
          <w:rFonts w:ascii="Sakkal Majalla" w:hAnsi="Sakkal Majalla" w:cs="Sakkal Majalla" w:hint="cs"/>
          <w:sz w:val="32"/>
          <w:szCs w:val="32"/>
          <w:rtl/>
          <w:lang w:bidi="ar-EG"/>
        </w:rPr>
        <w:t xml:space="preserve">، بالإضافة إلى </w:t>
      </w:r>
      <w:r w:rsidRPr="009017C5">
        <w:rPr>
          <w:rFonts w:ascii="Sakkal Majalla" w:hAnsi="Sakkal Majalla" w:cs="Sakkal Majalla"/>
          <w:sz w:val="32"/>
          <w:szCs w:val="32"/>
          <w:rtl/>
          <w:lang w:bidi="ar-EG"/>
        </w:rPr>
        <w:t>تعرض النشطاء، وكذلك المحامون الذين يمثلون المحتجين، والمسعفون الذين يتولون علاج الجرحى، والصحفيون الذين يغطون الاحتجاجات للقبض، والاختفاء القسري، وغير ذلك من أشكال الترهيب عل</w:t>
      </w:r>
      <w:r>
        <w:rPr>
          <w:rFonts w:ascii="Sakkal Majalla" w:hAnsi="Sakkal Majalla" w:cs="Sakkal Majalla"/>
          <w:sz w:val="32"/>
          <w:szCs w:val="32"/>
          <w:rtl/>
          <w:lang w:bidi="ar-EG"/>
        </w:rPr>
        <w:t>ى أيدي أجهزة الاستخبارات والأمن</w:t>
      </w:r>
      <w:r>
        <w:rPr>
          <w:rFonts w:ascii="Sakkal Majalla" w:hAnsi="Sakkal Majalla" w:cs="Sakkal Majalla" w:hint="cs"/>
          <w:sz w:val="32"/>
          <w:szCs w:val="32"/>
          <w:rtl/>
          <w:lang w:bidi="ar-EG"/>
        </w:rPr>
        <w:t>،</w:t>
      </w:r>
      <w:r w:rsidRPr="009017C5">
        <w:rPr>
          <w:rFonts w:ascii="Sakkal Majalla" w:hAnsi="Sakkal Majalla" w:cs="Sakkal Majalla"/>
          <w:sz w:val="32"/>
          <w:szCs w:val="32"/>
          <w:rtl/>
          <w:lang w:bidi="ar-EG"/>
        </w:rPr>
        <w:t xml:space="preserve"> وعلى ما يبدو منعت السلطات الاتصال بالإنترنت للحيلولة دون تداول صور الانتهاكات على أيدي قوات الأمن</w:t>
      </w:r>
      <w:r>
        <w:rPr>
          <w:rStyle w:val="FootnoteReference"/>
          <w:rFonts w:ascii="Sakkal Majalla" w:hAnsi="Sakkal Majalla" w:cs="Sakkal Majalla"/>
          <w:sz w:val="32"/>
          <w:szCs w:val="32"/>
          <w:rtl/>
          <w:lang w:bidi="ar-EG"/>
        </w:rPr>
        <w:footnoteReference w:id="6"/>
      </w:r>
      <w:r w:rsidRPr="009017C5">
        <w:rPr>
          <w:rFonts w:ascii="Sakkal Majalla" w:hAnsi="Sakkal Majalla" w:cs="Sakkal Majalla"/>
          <w:sz w:val="32"/>
          <w:szCs w:val="32"/>
          <w:rtl/>
          <w:lang w:bidi="ar-EG"/>
        </w:rPr>
        <w:t>.</w:t>
      </w:r>
    </w:p>
    <w:p w14:paraId="31F441D4" w14:textId="044F98BF" w:rsidR="002941E0" w:rsidRPr="002941E0" w:rsidRDefault="002941E0" w:rsidP="002941E0">
      <w:pPr>
        <w:spacing w:before="120" w:after="120"/>
        <w:ind w:left="0" w:firstLine="0"/>
        <w:jc w:val="lowKashida"/>
        <w:rPr>
          <w:rFonts w:ascii="Sakkal Majalla" w:hAnsi="Sakkal Majalla" w:cs="Sakkal Majalla"/>
          <w:color w:val="0070C0"/>
          <w:sz w:val="36"/>
          <w:szCs w:val="36"/>
          <w:rtl/>
        </w:rPr>
      </w:pPr>
      <w:r>
        <w:rPr>
          <w:rFonts w:ascii="Sakkal Majalla" w:hAnsi="Sakkal Majalla" w:cs="Sakkal Majalla" w:hint="cs"/>
          <w:i/>
          <w:sz w:val="32"/>
          <w:szCs w:val="32"/>
          <w:rtl/>
          <w:lang w:bidi="ar-EG"/>
        </w:rPr>
        <w:t xml:space="preserve">وتود </w:t>
      </w:r>
      <w:r w:rsidRPr="009017C5">
        <w:rPr>
          <w:rFonts w:ascii="Sakkal Majalla" w:hAnsi="Sakkal Majalla" w:cs="Sakkal Majalla" w:hint="cs"/>
          <w:b/>
          <w:bCs/>
          <w:i/>
          <w:sz w:val="32"/>
          <w:szCs w:val="32"/>
          <w:rtl/>
          <w:lang w:bidi="ar-EG"/>
        </w:rPr>
        <w:t>المؤسسة</w:t>
      </w:r>
      <w:r>
        <w:rPr>
          <w:rFonts w:ascii="Sakkal Majalla" w:hAnsi="Sakkal Majalla" w:cs="Sakkal Majalla" w:hint="cs"/>
          <w:i/>
          <w:sz w:val="32"/>
          <w:szCs w:val="32"/>
          <w:rtl/>
          <w:lang w:bidi="ar-EG"/>
        </w:rPr>
        <w:t xml:space="preserve"> أن تجذب انتباه اللجنة الموقرة إلى بعض الحالات التي تم اختطافها لممارستها الحق الطبيعي في حرية الرأي والتعبير، ونود أن نذكر حالة "توفيق محمد حسن عطوان التميمي"، وهو صحفي ومسؤول صحف المحافظات في جريدة الصباح شبه الرسمية، وقد تم اعتقاله في 9 مارس 2020، ولا يزال مكان وجوده ومصيره مجهولين؛ وذلك بسبب انتقاده للحكومة ودعمه للاحتجاجات العراقية على موقع الفيس بوك، وقبل اختطافه </w:t>
      </w:r>
      <w:r>
        <w:rPr>
          <w:rFonts w:ascii="Sakkal Majalla" w:hAnsi="Sakkal Majalla" w:cs="Sakkal Majalla" w:hint="cs"/>
          <w:i/>
          <w:sz w:val="32"/>
          <w:szCs w:val="32"/>
          <w:rtl/>
          <w:lang w:bidi="ar-EG"/>
        </w:rPr>
        <w:lastRenderedPageBreak/>
        <w:t>بقليل، انتقد سوء الادارة الاقتصادية للحكومة</w:t>
      </w:r>
      <w:r>
        <w:rPr>
          <w:rStyle w:val="FootnoteReference"/>
          <w:rFonts w:ascii="Sakkal Majalla" w:hAnsi="Sakkal Majalla" w:cs="Sakkal Majalla"/>
          <w:i/>
          <w:sz w:val="32"/>
          <w:szCs w:val="32"/>
          <w:rtl/>
          <w:lang w:bidi="ar-EG"/>
        </w:rPr>
        <w:footnoteReference w:id="7"/>
      </w:r>
      <w:r>
        <w:rPr>
          <w:rFonts w:ascii="Sakkal Majalla" w:hAnsi="Sakkal Majalla" w:cs="Sakkal Majalla" w:hint="cs"/>
          <w:i/>
          <w:sz w:val="32"/>
          <w:szCs w:val="32"/>
          <w:rtl/>
          <w:lang w:bidi="ar-EG"/>
        </w:rPr>
        <w:t>، وأيضاً قد ا</w:t>
      </w:r>
      <w:r w:rsidRPr="009017C5">
        <w:rPr>
          <w:rFonts w:ascii="Sakkal Majalla" w:hAnsi="Sakkal Majalla" w:cs="Sakkal Majalla"/>
          <w:i/>
          <w:sz w:val="32"/>
          <w:szCs w:val="32"/>
          <w:rtl/>
          <w:lang w:bidi="ar-EG"/>
        </w:rPr>
        <w:t xml:space="preserve">ختفى نذير </w:t>
      </w:r>
      <w:proofErr w:type="spellStart"/>
      <w:r w:rsidRPr="009017C5">
        <w:rPr>
          <w:rFonts w:ascii="Sakkal Majalla" w:hAnsi="Sakkal Majalla" w:cs="Sakkal Majalla"/>
          <w:i/>
          <w:sz w:val="32"/>
          <w:szCs w:val="32"/>
          <w:rtl/>
          <w:lang w:bidi="ar-EG"/>
        </w:rPr>
        <w:t>الجباري</w:t>
      </w:r>
      <w:proofErr w:type="spellEnd"/>
      <w:r w:rsidRPr="009017C5">
        <w:rPr>
          <w:rFonts w:ascii="Sakkal Majalla" w:hAnsi="Sakkal Majalla" w:cs="Sakkal Majalla"/>
          <w:i/>
          <w:sz w:val="32"/>
          <w:szCs w:val="32"/>
          <w:rtl/>
          <w:lang w:bidi="ar-EG"/>
        </w:rPr>
        <w:t xml:space="preserve"> بالقرب من نقطة تفتيش الخيزران ال</w:t>
      </w:r>
      <w:r>
        <w:rPr>
          <w:rFonts w:ascii="Sakkal Majalla" w:hAnsi="Sakkal Majalla" w:cs="Sakkal Majalla"/>
          <w:i/>
          <w:sz w:val="32"/>
          <w:szCs w:val="32"/>
          <w:rtl/>
          <w:lang w:bidi="ar-EG"/>
        </w:rPr>
        <w:t>كائنة في بغداد في 22 يناير 2020</w:t>
      </w:r>
      <w:r>
        <w:rPr>
          <w:rFonts w:ascii="Sakkal Majalla" w:hAnsi="Sakkal Majalla" w:cs="Sakkal Majalla" w:hint="cs"/>
          <w:i/>
          <w:sz w:val="32"/>
          <w:szCs w:val="32"/>
          <w:rtl/>
          <w:lang w:bidi="ar-EG"/>
        </w:rPr>
        <w:t>، وهو ضابط مخابرات سابق،</w:t>
      </w:r>
      <w:r w:rsidRPr="009017C5">
        <w:rPr>
          <w:rFonts w:ascii="Sakkal Majalla" w:hAnsi="Sakkal Majalla" w:cs="Sakkal Majalla"/>
          <w:i/>
          <w:sz w:val="32"/>
          <w:szCs w:val="32"/>
          <w:rtl/>
          <w:lang w:bidi="ar-EG"/>
        </w:rPr>
        <w:t xml:space="preserve"> ووجدت الشرطة فيما بعد سيارته متروكة على بع</w:t>
      </w:r>
      <w:r>
        <w:rPr>
          <w:rFonts w:ascii="Sakkal Majalla" w:hAnsi="Sakkal Majalla" w:cs="Sakkal Majalla"/>
          <w:i/>
          <w:sz w:val="32"/>
          <w:szCs w:val="32"/>
          <w:rtl/>
          <w:lang w:bidi="ar-EG"/>
        </w:rPr>
        <w:t>د كيلومتر واحد من نقطة التفتيش</w:t>
      </w:r>
      <w:r>
        <w:rPr>
          <w:rFonts w:ascii="Sakkal Majalla" w:hAnsi="Sakkal Majalla" w:cs="Sakkal Majalla" w:hint="cs"/>
          <w:i/>
          <w:sz w:val="32"/>
          <w:szCs w:val="32"/>
          <w:rtl/>
          <w:lang w:bidi="ar-EG"/>
        </w:rPr>
        <w:t>، و</w:t>
      </w:r>
      <w:r>
        <w:rPr>
          <w:rFonts w:ascii="Sakkal Majalla" w:hAnsi="Sakkal Majalla" w:cs="Sakkal Majalla"/>
          <w:i/>
          <w:sz w:val="32"/>
          <w:szCs w:val="32"/>
          <w:rtl/>
          <w:lang w:bidi="ar-EG"/>
        </w:rPr>
        <w:t>في اليوم التالي على اختفائه</w:t>
      </w:r>
      <w:r w:rsidRPr="009017C5">
        <w:rPr>
          <w:rFonts w:ascii="Sakkal Majalla" w:hAnsi="Sakkal Majalla" w:cs="Sakkal Majalla"/>
          <w:i/>
          <w:sz w:val="32"/>
          <w:szCs w:val="32"/>
          <w:rtl/>
          <w:lang w:bidi="ar-EG"/>
        </w:rPr>
        <w:t xml:space="preserve">، أبلغت المخابرات الوطنية العراقية عائلة </w:t>
      </w:r>
      <w:proofErr w:type="spellStart"/>
      <w:r w:rsidRPr="009017C5">
        <w:rPr>
          <w:rFonts w:ascii="Sakkal Majalla" w:hAnsi="Sakkal Majalla" w:cs="Sakkal Majalla"/>
          <w:i/>
          <w:sz w:val="32"/>
          <w:szCs w:val="32"/>
          <w:rtl/>
          <w:lang w:bidi="ar-EG"/>
        </w:rPr>
        <w:t>الجباري</w:t>
      </w:r>
      <w:proofErr w:type="spellEnd"/>
      <w:r w:rsidRPr="009017C5">
        <w:rPr>
          <w:rFonts w:ascii="Sakkal Majalla" w:hAnsi="Sakkal Majalla" w:cs="Sakkal Majalla"/>
          <w:i/>
          <w:sz w:val="32"/>
          <w:szCs w:val="32"/>
          <w:rtl/>
          <w:lang w:bidi="ar-EG"/>
        </w:rPr>
        <w:t xml:space="preserve"> بأنه قد تم اختطافه من </w:t>
      </w:r>
      <w:r>
        <w:rPr>
          <w:rFonts w:ascii="Sakkal Majalla" w:hAnsi="Sakkal Majalla" w:cs="Sakkal Majalla"/>
          <w:i/>
          <w:sz w:val="32"/>
          <w:szCs w:val="32"/>
          <w:rtl/>
          <w:lang w:bidi="ar-EG"/>
        </w:rPr>
        <w:t>أفراد مجهولون</w:t>
      </w:r>
      <w:r>
        <w:rPr>
          <w:rFonts w:ascii="Sakkal Majalla" w:hAnsi="Sakkal Majalla" w:cs="Sakkal Majalla" w:hint="cs"/>
          <w:i/>
          <w:sz w:val="32"/>
          <w:szCs w:val="32"/>
          <w:rtl/>
          <w:lang w:bidi="ar-EG"/>
        </w:rPr>
        <w:t>،</w:t>
      </w:r>
      <w:r>
        <w:rPr>
          <w:rFonts w:ascii="Sakkal Majalla" w:hAnsi="Sakkal Majalla" w:cs="Sakkal Majalla"/>
          <w:i/>
          <w:sz w:val="32"/>
          <w:szCs w:val="32"/>
          <w:rtl/>
          <w:lang w:bidi="ar-EG"/>
        </w:rPr>
        <w:t xml:space="preserve"> ومع ذلك، </w:t>
      </w:r>
      <w:r>
        <w:rPr>
          <w:rFonts w:ascii="Sakkal Majalla" w:hAnsi="Sakkal Majalla" w:cs="Sakkal Majalla" w:hint="cs"/>
          <w:i/>
          <w:sz w:val="32"/>
          <w:szCs w:val="32"/>
          <w:rtl/>
          <w:lang w:bidi="ar-EG"/>
        </w:rPr>
        <w:t>و</w:t>
      </w:r>
      <w:r>
        <w:rPr>
          <w:rFonts w:ascii="Sakkal Majalla" w:hAnsi="Sakkal Majalla" w:cs="Sakkal Majalla"/>
          <w:i/>
          <w:sz w:val="32"/>
          <w:szCs w:val="32"/>
          <w:rtl/>
          <w:lang w:bidi="ar-EG"/>
        </w:rPr>
        <w:t>في 31 مارس 2020، تم إبلاغهم بأنه محتجز حالي</w:t>
      </w:r>
      <w:r>
        <w:rPr>
          <w:rFonts w:ascii="Sakkal Majalla" w:hAnsi="Sakkal Majalla" w:cs="Sakkal Majalla" w:hint="cs"/>
          <w:i/>
          <w:sz w:val="32"/>
          <w:szCs w:val="32"/>
          <w:rtl/>
          <w:lang w:bidi="ar-EG"/>
        </w:rPr>
        <w:t>اً</w:t>
      </w:r>
      <w:r w:rsidRPr="009017C5">
        <w:rPr>
          <w:rFonts w:ascii="Sakkal Majalla" w:hAnsi="Sakkal Majalla" w:cs="Sakkal Majalla"/>
          <w:i/>
          <w:sz w:val="32"/>
          <w:szCs w:val="32"/>
          <w:rtl/>
          <w:lang w:bidi="ar-EG"/>
        </w:rPr>
        <w:t xml:space="preserve"> في أحد المرافق التي تديرها وحدات الحشد الشعبي</w:t>
      </w:r>
      <w:r>
        <w:rPr>
          <w:rStyle w:val="FootnoteReference"/>
          <w:rFonts w:ascii="Sakkal Majalla" w:hAnsi="Sakkal Majalla" w:cs="Sakkal Majalla"/>
          <w:i/>
          <w:sz w:val="32"/>
          <w:szCs w:val="32"/>
          <w:rtl/>
          <w:lang w:bidi="ar-EG"/>
        </w:rPr>
        <w:footnoteReference w:id="8"/>
      </w:r>
      <w:r>
        <w:rPr>
          <w:rFonts w:ascii="Sakkal Majalla" w:hAnsi="Sakkal Majalla" w:cs="Sakkal Majalla" w:hint="cs"/>
          <w:i/>
          <w:sz w:val="32"/>
          <w:szCs w:val="32"/>
          <w:rtl/>
          <w:lang w:bidi="ar-EG"/>
        </w:rPr>
        <w:t xml:space="preserve">، وذلك فضلاً عن مئات الأشخاص الذين ثبت اختفائهم أو اعتقالهم أو اختطافهم، وما زال إلى اليوم مصيرهم مجهولاً بل وأحياناً أماكن تواجدهم غير معلومة إلى اليوم منذ سنوات، وتوصى </w:t>
      </w:r>
      <w:r>
        <w:rPr>
          <w:rFonts w:ascii="Sakkal Majalla" w:hAnsi="Sakkal Majalla" w:cs="Sakkal Majalla" w:hint="cs"/>
          <w:b/>
          <w:bCs/>
          <w:i/>
          <w:sz w:val="32"/>
          <w:szCs w:val="32"/>
          <w:rtl/>
          <w:lang w:bidi="ar-EG"/>
        </w:rPr>
        <w:t xml:space="preserve">المؤسسة </w:t>
      </w:r>
      <w:r>
        <w:rPr>
          <w:rFonts w:ascii="Sakkal Majalla" w:hAnsi="Sakkal Majalla" w:cs="Sakkal Majalla" w:hint="cs"/>
          <w:i/>
          <w:sz w:val="32"/>
          <w:szCs w:val="32"/>
          <w:rtl/>
          <w:lang w:bidi="ar-EG"/>
        </w:rPr>
        <w:t>الحكومة العراقية بضرورة التحرك الفوري والعاجل عن طريق بدء التحقيقات؛ لتوضيح مصير هؤلاء المختفين، وكذلك ضرورة نشر نتائج تلك التحقيقات، ومعاقبة الجناة، وتقديم الجبر المادي والمعنوي للضحايا.</w:t>
      </w:r>
    </w:p>
    <w:p w14:paraId="2680CF93" w14:textId="2E2D64DE" w:rsidR="002941E0" w:rsidRPr="00D30538" w:rsidRDefault="002941E0" w:rsidP="002941E0">
      <w:pPr>
        <w:pStyle w:val="Heading1"/>
        <w:spacing w:line="240" w:lineRule="auto"/>
        <w:jc w:val="lowKashida"/>
        <w:rPr>
          <w:rFonts w:ascii="Sakkal Majalla" w:hAnsi="Sakkal Majalla" w:cs="Sakkal Majalla"/>
          <w:color w:val="0070C0"/>
          <w:sz w:val="36"/>
          <w:szCs w:val="36"/>
          <w:rtl/>
        </w:rPr>
      </w:pPr>
      <w:r>
        <w:rPr>
          <w:rFonts w:ascii="Sakkal Majalla" w:hAnsi="Sakkal Majalla" w:cs="Sakkal Majalla" w:hint="cs"/>
          <w:color w:val="0070C0"/>
          <w:sz w:val="36"/>
          <w:szCs w:val="36"/>
          <w:rtl/>
        </w:rPr>
        <w:t>التوصيات</w:t>
      </w:r>
    </w:p>
    <w:p w14:paraId="479BBAC6" w14:textId="2E4B1F8C" w:rsidR="002941E0" w:rsidRDefault="002941E0" w:rsidP="002941E0">
      <w:pPr>
        <w:ind w:left="0" w:firstLine="0"/>
        <w:jc w:val="lowKashida"/>
        <w:rPr>
          <w:rFonts w:ascii="Sakkal Majalla" w:hAnsi="Sakkal Majalla" w:cs="Sakkal Majalla"/>
          <w:sz w:val="32"/>
          <w:szCs w:val="32"/>
          <w:rtl/>
        </w:rPr>
      </w:pPr>
      <w:r>
        <w:rPr>
          <w:rFonts w:ascii="Sakkal Majalla" w:hAnsi="Sakkal Majalla" w:cs="Sakkal Majalla" w:hint="cs"/>
          <w:sz w:val="32"/>
          <w:szCs w:val="32"/>
          <w:rtl/>
        </w:rPr>
        <w:t xml:space="preserve">توصى </w:t>
      </w:r>
      <w:r w:rsidRPr="008E383A">
        <w:rPr>
          <w:rFonts w:ascii="Sakkal Majalla" w:hAnsi="Sakkal Majalla" w:cs="Sakkal Majalla" w:hint="cs"/>
          <w:b/>
          <w:bCs/>
          <w:sz w:val="32"/>
          <w:szCs w:val="32"/>
          <w:rtl/>
        </w:rPr>
        <w:t xml:space="preserve">مؤسسة ماعت للسلام والتنمية وحقوق الإنسان </w:t>
      </w:r>
      <w:r>
        <w:rPr>
          <w:rFonts w:ascii="Sakkal Majalla" w:hAnsi="Sakkal Majalla" w:cs="Sakkal Majalla" w:hint="cs"/>
          <w:sz w:val="32"/>
          <w:szCs w:val="32"/>
          <w:rtl/>
        </w:rPr>
        <w:t xml:space="preserve">السلطات العراقية باتخاذ المزيد من الإجراءات التحسينية فيما يتعلق بملف حقوق الإنسان عامة، وضرورة إيلاء ملف "المختفين قسرياً" في العراق، أهمية وأولوية قصوى، وإن كان ضمن اختصاصات اللجنة المعنية بالإخفاء القسري بشكل رئيسي، إلا أنه يمس حقوق الإنسان المدنية بشكل أو بآخر ويتم إخفاء الشخص لتقويض حريته في التعبير أو التجمع السلمي، وهما من أهم بنود العهد الدولي الخاص بالحقوق المدنية والسياسية، وكذلك توصى </w:t>
      </w:r>
      <w:r>
        <w:rPr>
          <w:rFonts w:ascii="Sakkal Majalla" w:hAnsi="Sakkal Majalla" w:cs="Sakkal Majalla" w:hint="cs"/>
          <w:b/>
          <w:bCs/>
          <w:sz w:val="32"/>
          <w:szCs w:val="32"/>
          <w:rtl/>
        </w:rPr>
        <w:t xml:space="preserve">المؤسسة </w:t>
      </w:r>
      <w:r>
        <w:rPr>
          <w:rFonts w:ascii="Sakkal Majalla" w:hAnsi="Sakkal Majalla" w:cs="Sakkal Majalla" w:hint="cs"/>
          <w:sz w:val="32"/>
          <w:szCs w:val="32"/>
          <w:rtl/>
        </w:rPr>
        <w:t>الحكومة العراقية، بالتالي:</w:t>
      </w:r>
    </w:p>
    <w:p w14:paraId="3C590C61" w14:textId="77777777" w:rsidR="002941E0" w:rsidRDefault="002941E0" w:rsidP="002941E0">
      <w:pPr>
        <w:pStyle w:val="ListParagraph"/>
        <w:numPr>
          <w:ilvl w:val="0"/>
          <w:numId w:val="33"/>
        </w:numPr>
        <w:jc w:val="lowKashida"/>
        <w:rPr>
          <w:rFonts w:ascii="Sakkal Majalla" w:hAnsi="Sakkal Majalla" w:cs="Sakkal Majalla"/>
          <w:sz w:val="32"/>
          <w:szCs w:val="32"/>
        </w:rPr>
      </w:pPr>
      <w:r>
        <w:rPr>
          <w:rFonts w:ascii="Sakkal Majalla" w:hAnsi="Sakkal Majalla" w:cs="Sakkal Majalla" w:hint="cs"/>
          <w:sz w:val="32"/>
          <w:szCs w:val="32"/>
          <w:rtl/>
        </w:rPr>
        <w:t>الامتثال للمواعيد النهائية لتقديم التقارير إلى الهيئات المنشأة بموجب معاهدات، وتقديم التقارير المتأخرة إلى اللجان المعنية بحقوق الإنسان، وإظهار بواد حسن النية بشأن الإجراءات والنداءات العاجلة المعلقة.</w:t>
      </w:r>
    </w:p>
    <w:p w14:paraId="3F3CC5E5" w14:textId="72ED2990" w:rsidR="002941E0" w:rsidRDefault="002941E0" w:rsidP="002941E0">
      <w:pPr>
        <w:pStyle w:val="ListParagraph"/>
        <w:numPr>
          <w:ilvl w:val="0"/>
          <w:numId w:val="33"/>
        </w:numPr>
        <w:jc w:val="lowKashida"/>
        <w:rPr>
          <w:rFonts w:ascii="Sakkal Majalla" w:hAnsi="Sakkal Majalla" w:cs="Sakkal Majalla"/>
          <w:sz w:val="32"/>
          <w:szCs w:val="32"/>
        </w:rPr>
      </w:pPr>
      <w:r>
        <w:rPr>
          <w:rFonts w:ascii="Sakkal Majalla" w:hAnsi="Sakkal Majalla" w:cs="Sakkal Majalla" w:hint="cs"/>
          <w:sz w:val="32"/>
          <w:szCs w:val="32"/>
          <w:rtl/>
        </w:rPr>
        <w:t>ضرورة التصديق على البروتوكول الاختياري المُلحق بالعهد الدولي الخاص بالحقوق المدنية والسياسية.</w:t>
      </w:r>
    </w:p>
    <w:p w14:paraId="1980C82C" w14:textId="220A9896" w:rsidR="002941E0" w:rsidRDefault="002941E0" w:rsidP="002941E0">
      <w:pPr>
        <w:pStyle w:val="ListParagraph"/>
        <w:numPr>
          <w:ilvl w:val="0"/>
          <w:numId w:val="33"/>
        </w:numPr>
        <w:jc w:val="lowKashida"/>
        <w:rPr>
          <w:rFonts w:ascii="Sakkal Majalla" w:hAnsi="Sakkal Majalla" w:cs="Sakkal Majalla"/>
          <w:sz w:val="32"/>
          <w:szCs w:val="32"/>
        </w:rPr>
      </w:pPr>
      <w:r>
        <w:rPr>
          <w:rFonts w:ascii="Sakkal Majalla" w:hAnsi="Sakkal Majalla" w:cs="Sakkal Majalla" w:hint="cs"/>
          <w:sz w:val="32"/>
          <w:szCs w:val="32"/>
          <w:rtl/>
        </w:rPr>
        <w:t>أهمية قبول الإجراء المتعلق بالشكاوى الفردية؛ وذلك تماشياً مع معاهدات حقوق الإنسان والصكوك الدولية التي صادقت عليها.</w:t>
      </w:r>
    </w:p>
    <w:p w14:paraId="7C8BFBA0" w14:textId="319B2B8F" w:rsidR="002941E0" w:rsidRDefault="002941E0" w:rsidP="002941E0">
      <w:pPr>
        <w:pStyle w:val="ListParagraph"/>
        <w:numPr>
          <w:ilvl w:val="0"/>
          <w:numId w:val="33"/>
        </w:numPr>
        <w:jc w:val="lowKashida"/>
        <w:rPr>
          <w:rFonts w:ascii="Sakkal Majalla" w:hAnsi="Sakkal Majalla" w:cs="Sakkal Majalla"/>
          <w:sz w:val="32"/>
          <w:szCs w:val="32"/>
        </w:rPr>
      </w:pPr>
      <w:r>
        <w:rPr>
          <w:rFonts w:ascii="Sakkal Majalla" w:hAnsi="Sakkal Majalla" w:cs="Sakkal Majalla" w:hint="cs"/>
          <w:sz w:val="32"/>
          <w:szCs w:val="32"/>
          <w:rtl/>
        </w:rPr>
        <w:t>إلغاء المواد التعسفية من القوانين والتشريعات المحلية بما يتسق مع مواد العهد الدولي الخاص بالحقوق المدنية والسياسية.</w:t>
      </w:r>
    </w:p>
    <w:p w14:paraId="21411972" w14:textId="558FCC94" w:rsidR="002941E0" w:rsidRDefault="002941E0" w:rsidP="002941E0">
      <w:pPr>
        <w:pStyle w:val="ListParagraph"/>
        <w:numPr>
          <w:ilvl w:val="0"/>
          <w:numId w:val="33"/>
        </w:numPr>
        <w:jc w:val="lowKashida"/>
        <w:rPr>
          <w:rFonts w:ascii="Sakkal Majalla" w:hAnsi="Sakkal Majalla" w:cs="Sakkal Majalla"/>
          <w:sz w:val="32"/>
          <w:szCs w:val="32"/>
        </w:rPr>
      </w:pPr>
      <w:r>
        <w:rPr>
          <w:rFonts w:ascii="Sakkal Majalla" w:hAnsi="Sakkal Majalla" w:cs="Sakkal Majalla" w:hint="cs"/>
          <w:sz w:val="32"/>
          <w:szCs w:val="32"/>
          <w:rtl/>
        </w:rPr>
        <w:t xml:space="preserve">ضرورة إعداد خطة لاستعراض اتساق التشريعات الوطنية مع أحكام العهد </w:t>
      </w:r>
      <w:r w:rsidR="00B035AD">
        <w:rPr>
          <w:rFonts w:ascii="Sakkal Majalla" w:hAnsi="Sakkal Majalla" w:cs="Sakkal Majalla" w:hint="cs"/>
          <w:sz w:val="32"/>
          <w:szCs w:val="32"/>
          <w:rtl/>
        </w:rPr>
        <w:t>الدولي</w:t>
      </w:r>
      <w:r>
        <w:rPr>
          <w:rFonts w:ascii="Sakkal Majalla" w:hAnsi="Sakkal Majalla" w:cs="Sakkal Majalla" w:hint="cs"/>
          <w:sz w:val="32"/>
          <w:szCs w:val="32"/>
          <w:rtl/>
        </w:rPr>
        <w:t xml:space="preserve"> الخاص بالحقوق المدنية والسياسية. </w:t>
      </w:r>
    </w:p>
    <w:p w14:paraId="5979E8AE" w14:textId="6BBAC40C" w:rsidR="002941E0" w:rsidRDefault="002941E0" w:rsidP="002941E0">
      <w:pPr>
        <w:pStyle w:val="ListParagraph"/>
        <w:numPr>
          <w:ilvl w:val="0"/>
          <w:numId w:val="33"/>
        </w:numPr>
        <w:jc w:val="lowKashida"/>
        <w:rPr>
          <w:rFonts w:ascii="Sakkal Majalla" w:hAnsi="Sakkal Majalla" w:cs="Sakkal Majalla"/>
          <w:sz w:val="32"/>
          <w:szCs w:val="32"/>
          <w:lang w:bidi="ar-EG"/>
        </w:rPr>
      </w:pPr>
      <w:r>
        <w:rPr>
          <w:rFonts w:ascii="Sakkal Majalla" w:hAnsi="Sakkal Majalla" w:cs="Sakkal Majalla" w:hint="cs"/>
          <w:sz w:val="32"/>
          <w:szCs w:val="32"/>
          <w:rtl/>
          <w:lang w:bidi="ar-EG"/>
        </w:rPr>
        <w:lastRenderedPageBreak/>
        <w:t xml:space="preserve">ضمان دعم المحاكمات العادلة وسبل الانتصاف، وتوفير كافة السبل لدعم الضحايا والعمل على إدماجهم بشكل </w:t>
      </w:r>
      <w:r w:rsidR="00B035AD">
        <w:rPr>
          <w:rFonts w:ascii="Sakkal Majalla" w:hAnsi="Sakkal Majalla" w:cs="Sakkal Majalla" w:hint="cs"/>
          <w:sz w:val="32"/>
          <w:szCs w:val="32"/>
          <w:rtl/>
          <w:lang w:bidi="ar-EG"/>
        </w:rPr>
        <w:t>طبيعي</w:t>
      </w:r>
      <w:r>
        <w:rPr>
          <w:rFonts w:ascii="Sakkal Majalla" w:hAnsi="Sakkal Majalla" w:cs="Sakkal Majalla" w:hint="cs"/>
          <w:sz w:val="32"/>
          <w:szCs w:val="32"/>
          <w:rtl/>
          <w:lang w:bidi="ar-EG"/>
        </w:rPr>
        <w:t xml:space="preserve"> </w:t>
      </w:r>
      <w:r w:rsidR="00B035AD">
        <w:rPr>
          <w:rFonts w:ascii="Sakkal Majalla" w:hAnsi="Sakkal Majalla" w:cs="Sakkal Majalla" w:hint="cs"/>
          <w:sz w:val="32"/>
          <w:szCs w:val="32"/>
          <w:rtl/>
          <w:lang w:bidi="ar-EG"/>
        </w:rPr>
        <w:t>في</w:t>
      </w:r>
      <w:r>
        <w:rPr>
          <w:rFonts w:ascii="Sakkal Majalla" w:hAnsi="Sakkal Majalla" w:cs="Sakkal Majalla" w:hint="cs"/>
          <w:sz w:val="32"/>
          <w:szCs w:val="32"/>
          <w:rtl/>
          <w:lang w:bidi="ar-EG"/>
        </w:rPr>
        <w:t xml:space="preserve"> المجتمع.</w:t>
      </w:r>
    </w:p>
    <w:p w14:paraId="34E032E1" w14:textId="77777777" w:rsidR="002941E0" w:rsidRPr="000A0E8C" w:rsidRDefault="002941E0" w:rsidP="002941E0">
      <w:pPr>
        <w:pStyle w:val="ListParagraph"/>
        <w:numPr>
          <w:ilvl w:val="0"/>
          <w:numId w:val="33"/>
        </w:numPr>
        <w:jc w:val="lowKashida"/>
        <w:rPr>
          <w:rFonts w:ascii="Sakkal Majalla" w:hAnsi="Sakkal Majalla" w:cs="Sakkal Majalla"/>
          <w:sz w:val="32"/>
          <w:szCs w:val="32"/>
          <w:lang w:bidi="ar-EG"/>
        </w:rPr>
      </w:pPr>
      <w:r w:rsidRPr="000A0E8C">
        <w:rPr>
          <w:rFonts w:ascii="Sakkal Majalla" w:hAnsi="Sakkal Majalla" w:cs="Sakkal Majalla"/>
          <w:sz w:val="32"/>
          <w:szCs w:val="32"/>
          <w:rtl/>
          <w:lang w:bidi="ar-EG"/>
        </w:rPr>
        <w:t>تطوير خطط عملية لتمكين المظاهرات السلمية مع منع استخدام القوة وذلك أخذا بعين الاعتبار الأمن العام لحماية المدنيين وممتلكاتهم، إضافة إلى حماية قوات الأمن.</w:t>
      </w:r>
    </w:p>
    <w:p w14:paraId="180CA926" w14:textId="77777777" w:rsidR="002941E0" w:rsidRPr="000A0E8C" w:rsidRDefault="002941E0" w:rsidP="002941E0">
      <w:pPr>
        <w:pStyle w:val="ListParagraph"/>
        <w:numPr>
          <w:ilvl w:val="0"/>
          <w:numId w:val="33"/>
        </w:numPr>
        <w:jc w:val="lowKashida"/>
        <w:rPr>
          <w:rFonts w:ascii="Sakkal Majalla" w:hAnsi="Sakkal Majalla" w:cs="Sakkal Majalla"/>
          <w:sz w:val="32"/>
          <w:szCs w:val="32"/>
          <w:lang w:bidi="ar-EG"/>
        </w:rPr>
      </w:pPr>
      <w:r w:rsidRPr="000A0E8C">
        <w:rPr>
          <w:rFonts w:ascii="Sakkal Majalla" w:hAnsi="Sakkal Majalla" w:cs="Sakkal Majalla"/>
          <w:sz w:val="32"/>
          <w:szCs w:val="32"/>
          <w:rtl/>
          <w:lang w:bidi="ar-EG"/>
        </w:rPr>
        <w:t>اتخاذ الإجراءات اللازمة للوصول الآمن للمرافق الصحية وحماية المراكز الطبية.</w:t>
      </w:r>
    </w:p>
    <w:p w14:paraId="38C1CE41" w14:textId="77777777" w:rsidR="002941E0" w:rsidRDefault="002941E0" w:rsidP="002941E0">
      <w:pPr>
        <w:pStyle w:val="ListParagraph"/>
        <w:numPr>
          <w:ilvl w:val="0"/>
          <w:numId w:val="33"/>
        </w:numPr>
        <w:jc w:val="lowKashida"/>
        <w:rPr>
          <w:rFonts w:ascii="Sakkal Majalla" w:hAnsi="Sakkal Majalla" w:cs="Sakkal Majalla"/>
          <w:sz w:val="32"/>
          <w:szCs w:val="32"/>
          <w:lang w:bidi="ar-EG"/>
        </w:rPr>
      </w:pPr>
      <w:r w:rsidRPr="000A0E8C">
        <w:rPr>
          <w:rFonts w:ascii="Sakkal Majalla" w:hAnsi="Sakkal Majalla" w:cs="Sakkal Majalla"/>
          <w:sz w:val="32"/>
          <w:szCs w:val="32"/>
          <w:rtl/>
          <w:lang w:bidi="ar-EG"/>
        </w:rPr>
        <w:t>نقل المعلومات الواضحة ل</w:t>
      </w:r>
      <w:r>
        <w:rPr>
          <w:rFonts w:ascii="Sakkal Majalla" w:hAnsi="Sakkal Majalla" w:cs="Sakkal Majalla"/>
          <w:sz w:val="32"/>
          <w:szCs w:val="32"/>
          <w:rtl/>
          <w:lang w:bidi="ar-EG"/>
        </w:rPr>
        <w:t>لشعب لإبلاغهم عن أماكن التجمعات</w:t>
      </w:r>
      <w:r>
        <w:rPr>
          <w:rFonts w:ascii="Sakkal Majalla" w:hAnsi="Sakkal Majalla" w:cs="Sakkal Majalla" w:hint="cs"/>
          <w:sz w:val="32"/>
          <w:szCs w:val="32"/>
          <w:rtl/>
          <w:lang w:bidi="ar-EG"/>
        </w:rPr>
        <w:t>، و</w:t>
      </w:r>
      <w:r w:rsidRPr="000A0E8C">
        <w:rPr>
          <w:rFonts w:ascii="Sakkal Majalla" w:hAnsi="Sakkal Majalla" w:cs="Sakkal Majalla"/>
          <w:sz w:val="32"/>
          <w:szCs w:val="32"/>
          <w:rtl/>
          <w:lang w:bidi="ar-EG"/>
        </w:rPr>
        <w:t>ضمان حصول قوات الأمن على التدريب المطلوب للتعامل مع المظاهرات.</w:t>
      </w:r>
    </w:p>
    <w:p w14:paraId="7E1256F8" w14:textId="6121AD97" w:rsidR="002941E0" w:rsidRPr="000A0E8C" w:rsidRDefault="002941E0" w:rsidP="002941E0">
      <w:pPr>
        <w:pStyle w:val="ListParagraph"/>
        <w:numPr>
          <w:ilvl w:val="0"/>
          <w:numId w:val="33"/>
        </w:numPr>
        <w:jc w:val="lowKashida"/>
        <w:rPr>
          <w:rFonts w:ascii="Sakkal Majalla" w:hAnsi="Sakkal Majalla" w:cs="Sakkal Majalla"/>
          <w:sz w:val="32"/>
          <w:szCs w:val="32"/>
          <w:lang w:bidi="ar-EG"/>
        </w:rPr>
      </w:pPr>
      <w:r>
        <w:rPr>
          <w:rFonts w:ascii="Sakkal Majalla" w:hAnsi="Sakkal Majalla" w:cs="Sakkal Majalla" w:hint="cs"/>
          <w:sz w:val="32"/>
          <w:szCs w:val="32"/>
          <w:rtl/>
          <w:lang w:bidi="ar-EG"/>
        </w:rPr>
        <w:t>د</w:t>
      </w:r>
      <w:r w:rsidRPr="00736215">
        <w:rPr>
          <w:rFonts w:ascii="Sakkal Majalla" w:hAnsi="Sakkal Majalla" w:cs="Sakkal Majalla"/>
          <w:sz w:val="32"/>
          <w:szCs w:val="32"/>
          <w:rtl/>
          <w:lang w:bidi="ar-EG"/>
        </w:rPr>
        <w:t>عم الحق في حري</w:t>
      </w:r>
      <w:r>
        <w:rPr>
          <w:rFonts w:ascii="Sakkal Majalla" w:hAnsi="Sakkal Majalla" w:cs="Sakkal Majalla"/>
          <w:sz w:val="32"/>
          <w:szCs w:val="32"/>
          <w:rtl/>
          <w:lang w:bidi="ar-EG"/>
        </w:rPr>
        <w:t>ة التجمع السلمي وتكوين الجمعيات، وتعليق جميع المسؤولين</w:t>
      </w:r>
      <w:r w:rsidRPr="00736215">
        <w:rPr>
          <w:rFonts w:ascii="Sakkal Majalla" w:hAnsi="Sakkal Majalla" w:cs="Sakkal Majalla"/>
          <w:sz w:val="32"/>
          <w:szCs w:val="32"/>
          <w:rtl/>
          <w:lang w:bidi="ar-EG"/>
        </w:rPr>
        <w:t>، ريثما</w:t>
      </w:r>
      <w:r>
        <w:rPr>
          <w:rFonts w:ascii="Sakkal Majalla" w:hAnsi="Sakkal Majalla" w:cs="Sakkal Majalla"/>
          <w:sz w:val="32"/>
          <w:szCs w:val="32"/>
          <w:rtl/>
          <w:lang w:bidi="ar-EG"/>
        </w:rPr>
        <w:t xml:space="preserve"> يتم إجراء تحقيقات كاملة ونزيهة</w:t>
      </w:r>
      <w:r>
        <w:rPr>
          <w:rFonts w:ascii="Sakkal Majalla" w:hAnsi="Sakkal Majalla" w:cs="Sakkal Majalla" w:hint="cs"/>
          <w:sz w:val="32"/>
          <w:szCs w:val="32"/>
          <w:rtl/>
          <w:lang w:bidi="ar-EG"/>
        </w:rPr>
        <w:t xml:space="preserve"> عما تم زعمه من قمع لحقوق المواطنين </w:t>
      </w:r>
      <w:r w:rsidR="00B035AD">
        <w:rPr>
          <w:rFonts w:ascii="Sakkal Majalla" w:hAnsi="Sakkal Majalla" w:cs="Sakkal Majalla" w:hint="cs"/>
          <w:sz w:val="32"/>
          <w:szCs w:val="32"/>
          <w:rtl/>
          <w:lang w:bidi="ar-EG"/>
        </w:rPr>
        <w:t>في</w:t>
      </w:r>
      <w:r>
        <w:rPr>
          <w:rFonts w:ascii="Sakkal Majalla" w:hAnsi="Sakkal Majalla" w:cs="Sakkal Majalla" w:hint="cs"/>
          <w:sz w:val="32"/>
          <w:szCs w:val="32"/>
          <w:rtl/>
          <w:lang w:bidi="ar-EG"/>
        </w:rPr>
        <w:t xml:space="preserve"> التجمع </w:t>
      </w:r>
      <w:r w:rsidR="00B035AD">
        <w:rPr>
          <w:rFonts w:ascii="Sakkal Majalla" w:hAnsi="Sakkal Majalla" w:cs="Sakkal Majalla" w:hint="cs"/>
          <w:sz w:val="32"/>
          <w:szCs w:val="32"/>
          <w:rtl/>
          <w:lang w:bidi="ar-EG"/>
        </w:rPr>
        <w:t>السلمي</w:t>
      </w:r>
      <w:r>
        <w:rPr>
          <w:rFonts w:ascii="Sakkal Majalla" w:hAnsi="Sakkal Majalla" w:cs="Sakkal Majalla" w:hint="cs"/>
          <w:sz w:val="32"/>
          <w:szCs w:val="32"/>
          <w:rtl/>
          <w:lang w:bidi="ar-EG"/>
        </w:rPr>
        <w:t>.</w:t>
      </w:r>
    </w:p>
    <w:p w14:paraId="209F739D" w14:textId="77777777" w:rsidR="002941E0" w:rsidRDefault="002941E0" w:rsidP="002941E0">
      <w:pPr>
        <w:pStyle w:val="ListParagraph"/>
        <w:numPr>
          <w:ilvl w:val="0"/>
          <w:numId w:val="33"/>
        </w:numPr>
        <w:jc w:val="lowKashida"/>
        <w:rPr>
          <w:rFonts w:ascii="Sakkal Majalla" w:hAnsi="Sakkal Majalla" w:cs="Sakkal Majalla"/>
          <w:sz w:val="32"/>
          <w:szCs w:val="32"/>
        </w:rPr>
      </w:pPr>
      <w:r w:rsidRPr="00853E61">
        <w:rPr>
          <w:rFonts w:ascii="Sakkal Majalla" w:hAnsi="Sakkal Majalla" w:cs="Sakkal Majalla"/>
          <w:sz w:val="32"/>
          <w:szCs w:val="32"/>
          <w:rtl/>
        </w:rPr>
        <w:t>التوقف عن استخدام مصطلحات غامضة و</w:t>
      </w:r>
      <w:r>
        <w:rPr>
          <w:rFonts w:ascii="Sakkal Majalla" w:hAnsi="Sakkal Majalla" w:cs="Sakkal Majalla" w:hint="cs"/>
          <w:sz w:val="32"/>
          <w:szCs w:val="32"/>
          <w:rtl/>
        </w:rPr>
        <w:t>فضفاضة</w:t>
      </w:r>
      <w:r w:rsidRPr="00853E61">
        <w:rPr>
          <w:rFonts w:ascii="Sakkal Majalla" w:hAnsi="Sakkal Majalla" w:cs="Sakkal Majalla"/>
          <w:sz w:val="32"/>
          <w:szCs w:val="32"/>
          <w:rtl/>
        </w:rPr>
        <w:t xml:space="preserve"> ومفتوحة رهينة للتفسيرات الفضفاضة أو التأويل من المدعين العاميين والقضاة</w:t>
      </w:r>
      <w:r>
        <w:rPr>
          <w:rFonts w:ascii="Sakkal Majalla" w:hAnsi="Sakkal Majalla" w:cs="Sakkal Majalla" w:hint="cs"/>
          <w:sz w:val="32"/>
          <w:szCs w:val="32"/>
          <w:rtl/>
        </w:rPr>
        <w:t xml:space="preserve"> العراقيين</w:t>
      </w:r>
      <w:r w:rsidRPr="00853E61">
        <w:rPr>
          <w:rFonts w:ascii="Sakkal Majalla" w:hAnsi="Sakkal Majalla" w:cs="Sakkal Majalla"/>
          <w:sz w:val="32"/>
          <w:szCs w:val="32"/>
          <w:rtl/>
        </w:rPr>
        <w:t>، واستخدامها للحد من حرية الرأي والتعبير</w:t>
      </w:r>
      <w:r>
        <w:rPr>
          <w:rFonts w:ascii="Sakkal Majalla" w:hAnsi="Sakkal Majalla" w:cs="Sakkal Majalla"/>
          <w:sz w:val="32"/>
          <w:szCs w:val="32"/>
          <w:rtl/>
        </w:rPr>
        <w:t xml:space="preserve"> قانوني</w:t>
      </w:r>
      <w:r>
        <w:rPr>
          <w:rFonts w:ascii="Sakkal Majalla" w:hAnsi="Sakkal Majalla" w:cs="Sakkal Majalla" w:hint="cs"/>
          <w:sz w:val="32"/>
          <w:szCs w:val="32"/>
          <w:rtl/>
        </w:rPr>
        <w:t>اً.</w:t>
      </w:r>
    </w:p>
    <w:p w14:paraId="202309E8" w14:textId="25643EEE" w:rsidR="002941E0" w:rsidRDefault="002941E0" w:rsidP="002941E0">
      <w:pPr>
        <w:pStyle w:val="ListParagraph"/>
        <w:numPr>
          <w:ilvl w:val="0"/>
          <w:numId w:val="33"/>
        </w:numPr>
        <w:jc w:val="lowKashida"/>
        <w:rPr>
          <w:rFonts w:ascii="Sakkal Majalla" w:hAnsi="Sakkal Majalla" w:cs="Sakkal Majalla"/>
          <w:sz w:val="32"/>
          <w:szCs w:val="32"/>
        </w:rPr>
      </w:pPr>
      <w:r>
        <w:rPr>
          <w:rFonts w:ascii="Sakkal Majalla" w:hAnsi="Sakkal Majalla" w:cs="Sakkal Majalla" w:hint="cs"/>
          <w:sz w:val="32"/>
          <w:szCs w:val="32"/>
          <w:rtl/>
        </w:rPr>
        <w:t>أهمية تنمية القدرات الوطنية الحكومية، وخاصة السلطات القضائية والمدعيين العامين، وكذلك ضرورة إشراك المنظمات غير الحكومية لتنفيذ دورات تدريبية ذات صلة ببنود أحكام العهد الدولي الخاص بالحقوق المدنية والسياسية.</w:t>
      </w:r>
    </w:p>
    <w:p w14:paraId="7B3FC1C6" w14:textId="4A0ED97B" w:rsidR="002941E0" w:rsidRDefault="002941E0" w:rsidP="002941E0">
      <w:pPr>
        <w:pStyle w:val="ListParagraph"/>
        <w:numPr>
          <w:ilvl w:val="0"/>
          <w:numId w:val="33"/>
        </w:numPr>
        <w:jc w:val="lowKashida"/>
        <w:rPr>
          <w:rFonts w:ascii="Sakkal Majalla" w:hAnsi="Sakkal Majalla" w:cs="Sakkal Majalla"/>
          <w:sz w:val="32"/>
          <w:szCs w:val="32"/>
        </w:rPr>
      </w:pPr>
      <w:r>
        <w:rPr>
          <w:rFonts w:ascii="Sakkal Majalla" w:hAnsi="Sakkal Majalla" w:cs="Sakkal Majalla" w:hint="cs"/>
          <w:sz w:val="32"/>
          <w:szCs w:val="32"/>
          <w:rtl/>
        </w:rPr>
        <w:t xml:space="preserve">ضرورة جعل التشريعات المتعلقة بمكافحة الإرهاب والأمن </w:t>
      </w:r>
      <w:r w:rsidR="00B035AD">
        <w:rPr>
          <w:rFonts w:ascii="Sakkal Majalla" w:hAnsi="Sakkal Majalla" w:cs="Sakkal Majalla" w:hint="cs"/>
          <w:sz w:val="32"/>
          <w:szCs w:val="32"/>
          <w:rtl/>
        </w:rPr>
        <w:t>القومي</w:t>
      </w:r>
      <w:r>
        <w:rPr>
          <w:rFonts w:ascii="Sakkal Majalla" w:hAnsi="Sakkal Majalla" w:cs="Sakkal Majalla" w:hint="cs"/>
          <w:sz w:val="32"/>
          <w:szCs w:val="32"/>
          <w:rtl/>
        </w:rPr>
        <w:t xml:space="preserve"> متوافقة مع المعايير الدولية وخاصة فيما يتعلق بتعريف الإرهاب ومدة التحفظ، وكذلك ضرورة النظر </w:t>
      </w:r>
      <w:r w:rsidR="00B035AD">
        <w:rPr>
          <w:rFonts w:ascii="Sakkal Majalla" w:hAnsi="Sakkal Majalla" w:cs="Sakkal Majalla" w:hint="cs"/>
          <w:sz w:val="32"/>
          <w:szCs w:val="32"/>
          <w:rtl/>
        </w:rPr>
        <w:t>في</w:t>
      </w:r>
      <w:r>
        <w:rPr>
          <w:rFonts w:ascii="Sakkal Majalla" w:hAnsi="Sakkal Majalla" w:cs="Sakkal Majalla" w:hint="cs"/>
          <w:sz w:val="32"/>
          <w:szCs w:val="32"/>
          <w:rtl/>
        </w:rPr>
        <w:t xml:space="preserve"> المدة السابقة للاحتجاز.</w:t>
      </w:r>
    </w:p>
    <w:p w14:paraId="57F9C77C" w14:textId="0FF9B98B" w:rsidR="002941E0" w:rsidRDefault="002941E0" w:rsidP="002941E0">
      <w:pPr>
        <w:pStyle w:val="ListParagraph"/>
        <w:numPr>
          <w:ilvl w:val="0"/>
          <w:numId w:val="33"/>
        </w:numPr>
        <w:jc w:val="lowKashida"/>
        <w:rPr>
          <w:rFonts w:ascii="Sakkal Majalla" w:hAnsi="Sakkal Majalla" w:cs="Sakkal Majalla"/>
          <w:sz w:val="32"/>
          <w:szCs w:val="32"/>
        </w:rPr>
      </w:pPr>
      <w:r>
        <w:rPr>
          <w:rFonts w:ascii="Sakkal Majalla" w:hAnsi="Sakkal Majalla" w:cs="Sakkal Majalla" w:hint="cs"/>
          <w:sz w:val="32"/>
          <w:szCs w:val="32"/>
          <w:rtl/>
        </w:rPr>
        <w:t xml:space="preserve">إلغاء الأحكام </w:t>
      </w:r>
      <w:r w:rsidR="00B035AD">
        <w:rPr>
          <w:rFonts w:ascii="Sakkal Majalla" w:hAnsi="Sakkal Majalla" w:cs="Sakkal Majalla" w:hint="cs"/>
          <w:sz w:val="32"/>
          <w:szCs w:val="32"/>
          <w:rtl/>
        </w:rPr>
        <w:t>التي</w:t>
      </w:r>
      <w:r>
        <w:rPr>
          <w:rFonts w:ascii="Sakkal Majalla" w:hAnsi="Sakkal Majalla" w:cs="Sakkal Majalla" w:hint="cs"/>
          <w:sz w:val="32"/>
          <w:szCs w:val="32"/>
          <w:rtl/>
        </w:rPr>
        <w:t xml:space="preserve"> تُجرم الممارسات السلمية للحق </w:t>
      </w:r>
      <w:proofErr w:type="spellStart"/>
      <w:r>
        <w:rPr>
          <w:rFonts w:ascii="Sakkal Majalla" w:hAnsi="Sakkal Majalla" w:cs="Sakkal Majalla" w:hint="cs"/>
          <w:sz w:val="32"/>
          <w:szCs w:val="32"/>
          <w:rtl/>
        </w:rPr>
        <w:t>فى</w:t>
      </w:r>
      <w:proofErr w:type="spellEnd"/>
      <w:r>
        <w:rPr>
          <w:rFonts w:ascii="Sakkal Majalla" w:hAnsi="Sakkal Majalla" w:cs="Sakkal Majalla" w:hint="cs"/>
          <w:sz w:val="32"/>
          <w:szCs w:val="32"/>
          <w:rtl/>
        </w:rPr>
        <w:t xml:space="preserve"> حرية التعبير من قانون مكافحة الإرهاب رقم 13 لعام 2005، وقانون العقوبات </w:t>
      </w:r>
      <w:r w:rsidR="00B035AD">
        <w:rPr>
          <w:rFonts w:ascii="Sakkal Majalla" w:hAnsi="Sakkal Majalla" w:cs="Sakkal Majalla" w:hint="cs"/>
          <w:sz w:val="32"/>
          <w:szCs w:val="32"/>
          <w:rtl/>
        </w:rPr>
        <w:t>العراقي</w:t>
      </w:r>
      <w:r>
        <w:rPr>
          <w:rFonts w:ascii="Sakkal Majalla" w:hAnsi="Sakkal Majalla" w:cs="Sakkal Majalla" w:hint="cs"/>
          <w:sz w:val="32"/>
          <w:szCs w:val="32"/>
          <w:rtl/>
        </w:rPr>
        <w:t xml:space="preserve">، وقانون الأحوال الشخصية، وقانون الإعلام </w:t>
      </w:r>
      <w:r w:rsidR="00B035AD">
        <w:rPr>
          <w:rFonts w:ascii="Sakkal Majalla" w:hAnsi="Sakkal Majalla" w:cs="Sakkal Majalla" w:hint="cs"/>
          <w:sz w:val="32"/>
          <w:szCs w:val="32"/>
          <w:rtl/>
        </w:rPr>
        <w:t>العراقي</w:t>
      </w:r>
      <w:r>
        <w:rPr>
          <w:rFonts w:ascii="Sakkal Majalla" w:hAnsi="Sakkal Majalla" w:cs="Sakkal Majalla" w:hint="cs"/>
          <w:sz w:val="32"/>
          <w:szCs w:val="32"/>
          <w:rtl/>
        </w:rPr>
        <w:t>، وفضلاً عن مشروع قانون الجريمة الإلكترونية لعام 2019.</w:t>
      </w:r>
    </w:p>
    <w:p w14:paraId="2466B1F2" w14:textId="613C60AD" w:rsidR="002941E0" w:rsidRDefault="002941E0" w:rsidP="002941E0">
      <w:pPr>
        <w:pStyle w:val="ListParagraph"/>
        <w:numPr>
          <w:ilvl w:val="0"/>
          <w:numId w:val="33"/>
        </w:numPr>
        <w:jc w:val="lowKashida"/>
        <w:rPr>
          <w:rFonts w:ascii="Sakkal Majalla" w:hAnsi="Sakkal Majalla" w:cs="Sakkal Majalla"/>
          <w:sz w:val="32"/>
          <w:szCs w:val="32"/>
        </w:rPr>
      </w:pPr>
      <w:r>
        <w:rPr>
          <w:rFonts w:ascii="Sakkal Majalla" w:hAnsi="Sakkal Majalla" w:cs="Sakkal Majalla" w:hint="cs"/>
          <w:sz w:val="32"/>
          <w:szCs w:val="32"/>
          <w:rtl/>
        </w:rPr>
        <w:t xml:space="preserve">ضرورة إيقاف الممارسات المتمثلة </w:t>
      </w:r>
      <w:r w:rsidR="00B035AD">
        <w:rPr>
          <w:rFonts w:ascii="Sakkal Majalla" w:hAnsi="Sakkal Majalla" w:cs="Sakkal Majalla" w:hint="cs"/>
          <w:sz w:val="32"/>
          <w:szCs w:val="32"/>
          <w:rtl/>
        </w:rPr>
        <w:t>في</w:t>
      </w:r>
      <w:r>
        <w:rPr>
          <w:rFonts w:ascii="Sakkal Majalla" w:hAnsi="Sakkal Majalla" w:cs="Sakkal Majalla" w:hint="cs"/>
          <w:sz w:val="32"/>
          <w:szCs w:val="32"/>
          <w:rtl/>
        </w:rPr>
        <w:t xml:space="preserve"> مصادرة وسائل الإعلام المطبوعة وفرض الرقابة عليها، وأن تضمن عمل الصحفيين والكتاب بحرية، ودون خوف من العقوبة.</w:t>
      </w:r>
    </w:p>
    <w:p w14:paraId="12C558D9" w14:textId="311EDD8C" w:rsidR="002941E0" w:rsidRDefault="002941E0" w:rsidP="002941E0">
      <w:pPr>
        <w:pStyle w:val="ListParagraph"/>
        <w:numPr>
          <w:ilvl w:val="0"/>
          <w:numId w:val="33"/>
        </w:numPr>
        <w:jc w:val="lowKashida"/>
        <w:rPr>
          <w:rFonts w:ascii="Sakkal Majalla" w:hAnsi="Sakkal Majalla" w:cs="Sakkal Majalla"/>
          <w:sz w:val="32"/>
          <w:szCs w:val="32"/>
        </w:rPr>
      </w:pPr>
      <w:r>
        <w:rPr>
          <w:rFonts w:ascii="Sakkal Majalla" w:hAnsi="Sakkal Majalla" w:cs="Sakkal Majalla" w:hint="cs"/>
          <w:sz w:val="32"/>
          <w:szCs w:val="32"/>
          <w:rtl/>
        </w:rPr>
        <w:t xml:space="preserve">وقف إصدار أحكام الإعدام المتزايدة، وتخفيف جميع أحكام الإعدام </w:t>
      </w:r>
      <w:r w:rsidR="00B035AD">
        <w:rPr>
          <w:rFonts w:ascii="Sakkal Majalla" w:hAnsi="Sakkal Majalla" w:cs="Sakkal Majalla" w:hint="cs"/>
          <w:sz w:val="32"/>
          <w:szCs w:val="32"/>
          <w:rtl/>
        </w:rPr>
        <w:t>التي</w:t>
      </w:r>
      <w:r>
        <w:rPr>
          <w:rFonts w:ascii="Sakkal Majalla" w:hAnsi="Sakkal Majalla" w:cs="Sakkal Majalla" w:hint="cs"/>
          <w:sz w:val="32"/>
          <w:szCs w:val="32"/>
          <w:rtl/>
        </w:rPr>
        <w:t xml:space="preserve"> صدرت ولم يحن موعد تنفيذها بعد، وذلك بهدف إلغاء العقوبة تماماً </w:t>
      </w:r>
      <w:r w:rsidR="00B035AD">
        <w:rPr>
          <w:rFonts w:ascii="Sakkal Majalla" w:hAnsi="Sakkal Majalla" w:cs="Sakkal Majalla" w:hint="cs"/>
          <w:sz w:val="32"/>
          <w:szCs w:val="32"/>
          <w:rtl/>
        </w:rPr>
        <w:t>في</w:t>
      </w:r>
      <w:r>
        <w:rPr>
          <w:rFonts w:ascii="Sakkal Majalla" w:hAnsi="Sakkal Majalla" w:cs="Sakkal Majalla" w:hint="cs"/>
          <w:sz w:val="32"/>
          <w:szCs w:val="32"/>
          <w:rtl/>
        </w:rPr>
        <w:t xml:space="preserve"> العراق، </w:t>
      </w:r>
      <w:r w:rsidR="00B035AD">
        <w:rPr>
          <w:rFonts w:ascii="Sakkal Majalla" w:hAnsi="Sakkal Majalla" w:cs="Sakkal Majalla" w:hint="cs"/>
          <w:sz w:val="32"/>
          <w:szCs w:val="32"/>
          <w:rtl/>
        </w:rPr>
        <w:t>والتي</w:t>
      </w:r>
      <w:r>
        <w:rPr>
          <w:rFonts w:ascii="Sakkal Majalla" w:hAnsi="Sakkal Majalla" w:cs="Sakkal Majalla" w:hint="cs"/>
          <w:sz w:val="32"/>
          <w:szCs w:val="32"/>
          <w:rtl/>
        </w:rPr>
        <w:t xml:space="preserve"> تعد من أكبر دول العالم </w:t>
      </w:r>
      <w:r w:rsidR="00B035AD">
        <w:rPr>
          <w:rFonts w:ascii="Sakkal Majalla" w:hAnsi="Sakkal Majalla" w:cs="Sakkal Majalla" w:hint="cs"/>
          <w:sz w:val="32"/>
          <w:szCs w:val="32"/>
          <w:rtl/>
        </w:rPr>
        <w:t>في</w:t>
      </w:r>
      <w:r>
        <w:rPr>
          <w:rFonts w:ascii="Sakkal Majalla" w:hAnsi="Sakkal Majalla" w:cs="Sakkal Majalla" w:hint="cs"/>
          <w:sz w:val="32"/>
          <w:szCs w:val="32"/>
          <w:rtl/>
        </w:rPr>
        <w:t xml:space="preserve"> تنفيذ أحكام الإعدام.</w:t>
      </w:r>
    </w:p>
    <w:p w14:paraId="37EE3EB2" w14:textId="62B2640A" w:rsidR="002941E0" w:rsidRDefault="002941E0" w:rsidP="002941E0">
      <w:pPr>
        <w:pStyle w:val="ListParagraph"/>
        <w:numPr>
          <w:ilvl w:val="0"/>
          <w:numId w:val="33"/>
        </w:numPr>
        <w:jc w:val="lowKashida"/>
        <w:rPr>
          <w:rFonts w:ascii="Sakkal Majalla" w:hAnsi="Sakkal Majalla" w:cs="Sakkal Majalla"/>
          <w:sz w:val="32"/>
          <w:szCs w:val="32"/>
          <w:lang w:bidi="ar-EG"/>
        </w:rPr>
      </w:pPr>
      <w:r>
        <w:rPr>
          <w:rFonts w:ascii="Sakkal Majalla" w:hAnsi="Sakkal Majalla" w:cs="Sakkal Majalla" w:hint="cs"/>
          <w:sz w:val="32"/>
          <w:szCs w:val="32"/>
          <w:rtl/>
          <w:lang w:bidi="ar-EG"/>
        </w:rPr>
        <w:t xml:space="preserve">العمل على </w:t>
      </w:r>
      <w:r w:rsidR="00B035AD">
        <w:rPr>
          <w:rFonts w:ascii="Sakkal Majalla" w:hAnsi="Sakkal Majalla" w:cs="Sakkal Majalla" w:hint="cs"/>
          <w:sz w:val="32"/>
          <w:szCs w:val="32"/>
          <w:rtl/>
          <w:lang w:bidi="ar-EG"/>
        </w:rPr>
        <w:t>الانضمام</w:t>
      </w:r>
      <w:r>
        <w:rPr>
          <w:rFonts w:ascii="Sakkal Majalla" w:hAnsi="Sakkal Majalla" w:cs="Sakkal Majalla" w:hint="cs"/>
          <w:sz w:val="32"/>
          <w:szCs w:val="32"/>
          <w:rtl/>
          <w:lang w:bidi="ar-EG"/>
        </w:rPr>
        <w:t xml:space="preserve"> إلى المحكمة الجنائية الدولية، وإنفاذ سيادة القانون، وإعمال مبدأ الإنصاف والعدالة القضائية </w:t>
      </w:r>
      <w:r w:rsidR="00B035AD">
        <w:rPr>
          <w:rFonts w:ascii="Sakkal Majalla" w:hAnsi="Sakkal Majalla" w:cs="Sakkal Majalla" w:hint="cs"/>
          <w:sz w:val="32"/>
          <w:szCs w:val="32"/>
          <w:rtl/>
          <w:lang w:bidi="ar-EG"/>
        </w:rPr>
        <w:t>في</w:t>
      </w:r>
      <w:r>
        <w:rPr>
          <w:rFonts w:ascii="Sakkal Majalla" w:hAnsi="Sakkal Majalla" w:cs="Sakkal Majalla" w:hint="cs"/>
          <w:sz w:val="32"/>
          <w:szCs w:val="32"/>
          <w:rtl/>
          <w:lang w:bidi="ar-EG"/>
        </w:rPr>
        <w:t xml:space="preserve"> العراق.</w:t>
      </w:r>
    </w:p>
    <w:p w14:paraId="49E7FF8A" w14:textId="77777777" w:rsidR="002941E0" w:rsidRDefault="002941E0" w:rsidP="002941E0">
      <w:pPr>
        <w:pStyle w:val="ListParagraph"/>
        <w:ind w:firstLine="0"/>
        <w:jc w:val="lowKashida"/>
        <w:rPr>
          <w:rFonts w:ascii="Sakkal Majalla" w:hAnsi="Sakkal Majalla" w:cs="Sakkal Majalla"/>
          <w:sz w:val="32"/>
          <w:szCs w:val="32"/>
        </w:rPr>
      </w:pPr>
    </w:p>
    <w:p w14:paraId="2D9FDAA3" w14:textId="77777777" w:rsidR="00385452" w:rsidRPr="002941E0" w:rsidRDefault="00385452" w:rsidP="0048669B">
      <w:pPr>
        <w:spacing w:before="120" w:after="120"/>
        <w:ind w:left="0" w:firstLine="0"/>
        <w:jc w:val="lowKashida"/>
        <w:rPr>
          <w:rFonts w:ascii="Sakkal Majalla" w:hAnsi="Sakkal Majalla" w:cs="Sakkal Majalla"/>
          <w:i/>
          <w:sz w:val="32"/>
          <w:szCs w:val="32"/>
        </w:rPr>
      </w:pPr>
    </w:p>
    <w:p w14:paraId="0F94DA20" w14:textId="77777777" w:rsidR="0048669B" w:rsidRPr="0048669B" w:rsidRDefault="0048669B" w:rsidP="0048669B">
      <w:pPr>
        <w:ind w:left="0" w:firstLine="720"/>
        <w:jc w:val="lowKashida"/>
        <w:rPr>
          <w:rFonts w:ascii="Sakkal Majalla" w:hAnsi="Sakkal Majalla" w:cs="Sakkal Majalla"/>
          <w:sz w:val="32"/>
          <w:szCs w:val="32"/>
          <w:rtl/>
          <w:lang w:bidi="ar-EG"/>
        </w:rPr>
      </w:pPr>
    </w:p>
    <w:sectPr w:rsidR="0048669B" w:rsidRPr="0048669B" w:rsidSect="0078744D">
      <w:footerReference w:type="default" r:id="rId8"/>
      <w:headerReference w:type="first" r:id="rId9"/>
      <w:footerReference w:type="first" r:id="rId10"/>
      <w:pgSz w:w="11906" w:h="16838" w:code="9"/>
      <w:pgMar w:top="992" w:right="992" w:bottom="992"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C5494A" w14:textId="77777777" w:rsidR="0053166C" w:rsidRDefault="0053166C" w:rsidP="00DA726A">
      <w:pPr>
        <w:spacing w:after="0" w:line="240" w:lineRule="auto"/>
      </w:pPr>
      <w:r>
        <w:separator/>
      </w:r>
    </w:p>
  </w:endnote>
  <w:endnote w:type="continuationSeparator" w:id="0">
    <w:p w14:paraId="56E540D2" w14:textId="77777777" w:rsidR="0053166C" w:rsidRDefault="0053166C" w:rsidP="00DA7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81BB06" w14:textId="77777777" w:rsidR="00271EFB" w:rsidRDefault="00271EFB" w:rsidP="00271EFB">
    <w:pPr>
      <w:pStyle w:val="Footer"/>
      <w:jc w:val="center"/>
      <w:rPr>
        <w:lang w:bidi="ar-EG"/>
      </w:rPr>
    </w:pPr>
    <w:r w:rsidRPr="00BF5E63">
      <w:rPr>
        <w:b/>
        <w:bCs/>
        <w:sz w:val="28"/>
        <w:szCs w:val="28"/>
      </w:rPr>
      <w:fldChar w:fldCharType="begin"/>
    </w:r>
    <w:r w:rsidRPr="00BF5E63">
      <w:rPr>
        <w:b/>
        <w:bCs/>
        <w:sz w:val="28"/>
        <w:szCs w:val="28"/>
      </w:rPr>
      <w:instrText>PAGE   \* MERGEFORMAT</w:instrText>
    </w:r>
    <w:r w:rsidRPr="00BF5E63">
      <w:rPr>
        <w:b/>
        <w:bCs/>
        <w:sz w:val="28"/>
        <w:szCs w:val="28"/>
      </w:rPr>
      <w:fldChar w:fldCharType="separate"/>
    </w:r>
    <w:r w:rsidR="0013131A" w:rsidRPr="0013131A">
      <w:rPr>
        <w:b/>
        <w:bCs/>
        <w:noProof/>
        <w:sz w:val="28"/>
        <w:szCs w:val="28"/>
        <w:rtl/>
        <w:lang w:val="ar-SA"/>
      </w:rPr>
      <w:t>2</w:t>
    </w:r>
    <w:r w:rsidRPr="00BF5E63">
      <w:rPr>
        <w:b/>
        <w:bCs/>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DFB92" w14:textId="1FB7417C" w:rsidR="0078744D" w:rsidRDefault="0048669B" w:rsidP="0078744D">
    <w:pPr>
      <w:pStyle w:val="Footer"/>
      <w:rPr>
        <w:rtl/>
        <w:lang w:bidi="ar-EG"/>
      </w:rPr>
    </w:pPr>
    <w:r>
      <w:rPr>
        <w:noProof/>
        <w:rtl/>
      </w:rPr>
      <mc:AlternateContent>
        <mc:Choice Requires="wps">
          <w:drawing>
            <wp:anchor distT="0" distB="0" distL="114300" distR="114300" simplePos="0" relativeHeight="251660288" behindDoc="0" locked="0" layoutInCell="1" allowOverlap="1" wp14:anchorId="667B48FA" wp14:editId="7F73FCD4">
              <wp:simplePos x="0" y="0"/>
              <wp:positionH relativeFrom="column">
                <wp:posOffset>-197485</wp:posOffset>
              </wp:positionH>
              <wp:positionV relativeFrom="paragraph">
                <wp:posOffset>105410</wp:posOffset>
              </wp:positionV>
              <wp:extent cx="6753225" cy="14382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143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186DA6E9" w14:textId="77777777" w:rsidTr="00F109FB">
                            <w:trPr>
                              <w:trHeight w:val="340"/>
                            </w:trPr>
                            <w:tc>
                              <w:tcPr>
                                <w:tcW w:w="10214" w:type="dxa"/>
                                <w:gridSpan w:val="5"/>
                                <w:tcBorders>
                                  <w:bottom w:val="nil"/>
                                </w:tcBorders>
                                <w:vAlign w:val="center"/>
                              </w:tcPr>
                              <w:p w14:paraId="2B87EBCB" w14:textId="77777777" w:rsidR="0078744D" w:rsidRPr="009E5A85" w:rsidRDefault="0078744D" w:rsidP="00F109FB">
                                <w:pPr>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0ADE5743" w14:textId="77777777" w:rsidTr="00F109FB">
                            <w:trPr>
                              <w:trHeight w:val="340"/>
                            </w:trPr>
                            <w:tc>
                              <w:tcPr>
                                <w:tcW w:w="10214" w:type="dxa"/>
                                <w:gridSpan w:val="5"/>
                                <w:tcBorders>
                                  <w:bottom w:val="nil"/>
                                </w:tcBorders>
                                <w:vAlign w:val="center"/>
                              </w:tcPr>
                              <w:p w14:paraId="41A8FC28" w14:textId="77777777" w:rsidR="0078744D" w:rsidRPr="009E5A85" w:rsidRDefault="0078744D" w:rsidP="0049712C">
                                <w:pPr>
                                  <w:bidi w:val="0"/>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6A4A1B98" w14:textId="77777777" w:rsidTr="0078744D">
                            <w:trPr>
                              <w:trHeight w:val="340"/>
                            </w:trPr>
                            <w:tc>
                              <w:tcPr>
                                <w:tcW w:w="10214" w:type="dxa"/>
                                <w:gridSpan w:val="5"/>
                                <w:tcBorders>
                                  <w:bottom w:val="nil"/>
                                </w:tcBorders>
                                <w:vAlign w:val="center"/>
                              </w:tcPr>
                              <w:p w14:paraId="0EC658D2" w14:textId="77777777" w:rsidR="0078744D" w:rsidRPr="007F1F7C" w:rsidRDefault="0078744D" w:rsidP="0078744D">
                                <w:pPr>
                                  <w:bidi w:val="0"/>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Road ,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proofErr w:type="spellStart"/>
                                <w:r w:rsidRPr="007F1F7C">
                                  <w:rPr>
                                    <w:rFonts w:ascii="Times New Roman" w:eastAsia="Times New Roman" w:hAnsi="Times New Roman" w:cs="Times New Roman"/>
                                    <w:color w:val="000000"/>
                                    <w:sz w:val="20"/>
                                    <w:szCs w:val="20"/>
                                  </w:rPr>
                                  <w:t>Sq</w:t>
                                </w:r>
                                <w:proofErr w:type="spellEnd"/>
                                <w:r w:rsidRPr="007F1F7C">
                                  <w:rPr>
                                    <w:rFonts w:ascii="Times New Roman" w:eastAsia="Times New Roman" w:hAnsi="Times New Roman" w:cs="Times New Roman"/>
                                    <w:color w:val="000000"/>
                                    <w:sz w:val="20"/>
                                    <w:szCs w:val="20"/>
                                  </w:rPr>
                                  <w:t xml:space="preserve">,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Maadi</w:t>
                                </w:r>
                                <w:proofErr w:type="spellEnd"/>
                                <w:r w:rsidRPr="007F1F7C">
                                  <w:rPr>
                                    <w:rFonts w:ascii="Times New Roman" w:eastAsia="Times New Roman" w:hAnsi="Times New Roman" w:cs="Times New Roman"/>
                                    <w:color w:val="000000"/>
                                    <w:sz w:val="20"/>
                                    <w:szCs w:val="20"/>
                                  </w:rPr>
                                  <w:t>,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189EE854" w14:textId="77777777" w:rsidTr="0078744D">
                            <w:trPr>
                              <w:trHeight w:val="340"/>
                            </w:trPr>
                            <w:tc>
                              <w:tcPr>
                                <w:tcW w:w="7938" w:type="dxa"/>
                                <w:gridSpan w:val="3"/>
                                <w:tcBorders>
                                  <w:bottom w:val="nil"/>
                                  <w:right w:val="single" w:sz="12" w:space="0" w:color="808080" w:themeColor="background1" w:themeShade="80"/>
                                </w:tcBorders>
                                <w:vAlign w:val="center"/>
                              </w:tcPr>
                              <w:p w14:paraId="381195F9" w14:textId="77777777" w:rsidR="0078744D" w:rsidRPr="007F1F7C" w:rsidRDefault="0078744D" w:rsidP="00F109FB">
                                <w:pPr>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15B33FAF" w14:textId="77777777" w:rsidR="0078744D" w:rsidRPr="007F1F7C" w:rsidRDefault="0078744D" w:rsidP="00F109FB">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Box : </w:t>
                                </w:r>
                                <w:r w:rsidRPr="007F1F7C">
                                  <w:rPr>
                                    <w:rFonts w:ascii="Times New Roman" w:eastAsia="Times New Roman" w:hAnsi="Times New Roman" w:cs="Times New Roman"/>
                                    <w:color w:val="000000"/>
                                    <w:sz w:val="20"/>
                                    <w:szCs w:val="20"/>
                                  </w:rPr>
                                  <w:t xml:space="preserve">490 El </w:t>
                                </w:r>
                                <w:proofErr w:type="spellStart"/>
                                <w:r w:rsidRPr="007F1F7C">
                                  <w:rPr>
                                    <w:rFonts w:ascii="Times New Roman" w:eastAsia="Times New Roman" w:hAnsi="Times New Roman" w:cs="Times New Roman"/>
                                    <w:color w:val="000000"/>
                                    <w:sz w:val="20"/>
                                    <w:szCs w:val="20"/>
                                  </w:rPr>
                                  <w:t>Maadi</w:t>
                                </w:r>
                                <w:proofErr w:type="spellEnd"/>
                              </w:p>
                            </w:tc>
                          </w:tr>
                          <w:tr w:rsidR="0078744D" w:rsidRPr="009E5A85" w14:paraId="271DF58D" w14:textId="77777777" w:rsidTr="0078744D">
                            <w:trPr>
                              <w:trHeight w:val="340"/>
                            </w:trPr>
                            <w:tc>
                              <w:tcPr>
                                <w:tcW w:w="7387" w:type="dxa"/>
                                <w:gridSpan w:val="2"/>
                                <w:tcBorders>
                                  <w:bottom w:val="nil"/>
                                  <w:right w:val="single" w:sz="12" w:space="0" w:color="7F7F7F"/>
                                </w:tcBorders>
                                <w:vAlign w:val="center"/>
                              </w:tcPr>
                              <w:p w14:paraId="2343AA7F"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48669B">
                                  <w:rPr>
                                    <w:rFonts w:ascii="Times New Roman" w:eastAsia="Times New Roman" w:hAnsi="Times New Roman" w:cs="Times New Roman"/>
                                    <w:color w:val="FF0000"/>
                                    <w:sz w:val="20"/>
                                    <w:szCs w:val="20"/>
                                    <w:lang w:val="fr-FR"/>
                                  </w:rPr>
                                  <w:t>E-mail</w:t>
                                </w:r>
                                <w:r w:rsidRPr="0048669B">
                                  <w:rPr>
                                    <w:rFonts w:ascii="Times New Roman" w:eastAsia="Times New Roman" w:hAnsi="Times New Roman" w:cs="Times New Roman"/>
                                    <w:color w:val="000000"/>
                                    <w:sz w:val="20"/>
                                    <w:szCs w:val="20"/>
                                    <w:lang w:val="fr-FR"/>
                                  </w:rPr>
                                  <w:t> </w:t>
                                </w:r>
                                <w:r w:rsidRPr="0048669B">
                                  <w:rPr>
                                    <w:rFonts w:ascii="Times New Roman" w:eastAsia="Times New Roman" w:hAnsi="Times New Roman" w:cs="Times New Roman"/>
                                    <w:color w:val="FF0000"/>
                                    <w:sz w:val="20"/>
                                    <w:szCs w:val="20"/>
                                    <w:lang w:val="fr-FR"/>
                                  </w:rPr>
                                  <w:t>:</w:t>
                                </w:r>
                                <w:r w:rsidRPr="0048669B">
                                  <w:rPr>
                                    <w:rStyle w:val="apple-style-span"/>
                                    <w:color w:val="0000FF"/>
                                    <w:sz w:val="20"/>
                                    <w:szCs w:val="20"/>
                                    <w:lang w:val="fr-FR"/>
                                  </w:rPr>
                                  <w:t xml:space="preserve"> </w:t>
                                </w:r>
                                <w:r w:rsidRPr="0048669B">
                                  <w:rPr>
                                    <w:rStyle w:val="apple-style-span"/>
                                    <w:color w:val="000000"/>
                                    <w:sz w:val="20"/>
                                    <w:szCs w:val="20"/>
                                    <w:lang w:val="fr-FR"/>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75F084A7"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7C821C8E" w14:textId="77777777" w:rsidTr="0078744D">
                            <w:trPr>
                              <w:trHeight w:val="340"/>
                            </w:trPr>
                            <w:tc>
                              <w:tcPr>
                                <w:tcW w:w="5119" w:type="dxa"/>
                                <w:tcBorders>
                                  <w:right w:val="single" w:sz="12" w:space="0" w:color="7F7F7F"/>
                                </w:tcBorders>
                                <w:vAlign w:val="center"/>
                              </w:tcPr>
                              <w:p w14:paraId="4361F7DE" w14:textId="77777777" w:rsidR="0078744D" w:rsidRPr="009E5A85" w:rsidRDefault="0078744D"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206ECABB" w14:textId="77777777" w:rsidR="0078744D" w:rsidRPr="009E5A85" w:rsidRDefault="0078744D" w:rsidP="0078744D">
                                <w:pPr>
                                  <w:bidi w:val="0"/>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55641B8F" w14:textId="77777777" w:rsidR="0078744D" w:rsidRPr="009E5A85" w:rsidRDefault="0078744D" w:rsidP="0078744D">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268E6B19" w14:textId="77777777" w:rsidR="0078744D" w:rsidRPr="007F1F7C" w:rsidRDefault="0078744D" w:rsidP="0078744D">
                          <w:pPr>
                            <w:spacing w:after="0" w:line="240" w:lineRule="auto"/>
                            <w:jc w:val="center"/>
                            <w:rPr>
                              <w:rFonts w:ascii="Times New Roman" w:hAnsi="Times New Roman" w:cs="Times New Roman"/>
                              <w:rtl/>
                              <w:lang w:bidi="ar-EG"/>
                            </w:rPr>
                          </w:pPr>
                        </w:p>
                        <w:p w14:paraId="40AF6D22" w14:textId="77777777" w:rsidR="0078744D" w:rsidRPr="00DD2355" w:rsidRDefault="0078744D" w:rsidP="0078744D">
                          <w:pPr>
                            <w:spacing w:after="0" w:line="240" w:lineRule="auto"/>
                            <w:rPr>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7B48FA" id="_x0000_t202" coordsize="21600,21600" o:spt="202" path="m,l,21600r21600,l21600,xe">
              <v:stroke joinstyle="miter"/>
              <v:path gradientshapeok="t" o:connecttype="rect"/>
            </v:shapetype>
            <v:shape id="Text Box 2" o:spid="_x0000_s1026" type="#_x0000_t202" style="position:absolute;left:0;text-align:left;margin-left:-15.55pt;margin-top:8.3pt;width:531.75pt;height:11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" filled="f" stroked="f">
              <v:textbo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186DA6E9" w14:textId="77777777" w:rsidTr="00F109FB">
                      <w:trPr>
                        <w:trHeight w:val="340"/>
                      </w:trPr>
                      <w:tc>
                        <w:tcPr>
                          <w:tcW w:w="10214" w:type="dxa"/>
                          <w:gridSpan w:val="5"/>
                          <w:tcBorders>
                            <w:bottom w:val="nil"/>
                          </w:tcBorders>
                          <w:vAlign w:val="center"/>
                        </w:tcPr>
                        <w:p w14:paraId="2B87EBCB" w14:textId="77777777" w:rsidR="0078744D" w:rsidRPr="009E5A85" w:rsidRDefault="0078744D" w:rsidP="00F109FB">
                          <w:pPr>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0ADE5743" w14:textId="77777777" w:rsidTr="00F109FB">
                      <w:trPr>
                        <w:trHeight w:val="340"/>
                      </w:trPr>
                      <w:tc>
                        <w:tcPr>
                          <w:tcW w:w="10214" w:type="dxa"/>
                          <w:gridSpan w:val="5"/>
                          <w:tcBorders>
                            <w:bottom w:val="nil"/>
                          </w:tcBorders>
                          <w:vAlign w:val="center"/>
                        </w:tcPr>
                        <w:p w14:paraId="41A8FC28" w14:textId="77777777" w:rsidR="0078744D" w:rsidRPr="009E5A85" w:rsidRDefault="0078744D" w:rsidP="0049712C">
                          <w:pPr>
                            <w:bidi w:val="0"/>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6A4A1B98" w14:textId="77777777" w:rsidTr="0078744D">
                      <w:trPr>
                        <w:trHeight w:val="340"/>
                      </w:trPr>
                      <w:tc>
                        <w:tcPr>
                          <w:tcW w:w="10214" w:type="dxa"/>
                          <w:gridSpan w:val="5"/>
                          <w:tcBorders>
                            <w:bottom w:val="nil"/>
                          </w:tcBorders>
                          <w:vAlign w:val="center"/>
                        </w:tcPr>
                        <w:p w14:paraId="0EC658D2" w14:textId="77777777" w:rsidR="0078744D" w:rsidRPr="007F1F7C" w:rsidRDefault="0078744D" w:rsidP="0078744D">
                          <w:pPr>
                            <w:bidi w:val="0"/>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 xml:space="preserve">148 </w:t>
                          </w:r>
                          <w:proofErr w:type="spellStart"/>
                          <w:r w:rsidRPr="007F1F7C">
                            <w:rPr>
                              <w:rFonts w:ascii="Times New Roman" w:eastAsia="Times New Roman" w:hAnsi="Times New Roman" w:cs="Times New Roman"/>
                              <w:color w:val="000000"/>
                              <w:sz w:val="20"/>
                              <w:szCs w:val="20"/>
                            </w:rPr>
                            <w:t>MisrHelwan</w:t>
                          </w:r>
                          <w:proofErr w:type="spellEnd"/>
                          <w:r w:rsidRPr="007F1F7C">
                            <w:rPr>
                              <w:rFonts w:ascii="Times New Roman" w:eastAsia="Times New Roman" w:hAnsi="Times New Roman" w:cs="Times New Roman"/>
                              <w:color w:val="000000"/>
                              <w:sz w:val="20"/>
                              <w:szCs w:val="20"/>
                            </w:rPr>
                            <w:t xml:space="preserve"> El-</w:t>
                          </w:r>
                          <w:proofErr w:type="spellStart"/>
                          <w:r w:rsidRPr="007F1F7C">
                            <w:rPr>
                              <w:rFonts w:ascii="Times New Roman" w:eastAsia="Times New Roman" w:hAnsi="Times New Roman" w:cs="Times New Roman"/>
                              <w:color w:val="000000"/>
                              <w:sz w:val="20"/>
                              <w:szCs w:val="20"/>
                            </w:rPr>
                            <w:t>Zyrae</w:t>
                          </w:r>
                          <w:proofErr w:type="spellEnd"/>
                          <w:r w:rsidRPr="007F1F7C">
                            <w:rPr>
                              <w:rFonts w:ascii="Times New Roman" w:eastAsia="Times New Roman" w:hAnsi="Times New Roman" w:cs="Times New Roman"/>
                              <w:color w:val="000000"/>
                              <w:sz w:val="20"/>
                              <w:szCs w:val="20"/>
                            </w:rPr>
                            <w:t xml:space="preserve"> Road , El </w:t>
                          </w:r>
                          <w:proofErr w:type="spellStart"/>
                          <w:r w:rsidRPr="007F1F7C">
                            <w:rPr>
                              <w:rFonts w:ascii="Times New Roman" w:eastAsia="Times New Roman" w:hAnsi="Times New Roman" w:cs="Times New Roman"/>
                              <w:color w:val="000000"/>
                              <w:sz w:val="20"/>
                              <w:szCs w:val="20"/>
                            </w:rPr>
                            <w:t>Matbaa</w:t>
                          </w:r>
                          <w:proofErr w:type="spellEnd"/>
                          <w:r w:rsidRPr="007F1F7C">
                            <w:rPr>
                              <w:rFonts w:ascii="Times New Roman" w:eastAsia="Times New Roman" w:hAnsi="Times New Roman" w:cs="Times New Roman"/>
                              <w:color w:val="000000"/>
                              <w:sz w:val="20"/>
                              <w:szCs w:val="20"/>
                              <w:rtl/>
                            </w:rPr>
                            <w:t xml:space="preserve"> </w:t>
                          </w:r>
                          <w:proofErr w:type="spellStart"/>
                          <w:r w:rsidRPr="007F1F7C">
                            <w:rPr>
                              <w:rFonts w:ascii="Times New Roman" w:eastAsia="Times New Roman" w:hAnsi="Times New Roman" w:cs="Times New Roman"/>
                              <w:color w:val="000000"/>
                              <w:sz w:val="20"/>
                              <w:szCs w:val="20"/>
                            </w:rPr>
                            <w:t>Sq</w:t>
                          </w:r>
                          <w:proofErr w:type="spellEnd"/>
                          <w:r w:rsidRPr="007F1F7C">
                            <w:rPr>
                              <w:rFonts w:ascii="Times New Roman" w:eastAsia="Times New Roman" w:hAnsi="Times New Roman" w:cs="Times New Roman"/>
                              <w:color w:val="000000"/>
                              <w:sz w:val="20"/>
                              <w:szCs w:val="20"/>
                            </w:rPr>
                            <w:t xml:space="preserve">, </w:t>
                          </w:r>
                          <w:proofErr w:type="spellStart"/>
                          <w:r w:rsidRPr="007F1F7C">
                            <w:rPr>
                              <w:rFonts w:ascii="Times New Roman" w:eastAsia="Times New Roman" w:hAnsi="Times New Roman" w:cs="Times New Roman"/>
                              <w:color w:val="000000"/>
                              <w:sz w:val="20"/>
                              <w:szCs w:val="20"/>
                            </w:rPr>
                            <w:t>Hadayek</w:t>
                          </w:r>
                          <w:proofErr w:type="spellEnd"/>
                          <w:r w:rsidRPr="007F1F7C">
                            <w:rPr>
                              <w:rFonts w:ascii="Times New Roman" w:eastAsia="Times New Roman" w:hAnsi="Times New Roman" w:cs="Times New Roman"/>
                              <w:color w:val="000000"/>
                              <w:sz w:val="20"/>
                              <w:szCs w:val="20"/>
                            </w:rPr>
                            <w:t xml:space="preserve"> El </w:t>
                          </w:r>
                          <w:proofErr w:type="spellStart"/>
                          <w:r w:rsidRPr="007F1F7C">
                            <w:rPr>
                              <w:rFonts w:ascii="Times New Roman" w:eastAsia="Times New Roman" w:hAnsi="Times New Roman" w:cs="Times New Roman"/>
                              <w:color w:val="000000"/>
                              <w:sz w:val="20"/>
                              <w:szCs w:val="20"/>
                            </w:rPr>
                            <w:t>Maadi</w:t>
                          </w:r>
                          <w:proofErr w:type="spellEnd"/>
                          <w:r w:rsidRPr="007F1F7C">
                            <w:rPr>
                              <w:rFonts w:ascii="Times New Roman" w:eastAsia="Times New Roman" w:hAnsi="Times New Roman" w:cs="Times New Roman"/>
                              <w:color w:val="000000"/>
                              <w:sz w:val="20"/>
                              <w:szCs w:val="20"/>
                            </w:rPr>
                            <w:t>,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189EE854" w14:textId="77777777" w:rsidTr="0078744D">
                      <w:trPr>
                        <w:trHeight w:val="340"/>
                      </w:trPr>
                      <w:tc>
                        <w:tcPr>
                          <w:tcW w:w="7938" w:type="dxa"/>
                          <w:gridSpan w:val="3"/>
                          <w:tcBorders>
                            <w:bottom w:val="nil"/>
                            <w:right w:val="single" w:sz="12" w:space="0" w:color="808080" w:themeColor="background1" w:themeShade="80"/>
                          </w:tcBorders>
                          <w:vAlign w:val="center"/>
                        </w:tcPr>
                        <w:p w14:paraId="381195F9" w14:textId="77777777" w:rsidR="0078744D" w:rsidRPr="007F1F7C" w:rsidRDefault="0078744D" w:rsidP="00F109FB">
                          <w:pPr>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15B33FAF" w14:textId="77777777" w:rsidR="0078744D" w:rsidRPr="007F1F7C" w:rsidRDefault="0078744D" w:rsidP="00F109FB">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Box : </w:t>
                          </w:r>
                          <w:r w:rsidRPr="007F1F7C">
                            <w:rPr>
                              <w:rFonts w:ascii="Times New Roman" w:eastAsia="Times New Roman" w:hAnsi="Times New Roman" w:cs="Times New Roman"/>
                              <w:color w:val="000000"/>
                              <w:sz w:val="20"/>
                              <w:szCs w:val="20"/>
                            </w:rPr>
                            <w:t xml:space="preserve">490 El </w:t>
                          </w:r>
                          <w:proofErr w:type="spellStart"/>
                          <w:r w:rsidRPr="007F1F7C">
                            <w:rPr>
                              <w:rFonts w:ascii="Times New Roman" w:eastAsia="Times New Roman" w:hAnsi="Times New Roman" w:cs="Times New Roman"/>
                              <w:color w:val="000000"/>
                              <w:sz w:val="20"/>
                              <w:szCs w:val="20"/>
                            </w:rPr>
                            <w:t>Maadi</w:t>
                          </w:r>
                          <w:proofErr w:type="spellEnd"/>
                        </w:p>
                      </w:tc>
                    </w:tr>
                    <w:tr w:rsidR="0078744D" w:rsidRPr="009E5A85" w14:paraId="271DF58D" w14:textId="77777777" w:rsidTr="0078744D">
                      <w:trPr>
                        <w:trHeight w:val="340"/>
                      </w:trPr>
                      <w:tc>
                        <w:tcPr>
                          <w:tcW w:w="7387" w:type="dxa"/>
                          <w:gridSpan w:val="2"/>
                          <w:tcBorders>
                            <w:bottom w:val="nil"/>
                            <w:right w:val="single" w:sz="12" w:space="0" w:color="7F7F7F"/>
                          </w:tcBorders>
                          <w:vAlign w:val="center"/>
                        </w:tcPr>
                        <w:p w14:paraId="2343AA7F"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48669B">
                            <w:rPr>
                              <w:rFonts w:ascii="Times New Roman" w:eastAsia="Times New Roman" w:hAnsi="Times New Roman" w:cs="Times New Roman"/>
                              <w:color w:val="FF0000"/>
                              <w:sz w:val="20"/>
                              <w:szCs w:val="20"/>
                              <w:lang w:val="fr-FR"/>
                            </w:rPr>
                            <w:t>E-mail</w:t>
                          </w:r>
                          <w:r w:rsidRPr="0048669B">
                            <w:rPr>
                              <w:rFonts w:ascii="Times New Roman" w:eastAsia="Times New Roman" w:hAnsi="Times New Roman" w:cs="Times New Roman"/>
                              <w:color w:val="000000"/>
                              <w:sz w:val="20"/>
                              <w:szCs w:val="20"/>
                              <w:lang w:val="fr-FR"/>
                            </w:rPr>
                            <w:t> </w:t>
                          </w:r>
                          <w:r w:rsidRPr="0048669B">
                            <w:rPr>
                              <w:rFonts w:ascii="Times New Roman" w:eastAsia="Times New Roman" w:hAnsi="Times New Roman" w:cs="Times New Roman"/>
                              <w:color w:val="FF0000"/>
                              <w:sz w:val="20"/>
                              <w:szCs w:val="20"/>
                              <w:lang w:val="fr-FR"/>
                            </w:rPr>
                            <w:t>:</w:t>
                          </w:r>
                          <w:r w:rsidRPr="0048669B">
                            <w:rPr>
                              <w:rStyle w:val="apple-style-span"/>
                              <w:color w:val="0000FF"/>
                              <w:sz w:val="20"/>
                              <w:szCs w:val="20"/>
                              <w:lang w:val="fr-FR"/>
                            </w:rPr>
                            <w:t xml:space="preserve"> </w:t>
                          </w:r>
                          <w:r w:rsidRPr="0048669B">
                            <w:rPr>
                              <w:rStyle w:val="apple-style-span"/>
                              <w:color w:val="000000"/>
                              <w:sz w:val="20"/>
                              <w:szCs w:val="20"/>
                              <w:lang w:val="fr-FR"/>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75F084A7"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7C821C8E" w14:textId="77777777" w:rsidTr="0078744D">
                      <w:trPr>
                        <w:trHeight w:val="340"/>
                      </w:trPr>
                      <w:tc>
                        <w:tcPr>
                          <w:tcW w:w="5119" w:type="dxa"/>
                          <w:tcBorders>
                            <w:right w:val="single" w:sz="12" w:space="0" w:color="7F7F7F"/>
                          </w:tcBorders>
                          <w:vAlign w:val="center"/>
                        </w:tcPr>
                        <w:p w14:paraId="4361F7DE" w14:textId="77777777" w:rsidR="0078744D" w:rsidRPr="009E5A85" w:rsidRDefault="0078744D"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206ECABB" w14:textId="77777777" w:rsidR="0078744D" w:rsidRPr="009E5A85" w:rsidRDefault="0078744D" w:rsidP="0078744D">
                          <w:pPr>
                            <w:bidi w:val="0"/>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55641B8F" w14:textId="77777777" w:rsidR="0078744D" w:rsidRPr="009E5A85" w:rsidRDefault="0078744D" w:rsidP="0078744D">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268E6B19" w14:textId="77777777" w:rsidR="0078744D" w:rsidRPr="007F1F7C" w:rsidRDefault="0078744D" w:rsidP="0078744D">
                    <w:pPr>
                      <w:spacing w:after="0" w:line="240" w:lineRule="auto"/>
                      <w:jc w:val="center"/>
                      <w:rPr>
                        <w:rFonts w:ascii="Times New Roman" w:hAnsi="Times New Roman" w:cs="Times New Roman"/>
                        <w:rtl/>
                        <w:lang w:bidi="ar-EG"/>
                      </w:rPr>
                    </w:pPr>
                  </w:p>
                  <w:p w14:paraId="40AF6D22" w14:textId="77777777" w:rsidR="0078744D" w:rsidRPr="00DD2355" w:rsidRDefault="0078744D" w:rsidP="0078744D">
                    <w:pPr>
                      <w:spacing w:after="0" w:line="240" w:lineRule="auto"/>
                      <w:rPr>
                        <w:lang w:bidi="ar-EG"/>
                      </w:rPr>
                    </w:pPr>
                  </w:p>
                </w:txbxContent>
              </v:textbox>
            </v:shape>
          </w:pict>
        </mc:Fallback>
      </mc:AlternateContent>
    </w:r>
    <w:r>
      <w:rPr>
        <w:noProof/>
        <w:rtl/>
      </w:rPr>
      <mc:AlternateContent>
        <mc:Choice Requires="wps">
          <w:drawing>
            <wp:anchor distT="4294967295" distB="4294967295" distL="114300" distR="114300" simplePos="0" relativeHeight="251661312" behindDoc="1" locked="0" layoutInCell="1" allowOverlap="1" wp14:anchorId="22AB9536" wp14:editId="04D0881D">
              <wp:simplePos x="0" y="0"/>
              <wp:positionH relativeFrom="column">
                <wp:posOffset>-107950</wp:posOffset>
              </wp:positionH>
              <wp:positionV relativeFrom="paragraph">
                <wp:posOffset>83819</wp:posOffset>
              </wp:positionV>
              <wp:extent cx="6659880" cy="0"/>
              <wp:effectExtent l="19050" t="1905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59880" cy="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C2989E" id="Line 1" o:spid="_x0000_s1026" style="position:absolute;flip:x;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pt,6.6pt" to="515.9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" strokecolor="red" strokeweight="2.25pt"/>
          </w:pict>
        </mc:Fallback>
      </mc:AlternateContent>
    </w:r>
  </w:p>
  <w:p w14:paraId="2FA8F139" w14:textId="77777777" w:rsidR="0078744D" w:rsidRDefault="0078744D" w:rsidP="0078744D">
    <w:pPr>
      <w:pStyle w:val="Footer"/>
      <w:rPr>
        <w:rtl/>
        <w:lang w:bidi="ar-EG"/>
      </w:rPr>
    </w:pPr>
  </w:p>
  <w:p w14:paraId="7F3AE1BC" w14:textId="77777777" w:rsidR="0078744D" w:rsidRDefault="0078744D" w:rsidP="0078744D">
    <w:pPr>
      <w:pStyle w:val="Footer"/>
      <w:rPr>
        <w:rtl/>
        <w:lang w:bidi="ar-EG"/>
      </w:rPr>
    </w:pPr>
  </w:p>
  <w:p w14:paraId="10F2D4D2" w14:textId="77777777" w:rsidR="0078744D" w:rsidRDefault="0078744D" w:rsidP="0078744D">
    <w:pPr>
      <w:pStyle w:val="Footer"/>
      <w:rPr>
        <w:rtl/>
        <w:lang w:bidi="ar-EG"/>
      </w:rPr>
    </w:pPr>
  </w:p>
  <w:p w14:paraId="4EDB48F1" w14:textId="77777777" w:rsidR="0078744D" w:rsidRDefault="0078744D" w:rsidP="0078744D"/>
  <w:p w14:paraId="4D8A186C" w14:textId="77777777" w:rsidR="0078744D" w:rsidRDefault="0078744D" w:rsidP="0078744D"/>
  <w:p w14:paraId="45D7BD07" w14:textId="77777777" w:rsidR="0078744D" w:rsidRDefault="0078744D" w:rsidP="0078744D">
    <w:pPr>
      <w:pStyle w:val="Footer"/>
    </w:pPr>
  </w:p>
  <w:p w14:paraId="007B8E90" w14:textId="77777777" w:rsidR="0078744D" w:rsidRDefault="0078744D">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C5F469" w14:textId="77777777" w:rsidR="0053166C" w:rsidRDefault="0053166C" w:rsidP="00DA726A">
      <w:pPr>
        <w:spacing w:after="0" w:line="240" w:lineRule="auto"/>
      </w:pPr>
      <w:r>
        <w:separator/>
      </w:r>
    </w:p>
  </w:footnote>
  <w:footnote w:type="continuationSeparator" w:id="0">
    <w:p w14:paraId="173FBC76" w14:textId="77777777" w:rsidR="0053166C" w:rsidRDefault="0053166C" w:rsidP="00DA726A">
      <w:pPr>
        <w:spacing w:after="0" w:line="240" w:lineRule="auto"/>
      </w:pPr>
      <w:r>
        <w:continuationSeparator/>
      </w:r>
    </w:p>
  </w:footnote>
  <w:footnote w:id="1">
    <w:p w14:paraId="739D959C" w14:textId="77777777" w:rsidR="00385452" w:rsidRPr="009017C5" w:rsidRDefault="00385452" w:rsidP="00385452">
      <w:pPr>
        <w:pStyle w:val="FootnoteText"/>
        <w:bidi/>
        <w:jc w:val="lowKashida"/>
        <w:rPr>
          <w:rFonts w:ascii="Sakkal Majalla" w:hAnsi="Sakkal Majalla" w:cs="Sakkal Majalla"/>
          <w:rtl/>
          <w:lang w:bidi="ar-EG"/>
        </w:rPr>
      </w:pPr>
      <w:r w:rsidRPr="009017C5">
        <w:rPr>
          <w:rStyle w:val="FootnoteReference"/>
          <w:rFonts w:ascii="Sakkal Majalla" w:hAnsi="Sakkal Majalla" w:cs="Sakkal Majalla"/>
        </w:rPr>
        <w:footnoteRef/>
      </w:r>
      <w:r w:rsidRPr="009017C5">
        <w:rPr>
          <w:rFonts w:ascii="Sakkal Majalla" w:hAnsi="Sakkal Majalla" w:cs="Sakkal Majalla"/>
        </w:rPr>
        <w:t xml:space="preserve"> </w:t>
      </w:r>
      <w:r w:rsidRPr="009017C5">
        <w:rPr>
          <w:rFonts w:ascii="Sakkal Majalla" w:hAnsi="Sakkal Majalla" w:cs="Sakkal Majalla"/>
          <w:rtl/>
          <w:lang w:bidi="ar-EG"/>
        </w:rPr>
        <w:t xml:space="preserve">عمر ستار، قانون "جرائم المعلومات" تحت مجهر البرلمان العراقي مجدداً، </w:t>
      </w:r>
      <w:proofErr w:type="spellStart"/>
      <w:r w:rsidRPr="009017C5">
        <w:rPr>
          <w:rFonts w:ascii="Sakkal Majalla" w:hAnsi="Sakkal Majalla" w:cs="Sakkal Majalla"/>
          <w:rtl/>
          <w:lang w:bidi="ar-EG"/>
        </w:rPr>
        <w:t>اندبنت</w:t>
      </w:r>
      <w:proofErr w:type="spellEnd"/>
      <w:r w:rsidRPr="009017C5">
        <w:rPr>
          <w:rFonts w:ascii="Sakkal Majalla" w:hAnsi="Sakkal Majalla" w:cs="Sakkal Majalla"/>
          <w:rtl/>
          <w:lang w:bidi="ar-EG"/>
        </w:rPr>
        <w:t xml:space="preserve"> عربية، 7 سبتمبر 2019. </w:t>
      </w:r>
      <w:hyperlink r:id="rId1" w:history="1">
        <w:r w:rsidRPr="009017C5">
          <w:rPr>
            <w:rStyle w:val="Hyperlink"/>
            <w:rFonts w:ascii="Sakkal Majalla" w:hAnsi="Sakkal Majalla" w:cs="Sakkal Majalla"/>
            <w:lang w:bidi="ar-EG"/>
          </w:rPr>
          <w:t>https://cutt.us/1Ltvl</w:t>
        </w:r>
      </w:hyperlink>
      <w:r w:rsidRPr="009017C5">
        <w:rPr>
          <w:rFonts w:ascii="Sakkal Majalla" w:hAnsi="Sakkal Majalla" w:cs="Sakkal Majalla"/>
          <w:rtl/>
          <w:lang w:bidi="ar-EG"/>
        </w:rPr>
        <w:t xml:space="preserve"> </w:t>
      </w:r>
    </w:p>
  </w:footnote>
  <w:footnote w:id="2">
    <w:p w14:paraId="7F8177FB" w14:textId="77777777" w:rsidR="00385452" w:rsidRPr="009017C5" w:rsidRDefault="00385452" w:rsidP="00385452">
      <w:pPr>
        <w:pStyle w:val="FootnoteText"/>
        <w:bidi/>
        <w:jc w:val="lowKashida"/>
        <w:rPr>
          <w:rFonts w:ascii="Sakkal Majalla" w:hAnsi="Sakkal Majalla" w:cs="Sakkal Majalla"/>
          <w:rtl/>
          <w:lang w:bidi="ar-EG"/>
        </w:rPr>
      </w:pPr>
      <w:r w:rsidRPr="009017C5">
        <w:rPr>
          <w:rStyle w:val="FootnoteReference"/>
          <w:rFonts w:ascii="Sakkal Majalla" w:hAnsi="Sakkal Majalla" w:cs="Sakkal Majalla"/>
        </w:rPr>
        <w:footnoteRef/>
      </w:r>
      <w:r w:rsidRPr="009017C5">
        <w:rPr>
          <w:rFonts w:ascii="Sakkal Majalla" w:hAnsi="Sakkal Majalla" w:cs="Sakkal Majalla"/>
        </w:rPr>
        <w:t xml:space="preserve"> </w:t>
      </w:r>
      <w:r w:rsidRPr="009017C5">
        <w:rPr>
          <w:rFonts w:ascii="Sakkal Majalla" w:hAnsi="Sakkal Majalla" w:cs="Sakkal Majalla"/>
          <w:rtl/>
          <w:lang w:bidi="ar-EG"/>
        </w:rPr>
        <w:t xml:space="preserve"> قانون جرائم المعلوماتية العراقية، </w:t>
      </w:r>
      <w:proofErr w:type="spellStart"/>
      <w:r w:rsidRPr="009017C5">
        <w:rPr>
          <w:rFonts w:ascii="Sakkal Majalla" w:hAnsi="Sakkal Majalla" w:cs="Sakkal Majalla"/>
          <w:rtl/>
          <w:lang w:bidi="ar-EG"/>
        </w:rPr>
        <w:t>هيومن</w:t>
      </w:r>
      <w:proofErr w:type="spellEnd"/>
      <w:r w:rsidRPr="009017C5">
        <w:rPr>
          <w:rFonts w:ascii="Sakkal Majalla" w:hAnsi="Sakkal Majalla" w:cs="Sakkal Majalla"/>
          <w:rtl/>
          <w:lang w:bidi="ar-EG"/>
        </w:rPr>
        <w:t xml:space="preserve"> </w:t>
      </w:r>
      <w:proofErr w:type="spellStart"/>
      <w:r w:rsidRPr="009017C5">
        <w:rPr>
          <w:rFonts w:ascii="Sakkal Majalla" w:hAnsi="Sakkal Majalla" w:cs="Sakkal Majalla"/>
          <w:rtl/>
          <w:lang w:bidi="ar-EG"/>
        </w:rPr>
        <w:t>رايتس</w:t>
      </w:r>
      <w:proofErr w:type="spellEnd"/>
      <w:r w:rsidRPr="009017C5">
        <w:rPr>
          <w:rFonts w:ascii="Sakkal Majalla" w:hAnsi="Sakkal Majalla" w:cs="Sakkal Majalla"/>
          <w:rtl/>
          <w:lang w:bidi="ar-EG"/>
        </w:rPr>
        <w:t xml:space="preserve"> </w:t>
      </w:r>
      <w:proofErr w:type="spellStart"/>
      <w:r w:rsidRPr="009017C5">
        <w:rPr>
          <w:rFonts w:ascii="Sakkal Majalla" w:hAnsi="Sakkal Majalla" w:cs="Sakkal Majalla"/>
          <w:rtl/>
          <w:lang w:bidi="ar-EG"/>
        </w:rPr>
        <w:t>ووتش</w:t>
      </w:r>
      <w:proofErr w:type="spellEnd"/>
      <w:r w:rsidRPr="009017C5">
        <w:rPr>
          <w:rFonts w:ascii="Sakkal Majalla" w:hAnsi="Sakkal Majalla" w:cs="Sakkal Majalla"/>
          <w:rtl/>
          <w:lang w:bidi="ar-EG"/>
        </w:rPr>
        <w:t xml:space="preserve">. </w:t>
      </w:r>
      <w:hyperlink r:id="rId2" w:history="1">
        <w:r w:rsidRPr="009017C5">
          <w:rPr>
            <w:rStyle w:val="Hyperlink"/>
            <w:rFonts w:ascii="Sakkal Majalla" w:hAnsi="Sakkal Majalla" w:cs="Sakkal Majalla"/>
            <w:lang w:bidi="ar-EG"/>
          </w:rPr>
          <w:t>https://cutt.us/1xSvA</w:t>
        </w:r>
      </w:hyperlink>
      <w:r w:rsidRPr="009017C5">
        <w:rPr>
          <w:rFonts w:ascii="Sakkal Majalla" w:hAnsi="Sakkal Majalla" w:cs="Sakkal Majalla"/>
          <w:rtl/>
          <w:lang w:bidi="ar-EG"/>
        </w:rPr>
        <w:t xml:space="preserve"> </w:t>
      </w:r>
    </w:p>
  </w:footnote>
  <w:footnote w:id="3">
    <w:p w14:paraId="24E4D132" w14:textId="77777777" w:rsidR="00385452" w:rsidRPr="009017C5" w:rsidRDefault="00385452" w:rsidP="00385452">
      <w:pPr>
        <w:pStyle w:val="FootnoteText"/>
        <w:rPr>
          <w:rFonts w:ascii="Sakkal Majalla" w:hAnsi="Sakkal Majalla" w:cs="Sakkal Majalla"/>
          <w:lang w:bidi="ar-EG"/>
        </w:rPr>
      </w:pPr>
      <w:r w:rsidRPr="009017C5">
        <w:rPr>
          <w:rStyle w:val="FootnoteReference"/>
          <w:rFonts w:ascii="Sakkal Majalla" w:hAnsi="Sakkal Majalla" w:cs="Sakkal Majalla"/>
        </w:rPr>
        <w:footnoteRef/>
      </w:r>
      <w:r w:rsidRPr="009017C5">
        <w:rPr>
          <w:rFonts w:ascii="Sakkal Majalla" w:hAnsi="Sakkal Majalla" w:cs="Sakkal Majalla"/>
        </w:rPr>
        <w:t xml:space="preserve"> Report of the Special Rapporteur on extrajudicial, summary or arbitrary executions on her mission to Iraq, Available at: </w:t>
      </w:r>
      <w:hyperlink r:id="rId3" w:history="1">
        <w:r w:rsidRPr="009017C5">
          <w:rPr>
            <w:rStyle w:val="Hyperlink"/>
            <w:rFonts w:ascii="Sakkal Majalla" w:hAnsi="Sakkal Majalla" w:cs="Sakkal Majalla"/>
          </w:rPr>
          <w:t>https://undocs.org/A/HRC/38/44/ADD.1</w:t>
        </w:r>
      </w:hyperlink>
      <w:r w:rsidRPr="009017C5">
        <w:rPr>
          <w:rFonts w:ascii="Sakkal Majalla" w:hAnsi="Sakkal Majalla" w:cs="Sakkal Majalla"/>
        </w:rPr>
        <w:t xml:space="preserve"> </w:t>
      </w:r>
    </w:p>
  </w:footnote>
  <w:footnote w:id="4">
    <w:p w14:paraId="793A2C20" w14:textId="77777777" w:rsidR="00385452" w:rsidRPr="00226C95" w:rsidRDefault="00385452" w:rsidP="00385452">
      <w:pPr>
        <w:pStyle w:val="FootnoteText"/>
        <w:rPr>
          <w:rFonts w:ascii="Sakkal Majalla" w:hAnsi="Sakkal Majalla" w:cs="Sakkal Majalla"/>
          <w:lang w:val="fr-FR" w:bidi="ar-EG"/>
        </w:rPr>
      </w:pPr>
      <w:r w:rsidRPr="009017C5">
        <w:rPr>
          <w:rStyle w:val="FootnoteReference"/>
          <w:rFonts w:ascii="Sakkal Majalla" w:hAnsi="Sakkal Majalla" w:cs="Sakkal Majalla"/>
        </w:rPr>
        <w:footnoteRef/>
      </w:r>
      <w:r w:rsidRPr="00226C95">
        <w:rPr>
          <w:rFonts w:ascii="Sakkal Majalla" w:hAnsi="Sakkal Majalla" w:cs="Sakkal Majalla"/>
          <w:lang w:val="fr-FR"/>
        </w:rPr>
        <w:t xml:space="preserve"> HRW, Iraq, 2020. </w:t>
      </w:r>
      <w:hyperlink r:id="rId4" w:history="1">
        <w:r w:rsidRPr="00226C95">
          <w:rPr>
            <w:rStyle w:val="Hyperlink"/>
            <w:rFonts w:ascii="Sakkal Majalla" w:hAnsi="Sakkal Majalla" w:cs="Sakkal Majalla"/>
            <w:lang w:val="fr-FR"/>
          </w:rPr>
          <w:t>https://cutt.us/3HHJO</w:t>
        </w:r>
      </w:hyperlink>
    </w:p>
  </w:footnote>
  <w:footnote w:id="5">
    <w:p w14:paraId="47BBB3F9" w14:textId="77777777" w:rsidR="00385452" w:rsidRPr="009017C5" w:rsidRDefault="00385452" w:rsidP="00385452">
      <w:pPr>
        <w:pStyle w:val="FootnoteText"/>
        <w:rPr>
          <w:rFonts w:ascii="Sakkal Majalla" w:hAnsi="Sakkal Majalla" w:cs="Sakkal Majalla"/>
          <w:lang w:bidi="ar-EG"/>
        </w:rPr>
      </w:pPr>
      <w:r w:rsidRPr="009017C5">
        <w:rPr>
          <w:rStyle w:val="FootnoteReference"/>
          <w:rFonts w:ascii="Sakkal Majalla" w:hAnsi="Sakkal Majalla" w:cs="Sakkal Majalla"/>
        </w:rPr>
        <w:footnoteRef/>
      </w:r>
      <w:r w:rsidRPr="009017C5">
        <w:rPr>
          <w:rFonts w:ascii="Sakkal Majalla" w:hAnsi="Sakkal Majalla" w:cs="Sakkal Majalla"/>
        </w:rPr>
        <w:t xml:space="preserve"> Ibid.</w:t>
      </w:r>
    </w:p>
  </w:footnote>
  <w:footnote w:id="6">
    <w:p w14:paraId="028E2EE5" w14:textId="77777777" w:rsidR="002941E0" w:rsidRPr="002941E0" w:rsidRDefault="002941E0" w:rsidP="002941E0">
      <w:pPr>
        <w:pStyle w:val="FootnoteText"/>
        <w:rPr>
          <w:rFonts w:ascii="Sakkal Majalla" w:hAnsi="Sakkal Majalla" w:cs="Sakkal Majalla"/>
          <w:lang w:val="fr-FR" w:bidi="ar-EG"/>
        </w:rPr>
      </w:pPr>
      <w:r w:rsidRPr="009017C5">
        <w:rPr>
          <w:rStyle w:val="FootnoteReference"/>
          <w:rFonts w:ascii="Sakkal Majalla" w:hAnsi="Sakkal Majalla" w:cs="Sakkal Majalla"/>
        </w:rPr>
        <w:footnoteRef/>
      </w:r>
      <w:r w:rsidRPr="002941E0">
        <w:rPr>
          <w:rFonts w:ascii="Sakkal Majalla" w:hAnsi="Sakkal Majalla" w:cs="Sakkal Majalla"/>
          <w:lang w:val="fr-FR"/>
        </w:rPr>
        <w:t xml:space="preserve"> </w:t>
      </w:r>
      <w:r w:rsidRPr="002941E0">
        <w:rPr>
          <w:rFonts w:ascii="Sakkal Majalla" w:hAnsi="Sakkal Majalla" w:cs="Sakkal Majalla"/>
          <w:lang w:val="fr-FR" w:bidi="ar-EG"/>
        </w:rPr>
        <w:t xml:space="preserve">AI, Iraq, 2019. </w:t>
      </w:r>
      <w:hyperlink r:id="rId5" w:history="1">
        <w:r w:rsidRPr="002941E0">
          <w:rPr>
            <w:rStyle w:val="Hyperlink"/>
            <w:rFonts w:ascii="Sakkal Majalla" w:hAnsi="Sakkal Majalla" w:cs="Sakkal Majalla"/>
            <w:lang w:val="fr-FR" w:bidi="ar-EG"/>
          </w:rPr>
          <w:t>https://cutt.us/K1c0P</w:t>
        </w:r>
      </w:hyperlink>
      <w:r w:rsidRPr="002941E0">
        <w:rPr>
          <w:rFonts w:ascii="Sakkal Majalla" w:hAnsi="Sakkal Majalla" w:cs="Sakkal Majalla"/>
          <w:lang w:val="fr-FR" w:bidi="ar-EG"/>
        </w:rPr>
        <w:t xml:space="preserve"> </w:t>
      </w:r>
    </w:p>
  </w:footnote>
  <w:footnote w:id="7">
    <w:p w14:paraId="23A9C89B" w14:textId="77777777" w:rsidR="002941E0" w:rsidRPr="009017C5" w:rsidRDefault="002941E0" w:rsidP="002941E0">
      <w:pPr>
        <w:pStyle w:val="FootnoteText"/>
        <w:bidi/>
        <w:jc w:val="lowKashida"/>
        <w:rPr>
          <w:rFonts w:ascii="Sakkal Majalla" w:hAnsi="Sakkal Majalla" w:cs="Sakkal Majalla"/>
          <w:rtl/>
          <w:lang w:bidi="ar-EG"/>
        </w:rPr>
      </w:pPr>
      <w:r w:rsidRPr="009017C5">
        <w:rPr>
          <w:rStyle w:val="FootnoteReference"/>
          <w:rFonts w:ascii="Sakkal Majalla" w:hAnsi="Sakkal Majalla" w:cs="Sakkal Majalla"/>
        </w:rPr>
        <w:footnoteRef/>
      </w:r>
      <w:r w:rsidRPr="009017C5">
        <w:rPr>
          <w:rFonts w:ascii="Sakkal Majalla" w:hAnsi="Sakkal Majalla" w:cs="Sakkal Majalla"/>
        </w:rPr>
        <w:t xml:space="preserve"> </w:t>
      </w:r>
      <w:r w:rsidRPr="009017C5">
        <w:rPr>
          <w:rFonts w:ascii="Sakkal Majalla" w:hAnsi="Sakkal Majalla" w:cs="Sakkal Majalla"/>
          <w:rtl/>
          <w:lang w:bidi="ar-EG"/>
        </w:rPr>
        <w:t xml:space="preserve"> اختطاف الصحفي العراقي توفيق التميمي بعد انتقاده للحكومة على مواقع التواصل الاجتماعي، مينا </w:t>
      </w:r>
      <w:proofErr w:type="spellStart"/>
      <w:r w:rsidRPr="009017C5">
        <w:rPr>
          <w:rFonts w:ascii="Sakkal Majalla" w:hAnsi="Sakkal Majalla" w:cs="Sakkal Majalla"/>
          <w:rtl/>
          <w:lang w:bidi="ar-EG"/>
        </w:rPr>
        <w:t>رايتس</w:t>
      </w:r>
      <w:proofErr w:type="spellEnd"/>
      <w:r w:rsidRPr="009017C5">
        <w:rPr>
          <w:rFonts w:ascii="Sakkal Majalla" w:hAnsi="Sakkal Majalla" w:cs="Sakkal Majalla"/>
          <w:rtl/>
          <w:lang w:bidi="ar-EG"/>
        </w:rPr>
        <w:t>، 9 أبريل 2020.</w:t>
      </w:r>
      <w:r w:rsidRPr="009017C5">
        <w:rPr>
          <w:rFonts w:ascii="Sakkal Majalla" w:hAnsi="Sakkal Majalla" w:cs="Sakkal Majalla"/>
        </w:rPr>
        <w:t xml:space="preserve"> </w:t>
      </w:r>
      <w:hyperlink r:id="rId6" w:history="1">
        <w:r w:rsidRPr="009017C5">
          <w:rPr>
            <w:rStyle w:val="Hyperlink"/>
            <w:rFonts w:ascii="Sakkal Majalla" w:hAnsi="Sakkal Majalla" w:cs="Sakkal Majalla"/>
            <w:lang w:bidi="ar-EG"/>
          </w:rPr>
          <w:t>https://cutt.us/6fCzP</w:t>
        </w:r>
      </w:hyperlink>
      <w:r w:rsidRPr="009017C5">
        <w:rPr>
          <w:rFonts w:ascii="Sakkal Majalla" w:hAnsi="Sakkal Majalla" w:cs="Sakkal Majalla"/>
          <w:rtl/>
          <w:lang w:bidi="ar-EG"/>
        </w:rPr>
        <w:t xml:space="preserve"> </w:t>
      </w:r>
    </w:p>
  </w:footnote>
  <w:footnote w:id="8">
    <w:p w14:paraId="4381ABBE" w14:textId="77777777" w:rsidR="002941E0" w:rsidRPr="006324E0" w:rsidRDefault="002941E0" w:rsidP="002941E0">
      <w:pPr>
        <w:pStyle w:val="FootnoteText"/>
        <w:bidi/>
        <w:jc w:val="lowKashida"/>
        <w:rPr>
          <w:rFonts w:ascii="Sakkal Majalla" w:hAnsi="Sakkal Majalla" w:cs="Sakkal Majalla"/>
          <w:rtl/>
          <w:lang w:bidi="ar-EG"/>
        </w:rPr>
      </w:pPr>
      <w:r>
        <w:rPr>
          <w:rStyle w:val="FootnoteReference"/>
        </w:rPr>
        <w:footnoteRef/>
      </w:r>
      <w:r>
        <w:t xml:space="preserve"> </w:t>
      </w:r>
      <w:r>
        <w:rPr>
          <w:rFonts w:ascii="Sakkal Majalla" w:hAnsi="Sakkal Majalla" w:cs="Sakkal Majalla" w:hint="cs"/>
          <w:rtl/>
          <w:lang w:bidi="ar-EG"/>
        </w:rPr>
        <w:t xml:space="preserve"> </w:t>
      </w:r>
      <w:r w:rsidRPr="006324E0">
        <w:rPr>
          <w:rFonts w:ascii="Sakkal Majalla" w:hAnsi="Sakkal Majalla" w:cs="Sakkal Majalla"/>
          <w:rtl/>
          <w:lang w:bidi="ar-EG"/>
        </w:rPr>
        <w:t xml:space="preserve">اختفاء ضابط المخابرات السابق نذير </w:t>
      </w:r>
      <w:proofErr w:type="spellStart"/>
      <w:r w:rsidRPr="006324E0">
        <w:rPr>
          <w:rFonts w:ascii="Sakkal Majalla" w:hAnsi="Sakkal Majalla" w:cs="Sakkal Majalla"/>
          <w:rtl/>
          <w:lang w:bidi="ar-EG"/>
        </w:rPr>
        <w:t>الجباري</w:t>
      </w:r>
      <w:proofErr w:type="spellEnd"/>
      <w:r w:rsidRPr="006324E0">
        <w:rPr>
          <w:rFonts w:ascii="Sakkal Majalla" w:hAnsi="Sakkal Majalla" w:cs="Sakkal Majalla"/>
          <w:rtl/>
          <w:lang w:bidi="ar-EG"/>
        </w:rPr>
        <w:t xml:space="preserve"> منذ اختطافه في 22 يناير 2020</w:t>
      </w:r>
      <w:r>
        <w:rPr>
          <w:rFonts w:ascii="Sakkal Majalla" w:hAnsi="Sakkal Majalla" w:cs="Sakkal Majalla" w:hint="cs"/>
          <w:rtl/>
          <w:lang w:bidi="ar-EG"/>
        </w:rPr>
        <w:t xml:space="preserve">، مينا </w:t>
      </w:r>
      <w:proofErr w:type="spellStart"/>
      <w:r>
        <w:rPr>
          <w:rFonts w:ascii="Sakkal Majalla" w:hAnsi="Sakkal Majalla" w:cs="Sakkal Majalla" w:hint="cs"/>
          <w:rtl/>
          <w:lang w:bidi="ar-EG"/>
        </w:rPr>
        <w:t>رايتس</w:t>
      </w:r>
      <w:proofErr w:type="spellEnd"/>
      <w:r>
        <w:rPr>
          <w:rFonts w:ascii="Sakkal Majalla" w:hAnsi="Sakkal Majalla" w:cs="Sakkal Majalla" w:hint="cs"/>
          <w:rtl/>
          <w:lang w:bidi="ar-EG"/>
        </w:rPr>
        <w:t xml:space="preserve">، 3 أبريل 2020. </w:t>
      </w:r>
      <w:hyperlink r:id="rId7" w:history="1">
        <w:r w:rsidRPr="006531AA">
          <w:rPr>
            <w:rStyle w:val="Hyperlink"/>
            <w:rFonts w:ascii="Sakkal Majalla" w:hAnsi="Sakkal Majalla" w:cs="Sakkal Majalla"/>
            <w:lang w:bidi="ar-EG"/>
          </w:rPr>
          <w:t>https://cutt.us/qtvVl</w:t>
        </w:r>
      </w:hyperlink>
      <w:r>
        <w:rPr>
          <w:rFonts w:ascii="Sakkal Majalla" w:hAnsi="Sakkal Majalla" w:cs="Sakkal Majalla" w:hint="cs"/>
          <w:rtl/>
          <w:lang w:bidi="ar-EG"/>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ook w:val="04A0" w:firstRow="1" w:lastRow="0" w:firstColumn="1" w:lastColumn="0" w:noHBand="0" w:noVBand="1"/>
    </w:tblPr>
    <w:tblGrid>
      <w:gridCol w:w="4560"/>
      <w:gridCol w:w="5362"/>
    </w:tblGrid>
    <w:tr w:rsidR="0078744D" w:rsidRPr="000F6BDC" w14:paraId="7BFA6596" w14:textId="77777777" w:rsidTr="006A113A">
      <w:tc>
        <w:tcPr>
          <w:tcW w:w="5210" w:type="dxa"/>
          <w:shd w:val="clear" w:color="auto" w:fill="auto"/>
          <w:vAlign w:val="center"/>
        </w:tcPr>
        <w:p w14:paraId="134F68D5" w14:textId="77777777" w:rsidR="0078744D" w:rsidRPr="000F6BDC" w:rsidRDefault="0078744D" w:rsidP="006A113A">
          <w:pPr>
            <w:pStyle w:val="Header"/>
            <w:tabs>
              <w:tab w:val="center" w:pos="5102"/>
              <w:tab w:val="right" w:pos="10204"/>
            </w:tabs>
            <w:rPr>
              <w:b/>
              <w:bCs/>
              <w:color w:val="002060"/>
              <w:sz w:val="28"/>
              <w:szCs w:val="28"/>
              <w:rtl/>
              <w:lang w:bidi="ar-EG"/>
            </w:rPr>
          </w:pPr>
        </w:p>
      </w:tc>
      <w:tc>
        <w:tcPr>
          <w:tcW w:w="5670" w:type="dxa"/>
          <w:shd w:val="clear" w:color="auto" w:fill="auto"/>
          <w:vAlign w:val="center"/>
        </w:tcPr>
        <w:p w14:paraId="68756D99" w14:textId="77777777" w:rsidR="0078744D" w:rsidRPr="000F6BDC" w:rsidRDefault="00FB6240" w:rsidP="006A113A">
          <w:pPr>
            <w:pStyle w:val="Header"/>
            <w:tabs>
              <w:tab w:val="center" w:pos="5102"/>
              <w:tab w:val="right" w:pos="10204"/>
            </w:tabs>
            <w:jc w:val="right"/>
            <w:rPr>
              <w:rtl/>
              <w:lang w:bidi="ar-EG"/>
            </w:rPr>
          </w:pPr>
          <w:r>
            <w:rPr>
              <w:rFonts w:hint="cs"/>
              <w:noProof/>
            </w:rPr>
            <w:drawing>
              <wp:inline distT="0" distB="0" distL="0" distR="0" wp14:anchorId="021A31CA" wp14:editId="41F4C6CC">
                <wp:extent cx="1981200" cy="1472065"/>
                <wp:effectExtent l="1905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tc>
    </w:tr>
  </w:tbl>
  <w:p w14:paraId="501837FB" w14:textId="77777777" w:rsidR="0078744D" w:rsidRDefault="0078744D">
    <w:pPr>
      <w:pStyle w:val="Header"/>
      <w:rPr>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32C6F"/>
    <w:multiLevelType w:val="hybridMultilevel"/>
    <w:tmpl w:val="C5969F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437B65"/>
    <w:multiLevelType w:val="hybridMultilevel"/>
    <w:tmpl w:val="80604C40"/>
    <w:lvl w:ilvl="0" w:tplc="BAC8397C">
      <w:start w:val="1"/>
      <w:numFmt w:val="arabicAlpha"/>
      <w:lvlText w:val="%1-"/>
      <w:lvlJc w:val="left"/>
      <w:pPr>
        <w:ind w:left="810" w:hanging="360"/>
      </w:pPr>
      <w:rPr>
        <w:rFonts w:hint="default"/>
        <w:lang w:val="en-U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6510883"/>
    <w:multiLevelType w:val="hybridMultilevel"/>
    <w:tmpl w:val="2F96E52C"/>
    <w:lvl w:ilvl="0" w:tplc="9D36929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72268E"/>
    <w:multiLevelType w:val="hybridMultilevel"/>
    <w:tmpl w:val="B6489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D054F2"/>
    <w:multiLevelType w:val="hybridMultilevel"/>
    <w:tmpl w:val="230E3480"/>
    <w:lvl w:ilvl="0" w:tplc="0409000D">
      <w:start w:val="1"/>
      <w:numFmt w:val="bullet"/>
      <w:lvlText w:val=""/>
      <w:lvlJc w:val="left"/>
      <w:pPr>
        <w:ind w:left="303" w:hanging="360"/>
      </w:pPr>
      <w:rPr>
        <w:rFonts w:ascii="Wingdings" w:hAnsi="Wingding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5" w15:restartNumberingAfterBreak="0">
    <w:nsid w:val="13BE0307"/>
    <w:multiLevelType w:val="hybridMultilevel"/>
    <w:tmpl w:val="8FB6DE0A"/>
    <w:lvl w:ilvl="0" w:tplc="04090005">
      <w:start w:val="1"/>
      <w:numFmt w:val="bullet"/>
      <w:lvlText w:val=""/>
      <w:lvlJc w:val="left"/>
      <w:pPr>
        <w:ind w:left="663" w:hanging="360"/>
      </w:pPr>
      <w:rPr>
        <w:rFonts w:ascii="Wingdings" w:hAnsi="Wingdings"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6" w15:restartNumberingAfterBreak="0">
    <w:nsid w:val="175B2971"/>
    <w:multiLevelType w:val="hybridMultilevel"/>
    <w:tmpl w:val="3F62FBBC"/>
    <w:lvl w:ilvl="0" w:tplc="4224D938">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562549"/>
    <w:multiLevelType w:val="hybridMultilevel"/>
    <w:tmpl w:val="1D88640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511E8D"/>
    <w:multiLevelType w:val="hybridMultilevel"/>
    <w:tmpl w:val="DB8C3218"/>
    <w:lvl w:ilvl="0" w:tplc="4224D9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666F38"/>
    <w:multiLevelType w:val="hybridMultilevel"/>
    <w:tmpl w:val="24E827D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8D758FA"/>
    <w:multiLevelType w:val="hybridMultilevel"/>
    <w:tmpl w:val="5A8C4706"/>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11" w15:restartNumberingAfterBreak="0">
    <w:nsid w:val="3AFE5309"/>
    <w:multiLevelType w:val="hybridMultilevel"/>
    <w:tmpl w:val="F1EA4F94"/>
    <w:lvl w:ilvl="0" w:tplc="DB32A96E">
      <w:start w:val="1"/>
      <w:numFmt w:val="decimal"/>
      <w:lvlText w:val="%1-"/>
      <w:lvlJc w:val="left"/>
      <w:pPr>
        <w:ind w:left="500"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12" w15:restartNumberingAfterBreak="0">
    <w:nsid w:val="3B4F15AD"/>
    <w:multiLevelType w:val="hybridMultilevel"/>
    <w:tmpl w:val="97C63242"/>
    <w:lvl w:ilvl="0" w:tplc="817605C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52536C"/>
    <w:multiLevelType w:val="hybridMultilevel"/>
    <w:tmpl w:val="346465E2"/>
    <w:lvl w:ilvl="0" w:tplc="DB32A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756EE8"/>
    <w:multiLevelType w:val="hybridMultilevel"/>
    <w:tmpl w:val="07280282"/>
    <w:lvl w:ilvl="0" w:tplc="B5505BD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BC731B"/>
    <w:multiLevelType w:val="hybridMultilevel"/>
    <w:tmpl w:val="005C4082"/>
    <w:lvl w:ilvl="0" w:tplc="34E0C956">
      <w:start w:val="1"/>
      <w:numFmt w:val="decimal"/>
      <w:lvlText w:val="%1-"/>
      <w:lvlJc w:val="left"/>
      <w:pPr>
        <w:ind w:left="663" w:hanging="360"/>
      </w:pPr>
      <w:rPr>
        <w:rFonts w:cs="Arial" w:hint="default"/>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6CB1ADA"/>
    <w:multiLevelType w:val="hybridMultilevel"/>
    <w:tmpl w:val="B94AE7EC"/>
    <w:lvl w:ilvl="0" w:tplc="8988A594">
      <w:start w:val="1"/>
      <w:numFmt w:val="decimal"/>
      <w:lvlText w:val="%1-"/>
      <w:lvlJc w:val="left"/>
      <w:pPr>
        <w:ind w:left="663"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C5E0544"/>
    <w:multiLevelType w:val="hybridMultilevel"/>
    <w:tmpl w:val="6A6C16E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CBC11E0"/>
    <w:multiLevelType w:val="hybridMultilevel"/>
    <w:tmpl w:val="06BA8302"/>
    <w:lvl w:ilvl="0" w:tplc="8ED27A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D5E593E"/>
    <w:multiLevelType w:val="hybridMultilevel"/>
    <w:tmpl w:val="724ADA2C"/>
    <w:lvl w:ilvl="0" w:tplc="5352E8AC">
      <w:start w:val="1"/>
      <w:numFmt w:val="arabicAlpha"/>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28E63E9"/>
    <w:multiLevelType w:val="hybridMultilevel"/>
    <w:tmpl w:val="54B064DC"/>
    <w:lvl w:ilvl="0" w:tplc="817605CC">
      <w:start w:val="1"/>
      <w:numFmt w:val="arabicAbjad"/>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B109ED"/>
    <w:multiLevelType w:val="hybridMultilevel"/>
    <w:tmpl w:val="65FE355E"/>
    <w:lvl w:ilvl="0" w:tplc="2D128D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1507DF"/>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3" w15:restartNumberingAfterBreak="0">
    <w:nsid w:val="57077722"/>
    <w:multiLevelType w:val="hybridMultilevel"/>
    <w:tmpl w:val="5C44017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DF13010"/>
    <w:multiLevelType w:val="hybridMultilevel"/>
    <w:tmpl w:val="1CE6F668"/>
    <w:lvl w:ilvl="0" w:tplc="C1C66A0E">
      <w:start w:val="1"/>
      <w:numFmt w:val="decimal"/>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5" w15:restartNumberingAfterBreak="0">
    <w:nsid w:val="5E9542E5"/>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6" w15:restartNumberingAfterBreak="0">
    <w:nsid w:val="621E71AF"/>
    <w:multiLevelType w:val="hybridMultilevel"/>
    <w:tmpl w:val="5B64947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6133D1A"/>
    <w:multiLevelType w:val="hybridMultilevel"/>
    <w:tmpl w:val="B4129BE0"/>
    <w:lvl w:ilvl="0" w:tplc="8988A594">
      <w:start w:val="1"/>
      <w:numFmt w:val="decimal"/>
      <w:lvlText w:val="%1-"/>
      <w:lvlJc w:val="left"/>
      <w:pPr>
        <w:ind w:left="1023" w:hanging="360"/>
      </w:pPr>
      <w:rPr>
        <w:rFonts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6C97141"/>
    <w:multiLevelType w:val="hybridMultilevel"/>
    <w:tmpl w:val="35706A88"/>
    <w:lvl w:ilvl="0" w:tplc="DB32A96E">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9" w15:restartNumberingAfterBreak="0">
    <w:nsid w:val="711177A0"/>
    <w:multiLevelType w:val="hybridMultilevel"/>
    <w:tmpl w:val="C57A5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31A6A7D"/>
    <w:multiLevelType w:val="hybridMultilevel"/>
    <w:tmpl w:val="17102F76"/>
    <w:lvl w:ilvl="0" w:tplc="04090001">
      <w:start w:val="1"/>
      <w:numFmt w:val="bullet"/>
      <w:lvlText w:val=""/>
      <w:lvlJc w:val="left"/>
      <w:pPr>
        <w:ind w:left="500" w:hanging="360"/>
      </w:pPr>
      <w:rPr>
        <w:rFonts w:ascii="Symbol" w:hAnsi="Symbol" w:hint="default"/>
        <w:b/>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31" w15:restartNumberingAfterBreak="0">
    <w:nsid w:val="76753D08"/>
    <w:multiLevelType w:val="hybridMultilevel"/>
    <w:tmpl w:val="43268718"/>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6E6B42"/>
    <w:multiLevelType w:val="hybridMultilevel"/>
    <w:tmpl w:val="48C05A2C"/>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30"/>
  </w:num>
  <w:num w:numId="3">
    <w:abstractNumId w:val="11"/>
  </w:num>
  <w:num w:numId="4">
    <w:abstractNumId w:val="24"/>
  </w:num>
  <w:num w:numId="5">
    <w:abstractNumId w:val="18"/>
  </w:num>
  <w:num w:numId="6">
    <w:abstractNumId w:val="21"/>
  </w:num>
  <w:num w:numId="7">
    <w:abstractNumId w:val="6"/>
  </w:num>
  <w:num w:numId="8">
    <w:abstractNumId w:val="20"/>
  </w:num>
  <w:num w:numId="9">
    <w:abstractNumId w:val="1"/>
  </w:num>
  <w:num w:numId="10">
    <w:abstractNumId w:val="12"/>
  </w:num>
  <w:num w:numId="11">
    <w:abstractNumId w:val="25"/>
  </w:num>
  <w:num w:numId="12">
    <w:abstractNumId w:val="27"/>
  </w:num>
  <w:num w:numId="13">
    <w:abstractNumId w:val="19"/>
  </w:num>
  <w:num w:numId="14">
    <w:abstractNumId w:val="29"/>
  </w:num>
  <w:num w:numId="15">
    <w:abstractNumId w:val="16"/>
  </w:num>
  <w:num w:numId="16">
    <w:abstractNumId w:val="22"/>
  </w:num>
  <w:num w:numId="17">
    <w:abstractNumId w:val="15"/>
  </w:num>
  <w:num w:numId="18">
    <w:abstractNumId w:val="0"/>
  </w:num>
  <w:num w:numId="19">
    <w:abstractNumId w:val="26"/>
  </w:num>
  <w:num w:numId="20">
    <w:abstractNumId w:val="23"/>
  </w:num>
  <w:num w:numId="21">
    <w:abstractNumId w:val="9"/>
  </w:num>
  <w:num w:numId="22">
    <w:abstractNumId w:val="7"/>
  </w:num>
  <w:num w:numId="23">
    <w:abstractNumId w:val="31"/>
  </w:num>
  <w:num w:numId="24">
    <w:abstractNumId w:val="4"/>
  </w:num>
  <w:num w:numId="25">
    <w:abstractNumId w:val="17"/>
  </w:num>
  <w:num w:numId="26">
    <w:abstractNumId w:val="2"/>
  </w:num>
  <w:num w:numId="27">
    <w:abstractNumId w:val="32"/>
  </w:num>
  <w:num w:numId="28">
    <w:abstractNumId w:val="10"/>
  </w:num>
  <w:num w:numId="29">
    <w:abstractNumId w:val="28"/>
  </w:num>
  <w:num w:numId="30">
    <w:abstractNumId w:val="13"/>
  </w:num>
  <w:num w:numId="31">
    <w:abstractNumId w:val="5"/>
  </w:num>
  <w:num w:numId="32">
    <w:abstractNumId w:val="3"/>
  </w:num>
  <w:num w:numId="33">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69B"/>
    <w:rsid w:val="000114AB"/>
    <w:rsid w:val="00030F11"/>
    <w:rsid w:val="00032D1E"/>
    <w:rsid w:val="00044C84"/>
    <w:rsid w:val="000512C7"/>
    <w:rsid w:val="000741DE"/>
    <w:rsid w:val="00092C2D"/>
    <w:rsid w:val="00093715"/>
    <w:rsid w:val="00095287"/>
    <w:rsid w:val="000A0AB8"/>
    <w:rsid w:val="000D4978"/>
    <w:rsid w:val="000D5AD2"/>
    <w:rsid w:val="000D6D8D"/>
    <w:rsid w:val="000D7898"/>
    <w:rsid w:val="000E2C0A"/>
    <w:rsid w:val="000F014C"/>
    <w:rsid w:val="000F2CD1"/>
    <w:rsid w:val="00121BD9"/>
    <w:rsid w:val="0013131A"/>
    <w:rsid w:val="00137A4E"/>
    <w:rsid w:val="0014151A"/>
    <w:rsid w:val="00145A29"/>
    <w:rsid w:val="00146411"/>
    <w:rsid w:val="00154B92"/>
    <w:rsid w:val="00161BDA"/>
    <w:rsid w:val="001653EA"/>
    <w:rsid w:val="00183241"/>
    <w:rsid w:val="001875C1"/>
    <w:rsid w:val="001A16B2"/>
    <w:rsid w:val="001A2AA5"/>
    <w:rsid w:val="001A63EC"/>
    <w:rsid w:val="001B0A92"/>
    <w:rsid w:val="001B49FC"/>
    <w:rsid w:val="001B52FA"/>
    <w:rsid w:val="001B544B"/>
    <w:rsid w:val="001D3DFF"/>
    <w:rsid w:val="001D53AC"/>
    <w:rsid w:val="001E2F59"/>
    <w:rsid w:val="001F0321"/>
    <w:rsid w:val="001F507A"/>
    <w:rsid w:val="001F5970"/>
    <w:rsid w:val="001F7645"/>
    <w:rsid w:val="00217293"/>
    <w:rsid w:val="002201B9"/>
    <w:rsid w:val="00246551"/>
    <w:rsid w:val="002474F3"/>
    <w:rsid w:val="0025618C"/>
    <w:rsid w:val="002622F9"/>
    <w:rsid w:val="00270E84"/>
    <w:rsid w:val="00271164"/>
    <w:rsid w:val="00271EFB"/>
    <w:rsid w:val="00291218"/>
    <w:rsid w:val="002941E0"/>
    <w:rsid w:val="002963DC"/>
    <w:rsid w:val="002B5759"/>
    <w:rsid w:val="002B64B9"/>
    <w:rsid w:val="002C44C5"/>
    <w:rsid w:val="002C62D4"/>
    <w:rsid w:val="002E4998"/>
    <w:rsid w:val="002E797A"/>
    <w:rsid w:val="002F52BF"/>
    <w:rsid w:val="00313319"/>
    <w:rsid w:val="00320EC0"/>
    <w:rsid w:val="003218F0"/>
    <w:rsid w:val="0032736F"/>
    <w:rsid w:val="00331F6E"/>
    <w:rsid w:val="003425A0"/>
    <w:rsid w:val="00347D74"/>
    <w:rsid w:val="00374C0C"/>
    <w:rsid w:val="00385452"/>
    <w:rsid w:val="003927B9"/>
    <w:rsid w:val="003B0F82"/>
    <w:rsid w:val="003B4D22"/>
    <w:rsid w:val="003C2DA1"/>
    <w:rsid w:val="003D364B"/>
    <w:rsid w:val="003F2D85"/>
    <w:rsid w:val="004059DA"/>
    <w:rsid w:val="004106C3"/>
    <w:rsid w:val="0043069B"/>
    <w:rsid w:val="00434334"/>
    <w:rsid w:val="00435097"/>
    <w:rsid w:val="00451033"/>
    <w:rsid w:val="004544BF"/>
    <w:rsid w:val="00484291"/>
    <w:rsid w:val="00484902"/>
    <w:rsid w:val="0048669B"/>
    <w:rsid w:val="00486DED"/>
    <w:rsid w:val="004908BF"/>
    <w:rsid w:val="00492FB2"/>
    <w:rsid w:val="00496E26"/>
    <w:rsid w:val="004A5B4E"/>
    <w:rsid w:val="004B3049"/>
    <w:rsid w:val="004C24BD"/>
    <w:rsid w:val="004C7BFF"/>
    <w:rsid w:val="004F2C14"/>
    <w:rsid w:val="005005A9"/>
    <w:rsid w:val="005073B3"/>
    <w:rsid w:val="00512DE4"/>
    <w:rsid w:val="00520BB2"/>
    <w:rsid w:val="00526738"/>
    <w:rsid w:val="0053166C"/>
    <w:rsid w:val="00535AC8"/>
    <w:rsid w:val="005404AF"/>
    <w:rsid w:val="0055175D"/>
    <w:rsid w:val="00582661"/>
    <w:rsid w:val="0058540C"/>
    <w:rsid w:val="005914E6"/>
    <w:rsid w:val="00595E84"/>
    <w:rsid w:val="005B1B52"/>
    <w:rsid w:val="005C5231"/>
    <w:rsid w:val="005C5621"/>
    <w:rsid w:val="005F41F3"/>
    <w:rsid w:val="005F73A0"/>
    <w:rsid w:val="006001CA"/>
    <w:rsid w:val="00611353"/>
    <w:rsid w:val="006367E8"/>
    <w:rsid w:val="00643801"/>
    <w:rsid w:val="006451AE"/>
    <w:rsid w:val="00646C18"/>
    <w:rsid w:val="006474FC"/>
    <w:rsid w:val="006513DD"/>
    <w:rsid w:val="00657968"/>
    <w:rsid w:val="006618A6"/>
    <w:rsid w:val="00694F45"/>
    <w:rsid w:val="006A0EAA"/>
    <w:rsid w:val="006B00A2"/>
    <w:rsid w:val="006B38C6"/>
    <w:rsid w:val="006E3530"/>
    <w:rsid w:val="006E4C4C"/>
    <w:rsid w:val="006E7F37"/>
    <w:rsid w:val="006F43D7"/>
    <w:rsid w:val="0070128D"/>
    <w:rsid w:val="00701C08"/>
    <w:rsid w:val="00716FC9"/>
    <w:rsid w:val="00721F49"/>
    <w:rsid w:val="00723568"/>
    <w:rsid w:val="007339F9"/>
    <w:rsid w:val="00744F8E"/>
    <w:rsid w:val="00747B0E"/>
    <w:rsid w:val="0078744D"/>
    <w:rsid w:val="007A036C"/>
    <w:rsid w:val="007B2EFB"/>
    <w:rsid w:val="007C5D7D"/>
    <w:rsid w:val="007F1D75"/>
    <w:rsid w:val="00827454"/>
    <w:rsid w:val="008279A0"/>
    <w:rsid w:val="008313B2"/>
    <w:rsid w:val="008357CC"/>
    <w:rsid w:val="00851BA0"/>
    <w:rsid w:val="00853A72"/>
    <w:rsid w:val="00857A4E"/>
    <w:rsid w:val="00863BAD"/>
    <w:rsid w:val="00865A96"/>
    <w:rsid w:val="0087055B"/>
    <w:rsid w:val="00893F59"/>
    <w:rsid w:val="008B0761"/>
    <w:rsid w:val="008B281A"/>
    <w:rsid w:val="008C387A"/>
    <w:rsid w:val="008C4A2D"/>
    <w:rsid w:val="008C5299"/>
    <w:rsid w:val="008C6D74"/>
    <w:rsid w:val="008F1EFC"/>
    <w:rsid w:val="008F73DD"/>
    <w:rsid w:val="0090255E"/>
    <w:rsid w:val="0091234E"/>
    <w:rsid w:val="00930131"/>
    <w:rsid w:val="00933048"/>
    <w:rsid w:val="00940F26"/>
    <w:rsid w:val="009452C2"/>
    <w:rsid w:val="00945898"/>
    <w:rsid w:val="009659BF"/>
    <w:rsid w:val="009678D7"/>
    <w:rsid w:val="0097144A"/>
    <w:rsid w:val="00975534"/>
    <w:rsid w:val="009871E1"/>
    <w:rsid w:val="00987311"/>
    <w:rsid w:val="009A3007"/>
    <w:rsid w:val="009C5532"/>
    <w:rsid w:val="009E7AD4"/>
    <w:rsid w:val="009F4921"/>
    <w:rsid w:val="00A14BAD"/>
    <w:rsid w:val="00A231B8"/>
    <w:rsid w:val="00A3026F"/>
    <w:rsid w:val="00A33677"/>
    <w:rsid w:val="00A52FD7"/>
    <w:rsid w:val="00A62CAA"/>
    <w:rsid w:val="00A70959"/>
    <w:rsid w:val="00A736F9"/>
    <w:rsid w:val="00A80B06"/>
    <w:rsid w:val="00AA1E5D"/>
    <w:rsid w:val="00AB4FC2"/>
    <w:rsid w:val="00AE37B9"/>
    <w:rsid w:val="00AE70ED"/>
    <w:rsid w:val="00AF03A1"/>
    <w:rsid w:val="00AF6B07"/>
    <w:rsid w:val="00AF771A"/>
    <w:rsid w:val="00B035AD"/>
    <w:rsid w:val="00B03AF2"/>
    <w:rsid w:val="00B03E77"/>
    <w:rsid w:val="00B1026D"/>
    <w:rsid w:val="00B12617"/>
    <w:rsid w:val="00B36DD9"/>
    <w:rsid w:val="00B64037"/>
    <w:rsid w:val="00B81934"/>
    <w:rsid w:val="00B866FD"/>
    <w:rsid w:val="00B9176F"/>
    <w:rsid w:val="00BB02C1"/>
    <w:rsid w:val="00BB364D"/>
    <w:rsid w:val="00BB3B7F"/>
    <w:rsid w:val="00BE7058"/>
    <w:rsid w:val="00BF03A4"/>
    <w:rsid w:val="00BF41A1"/>
    <w:rsid w:val="00BF4CD2"/>
    <w:rsid w:val="00C03BCC"/>
    <w:rsid w:val="00C20CBC"/>
    <w:rsid w:val="00C425DD"/>
    <w:rsid w:val="00C46402"/>
    <w:rsid w:val="00C46508"/>
    <w:rsid w:val="00C76281"/>
    <w:rsid w:val="00C86340"/>
    <w:rsid w:val="00C920F7"/>
    <w:rsid w:val="00C92671"/>
    <w:rsid w:val="00C967BB"/>
    <w:rsid w:val="00CA5F65"/>
    <w:rsid w:val="00CB20D7"/>
    <w:rsid w:val="00CB2578"/>
    <w:rsid w:val="00CC67F5"/>
    <w:rsid w:val="00CD4DAA"/>
    <w:rsid w:val="00CF5B58"/>
    <w:rsid w:val="00D04663"/>
    <w:rsid w:val="00D04EFE"/>
    <w:rsid w:val="00D2013D"/>
    <w:rsid w:val="00D2200E"/>
    <w:rsid w:val="00D30538"/>
    <w:rsid w:val="00D30CD1"/>
    <w:rsid w:val="00D34F0E"/>
    <w:rsid w:val="00D3586D"/>
    <w:rsid w:val="00D36EC4"/>
    <w:rsid w:val="00D45AC7"/>
    <w:rsid w:val="00D46E2A"/>
    <w:rsid w:val="00D46E8F"/>
    <w:rsid w:val="00D50B48"/>
    <w:rsid w:val="00D62642"/>
    <w:rsid w:val="00D757C7"/>
    <w:rsid w:val="00DA09CC"/>
    <w:rsid w:val="00DA3BA1"/>
    <w:rsid w:val="00DA726A"/>
    <w:rsid w:val="00E02ED6"/>
    <w:rsid w:val="00E11404"/>
    <w:rsid w:val="00E1789F"/>
    <w:rsid w:val="00E268F6"/>
    <w:rsid w:val="00E33E9B"/>
    <w:rsid w:val="00E43E52"/>
    <w:rsid w:val="00E511A1"/>
    <w:rsid w:val="00E94231"/>
    <w:rsid w:val="00EA342E"/>
    <w:rsid w:val="00EC7EBB"/>
    <w:rsid w:val="00ED204D"/>
    <w:rsid w:val="00EF6AB7"/>
    <w:rsid w:val="00F14451"/>
    <w:rsid w:val="00F1507F"/>
    <w:rsid w:val="00F25AC8"/>
    <w:rsid w:val="00F31D04"/>
    <w:rsid w:val="00F36756"/>
    <w:rsid w:val="00F54524"/>
    <w:rsid w:val="00F7285F"/>
    <w:rsid w:val="00F73300"/>
    <w:rsid w:val="00F7749F"/>
    <w:rsid w:val="00F9488B"/>
    <w:rsid w:val="00F94BE9"/>
    <w:rsid w:val="00F952F7"/>
    <w:rsid w:val="00F95B01"/>
    <w:rsid w:val="00FA41B1"/>
    <w:rsid w:val="00FB6240"/>
    <w:rsid w:val="00FC1F03"/>
    <w:rsid w:val="00FD61AC"/>
    <w:rsid w:val="00FF69F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DC053C"/>
  <w15:docId w15:val="{C53AF896-701F-48EA-841A-444E69573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ind w:left="300"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69B"/>
    <w:pPr>
      <w:bidi/>
    </w:pPr>
  </w:style>
  <w:style w:type="paragraph" w:styleId="Heading1">
    <w:name w:val="heading 1"/>
    <w:basedOn w:val="Normal"/>
    <w:next w:val="Normal"/>
    <w:link w:val="Heading1Char"/>
    <w:uiPriority w:val="9"/>
    <w:qFormat/>
    <w:rsid w:val="00A14B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A726A"/>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304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3049"/>
    <w:rPr>
      <w:color w:val="0000FF"/>
      <w:u w:val="single"/>
    </w:rPr>
  </w:style>
  <w:style w:type="paragraph" w:styleId="ListParagraph">
    <w:name w:val="List Paragraph"/>
    <w:basedOn w:val="Normal"/>
    <w:uiPriority w:val="34"/>
    <w:qFormat/>
    <w:rsid w:val="00A80B06"/>
    <w:pPr>
      <w:ind w:left="720"/>
      <w:contextualSpacing/>
    </w:pPr>
  </w:style>
  <w:style w:type="character" w:customStyle="1" w:styleId="textexposedshow">
    <w:name w:val="text_exposed_show"/>
    <w:basedOn w:val="DefaultParagraphFont"/>
    <w:rsid w:val="00BB3B7F"/>
  </w:style>
  <w:style w:type="character" w:styleId="Strong">
    <w:name w:val="Strong"/>
    <w:basedOn w:val="DefaultParagraphFont"/>
    <w:uiPriority w:val="22"/>
    <w:qFormat/>
    <w:rsid w:val="001A16B2"/>
    <w:rPr>
      <w:b/>
      <w:bCs/>
    </w:rPr>
  </w:style>
  <w:style w:type="character" w:styleId="FootnoteReference">
    <w:name w:val="footnote reference"/>
    <w:basedOn w:val="DefaultParagraphFont"/>
    <w:uiPriority w:val="99"/>
    <w:semiHidden/>
    <w:unhideWhenUsed/>
    <w:rsid w:val="00DA726A"/>
    <w:rPr>
      <w:vertAlign w:val="superscript"/>
    </w:rPr>
  </w:style>
  <w:style w:type="character" w:customStyle="1" w:styleId="Heading2Char">
    <w:name w:val="Heading 2 Char"/>
    <w:basedOn w:val="DefaultParagraphFont"/>
    <w:link w:val="Heading2"/>
    <w:uiPriority w:val="9"/>
    <w:rsid w:val="00DA726A"/>
    <w:rPr>
      <w:rFonts w:ascii="Times New Roman" w:eastAsia="Times New Roman" w:hAnsi="Times New Roman" w:cs="Times New Roman"/>
      <w:b/>
      <w:bCs/>
      <w:sz w:val="36"/>
      <w:szCs w:val="36"/>
    </w:rPr>
  </w:style>
  <w:style w:type="paragraph" w:styleId="BodyText">
    <w:name w:val="Body Text"/>
    <w:basedOn w:val="Normal"/>
    <w:link w:val="BodyTextChar"/>
    <w:uiPriority w:val="99"/>
    <w:semiHidden/>
    <w:unhideWhenUsed/>
    <w:rsid w:val="00DA726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DA726A"/>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A726A"/>
    <w:pPr>
      <w:bidi w:val="0"/>
    </w:pPr>
    <w:rPr>
      <w:rFonts w:ascii="Calibri" w:eastAsia="Calibri" w:hAnsi="Calibri" w:cs="Arial"/>
      <w:sz w:val="20"/>
      <w:szCs w:val="20"/>
    </w:rPr>
  </w:style>
  <w:style w:type="character" w:customStyle="1" w:styleId="FootnoteTextChar">
    <w:name w:val="Footnote Text Char"/>
    <w:basedOn w:val="DefaultParagraphFont"/>
    <w:link w:val="FootnoteText"/>
    <w:uiPriority w:val="99"/>
    <w:semiHidden/>
    <w:rsid w:val="00DA726A"/>
    <w:rPr>
      <w:rFonts w:ascii="Calibri" w:eastAsia="Calibri" w:hAnsi="Calibri" w:cs="Arial"/>
      <w:sz w:val="20"/>
      <w:szCs w:val="20"/>
    </w:rPr>
  </w:style>
  <w:style w:type="character" w:customStyle="1" w:styleId="articlecontent">
    <w:name w:val="articlecontent"/>
    <w:basedOn w:val="DefaultParagraphFont"/>
    <w:rsid w:val="001B544B"/>
  </w:style>
  <w:style w:type="paragraph" w:styleId="CommentText">
    <w:name w:val="annotation text"/>
    <w:basedOn w:val="Normal"/>
    <w:link w:val="CommentTextChar"/>
    <w:uiPriority w:val="99"/>
    <w:unhideWhenUsed/>
    <w:rsid w:val="00DA3BA1"/>
    <w:pPr>
      <w:spacing w:line="240" w:lineRule="auto"/>
    </w:pPr>
    <w:rPr>
      <w:sz w:val="20"/>
      <w:szCs w:val="20"/>
    </w:rPr>
  </w:style>
  <w:style w:type="character" w:customStyle="1" w:styleId="CommentTextChar">
    <w:name w:val="Comment Text Char"/>
    <w:basedOn w:val="DefaultParagraphFont"/>
    <w:link w:val="CommentText"/>
    <w:uiPriority w:val="99"/>
    <w:rsid w:val="00DA3BA1"/>
    <w:rPr>
      <w:sz w:val="20"/>
      <w:szCs w:val="20"/>
    </w:rPr>
  </w:style>
  <w:style w:type="character" w:customStyle="1" w:styleId="mw-headline">
    <w:name w:val="mw-headline"/>
    <w:basedOn w:val="DefaultParagraphFont"/>
    <w:rsid w:val="004908BF"/>
  </w:style>
  <w:style w:type="character" w:customStyle="1" w:styleId="headertitle">
    <w:name w:val="headertitle"/>
    <w:basedOn w:val="DefaultParagraphFont"/>
    <w:rsid w:val="009452C2"/>
  </w:style>
  <w:style w:type="paragraph" w:customStyle="1" w:styleId="redtitle11bold">
    <w:name w:val="redtitle11bold"/>
    <w:basedOn w:val="Normal"/>
    <w:rsid w:val="009871E1"/>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871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1E1"/>
    <w:rPr>
      <w:rFonts w:ascii="Tahoma" w:hAnsi="Tahoma" w:cs="Tahoma"/>
      <w:sz w:val="16"/>
      <w:szCs w:val="16"/>
    </w:rPr>
  </w:style>
  <w:style w:type="character" w:customStyle="1" w:styleId="Heading1Char">
    <w:name w:val="Heading 1 Char"/>
    <w:basedOn w:val="DefaultParagraphFont"/>
    <w:link w:val="Heading1"/>
    <w:uiPriority w:val="9"/>
    <w:rsid w:val="00A14BAD"/>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8B281A"/>
    <w:rPr>
      <w:i/>
      <w:iCs/>
    </w:rPr>
  </w:style>
  <w:style w:type="paragraph" w:customStyle="1" w:styleId="5wj-">
    <w:name w:val="_5wj-"/>
    <w:basedOn w:val="Normal"/>
    <w:rsid w:val="00C76281"/>
    <w:pPr>
      <w:bidi w:val="0"/>
      <w:spacing w:before="100" w:beforeAutospacing="1" w:after="100" w:afterAutospacing="1" w:line="240" w:lineRule="auto"/>
      <w:ind w:left="0" w:firstLine="0"/>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86DED"/>
  </w:style>
  <w:style w:type="paragraph" w:styleId="Header">
    <w:name w:val="header"/>
    <w:basedOn w:val="Normal"/>
    <w:link w:val="HeaderChar"/>
    <w:uiPriority w:val="99"/>
    <w:unhideWhenUsed/>
    <w:rsid w:val="001A63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63EC"/>
  </w:style>
  <w:style w:type="paragraph" w:styleId="Footer">
    <w:name w:val="footer"/>
    <w:basedOn w:val="Normal"/>
    <w:link w:val="FooterChar"/>
    <w:uiPriority w:val="99"/>
    <w:unhideWhenUsed/>
    <w:rsid w:val="001A63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63EC"/>
  </w:style>
  <w:style w:type="character" w:styleId="CommentReference">
    <w:name w:val="annotation reference"/>
    <w:basedOn w:val="DefaultParagraphFont"/>
    <w:uiPriority w:val="99"/>
    <w:semiHidden/>
    <w:unhideWhenUsed/>
    <w:rsid w:val="003927B9"/>
    <w:rPr>
      <w:sz w:val="16"/>
      <w:szCs w:val="16"/>
    </w:rPr>
  </w:style>
  <w:style w:type="paragraph" w:styleId="CommentSubject">
    <w:name w:val="annotation subject"/>
    <w:basedOn w:val="CommentText"/>
    <w:next w:val="CommentText"/>
    <w:link w:val="CommentSubjectChar"/>
    <w:uiPriority w:val="99"/>
    <w:semiHidden/>
    <w:unhideWhenUsed/>
    <w:rsid w:val="003927B9"/>
    <w:rPr>
      <w:b/>
      <w:bCs/>
    </w:rPr>
  </w:style>
  <w:style w:type="character" w:customStyle="1" w:styleId="CommentSubjectChar">
    <w:name w:val="Comment Subject Char"/>
    <w:basedOn w:val="CommentTextChar"/>
    <w:link w:val="CommentSubject"/>
    <w:uiPriority w:val="99"/>
    <w:semiHidden/>
    <w:rsid w:val="003927B9"/>
    <w:rPr>
      <w:b/>
      <w:bCs/>
      <w:sz w:val="20"/>
      <w:szCs w:val="20"/>
    </w:rPr>
  </w:style>
  <w:style w:type="character" w:customStyle="1" w:styleId="apple-style-span">
    <w:name w:val="apple-style-span"/>
    <w:basedOn w:val="DefaultParagraphFont"/>
    <w:rsid w:val="00B10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83759">
      <w:bodyDiv w:val="1"/>
      <w:marLeft w:val="0"/>
      <w:marRight w:val="0"/>
      <w:marTop w:val="0"/>
      <w:marBottom w:val="0"/>
      <w:divBdr>
        <w:top w:val="none" w:sz="0" w:space="0" w:color="auto"/>
        <w:left w:val="none" w:sz="0" w:space="0" w:color="auto"/>
        <w:bottom w:val="none" w:sz="0" w:space="0" w:color="auto"/>
        <w:right w:val="none" w:sz="0" w:space="0" w:color="auto"/>
      </w:divBdr>
    </w:div>
    <w:div w:id="41370347">
      <w:bodyDiv w:val="1"/>
      <w:marLeft w:val="0"/>
      <w:marRight w:val="0"/>
      <w:marTop w:val="0"/>
      <w:marBottom w:val="0"/>
      <w:divBdr>
        <w:top w:val="none" w:sz="0" w:space="0" w:color="auto"/>
        <w:left w:val="none" w:sz="0" w:space="0" w:color="auto"/>
        <w:bottom w:val="none" w:sz="0" w:space="0" w:color="auto"/>
        <w:right w:val="none" w:sz="0" w:space="0" w:color="auto"/>
      </w:divBdr>
    </w:div>
    <w:div w:id="69667438">
      <w:bodyDiv w:val="1"/>
      <w:marLeft w:val="0"/>
      <w:marRight w:val="0"/>
      <w:marTop w:val="0"/>
      <w:marBottom w:val="0"/>
      <w:divBdr>
        <w:top w:val="none" w:sz="0" w:space="0" w:color="auto"/>
        <w:left w:val="none" w:sz="0" w:space="0" w:color="auto"/>
        <w:bottom w:val="none" w:sz="0" w:space="0" w:color="auto"/>
        <w:right w:val="none" w:sz="0" w:space="0" w:color="auto"/>
      </w:divBdr>
    </w:div>
    <w:div w:id="170948877">
      <w:bodyDiv w:val="1"/>
      <w:marLeft w:val="0"/>
      <w:marRight w:val="0"/>
      <w:marTop w:val="0"/>
      <w:marBottom w:val="0"/>
      <w:divBdr>
        <w:top w:val="none" w:sz="0" w:space="0" w:color="auto"/>
        <w:left w:val="none" w:sz="0" w:space="0" w:color="auto"/>
        <w:bottom w:val="none" w:sz="0" w:space="0" w:color="auto"/>
        <w:right w:val="none" w:sz="0" w:space="0" w:color="auto"/>
      </w:divBdr>
    </w:div>
    <w:div w:id="247422684">
      <w:bodyDiv w:val="1"/>
      <w:marLeft w:val="0"/>
      <w:marRight w:val="0"/>
      <w:marTop w:val="0"/>
      <w:marBottom w:val="0"/>
      <w:divBdr>
        <w:top w:val="none" w:sz="0" w:space="0" w:color="auto"/>
        <w:left w:val="none" w:sz="0" w:space="0" w:color="auto"/>
        <w:bottom w:val="none" w:sz="0" w:space="0" w:color="auto"/>
        <w:right w:val="none" w:sz="0" w:space="0" w:color="auto"/>
      </w:divBdr>
    </w:div>
    <w:div w:id="286549094">
      <w:bodyDiv w:val="1"/>
      <w:marLeft w:val="0"/>
      <w:marRight w:val="0"/>
      <w:marTop w:val="0"/>
      <w:marBottom w:val="0"/>
      <w:divBdr>
        <w:top w:val="none" w:sz="0" w:space="0" w:color="auto"/>
        <w:left w:val="none" w:sz="0" w:space="0" w:color="auto"/>
        <w:bottom w:val="none" w:sz="0" w:space="0" w:color="auto"/>
        <w:right w:val="none" w:sz="0" w:space="0" w:color="auto"/>
      </w:divBdr>
      <w:divsChild>
        <w:div w:id="353193655">
          <w:marLeft w:val="0"/>
          <w:marRight w:val="0"/>
          <w:marTop w:val="0"/>
          <w:marBottom w:val="0"/>
          <w:divBdr>
            <w:top w:val="none" w:sz="0" w:space="0" w:color="auto"/>
            <w:left w:val="none" w:sz="0" w:space="0" w:color="auto"/>
            <w:bottom w:val="none" w:sz="0" w:space="0" w:color="auto"/>
            <w:right w:val="none" w:sz="0" w:space="0" w:color="auto"/>
          </w:divBdr>
        </w:div>
        <w:div w:id="377242788">
          <w:marLeft w:val="0"/>
          <w:marRight w:val="0"/>
          <w:marTop w:val="0"/>
          <w:marBottom w:val="0"/>
          <w:divBdr>
            <w:top w:val="none" w:sz="0" w:space="0" w:color="auto"/>
            <w:left w:val="none" w:sz="0" w:space="0" w:color="auto"/>
            <w:bottom w:val="none" w:sz="0" w:space="0" w:color="auto"/>
            <w:right w:val="none" w:sz="0" w:space="0" w:color="auto"/>
          </w:divBdr>
        </w:div>
        <w:div w:id="1292979336">
          <w:marLeft w:val="0"/>
          <w:marRight w:val="0"/>
          <w:marTop w:val="0"/>
          <w:marBottom w:val="0"/>
          <w:divBdr>
            <w:top w:val="none" w:sz="0" w:space="0" w:color="auto"/>
            <w:left w:val="none" w:sz="0" w:space="0" w:color="auto"/>
            <w:bottom w:val="none" w:sz="0" w:space="0" w:color="auto"/>
            <w:right w:val="none" w:sz="0" w:space="0" w:color="auto"/>
          </w:divBdr>
        </w:div>
        <w:div w:id="1564366427">
          <w:marLeft w:val="0"/>
          <w:marRight w:val="0"/>
          <w:marTop w:val="0"/>
          <w:marBottom w:val="0"/>
          <w:divBdr>
            <w:top w:val="none" w:sz="0" w:space="0" w:color="auto"/>
            <w:left w:val="none" w:sz="0" w:space="0" w:color="auto"/>
            <w:bottom w:val="none" w:sz="0" w:space="0" w:color="auto"/>
            <w:right w:val="none" w:sz="0" w:space="0" w:color="auto"/>
          </w:divBdr>
        </w:div>
        <w:div w:id="1756435291">
          <w:marLeft w:val="0"/>
          <w:marRight w:val="0"/>
          <w:marTop w:val="0"/>
          <w:marBottom w:val="0"/>
          <w:divBdr>
            <w:top w:val="none" w:sz="0" w:space="0" w:color="auto"/>
            <w:left w:val="none" w:sz="0" w:space="0" w:color="auto"/>
            <w:bottom w:val="none" w:sz="0" w:space="0" w:color="auto"/>
            <w:right w:val="none" w:sz="0" w:space="0" w:color="auto"/>
          </w:divBdr>
        </w:div>
        <w:div w:id="1961178258">
          <w:marLeft w:val="0"/>
          <w:marRight w:val="0"/>
          <w:marTop w:val="0"/>
          <w:marBottom w:val="0"/>
          <w:divBdr>
            <w:top w:val="none" w:sz="0" w:space="0" w:color="auto"/>
            <w:left w:val="none" w:sz="0" w:space="0" w:color="auto"/>
            <w:bottom w:val="none" w:sz="0" w:space="0" w:color="auto"/>
            <w:right w:val="none" w:sz="0" w:space="0" w:color="auto"/>
          </w:divBdr>
        </w:div>
      </w:divsChild>
    </w:div>
    <w:div w:id="463236320">
      <w:bodyDiv w:val="1"/>
      <w:marLeft w:val="0"/>
      <w:marRight w:val="0"/>
      <w:marTop w:val="0"/>
      <w:marBottom w:val="0"/>
      <w:divBdr>
        <w:top w:val="none" w:sz="0" w:space="0" w:color="auto"/>
        <w:left w:val="none" w:sz="0" w:space="0" w:color="auto"/>
        <w:bottom w:val="none" w:sz="0" w:space="0" w:color="auto"/>
        <w:right w:val="none" w:sz="0" w:space="0" w:color="auto"/>
      </w:divBdr>
    </w:div>
    <w:div w:id="513806550">
      <w:bodyDiv w:val="1"/>
      <w:marLeft w:val="0"/>
      <w:marRight w:val="0"/>
      <w:marTop w:val="0"/>
      <w:marBottom w:val="0"/>
      <w:divBdr>
        <w:top w:val="none" w:sz="0" w:space="0" w:color="auto"/>
        <w:left w:val="none" w:sz="0" w:space="0" w:color="auto"/>
        <w:bottom w:val="none" w:sz="0" w:space="0" w:color="auto"/>
        <w:right w:val="none" w:sz="0" w:space="0" w:color="auto"/>
      </w:divBdr>
      <w:divsChild>
        <w:div w:id="460079146">
          <w:marLeft w:val="0"/>
          <w:marRight w:val="0"/>
          <w:marTop w:val="0"/>
          <w:marBottom w:val="0"/>
          <w:divBdr>
            <w:top w:val="none" w:sz="0" w:space="0" w:color="auto"/>
            <w:left w:val="none" w:sz="0" w:space="0" w:color="auto"/>
            <w:bottom w:val="none" w:sz="0" w:space="0" w:color="auto"/>
            <w:right w:val="none" w:sz="0" w:space="0" w:color="auto"/>
          </w:divBdr>
        </w:div>
      </w:divsChild>
    </w:div>
    <w:div w:id="554270266">
      <w:bodyDiv w:val="1"/>
      <w:marLeft w:val="0"/>
      <w:marRight w:val="0"/>
      <w:marTop w:val="0"/>
      <w:marBottom w:val="0"/>
      <w:divBdr>
        <w:top w:val="none" w:sz="0" w:space="0" w:color="auto"/>
        <w:left w:val="none" w:sz="0" w:space="0" w:color="auto"/>
        <w:bottom w:val="none" w:sz="0" w:space="0" w:color="auto"/>
        <w:right w:val="none" w:sz="0" w:space="0" w:color="auto"/>
      </w:divBdr>
    </w:div>
    <w:div w:id="682047796">
      <w:bodyDiv w:val="1"/>
      <w:marLeft w:val="0"/>
      <w:marRight w:val="0"/>
      <w:marTop w:val="0"/>
      <w:marBottom w:val="0"/>
      <w:divBdr>
        <w:top w:val="none" w:sz="0" w:space="0" w:color="auto"/>
        <w:left w:val="none" w:sz="0" w:space="0" w:color="auto"/>
        <w:bottom w:val="none" w:sz="0" w:space="0" w:color="auto"/>
        <w:right w:val="none" w:sz="0" w:space="0" w:color="auto"/>
      </w:divBdr>
    </w:div>
    <w:div w:id="751975010">
      <w:bodyDiv w:val="1"/>
      <w:marLeft w:val="0"/>
      <w:marRight w:val="0"/>
      <w:marTop w:val="0"/>
      <w:marBottom w:val="0"/>
      <w:divBdr>
        <w:top w:val="none" w:sz="0" w:space="0" w:color="auto"/>
        <w:left w:val="none" w:sz="0" w:space="0" w:color="auto"/>
        <w:bottom w:val="none" w:sz="0" w:space="0" w:color="auto"/>
        <w:right w:val="none" w:sz="0" w:space="0" w:color="auto"/>
      </w:divBdr>
    </w:div>
    <w:div w:id="779960066">
      <w:bodyDiv w:val="1"/>
      <w:marLeft w:val="0"/>
      <w:marRight w:val="0"/>
      <w:marTop w:val="0"/>
      <w:marBottom w:val="0"/>
      <w:divBdr>
        <w:top w:val="none" w:sz="0" w:space="0" w:color="auto"/>
        <w:left w:val="none" w:sz="0" w:space="0" w:color="auto"/>
        <w:bottom w:val="none" w:sz="0" w:space="0" w:color="auto"/>
        <w:right w:val="none" w:sz="0" w:space="0" w:color="auto"/>
      </w:divBdr>
    </w:div>
    <w:div w:id="1003044622">
      <w:bodyDiv w:val="1"/>
      <w:marLeft w:val="0"/>
      <w:marRight w:val="0"/>
      <w:marTop w:val="0"/>
      <w:marBottom w:val="0"/>
      <w:divBdr>
        <w:top w:val="none" w:sz="0" w:space="0" w:color="auto"/>
        <w:left w:val="none" w:sz="0" w:space="0" w:color="auto"/>
        <w:bottom w:val="none" w:sz="0" w:space="0" w:color="auto"/>
        <w:right w:val="none" w:sz="0" w:space="0" w:color="auto"/>
      </w:divBdr>
      <w:divsChild>
        <w:div w:id="1734961481">
          <w:marLeft w:val="0"/>
          <w:marRight w:val="0"/>
          <w:marTop w:val="0"/>
          <w:marBottom w:val="0"/>
          <w:divBdr>
            <w:top w:val="none" w:sz="0" w:space="0" w:color="auto"/>
            <w:left w:val="none" w:sz="0" w:space="0" w:color="auto"/>
            <w:bottom w:val="none" w:sz="0" w:space="0" w:color="auto"/>
            <w:right w:val="none" w:sz="0" w:space="0" w:color="auto"/>
          </w:divBdr>
        </w:div>
      </w:divsChild>
    </w:div>
    <w:div w:id="1044405667">
      <w:bodyDiv w:val="1"/>
      <w:marLeft w:val="0"/>
      <w:marRight w:val="0"/>
      <w:marTop w:val="0"/>
      <w:marBottom w:val="0"/>
      <w:divBdr>
        <w:top w:val="none" w:sz="0" w:space="0" w:color="auto"/>
        <w:left w:val="none" w:sz="0" w:space="0" w:color="auto"/>
        <w:bottom w:val="none" w:sz="0" w:space="0" w:color="auto"/>
        <w:right w:val="none" w:sz="0" w:space="0" w:color="auto"/>
      </w:divBdr>
    </w:div>
    <w:div w:id="1313559972">
      <w:bodyDiv w:val="1"/>
      <w:marLeft w:val="0"/>
      <w:marRight w:val="0"/>
      <w:marTop w:val="0"/>
      <w:marBottom w:val="0"/>
      <w:divBdr>
        <w:top w:val="none" w:sz="0" w:space="0" w:color="auto"/>
        <w:left w:val="none" w:sz="0" w:space="0" w:color="auto"/>
        <w:bottom w:val="none" w:sz="0" w:space="0" w:color="auto"/>
        <w:right w:val="none" w:sz="0" w:space="0" w:color="auto"/>
      </w:divBdr>
    </w:div>
    <w:div w:id="1400901344">
      <w:bodyDiv w:val="1"/>
      <w:marLeft w:val="0"/>
      <w:marRight w:val="0"/>
      <w:marTop w:val="0"/>
      <w:marBottom w:val="0"/>
      <w:divBdr>
        <w:top w:val="none" w:sz="0" w:space="0" w:color="auto"/>
        <w:left w:val="none" w:sz="0" w:space="0" w:color="auto"/>
        <w:bottom w:val="none" w:sz="0" w:space="0" w:color="auto"/>
        <w:right w:val="none" w:sz="0" w:space="0" w:color="auto"/>
      </w:divBdr>
    </w:div>
    <w:div w:id="1695693096">
      <w:bodyDiv w:val="1"/>
      <w:marLeft w:val="0"/>
      <w:marRight w:val="0"/>
      <w:marTop w:val="0"/>
      <w:marBottom w:val="0"/>
      <w:divBdr>
        <w:top w:val="none" w:sz="0" w:space="0" w:color="auto"/>
        <w:left w:val="none" w:sz="0" w:space="0" w:color="auto"/>
        <w:bottom w:val="none" w:sz="0" w:space="0" w:color="auto"/>
        <w:right w:val="none" w:sz="0" w:space="0" w:color="auto"/>
      </w:divBdr>
    </w:div>
    <w:div w:id="1702047617">
      <w:bodyDiv w:val="1"/>
      <w:marLeft w:val="0"/>
      <w:marRight w:val="0"/>
      <w:marTop w:val="0"/>
      <w:marBottom w:val="0"/>
      <w:divBdr>
        <w:top w:val="none" w:sz="0" w:space="0" w:color="auto"/>
        <w:left w:val="none" w:sz="0" w:space="0" w:color="auto"/>
        <w:bottom w:val="none" w:sz="0" w:space="0" w:color="auto"/>
        <w:right w:val="none" w:sz="0" w:space="0" w:color="auto"/>
      </w:divBdr>
    </w:div>
    <w:div w:id="1754618521">
      <w:bodyDiv w:val="1"/>
      <w:marLeft w:val="0"/>
      <w:marRight w:val="0"/>
      <w:marTop w:val="0"/>
      <w:marBottom w:val="0"/>
      <w:divBdr>
        <w:top w:val="none" w:sz="0" w:space="0" w:color="auto"/>
        <w:left w:val="none" w:sz="0" w:space="0" w:color="auto"/>
        <w:bottom w:val="none" w:sz="0" w:space="0" w:color="auto"/>
        <w:right w:val="none" w:sz="0" w:space="0" w:color="auto"/>
      </w:divBdr>
    </w:div>
    <w:div w:id="1767575849">
      <w:bodyDiv w:val="1"/>
      <w:marLeft w:val="0"/>
      <w:marRight w:val="0"/>
      <w:marTop w:val="0"/>
      <w:marBottom w:val="0"/>
      <w:divBdr>
        <w:top w:val="none" w:sz="0" w:space="0" w:color="auto"/>
        <w:left w:val="none" w:sz="0" w:space="0" w:color="auto"/>
        <w:bottom w:val="none" w:sz="0" w:space="0" w:color="auto"/>
        <w:right w:val="none" w:sz="0" w:space="0" w:color="auto"/>
      </w:divBdr>
    </w:div>
    <w:div w:id="179267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undocs.org/A/HRC/38/44/ADD.1" TargetMode="External"/><Relationship Id="rId7" Type="http://schemas.openxmlformats.org/officeDocument/2006/relationships/hyperlink" Target="https://cutt.us/qtvVl" TargetMode="External"/><Relationship Id="rId2" Type="http://schemas.openxmlformats.org/officeDocument/2006/relationships/hyperlink" Target="https://cutt.us/1xSvA" TargetMode="External"/><Relationship Id="rId1" Type="http://schemas.openxmlformats.org/officeDocument/2006/relationships/hyperlink" Target="https://cutt.us/1Ltvl" TargetMode="External"/><Relationship Id="rId6" Type="http://schemas.openxmlformats.org/officeDocument/2006/relationships/hyperlink" Target="https://cutt.us/6fCzP" TargetMode="External"/><Relationship Id="rId5" Type="http://schemas.openxmlformats.org/officeDocument/2006/relationships/hyperlink" Target="https://cutt.us/K1c0P" TargetMode="External"/><Relationship Id="rId4" Type="http://schemas.openxmlformats.org/officeDocument/2006/relationships/hyperlink" Target="https://cutt.us/3HHJ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UPR\Maat%20Letterhead.dotx"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293497-7136-4496-8FF5-10B704B243F3}">
  <ds:schemaRefs>
    <ds:schemaRef ds:uri="http://schemas.openxmlformats.org/officeDocument/2006/bibliography"/>
  </ds:schemaRefs>
</ds:datastoreItem>
</file>

<file path=customXml/itemProps2.xml><?xml version="1.0" encoding="utf-8"?>
<ds:datastoreItem xmlns:ds="http://schemas.openxmlformats.org/officeDocument/2006/customXml" ds:itemID="{B2D28E5A-FCA8-4950-968B-A82B1CC91472}"/>
</file>

<file path=customXml/itemProps3.xml><?xml version="1.0" encoding="utf-8"?>
<ds:datastoreItem xmlns:ds="http://schemas.openxmlformats.org/officeDocument/2006/customXml" ds:itemID="{3BD8391D-1D0B-4B3A-97A5-7249B0E010F4}"/>
</file>

<file path=customXml/itemProps4.xml><?xml version="1.0" encoding="utf-8"?>
<ds:datastoreItem xmlns:ds="http://schemas.openxmlformats.org/officeDocument/2006/customXml" ds:itemID="{1B335AB1-FFF9-4E6B-85C1-C66E4C333578}"/>
</file>

<file path=docProps/app.xml><?xml version="1.0" encoding="utf-8"?>
<Properties xmlns="http://schemas.openxmlformats.org/officeDocument/2006/extended-properties" xmlns:vt="http://schemas.openxmlformats.org/officeDocument/2006/docPropsVTypes">
  <Template>Maat Letterhead</Template>
  <TotalTime>0</TotalTime>
  <Pages>8</Pages>
  <Words>2441</Words>
  <Characters>13914</Characters>
  <Application>Microsoft Office Word</Application>
  <DocSecurity>0</DocSecurity>
  <Lines>115</Lines>
  <Paragraphs>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16323</CharactersWithSpaces>
  <SharedDoc>false</SharedDoc>
  <HLinks>
    <vt:vector size="66" baseType="variant">
      <vt:variant>
        <vt:i4>4915212</vt:i4>
      </vt:variant>
      <vt:variant>
        <vt:i4>30</vt:i4>
      </vt:variant>
      <vt:variant>
        <vt:i4>0</vt:i4>
      </vt:variant>
      <vt:variant>
        <vt:i4>5</vt:i4>
      </vt:variant>
      <vt:variant>
        <vt:lpwstr>http://www.eao.gov.eg/Arabic/Services/Pages/ConferenceEventWellness.aspx</vt:lpwstr>
      </vt:variant>
      <vt:variant>
        <vt:lpwstr/>
      </vt:variant>
      <vt:variant>
        <vt:i4>4128876</vt:i4>
      </vt:variant>
      <vt:variant>
        <vt:i4>27</vt:i4>
      </vt:variant>
      <vt:variant>
        <vt:i4>0</vt:i4>
      </vt:variant>
      <vt:variant>
        <vt:i4>5</vt:i4>
      </vt:variant>
      <vt:variant>
        <vt:lpwstr>http://www.eao.gov.eg/Arabic/Services/Pages/Transfercustodyofnewborns.aspx</vt:lpwstr>
      </vt:variant>
      <vt:variant>
        <vt:lpwstr/>
      </vt:variant>
      <vt:variant>
        <vt:i4>2031681</vt:i4>
      </vt:variant>
      <vt:variant>
        <vt:i4>24</vt:i4>
      </vt:variant>
      <vt:variant>
        <vt:i4>0</vt:i4>
      </vt:variant>
      <vt:variant>
        <vt:i4>5</vt:i4>
      </vt:variant>
      <vt:variant>
        <vt:lpwstr>http://www.eao.gov.eg/Arabic/Services/Pages/Airambulanceservices.aspx</vt:lpwstr>
      </vt:variant>
      <vt:variant>
        <vt:lpwstr/>
      </vt:variant>
      <vt:variant>
        <vt:i4>7995428</vt:i4>
      </vt:variant>
      <vt:variant>
        <vt:i4>21</vt:i4>
      </vt:variant>
      <vt:variant>
        <vt:i4>0</vt:i4>
      </vt:variant>
      <vt:variant>
        <vt:i4>5</vt:i4>
      </vt:variant>
      <vt:variant>
        <vt:lpwstr>http://www.eao.gov.eg/Arabic/Services/Pages/Riverambulanceservices.aspx</vt:lpwstr>
      </vt:variant>
      <vt:variant>
        <vt:lpwstr/>
      </vt:variant>
      <vt:variant>
        <vt:i4>5767186</vt:i4>
      </vt:variant>
      <vt:variant>
        <vt:i4>18</vt:i4>
      </vt:variant>
      <vt:variant>
        <vt:i4>0</vt:i4>
      </vt:variant>
      <vt:variant>
        <vt:i4>5</vt:i4>
      </vt:variant>
      <vt:variant>
        <vt:lpwstr>http://www.eao.gov.eg/Arabic/Services/Pages/AdvancedCareservicesforthedomesticdetection.aspx</vt:lpwstr>
      </vt:variant>
      <vt:variant>
        <vt:lpwstr/>
      </vt:variant>
      <vt:variant>
        <vt:i4>1441882</vt:i4>
      </vt:variant>
      <vt:variant>
        <vt:i4>15</vt:i4>
      </vt:variant>
      <vt:variant>
        <vt:i4>0</vt:i4>
      </vt:variant>
      <vt:variant>
        <vt:i4>5</vt:i4>
      </vt:variant>
      <vt:variant>
        <vt:lpwstr>http://www.eao.gov.eg/Arabic/Services/Pages/PatientTransportServicesNonEmergency.aspx</vt:lpwstr>
      </vt:variant>
      <vt:variant>
        <vt:lpwstr/>
      </vt:variant>
      <vt:variant>
        <vt:i4>7405687</vt:i4>
      </vt:variant>
      <vt:variant>
        <vt:i4>12</vt:i4>
      </vt:variant>
      <vt:variant>
        <vt:i4>0</vt:i4>
      </vt:variant>
      <vt:variant>
        <vt:i4>5</vt:i4>
      </vt:variant>
      <vt:variant>
        <vt:lpwstr>http://www.albawabhnews.com/list.aspx?kw=2408&amp;ifr=1&amp;kwn=%u0644%u0647%u0627&amp;exp=1693056</vt:lpwstr>
      </vt:variant>
      <vt:variant>
        <vt:lpwstr/>
      </vt:variant>
      <vt:variant>
        <vt:i4>852061</vt:i4>
      </vt:variant>
      <vt:variant>
        <vt:i4>9</vt:i4>
      </vt:variant>
      <vt:variant>
        <vt:i4>0</vt:i4>
      </vt:variant>
      <vt:variant>
        <vt:i4>5</vt:i4>
      </vt:variant>
      <vt:variant>
        <vt:lpwstr>http://www.albawabhnews.com/list.aspx?kw=2382&amp;ifr=1&amp;kwn=%u0645%u0646&amp;exp=1693056</vt:lpwstr>
      </vt:variant>
      <vt:variant>
        <vt:lpwstr/>
      </vt:variant>
      <vt:variant>
        <vt:i4>3080314</vt:i4>
      </vt:variant>
      <vt:variant>
        <vt:i4>6</vt:i4>
      </vt:variant>
      <vt:variant>
        <vt:i4>0</vt:i4>
      </vt:variant>
      <vt:variant>
        <vt:i4>5</vt:i4>
      </vt:variant>
      <vt:variant>
        <vt:lpwstr>http://www.albawabhnews.com/list.aspx?kw=2472&amp;ifr=1&amp;kwn=%u0628%u0627%u0644%u0645%u062D%u0627%u0641%u0638%u0629&amp;exp=1693056</vt:lpwstr>
      </vt:variant>
      <vt:variant>
        <vt:lpwstr/>
      </vt:variant>
      <vt:variant>
        <vt:i4>3866626</vt:i4>
      </vt:variant>
      <vt:variant>
        <vt:i4>3</vt:i4>
      </vt:variant>
      <vt:variant>
        <vt:i4>0</vt:i4>
      </vt:variant>
      <vt:variant>
        <vt:i4>5</vt:i4>
      </vt:variant>
      <vt:variant>
        <vt:lpwstr>https://ar.wikipedia.org/w/index.php?title=%D8%BA%D9%8A%D8%A8%D9%88%D8%A8%D8%A9_%D8%B3%D9%83%D8%B1&amp;action=edit&amp;redlink=1</vt:lpwstr>
      </vt:variant>
      <vt:variant>
        <vt:lpwstr/>
      </vt:variant>
      <vt:variant>
        <vt:i4>5177351</vt:i4>
      </vt:variant>
      <vt:variant>
        <vt:i4>0</vt:i4>
      </vt:variant>
      <vt:variant>
        <vt:i4>0</vt:i4>
      </vt:variant>
      <vt:variant>
        <vt:i4>5</vt:i4>
      </vt:variant>
      <vt:variant>
        <vt:lpwstr>https://ar.wikipedia.org/wiki/%D8%A3%D8%AD%D9%85%D8%AF_%D9%81%D8%A4%D8%A7%D8%AF_%D8%A7%D9%84%D8%A3%D9%88%D9%84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Sherif</dc:creator>
  <cp:lastModifiedBy>Mennatalla</cp:lastModifiedBy>
  <cp:revision>2</cp:revision>
  <cp:lastPrinted>2016-03-27T18:28:00Z</cp:lastPrinted>
  <dcterms:created xsi:type="dcterms:W3CDTF">2020-06-01T15:44:00Z</dcterms:created>
  <dcterms:modified xsi:type="dcterms:W3CDTF">2020-06-01T15:44:00Z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