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BCA" w:rsidRDefault="00BB2444" w:rsidP="007145CA">
      <w:pPr>
        <w:spacing w:before="100" w:beforeAutospacing="1" w:after="100" w:afterAutospacing="1"/>
        <w:jc w:val="center"/>
        <w:rPr>
          <w:rFonts w:eastAsia="Times New Roman" w:cstheme="minorHAnsi"/>
          <w:b/>
          <w:bCs/>
          <w:color w:val="000000" w:themeColor="text1"/>
          <w:lang w:val="en-US" w:eastAsia="ru-RU"/>
        </w:rPr>
      </w:pPr>
      <w:r w:rsidRPr="007145CA">
        <w:rPr>
          <w:rFonts w:eastAsia="Times New Roman" w:cstheme="minorHAnsi"/>
          <w:b/>
          <w:bCs/>
          <w:color w:val="000000" w:themeColor="text1"/>
          <w:lang w:val="en-US" w:eastAsia="ru-RU"/>
        </w:rPr>
        <w:t>Belarus: Widespread torture of peaceful protesters</w:t>
      </w:r>
    </w:p>
    <w:p w:rsidR="007145CA" w:rsidRPr="007145CA" w:rsidRDefault="007145CA" w:rsidP="007145CA">
      <w:pPr>
        <w:pStyle w:val="a3"/>
        <w:jc w:val="center"/>
        <w:rPr>
          <w:rFonts w:asciiTheme="minorHAnsi" w:hAnsiTheme="minorHAnsi" w:cstheme="minorHAnsi"/>
          <w:b/>
          <w:bCs/>
          <w:lang w:val="en-US"/>
        </w:rPr>
      </w:pPr>
      <w:r w:rsidRPr="007145CA">
        <w:rPr>
          <w:rFonts w:asciiTheme="minorHAnsi" w:hAnsiTheme="minorHAnsi" w:cstheme="minorHAnsi"/>
          <w:b/>
          <w:bCs/>
          <w:lang w:val="en-US"/>
        </w:rPr>
        <w:t>Recommendation 53 (Freedom of peaceful assembly)</w:t>
      </w:r>
    </w:p>
    <w:p w:rsidR="00FB680D" w:rsidRPr="007145CA" w:rsidRDefault="00FB680D" w:rsidP="007145CA">
      <w:pPr>
        <w:pStyle w:val="a3"/>
        <w:jc w:val="center"/>
        <w:rPr>
          <w:rFonts w:asciiTheme="minorHAnsi" w:hAnsiTheme="minorHAnsi" w:cstheme="minorHAnsi"/>
          <w:b/>
          <w:bCs/>
          <w:lang w:val="en-US"/>
        </w:rPr>
      </w:pPr>
      <w:r w:rsidRPr="007145CA">
        <w:rPr>
          <w:rFonts w:asciiTheme="minorHAnsi" w:hAnsiTheme="minorHAnsi" w:cstheme="minorHAnsi"/>
          <w:b/>
          <w:color w:val="222222"/>
          <w:shd w:val="clear" w:color="auto" w:fill="FFFFFF"/>
          <w:lang w:val="en-US"/>
        </w:rPr>
        <w:t xml:space="preserve">Submission to the Human Rights Committee. </w:t>
      </w:r>
      <w:r w:rsidRPr="007145CA">
        <w:rPr>
          <w:rFonts w:asciiTheme="minorHAnsi" w:hAnsiTheme="minorHAnsi" w:cstheme="minorHAnsi"/>
          <w:b/>
          <w:bCs/>
          <w:lang w:val="en-US"/>
        </w:rPr>
        <w:t>Follow-up procedure</w:t>
      </w:r>
    </w:p>
    <w:p w:rsidR="00BB2444" w:rsidRPr="007145CA" w:rsidRDefault="00BB2444"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International Committee for the Investigation</w:t>
      </w:r>
      <w:r w:rsidR="00BA4C5B" w:rsidRPr="007145CA">
        <w:rPr>
          <w:rFonts w:eastAsia="Times New Roman" w:cstheme="minorHAnsi"/>
          <w:iCs/>
          <w:lang w:val="en-US" w:eastAsia="ru-RU"/>
        </w:rPr>
        <w:t xml:space="preserve"> </w:t>
      </w:r>
      <w:r w:rsidRPr="007145CA">
        <w:rPr>
          <w:rFonts w:eastAsia="Times New Roman" w:cstheme="minorHAnsi"/>
          <w:iCs/>
          <w:lang w:val="en-US" w:eastAsia="ru-RU"/>
        </w:rPr>
        <w:t>of Torture in Belarus was created as a reaction of</w:t>
      </w:r>
      <w:r w:rsidR="00BA4C5B" w:rsidRPr="007145CA">
        <w:rPr>
          <w:rFonts w:eastAsia="Times New Roman" w:cstheme="minorHAnsi"/>
          <w:iCs/>
          <w:lang w:val="en-US" w:eastAsia="ru-RU"/>
        </w:rPr>
        <w:t xml:space="preserve"> </w:t>
      </w:r>
      <w:r w:rsidRPr="007145CA">
        <w:rPr>
          <w:rFonts w:eastAsia="Times New Roman" w:cstheme="minorHAnsi"/>
          <w:iCs/>
          <w:lang w:val="en-US" w:eastAsia="ru-RU"/>
        </w:rPr>
        <w:t>Belarusian and foreign human rights organizations</w:t>
      </w:r>
      <w:r w:rsidR="00BA4C5B" w:rsidRPr="007145CA">
        <w:rPr>
          <w:rFonts w:eastAsia="Times New Roman" w:cstheme="minorHAnsi"/>
          <w:iCs/>
          <w:lang w:val="en-US" w:eastAsia="ru-RU"/>
        </w:rPr>
        <w:t xml:space="preserve"> </w:t>
      </w:r>
      <w:r w:rsidRPr="007145CA">
        <w:rPr>
          <w:rFonts w:eastAsia="Times New Roman" w:cstheme="minorHAnsi"/>
          <w:iCs/>
          <w:lang w:val="en-US" w:eastAsia="ru-RU"/>
        </w:rPr>
        <w:t>to torture and brutality towards civilians after the</w:t>
      </w:r>
      <w:r w:rsidR="00BA4C5B" w:rsidRPr="007145CA">
        <w:rPr>
          <w:rFonts w:eastAsia="Times New Roman" w:cstheme="minorHAnsi"/>
          <w:iCs/>
          <w:lang w:val="en-US" w:eastAsia="ru-RU"/>
        </w:rPr>
        <w:t xml:space="preserve"> </w:t>
      </w:r>
      <w:r w:rsidRPr="007145CA">
        <w:rPr>
          <w:rFonts w:eastAsia="Times New Roman" w:cstheme="minorHAnsi"/>
          <w:iCs/>
          <w:lang w:val="en-US" w:eastAsia="ru-RU"/>
        </w:rPr>
        <w:t>presidential elections on August 9, 2020.</w:t>
      </w:r>
      <w:r w:rsidR="006C165B" w:rsidRPr="007145CA">
        <w:rPr>
          <w:rFonts w:eastAsia="Times New Roman" w:cstheme="minorHAnsi"/>
          <w:iCs/>
          <w:lang w:val="en-US" w:eastAsia="ru-RU"/>
        </w:rPr>
        <w:t xml:space="preserve"> </w:t>
      </w:r>
      <w:r w:rsidR="004A4ED6" w:rsidRPr="007145CA">
        <w:rPr>
          <w:rFonts w:eastAsia="Times New Roman" w:cstheme="minorHAnsi"/>
          <w:iCs/>
          <w:lang w:val="en-US" w:eastAsia="ru-RU"/>
        </w:rPr>
        <w:t xml:space="preserve">Since August 2020 the International Committee has documented 1676 cases of torture in Belarus. </w:t>
      </w:r>
    </w:p>
    <w:p w:rsidR="00BA4C5B" w:rsidRPr="007145CA" w:rsidRDefault="00BA4C5B" w:rsidP="00BA4C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CONTACTS</w:t>
      </w:r>
    </w:p>
    <w:p w:rsidR="00BA4C5B" w:rsidRPr="007145CA" w:rsidRDefault="00BA4C5B" w:rsidP="00BA4C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lang w:val="en-US"/>
        </w:rPr>
      </w:pPr>
      <w:r w:rsidRPr="007145CA">
        <w:rPr>
          <w:rFonts w:cstheme="minorHAnsi"/>
          <w:lang w:val="en-US"/>
        </w:rPr>
        <w:t>contact@torturesbelarus2020.org</w:t>
      </w:r>
    </w:p>
    <w:p w:rsidR="00BA4C5B" w:rsidRPr="007145CA" w:rsidRDefault="00BA4C5B" w:rsidP="00BA4C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https://torturesbelarus2020.org</w:t>
      </w:r>
    </w:p>
    <w:p w:rsidR="00BA4C5B" w:rsidRPr="007145CA" w:rsidRDefault="00BA4C5B" w:rsidP="00BA4C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Telegram: @torturesbelarus2020</w:t>
      </w:r>
    </w:p>
    <w:p w:rsidR="000D0950" w:rsidRPr="007145CA" w:rsidRDefault="000D0950" w:rsidP="006C165B">
      <w:pPr>
        <w:spacing w:before="100" w:beforeAutospacing="1" w:after="100" w:afterAutospacing="1"/>
        <w:rPr>
          <w:rFonts w:eastAsia="Times New Roman" w:cstheme="minorHAnsi"/>
          <w:b/>
          <w:iCs/>
          <w:lang w:val="en-US" w:eastAsia="ru-RU"/>
        </w:rPr>
      </w:pPr>
    </w:p>
    <w:p w:rsidR="006C165B" w:rsidRPr="007145CA" w:rsidRDefault="006C165B" w:rsidP="006C165B">
      <w:pPr>
        <w:spacing w:before="100" w:beforeAutospacing="1" w:after="100" w:afterAutospacing="1"/>
        <w:rPr>
          <w:rFonts w:eastAsia="Times New Roman" w:cstheme="minorHAnsi"/>
          <w:b/>
          <w:iCs/>
          <w:lang w:val="en-US" w:eastAsia="ru-RU"/>
        </w:rPr>
      </w:pPr>
      <w:r w:rsidRPr="007145CA">
        <w:rPr>
          <w:rFonts w:eastAsia="Times New Roman" w:cstheme="minorHAnsi"/>
          <w:b/>
          <w:iCs/>
          <w:lang w:val="en-US" w:eastAsia="ru-RU"/>
        </w:rPr>
        <w:t>LIST OF ABBREVIATIONS:</w:t>
      </w:r>
    </w:p>
    <w:p w:rsidR="006C165B" w:rsidRPr="007145CA" w:rsidRDefault="006C165B" w:rsidP="006C16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OIC - Offenders Isolation Center</w:t>
      </w:r>
    </w:p>
    <w:p w:rsidR="006C165B" w:rsidRPr="007145CA" w:rsidRDefault="006C165B" w:rsidP="006C16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TDF - Temporary Detention Facility</w:t>
      </w:r>
    </w:p>
    <w:p w:rsidR="006C165B" w:rsidRPr="007145CA" w:rsidRDefault="006C165B" w:rsidP="006C16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RUVD/ROVD – District police departments</w:t>
      </w:r>
    </w:p>
    <w:p w:rsidR="006C165B" w:rsidRPr="007145CA" w:rsidRDefault="006C165B" w:rsidP="006C16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GUVD - the Main Department of Internal Affairs of the Minsk City Executive</w:t>
      </w:r>
    </w:p>
    <w:p w:rsidR="006C165B" w:rsidRPr="007145CA" w:rsidRDefault="006C165B" w:rsidP="006C165B">
      <w:pPr>
        <w:spacing w:before="100" w:beforeAutospacing="1" w:after="100" w:afterAutospacing="1"/>
        <w:rPr>
          <w:rFonts w:eastAsia="Times New Roman" w:cstheme="minorHAnsi"/>
          <w:iCs/>
          <w:lang w:val="en-US" w:eastAsia="ru-RU"/>
        </w:rPr>
      </w:pPr>
      <w:r w:rsidRPr="007145CA">
        <w:rPr>
          <w:rFonts w:eastAsia="Times New Roman" w:cstheme="minorHAnsi"/>
          <w:iCs/>
          <w:lang w:val="en-US" w:eastAsia="ru-RU"/>
        </w:rPr>
        <w:t>Committee</w:t>
      </w:r>
    </w:p>
    <w:p w:rsidR="004A4ED6" w:rsidRPr="007145CA" w:rsidRDefault="004A4ED6" w:rsidP="006C165B">
      <w:pPr>
        <w:spacing w:before="100" w:beforeAutospacing="1" w:after="100" w:afterAutospacing="1"/>
        <w:rPr>
          <w:rFonts w:eastAsia="Times New Roman" w:cstheme="minorHAnsi"/>
          <w:iCs/>
          <w:lang w:val="en-US" w:eastAsia="ru-RU"/>
        </w:rPr>
      </w:pPr>
      <w:proofErr w:type="spellStart"/>
      <w:r w:rsidRPr="007145CA">
        <w:rPr>
          <w:rFonts w:eastAsia="Times New Roman" w:cstheme="minorHAnsi"/>
          <w:iCs/>
          <w:lang w:val="en-US" w:eastAsia="ru-RU"/>
        </w:rPr>
        <w:t>GUBOP</w:t>
      </w:r>
      <w:r w:rsidR="000D0950" w:rsidRPr="007145CA">
        <w:rPr>
          <w:rFonts w:eastAsia="Times New Roman" w:cstheme="minorHAnsi"/>
          <w:iCs/>
          <w:lang w:val="en-US" w:eastAsia="ru-RU"/>
        </w:rPr>
        <w:t>i</w:t>
      </w:r>
      <w:r w:rsidRPr="007145CA">
        <w:rPr>
          <w:rFonts w:eastAsia="Times New Roman" w:cstheme="minorHAnsi"/>
          <w:iCs/>
          <w:lang w:val="en-US" w:eastAsia="ru-RU"/>
        </w:rPr>
        <w:t>K</w:t>
      </w:r>
      <w:proofErr w:type="spellEnd"/>
      <w:r w:rsidR="000D0950" w:rsidRPr="007145CA">
        <w:rPr>
          <w:rFonts w:eastAsia="Times New Roman" w:cstheme="minorHAnsi"/>
          <w:iCs/>
          <w:lang w:val="en-US" w:eastAsia="ru-RU"/>
        </w:rPr>
        <w:t xml:space="preserve"> - </w:t>
      </w:r>
      <w:r w:rsidR="00F219AB" w:rsidRPr="007145CA">
        <w:rPr>
          <w:rFonts w:eastAsia="Times New Roman" w:cstheme="minorHAnsi"/>
          <w:iCs/>
          <w:lang w:val="en-US" w:eastAsia="ru-RU"/>
        </w:rPr>
        <w:t>Main Directorate for Combating Organized Crime and Corruption of the Ministry of Internal Affairs</w:t>
      </w:r>
    </w:p>
    <w:p w:rsidR="00BA4C5B" w:rsidRPr="007145CA" w:rsidRDefault="00BA4C5B" w:rsidP="00BA4C5B">
      <w:pPr>
        <w:spacing w:before="100" w:beforeAutospacing="1" w:after="100" w:afterAutospacing="1"/>
        <w:rPr>
          <w:rFonts w:eastAsia="Times New Roman" w:cstheme="minorHAnsi"/>
          <w:i/>
          <w:iCs/>
          <w:lang w:val="en-US" w:eastAsia="ru-RU"/>
        </w:rPr>
      </w:pPr>
    </w:p>
    <w:p w:rsidR="00B6537B" w:rsidRPr="007145CA" w:rsidRDefault="00B6537B" w:rsidP="00BA4C5B">
      <w:pPr>
        <w:spacing w:before="100" w:beforeAutospacing="1" w:after="100" w:afterAutospacing="1"/>
        <w:rPr>
          <w:rFonts w:eastAsia="Times New Roman" w:cstheme="minorHAnsi"/>
          <w:i/>
          <w:iCs/>
          <w:lang w:val="en-US" w:eastAsia="ru-RU"/>
        </w:rPr>
      </w:pPr>
    </w:p>
    <w:p w:rsidR="00B6537B" w:rsidRPr="007145CA" w:rsidRDefault="00B6537B" w:rsidP="00BA4C5B">
      <w:pPr>
        <w:spacing w:before="100" w:beforeAutospacing="1" w:after="100" w:afterAutospacing="1"/>
        <w:rPr>
          <w:rFonts w:eastAsia="Times New Roman" w:cstheme="minorHAnsi"/>
          <w:i/>
          <w:iCs/>
          <w:lang w:val="en-US" w:eastAsia="ru-RU"/>
        </w:rPr>
      </w:pPr>
    </w:p>
    <w:p w:rsidR="00B6537B" w:rsidRPr="007145CA" w:rsidRDefault="00B6537B" w:rsidP="00BA4C5B">
      <w:pPr>
        <w:spacing w:before="100" w:beforeAutospacing="1" w:after="100" w:afterAutospacing="1"/>
        <w:rPr>
          <w:rFonts w:eastAsia="Times New Roman" w:cstheme="minorHAnsi"/>
          <w:i/>
          <w:iCs/>
          <w:lang w:val="en-US" w:eastAsia="ru-RU"/>
        </w:rPr>
      </w:pPr>
    </w:p>
    <w:p w:rsidR="00B6537B" w:rsidRPr="007145CA" w:rsidRDefault="00B6537B" w:rsidP="00BA4C5B">
      <w:pPr>
        <w:spacing w:before="100" w:beforeAutospacing="1" w:after="100" w:afterAutospacing="1"/>
        <w:rPr>
          <w:rFonts w:eastAsia="Times New Roman" w:cstheme="minorHAnsi"/>
          <w:i/>
          <w:iCs/>
          <w:lang w:val="en-US" w:eastAsia="ru-RU"/>
        </w:rPr>
      </w:pPr>
    </w:p>
    <w:p w:rsidR="00B6537B" w:rsidRPr="007145CA" w:rsidRDefault="00B6537B" w:rsidP="00BA4C5B">
      <w:pPr>
        <w:spacing w:before="100" w:beforeAutospacing="1" w:after="100" w:afterAutospacing="1"/>
        <w:rPr>
          <w:rFonts w:eastAsia="Times New Roman" w:cstheme="minorHAnsi"/>
          <w:i/>
          <w:iCs/>
          <w:lang w:val="en-US" w:eastAsia="ru-RU"/>
        </w:rPr>
      </w:pPr>
    </w:p>
    <w:p w:rsidR="007145CA" w:rsidRDefault="007145CA" w:rsidP="00FB680D">
      <w:pPr>
        <w:spacing w:before="100" w:beforeAutospacing="1" w:after="100" w:afterAutospacing="1"/>
        <w:rPr>
          <w:rFonts w:eastAsia="Times New Roman" w:cstheme="minorHAnsi"/>
          <w:b/>
          <w:iCs/>
          <w:lang w:val="en-US" w:eastAsia="ru-RU"/>
        </w:rPr>
      </w:pPr>
    </w:p>
    <w:p w:rsidR="001B32AC" w:rsidRPr="007145CA" w:rsidRDefault="000D0950" w:rsidP="00FB680D">
      <w:pPr>
        <w:spacing w:before="100" w:beforeAutospacing="1" w:after="100" w:afterAutospacing="1"/>
        <w:rPr>
          <w:rFonts w:eastAsia="Times New Roman" w:cstheme="minorHAnsi"/>
          <w:b/>
          <w:iCs/>
          <w:lang w:val="en-US" w:eastAsia="ru-RU"/>
        </w:rPr>
      </w:pPr>
      <w:r w:rsidRPr="007145CA">
        <w:rPr>
          <w:rFonts w:eastAsia="Times New Roman" w:cstheme="minorHAnsi"/>
          <w:b/>
          <w:iCs/>
          <w:lang w:val="en-US" w:eastAsia="ru-RU"/>
        </w:rPr>
        <w:lastRenderedPageBreak/>
        <w:t>SYSTEMATIC TORTURE AND ILL-TREATMENT AGAINST BELARUSIAN CITIZENS IN AUGUST 2020</w:t>
      </w:r>
    </w:p>
    <w:p w:rsidR="000D0950" w:rsidRPr="007145CA" w:rsidRDefault="000D0950" w:rsidP="00FB680D">
      <w:pPr>
        <w:spacing w:before="100" w:beforeAutospacing="1" w:after="100" w:afterAutospacing="1"/>
        <w:rPr>
          <w:rFonts w:eastAsia="Times New Roman" w:cstheme="minorHAnsi"/>
          <w:iCs/>
          <w:lang w:val="en-US" w:eastAsia="ru-RU"/>
        </w:rPr>
      </w:pPr>
    </w:p>
    <w:p w:rsidR="00FB680D" w:rsidRPr="007145CA" w:rsidRDefault="00FB680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2020 presidential elections in the Republic of Belarus were marked by fear,</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intimidation of voters and observers. They were not recognized by the international</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community as fair and democratic. On August 9, after the closure of polling stations</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and posting of the protocols of election commissions, peaceful protesters took</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to the streets throughout the country demanding non-recognition of the official</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election results and holding new fair elections. The authorities responded to the</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peaceful protests with a wave of mass repressions, unprecedented, brutal and</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massive violations of human rights: torture, violence, enforced disappearances,</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rape, destruction of the property of protesters, and murder of protesters.</w:t>
      </w:r>
    </w:p>
    <w:p w:rsidR="00FB680D" w:rsidRPr="007145CA" w:rsidRDefault="00FB680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Over the four days from 9 to 13 August 2020, according to official data, more than</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7000 people were detained. Among them there were random citizens who did not</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take part in the protests, including journalists, medical workers, observers, human</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rights defenders who were fulfilling their professional and public duties. Human</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rights organizations note that almost every detainee reported disproportionate</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and unlawful use of force by law enforcement officers, unjustified use of weapons</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and ammunition, use of torture and ill-treatment in detention centers, and inability</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to inform relatives and lawyers of their whereabouts.</w:t>
      </w:r>
    </w:p>
    <w:p w:rsidR="00FB680D" w:rsidRPr="007145CA" w:rsidRDefault="00FB680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actions of law enforcement agencies let to the death of at least four people,</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thousands of detainees were physically and psychologically injured and had to</w:t>
      </w:r>
      <w:r w:rsidR="001B32AC" w:rsidRPr="007145CA">
        <w:rPr>
          <w:rFonts w:eastAsia="Times New Roman" w:cstheme="minorHAnsi"/>
          <w:iCs/>
          <w:lang w:val="en-US" w:eastAsia="ru-RU"/>
        </w:rPr>
        <w:t xml:space="preserve"> </w:t>
      </w:r>
      <w:r w:rsidRPr="007145CA">
        <w:rPr>
          <w:rFonts w:eastAsia="Times New Roman" w:cstheme="minorHAnsi"/>
          <w:iCs/>
          <w:lang w:val="en-US" w:eastAsia="ru-RU"/>
        </w:rPr>
        <w:t>undergo medical treatment or physical and psychological rehabilitation.</w:t>
      </w:r>
    </w:p>
    <w:p w:rsidR="001B32AC" w:rsidRPr="007145CA" w:rsidRDefault="001B32AC"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August 2020 became one of the most brutal periods in terms of conditions in</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places of detention and is characterized by the most numerous and</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unprecedented violations of human rights.</w:t>
      </w:r>
    </w:p>
    <w:p w:rsidR="001B32AC" w:rsidRPr="007145CA" w:rsidRDefault="001B32AC"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Particularly cruel beatings of detained people took place from 9 to 13 August</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2020. People with tattoos, non-standard appearance (long or dyed hair,</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dreadlocks, piercings, etc.), national symbols on their clothes, those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that spoke Belarusian language were given increased attention and</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more severe beatings. The beatings were savage enough that some of the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detainees lost consciousness or involuntarily defecated/urinated due to pain.</w:t>
      </w:r>
    </w:p>
    <w:p w:rsidR="00202F26" w:rsidRPr="007145CA" w:rsidRDefault="001B32AC"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All detainees, even those who were not subjected to beatings, or were subjected</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to minor physical interaction, were in a stressed state due to the constant</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screams of the beaten, which in turn is also characterized as torture, since the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very situation of being in these places of detention in the complete absence of</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any guarantees, legal or otherwise, along with experienced or seen torture, was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assessed by people as a real threat of torture.</w:t>
      </w:r>
    </w:p>
    <w:p w:rsidR="00202F26" w:rsidRPr="007145CA" w:rsidRDefault="001B32AC"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Deliberate deprivation from sleep at night (beatings, threats, or</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repeated demands to line up and roll call), overcrowding (lack of</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sleeping places or even places to lie down in general), unacceptable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temperature conditions (night cold if outside or lack of fresh air if</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inside in the cells) - these are the conditions of detention that were described</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by the administratively detained and arrested on August 9-14, 2020.</w:t>
      </w:r>
    </w:p>
    <w:p w:rsidR="00202F26" w:rsidRPr="007145CA" w:rsidRDefault="00202F26"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 xml:space="preserve">In cooperation with the International Committee for Investigation of Torture in Belarus, the International Rehabilitation Council for Torture Victims (IRCT) and its Independent Forensic </w:t>
      </w:r>
      <w:r w:rsidRPr="007145CA">
        <w:rPr>
          <w:rFonts w:eastAsia="Times New Roman" w:cstheme="minorHAnsi"/>
          <w:iCs/>
          <w:lang w:val="en-US" w:eastAsia="ru-RU"/>
        </w:rPr>
        <w:lastRenderedPageBreak/>
        <w:t>Expert Group (IFEG) have conducted an expert review</w:t>
      </w:r>
      <w:r w:rsidR="000D0950" w:rsidRPr="007145CA">
        <w:rPr>
          <w:rStyle w:val="ad"/>
          <w:rFonts w:eastAsia="Times New Roman" w:cstheme="minorHAnsi"/>
          <w:iCs/>
          <w:lang w:val="en-US" w:eastAsia="ru-RU"/>
        </w:rPr>
        <w:footnoteReference w:id="1"/>
      </w:r>
      <w:r w:rsidRPr="007145CA">
        <w:rPr>
          <w:rFonts w:eastAsia="Times New Roman" w:cstheme="minorHAnsi"/>
          <w:iCs/>
          <w:lang w:val="en-US" w:eastAsia="ru-RU"/>
        </w:rPr>
        <w:t xml:space="preserve"> of the visual and medical evidence in 50 cases to assess whether evidence exists to support the allegations of torture and ill-treatment by complainants. </w:t>
      </w:r>
    </w:p>
    <w:p w:rsidR="00202F26" w:rsidRPr="007145CA" w:rsidRDefault="00202F26"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Based on expert review of the medical and visual evidence in 50 cases, randomly selected from a database of around 1,500 complaints made to the International Committee for Investigation of Torture in Belarus, the IRCT and IFEG find compelling evidence of a systematic practice of torture and ill-treatment against individuals suspected of participating in protests in Belarus across the country.</w:t>
      </w:r>
    </w:p>
    <w:p w:rsidR="00202F26" w:rsidRPr="007145CA" w:rsidRDefault="00202F26"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Having examined the visual (photographic and video) evidence and medical documentation in each of the 50 cases, it is expert opinion that in all cases (100%), the evidence is consistent with the allegations as presented by individuals in their testimony.</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In addition, the extensive bruising in 60% of cases, as well as the multiple injuries sustained in several cases, provides compelling evidence of widespread punitive use of force by the police and security forces, which would qualify their use of force as torture and ill-treatment.</w:t>
      </w:r>
      <w:r w:rsidR="00372825" w:rsidRPr="007145CA">
        <w:rPr>
          <w:rFonts w:eastAsia="Times New Roman" w:cstheme="minorHAnsi"/>
          <w:iCs/>
          <w:lang w:val="en-US" w:eastAsia="ru-RU"/>
        </w:rPr>
        <w:t xml:space="preserve"> T</w:t>
      </w:r>
      <w:r w:rsidRPr="007145CA">
        <w:rPr>
          <w:rFonts w:eastAsia="Times New Roman" w:cstheme="minorHAnsi"/>
          <w:iCs/>
          <w:lang w:val="en-US" w:eastAsia="ru-RU"/>
        </w:rPr>
        <w:t>he striking similarities in the allegations of 50 individuals from seven cities detained at 15 different police and detention facilities evidences a patterned practice of torture and ill-treatment.</w:t>
      </w:r>
    </w:p>
    <w:p w:rsidR="00202F26" w:rsidRPr="007145CA" w:rsidRDefault="00202F26"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Considered together with the visual and medical evidence of injuries, which are in every case consistent with the individuals’ allegations, this suggests a coordinated policy and practice of systematic torture and ill-treatment against Belarusian citizens during the Summer-Autumn 2020.</w:t>
      </w:r>
    </w:p>
    <w:p w:rsidR="00372825" w:rsidRPr="007145CA" w:rsidRDefault="00372825" w:rsidP="007145CA">
      <w:pPr>
        <w:spacing w:before="100" w:beforeAutospacing="1" w:after="100" w:afterAutospacing="1"/>
        <w:jc w:val="both"/>
        <w:rPr>
          <w:rFonts w:eastAsia="Times New Roman" w:cstheme="minorHAnsi"/>
          <w:iCs/>
          <w:lang w:val="en-US" w:eastAsia="ru-RU"/>
        </w:rPr>
      </w:pPr>
    </w:p>
    <w:p w:rsidR="000D0950" w:rsidRPr="007145CA" w:rsidRDefault="000D0950" w:rsidP="007145CA">
      <w:pPr>
        <w:spacing w:before="100" w:beforeAutospacing="1" w:after="100" w:afterAutospacing="1"/>
        <w:jc w:val="both"/>
        <w:rPr>
          <w:rFonts w:eastAsia="Times New Roman" w:cstheme="minorHAnsi"/>
          <w:iCs/>
          <w:lang w:val="en-US" w:eastAsia="ru-RU"/>
        </w:rPr>
      </w:pPr>
    </w:p>
    <w:p w:rsidR="000D0950" w:rsidRDefault="000D0950"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Default="007145CA" w:rsidP="007145CA">
      <w:pPr>
        <w:spacing w:before="100" w:beforeAutospacing="1" w:after="100" w:afterAutospacing="1"/>
        <w:jc w:val="both"/>
        <w:rPr>
          <w:rFonts w:eastAsia="Times New Roman" w:cstheme="minorHAnsi"/>
          <w:iCs/>
          <w:lang w:val="en-US" w:eastAsia="ru-RU"/>
        </w:rPr>
      </w:pPr>
    </w:p>
    <w:p w:rsidR="007145CA" w:rsidRPr="007145CA" w:rsidRDefault="007145CA" w:rsidP="007145CA">
      <w:pPr>
        <w:spacing w:before="100" w:beforeAutospacing="1" w:after="100" w:afterAutospacing="1"/>
        <w:jc w:val="both"/>
        <w:rPr>
          <w:rFonts w:eastAsia="Times New Roman" w:cstheme="minorHAnsi"/>
          <w:iCs/>
          <w:lang w:val="en-US" w:eastAsia="ru-RU"/>
        </w:rPr>
      </w:pPr>
    </w:p>
    <w:p w:rsidR="000D0950" w:rsidRPr="007145CA" w:rsidRDefault="000D0950" w:rsidP="001B32AC">
      <w:pPr>
        <w:spacing w:before="100" w:beforeAutospacing="1" w:after="100" w:afterAutospacing="1"/>
        <w:rPr>
          <w:rFonts w:eastAsia="Times New Roman" w:cstheme="minorHAnsi"/>
          <w:b/>
          <w:iCs/>
          <w:lang w:val="en-US" w:eastAsia="ru-RU"/>
        </w:rPr>
      </w:pPr>
    </w:p>
    <w:p w:rsidR="001B32AC" w:rsidRPr="007145CA" w:rsidRDefault="000D0950" w:rsidP="007145CA">
      <w:pPr>
        <w:spacing w:before="100" w:beforeAutospacing="1" w:after="100" w:afterAutospacing="1"/>
        <w:jc w:val="center"/>
        <w:rPr>
          <w:rFonts w:eastAsia="Times New Roman" w:cstheme="minorHAnsi"/>
          <w:b/>
          <w:iCs/>
          <w:lang w:val="en-US" w:eastAsia="ru-RU"/>
        </w:rPr>
      </w:pPr>
      <w:r w:rsidRPr="007145CA">
        <w:rPr>
          <w:rFonts w:eastAsia="Times New Roman" w:cstheme="minorHAnsi"/>
          <w:b/>
          <w:iCs/>
          <w:lang w:val="en-US" w:eastAsia="ru-RU"/>
        </w:rPr>
        <w:lastRenderedPageBreak/>
        <w:t>SITUATION WITH TORTURE AND INHUMAN TREATMENT IN RELATION TO DETAINED CITIZENS FROM SEPTEMBER 2020 TO MAY 2021</w:t>
      </w:r>
    </w:p>
    <w:p w:rsidR="00202F26"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main trends</w:t>
      </w:r>
      <w:r w:rsidR="003475DA" w:rsidRPr="007145CA">
        <w:rPr>
          <w:rStyle w:val="ad"/>
          <w:rFonts w:eastAsia="Times New Roman" w:cstheme="minorHAnsi"/>
          <w:iCs/>
          <w:lang w:val="en-US" w:eastAsia="ru-RU"/>
        </w:rPr>
        <w:footnoteReference w:id="2"/>
      </w:r>
      <w:r w:rsidRPr="007145CA">
        <w:rPr>
          <w:rFonts w:eastAsia="Times New Roman" w:cstheme="minorHAnsi"/>
          <w:iCs/>
          <w:lang w:val="en-US" w:eastAsia="ru-RU"/>
        </w:rPr>
        <w:t xml:space="preserve"> in the treatment of detainees and prisoners that were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documented in August 2020 have not changed. After an initial decline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in militia</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violence at the end of August, torture of detainees intensified in</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September and has continued over the next three months. The tragic</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culmination of this violence was the death of a 31-year-old resident of</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 xml:space="preserve">Minsk, Roman </w:t>
      </w:r>
      <w:proofErr w:type="spellStart"/>
      <w:r w:rsidRPr="007145CA">
        <w:rPr>
          <w:rFonts w:eastAsia="Times New Roman" w:cstheme="minorHAnsi"/>
          <w:iCs/>
          <w:lang w:val="en-US" w:eastAsia="ru-RU"/>
        </w:rPr>
        <w:t>Bondarenko</w:t>
      </w:r>
      <w:proofErr w:type="spellEnd"/>
      <w:r w:rsidRPr="007145CA">
        <w:rPr>
          <w:rFonts w:eastAsia="Times New Roman" w:cstheme="minorHAnsi"/>
          <w:iCs/>
          <w:lang w:val="en-US" w:eastAsia="ru-RU"/>
        </w:rPr>
        <w:t>, through the fault of law enforcement officers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on November 12, 2020. He was beaten so badly during his arrest by</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unknown persons and during the subsequent stay in the militia department</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that he died in intensive care the next day from his injuries.</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A characteristic trend in this period was the purposeful concealment by</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law enforcement officials of their identity. While on duty, they do not use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uniforms with identification information and insignia, some are dressed</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in civilian clothes, do not introduce themselves and do not provide their</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documents. Faces are almost always covered with masks. Civilian vehicles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without registration plates are often used.</w:t>
      </w:r>
    </w:p>
    <w:p w:rsidR="00202F26"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Detentions, as before, are carried out as abductions — militia officers do not</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allow detainees to call their relatives to inform them of their whereabouts.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In addition, they do not notify relatives of the detention of people, despite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appropriate requests, and sometimes provide false information.</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Another alarming trend is the deliberate creation of inhumane conditions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of detention in places of detention in order to punish detainees. State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bodies deliberately do not take any measures to protect detainees from</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contracting coronavirus infection and to isolate and treat those who have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symptoms of the disease. In such conditions — mass arrests and lack of</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preventive measures — places of detention have become places of mass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infection with COVID-19.</w:t>
      </w:r>
    </w:p>
    <w:p w:rsidR="00BA4C5B" w:rsidRPr="007145CA" w:rsidRDefault="00202F26"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 xml:space="preserve">During </w:t>
      </w:r>
      <w:r w:rsidR="00BA4C5B" w:rsidRPr="007145CA">
        <w:rPr>
          <w:rFonts w:eastAsia="Times New Roman" w:cstheme="minorHAnsi"/>
          <w:iCs/>
          <w:lang w:val="en-US" w:eastAsia="ru-RU"/>
        </w:rPr>
        <w:t>September–November 2020, the practice of using violence against citizens</w:t>
      </w:r>
      <w:r w:rsidRPr="007145CA">
        <w:rPr>
          <w:rFonts w:eastAsia="Times New Roman" w:cstheme="minorHAnsi"/>
          <w:iCs/>
          <w:lang w:val="en-US" w:eastAsia="ru-RU"/>
        </w:rPr>
        <w:t xml:space="preserve"> </w:t>
      </w:r>
      <w:r w:rsidR="00BA4C5B" w:rsidRPr="007145CA">
        <w:rPr>
          <w:rFonts w:eastAsia="Times New Roman" w:cstheme="minorHAnsi"/>
          <w:iCs/>
          <w:lang w:val="en-US" w:eastAsia="ru-RU"/>
        </w:rPr>
        <w:t>who participated in peaceful protests in Minsk and other cities of Belarus and/or expressed their opinion in another way continued in the Republic of Belarus.</w:t>
      </w:r>
      <w:r w:rsidRPr="007145CA">
        <w:rPr>
          <w:rFonts w:eastAsia="Times New Roman" w:cstheme="minorHAnsi"/>
          <w:iCs/>
          <w:lang w:val="en-US" w:eastAsia="ru-RU"/>
        </w:rPr>
        <w:t xml:space="preserve"> </w:t>
      </w:r>
      <w:r w:rsidR="00BA4C5B" w:rsidRPr="007145CA">
        <w:rPr>
          <w:rFonts w:eastAsia="Times New Roman" w:cstheme="minorHAnsi"/>
          <w:iCs/>
          <w:lang w:val="en-US" w:eastAsia="ru-RU"/>
        </w:rPr>
        <w:t>During this period, during and after 13 peaceful rallies, at least</w:t>
      </w:r>
      <w:r w:rsidRPr="007145CA">
        <w:rPr>
          <w:rFonts w:eastAsia="Times New Roman" w:cstheme="minorHAnsi"/>
          <w:iCs/>
          <w:lang w:val="en-US" w:eastAsia="ru-RU"/>
        </w:rPr>
        <w:t xml:space="preserve"> </w:t>
      </w:r>
      <w:r w:rsidR="00BA4C5B" w:rsidRPr="007145CA">
        <w:rPr>
          <w:rFonts w:eastAsia="Times New Roman" w:cstheme="minorHAnsi"/>
          <w:iCs/>
          <w:lang w:val="en-US" w:eastAsia="ru-RU"/>
        </w:rPr>
        <w:t>9500 of their participants were detained. The detainees included</w:t>
      </w:r>
      <w:r w:rsidRPr="007145CA">
        <w:rPr>
          <w:rFonts w:eastAsia="Times New Roman" w:cstheme="minorHAnsi"/>
          <w:iCs/>
          <w:lang w:val="en-US" w:eastAsia="ru-RU"/>
        </w:rPr>
        <w:t xml:space="preserve"> </w:t>
      </w:r>
      <w:r w:rsidR="00BA4C5B" w:rsidRPr="007145CA">
        <w:rPr>
          <w:rFonts w:eastAsia="Times New Roman" w:cstheme="minorHAnsi"/>
          <w:iCs/>
          <w:lang w:val="en-US" w:eastAsia="ru-RU"/>
        </w:rPr>
        <w:t>bystanders and journalists during the performance of their</w:t>
      </w:r>
      <w:r w:rsidRPr="007145CA">
        <w:rPr>
          <w:rFonts w:eastAsia="Times New Roman" w:cstheme="minorHAnsi"/>
          <w:iCs/>
          <w:lang w:val="en-US" w:eastAsia="ru-RU"/>
        </w:rPr>
        <w:t xml:space="preserve"> </w:t>
      </w:r>
      <w:r w:rsidR="00BA4C5B" w:rsidRPr="007145CA">
        <w:rPr>
          <w:rFonts w:eastAsia="Times New Roman" w:cstheme="minorHAnsi"/>
          <w:iCs/>
          <w:lang w:val="en-US" w:eastAsia="ru-RU"/>
        </w:rPr>
        <w:t>professional duties.</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most numerous marches in the period under review took place on Sundays.</w:t>
      </w:r>
      <w:r w:rsidR="00372825" w:rsidRPr="007145CA">
        <w:rPr>
          <w:rFonts w:eastAsia="Times New Roman" w:cstheme="minorHAnsi"/>
          <w:iCs/>
          <w:lang w:val="en-US" w:eastAsia="ru-RU"/>
        </w:rPr>
        <w:t xml:space="preserve"> </w:t>
      </w:r>
      <w:r w:rsidRPr="007145CA">
        <w:rPr>
          <w:rFonts w:eastAsia="Times New Roman" w:cstheme="minorHAnsi"/>
          <w:iCs/>
          <w:lang w:val="en-US" w:eastAsia="ru-RU"/>
        </w:rPr>
        <w:t>During almost all of them, law enforcement officers beat people, including with</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truncheons, used pepper gas and firearms with rubber bullets.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There are known cases of violence against detainees during their transfer to</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militia departments, as well as during transportation to other places of detention.</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conditions of detention in the</w:t>
      </w:r>
      <w:r w:rsidR="00372825" w:rsidRPr="007145CA">
        <w:rPr>
          <w:rFonts w:eastAsia="Times New Roman" w:cstheme="minorHAnsi"/>
          <w:iCs/>
          <w:lang w:val="en-US" w:eastAsia="ru-RU"/>
        </w:rPr>
        <w:t xml:space="preserve"> OIC </w:t>
      </w:r>
      <w:r w:rsidR="000D0950" w:rsidRPr="007145CA">
        <w:rPr>
          <w:rFonts w:eastAsia="Times New Roman" w:cstheme="minorHAnsi"/>
          <w:iCs/>
          <w:lang w:val="en-US" w:eastAsia="ru-RU"/>
        </w:rPr>
        <w:t>and</w:t>
      </w:r>
      <w:r w:rsidR="00372825" w:rsidRPr="007145CA">
        <w:rPr>
          <w:rFonts w:eastAsia="Times New Roman" w:cstheme="minorHAnsi"/>
          <w:iCs/>
          <w:lang w:val="en-US" w:eastAsia="ru-RU"/>
        </w:rPr>
        <w:t xml:space="preserve"> TDF AKRESTINA, TDF </w:t>
      </w:r>
      <w:r w:rsidR="000D0950" w:rsidRPr="007145CA">
        <w:rPr>
          <w:rFonts w:eastAsia="Times New Roman" w:cstheme="minorHAnsi"/>
          <w:iCs/>
          <w:lang w:val="en-US" w:eastAsia="ru-RU"/>
        </w:rPr>
        <w:t xml:space="preserve">of </w:t>
      </w:r>
      <w:proofErr w:type="spellStart"/>
      <w:r w:rsidR="000D0950" w:rsidRPr="007145CA">
        <w:rPr>
          <w:rFonts w:eastAsia="Times New Roman" w:cstheme="minorHAnsi"/>
          <w:iCs/>
          <w:lang w:val="en-US" w:eastAsia="ru-RU"/>
        </w:rPr>
        <w:t>Zhodino</w:t>
      </w:r>
      <w:proofErr w:type="spellEnd"/>
      <w:r w:rsidR="000D0950" w:rsidRPr="007145CA">
        <w:rPr>
          <w:rFonts w:eastAsia="Times New Roman" w:cstheme="minorHAnsi"/>
          <w:iCs/>
          <w:lang w:val="en-US" w:eastAsia="ru-RU"/>
        </w:rPr>
        <w:t xml:space="preserve"> </w:t>
      </w:r>
      <w:r w:rsidRPr="007145CA">
        <w:rPr>
          <w:rFonts w:eastAsia="Times New Roman" w:cstheme="minorHAnsi"/>
          <w:iCs/>
          <w:lang w:val="en-US" w:eastAsia="ru-RU"/>
        </w:rPr>
        <w:t>do not comply with national legislation and international standards. Staying in</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 xml:space="preserve">such conditions is in itself ill-treatment </w:t>
      </w:r>
      <w:r w:rsidRPr="007145CA">
        <w:rPr>
          <w:rFonts w:eastAsia="Times New Roman" w:cstheme="minorHAnsi"/>
          <w:iCs/>
          <w:lang w:val="en-US" w:eastAsia="ru-RU"/>
        </w:rPr>
        <w:lastRenderedPageBreak/>
        <w:t>and torture. In addition, adequate anti-epidemiological measures are not being taken, as a result of which many detainees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are exposed to COVID-19 infection during their stay.</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Upon admission to the temporary detention facility, some of the detainees were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put into narrow rooms with an area of 1square meter (“glasses”), 4–5 people in</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each. People were left there for 1.5–2 hours.</w:t>
      </w:r>
    </w:p>
    <w:p w:rsidR="00BA4C5B" w:rsidRPr="007145CA" w:rsidRDefault="00BA4C5B"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Officers behave with the detainees in a rude manner, speak obscene words,</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humiliate, threaten with criminal prosecution. The mattresses and blankets are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very dirty and smell very unpleasant. No security and sanitation measures were</w:t>
      </w:r>
      <w:r w:rsidR="00202F26" w:rsidRPr="007145CA">
        <w:rPr>
          <w:rFonts w:eastAsia="Times New Roman" w:cstheme="minorHAnsi"/>
          <w:iCs/>
          <w:lang w:val="en-US" w:eastAsia="ru-RU"/>
        </w:rPr>
        <w:t xml:space="preserve"> </w:t>
      </w:r>
      <w:r w:rsidRPr="007145CA">
        <w:rPr>
          <w:rFonts w:eastAsia="Times New Roman" w:cstheme="minorHAnsi"/>
          <w:iCs/>
          <w:lang w:val="en-US" w:eastAsia="ru-RU"/>
        </w:rPr>
        <w:t>taken in connection with COVID-19.</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In December 2020 violent arrests of protesters continued, some were beaten on the way to the police station. Many of the detainees were held outside the police precinct for one to three hours in the cold. Humiliation of detainees and rudeness towards them took place at all stages of detention and arrest.</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purposeful practice of creating special inhumane conditions for the «political» detainees continued. Overcrowding in cells forced people to sleep on the floor. The heating was deliberately turned off, or windows were open in the cells and could not be closed. No drinking water was provided. No sanitary and epidemiological measures were taken to prevent COVID-19, which during a pandemic is a direct threat to the health and life of detainees.</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In January 2021 beatings of people during detaining continued. At the same time, the security forces directly stated that the protesters should be shot and they will do so if they receive an order. Some of the detainees were marked with paint. Medical assistance was not provided in RUVDs. In places of detainment, detainees were left in exercise yards outside for 0.5-1 hours, and detainees got very cold.</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In February 2021 the practice of arresting dissenters continued. In places of detention, targeted worsening of conditions for political prisoners continued, with the aim of destroying human dignity and suppressing protest activity. The officers insulted and humiliated the detainees. It was cold in the cells. Almost all detainees were placed in cells that were overcrowded by a factor of two or three. Mattresses and bed linen were not provided. A bright light was on around the clock, which did not allow normal sleep. No drinking water was provided. No sanitary and epidemiological measures were taken to prevent COVID-19 spread, which during a pandemic is a threat to the health and lives of detainees.</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 xml:space="preserve">In anticipation of March 25, 2021, the practice of preventive arrests, and of arrests at protest actions on March 25-27, was continued. Beatings during arrest and delivery to the police department continued. Rude, disrespectful attitude and insults took place in all places of detention without exception. The practice of purposefully creating inhumane conditions for political detainees with the aim of destroying human dignity and suppressing protest activity continued in places of detention. Pouring a bucket of water and bleach on the floor of the cell every day has become a common practice. The employees of the special institutions took away books, notebooks and writing utensils. In the TDF in </w:t>
      </w:r>
      <w:proofErr w:type="spellStart"/>
      <w:r w:rsidRPr="007145CA">
        <w:rPr>
          <w:rFonts w:eastAsia="Times New Roman" w:cstheme="minorHAnsi"/>
          <w:iCs/>
          <w:lang w:val="en-US" w:eastAsia="ru-RU"/>
        </w:rPr>
        <w:t>Zhodino</w:t>
      </w:r>
      <w:proofErr w:type="spellEnd"/>
      <w:r w:rsidRPr="007145CA">
        <w:rPr>
          <w:rFonts w:eastAsia="Times New Roman" w:cstheme="minorHAnsi"/>
          <w:iCs/>
          <w:lang w:val="en-US" w:eastAsia="ru-RU"/>
        </w:rPr>
        <w:t>, thefts by TDF officers from the care packages sent to detainees continued. No sanitary and epidemiological measures were taken to prevent COVID-19, which during a pandemic is a threat to the health and lives of detainees.</w:t>
      </w:r>
    </w:p>
    <w:p w:rsidR="00CB5D63" w:rsidRPr="007145CA" w:rsidRDefault="00CB5D63"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 xml:space="preserve">In April </w:t>
      </w:r>
      <w:r w:rsidR="007145CA">
        <w:rPr>
          <w:rFonts w:eastAsia="Times New Roman" w:cstheme="minorHAnsi"/>
          <w:iCs/>
          <w:lang w:val="en-US" w:eastAsia="ru-RU"/>
        </w:rPr>
        <w:t xml:space="preserve">– May </w:t>
      </w:r>
      <w:r w:rsidRPr="007145CA">
        <w:rPr>
          <w:rFonts w:eastAsia="Times New Roman" w:cstheme="minorHAnsi"/>
          <w:iCs/>
          <w:lang w:val="en-US" w:eastAsia="ru-RU"/>
        </w:rPr>
        <w:t xml:space="preserve">2021 in places of detention, conditions for political detainees have become even more inhumane. The cells were sometimes overcrowded by a factor of three. Mattresses and </w:t>
      </w:r>
      <w:r w:rsidRPr="007145CA">
        <w:rPr>
          <w:rFonts w:eastAsia="Times New Roman" w:cstheme="minorHAnsi"/>
          <w:iCs/>
          <w:lang w:val="en-US" w:eastAsia="ru-RU"/>
        </w:rPr>
        <w:lastRenderedPageBreak/>
        <w:t>bed linen were not provided. The practice of pouring a bucket of bleach onto the floor of the cell continued. Detainees were constantly tortured with lack of sleep. No sanitary and epidemiological measures were taken to prevent COVID-19, which during a pandemic is a threat to the health and lives of detainees.</w:t>
      </w:r>
    </w:p>
    <w:p w:rsidR="00B6190A" w:rsidRPr="007145CA" w:rsidRDefault="00B6190A" w:rsidP="007145CA">
      <w:pPr>
        <w:jc w:val="both"/>
        <w:rPr>
          <w:rFonts w:eastAsia="Times New Roman" w:cstheme="minorHAnsi"/>
          <w:iCs/>
          <w:lang w:val="en-US" w:eastAsia="ru-RU"/>
        </w:rPr>
      </w:pPr>
      <w:r w:rsidRPr="007145CA">
        <w:rPr>
          <w:rFonts w:eastAsia="Times New Roman" w:cstheme="minorHAnsi"/>
          <w:iCs/>
          <w:lang w:val="en-US" w:eastAsia="ru-RU"/>
        </w:rPr>
        <w:t>Thus, since August 9, 2020, places of detention in Belarus have been deliberately</w:t>
      </w:r>
      <w:r w:rsidR="00685769" w:rsidRPr="007145CA">
        <w:rPr>
          <w:rFonts w:eastAsia="Times New Roman" w:cstheme="minorHAnsi"/>
          <w:iCs/>
          <w:lang w:val="en-US" w:eastAsia="ru-RU"/>
        </w:rPr>
        <w:t xml:space="preserve"> </w:t>
      </w:r>
      <w:r w:rsidRPr="007145CA">
        <w:rPr>
          <w:rFonts w:eastAsia="Times New Roman" w:cstheme="minorHAnsi"/>
          <w:iCs/>
          <w:lang w:val="en-US" w:eastAsia="ru-RU"/>
        </w:rPr>
        <w:t>turned into places of mass torture and demonstrative unpunished reprisals</w:t>
      </w:r>
      <w:r w:rsidR="00685769" w:rsidRPr="007145CA">
        <w:rPr>
          <w:rFonts w:eastAsia="Times New Roman" w:cstheme="minorHAnsi"/>
          <w:iCs/>
          <w:lang w:val="en-US" w:eastAsia="ru-RU"/>
        </w:rPr>
        <w:t xml:space="preserve"> </w:t>
      </w:r>
      <w:r w:rsidRPr="007145CA">
        <w:rPr>
          <w:rFonts w:eastAsia="Times New Roman" w:cstheme="minorHAnsi"/>
          <w:iCs/>
          <w:lang w:val="en-US" w:eastAsia="ru-RU"/>
        </w:rPr>
        <w:t>using cruel physical, sexual, psychological violence on political opponents</w:t>
      </w:r>
      <w:r w:rsidR="00685769" w:rsidRPr="007145CA">
        <w:rPr>
          <w:rFonts w:eastAsia="Times New Roman" w:cstheme="minorHAnsi"/>
          <w:iCs/>
          <w:lang w:val="en-US" w:eastAsia="ru-RU"/>
        </w:rPr>
        <w:t xml:space="preserve"> </w:t>
      </w:r>
      <w:r w:rsidRPr="007145CA">
        <w:rPr>
          <w:rFonts w:eastAsia="Times New Roman" w:cstheme="minorHAnsi"/>
          <w:iCs/>
          <w:lang w:val="en-US" w:eastAsia="ru-RU"/>
        </w:rPr>
        <w:t>and people who disagree with the rule of the Lukashenka regime. Places of</w:t>
      </w:r>
      <w:r w:rsidR="00685769" w:rsidRPr="007145CA">
        <w:rPr>
          <w:rFonts w:eastAsia="Times New Roman" w:cstheme="minorHAnsi"/>
          <w:iCs/>
          <w:lang w:val="en-US" w:eastAsia="ru-RU"/>
        </w:rPr>
        <w:t xml:space="preserve"> </w:t>
      </w:r>
      <w:r w:rsidRPr="007145CA">
        <w:rPr>
          <w:rFonts w:eastAsia="Times New Roman" w:cstheme="minorHAnsi"/>
          <w:iCs/>
          <w:lang w:val="en-US" w:eastAsia="ru-RU"/>
        </w:rPr>
        <w:t>detention, along with law enforcement agencies, courts and state media,</w:t>
      </w:r>
      <w:r w:rsidR="00685769" w:rsidRPr="007145CA">
        <w:rPr>
          <w:rFonts w:eastAsia="Times New Roman" w:cstheme="minorHAnsi"/>
          <w:iCs/>
          <w:lang w:val="en-US" w:eastAsia="ru-RU"/>
        </w:rPr>
        <w:t xml:space="preserve"> </w:t>
      </w:r>
      <w:r w:rsidRPr="007145CA">
        <w:rPr>
          <w:rFonts w:eastAsia="Times New Roman" w:cstheme="minorHAnsi"/>
          <w:iCs/>
          <w:lang w:val="en-US" w:eastAsia="ru-RU"/>
        </w:rPr>
        <w:t>became parts of a large machine of repression.</w:t>
      </w:r>
    </w:p>
    <w:p w:rsidR="00D63203" w:rsidRPr="007145CA" w:rsidRDefault="00D63203" w:rsidP="00BA4C5B">
      <w:pPr>
        <w:spacing w:before="100" w:beforeAutospacing="1" w:after="100" w:afterAutospacing="1"/>
        <w:rPr>
          <w:rFonts w:eastAsia="Times New Roman" w:cstheme="minorHAnsi"/>
          <w:iCs/>
          <w:lang w:val="en-US" w:eastAsia="ru-RU"/>
        </w:rPr>
      </w:pPr>
    </w:p>
    <w:p w:rsidR="00D63203" w:rsidRPr="007145CA" w:rsidRDefault="00D63203" w:rsidP="00BA4C5B">
      <w:pPr>
        <w:spacing w:before="100" w:beforeAutospacing="1" w:after="100" w:afterAutospacing="1"/>
        <w:rPr>
          <w:rFonts w:eastAsia="Times New Roman" w:cstheme="minorHAnsi"/>
          <w:iCs/>
          <w:lang w:val="en-US" w:eastAsia="ru-RU"/>
        </w:rPr>
      </w:pPr>
    </w:p>
    <w:p w:rsidR="00613092" w:rsidRDefault="00613092"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Pr="007145CA" w:rsidRDefault="007145CA" w:rsidP="00BA4C5B">
      <w:pPr>
        <w:spacing w:before="100" w:beforeAutospacing="1" w:after="100" w:afterAutospacing="1"/>
        <w:rPr>
          <w:rFonts w:eastAsia="Times New Roman" w:cstheme="minorHAnsi"/>
          <w:iCs/>
          <w:lang w:val="en-US" w:eastAsia="ru-RU"/>
        </w:rPr>
      </w:pPr>
    </w:p>
    <w:p w:rsidR="00613092" w:rsidRPr="007145CA" w:rsidRDefault="00613092" w:rsidP="00BA4C5B">
      <w:pPr>
        <w:spacing w:before="100" w:beforeAutospacing="1" w:after="100" w:afterAutospacing="1"/>
        <w:rPr>
          <w:rFonts w:eastAsia="Times New Roman" w:cstheme="minorHAnsi"/>
          <w:iCs/>
          <w:lang w:val="en-US" w:eastAsia="ru-RU"/>
        </w:rPr>
      </w:pPr>
    </w:p>
    <w:p w:rsidR="00613092" w:rsidRDefault="00613092"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Default="007145CA" w:rsidP="00BA4C5B">
      <w:pPr>
        <w:spacing w:before="100" w:beforeAutospacing="1" w:after="100" w:afterAutospacing="1"/>
        <w:rPr>
          <w:rFonts w:eastAsia="Times New Roman" w:cstheme="minorHAnsi"/>
          <w:iCs/>
          <w:lang w:val="en-US" w:eastAsia="ru-RU"/>
        </w:rPr>
      </w:pPr>
    </w:p>
    <w:p w:rsidR="007145CA" w:rsidRPr="007145CA" w:rsidRDefault="007145CA" w:rsidP="00BA4C5B">
      <w:pPr>
        <w:spacing w:before="100" w:beforeAutospacing="1" w:after="100" w:afterAutospacing="1"/>
        <w:rPr>
          <w:rFonts w:eastAsia="Times New Roman" w:cstheme="minorHAnsi"/>
          <w:iCs/>
          <w:lang w:val="en-US" w:eastAsia="ru-RU"/>
        </w:rPr>
      </w:pPr>
      <w:bookmarkStart w:id="0" w:name="_GoBack"/>
      <w:bookmarkEnd w:id="0"/>
    </w:p>
    <w:p w:rsidR="00BA4C5B" w:rsidRPr="007145CA" w:rsidRDefault="003475DA" w:rsidP="007145CA">
      <w:pPr>
        <w:spacing w:before="100" w:beforeAutospacing="1" w:after="100" w:afterAutospacing="1"/>
        <w:jc w:val="center"/>
        <w:rPr>
          <w:rFonts w:eastAsia="Times New Roman" w:cstheme="minorHAnsi"/>
          <w:b/>
          <w:iCs/>
          <w:lang w:val="en-US" w:eastAsia="ru-RU"/>
        </w:rPr>
      </w:pPr>
      <w:r w:rsidRPr="007145CA">
        <w:rPr>
          <w:rFonts w:eastAsia="Times New Roman" w:cstheme="minorHAnsi"/>
          <w:b/>
          <w:iCs/>
          <w:lang w:val="en-US" w:eastAsia="ru-RU"/>
        </w:rPr>
        <w:lastRenderedPageBreak/>
        <w:t>TORTURE, CRUEL, INHUMAN AND DEGRADING TREATMENT OF WOMEN</w:t>
      </w:r>
    </w:p>
    <w:p w:rsidR="00766E2D" w:rsidRPr="007145CA" w:rsidRDefault="00766E2D" w:rsidP="007145CA">
      <w:pPr>
        <w:spacing w:before="100" w:beforeAutospacing="1" w:after="100" w:afterAutospacing="1"/>
        <w:jc w:val="both"/>
        <w:rPr>
          <w:rFonts w:eastAsia="Times New Roman" w:cstheme="minorHAnsi"/>
          <w:iCs/>
          <w:lang w:val="en-US" w:eastAsia="ru-RU"/>
        </w:rPr>
      </w:pPr>
    </w:p>
    <w:p w:rsidR="00766E2D" w:rsidRPr="007145CA" w:rsidRDefault="00766E2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 xml:space="preserve">By applying direct violence to women (as one of the vulnerable groups) </w:t>
      </w:r>
      <w:r w:rsidR="00D63203" w:rsidRPr="007145CA">
        <w:rPr>
          <w:rFonts w:eastAsia="Times New Roman" w:cstheme="minorHAnsi"/>
          <w:iCs/>
          <w:lang w:val="en-US" w:eastAsia="ru-RU"/>
        </w:rPr>
        <w:t xml:space="preserve">- </w:t>
      </w:r>
      <w:r w:rsidRPr="007145CA">
        <w:rPr>
          <w:rFonts w:eastAsia="Times New Roman" w:cstheme="minorHAnsi"/>
          <w:iCs/>
          <w:lang w:val="en-US" w:eastAsia="ru-RU"/>
        </w:rPr>
        <w:t>participants in peaceful actions and allowing various forms of inhuman</w:t>
      </w:r>
      <w:r w:rsidR="00D63203" w:rsidRPr="007145CA">
        <w:rPr>
          <w:rFonts w:eastAsia="Times New Roman" w:cstheme="minorHAnsi"/>
          <w:iCs/>
          <w:lang w:val="en-US" w:eastAsia="ru-RU"/>
        </w:rPr>
        <w:t xml:space="preserve"> </w:t>
      </w:r>
      <w:r w:rsidRPr="007145CA">
        <w:rPr>
          <w:rFonts w:eastAsia="Times New Roman" w:cstheme="minorHAnsi"/>
          <w:iCs/>
          <w:lang w:val="en-US" w:eastAsia="ru-RU"/>
        </w:rPr>
        <w:t>and degrading treatment of human dignity, ignoring the special needs of</w:t>
      </w:r>
      <w:r w:rsidR="00D63203" w:rsidRPr="007145CA">
        <w:rPr>
          <w:rFonts w:eastAsia="Times New Roman" w:cstheme="minorHAnsi"/>
          <w:iCs/>
          <w:lang w:val="en-US" w:eastAsia="ru-RU"/>
        </w:rPr>
        <w:t xml:space="preserve"> </w:t>
      </w:r>
      <w:r w:rsidRPr="007145CA">
        <w:rPr>
          <w:rFonts w:eastAsia="Times New Roman" w:cstheme="minorHAnsi"/>
          <w:iCs/>
          <w:lang w:val="en-US" w:eastAsia="ru-RU"/>
        </w:rPr>
        <w:t>women in places of detention, representatives of the state carried out both</w:t>
      </w:r>
      <w:r w:rsidR="00D63203" w:rsidRPr="007145CA">
        <w:rPr>
          <w:rFonts w:eastAsia="Times New Roman" w:cstheme="minorHAnsi"/>
          <w:iCs/>
          <w:lang w:val="en-US" w:eastAsia="ru-RU"/>
        </w:rPr>
        <w:t xml:space="preserve"> </w:t>
      </w:r>
      <w:r w:rsidRPr="007145CA">
        <w:rPr>
          <w:rFonts w:eastAsia="Times New Roman" w:cstheme="minorHAnsi"/>
          <w:iCs/>
          <w:lang w:val="en-US" w:eastAsia="ru-RU"/>
        </w:rPr>
        <w:t>a direct violation of national legal norms and obligations of the state under</w:t>
      </w:r>
      <w:r w:rsidR="00D63203" w:rsidRPr="007145CA">
        <w:rPr>
          <w:rFonts w:eastAsia="Times New Roman" w:cstheme="minorHAnsi"/>
          <w:iCs/>
          <w:lang w:val="en-US" w:eastAsia="ru-RU"/>
        </w:rPr>
        <w:t xml:space="preserve"> </w:t>
      </w:r>
      <w:r w:rsidRPr="007145CA">
        <w:rPr>
          <w:rFonts w:eastAsia="Times New Roman" w:cstheme="minorHAnsi"/>
          <w:iCs/>
          <w:lang w:val="en-US" w:eastAsia="ru-RU"/>
        </w:rPr>
        <w:t>international treaties.</w:t>
      </w:r>
    </w:p>
    <w:p w:rsidR="00B6190A" w:rsidRPr="007145CA" w:rsidRDefault="00B6190A"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Based on in-depth interviews with 143 women victims of torture from August 2020 to February 2021 t</w:t>
      </w:r>
      <w:r w:rsidR="00766E2D" w:rsidRPr="007145CA">
        <w:rPr>
          <w:rFonts w:eastAsia="Times New Roman" w:cstheme="minorHAnsi"/>
          <w:iCs/>
          <w:lang w:val="en-US" w:eastAsia="ru-RU"/>
        </w:rPr>
        <w:t>he general trend</w:t>
      </w:r>
      <w:r w:rsidR="003475DA" w:rsidRPr="007145CA">
        <w:rPr>
          <w:rStyle w:val="ad"/>
          <w:rFonts w:eastAsia="Times New Roman" w:cstheme="minorHAnsi"/>
          <w:iCs/>
          <w:lang w:val="en-US" w:eastAsia="ru-RU"/>
        </w:rPr>
        <w:footnoteReference w:id="3"/>
      </w:r>
      <w:r w:rsidR="00766E2D" w:rsidRPr="007145CA">
        <w:rPr>
          <w:rFonts w:eastAsia="Times New Roman" w:cstheme="minorHAnsi"/>
          <w:iCs/>
          <w:lang w:val="en-US" w:eastAsia="ru-RU"/>
        </w:rPr>
        <w:t xml:space="preserve"> shows that there was less physical torture against</w:t>
      </w:r>
      <w:r w:rsidRPr="007145CA">
        <w:rPr>
          <w:rFonts w:eastAsia="Times New Roman" w:cstheme="minorHAnsi"/>
          <w:iCs/>
          <w:lang w:val="en-US" w:eastAsia="ru-RU"/>
        </w:rPr>
        <w:t xml:space="preserve"> </w:t>
      </w:r>
      <w:r w:rsidR="00766E2D" w:rsidRPr="007145CA">
        <w:rPr>
          <w:rFonts w:eastAsia="Times New Roman" w:cstheme="minorHAnsi"/>
          <w:iCs/>
          <w:lang w:val="en-US" w:eastAsia="ru-RU"/>
        </w:rPr>
        <w:t>women on August 9–13 than against men, however, the percentage of</w:t>
      </w:r>
      <w:r w:rsidRPr="007145CA">
        <w:rPr>
          <w:rFonts w:eastAsia="Times New Roman" w:cstheme="minorHAnsi"/>
          <w:iCs/>
          <w:lang w:val="en-US" w:eastAsia="ru-RU"/>
        </w:rPr>
        <w:t xml:space="preserve"> </w:t>
      </w:r>
      <w:r w:rsidR="00766E2D" w:rsidRPr="007145CA">
        <w:rPr>
          <w:rFonts w:eastAsia="Times New Roman" w:cstheme="minorHAnsi"/>
          <w:iCs/>
          <w:lang w:val="en-US" w:eastAsia="ru-RU"/>
        </w:rPr>
        <w:t>women detained at rallies on these days is much less.</w:t>
      </w:r>
    </w:p>
    <w:p w:rsidR="00766E2D" w:rsidRPr="007145CA" w:rsidRDefault="00766E2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Medical assistance was not provided to women, or was provided in</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few cases.</w:t>
      </w:r>
      <w:r w:rsidR="003475DA" w:rsidRPr="007145CA">
        <w:rPr>
          <w:rFonts w:eastAsia="Times New Roman" w:cstheme="minorHAnsi"/>
          <w:iCs/>
          <w:lang w:val="en-US" w:eastAsia="ru-RU"/>
        </w:rPr>
        <w:t xml:space="preserve"> </w:t>
      </w:r>
      <w:r w:rsidRPr="007145CA">
        <w:rPr>
          <w:rFonts w:eastAsia="Times New Roman" w:cstheme="minorHAnsi"/>
          <w:iCs/>
          <w:lang w:val="en-US" w:eastAsia="ru-RU"/>
        </w:rPr>
        <w:t>Sexual violence against women occurred almost everywhere and at</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different stages of interaction with representatives of the law enforcement:</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at the time of detention, transportation to places of detention, in places of</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detention, in places of serving sentences.</w:t>
      </w:r>
    </w:p>
    <w:p w:rsidR="00766E2D" w:rsidRPr="007145CA" w:rsidRDefault="00766E2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Delivery to penitentiary institutions and conditions of detention there do not comply with international standards and national</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legislation and constitute torture, cruel, inhuman and degrading treatment.</w:t>
      </w:r>
      <w:r w:rsidR="007145CA">
        <w:rPr>
          <w:rFonts w:eastAsia="Times New Roman" w:cstheme="minorHAnsi"/>
          <w:iCs/>
          <w:lang w:val="en-US" w:eastAsia="ru-RU"/>
        </w:rPr>
        <w:t xml:space="preserve"> </w:t>
      </w:r>
      <w:r w:rsidRPr="007145CA">
        <w:rPr>
          <w:rFonts w:eastAsia="Times New Roman" w:cstheme="minorHAnsi"/>
          <w:iCs/>
          <w:lang w:val="en-US" w:eastAsia="ru-RU"/>
        </w:rPr>
        <w:t>The state does not react to the complaints filed with the prosecutor's office about</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the conditions of detention and continues the deliberate practice of creating cruel,</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inhuman and degrading conditions for women in places of detention.</w:t>
      </w:r>
      <w:r w:rsidR="007145CA">
        <w:rPr>
          <w:rFonts w:eastAsia="Times New Roman" w:cstheme="minorHAnsi"/>
          <w:iCs/>
          <w:lang w:val="en-US" w:eastAsia="ru-RU"/>
        </w:rPr>
        <w:t xml:space="preserve"> </w:t>
      </w:r>
      <w:r w:rsidRPr="007145CA">
        <w:rPr>
          <w:rFonts w:eastAsia="Times New Roman" w:cstheme="minorHAnsi"/>
          <w:iCs/>
          <w:lang w:val="en-US" w:eastAsia="ru-RU"/>
        </w:rPr>
        <w:t>Not a single criminal case on torture allegations has ever been opened.</w:t>
      </w:r>
      <w:r w:rsidR="00B6190A" w:rsidRPr="007145CA">
        <w:rPr>
          <w:rFonts w:eastAsia="Times New Roman" w:cstheme="minorHAnsi"/>
          <w:iCs/>
          <w:lang w:val="en-US" w:eastAsia="ru-RU"/>
        </w:rPr>
        <w:t xml:space="preserve"> </w:t>
      </w:r>
    </w:p>
    <w:p w:rsidR="00766E2D" w:rsidRPr="007145CA" w:rsidRDefault="00766E2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provisions of the Standard Minimum Rules for the Treatment of Prisoners</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(Rules of Nelson Mandela) are violated in all places of detention, namely the female</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wing of the prison must be in the authority of a responsible officer of the female</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sex, no male officers should be allowed in the women's section unaccompanied</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by a female gender employee, women should also be supervised by female</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staff.</w:t>
      </w:r>
      <w:r w:rsidR="004A4ED6" w:rsidRPr="007145CA">
        <w:rPr>
          <w:rFonts w:eastAsia="Times New Roman" w:cstheme="minorHAnsi"/>
          <w:iCs/>
          <w:lang w:val="en-US" w:eastAsia="ru-RU"/>
        </w:rPr>
        <w:t xml:space="preserve"> </w:t>
      </w:r>
      <w:r w:rsidRPr="007145CA">
        <w:rPr>
          <w:rFonts w:eastAsia="Times New Roman" w:cstheme="minorHAnsi"/>
          <w:iCs/>
          <w:lang w:val="en-US" w:eastAsia="ru-RU"/>
        </w:rPr>
        <w:t>Contrary to these norms, men often carried out personal searches of</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detained women.</w:t>
      </w:r>
    </w:p>
    <w:p w:rsidR="00B6190A" w:rsidRPr="007145CA" w:rsidRDefault="00766E2D" w:rsidP="007145CA">
      <w:pPr>
        <w:spacing w:before="100" w:beforeAutospacing="1" w:after="100" w:afterAutospacing="1"/>
        <w:jc w:val="both"/>
        <w:rPr>
          <w:rFonts w:eastAsia="Times New Roman" w:cstheme="minorHAnsi"/>
          <w:iCs/>
          <w:lang w:val="en-US" w:eastAsia="ru-RU"/>
        </w:rPr>
      </w:pPr>
      <w:r w:rsidRPr="007145CA">
        <w:rPr>
          <w:rFonts w:eastAsia="Times New Roman" w:cstheme="minorHAnsi"/>
          <w:iCs/>
          <w:lang w:val="en-US" w:eastAsia="ru-RU"/>
        </w:rPr>
        <w:t>The aforementioned violations, as well as the threats of sexual violence noted by</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a large number of women interviewed at all stages of being under the control of law</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enforcement, cynical assessments by male guards of the appearance of female</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prisoners and the characteristics of female physiology, emphatically accentuated</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insults of them as women, refusals to issue personal means of personal hygiene</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and other similar actions indicate a gross violation by the state of the provisions of</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Art. 2 of the Convention on the Elimination of All Forms of Discrimination against</w:t>
      </w:r>
      <w:r w:rsidR="00B6190A" w:rsidRPr="007145CA">
        <w:rPr>
          <w:rFonts w:eastAsia="Times New Roman" w:cstheme="minorHAnsi"/>
          <w:iCs/>
          <w:lang w:val="en-US" w:eastAsia="ru-RU"/>
        </w:rPr>
        <w:t xml:space="preserve"> </w:t>
      </w:r>
      <w:r w:rsidRPr="007145CA">
        <w:rPr>
          <w:rFonts w:eastAsia="Times New Roman" w:cstheme="minorHAnsi"/>
          <w:iCs/>
          <w:lang w:val="en-US" w:eastAsia="ru-RU"/>
        </w:rPr>
        <w:t>Women, to which Belarus is a party.</w:t>
      </w:r>
    </w:p>
    <w:p w:rsidR="00BA4C5B" w:rsidRPr="007145CA" w:rsidRDefault="00BA4C5B" w:rsidP="00BA4C5B">
      <w:pPr>
        <w:spacing w:before="100" w:beforeAutospacing="1" w:after="100" w:afterAutospacing="1"/>
        <w:rPr>
          <w:rFonts w:eastAsia="Times New Roman" w:cstheme="minorHAnsi"/>
          <w:iCs/>
          <w:lang w:val="en-US" w:eastAsia="ru-RU"/>
        </w:rPr>
      </w:pPr>
    </w:p>
    <w:p w:rsidR="00AC4C79" w:rsidRPr="007145CA" w:rsidRDefault="00AC4C79" w:rsidP="00C73BCA">
      <w:pPr>
        <w:spacing w:before="100" w:beforeAutospacing="1" w:after="100" w:afterAutospacing="1"/>
        <w:rPr>
          <w:rFonts w:eastAsia="Times New Roman" w:cstheme="minorHAnsi"/>
          <w:b/>
          <w:iCs/>
          <w:lang w:val="en-US" w:eastAsia="ru-RU"/>
        </w:rPr>
      </w:pPr>
    </w:p>
    <w:p w:rsidR="00766E2D" w:rsidRPr="007145CA" w:rsidRDefault="00AC4C79" w:rsidP="007145CA">
      <w:pPr>
        <w:spacing w:before="100" w:beforeAutospacing="1" w:after="100" w:afterAutospacing="1"/>
        <w:jc w:val="center"/>
        <w:rPr>
          <w:rFonts w:eastAsia="Times New Roman" w:cstheme="minorHAnsi"/>
          <w:b/>
          <w:iCs/>
          <w:lang w:val="en-US" w:eastAsia="ru-RU"/>
        </w:rPr>
      </w:pPr>
      <w:r w:rsidRPr="007145CA">
        <w:rPr>
          <w:rFonts w:eastAsia="Times New Roman" w:cstheme="minorHAnsi"/>
          <w:b/>
          <w:iCs/>
          <w:lang w:val="en-US" w:eastAsia="ru-RU"/>
        </w:rPr>
        <w:lastRenderedPageBreak/>
        <w:t>PERSECUTION OF BELARUSIAN CITIZENS FOR ANTI-WAR</w:t>
      </w:r>
      <w:r w:rsidR="0073049A" w:rsidRPr="007145CA">
        <w:rPr>
          <w:rFonts w:eastAsia="Times New Roman" w:cstheme="minorHAnsi"/>
          <w:b/>
          <w:iCs/>
          <w:lang w:val="en-US" w:eastAsia="ru-RU"/>
        </w:rPr>
        <w:t xml:space="preserve"> STANCE</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The Russian invasion in Ukraine as a fact of obvious aggression of one</w:t>
      </w:r>
      <w:r w:rsidR="004A4ED6" w:rsidRPr="007145CA">
        <w:rPr>
          <w:rFonts w:eastAsia="Times New Roman" w:cstheme="minorHAnsi"/>
          <w:lang w:val="en-US" w:eastAsia="ru-RU"/>
        </w:rPr>
        <w:t xml:space="preserve"> </w:t>
      </w:r>
      <w:r w:rsidRPr="007145CA">
        <w:rPr>
          <w:rFonts w:eastAsia="Times New Roman" w:cstheme="minorHAnsi"/>
          <w:lang w:val="en-US" w:eastAsia="ru-RU"/>
        </w:rPr>
        <w:t xml:space="preserve">neighboring state against another with the complicity of Belarus caused a real shock in the Belarusian society.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irresponsible actions of the leadership, which provided its territory as one of the springboards for the attack, on the one hand, put Belarus on a par with the aggressor, on the other hand, caused in a society subjected to severe repressions during 2020-2022 not only rejection of the policy pursued by the regime, but also direct resistance.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Anti-war demonstrations in Belarus began to be brutally suppressed already on the first day of the war.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So, only on February 27 and 28, 2022, more than 1,100 people were detained in Belarus, while at least 630 people were subjected to administrative arrest. This figure is comparable to the number of people detained at mass protests against the falsification of the presidential elections in Belarus in September-December 2020. </w:t>
      </w:r>
    </w:p>
    <w:p w:rsidR="00AC4C79"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most common form of persecution of citizens for expressing an anti- war position is administrative liability under Art. 24.23 of the Code of the Republic of Belarus on Administrative Offenses “Violation of the procedure for organizing or holding mass events”. </w:t>
      </w:r>
    </w:p>
    <w:p w:rsidR="00AC4C79" w:rsidRPr="007145CA" w:rsidRDefault="00B6190A" w:rsidP="007145CA">
      <w:pPr>
        <w:pStyle w:val="a3"/>
        <w:jc w:val="both"/>
        <w:rPr>
          <w:rFonts w:asciiTheme="minorHAnsi" w:hAnsiTheme="minorHAnsi" w:cstheme="minorHAnsi"/>
          <w:lang w:val="en-US"/>
        </w:rPr>
      </w:pPr>
      <w:r w:rsidRPr="007145CA">
        <w:rPr>
          <w:rFonts w:asciiTheme="minorHAnsi" w:hAnsiTheme="minorHAnsi" w:cstheme="minorHAnsi"/>
          <w:lang w:val="en-US"/>
        </w:rPr>
        <w:t xml:space="preserve">Based on </w:t>
      </w:r>
      <w:r w:rsidR="00AC4C79" w:rsidRPr="007145CA">
        <w:rPr>
          <w:rFonts w:asciiTheme="minorHAnsi" w:hAnsiTheme="minorHAnsi" w:cstheme="minorHAnsi"/>
          <w:lang w:val="en-US"/>
        </w:rPr>
        <w:t>data from surveys</w:t>
      </w:r>
      <w:r w:rsidR="0073049A" w:rsidRPr="007145CA">
        <w:rPr>
          <w:rStyle w:val="ad"/>
          <w:rFonts w:asciiTheme="minorHAnsi" w:hAnsiTheme="minorHAnsi" w:cstheme="minorHAnsi"/>
          <w:lang w:val="en-US"/>
        </w:rPr>
        <w:footnoteReference w:id="4"/>
      </w:r>
      <w:r w:rsidR="00AC4C79" w:rsidRPr="007145CA">
        <w:rPr>
          <w:rFonts w:asciiTheme="minorHAnsi" w:hAnsiTheme="minorHAnsi" w:cstheme="minorHAnsi"/>
          <w:lang w:val="en-US"/>
        </w:rPr>
        <w:t xml:space="preserve"> of 62 citizens who were serving administrative arrests for anti-war actions in connection with the aggression of Russia and Belarus against Ukraine</w:t>
      </w:r>
      <w:r w:rsidRPr="007145CA">
        <w:rPr>
          <w:rFonts w:asciiTheme="minorHAnsi" w:hAnsiTheme="minorHAnsi" w:cstheme="minorHAnsi"/>
          <w:lang w:val="en-US"/>
        </w:rPr>
        <w:t>:</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detainees were taken to </w:t>
      </w:r>
      <w:r w:rsidR="004A4ED6" w:rsidRPr="007145CA">
        <w:rPr>
          <w:rFonts w:eastAsia="Times New Roman" w:cstheme="minorHAnsi"/>
          <w:iCs/>
          <w:lang w:val="en-US" w:eastAsia="ru-RU"/>
        </w:rPr>
        <w:t xml:space="preserve">OIC AKRESTINA </w:t>
      </w:r>
      <w:r w:rsidRPr="007145CA">
        <w:rPr>
          <w:rFonts w:eastAsia="Times New Roman" w:cstheme="minorHAnsi"/>
          <w:lang w:val="en-US" w:eastAsia="ru-RU"/>
        </w:rPr>
        <w:t xml:space="preserve">on February 27 and 28, 2022. People were brought there from different militia departments in Minsk, and they spent 1-3 days there before the trial. Some remained in </w:t>
      </w:r>
      <w:r w:rsidR="004A4ED6" w:rsidRPr="007145CA">
        <w:rPr>
          <w:rFonts w:eastAsia="Times New Roman" w:cstheme="minorHAnsi"/>
          <w:lang w:val="en-US" w:eastAsia="ru-RU"/>
        </w:rPr>
        <w:t>OIC</w:t>
      </w:r>
      <w:r w:rsidRPr="007145CA">
        <w:rPr>
          <w:rFonts w:eastAsia="Times New Roman" w:cstheme="minorHAnsi"/>
          <w:lang w:val="en-US" w:eastAsia="ru-RU"/>
        </w:rPr>
        <w:t xml:space="preserve"> to serve their arrest.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All the detainees note that the staff of the detention center deliberately created overcrowding of the cells by 4-5 times, people had to serve their arrest without a separate bed, and mattresses, pillows, towels and bed linen were also not given. Many detainees had to sleep on the floor. Due to overcrowding, it was hot and stuffy in the cells, condensation accumulated on the walls, and people suffocated. The guards forbade lying and sitting on bunks during the day and carefully monitored this. From constant standing on their feet, tension and stuffiness in the cells, many became sick. Warm outerwear was taken away from the detainees. Very often homeless people were put together with the “political” ones, which introduced additional problems due to the presence of lice and infectious diseases from those people.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detainees did not get enough sleep due to the overcrowding of the cells, the lack of separate sleeping places, mattresses and bed linen. At night, bright lights were constantly on in the cells. In addition to all of the above, the detainees were tortured with sleep deprivation, they were woken up twice during the night at 2 am and at 4 am. The person had to stand up and give his last name, first name, patronymic.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lastRenderedPageBreak/>
        <w:t xml:space="preserve">A separate type of torture was pouring chlorine liquid into overcrowded cells. This caused irritation of the respiratory tract - people began to choke, cough.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As a rule, until the court decision was made (1-2 days, even up to 3 days), the detainees were not fed. Randomly they could be given bread and tea. The quality of food, according to the detainees, is unsatisfactory. Drinking water was not given, a very small amount of tea was given. People were forced to drink tap water of very poor quality.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There was no ventilation, the staff of the institution did not open the windows. Sometimes employees opened windows and deliberately did not close them. As a result, it was cold at night with open windows, people froze and fell ill. From the majority of the </w:t>
      </w:r>
      <w:proofErr w:type="gramStart"/>
      <w:r w:rsidRPr="007145CA">
        <w:rPr>
          <w:rFonts w:eastAsia="Times New Roman" w:cstheme="minorHAnsi"/>
          <w:lang w:val="en-US" w:eastAsia="ru-RU"/>
        </w:rPr>
        <w:t>detainees</w:t>
      </w:r>
      <w:proofErr w:type="gramEnd"/>
      <w:r w:rsidRPr="007145CA">
        <w:rPr>
          <w:rFonts w:eastAsia="Times New Roman" w:cstheme="minorHAnsi"/>
          <w:lang w:val="en-US" w:eastAsia="ru-RU"/>
        </w:rPr>
        <w:t xml:space="preserve"> outerwear and warm clothes were taken away. During the day, with the windows closed, it was very stuffy and hot in the cells. Clothing parcels from relatives were prohibited.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Due to unsanitary and inhuman conditions of detention, many detainees fell ill with respiratory viral diseases, including COVID-19, and many of their chronic diseases worsened. Medical care was not provided to the detainees. Medications taken on a regular basis were not regularly given.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detainees could not fully maintain hygiene, in most cases they were not given soap, they were given very little or no toilet paper. Women were not given pads. Toothpaste was not provided. Some detainees say that they brushed their teeth with a medical mask.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detainees note that they were not taken out for walks during the entire time they were kept. Parcels were prohibited.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Some citizens who were detained by the </w:t>
      </w:r>
      <w:proofErr w:type="spellStart"/>
      <w:r w:rsidRPr="007145CA">
        <w:rPr>
          <w:rFonts w:eastAsia="Times New Roman" w:cstheme="minorHAnsi"/>
          <w:lang w:val="en-US" w:eastAsia="ru-RU"/>
        </w:rPr>
        <w:t>GUBOPiK</w:t>
      </w:r>
      <w:proofErr w:type="spellEnd"/>
      <w:r w:rsidRPr="007145CA">
        <w:rPr>
          <w:rFonts w:eastAsia="Times New Roman" w:cstheme="minorHAnsi"/>
          <w:lang w:val="en-US" w:eastAsia="ru-RU"/>
        </w:rPr>
        <w:t xml:space="preserve"> were severely beaten. During their detention, they used an electric shocker, beat them on their legs, and they had multiple bruises on their bodies.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The detainees note that they were not provided with medical assistance, they had to beg for medicines from the paramedic for a long time. Only the simplest and outdated drugs (charcoal, paracetamol) were given. An ambulance was not called. </w:t>
      </w:r>
    </w:p>
    <w:p w:rsidR="00C73BCA" w:rsidRPr="007145CA" w:rsidRDefault="00C73BCA" w:rsidP="007145CA">
      <w:pPr>
        <w:spacing w:before="100" w:beforeAutospacing="1" w:after="100" w:afterAutospacing="1"/>
        <w:jc w:val="both"/>
        <w:rPr>
          <w:rFonts w:eastAsia="Times New Roman" w:cstheme="minorHAnsi"/>
          <w:lang w:val="en-US" w:eastAsia="ru-RU"/>
        </w:rPr>
      </w:pPr>
      <w:r w:rsidRPr="007145CA">
        <w:rPr>
          <w:rFonts w:eastAsia="Times New Roman" w:cstheme="minorHAnsi"/>
          <w:lang w:val="en-US" w:eastAsia="ru-RU"/>
        </w:rPr>
        <w:t xml:space="preserve">Many respondents testify to the beatings of men by TDF guards. The officers broke into the cells at night and beat the detainees with their feet, hands and truncheons, this happened several times. At least once it was filmed by them on video. There was a case of men being gassed in a cell. As punishment for “offenses” (loud talking, sitting or lying on beds during the day, etc.), the guards forced the men to do push-ups or squat to the point of exhaustion. If a person did not agree, they threatened to beat him. In relation to women, the guards also undertook physical influences and actions that can be interpreted as sexual harassment. </w:t>
      </w:r>
    </w:p>
    <w:p w:rsidR="00C73BCA" w:rsidRPr="007145CA" w:rsidRDefault="00C73BCA">
      <w:pPr>
        <w:rPr>
          <w:rFonts w:cstheme="minorHAnsi"/>
          <w:lang w:val="en-US"/>
        </w:rPr>
      </w:pPr>
    </w:p>
    <w:sectPr w:rsidR="00C73BCA" w:rsidRPr="007145CA" w:rsidSect="00043B77">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163" w:rsidRDefault="00F73163" w:rsidP="00C73BCA">
      <w:r>
        <w:separator/>
      </w:r>
    </w:p>
  </w:endnote>
  <w:endnote w:type="continuationSeparator" w:id="0">
    <w:p w:rsidR="00F73163" w:rsidRDefault="00F73163" w:rsidP="00C73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aleway">
    <w:altName w:val="Trebuchet M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163" w:rsidRDefault="00F73163" w:rsidP="00C73BCA">
      <w:r>
        <w:separator/>
      </w:r>
    </w:p>
  </w:footnote>
  <w:footnote w:type="continuationSeparator" w:id="0">
    <w:p w:rsidR="00F73163" w:rsidRDefault="00F73163" w:rsidP="00C73BCA">
      <w:r>
        <w:continuationSeparator/>
      </w:r>
    </w:p>
  </w:footnote>
  <w:footnote w:id="1">
    <w:p w:rsidR="000D0950" w:rsidRPr="000D0950" w:rsidRDefault="000D0950" w:rsidP="000D0950">
      <w:pPr>
        <w:pStyle w:val="ab"/>
        <w:rPr>
          <w:lang w:val="en-US"/>
        </w:rPr>
      </w:pPr>
      <w:r>
        <w:rPr>
          <w:rStyle w:val="ad"/>
        </w:rPr>
        <w:footnoteRef/>
      </w:r>
      <w:r w:rsidRPr="000D0950">
        <w:rPr>
          <w:lang w:val="en-US"/>
        </w:rPr>
        <w:t xml:space="preserve"> Belarus: A Coordinated Policy of Torture</w:t>
      </w:r>
      <w:r>
        <w:rPr>
          <w:lang w:val="en-US"/>
        </w:rPr>
        <w:t xml:space="preserve">. </w:t>
      </w:r>
      <w:r w:rsidRPr="000D0950">
        <w:rPr>
          <w:lang w:val="en-US"/>
        </w:rPr>
        <w:t>A forensic expert assessment</w:t>
      </w:r>
      <w:r>
        <w:rPr>
          <w:lang w:val="en-US"/>
        </w:rPr>
        <w:t xml:space="preserve"> </w:t>
      </w:r>
      <w:r w:rsidRPr="000D0950">
        <w:rPr>
          <w:lang w:val="en-US"/>
        </w:rPr>
        <w:t>of 50 torture cases in</w:t>
      </w:r>
      <w:r>
        <w:rPr>
          <w:lang w:val="en-US"/>
        </w:rPr>
        <w:t xml:space="preserve"> E</w:t>
      </w:r>
      <w:r w:rsidRPr="000D0950">
        <w:rPr>
          <w:lang w:val="en-US"/>
        </w:rPr>
        <w:t>urope’s</w:t>
      </w:r>
      <w:r>
        <w:rPr>
          <w:lang w:val="en-US"/>
        </w:rPr>
        <w:t xml:space="preserve"> l</w:t>
      </w:r>
      <w:r w:rsidRPr="000D0950">
        <w:rPr>
          <w:lang w:val="en-US"/>
        </w:rPr>
        <w:t>ast dictatorship</w:t>
      </w:r>
      <w:r>
        <w:rPr>
          <w:lang w:val="en-US"/>
        </w:rPr>
        <w:t xml:space="preserve">: </w:t>
      </w:r>
      <w:hyperlink r:id="rId1" w:history="1">
        <w:r w:rsidRPr="00C84425">
          <w:rPr>
            <w:rStyle w:val="a4"/>
            <w:lang w:val="en-US"/>
          </w:rPr>
          <w:t>https://drive.google.com/file/d/1cEB1rLw2ZoCAZS4FJ9Lwxc9mhIiqzHVe/view</w:t>
        </w:r>
      </w:hyperlink>
      <w:r>
        <w:rPr>
          <w:lang w:val="en-US"/>
        </w:rPr>
        <w:t xml:space="preserve"> </w:t>
      </w:r>
    </w:p>
  </w:footnote>
  <w:footnote w:id="2">
    <w:p w:rsidR="003475DA" w:rsidRDefault="003475DA">
      <w:pPr>
        <w:pStyle w:val="ab"/>
        <w:rPr>
          <w:lang w:val="en-US"/>
        </w:rPr>
      </w:pPr>
      <w:r>
        <w:rPr>
          <w:rStyle w:val="ad"/>
        </w:rPr>
        <w:footnoteRef/>
      </w:r>
      <w:r w:rsidRPr="003475DA">
        <w:rPr>
          <w:lang w:val="en-US"/>
        </w:rPr>
        <w:t xml:space="preserve"> </w:t>
      </w:r>
      <w:r>
        <w:rPr>
          <w:lang w:val="en-US"/>
        </w:rPr>
        <w:t xml:space="preserve">Mass torture in Belarus 2020. Second interim report: detention, conditions of detention and treatment of detainees in September – November 2020: </w:t>
      </w:r>
      <w:hyperlink r:id="rId2" w:history="1">
        <w:r w:rsidRPr="00C84425">
          <w:rPr>
            <w:rStyle w:val="a4"/>
            <w:lang w:val="en-US"/>
          </w:rPr>
          <w:t>https://drive.google.com/file/d/1neM05as_IzF8ZlcXTwZtWEx6_MzpOdya/view</w:t>
        </w:r>
      </w:hyperlink>
      <w:r>
        <w:rPr>
          <w:lang w:val="en-US"/>
        </w:rPr>
        <w:t xml:space="preserve"> ; Mass torture in Belarus 2020</w:t>
      </w:r>
      <w:r w:rsidRPr="003475DA">
        <w:rPr>
          <w:lang w:val="en-US"/>
        </w:rPr>
        <w:t>-2021. F</w:t>
      </w:r>
      <w:r>
        <w:rPr>
          <w:lang w:val="en-US"/>
        </w:rPr>
        <w:t xml:space="preserve">ourth interim report: conditions pf detentions in places of detention from August 2020 to May 2021: </w:t>
      </w:r>
      <w:hyperlink r:id="rId3" w:history="1">
        <w:r w:rsidRPr="00C84425">
          <w:rPr>
            <w:rStyle w:val="a4"/>
            <w:lang w:val="en-US"/>
          </w:rPr>
          <w:t>https://drive.google.com/file/d/1WoeiJKx9l7BT9d10yIqgckomkZNJpw4c/view</w:t>
        </w:r>
      </w:hyperlink>
      <w:r>
        <w:rPr>
          <w:lang w:val="en-US"/>
        </w:rPr>
        <w:t xml:space="preserve"> </w:t>
      </w:r>
    </w:p>
    <w:p w:rsidR="003475DA" w:rsidRPr="003475DA" w:rsidRDefault="003475DA">
      <w:pPr>
        <w:pStyle w:val="ab"/>
        <w:rPr>
          <w:lang w:val="en-US"/>
        </w:rPr>
      </w:pPr>
    </w:p>
  </w:footnote>
  <w:footnote w:id="3">
    <w:p w:rsidR="003475DA" w:rsidRPr="003475DA" w:rsidRDefault="003475DA">
      <w:pPr>
        <w:pStyle w:val="ab"/>
        <w:rPr>
          <w:lang w:val="en-US"/>
        </w:rPr>
      </w:pPr>
      <w:r>
        <w:rPr>
          <w:rStyle w:val="ad"/>
        </w:rPr>
        <w:footnoteRef/>
      </w:r>
      <w:r>
        <w:rPr>
          <w:lang w:val="en-US"/>
        </w:rPr>
        <w:t xml:space="preserve"> </w:t>
      </w:r>
      <w:r w:rsidRPr="003475DA">
        <w:rPr>
          <w:rFonts w:cstheme="minorHAnsi"/>
          <w:sz w:val="22"/>
          <w:szCs w:val="22"/>
          <w:lang w:val="en-US"/>
        </w:rPr>
        <w:t xml:space="preserve">Mass torture in Belarus 2020. Third interim report: torture, cruel, </w:t>
      </w:r>
      <w:r w:rsidRPr="003475DA">
        <w:rPr>
          <w:rFonts w:eastAsia="Times New Roman" w:cstheme="minorHAnsi"/>
          <w:iCs/>
          <w:sz w:val="22"/>
          <w:szCs w:val="22"/>
          <w:lang w:val="en-US" w:eastAsia="ru-RU"/>
        </w:rPr>
        <w:t>inhuman and degrading treatment of women</w:t>
      </w:r>
      <w:r>
        <w:rPr>
          <w:rFonts w:eastAsia="Times New Roman" w:cstheme="minorHAnsi"/>
          <w:iCs/>
          <w:sz w:val="22"/>
          <w:szCs w:val="22"/>
          <w:lang w:val="en-US" w:eastAsia="ru-RU"/>
        </w:rPr>
        <w:t>:</w:t>
      </w:r>
      <w:r w:rsidRPr="003475DA">
        <w:rPr>
          <w:rFonts w:ascii="Raleway" w:eastAsia="Times New Roman" w:hAnsi="Raleway" w:cs="Times New Roman"/>
          <w:b/>
          <w:iCs/>
          <w:sz w:val="26"/>
          <w:szCs w:val="26"/>
          <w:lang w:val="en-US" w:eastAsia="ru-RU"/>
        </w:rPr>
        <w:t xml:space="preserve"> </w:t>
      </w:r>
      <w:hyperlink r:id="rId4" w:history="1">
        <w:r w:rsidRPr="00C84425">
          <w:rPr>
            <w:rStyle w:val="a4"/>
            <w:lang w:val="en-US"/>
          </w:rPr>
          <w:t>https://drive.google.com/file/d/1Eu2RpPmyISPfwhiS17tsD1308pOUjgbr/view</w:t>
        </w:r>
      </w:hyperlink>
      <w:r>
        <w:rPr>
          <w:lang w:val="en-US"/>
        </w:rPr>
        <w:t xml:space="preserve"> </w:t>
      </w:r>
    </w:p>
  </w:footnote>
  <w:footnote w:id="4">
    <w:p w:rsidR="0073049A" w:rsidRPr="0073049A" w:rsidRDefault="0073049A" w:rsidP="0073049A">
      <w:pPr>
        <w:pStyle w:val="ab"/>
        <w:rPr>
          <w:lang w:val="en-US"/>
        </w:rPr>
      </w:pPr>
      <w:r>
        <w:rPr>
          <w:rStyle w:val="ad"/>
        </w:rPr>
        <w:footnoteRef/>
      </w:r>
      <w:r w:rsidRPr="0073049A">
        <w:rPr>
          <w:lang w:val="en-US"/>
        </w:rPr>
        <w:t xml:space="preserve"> Belarusian participation in the war</w:t>
      </w:r>
      <w:r>
        <w:rPr>
          <w:lang w:val="en-US"/>
        </w:rPr>
        <w:t xml:space="preserve"> </w:t>
      </w:r>
      <w:r w:rsidRPr="0073049A">
        <w:rPr>
          <w:lang w:val="en-US"/>
        </w:rPr>
        <w:t>in Ukraine: regime and people</w:t>
      </w:r>
      <w:r>
        <w:rPr>
          <w:lang w:val="en-US"/>
        </w:rPr>
        <w:t xml:space="preserve">. </w:t>
      </w:r>
      <w:r w:rsidRPr="0073049A">
        <w:rPr>
          <w:lang w:val="en-US"/>
        </w:rPr>
        <w:t>Seventh Interim Report of the International</w:t>
      </w:r>
    </w:p>
    <w:p w:rsidR="0073049A" w:rsidRPr="0073049A" w:rsidRDefault="0073049A" w:rsidP="0073049A">
      <w:pPr>
        <w:pStyle w:val="ab"/>
        <w:rPr>
          <w:lang w:val="en-US"/>
        </w:rPr>
      </w:pPr>
      <w:r w:rsidRPr="0073049A">
        <w:rPr>
          <w:lang w:val="en-US"/>
        </w:rPr>
        <w:t>Committee for Investigation of Torture in Belarus</w:t>
      </w:r>
      <w:r>
        <w:rPr>
          <w:lang w:val="en-US"/>
        </w:rPr>
        <w:t xml:space="preserve"> </w:t>
      </w:r>
      <w:r w:rsidRPr="0073049A">
        <w:rPr>
          <w:lang w:val="en-US"/>
        </w:rPr>
        <w:t>prepared in collaboration with the Monitoring group</w:t>
      </w:r>
    </w:p>
    <w:p w:rsidR="0073049A" w:rsidRPr="0073049A" w:rsidRDefault="0073049A" w:rsidP="0073049A">
      <w:pPr>
        <w:pStyle w:val="ab"/>
        <w:rPr>
          <w:lang w:val="en-US"/>
        </w:rPr>
      </w:pPr>
      <w:r w:rsidRPr="0073049A">
        <w:rPr>
          <w:lang w:val="en-US"/>
        </w:rPr>
        <w:t xml:space="preserve">“Belarusian </w:t>
      </w:r>
      <w:proofErr w:type="spellStart"/>
      <w:r w:rsidRPr="0073049A">
        <w:rPr>
          <w:lang w:val="en-US"/>
        </w:rPr>
        <w:t>Gayun</w:t>
      </w:r>
      <w:proofErr w:type="spellEnd"/>
      <w:r w:rsidRPr="0073049A">
        <w:rPr>
          <w:lang w:val="en-US"/>
        </w:rPr>
        <w:t>”</w:t>
      </w:r>
      <w:r>
        <w:rPr>
          <w:lang w:val="en-US"/>
        </w:rPr>
        <w:t xml:space="preserve">: </w:t>
      </w:r>
      <w:hyperlink r:id="rId5" w:history="1">
        <w:r w:rsidRPr="00C84425">
          <w:rPr>
            <w:rStyle w:val="a4"/>
            <w:lang w:val="en-US"/>
          </w:rPr>
          <w:t>https://drive.google.com/file/d/1tDEr-mcIhVOXnIF8aPBMpqTvGt-PJvfM/view</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A7884"/>
    <w:multiLevelType w:val="multilevel"/>
    <w:tmpl w:val="7B0E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1F3C81"/>
    <w:multiLevelType w:val="multilevel"/>
    <w:tmpl w:val="A9C2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57161C"/>
    <w:multiLevelType w:val="multilevel"/>
    <w:tmpl w:val="BCD8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2C6143"/>
    <w:multiLevelType w:val="multilevel"/>
    <w:tmpl w:val="3BB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BCA"/>
    <w:rsid w:val="00006730"/>
    <w:rsid w:val="00043B77"/>
    <w:rsid w:val="000D0950"/>
    <w:rsid w:val="001B32AC"/>
    <w:rsid w:val="00202F26"/>
    <w:rsid w:val="003475DA"/>
    <w:rsid w:val="00372825"/>
    <w:rsid w:val="004A4ED6"/>
    <w:rsid w:val="004F2C0C"/>
    <w:rsid w:val="00613092"/>
    <w:rsid w:val="00685769"/>
    <w:rsid w:val="006C165B"/>
    <w:rsid w:val="007145CA"/>
    <w:rsid w:val="0073049A"/>
    <w:rsid w:val="00766E2D"/>
    <w:rsid w:val="007B4772"/>
    <w:rsid w:val="00900B6E"/>
    <w:rsid w:val="00AC4C79"/>
    <w:rsid w:val="00B6190A"/>
    <w:rsid w:val="00B6537B"/>
    <w:rsid w:val="00BA4C5B"/>
    <w:rsid w:val="00BB2444"/>
    <w:rsid w:val="00C73BCA"/>
    <w:rsid w:val="00CB5D63"/>
    <w:rsid w:val="00D63203"/>
    <w:rsid w:val="00F219AB"/>
    <w:rsid w:val="00F73163"/>
    <w:rsid w:val="00FB68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A6F2"/>
  <w15:chartTrackingRefBased/>
  <w15:docId w15:val="{7221232F-F1F8-DD47-BBDD-E4EA576DB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C73BCA"/>
    <w:pPr>
      <w:spacing w:before="100" w:beforeAutospacing="1" w:after="100" w:afterAutospacing="1"/>
    </w:pPr>
    <w:rPr>
      <w:rFonts w:ascii="Times New Roman" w:eastAsia="Times New Roman" w:hAnsi="Times New Roman" w:cs="Times New Roman"/>
      <w:lang w:eastAsia="ru-RU"/>
    </w:rPr>
  </w:style>
  <w:style w:type="paragraph" w:styleId="a3">
    <w:name w:val="Normal (Web)"/>
    <w:basedOn w:val="a"/>
    <w:uiPriority w:val="99"/>
    <w:unhideWhenUsed/>
    <w:rsid w:val="00C73BCA"/>
    <w:pPr>
      <w:spacing w:before="100" w:beforeAutospacing="1" w:after="100" w:afterAutospacing="1"/>
    </w:pPr>
    <w:rPr>
      <w:rFonts w:ascii="Times New Roman" w:eastAsia="Times New Roman" w:hAnsi="Times New Roman" w:cs="Times New Roman"/>
      <w:lang w:eastAsia="ru-RU"/>
    </w:rPr>
  </w:style>
  <w:style w:type="character" w:styleId="a4">
    <w:name w:val="Hyperlink"/>
    <w:basedOn w:val="a0"/>
    <w:uiPriority w:val="99"/>
    <w:unhideWhenUsed/>
    <w:rsid w:val="00C73BCA"/>
    <w:rPr>
      <w:color w:val="0563C1" w:themeColor="hyperlink"/>
      <w:u w:val="single"/>
    </w:rPr>
  </w:style>
  <w:style w:type="character" w:styleId="a5">
    <w:name w:val="Unresolved Mention"/>
    <w:basedOn w:val="a0"/>
    <w:uiPriority w:val="99"/>
    <w:semiHidden/>
    <w:unhideWhenUsed/>
    <w:rsid w:val="00C73BCA"/>
    <w:rPr>
      <w:color w:val="605E5C"/>
      <w:shd w:val="clear" w:color="auto" w:fill="E1DFDD"/>
    </w:rPr>
  </w:style>
  <w:style w:type="character" w:styleId="a6">
    <w:name w:val="FollowedHyperlink"/>
    <w:basedOn w:val="a0"/>
    <w:uiPriority w:val="99"/>
    <w:semiHidden/>
    <w:unhideWhenUsed/>
    <w:rsid w:val="00C73BCA"/>
    <w:rPr>
      <w:color w:val="954F72" w:themeColor="followedHyperlink"/>
      <w:u w:val="single"/>
    </w:rPr>
  </w:style>
  <w:style w:type="paragraph" w:styleId="a7">
    <w:name w:val="header"/>
    <w:basedOn w:val="a"/>
    <w:link w:val="a8"/>
    <w:uiPriority w:val="99"/>
    <w:unhideWhenUsed/>
    <w:rsid w:val="00C73BCA"/>
    <w:pPr>
      <w:tabs>
        <w:tab w:val="center" w:pos="4677"/>
        <w:tab w:val="right" w:pos="9355"/>
      </w:tabs>
    </w:pPr>
  </w:style>
  <w:style w:type="character" w:customStyle="1" w:styleId="a8">
    <w:name w:val="Верхний колонтитул Знак"/>
    <w:basedOn w:val="a0"/>
    <w:link w:val="a7"/>
    <w:uiPriority w:val="99"/>
    <w:rsid w:val="00C73BCA"/>
  </w:style>
  <w:style w:type="paragraph" w:styleId="a9">
    <w:name w:val="footer"/>
    <w:basedOn w:val="a"/>
    <w:link w:val="aa"/>
    <w:uiPriority w:val="99"/>
    <w:unhideWhenUsed/>
    <w:rsid w:val="00C73BCA"/>
    <w:pPr>
      <w:tabs>
        <w:tab w:val="center" w:pos="4677"/>
        <w:tab w:val="right" w:pos="9355"/>
      </w:tabs>
    </w:pPr>
  </w:style>
  <w:style w:type="character" w:customStyle="1" w:styleId="aa">
    <w:name w:val="Нижний колонтитул Знак"/>
    <w:basedOn w:val="a0"/>
    <w:link w:val="a9"/>
    <w:uiPriority w:val="99"/>
    <w:rsid w:val="00C73BCA"/>
  </w:style>
  <w:style w:type="paragraph" w:styleId="ab">
    <w:name w:val="footnote text"/>
    <w:basedOn w:val="a"/>
    <w:link w:val="ac"/>
    <w:uiPriority w:val="99"/>
    <w:semiHidden/>
    <w:unhideWhenUsed/>
    <w:rsid w:val="000D0950"/>
    <w:rPr>
      <w:sz w:val="20"/>
      <w:szCs w:val="20"/>
    </w:rPr>
  </w:style>
  <w:style w:type="character" w:customStyle="1" w:styleId="ac">
    <w:name w:val="Текст сноски Знак"/>
    <w:basedOn w:val="a0"/>
    <w:link w:val="ab"/>
    <w:uiPriority w:val="99"/>
    <w:semiHidden/>
    <w:rsid w:val="000D0950"/>
    <w:rPr>
      <w:sz w:val="20"/>
      <w:szCs w:val="20"/>
    </w:rPr>
  </w:style>
  <w:style w:type="character" w:styleId="ad">
    <w:name w:val="footnote reference"/>
    <w:basedOn w:val="a0"/>
    <w:uiPriority w:val="99"/>
    <w:semiHidden/>
    <w:unhideWhenUsed/>
    <w:rsid w:val="000D09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952096">
      <w:bodyDiv w:val="1"/>
      <w:marLeft w:val="0"/>
      <w:marRight w:val="0"/>
      <w:marTop w:val="0"/>
      <w:marBottom w:val="0"/>
      <w:divBdr>
        <w:top w:val="none" w:sz="0" w:space="0" w:color="auto"/>
        <w:left w:val="none" w:sz="0" w:space="0" w:color="auto"/>
        <w:bottom w:val="none" w:sz="0" w:space="0" w:color="auto"/>
        <w:right w:val="none" w:sz="0" w:space="0" w:color="auto"/>
      </w:divBdr>
      <w:divsChild>
        <w:div w:id="1386639565">
          <w:marLeft w:val="0"/>
          <w:marRight w:val="0"/>
          <w:marTop w:val="0"/>
          <w:marBottom w:val="0"/>
          <w:divBdr>
            <w:top w:val="none" w:sz="0" w:space="0" w:color="auto"/>
            <w:left w:val="none" w:sz="0" w:space="0" w:color="auto"/>
            <w:bottom w:val="none" w:sz="0" w:space="0" w:color="auto"/>
            <w:right w:val="none" w:sz="0" w:space="0" w:color="auto"/>
          </w:divBdr>
          <w:divsChild>
            <w:div w:id="1738818824">
              <w:marLeft w:val="0"/>
              <w:marRight w:val="0"/>
              <w:marTop w:val="0"/>
              <w:marBottom w:val="0"/>
              <w:divBdr>
                <w:top w:val="none" w:sz="0" w:space="0" w:color="auto"/>
                <w:left w:val="none" w:sz="0" w:space="0" w:color="auto"/>
                <w:bottom w:val="none" w:sz="0" w:space="0" w:color="auto"/>
                <w:right w:val="none" w:sz="0" w:space="0" w:color="auto"/>
              </w:divBdr>
              <w:divsChild>
                <w:div w:id="1048458893">
                  <w:marLeft w:val="0"/>
                  <w:marRight w:val="0"/>
                  <w:marTop w:val="0"/>
                  <w:marBottom w:val="0"/>
                  <w:divBdr>
                    <w:top w:val="none" w:sz="0" w:space="0" w:color="auto"/>
                    <w:left w:val="none" w:sz="0" w:space="0" w:color="auto"/>
                    <w:bottom w:val="none" w:sz="0" w:space="0" w:color="auto"/>
                    <w:right w:val="none" w:sz="0" w:space="0" w:color="auto"/>
                  </w:divBdr>
                  <w:divsChild>
                    <w:div w:id="75367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247691">
      <w:bodyDiv w:val="1"/>
      <w:marLeft w:val="0"/>
      <w:marRight w:val="0"/>
      <w:marTop w:val="0"/>
      <w:marBottom w:val="0"/>
      <w:divBdr>
        <w:top w:val="none" w:sz="0" w:space="0" w:color="auto"/>
        <w:left w:val="none" w:sz="0" w:space="0" w:color="auto"/>
        <w:bottom w:val="none" w:sz="0" w:space="0" w:color="auto"/>
        <w:right w:val="none" w:sz="0" w:space="0" w:color="auto"/>
      </w:divBdr>
    </w:div>
    <w:div w:id="717510530">
      <w:bodyDiv w:val="1"/>
      <w:marLeft w:val="0"/>
      <w:marRight w:val="0"/>
      <w:marTop w:val="0"/>
      <w:marBottom w:val="0"/>
      <w:divBdr>
        <w:top w:val="none" w:sz="0" w:space="0" w:color="auto"/>
        <w:left w:val="none" w:sz="0" w:space="0" w:color="auto"/>
        <w:bottom w:val="none" w:sz="0" w:space="0" w:color="auto"/>
        <w:right w:val="none" w:sz="0" w:space="0" w:color="auto"/>
      </w:divBdr>
      <w:divsChild>
        <w:div w:id="1160468287">
          <w:marLeft w:val="0"/>
          <w:marRight w:val="0"/>
          <w:marTop w:val="0"/>
          <w:marBottom w:val="0"/>
          <w:divBdr>
            <w:top w:val="none" w:sz="0" w:space="0" w:color="auto"/>
            <w:left w:val="none" w:sz="0" w:space="0" w:color="auto"/>
            <w:bottom w:val="none" w:sz="0" w:space="0" w:color="auto"/>
            <w:right w:val="none" w:sz="0" w:space="0" w:color="auto"/>
          </w:divBdr>
          <w:divsChild>
            <w:div w:id="2136605464">
              <w:marLeft w:val="0"/>
              <w:marRight w:val="0"/>
              <w:marTop w:val="0"/>
              <w:marBottom w:val="0"/>
              <w:divBdr>
                <w:top w:val="none" w:sz="0" w:space="0" w:color="auto"/>
                <w:left w:val="none" w:sz="0" w:space="0" w:color="auto"/>
                <w:bottom w:val="none" w:sz="0" w:space="0" w:color="auto"/>
                <w:right w:val="none" w:sz="0" w:space="0" w:color="auto"/>
              </w:divBdr>
              <w:divsChild>
                <w:div w:id="2255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321713">
      <w:bodyDiv w:val="1"/>
      <w:marLeft w:val="0"/>
      <w:marRight w:val="0"/>
      <w:marTop w:val="0"/>
      <w:marBottom w:val="0"/>
      <w:divBdr>
        <w:top w:val="none" w:sz="0" w:space="0" w:color="auto"/>
        <w:left w:val="none" w:sz="0" w:space="0" w:color="auto"/>
        <w:bottom w:val="none" w:sz="0" w:space="0" w:color="auto"/>
        <w:right w:val="none" w:sz="0" w:space="0" w:color="auto"/>
      </w:divBdr>
    </w:div>
    <w:div w:id="1260606640">
      <w:bodyDiv w:val="1"/>
      <w:marLeft w:val="0"/>
      <w:marRight w:val="0"/>
      <w:marTop w:val="0"/>
      <w:marBottom w:val="0"/>
      <w:divBdr>
        <w:top w:val="none" w:sz="0" w:space="0" w:color="auto"/>
        <w:left w:val="none" w:sz="0" w:space="0" w:color="auto"/>
        <w:bottom w:val="none" w:sz="0" w:space="0" w:color="auto"/>
        <w:right w:val="none" w:sz="0" w:space="0" w:color="auto"/>
      </w:divBdr>
      <w:divsChild>
        <w:div w:id="704333193">
          <w:marLeft w:val="0"/>
          <w:marRight w:val="0"/>
          <w:marTop w:val="0"/>
          <w:marBottom w:val="0"/>
          <w:divBdr>
            <w:top w:val="none" w:sz="0" w:space="0" w:color="auto"/>
            <w:left w:val="none" w:sz="0" w:space="0" w:color="auto"/>
            <w:bottom w:val="none" w:sz="0" w:space="0" w:color="auto"/>
            <w:right w:val="none" w:sz="0" w:space="0" w:color="auto"/>
          </w:divBdr>
          <w:divsChild>
            <w:div w:id="2064326293">
              <w:marLeft w:val="0"/>
              <w:marRight w:val="0"/>
              <w:marTop w:val="0"/>
              <w:marBottom w:val="0"/>
              <w:divBdr>
                <w:top w:val="none" w:sz="0" w:space="0" w:color="auto"/>
                <w:left w:val="none" w:sz="0" w:space="0" w:color="auto"/>
                <w:bottom w:val="none" w:sz="0" w:space="0" w:color="auto"/>
                <w:right w:val="none" w:sz="0" w:space="0" w:color="auto"/>
              </w:divBdr>
              <w:divsChild>
                <w:div w:id="1823499454">
                  <w:marLeft w:val="0"/>
                  <w:marRight w:val="0"/>
                  <w:marTop w:val="0"/>
                  <w:marBottom w:val="0"/>
                  <w:divBdr>
                    <w:top w:val="none" w:sz="0" w:space="0" w:color="auto"/>
                    <w:left w:val="none" w:sz="0" w:space="0" w:color="auto"/>
                    <w:bottom w:val="none" w:sz="0" w:space="0" w:color="auto"/>
                    <w:right w:val="none" w:sz="0" w:space="0" w:color="auto"/>
                  </w:divBdr>
                  <w:divsChild>
                    <w:div w:id="689599038">
                      <w:marLeft w:val="0"/>
                      <w:marRight w:val="0"/>
                      <w:marTop w:val="0"/>
                      <w:marBottom w:val="0"/>
                      <w:divBdr>
                        <w:top w:val="none" w:sz="0" w:space="0" w:color="auto"/>
                        <w:left w:val="none" w:sz="0" w:space="0" w:color="auto"/>
                        <w:bottom w:val="none" w:sz="0" w:space="0" w:color="auto"/>
                        <w:right w:val="none" w:sz="0" w:space="0" w:color="auto"/>
                      </w:divBdr>
                      <w:divsChild>
                        <w:div w:id="2681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549613">
                  <w:marLeft w:val="0"/>
                  <w:marRight w:val="0"/>
                  <w:marTop w:val="0"/>
                  <w:marBottom w:val="0"/>
                  <w:divBdr>
                    <w:top w:val="none" w:sz="0" w:space="0" w:color="auto"/>
                    <w:left w:val="none" w:sz="0" w:space="0" w:color="auto"/>
                    <w:bottom w:val="none" w:sz="0" w:space="0" w:color="auto"/>
                    <w:right w:val="none" w:sz="0" w:space="0" w:color="auto"/>
                  </w:divBdr>
                  <w:divsChild>
                    <w:div w:id="16809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222956">
              <w:marLeft w:val="0"/>
              <w:marRight w:val="0"/>
              <w:marTop w:val="0"/>
              <w:marBottom w:val="0"/>
              <w:divBdr>
                <w:top w:val="none" w:sz="0" w:space="0" w:color="auto"/>
                <w:left w:val="none" w:sz="0" w:space="0" w:color="auto"/>
                <w:bottom w:val="none" w:sz="0" w:space="0" w:color="auto"/>
                <w:right w:val="none" w:sz="0" w:space="0" w:color="auto"/>
              </w:divBdr>
              <w:divsChild>
                <w:div w:id="112041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6727">
          <w:marLeft w:val="0"/>
          <w:marRight w:val="0"/>
          <w:marTop w:val="0"/>
          <w:marBottom w:val="0"/>
          <w:divBdr>
            <w:top w:val="none" w:sz="0" w:space="0" w:color="auto"/>
            <w:left w:val="none" w:sz="0" w:space="0" w:color="auto"/>
            <w:bottom w:val="none" w:sz="0" w:space="0" w:color="auto"/>
            <w:right w:val="none" w:sz="0" w:space="0" w:color="auto"/>
          </w:divBdr>
          <w:divsChild>
            <w:div w:id="2038696691">
              <w:marLeft w:val="0"/>
              <w:marRight w:val="0"/>
              <w:marTop w:val="0"/>
              <w:marBottom w:val="0"/>
              <w:divBdr>
                <w:top w:val="none" w:sz="0" w:space="0" w:color="auto"/>
                <w:left w:val="none" w:sz="0" w:space="0" w:color="auto"/>
                <w:bottom w:val="none" w:sz="0" w:space="0" w:color="auto"/>
                <w:right w:val="none" w:sz="0" w:space="0" w:color="auto"/>
              </w:divBdr>
              <w:divsChild>
                <w:div w:id="1962760238">
                  <w:marLeft w:val="0"/>
                  <w:marRight w:val="0"/>
                  <w:marTop w:val="0"/>
                  <w:marBottom w:val="0"/>
                  <w:divBdr>
                    <w:top w:val="none" w:sz="0" w:space="0" w:color="auto"/>
                    <w:left w:val="none" w:sz="0" w:space="0" w:color="auto"/>
                    <w:bottom w:val="none" w:sz="0" w:space="0" w:color="auto"/>
                    <w:right w:val="none" w:sz="0" w:space="0" w:color="auto"/>
                  </w:divBdr>
                  <w:divsChild>
                    <w:div w:id="121145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59493">
              <w:marLeft w:val="0"/>
              <w:marRight w:val="0"/>
              <w:marTop w:val="0"/>
              <w:marBottom w:val="0"/>
              <w:divBdr>
                <w:top w:val="none" w:sz="0" w:space="0" w:color="auto"/>
                <w:left w:val="none" w:sz="0" w:space="0" w:color="auto"/>
                <w:bottom w:val="none" w:sz="0" w:space="0" w:color="auto"/>
                <w:right w:val="none" w:sz="0" w:space="0" w:color="auto"/>
              </w:divBdr>
              <w:divsChild>
                <w:div w:id="56256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81238">
          <w:marLeft w:val="0"/>
          <w:marRight w:val="0"/>
          <w:marTop w:val="0"/>
          <w:marBottom w:val="0"/>
          <w:divBdr>
            <w:top w:val="none" w:sz="0" w:space="0" w:color="auto"/>
            <w:left w:val="none" w:sz="0" w:space="0" w:color="auto"/>
            <w:bottom w:val="none" w:sz="0" w:space="0" w:color="auto"/>
            <w:right w:val="none" w:sz="0" w:space="0" w:color="auto"/>
          </w:divBdr>
          <w:divsChild>
            <w:div w:id="885794108">
              <w:marLeft w:val="0"/>
              <w:marRight w:val="0"/>
              <w:marTop w:val="0"/>
              <w:marBottom w:val="0"/>
              <w:divBdr>
                <w:top w:val="none" w:sz="0" w:space="0" w:color="auto"/>
                <w:left w:val="none" w:sz="0" w:space="0" w:color="auto"/>
                <w:bottom w:val="none" w:sz="0" w:space="0" w:color="auto"/>
                <w:right w:val="none" w:sz="0" w:space="0" w:color="auto"/>
              </w:divBdr>
              <w:divsChild>
                <w:div w:id="1746804806">
                  <w:marLeft w:val="0"/>
                  <w:marRight w:val="0"/>
                  <w:marTop w:val="0"/>
                  <w:marBottom w:val="0"/>
                  <w:divBdr>
                    <w:top w:val="none" w:sz="0" w:space="0" w:color="auto"/>
                    <w:left w:val="none" w:sz="0" w:space="0" w:color="auto"/>
                    <w:bottom w:val="none" w:sz="0" w:space="0" w:color="auto"/>
                    <w:right w:val="none" w:sz="0" w:space="0" w:color="auto"/>
                  </w:divBdr>
                  <w:divsChild>
                    <w:div w:id="2446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0579">
              <w:marLeft w:val="0"/>
              <w:marRight w:val="0"/>
              <w:marTop w:val="0"/>
              <w:marBottom w:val="0"/>
              <w:divBdr>
                <w:top w:val="none" w:sz="0" w:space="0" w:color="auto"/>
                <w:left w:val="none" w:sz="0" w:space="0" w:color="auto"/>
                <w:bottom w:val="none" w:sz="0" w:space="0" w:color="auto"/>
                <w:right w:val="none" w:sz="0" w:space="0" w:color="auto"/>
              </w:divBdr>
              <w:divsChild>
                <w:div w:id="1319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12533">
          <w:marLeft w:val="0"/>
          <w:marRight w:val="0"/>
          <w:marTop w:val="0"/>
          <w:marBottom w:val="0"/>
          <w:divBdr>
            <w:top w:val="none" w:sz="0" w:space="0" w:color="auto"/>
            <w:left w:val="none" w:sz="0" w:space="0" w:color="auto"/>
            <w:bottom w:val="none" w:sz="0" w:space="0" w:color="auto"/>
            <w:right w:val="none" w:sz="0" w:space="0" w:color="auto"/>
          </w:divBdr>
          <w:divsChild>
            <w:div w:id="680595218">
              <w:marLeft w:val="0"/>
              <w:marRight w:val="0"/>
              <w:marTop w:val="0"/>
              <w:marBottom w:val="0"/>
              <w:divBdr>
                <w:top w:val="none" w:sz="0" w:space="0" w:color="auto"/>
                <w:left w:val="none" w:sz="0" w:space="0" w:color="auto"/>
                <w:bottom w:val="none" w:sz="0" w:space="0" w:color="auto"/>
                <w:right w:val="none" w:sz="0" w:space="0" w:color="auto"/>
              </w:divBdr>
              <w:divsChild>
                <w:div w:id="1086657832">
                  <w:marLeft w:val="0"/>
                  <w:marRight w:val="0"/>
                  <w:marTop w:val="0"/>
                  <w:marBottom w:val="0"/>
                  <w:divBdr>
                    <w:top w:val="none" w:sz="0" w:space="0" w:color="auto"/>
                    <w:left w:val="none" w:sz="0" w:space="0" w:color="auto"/>
                    <w:bottom w:val="none" w:sz="0" w:space="0" w:color="auto"/>
                    <w:right w:val="none" w:sz="0" w:space="0" w:color="auto"/>
                  </w:divBdr>
                  <w:divsChild>
                    <w:div w:id="71100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788883">
              <w:marLeft w:val="0"/>
              <w:marRight w:val="0"/>
              <w:marTop w:val="0"/>
              <w:marBottom w:val="0"/>
              <w:divBdr>
                <w:top w:val="none" w:sz="0" w:space="0" w:color="auto"/>
                <w:left w:val="none" w:sz="0" w:space="0" w:color="auto"/>
                <w:bottom w:val="none" w:sz="0" w:space="0" w:color="auto"/>
                <w:right w:val="none" w:sz="0" w:space="0" w:color="auto"/>
              </w:divBdr>
              <w:divsChild>
                <w:div w:id="96019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01673">
          <w:marLeft w:val="0"/>
          <w:marRight w:val="0"/>
          <w:marTop w:val="0"/>
          <w:marBottom w:val="0"/>
          <w:divBdr>
            <w:top w:val="none" w:sz="0" w:space="0" w:color="auto"/>
            <w:left w:val="none" w:sz="0" w:space="0" w:color="auto"/>
            <w:bottom w:val="none" w:sz="0" w:space="0" w:color="auto"/>
            <w:right w:val="none" w:sz="0" w:space="0" w:color="auto"/>
          </w:divBdr>
          <w:divsChild>
            <w:div w:id="971057999">
              <w:marLeft w:val="0"/>
              <w:marRight w:val="0"/>
              <w:marTop w:val="0"/>
              <w:marBottom w:val="0"/>
              <w:divBdr>
                <w:top w:val="none" w:sz="0" w:space="0" w:color="auto"/>
                <w:left w:val="none" w:sz="0" w:space="0" w:color="auto"/>
                <w:bottom w:val="none" w:sz="0" w:space="0" w:color="auto"/>
                <w:right w:val="none" w:sz="0" w:space="0" w:color="auto"/>
              </w:divBdr>
              <w:divsChild>
                <w:div w:id="850486714">
                  <w:marLeft w:val="0"/>
                  <w:marRight w:val="0"/>
                  <w:marTop w:val="0"/>
                  <w:marBottom w:val="0"/>
                  <w:divBdr>
                    <w:top w:val="none" w:sz="0" w:space="0" w:color="auto"/>
                    <w:left w:val="none" w:sz="0" w:space="0" w:color="auto"/>
                    <w:bottom w:val="none" w:sz="0" w:space="0" w:color="auto"/>
                    <w:right w:val="none" w:sz="0" w:space="0" w:color="auto"/>
                  </w:divBdr>
                  <w:divsChild>
                    <w:div w:id="143374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87733">
              <w:marLeft w:val="0"/>
              <w:marRight w:val="0"/>
              <w:marTop w:val="0"/>
              <w:marBottom w:val="0"/>
              <w:divBdr>
                <w:top w:val="none" w:sz="0" w:space="0" w:color="auto"/>
                <w:left w:val="none" w:sz="0" w:space="0" w:color="auto"/>
                <w:bottom w:val="none" w:sz="0" w:space="0" w:color="auto"/>
                <w:right w:val="none" w:sz="0" w:space="0" w:color="auto"/>
              </w:divBdr>
              <w:divsChild>
                <w:div w:id="36590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02671">
          <w:marLeft w:val="0"/>
          <w:marRight w:val="0"/>
          <w:marTop w:val="0"/>
          <w:marBottom w:val="0"/>
          <w:divBdr>
            <w:top w:val="none" w:sz="0" w:space="0" w:color="auto"/>
            <w:left w:val="none" w:sz="0" w:space="0" w:color="auto"/>
            <w:bottom w:val="none" w:sz="0" w:space="0" w:color="auto"/>
            <w:right w:val="none" w:sz="0" w:space="0" w:color="auto"/>
          </w:divBdr>
          <w:divsChild>
            <w:div w:id="1209756027">
              <w:marLeft w:val="0"/>
              <w:marRight w:val="0"/>
              <w:marTop w:val="0"/>
              <w:marBottom w:val="0"/>
              <w:divBdr>
                <w:top w:val="none" w:sz="0" w:space="0" w:color="auto"/>
                <w:left w:val="none" w:sz="0" w:space="0" w:color="auto"/>
                <w:bottom w:val="none" w:sz="0" w:space="0" w:color="auto"/>
                <w:right w:val="none" w:sz="0" w:space="0" w:color="auto"/>
              </w:divBdr>
              <w:divsChild>
                <w:div w:id="1823502392">
                  <w:marLeft w:val="0"/>
                  <w:marRight w:val="0"/>
                  <w:marTop w:val="0"/>
                  <w:marBottom w:val="0"/>
                  <w:divBdr>
                    <w:top w:val="none" w:sz="0" w:space="0" w:color="auto"/>
                    <w:left w:val="none" w:sz="0" w:space="0" w:color="auto"/>
                    <w:bottom w:val="none" w:sz="0" w:space="0" w:color="auto"/>
                    <w:right w:val="none" w:sz="0" w:space="0" w:color="auto"/>
                  </w:divBdr>
                  <w:divsChild>
                    <w:div w:id="38071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18251">
              <w:marLeft w:val="0"/>
              <w:marRight w:val="0"/>
              <w:marTop w:val="0"/>
              <w:marBottom w:val="0"/>
              <w:divBdr>
                <w:top w:val="none" w:sz="0" w:space="0" w:color="auto"/>
                <w:left w:val="none" w:sz="0" w:space="0" w:color="auto"/>
                <w:bottom w:val="none" w:sz="0" w:space="0" w:color="auto"/>
                <w:right w:val="none" w:sz="0" w:space="0" w:color="auto"/>
              </w:divBdr>
              <w:divsChild>
                <w:div w:id="7963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92834">
          <w:marLeft w:val="0"/>
          <w:marRight w:val="0"/>
          <w:marTop w:val="0"/>
          <w:marBottom w:val="0"/>
          <w:divBdr>
            <w:top w:val="none" w:sz="0" w:space="0" w:color="auto"/>
            <w:left w:val="none" w:sz="0" w:space="0" w:color="auto"/>
            <w:bottom w:val="none" w:sz="0" w:space="0" w:color="auto"/>
            <w:right w:val="none" w:sz="0" w:space="0" w:color="auto"/>
          </w:divBdr>
          <w:divsChild>
            <w:div w:id="52119536">
              <w:marLeft w:val="0"/>
              <w:marRight w:val="0"/>
              <w:marTop w:val="0"/>
              <w:marBottom w:val="0"/>
              <w:divBdr>
                <w:top w:val="none" w:sz="0" w:space="0" w:color="auto"/>
                <w:left w:val="none" w:sz="0" w:space="0" w:color="auto"/>
                <w:bottom w:val="none" w:sz="0" w:space="0" w:color="auto"/>
                <w:right w:val="none" w:sz="0" w:space="0" w:color="auto"/>
              </w:divBdr>
              <w:divsChild>
                <w:div w:id="1862402261">
                  <w:marLeft w:val="0"/>
                  <w:marRight w:val="0"/>
                  <w:marTop w:val="0"/>
                  <w:marBottom w:val="0"/>
                  <w:divBdr>
                    <w:top w:val="none" w:sz="0" w:space="0" w:color="auto"/>
                    <w:left w:val="none" w:sz="0" w:space="0" w:color="auto"/>
                    <w:bottom w:val="none" w:sz="0" w:space="0" w:color="auto"/>
                    <w:right w:val="none" w:sz="0" w:space="0" w:color="auto"/>
                  </w:divBdr>
                  <w:divsChild>
                    <w:div w:id="7364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656266">
              <w:marLeft w:val="0"/>
              <w:marRight w:val="0"/>
              <w:marTop w:val="0"/>
              <w:marBottom w:val="0"/>
              <w:divBdr>
                <w:top w:val="none" w:sz="0" w:space="0" w:color="auto"/>
                <w:left w:val="none" w:sz="0" w:space="0" w:color="auto"/>
                <w:bottom w:val="none" w:sz="0" w:space="0" w:color="auto"/>
                <w:right w:val="none" w:sz="0" w:space="0" w:color="auto"/>
              </w:divBdr>
              <w:divsChild>
                <w:div w:id="15523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68658">
          <w:marLeft w:val="0"/>
          <w:marRight w:val="0"/>
          <w:marTop w:val="0"/>
          <w:marBottom w:val="0"/>
          <w:divBdr>
            <w:top w:val="none" w:sz="0" w:space="0" w:color="auto"/>
            <w:left w:val="none" w:sz="0" w:space="0" w:color="auto"/>
            <w:bottom w:val="none" w:sz="0" w:space="0" w:color="auto"/>
            <w:right w:val="none" w:sz="0" w:space="0" w:color="auto"/>
          </w:divBdr>
          <w:divsChild>
            <w:div w:id="1230506835">
              <w:marLeft w:val="0"/>
              <w:marRight w:val="0"/>
              <w:marTop w:val="0"/>
              <w:marBottom w:val="0"/>
              <w:divBdr>
                <w:top w:val="none" w:sz="0" w:space="0" w:color="auto"/>
                <w:left w:val="none" w:sz="0" w:space="0" w:color="auto"/>
                <w:bottom w:val="none" w:sz="0" w:space="0" w:color="auto"/>
                <w:right w:val="none" w:sz="0" w:space="0" w:color="auto"/>
              </w:divBdr>
              <w:divsChild>
                <w:div w:id="1471632347">
                  <w:marLeft w:val="0"/>
                  <w:marRight w:val="0"/>
                  <w:marTop w:val="0"/>
                  <w:marBottom w:val="0"/>
                  <w:divBdr>
                    <w:top w:val="none" w:sz="0" w:space="0" w:color="auto"/>
                    <w:left w:val="none" w:sz="0" w:space="0" w:color="auto"/>
                    <w:bottom w:val="none" w:sz="0" w:space="0" w:color="auto"/>
                    <w:right w:val="none" w:sz="0" w:space="0" w:color="auto"/>
                  </w:divBdr>
                  <w:divsChild>
                    <w:div w:id="688140714">
                      <w:marLeft w:val="0"/>
                      <w:marRight w:val="0"/>
                      <w:marTop w:val="0"/>
                      <w:marBottom w:val="0"/>
                      <w:divBdr>
                        <w:top w:val="none" w:sz="0" w:space="0" w:color="auto"/>
                        <w:left w:val="none" w:sz="0" w:space="0" w:color="auto"/>
                        <w:bottom w:val="none" w:sz="0" w:space="0" w:color="auto"/>
                        <w:right w:val="none" w:sz="0" w:space="0" w:color="auto"/>
                      </w:divBdr>
                      <w:divsChild>
                        <w:div w:id="12325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738311">
                  <w:marLeft w:val="0"/>
                  <w:marRight w:val="0"/>
                  <w:marTop w:val="0"/>
                  <w:marBottom w:val="0"/>
                  <w:divBdr>
                    <w:top w:val="none" w:sz="0" w:space="0" w:color="auto"/>
                    <w:left w:val="none" w:sz="0" w:space="0" w:color="auto"/>
                    <w:bottom w:val="none" w:sz="0" w:space="0" w:color="auto"/>
                    <w:right w:val="none" w:sz="0" w:space="0" w:color="auto"/>
                  </w:divBdr>
                  <w:divsChild>
                    <w:div w:id="6447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91173">
              <w:marLeft w:val="0"/>
              <w:marRight w:val="0"/>
              <w:marTop w:val="0"/>
              <w:marBottom w:val="0"/>
              <w:divBdr>
                <w:top w:val="none" w:sz="0" w:space="0" w:color="auto"/>
                <w:left w:val="none" w:sz="0" w:space="0" w:color="auto"/>
                <w:bottom w:val="none" w:sz="0" w:space="0" w:color="auto"/>
                <w:right w:val="none" w:sz="0" w:space="0" w:color="auto"/>
              </w:divBdr>
              <w:divsChild>
                <w:div w:id="173763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919108">
          <w:marLeft w:val="0"/>
          <w:marRight w:val="0"/>
          <w:marTop w:val="0"/>
          <w:marBottom w:val="0"/>
          <w:divBdr>
            <w:top w:val="none" w:sz="0" w:space="0" w:color="auto"/>
            <w:left w:val="none" w:sz="0" w:space="0" w:color="auto"/>
            <w:bottom w:val="none" w:sz="0" w:space="0" w:color="auto"/>
            <w:right w:val="none" w:sz="0" w:space="0" w:color="auto"/>
          </w:divBdr>
          <w:divsChild>
            <w:div w:id="1394936929">
              <w:marLeft w:val="0"/>
              <w:marRight w:val="0"/>
              <w:marTop w:val="0"/>
              <w:marBottom w:val="0"/>
              <w:divBdr>
                <w:top w:val="none" w:sz="0" w:space="0" w:color="auto"/>
                <w:left w:val="none" w:sz="0" w:space="0" w:color="auto"/>
                <w:bottom w:val="none" w:sz="0" w:space="0" w:color="auto"/>
                <w:right w:val="none" w:sz="0" w:space="0" w:color="auto"/>
              </w:divBdr>
              <w:divsChild>
                <w:div w:id="1018121550">
                  <w:marLeft w:val="0"/>
                  <w:marRight w:val="0"/>
                  <w:marTop w:val="0"/>
                  <w:marBottom w:val="0"/>
                  <w:divBdr>
                    <w:top w:val="none" w:sz="0" w:space="0" w:color="auto"/>
                    <w:left w:val="none" w:sz="0" w:space="0" w:color="auto"/>
                    <w:bottom w:val="none" w:sz="0" w:space="0" w:color="auto"/>
                    <w:right w:val="none" w:sz="0" w:space="0" w:color="auto"/>
                  </w:divBdr>
                  <w:divsChild>
                    <w:div w:id="1152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193">
              <w:marLeft w:val="0"/>
              <w:marRight w:val="0"/>
              <w:marTop w:val="0"/>
              <w:marBottom w:val="0"/>
              <w:divBdr>
                <w:top w:val="none" w:sz="0" w:space="0" w:color="auto"/>
                <w:left w:val="none" w:sz="0" w:space="0" w:color="auto"/>
                <w:bottom w:val="none" w:sz="0" w:space="0" w:color="auto"/>
                <w:right w:val="none" w:sz="0" w:space="0" w:color="auto"/>
              </w:divBdr>
              <w:divsChild>
                <w:div w:id="19741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7112">
          <w:marLeft w:val="0"/>
          <w:marRight w:val="0"/>
          <w:marTop w:val="0"/>
          <w:marBottom w:val="0"/>
          <w:divBdr>
            <w:top w:val="none" w:sz="0" w:space="0" w:color="auto"/>
            <w:left w:val="none" w:sz="0" w:space="0" w:color="auto"/>
            <w:bottom w:val="none" w:sz="0" w:space="0" w:color="auto"/>
            <w:right w:val="none" w:sz="0" w:space="0" w:color="auto"/>
          </w:divBdr>
          <w:divsChild>
            <w:div w:id="1464620335">
              <w:marLeft w:val="0"/>
              <w:marRight w:val="0"/>
              <w:marTop w:val="0"/>
              <w:marBottom w:val="0"/>
              <w:divBdr>
                <w:top w:val="none" w:sz="0" w:space="0" w:color="auto"/>
                <w:left w:val="none" w:sz="0" w:space="0" w:color="auto"/>
                <w:bottom w:val="none" w:sz="0" w:space="0" w:color="auto"/>
                <w:right w:val="none" w:sz="0" w:space="0" w:color="auto"/>
              </w:divBdr>
              <w:divsChild>
                <w:div w:id="1512719524">
                  <w:marLeft w:val="0"/>
                  <w:marRight w:val="0"/>
                  <w:marTop w:val="0"/>
                  <w:marBottom w:val="0"/>
                  <w:divBdr>
                    <w:top w:val="none" w:sz="0" w:space="0" w:color="auto"/>
                    <w:left w:val="none" w:sz="0" w:space="0" w:color="auto"/>
                    <w:bottom w:val="none" w:sz="0" w:space="0" w:color="auto"/>
                    <w:right w:val="none" w:sz="0" w:space="0" w:color="auto"/>
                  </w:divBdr>
                  <w:divsChild>
                    <w:div w:id="136933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43084">
              <w:marLeft w:val="0"/>
              <w:marRight w:val="0"/>
              <w:marTop w:val="0"/>
              <w:marBottom w:val="0"/>
              <w:divBdr>
                <w:top w:val="none" w:sz="0" w:space="0" w:color="auto"/>
                <w:left w:val="none" w:sz="0" w:space="0" w:color="auto"/>
                <w:bottom w:val="none" w:sz="0" w:space="0" w:color="auto"/>
                <w:right w:val="none" w:sz="0" w:space="0" w:color="auto"/>
              </w:divBdr>
              <w:divsChild>
                <w:div w:id="39127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5678">
          <w:marLeft w:val="0"/>
          <w:marRight w:val="0"/>
          <w:marTop w:val="0"/>
          <w:marBottom w:val="0"/>
          <w:divBdr>
            <w:top w:val="none" w:sz="0" w:space="0" w:color="auto"/>
            <w:left w:val="none" w:sz="0" w:space="0" w:color="auto"/>
            <w:bottom w:val="none" w:sz="0" w:space="0" w:color="auto"/>
            <w:right w:val="none" w:sz="0" w:space="0" w:color="auto"/>
          </w:divBdr>
          <w:divsChild>
            <w:div w:id="1179806079">
              <w:marLeft w:val="0"/>
              <w:marRight w:val="0"/>
              <w:marTop w:val="0"/>
              <w:marBottom w:val="0"/>
              <w:divBdr>
                <w:top w:val="none" w:sz="0" w:space="0" w:color="auto"/>
                <w:left w:val="none" w:sz="0" w:space="0" w:color="auto"/>
                <w:bottom w:val="none" w:sz="0" w:space="0" w:color="auto"/>
                <w:right w:val="none" w:sz="0" w:space="0" w:color="auto"/>
              </w:divBdr>
              <w:divsChild>
                <w:div w:id="859901558">
                  <w:marLeft w:val="0"/>
                  <w:marRight w:val="0"/>
                  <w:marTop w:val="0"/>
                  <w:marBottom w:val="0"/>
                  <w:divBdr>
                    <w:top w:val="none" w:sz="0" w:space="0" w:color="auto"/>
                    <w:left w:val="none" w:sz="0" w:space="0" w:color="auto"/>
                    <w:bottom w:val="none" w:sz="0" w:space="0" w:color="auto"/>
                    <w:right w:val="none" w:sz="0" w:space="0" w:color="auto"/>
                  </w:divBdr>
                  <w:divsChild>
                    <w:div w:id="90676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034532">
              <w:marLeft w:val="0"/>
              <w:marRight w:val="0"/>
              <w:marTop w:val="0"/>
              <w:marBottom w:val="0"/>
              <w:divBdr>
                <w:top w:val="none" w:sz="0" w:space="0" w:color="auto"/>
                <w:left w:val="none" w:sz="0" w:space="0" w:color="auto"/>
                <w:bottom w:val="none" w:sz="0" w:space="0" w:color="auto"/>
                <w:right w:val="none" w:sz="0" w:space="0" w:color="auto"/>
              </w:divBdr>
              <w:divsChild>
                <w:div w:id="115691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5621">
          <w:marLeft w:val="0"/>
          <w:marRight w:val="0"/>
          <w:marTop w:val="0"/>
          <w:marBottom w:val="0"/>
          <w:divBdr>
            <w:top w:val="none" w:sz="0" w:space="0" w:color="auto"/>
            <w:left w:val="none" w:sz="0" w:space="0" w:color="auto"/>
            <w:bottom w:val="none" w:sz="0" w:space="0" w:color="auto"/>
            <w:right w:val="none" w:sz="0" w:space="0" w:color="auto"/>
          </w:divBdr>
          <w:divsChild>
            <w:div w:id="1935243949">
              <w:marLeft w:val="0"/>
              <w:marRight w:val="0"/>
              <w:marTop w:val="0"/>
              <w:marBottom w:val="0"/>
              <w:divBdr>
                <w:top w:val="none" w:sz="0" w:space="0" w:color="auto"/>
                <w:left w:val="none" w:sz="0" w:space="0" w:color="auto"/>
                <w:bottom w:val="none" w:sz="0" w:space="0" w:color="auto"/>
                <w:right w:val="none" w:sz="0" w:space="0" w:color="auto"/>
              </w:divBdr>
              <w:divsChild>
                <w:div w:id="1261446313">
                  <w:marLeft w:val="0"/>
                  <w:marRight w:val="0"/>
                  <w:marTop w:val="0"/>
                  <w:marBottom w:val="0"/>
                  <w:divBdr>
                    <w:top w:val="none" w:sz="0" w:space="0" w:color="auto"/>
                    <w:left w:val="none" w:sz="0" w:space="0" w:color="auto"/>
                    <w:bottom w:val="none" w:sz="0" w:space="0" w:color="auto"/>
                    <w:right w:val="none" w:sz="0" w:space="0" w:color="auto"/>
                  </w:divBdr>
                  <w:divsChild>
                    <w:div w:id="4083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86896">
              <w:marLeft w:val="0"/>
              <w:marRight w:val="0"/>
              <w:marTop w:val="0"/>
              <w:marBottom w:val="0"/>
              <w:divBdr>
                <w:top w:val="none" w:sz="0" w:space="0" w:color="auto"/>
                <w:left w:val="none" w:sz="0" w:space="0" w:color="auto"/>
                <w:bottom w:val="none" w:sz="0" w:space="0" w:color="auto"/>
                <w:right w:val="none" w:sz="0" w:space="0" w:color="auto"/>
              </w:divBdr>
              <w:divsChild>
                <w:div w:id="14935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25249">
          <w:marLeft w:val="0"/>
          <w:marRight w:val="0"/>
          <w:marTop w:val="0"/>
          <w:marBottom w:val="0"/>
          <w:divBdr>
            <w:top w:val="none" w:sz="0" w:space="0" w:color="auto"/>
            <w:left w:val="none" w:sz="0" w:space="0" w:color="auto"/>
            <w:bottom w:val="none" w:sz="0" w:space="0" w:color="auto"/>
            <w:right w:val="none" w:sz="0" w:space="0" w:color="auto"/>
          </w:divBdr>
          <w:divsChild>
            <w:div w:id="499350956">
              <w:marLeft w:val="0"/>
              <w:marRight w:val="0"/>
              <w:marTop w:val="0"/>
              <w:marBottom w:val="0"/>
              <w:divBdr>
                <w:top w:val="none" w:sz="0" w:space="0" w:color="auto"/>
                <w:left w:val="none" w:sz="0" w:space="0" w:color="auto"/>
                <w:bottom w:val="none" w:sz="0" w:space="0" w:color="auto"/>
                <w:right w:val="none" w:sz="0" w:space="0" w:color="auto"/>
              </w:divBdr>
              <w:divsChild>
                <w:div w:id="2059742335">
                  <w:marLeft w:val="0"/>
                  <w:marRight w:val="0"/>
                  <w:marTop w:val="0"/>
                  <w:marBottom w:val="0"/>
                  <w:divBdr>
                    <w:top w:val="none" w:sz="0" w:space="0" w:color="auto"/>
                    <w:left w:val="none" w:sz="0" w:space="0" w:color="auto"/>
                    <w:bottom w:val="none" w:sz="0" w:space="0" w:color="auto"/>
                    <w:right w:val="none" w:sz="0" w:space="0" w:color="auto"/>
                  </w:divBdr>
                  <w:divsChild>
                    <w:div w:id="99650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441047">
              <w:marLeft w:val="0"/>
              <w:marRight w:val="0"/>
              <w:marTop w:val="0"/>
              <w:marBottom w:val="0"/>
              <w:divBdr>
                <w:top w:val="none" w:sz="0" w:space="0" w:color="auto"/>
                <w:left w:val="none" w:sz="0" w:space="0" w:color="auto"/>
                <w:bottom w:val="none" w:sz="0" w:space="0" w:color="auto"/>
                <w:right w:val="none" w:sz="0" w:space="0" w:color="auto"/>
              </w:divBdr>
              <w:divsChild>
                <w:div w:id="18143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81290">
          <w:marLeft w:val="0"/>
          <w:marRight w:val="0"/>
          <w:marTop w:val="0"/>
          <w:marBottom w:val="0"/>
          <w:divBdr>
            <w:top w:val="none" w:sz="0" w:space="0" w:color="auto"/>
            <w:left w:val="none" w:sz="0" w:space="0" w:color="auto"/>
            <w:bottom w:val="none" w:sz="0" w:space="0" w:color="auto"/>
            <w:right w:val="none" w:sz="0" w:space="0" w:color="auto"/>
          </w:divBdr>
          <w:divsChild>
            <w:div w:id="1074662085">
              <w:marLeft w:val="0"/>
              <w:marRight w:val="0"/>
              <w:marTop w:val="0"/>
              <w:marBottom w:val="0"/>
              <w:divBdr>
                <w:top w:val="none" w:sz="0" w:space="0" w:color="auto"/>
                <w:left w:val="none" w:sz="0" w:space="0" w:color="auto"/>
                <w:bottom w:val="none" w:sz="0" w:space="0" w:color="auto"/>
                <w:right w:val="none" w:sz="0" w:space="0" w:color="auto"/>
              </w:divBdr>
              <w:divsChild>
                <w:div w:id="771559360">
                  <w:marLeft w:val="0"/>
                  <w:marRight w:val="0"/>
                  <w:marTop w:val="0"/>
                  <w:marBottom w:val="0"/>
                  <w:divBdr>
                    <w:top w:val="none" w:sz="0" w:space="0" w:color="auto"/>
                    <w:left w:val="none" w:sz="0" w:space="0" w:color="auto"/>
                    <w:bottom w:val="none" w:sz="0" w:space="0" w:color="auto"/>
                    <w:right w:val="none" w:sz="0" w:space="0" w:color="auto"/>
                  </w:divBdr>
                  <w:divsChild>
                    <w:div w:id="14172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6764">
              <w:marLeft w:val="0"/>
              <w:marRight w:val="0"/>
              <w:marTop w:val="0"/>
              <w:marBottom w:val="0"/>
              <w:divBdr>
                <w:top w:val="none" w:sz="0" w:space="0" w:color="auto"/>
                <w:left w:val="none" w:sz="0" w:space="0" w:color="auto"/>
                <w:bottom w:val="none" w:sz="0" w:space="0" w:color="auto"/>
                <w:right w:val="none" w:sz="0" w:space="0" w:color="auto"/>
              </w:divBdr>
              <w:divsChild>
                <w:div w:id="6355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633841">
          <w:marLeft w:val="0"/>
          <w:marRight w:val="0"/>
          <w:marTop w:val="0"/>
          <w:marBottom w:val="0"/>
          <w:divBdr>
            <w:top w:val="none" w:sz="0" w:space="0" w:color="auto"/>
            <w:left w:val="none" w:sz="0" w:space="0" w:color="auto"/>
            <w:bottom w:val="none" w:sz="0" w:space="0" w:color="auto"/>
            <w:right w:val="none" w:sz="0" w:space="0" w:color="auto"/>
          </w:divBdr>
          <w:divsChild>
            <w:div w:id="1460757407">
              <w:marLeft w:val="0"/>
              <w:marRight w:val="0"/>
              <w:marTop w:val="0"/>
              <w:marBottom w:val="0"/>
              <w:divBdr>
                <w:top w:val="none" w:sz="0" w:space="0" w:color="auto"/>
                <w:left w:val="none" w:sz="0" w:space="0" w:color="auto"/>
                <w:bottom w:val="none" w:sz="0" w:space="0" w:color="auto"/>
                <w:right w:val="none" w:sz="0" w:space="0" w:color="auto"/>
              </w:divBdr>
              <w:divsChild>
                <w:div w:id="358552703">
                  <w:marLeft w:val="0"/>
                  <w:marRight w:val="0"/>
                  <w:marTop w:val="0"/>
                  <w:marBottom w:val="0"/>
                  <w:divBdr>
                    <w:top w:val="none" w:sz="0" w:space="0" w:color="auto"/>
                    <w:left w:val="none" w:sz="0" w:space="0" w:color="auto"/>
                    <w:bottom w:val="none" w:sz="0" w:space="0" w:color="auto"/>
                    <w:right w:val="none" w:sz="0" w:space="0" w:color="auto"/>
                  </w:divBdr>
                  <w:divsChild>
                    <w:div w:id="6081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2882">
              <w:marLeft w:val="0"/>
              <w:marRight w:val="0"/>
              <w:marTop w:val="0"/>
              <w:marBottom w:val="0"/>
              <w:divBdr>
                <w:top w:val="none" w:sz="0" w:space="0" w:color="auto"/>
                <w:left w:val="none" w:sz="0" w:space="0" w:color="auto"/>
                <w:bottom w:val="none" w:sz="0" w:space="0" w:color="auto"/>
                <w:right w:val="none" w:sz="0" w:space="0" w:color="auto"/>
              </w:divBdr>
              <w:divsChild>
                <w:div w:id="205757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153770">
          <w:marLeft w:val="0"/>
          <w:marRight w:val="0"/>
          <w:marTop w:val="0"/>
          <w:marBottom w:val="0"/>
          <w:divBdr>
            <w:top w:val="none" w:sz="0" w:space="0" w:color="auto"/>
            <w:left w:val="none" w:sz="0" w:space="0" w:color="auto"/>
            <w:bottom w:val="none" w:sz="0" w:space="0" w:color="auto"/>
            <w:right w:val="none" w:sz="0" w:space="0" w:color="auto"/>
          </w:divBdr>
          <w:divsChild>
            <w:div w:id="648829374">
              <w:marLeft w:val="0"/>
              <w:marRight w:val="0"/>
              <w:marTop w:val="0"/>
              <w:marBottom w:val="0"/>
              <w:divBdr>
                <w:top w:val="none" w:sz="0" w:space="0" w:color="auto"/>
                <w:left w:val="none" w:sz="0" w:space="0" w:color="auto"/>
                <w:bottom w:val="none" w:sz="0" w:space="0" w:color="auto"/>
                <w:right w:val="none" w:sz="0" w:space="0" w:color="auto"/>
              </w:divBdr>
              <w:divsChild>
                <w:div w:id="1518930222">
                  <w:marLeft w:val="0"/>
                  <w:marRight w:val="0"/>
                  <w:marTop w:val="0"/>
                  <w:marBottom w:val="0"/>
                  <w:divBdr>
                    <w:top w:val="none" w:sz="0" w:space="0" w:color="auto"/>
                    <w:left w:val="none" w:sz="0" w:space="0" w:color="auto"/>
                    <w:bottom w:val="none" w:sz="0" w:space="0" w:color="auto"/>
                    <w:right w:val="none" w:sz="0" w:space="0" w:color="auto"/>
                  </w:divBdr>
                  <w:divsChild>
                    <w:div w:id="108156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18500">
              <w:marLeft w:val="0"/>
              <w:marRight w:val="0"/>
              <w:marTop w:val="0"/>
              <w:marBottom w:val="0"/>
              <w:divBdr>
                <w:top w:val="none" w:sz="0" w:space="0" w:color="auto"/>
                <w:left w:val="none" w:sz="0" w:space="0" w:color="auto"/>
                <w:bottom w:val="none" w:sz="0" w:space="0" w:color="auto"/>
                <w:right w:val="none" w:sz="0" w:space="0" w:color="auto"/>
              </w:divBdr>
              <w:divsChild>
                <w:div w:id="21204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16299">
          <w:marLeft w:val="0"/>
          <w:marRight w:val="0"/>
          <w:marTop w:val="0"/>
          <w:marBottom w:val="0"/>
          <w:divBdr>
            <w:top w:val="none" w:sz="0" w:space="0" w:color="auto"/>
            <w:left w:val="none" w:sz="0" w:space="0" w:color="auto"/>
            <w:bottom w:val="none" w:sz="0" w:space="0" w:color="auto"/>
            <w:right w:val="none" w:sz="0" w:space="0" w:color="auto"/>
          </w:divBdr>
          <w:divsChild>
            <w:div w:id="1525901245">
              <w:marLeft w:val="0"/>
              <w:marRight w:val="0"/>
              <w:marTop w:val="0"/>
              <w:marBottom w:val="0"/>
              <w:divBdr>
                <w:top w:val="none" w:sz="0" w:space="0" w:color="auto"/>
                <w:left w:val="none" w:sz="0" w:space="0" w:color="auto"/>
                <w:bottom w:val="none" w:sz="0" w:space="0" w:color="auto"/>
                <w:right w:val="none" w:sz="0" w:space="0" w:color="auto"/>
              </w:divBdr>
              <w:divsChild>
                <w:div w:id="90400961">
                  <w:marLeft w:val="0"/>
                  <w:marRight w:val="0"/>
                  <w:marTop w:val="0"/>
                  <w:marBottom w:val="0"/>
                  <w:divBdr>
                    <w:top w:val="none" w:sz="0" w:space="0" w:color="auto"/>
                    <w:left w:val="none" w:sz="0" w:space="0" w:color="auto"/>
                    <w:bottom w:val="none" w:sz="0" w:space="0" w:color="auto"/>
                    <w:right w:val="none" w:sz="0" w:space="0" w:color="auto"/>
                  </w:divBdr>
                  <w:divsChild>
                    <w:div w:id="110954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136465">
              <w:marLeft w:val="0"/>
              <w:marRight w:val="0"/>
              <w:marTop w:val="0"/>
              <w:marBottom w:val="0"/>
              <w:divBdr>
                <w:top w:val="none" w:sz="0" w:space="0" w:color="auto"/>
                <w:left w:val="none" w:sz="0" w:space="0" w:color="auto"/>
                <w:bottom w:val="none" w:sz="0" w:space="0" w:color="auto"/>
                <w:right w:val="none" w:sz="0" w:space="0" w:color="auto"/>
              </w:divBdr>
              <w:divsChild>
                <w:div w:id="155715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77760">
          <w:marLeft w:val="0"/>
          <w:marRight w:val="0"/>
          <w:marTop w:val="0"/>
          <w:marBottom w:val="0"/>
          <w:divBdr>
            <w:top w:val="none" w:sz="0" w:space="0" w:color="auto"/>
            <w:left w:val="none" w:sz="0" w:space="0" w:color="auto"/>
            <w:bottom w:val="none" w:sz="0" w:space="0" w:color="auto"/>
            <w:right w:val="none" w:sz="0" w:space="0" w:color="auto"/>
          </w:divBdr>
          <w:divsChild>
            <w:div w:id="1157915497">
              <w:marLeft w:val="0"/>
              <w:marRight w:val="0"/>
              <w:marTop w:val="0"/>
              <w:marBottom w:val="0"/>
              <w:divBdr>
                <w:top w:val="none" w:sz="0" w:space="0" w:color="auto"/>
                <w:left w:val="none" w:sz="0" w:space="0" w:color="auto"/>
                <w:bottom w:val="none" w:sz="0" w:space="0" w:color="auto"/>
                <w:right w:val="none" w:sz="0" w:space="0" w:color="auto"/>
              </w:divBdr>
              <w:divsChild>
                <w:div w:id="556748444">
                  <w:marLeft w:val="0"/>
                  <w:marRight w:val="0"/>
                  <w:marTop w:val="0"/>
                  <w:marBottom w:val="0"/>
                  <w:divBdr>
                    <w:top w:val="none" w:sz="0" w:space="0" w:color="auto"/>
                    <w:left w:val="none" w:sz="0" w:space="0" w:color="auto"/>
                    <w:bottom w:val="none" w:sz="0" w:space="0" w:color="auto"/>
                    <w:right w:val="none" w:sz="0" w:space="0" w:color="auto"/>
                  </w:divBdr>
                  <w:divsChild>
                    <w:div w:id="4823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90306">
              <w:marLeft w:val="0"/>
              <w:marRight w:val="0"/>
              <w:marTop w:val="0"/>
              <w:marBottom w:val="0"/>
              <w:divBdr>
                <w:top w:val="none" w:sz="0" w:space="0" w:color="auto"/>
                <w:left w:val="none" w:sz="0" w:space="0" w:color="auto"/>
                <w:bottom w:val="none" w:sz="0" w:space="0" w:color="auto"/>
                <w:right w:val="none" w:sz="0" w:space="0" w:color="auto"/>
              </w:divBdr>
              <w:divsChild>
                <w:div w:id="158868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99285">
          <w:marLeft w:val="0"/>
          <w:marRight w:val="0"/>
          <w:marTop w:val="0"/>
          <w:marBottom w:val="0"/>
          <w:divBdr>
            <w:top w:val="none" w:sz="0" w:space="0" w:color="auto"/>
            <w:left w:val="none" w:sz="0" w:space="0" w:color="auto"/>
            <w:bottom w:val="none" w:sz="0" w:space="0" w:color="auto"/>
            <w:right w:val="none" w:sz="0" w:space="0" w:color="auto"/>
          </w:divBdr>
          <w:divsChild>
            <w:div w:id="1830049308">
              <w:marLeft w:val="0"/>
              <w:marRight w:val="0"/>
              <w:marTop w:val="0"/>
              <w:marBottom w:val="0"/>
              <w:divBdr>
                <w:top w:val="none" w:sz="0" w:space="0" w:color="auto"/>
                <w:left w:val="none" w:sz="0" w:space="0" w:color="auto"/>
                <w:bottom w:val="none" w:sz="0" w:space="0" w:color="auto"/>
                <w:right w:val="none" w:sz="0" w:space="0" w:color="auto"/>
              </w:divBdr>
              <w:divsChild>
                <w:div w:id="765077476">
                  <w:marLeft w:val="0"/>
                  <w:marRight w:val="0"/>
                  <w:marTop w:val="0"/>
                  <w:marBottom w:val="0"/>
                  <w:divBdr>
                    <w:top w:val="none" w:sz="0" w:space="0" w:color="auto"/>
                    <w:left w:val="none" w:sz="0" w:space="0" w:color="auto"/>
                    <w:bottom w:val="none" w:sz="0" w:space="0" w:color="auto"/>
                    <w:right w:val="none" w:sz="0" w:space="0" w:color="auto"/>
                  </w:divBdr>
                  <w:divsChild>
                    <w:div w:id="104085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11995">
              <w:marLeft w:val="0"/>
              <w:marRight w:val="0"/>
              <w:marTop w:val="0"/>
              <w:marBottom w:val="0"/>
              <w:divBdr>
                <w:top w:val="none" w:sz="0" w:space="0" w:color="auto"/>
                <w:left w:val="none" w:sz="0" w:space="0" w:color="auto"/>
                <w:bottom w:val="none" w:sz="0" w:space="0" w:color="auto"/>
                <w:right w:val="none" w:sz="0" w:space="0" w:color="auto"/>
              </w:divBdr>
              <w:divsChild>
                <w:div w:id="4719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216283">
          <w:marLeft w:val="0"/>
          <w:marRight w:val="0"/>
          <w:marTop w:val="0"/>
          <w:marBottom w:val="0"/>
          <w:divBdr>
            <w:top w:val="none" w:sz="0" w:space="0" w:color="auto"/>
            <w:left w:val="none" w:sz="0" w:space="0" w:color="auto"/>
            <w:bottom w:val="none" w:sz="0" w:space="0" w:color="auto"/>
            <w:right w:val="none" w:sz="0" w:space="0" w:color="auto"/>
          </w:divBdr>
          <w:divsChild>
            <w:div w:id="271594460">
              <w:marLeft w:val="0"/>
              <w:marRight w:val="0"/>
              <w:marTop w:val="0"/>
              <w:marBottom w:val="0"/>
              <w:divBdr>
                <w:top w:val="none" w:sz="0" w:space="0" w:color="auto"/>
                <w:left w:val="none" w:sz="0" w:space="0" w:color="auto"/>
                <w:bottom w:val="none" w:sz="0" w:space="0" w:color="auto"/>
                <w:right w:val="none" w:sz="0" w:space="0" w:color="auto"/>
              </w:divBdr>
              <w:divsChild>
                <w:div w:id="1754204264">
                  <w:marLeft w:val="0"/>
                  <w:marRight w:val="0"/>
                  <w:marTop w:val="0"/>
                  <w:marBottom w:val="0"/>
                  <w:divBdr>
                    <w:top w:val="none" w:sz="0" w:space="0" w:color="auto"/>
                    <w:left w:val="none" w:sz="0" w:space="0" w:color="auto"/>
                    <w:bottom w:val="none" w:sz="0" w:space="0" w:color="auto"/>
                    <w:right w:val="none" w:sz="0" w:space="0" w:color="auto"/>
                  </w:divBdr>
                  <w:divsChild>
                    <w:div w:id="190933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0723">
              <w:marLeft w:val="0"/>
              <w:marRight w:val="0"/>
              <w:marTop w:val="0"/>
              <w:marBottom w:val="0"/>
              <w:divBdr>
                <w:top w:val="none" w:sz="0" w:space="0" w:color="auto"/>
                <w:left w:val="none" w:sz="0" w:space="0" w:color="auto"/>
                <w:bottom w:val="none" w:sz="0" w:space="0" w:color="auto"/>
                <w:right w:val="none" w:sz="0" w:space="0" w:color="auto"/>
              </w:divBdr>
              <w:divsChild>
                <w:div w:id="747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90603">
          <w:marLeft w:val="0"/>
          <w:marRight w:val="0"/>
          <w:marTop w:val="0"/>
          <w:marBottom w:val="0"/>
          <w:divBdr>
            <w:top w:val="none" w:sz="0" w:space="0" w:color="auto"/>
            <w:left w:val="none" w:sz="0" w:space="0" w:color="auto"/>
            <w:bottom w:val="none" w:sz="0" w:space="0" w:color="auto"/>
            <w:right w:val="none" w:sz="0" w:space="0" w:color="auto"/>
          </w:divBdr>
          <w:divsChild>
            <w:div w:id="1527870562">
              <w:marLeft w:val="0"/>
              <w:marRight w:val="0"/>
              <w:marTop w:val="0"/>
              <w:marBottom w:val="0"/>
              <w:divBdr>
                <w:top w:val="none" w:sz="0" w:space="0" w:color="auto"/>
                <w:left w:val="none" w:sz="0" w:space="0" w:color="auto"/>
                <w:bottom w:val="none" w:sz="0" w:space="0" w:color="auto"/>
                <w:right w:val="none" w:sz="0" w:space="0" w:color="auto"/>
              </w:divBdr>
              <w:divsChild>
                <w:div w:id="1542550602">
                  <w:marLeft w:val="0"/>
                  <w:marRight w:val="0"/>
                  <w:marTop w:val="0"/>
                  <w:marBottom w:val="0"/>
                  <w:divBdr>
                    <w:top w:val="none" w:sz="0" w:space="0" w:color="auto"/>
                    <w:left w:val="none" w:sz="0" w:space="0" w:color="auto"/>
                    <w:bottom w:val="none" w:sz="0" w:space="0" w:color="auto"/>
                    <w:right w:val="none" w:sz="0" w:space="0" w:color="auto"/>
                  </w:divBdr>
                  <w:divsChild>
                    <w:div w:id="202991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96571">
              <w:marLeft w:val="0"/>
              <w:marRight w:val="0"/>
              <w:marTop w:val="0"/>
              <w:marBottom w:val="0"/>
              <w:divBdr>
                <w:top w:val="none" w:sz="0" w:space="0" w:color="auto"/>
                <w:left w:val="none" w:sz="0" w:space="0" w:color="auto"/>
                <w:bottom w:val="none" w:sz="0" w:space="0" w:color="auto"/>
                <w:right w:val="none" w:sz="0" w:space="0" w:color="auto"/>
              </w:divBdr>
              <w:divsChild>
                <w:div w:id="1007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28102">
          <w:marLeft w:val="0"/>
          <w:marRight w:val="0"/>
          <w:marTop w:val="0"/>
          <w:marBottom w:val="0"/>
          <w:divBdr>
            <w:top w:val="none" w:sz="0" w:space="0" w:color="auto"/>
            <w:left w:val="none" w:sz="0" w:space="0" w:color="auto"/>
            <w:bottom w:val="none" w:sz="0" w:space="0" w:color="auto"/>
            <w:right w:val="none" w:sz="0" w:space="0" w:color="auto"/>
          </w:divBdr>
          <w:divsChild>
            <w:div w:id="1554732746">
              <w:marLeft w:val="0"/>
              <w:marRight w:val="0"/>
              <w:marTop w:val="0"/>
              <w:marBottom w:val="0"/>
              <w:divBdr>
                <w:top w:val="none" w:sz="0" w:space="0" w:color="auto"/>
                <w:left w:val="none" w:sz="0" w:space="0" w:color="auto"/>
                <w:bottom w:val="none" w:sz="0" w:space="0" w:color="auto"/>
                <w:right w:val="none" w:sz="0" w:space="0" w:color="auto"/>
              </w:divBdr>
              <w:divsChild>
                <w:div w:id="712272792">
                  <w:marLeft w:val="0"/>
                  <w:marRight w:val="0"/>
                  <w:marTop w:val="0"/>
                  <w:marBottom w:val="0"/>
                  <w:divBdr>
                    <w:top w:val="none" w:sz="0" w:space="0" w:color="auto"/>
                    <w:left w:val="none" w:sz="0" w:space="0" w:color="auto"/>
                    <w:bottom w:val="none" w:sz="0" w:space="0" w:color="auto"/>
                    <w:right w:val="none" w:sz="0" w:space="0" w:color="auto"/>
                  </w:divBdr>
                  <w:divsChild>
                    <w:div w:id="9058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88348">
              <w:marLeft w:val="0"/>
              <w:marRight w:val="0"/>
              <w:marTop w:val="0"/>
              <w:marBottom w:val="0"/>
              <w:divBdr>
                <w:top w:val="none" w:sz="0" w:space="0" w:color="auto"/>
                <w:left w:val="none" w:sz="0" w:space="0" w:color="auto"/>
                <w:bottom w:val="none" w:sz="0" w:space="0" w:color="auto"/>
                <w:right w:val="none" w:sz="0" w:space="0" w:color="auto"/>
              </w:divBdr>
              <w:divsChild>
                <w:div w:id="648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796748">
          <w:marLeft w:val="0"/>
          <w:marRight w:val="0"/>
          <w:marTop w:val="0"/>
          <w:marBottom w:val="0"/>
          <w:divBdr>
            <w:top w:val="none" w:sz="0" w:space="0" w:color="auto"/>
            <w:left w:val="none" w:sz="0" w:space="0" w:color="auto"/>
            <w:bottom w:val="none" w:sz="0" w:space="0" w:color="auto"/>
            <w:right w:val="none" w:sz="0" w:space="0" w:color="auto"/>
          </w:divBdr>
          <w:divsChild>
            <w:div w:id="83915321">
              <w:marLeft w:val="0"/>
              <w:marRight w:val="0"/>
              <w:marTop w:val="0"/>
              <w:marBottom w:val="0"/>
              <w:divBdr>
                <w:top w:val="none" w:sz="0" w:space="0" w:color="auto"/>
                <w:left w:val="none" w:sz="0" w:space="0" w:color="auto"/>
                <w:bottom w:val="none" w:sz="0" w:space="0" w:color="auto"/>
                <w:right w:val="none" w:sz="0" w:space="0" w:color="auto"/>
              </w:divBdr>
              <w:divsChild>
                <w:div w:id="1012101301">
                  <w:marLeft w:val="0"/>
                  <w:marRight w:val="0"/>
                  <w:marTop w:val="0"/>
                  <w:marBottom w:val="0"/>
                  <w:divBdr>
                    <w:top w:val="none" w:sz="0" w:space="0" w:color="auto"/>
                    <w:left w:val="none" w:sz="0" w:space="0" w:color="auto"/>
                    <w:bottom w:val="none" w:sz="0" w:space="0" w:color="auto"/>
                    <w:right w:val="none" w:sz="0" w:space="0" w:color="auto"/>
                  </w:divBdr>
                  <w:divsChild>
                    <w:div w:id="137608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15586">
      <w:bodyDiv w:val="1"/>
      <w:marLeft w:val="0"/>
      <w:marRight w:val="0"/>
      <w:marTop w:val="0"/>
      <w:marBottom w:val="0"/>
      <w:divBdr>
        <w:top w:val="none" w:sz="0" w:space="0" w:color="auto"/>
        <w:left w:val="none" w:sz="0" w:space="0" w:color="auto"/>
        <w:bottom w:val="none" w:sz="0" w:space="0" w:color="auto"/>
        <w:right w:val="none" w:sz="0" w:space="0" w:color="auto"/>
      </w:divBdr>
    </w:div>
    <w:div w:id="1858543163">
      <w:bodyDiv w:val="1"/>
      <w:marLeft w:val="0"/>
      <w:marRight w:val="0"/>
      <w:marTop w:val="0"/>
      <w:marBottom w:val="0"/>
      <w:divBdr>
        <w:top w:val="none" w:sz="0" w:space="0" w:color="auto"/>
        <w:left w:val="none" w:sz="0" w:space="0" w:color="auto"/>
        <w:bottom w:val="none" w:sz="0" w:space="0" w:color="auto"/>
        <w:right w:val="none" w:sz="0" w:space="0" w:color="auto"/>
      </w:divBdr>
      <w:divsChild>
        <w:div w:id="1111436681">
          <w:marLeft w:val="0"/>
          <w:marRight w:val="0"/>
          <w:marTop w:val="0"/>
          <w:marBottom w:val="0"/>
          <w:divBdr>
            <w:top w:val="none" w:sz="0" w:space="0" w:color="auto"/>
            <w:left w:val="none" w:sz="0" w:space="0" w:color="auto"/>
            <w:bottom w:val="none" w:sz="0" w:space="0" w:color="auto"/>
            <w:right w:val="none" w:sz="0" w:space="0" w:color="auto"/>
          </w:divBdr>
          <w:divsChild>
            <w:div w:id="1588803119">
              <w:marLeft w:val="0"/>
              <w:marRight w:val="0"/>
              <w:marTop w:val="0"/>
              <w:marBottom w:val="0"/>
              <w:divBdr>
                <w:top w:val="none" w:sz="0" w:space="0" w:color="auto"/>
                <w:left w:val="none" w:sz="0" w:space="0" w:color="auto"/>
                <w:bottom w:val="none" w:sz="0" w:space="0" w:color="auto"/>
                <w:right w:val="none" w:sz="0" w:space="0" w:color="auto"/>
              </w:divBdr>
              <w:divsChild>
                <w:div w:id="85052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rive.google.com/file/d/1WoeiJKx9l7BT9d10yIqgckomkZNJpw4c/view" TargetMode="External"/><Relationship Id="rId2" Type="http://schemas.openxmlformats.org/officeDocument/2006/relationships/hyperlink" Target="https://drive.google.com/file/d/1neM05as_IzF8ZlcXTwZtWEx6_MzpOdya/view" TargetMode="External"/><Relationship Id="rId1" Type="http://schemas.openxmlformats.org/officeDocument/2006/relationships/hyperlink" Target="https://drive.google.com/file/d/1cEB1rLw2ZoCAZS4FJ9Lwxc9mhIiqzHVe/view" TargetMode="External"/><Relationship Id="rId5" Type="http://schemas.openxmlformats.org/officeDocument/2006/relationships/hyperlink" Target="https://drive.google.com/file/d/1tDEr-mcIhVOXnIF8aPBMpqTvGt-PJvfM/view" TargetMode="External"/><Relationship Id="rId4" Type="http://schemas.openxmlformats.org/officeDocument/2006/relationships/hyperlink" Target="https://drive.google.com/file/d/1Eu2RpPmyISPfwhiS17tsD1308pOUjgbr/vie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4A22B-B2A1-134D-BD9B-AADF80DDE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3685</Words>
  <Characters>17874</Characters>
  <Application>Microsoft Office Word</Application>
  <DocSecurity>0</DocSecurity>
  <Lines>337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Федорова</dc:creator>
  <cp:keywords/>
  <dc:description/>
  <cp:lastModifiedBy>Виктория Федорова</cp:lastModifiedBy>
  <cp:revision>2</cp:revision>
  <dcterms:created xsi:type="dcterms:W3CDTF">2022-12-16T09:27:00Z</dcterms:created>
  <dcterms:modified xsi:type="dcterms:W3CDTF">2022-12-16T09:27:00Z</dcterms:modified>
</cp:coreProperties>
</file>