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E2664" w14:textId="456242BA" w:rsidR="00BA0FD6" w:rsidRPr="00B23A09" w:rsidRDefault="00BA0FD6" w:rsidP="00470BA2">
      <w:pPr>
        <w:spacing w:after="0" w:line="240" w:lineRule="auto"/>
        <w:ind w:left="720"/>
        <w:contextualSpacing/>
        <w:jc w:val="right"/>
        <w:rPr>
          <w:rFonts w:ascii="Times New Roman" w:hAnsi="Times New Roman" w:cs="Times New Roman"/>
          <w:snapToGrid w:val="0"/>
          <w:sz w:val="20"/>
          <w:szCs w:val="20"/>
          <w:lang w:val="es-CO"/>
        </w:rPr>
      </w:pPr>
      <w:r w:rsidRPr="00B23A09">
        <w:rPr>
          <w:rFonts w:ascii="Times New Roman" w:hAnsi="Times New Roman" w:cs="Times New Roman"/>
          <w:snapToGrid w:val="0"/>
          <w:sz w:val="20"/>
          <w:szCs w:val="20"/>
          <w:lang w:val="es-CO"/>
        </w:rPr>
        <w:t xml:space="preserve">Bogotá, Lima, </w:t>
      </w:r>
      <w:r w:rsidR="0079444B" w:rsidRPr="00B23A09">
        <w:rPr>
          <w:rFonts w:ascii="Times New Roman" w:hAnsi="Times New Roman" w:cs="Times New Roman"/>
          <w:snapToGrid w:val="0"/>
          <w:sz w:val="20"/>
          <w:szCs w:val="20"/>
          <w:lang w:val="es-CO"/>
        </w:rPr>
        <w:t>juni</w:t>
      </w:r>
      <w:r w:rsidR="0079444B" w:rsidRPr="006F06B7">
        <w:rPr>
          <w:rFonts w:ascii="Times New Roman" w:hAnsi="Times New Roman" w:cs="Times New Roman"/>
          <w:snapToGrid w:val="0"/>
          <w:sz w:val="20"/>
          <w:szCs w:val="20"/>
          <w:lang w:val="es-CO"/>
        </w:rPr>
        <w:t>o</w:t>
      </w:r>
      <w:r w:rsidRPr="006F06B7">
        <w:rPr>
          <w:rFonts w:ascii="Times New Roman" w:hAnsi="Times New Roman" w:cs="Times New Roman"/>
          <w:snapToGrid w:val="0"/>
          <w:sz w:val="20"/>
          <w:szCs w:val="20"/>
          <w:lang w:val="es-CO"/>
        </w:rPr>
        <w:t xml:space="preserve"> </w:t>
      </w:r>
      <w:r w:rsidR="00094C09" w:rsidRPr="00470BA2">
        <w:rPr>
          <w:rFonts w:ascii="Times New Roman" w:hAnsi="Times New Roman" w:cs="Times New Roman"/>
          <w:snapToGrid w:val="0"/>
          <w:sz w:val="20"/>
          <w:szCs w:val="20"/>
          <w:lang w:val="es-CO"/>
        </w:rPr>
        <w:t>1</w:t>
      </w:r>
      <w:r w:rsidR="00094C09" w:rsidRPr="006F06B7">
        <w:rPr>
          <w:rFonts w:ascii="Times New Roman" w:hAnsi="Times New Roman" w:cs="Times New Roman"/>
          <w:snapToGrid w:val="0"/>
          <w:sz w:val="20"/>
          <w:szCs w:val="20"/>
          <w:lang w:val="es-CO"/>
        </w:rPr>
        <w:t>5</w:t>
      </w:r>
      <w:r w:rsidR="00094C09" w:rsidRPr="00B23A09">
        <w:rPr>
          <w:rFonts w:ascii="Times New Roman" w:hAnsi="Times New Roman" w:cs="Times New Roman"/>
          <w:snapToGrid w:val="0"/>
          <w:sz w:val="20"/>
          <w:szCs w:val="20"/>
          <w:lang w:val="es-CO"/>
        </w:rPr>
        <w:t xml:space="preserve"> </w:t>
      </w:r>
      <w:r w:rsidRPr="00B23A09">
        <w:rPr>
          <w:rFonts w:ascii="Times New Roman" w:hAnsi="Times New Roman" w:cs="Times New Roman"/>
          <w:snapToGrid w:val="0"/>
          <w:sz w:val="20"/>
          <w:szCs w:val="20"/>
          <w:lang w:val="es-CO"/>
        </w:rPr>
        <w:t>de 2020</w:t>
      </w:r>
    </w:p>
    <w:p w14:paraId="4A53ABBC" w14:textId="4C5BA79D" w:rsidR="00BA0FD6" w:rsidRPr="00B23A09" w:rsidRDefault="00BA0FD6" w:rsidP="00F11487">
      <w:pPr>
        <w:pStyle w:val="NoSpacing"/>
        <w:contextualSpacing/>
        <w:rPr>
          <w:rFonts w:ascii="Times New Roman" w:hAnsi="Times New Roman" w:cs="Times New Roman"/>
          <w:b/>
          <w:snapToGrid w:val="0"/>
          <w:sz w:val="20"/>
          <w:szCs w:val="20"/>
          <w:lang w:val="es-CO"/>
        </w:rPr>
      </w:pPr>
      <w:r w:rsidRPr="00B23A09">
        <w:rPr>
          <w:rFonts w:ascii="Times New Roman" w:hAnsi="Times New Roman" w:cs="Times New Roman"/>
          <w:b/>
          <w:snapToGrid w:val="0"/>
          <w:sz w:val="20"/>
          <w:szCs w:val="20"/>
          <w:lang w:val="es-CO"/>
        </w:rPr>
        <w:t xml:space="preserve">Comité </w:t>
      </w:r>
      <w:r w:rsidR="00797AF3" w:rsidRPr="00B23A09">
        <w:rPr>
          <w:rFonts w:ascii="Times New Roman" w:hAnsi="Times New Roman" w:cs="Times New Roman"/>
          <w:b/>
          <w:snapToGrid w:val="0"/>
          <w:sz w:val="20"/>
          <w:szCs w:val="20"/>
          <w:lang w:val="es-CO"/>
        </w:rPr>
        <w:t xml:space="preserve">para la Eliminación </w:t>
      </w:r>
      <w:r w:rsidRPr="00B23A09">
        <w:rPr>
          <w:rFonts w:ascii="Times New Roman" w:hAnsi="Times New Roman" w:cs="Times New Roman"/>
          <w:b/>
          <w:snapToGrid w:val="0"/>
          <w:sz w:val="20"/>
          <w:szCs w:val="20"/>
          <w:lang w:val="es-CO"/>
        </w:rPr>
        <w:t xml:space="preserve">de </w:t>
      </w:r>
      <w:r w:rsidR="00797AF3" w:rsidRPr="00B23A09">
        <w:rPr>
          <w:rFonts w:ascii="Times New Roman" w:hAnsi="Times New Roman" w:cs="Times New Roman"/>
          <w:b/>
          <w:snapToGrid w:val="0"/>
          <w:sz w:val="20"/>
          <w:szCs w:val="20"/>
          <w:lang w:val="es-CO"/>
        </w:rPr>
        <w:t>la Discriminación contra la Mujer</w:t>
      </w:r>
    </w:p>
    <w:p w14:paraId="4690F898" w14:textId="28443EEE" w:rsidR="00BA0FD6" w:rsidRPr="00B23A09" w:rsidRDefault="00BA0FD6" w:rsidP="00F11487">
      <w:pPr>
        <w:pStyle w:val="NoSpacing"/>
        <w:contextualSpacing/>
        <w:rPr>
          <w:rFonts w:ascii="Times New Roman" w:hAnsi="Times New Roman" w:cs="Times New Roman"/>
          <w:snapToGrid w:val="0"/>
          <w:sz w:val="20"/>
          <w:szCs w:val="20"/>
          <w:lang w:val="es-CO"/>
        </w:rPr>
      </w:pPr>
      <w:r w:rsidRPr="00B23A09">
        <w:rPr>
          <w:rFonts w:ascii="Times New Roman" w:hAnsi="Times New Roman" w:cs="Times New Roman"/>
          <w:snapToGrid w:val="0"/>
          <w:sz w:val="20"/>
          <w:szCs w:val="20"/>
          <w:lang w:val="es-CO"/>
        </w:rPr>
        <w:t>Oficina del Alto Comisionado para los Derechos Humanos</w:t>
      </w:r>
    </w:p>
    <w:p w14:paraId="429DACEB" w14:textId="77777777" w:rsidR="00BA0FD6" w:rsidRPr="00B23A09" w:rsidRDefault="00BA0FD6" w:rsidP="00F11487">
      <w:pPr>
        <w:pStyle w:val="NoSpacing"/>
        <w:contextualSpacing/>
        <w:rPr>
          <w:rFonts w:ascii="Times New Roman" w:hAnsi="Times New Roman" w:cs="Times New Roman"/>
          <w:snapToGrid w:val="0"/>
          <w:sz w:val="20"/>
          <w:szCs w:val="20"/>
          <w:lang w:val="fr-FR"/>
        </w:rPr>
      </w:pPr>
      <w:r w:rsidRPr="00B23A09">
        <w:rPr>
          <w:rFonts w:ascii="Times New Roman" w:hAnsi="Times New Roman" w:cs="Times New Roman"/>
          <w:snapToGrid w:val="0"/>
          <w:sz w:val="20"/>
          <w:szCs w:val="20"/>
          <w:lang w:val="fr-FR"/>
        </w:rPr>
        <w:t>Palais Wilson</w:t>
      </w:r>
    </w:p>
    <w:p w14:paraId="35FF9B13" w14:textId="22AFB0CA" w:rsidR="00BA0FD6" w:rsidRPr="00B23A09" w:rsidRDefault="00BA0FD6" w:rsidP="00F11487">
      <w:pPr>
        <w:pStyle w:val="NoSpacing"/>
        <w:contextualSpacing/>
        <w:rPr>
          <w:rFonts w:ascii="Times New Roman" w:hAnsi="Times New Roman" w:cs="Times New Roman"/>
          <w:snapToGrid w:val="0"/>
          <w:sz w:val="20"/>
          <w:szCs w:val="20"/>
          <w:lang w:val="fr-FR"/>
        </w:rPr>
      </w:pPr>
      <w:r w:rsidRPr="00B23A09">
        <w:rPr>
          <w:rFonts w:ascii="Times New Roman" w:hAnsi="Times New Roman" w:cs="Times New Roman"/>
          <w:snapToGrid w:val="0"/>
          <w:sz w:val="20"/>
          <w:szCs w:val="20"/>
          <w:lang w:val="fr-FR"/>
        </w:rPr>
        <w:t>52, rue des Pâquis</w:t>
      </w:r>
      <w:r w:rsidR="001F22FF">
        <w:rPr>
          <w:rFonts w:ascii="Times New Roman" w:hAnsi="Times New Roman" w:cs="Times New Roman"/>
          <w:snapToGrid w:val="0"/>
          <w:sz w:val="20"/>
          <w:szCs w:val="20"/>
          <w:lang w:val="fr-FR"/>
        </w:rPr>
        <w:t>,</w:t>
      </w:r>
      <w:r w:rsidR="00EC2472">
        <w:rPr>
          <w:rFonts w:ascii="Times New Roman" w:hAnsi="Times New Roman" w:cs="Times New Roman"/>
          <w:snapToGrid w:val="0"/>
          <w:sz w:val="20"/>
          <w:szCs w:val="20"/>
          <w:lang w:val="fr-FR"/>
        </w:rPr>
        <w:t xml:space="preserve"> </w:t>
      </w:r>
      <w:proofErr w:type="spellStart"/>
      <w:r w:rsidR="00EC2472">
        <w:rPr>
          <w:rFonts w:ascii="Times New Roman" w:hAnsi="Times New Roman" w:cs="Times New Roman"/>
          <w:snapToGrid w:val="0"/>
          <w:sz w:val="20"/>
          <w:szCs w:val="20"/>
          <w:lang w:val="fr-FR"/>
        </w:rPr>
        <w:t>Ginebra</w:t>
      </w:r>
      <w:proofErr w:type="spellEnd"/>
      <w:r w:rsidR="00EC2472">
        <w:rPr>
          <w:rFonts w:ascii="Times New Roman" w:hAnsi="Times New Roman" w:cs="Times New Roman"/>
          <w:snapToGrid w:val="0"/>
          <w:sz w:val="20"/>
          <w:szCs w:val="20"/>
          <w:lang w:val="fr-FR"/>
        </w:rPr>
        <w:t>,</w:t>
      </w:r>
      <w:r w:rsidR="001F22FF">
        <w:rPr>
          <w:rFonts w:ascii="Times New Roman" w:hAnsi="Times New Roman" w:cs="Times New Roman"/>
          <w:snapToGrid w:val="0"/>
          <w:sz w:val="20"/>
          <w:szCs w:val="20"/>
          <w:lang w:val="fr-FR"/>
        </w:rPr>
        <w:t xml:space="preserve"> </w:t>
      </w:r>
      <w:proofErr w:type="spellStart"/>
      <w:r w:rsidR="001F22FF">
        <w:rPr>
          <w:rFonts w:ascii="Times New Roman" w:hAnsi="Times New Roman" w:cs="Times New Roman"/>
          <w:snapToGrid w:val="0"/>
          <w:sz w:val="20"/>
          <w:szCs w:val="20"/>
          <w:lang w:val="fr-FR"/>
        </w:rPr>
        <w:t>Suiza</w:t>
      </w:r>
      <w:proofErr w:type="spellEnd"/>
    </w:p>
    <w:p w14:paraId="00E7D00D" w14:textId="77777777" w:rsidR="00BA0FD6" w:rsidRPr="00B23A09" w:rsidRDefault="00BA0FD6" w:rsidP="00F11487">
      <w:pPr>
        <w:widowControl/>
        <w:spacing w:after="0" w:line="240" w:lineRule="auto"/>
        <w:ind w:hanging="720"/>
        <w:contextualSpacing/>
        <w:jc w:val="both"/>
        <w:rPr>
          <w:rFonts w:ascii="Times New Roman" w:eastAsia="Times New Roman" w:hAnsi="Times New Roman" w:cs="Times New Roman"/>
          <w:b/>
          <w:bCs/>
          <w:snapToGrid w:val="0"/>
          <w:sz w:val="20"/>
          <w:szCs w:val="20"/>
          <w:lang w:val="fr-FR"/>
        </w:rPr>
      </w:pPr>
    </w:p>
    <w:p w14:paraId="2227C9CF" w14:textId="4998DF76" w:rsidR="003B24E4" w:rsidRDefault="00BA0FD6" w:rsidP="00F11487">
      <w:pPr>
        <w:spacing w:after="0" w:line="240" w:lineRule="auto"/>
        <w:ind w:left="2520" w:hanging="270"/>
        <w:contextualSpacing/>
        <w:jc w:val="both"/>
        <w:rPr>
          <w:rFonts w:ascii="Times New Roman" w:hAnsi="Times New Roman" w:cs="Times New Roman"/>
          <w:b/>
          <w:bCs/>
          <w:sz w:val="20"/>
          <w:szCs w:val="20"/>
          <w:lang w:val="es-CO"/>
        </w:rPr>
      </w:pPr>
      <w:r w:rsidRPr="00B23A09">
        <w:rPr>
          <w:rFonts w:ascii="Times New Roman" w:eastAsia="Times New Roman" w:hAnsi="Times New Roman" w:cs="Times New Roman"/>
          <w:b/>
          <w:bCs/>
          <w:snapToGrid w:val="0"/>
          <w:sz w:val="20"/>
          <w:szCs w:val="20"/>
          <w:lang w:val="fr-FR"/>
        </w:rPr>
        <w:tab/>
      </w:r>
      <w:r w:rsidRPr="00B23A09">
        <w:rPr>
          <w:rFonts w:ascii="Times New Roman" w:eastAsia="Times New Roman" w:hAnsi="Times New Roman" w:cs="Times New Roman"/>
          <w:b/>
          <w:bCs/>
          <w:snapToGrid w:val="0"/>
          <w:sz w:val="20"/>
          <w:szCs w:val="20"/>
          <w:lang w:val="es-CO"/>
        </w:rPr>
        <w:t xml:space="preserve">Re: Información </w:t>
      </w:r>
      <w:r w:rsidR="00797AF3" w:rsidRPr="00B23A09">
        <w:rPr>
          <w:rFonts w:ascii="Times New Roman" w:eastAsia="Times New Roman" w:hAnsi="Times New Roman" w:cs="Times New Roman"/>
          <w:b/>
          <w:bCs/>
          <w:snapToGrid w:val="0"/>
          <w:sz w:val="20"/>
          <w:szCs w:val="20"/>
          <w:lang w:val="es-CO"/>
        </w:rPr>
        <w:t>independiente</w:t>
      </w:r>
      <w:r w:rsidR="003B24E4" w:rsidRPr="00B23A09">
        <w:rPr>
          <w:rFonts w:ascii="Times New Roman" w:eastAsia="Times New Roman" w:hAnsi="Times New Roman" w:cs="Times New Roman"/>
          <w:b/>
          <w:bCs/>
          <w:snapToGrid w:val="0"/>
          <w:sz w:val="20"/>
          <w:szCs w:val="20"/>
          <w:lang w:val="es-CO"/>
        </w:rPr>
        <w:t xml:space="preserve"> </w:t>
      </w:r>
      <w:r w:rsidR="00FF3BED" w:rsidRPr="00B23A09">
        <w:rPr>
          <w:rFonts w:ascii="Times New Roman" w:eastAsia="Times New Roman" w:hAnsi="Times New Roman" w:cs="Times New Roman"/>
          <w:b/>
          <w:bCs/>
          <w:snapToGrid w:val="0"/>
          <w:sz w:val="20"/>
          <w:szCs w:val="20"/>
          <w:lang w:val="es-CO"/>
        </w:rPr>
        <w:t>para</w:t>
      </w:r>
      <w:r w:rsidR="003B24E4" w:rsidRPr="00B23A09">
        <w:rPr>
          <w:rFonts w:ascii="Times New Roman" w:eastAsia="Times New Roman" w:hAnsi="Times New Roman" w:cs="Times New Roman"/>
          <w:b/>
          <w:bCs/>
          <w:snapToGrid w:val="0"/>
          <w:sz w:val="20"/>
          <w:szCs w:val="20"/>
          <w:lang w:val="es-CO"/>
        </w:rPr>
        <w:t xml:space="preserve"> </w:t>
      </w:r>
      <w:r w:rsidR="00AF4580" w:rsidRPr="00B23A09">
        <w:rPr>
          <w:rFonts w:ascii="Times New Roman" w:eastAsia="Times New Roman" w:hAnsi="Times New Roman" w:cs="Times New Roman"/>
          <w:b/>
          <w:bCs/>
          <w:snapToGrid w:val="0"/>
          <w:sz w:val="20"/>
          <w:szCs w:val="20"/>
          <w:lang w:val="es-ES_tradnl"/>
        </w:rPr>
        <w:t>el grupo de trabajo anterior al 78° período de sesiones</w:t>
      </w:r>
      <w:r w:rsidR="00AF4580" w:rsidRPr="00B23A09">
        <w:rPr>
          <w:rFonts w:ascii="Times New Roman" w:hAnsi="Times New Roman" w:cs="Times New Roman"/>
          <w:b/>
          <w:bCs/>
          <w:sz w:val="20"/>
          <w:szCs w:val="20"/>
          <w:lang w:val="es-CO"/>
        </w:rPr>
        <w:t xml:space="preserve"> </w:t>
      </w:r>
      <w:r w:rsidR="0079444B" w:rsidRPr="00B23A09">
        <w:rPr>
          <w:rFonts w:ascii="Times New Roman" w:hAnsi="Times New Roman" w:cs="Times New Roman"/>
          <w:b/>
          <w:bCs/>
          <w:sz w:val="20"/>
          <w:szCs w:val="20"/>
          <w:lang w:val="es-CO"/>
        </w:rPr>
        <w:t xml:space="preserve">del </w:t>
      </w:r>
      <w:r w:rsidR="00797AF3" w:rsidRPr="00B23A09">
        <w:rPr>
          <w:rFonts w:ascii="Times New Roman" w:hAnsi="Times New Roman" w:cs="Times New Roman"/>
          <w:b/>
          <w:bCs/>
          <w:sz w:val="20"/>
          <w:szCs w:val="20"/>
          <w:lang w:val="es-CO"/>
        </w:rPr>
        <w:t>Comité para la Eliminación de la Discriminación contra la Mujer</w:t>
      </w:r>
    </w:p>
    <w:p w14:paraId="3C3EDA01" w14:textId="77777777" w:rsidR="007B5AC3" w:rsidRPr="00B23A09" w:rsidRDefault="007B5AC3" w:rsidP="00F11487">
      <w:pPr>
        <w:spacing w:after="0" w:line="240" w:lineRule="auto"/>
        <w:contextualSpacing/>
        <w:jc w:val="both"/>
        <w:rPr>
          <w:rFonts w:ascii="Times New Roman" w:hAnsi="Times New Roman" w:cs="Times New Roman"/>
          <w:b/>
          <w:bCs/>
          <w:sz w:val="20"/>
          <w:szCs w:val="20"/>
          <w:lang w:val="es-CO"/>
        </w:rPr>
      </w:pPr>
    </w:p>
    <w:p w14:paraId="23C2F50D" w14:textId="7D01E9F1" w:rsidR="00BA0FD6" w:rsidRPr="00B23A09" w:rsidRDefault="00924F1B" w:rsidP="00F11487">
      <w:pPr>
        <w:pStyle w:val="NoSpacing"/>
        <w:contextualSpacing/>
        <w:jc w:val="both"/>
        <w:rPr>
          <w:rFonts w:ascii="Times New Roman" w:eastAsia="Times New Roman" w:hAnsi="Times New Roman" w:cs="Times New Roman"/>
          <w:snapToGrid w:val="0"/>
          <w:sz w:val="20"/>
          <w:szCs w:val="20"/>
          <w:lang w:val="es-CO"/>
        </w:rPr>
      </w:pPr>
      <w:r w:rsidRPr="00B23A09">
        <w:rPr>
          <w:rFonts w:ascii="Times New Roman" w:eastAsia="Times New Roman" w:hAnsi="Times New Roman" w:cs="Times New Roman"/>
          <w:snapToGrid w:val="0"/>
          <w:sz w:val="20"/>
          <w:szCs w:val="20"/>
          <w:lang w:val="es-CO"/>
        </w:rPr>
        <w:t>Distinguido</w:t>
      </w:r>
      <w:r w:rsidR="00B50AD2">
        <w:rPr>
          <w:rFonts w:ascii="Times New Roman" w:eastAsia="Times New Roman" w:hAnsi="Times New Roman" w:cs="Times New Roman"/>
          <w:snapToGrid w:val="0"/>
          <w:sz w:val="20"/>
          <w:szCs w:val="20"/>
          <w:lang w:val="es-CO"/>
        </w:rPr>
        <w:t>/a</w:t>
      </w:r>
      <w:r w:rsidRPr="00B23A09">
        <w:rPr>
          <w:rFonts w:ascii="Times New Roman" w:eastAsia="Times New Roman" w:hAnsi="Times New Roman" w:cs="Times New Roman"/>
          <w:snapToGrid w:val="0"/>
          <w:sz w:val="20"/>
          <w:szCs w:val="20"/>
          <w:lang w:val="es-CO"/>
        </w:rPr>
        <w:t xml:space="preserve">s Miembros del </w:t>
      </w:r>
      <w:r w:rsidR="00797AF3" w:rsidRPr="00B23A09">
        <w:rPr>
          <w:rFonts w:ascii="Times New Roman" w:hAnsi="Times New Roman" w:cs="Times New Roman"/>
          <w:b/>
          <w:snapToGrid w:val="0"/>
          <w:sz w:val="20"/>
          <w:szCs w:val="20"/>
          <w:lang w:val="es-CO"/>
        </w:rPr>
        <w:t xml:space="preserve">Comité para la Eliminación de la Discriminación contra la Mujer </w:t>
      </w:r>
      <w:r w:rsidRPr="00B23A09">
        <w:rPr>
          <w:rFonts w:ascii="Times New Roman" w:eastAsia="Times New Roman" w:hAnsi="Times New Roman" w:cs="Times New Roman"/>
          <w:snapToGrid w:val="0"/>
          <w:sz w:val="20"/>
          <w:szCs w:val="20"/>
          <w:lang w:val="es-CO"/>
        </w:rPr>
        <w:t>(en adelante “Comité” o “</w:t>
      </w:r>
      <w:r w:rsidR="00A202F8" w:rsidRPr="00B23A09">
        <w:rPr>
          <w:rFonts w:ascii="Times New Roman" w:eastAsia="Times New Roman" w:hAnsi="Times New Roman" w:cs="Times New Roman"/>
          <w:snapToGrid w:val="0"/>
          <w:sz w:val="20"/>
          <w:szCs w:val="20"/>
          <w:lang w:val="es-CO"/>
        </w:rPr>
        <w:t xml:space="preserve">Comité </w:t>
      </w:r>
      <w:r w:rsidR="00797AF3" w:rsidRPr="00B23A09">
        <w:rPr>
          <w:rFonts w:ascii="Times New Roman" w:eastAsia="Times New Roman" w:hAnsi="Times New Roman" w:cs="Times New Roman"/>
          <w:snapToGrid w:val="0"/>
          <w:sz w:val="20"/>
          <w:szCs w:val="20"/>
          <w:lang w:val="es-CO"/>
        </w:rPr>
        <w:t>CEDAW</w:t>
      </w:r>
      <w:r w:rsidR="006644FC" w:rsidRPr="00B23A09">
        <w:rPr>
          <w:rFonts w:ascii="Times New Roman" w:eastAsia="Times New Roman" w:hAnsi="Times New Roman" w:cs="Times New Roman"/>
          <w:snapToGrid w:val="0"/>
          <w:sz w:val="20"/>
          <w:szCs w:val="20"/>
          <w:lang w:val="es-CO"/>
        </w:rPr>
        <w:t>”</w:t>
      </w:r>
      <w:r w:rsidRPr="00B23A09">
        <w:rPr>
          <w:rFonts w:ascii="Times New Roman" w:eastAsia="Times New Roman" w:hAnsi="Times New Roman" w:cs="Times New Roman"/>
          <w:snapToGrid w:val="0"/>
          <w:sz w:val="20"/>
          <w:szCs w:val="20"/>
          <w:lang w:val="es-CO"/>
        </w:rPr>
        <w:t>)</w:t>
      </w:r>
      <w:r w:rsidR="00BA0FD6" w:rsidRPr="00B23A09">
        <w:rPr>
          <w:rFonts w:ascii="Times New Roman" w:eastAsia="Times New Roman" w:hAnsi="Times New Roman" w:cs="Times New Roman"/>
          <w:snapToGrid w:val="0"/>
          <w:sz w:val="20"/>
          <w:szCs w:val="20"/>
          <w:lang w:val="es-CO"/>
        </w:rPr>
        <w:t>:</w:t>
      </w:r>
    </w:p>
    <w:p w14:paraId="021214F1" w14:textId="77777777" w:rsidR="00797AF3" w:rsidRPr="00B23A09" w:rsidRDefault="00797AF3" w:rsidP="00F11487">
      <w:pPr>
        <w:pStyle w:val="NoSpacing"/>
        <w:contextualSpacing/>
        <w:rPr>
          <w:rFonts w:ascii="Times New Roman" w:hAnsi="Times New Roman" w:cs="Times New Roman"/>
          <w:b/>
          <w:snapToGrid w:val="0"/>
          <w:sz w:val="20"/>
          <w:szCs w:val="20"/>
          <w:lang w:val="es-CO"/>
        </w:rPr>
      </w:pPr>
    </w:p>
    <w:p w14:paraId="690F25F5" w14:textId="78CB442C" w:rsidR="00600748" w:rsidRDefault="004A543A" w:rsidP="00F11487">
      <w:pPr>
        <w:widowControl/>
        <w:spacing w:after="0" w:line="240" w:lineRule="auto"/>
        <w:contextualSpacing/>
        <w:jc w:val="both"/>
        <w:rPr>
          <w:rFonts w:ascii="Times New Roman" w:hAnsi="Times New Roman" w:cs="Times New Roman"/>
          <w:sz w:val="20"/>
          <w:szCs w:val="20"/>
          <w:lang w:val="es-CO"/>
        </w:rPr>
      </w:pPr>
      <w:r w:rsidRPr="00B23A09">
        <w:rPr>
          <w:rFonts w:ascii="Times New Roman" w:eastAsia="Times New Roman" w:hAnsi="Times New Roman" w:cs="Times New Roman"/>
          <w:snapToGrid w:val="0"/>
          <w:sz w:val="20"/>
          <w:szCs w:val="20"/>
          <w:lang w:val="es-CO"/>
        </w:rPr>
        <w:t>E</w:t>
      </w:r>
      <w:r w:rsidR="001E09A3" w:rsidRPr="00B23A09">
        <w:rPr>
          <w:rFonts w:ascii="Times New Roman" w:eastAsia="Times New Roman" w:hAnsi="Times New Roman" w:cs="Times New Roman"/>
          <w:snapToGrid w:val="0"/>
          <w:sz w:val="20"/>
          <w:szCs w:val="20"/>
          <w:lang w:val="es-CO"/>
        </w:rPr>
        <w:t>l</w:t>
      </w:r>
      <w:r w:rsidR="001E09A3" w:rsidRPr="00B23A09">
        <w:rPr>
          <w:rFonts w:ascii="Times New Roman" w:eastAsia="Times New Roman" w:hAnsi="Times New Roman" w:cs="Times New Roman"/>
          <w:b/>
          <w:bCs/>
          <w:snapToGrid w:val="0"/>
          <w:sz w:val="20"/>
          <w:szCs w:val="20"/>
          <w:lang w:val="es-CO"/>
        </w:rPr>
        <w:t xml:space="preserve"> Centro de Promoción y Defensa de los Derechos Sexuales y Reproductivos</w:t>
      </w:r>
      <w:r w:rsidR="001E09A3" w:rsidRPr="00B23A09">
        <w:rPr>
          <w:rFonts w:ascii="Times New Roman" w:eastAsia="Times New Roman" w:hAnsi="Times New Roman" w:cs="Times New Roman"/>
          <w:snapToGrid w:val="0"/>
          <w:sz w:val="20"/>
          <w:szCs w:val="20"/>
          <w:lang w:val="es-CO"/>
        </w:rPr>
        <w:t xml:space="preserve"> </w:t>
      </w:r>
      <w:r w:rsidR="00262129" w:rsidRPr="00B23A09">
        <w:rPr>
          <w:rFonts w:ascii="Times New Roman" w:eastAsia="Times New Roman" w:hAnsi="Times New Roman" w:cs="Times New Roman"/>
          <w:snapToGrid w:val="0"/>
          <w:sz w:val="20"/>
          <w:szCs w:val="20"/>
          <w:lang w:val="es-CO"/>
        </w:rPr>
        <w:t>(</w:t>
      </w:r>
      <w:r w:rsidR="001E09A3" w:rsidRPr="00B23A09">
        <w:rPr>
          <w:rFonts w:ascii="Times New Roman" w:eastAsia="Times New Roman" w:hAnsi="Times New Roman" w:cs="Times New Roman"/>
          <w:b/>
          <w:bCs/>
          <w:snapToGrid w:val="0"/>
          <w:sz w:val="20"/>
          <w:szCs w:val="20"/>
          <w:lang w:val="es-CO"/>
        </w:rPr>
        <w:t>PROMSEX</w:t>
      </w:r>
      <w:r w:rsidR="005C009E">
        <w:rPr>
          <w:rStyle w:val="EndnoteReference"/>
          <w:rFonts w:ascii="Times New Roman" w:eastAsia="Times New Roman" w:hAnsi="Times New Roman" w:cs="Times New Roman"/>
          <w:b/>
          <w:bCs/>
          <w:snapToGrid w:val="0"/>
          <w:sz w:val="20"/>
          <w:szCs w:val="20"/>
          <w:lang w:val="es-CO"/>
        </w:rPr>
        <w:endnoteReference w:id="1"/>
      </w:r>
      <w:r w:rsidR="00262129" w:rsidRPr="00B23A09">
        <w:rPr>
          <w:rFonts w:ascii="Times New Roman" w:eastAsia="Times New Roman" w:hAnsi="Times New Roman" w:cs="Times New Roman"/>
          <w:b/>
          <w:bCs/>
          <w:snapToGrid w:val="0"/>
          <w:sz w:val="20"/>
          <w:szCs w:val="20"/>
          <w:lang w:val="es-CO"/>
        </w:rPr>
        <w:t>)</w:t>
      </w:r>
      <w:r w:rsidR="005C009E">
        <w:rPr>
          <w:rFonts w:ascii="Times New Roman" w:eastAsia="Times New Roman" w:hAnsi="Times New Roman" w:cs="Times New Roman"/>
          <w:snapToGrid w:val="0"/>
          <w:sz w:val="20"/>
          <w:szCs w:val="20"/>
          <w:lang w:val="es-CO"/>
        </w:rPr>
        <w:t xml:space="preserve"> y e</w:t>
      </w:r>
      <w:r w:rsidR="008C2630" w:rsidRPr="00B23A09">
        <w:rPr>
          <w:rFonts w:ascii="Times New Roman" w:eastAsia="Times New Roman" w:hAnsi="Times New Roman" w:cs="Times New Roman"/>
          <w:snapToGrid w:val="0"/>
          <w:sz w:val="20"/>
          <w:szCs w:val="20"/>
          <w:lang w:val="es-CO"/>
        </w:rPr>
        <w:t xml:space="preserve">l </w:t>
      </w:r>
      <w:r w:rsidR="008C2630" w:rsidRPr="00B23A09">
        <w:rPr>
          <w:rFonts w:ascii="Times New Roman" w:eastAsia="Times New Roman" w:hAnsi="Times New Roman" w:cs="Times New Roman"/>
          <w:b/>
          <w:bCs/>
          <w:snapToGrid w:val="0"/>
          <w:sz w:val="20"/>
          <w:szCs w:val="20"/>
          <w:lang w:val="es-CO"/>
        </w:rPr>
        <w:t>Centro de Derechos Reproductivos</w:t>
      </w:r>
      <w:r w:rsidR="008C2630" w:rsidRPr="00B23A09">
        <w:rPr>
          <w:rFonts w:ascii="Times New Roman" w:eastAsia="Times New Roman" w:hAnsi="Times New Roman" w:cs="Times New Roman"/>
          <w:snapToGrid w:val="0"/>
          <w:sz w:val="20"/>
          <w:szCs w:val="20"/>
          <w:lang w:val="es-CO"/>
        </w:rPr>
        <w:t xml:space="preserve"> (</w:t>
      </w:r>
      <w:r w:rsidR="008C2630" w:rsidRPr="00B23A09">
        <w:rPr>
          <w:rFonts w:ascii="Times New Roman" w:eastAsia="Times New Roman" w:hAnsi="Times New Roman" w:cs="Times New Roman"/>
          <w:b/>
          <w:bCs/>
          <w:snapToGrid w:val="0"/>
          <w:sz w:val="20"/>
          <w:szCs w:val="20"/>
          <w:lang w:val="es-CO"/>
        </w:rPr>
        <w:t>C</w:t>
      </w:r>
      <w:r w:rsidR="003A6C4B" w:rsidRPr="00B23A09">
        <w:rPr>
          <w:rFonts w:ascii="Times New Roman" w:eastAsia="Times New Roman" w:hAnsi="Times New Roman" w:cs="Times New Roman"/>
          <w:b/>
          <w:bCs/>
          <w:snapToGrid w:val="0"/>
          <w:sz w:val="20"/>
          <w:szCs w:val="20"/>
          <w:lang w:val="es-CO"/>
        </w:rPr>
        <w:t>R</w:t>
      </w:r>
      <w:r w:rsidR="008C2630" w:rsidRPr="00B23A09">
        <w:rPr>
          <w:rFonts w:ascii="Times New Roman" w:eastAsia="Times New Roman" w:hAnsi="Times New Roman" w:cs="Times New Roman"/>
          <w:b/>
          <w:bCs/>
          <w:snapToGrid w:val="0"/>
          <w:sz w:val="20"/>
          <w:szCs w:val="20"/>
          <w:lang w:val="es-CO"/>
        </w:rPr>
        <w:t>R</w:t>
      </w:r>
      <w:r w:rsidR="00600748">
        <w:rPr>
          <w:rStyle w:val="EndnoteReference"/>
          <w:rFonts w:ascii="Times New Roman" w:eastAsia="Times New Roman" w:hAnsi="Times New Roman" w:cs="Times New Roman"/>
          <w:b/>
          <w:bCs/>
          <w:snapToGrid w:val="0"/>
          <w:sz w:val="20"/>
          <w:szCs w:val="20"/>
          <w:lang w:val="es-CO"/>
        </w:rPr>
        <w:endnoteReference w:id="2"/>
      </w:r>
      <w:r w:rsidR="00600748" w:rsidRPr="00B23A09">
        <w:rPr>
          <w:rFonts w:ascii="Times New Roman" w:eastAsia="Times New Roman" w:hAnsi="Times New Roman" w:cs="Times New Roman"/>
          <w:snapToGrid w:val="0"/>
          <w:sz w:val="20"/>
          <w:szCs w:val="20"/>
          <w:lang w:val="es-CO"/>
        </w:rPr>
        <w:t>),</w:t>
      </w:r>
      <w:r w:rsidR="00600748">
        <w:rPr>
          <w:rFonts w:ascii="Times New Roman" w:eastAsia="Times New Roman" w:hAnsi="Times New Roman" w:cs="Times New Roman"/>
          <w:snapToGrid w:val="0"/>
          <w:sz w:val="20"/>
          <w:szCs w:val="20"/>
          <w:lang w:val="es-CO"/>
        </w:rPr>
        <w:t xml:space="preserve"> e</w:t>
      </w:r>
      <w:r w:rsidR="00600748" w:rsidRPr="00B23A09">
        <w:rPr>
          <w:rFonts w:ascii="Times New Roman" w:eastAsia="Times New Roman" w:hAnsi="Times New Roman" w:cs="Times New Roman"/>
          <w:snapToGrid w:val="0"/>
          <w:sz w:val="20"/>
          <w:szCs w:val="20"/>
          <w:lang w:val="es-CO"/>
        </w:rPr>
        <w:t>n el marco de la elaboración de la</w:t>
      </w:r>
      <w:r w:rsidR="00600748" w:rsidRPr="00B23A09">
        <w:rPr>
          <w:rFonts w:ascii="Times New Roman" w:eastAsia="Arial Unicode MS" w:hAnsi="Times New Roman" w:cs="Times New Roman"/>
          <w:color w:val="000000"/>
          <w:sz w:val="20"/>
          <w:szCs w:val="20"/>
          <w:u w:color="000000"/>
          <w:bdr w:val="nil"/>
          <w:lang w:val="es-ES_tradnl"/>
        </w:rPr>
        <w:t xml:space="preserve"> </w:t>
      </w:r>
      <w:r w:rsidR="00600748" w:rsidRPr="00B23A09">
        <w:rPr>
          <w:rFonts w:ascii="Times New Roman" w:eastAsia="Times New Roman" w:hAnsi="Times New Roman" w:cs="Times New Roman"/>
          <w:snapToGrid w:val="0"/>
          <w:sz w:val="20"/>
          <w:szCs w:val="20"/>
          <w:lang w:val="es-ES_tradnl"/>
        </w:rPr>
        <w:t xml:space="preserve">lista de cuestiones para </w:t>
      </w:r>
      <w:r w:rsidR="00600748">
        <w:rPr>
          <w:rFonts w:ascii="Times New Roman" w:eastAsia="Times New Roman" w:hAnsi="Times New Roman" w:cs="Times New Roman"/>
          <w:snapToGrid w:val="0"/>
          <w:sz w:val="20"/>
          <w:szCs w:val="20"/>
          <w:lang w:val="es-ES_tradnl"/>
        </w:rPr>
        <w:t xml:space="preserve">el Estado peruano, </w:t>
      </w:r>
      <w:r w:rsidR="00600748" w:rsidRPr="00B23A09">
        <w:rPr>
          <w:rFonts w:ascii="Times New Roman" w:eastAsia="Times New Roman" w:hAnsi="Times New Roman" w:cs="Times New Roman"/>
          <w:snapToGrid w:val="0"/>
          <w:sz w:val="20"/>
          <w:szCs w:val="20"/>
          <w:lang w:val="es-ES_tradnl"/>
        </w:rPr>
        <w:t>que será considerado durante el 78° período de sesiones</w:t>
      </w:r>
      <w:r w:rsidR="00600748" w:rsidRPr="00B23A09">
        <w:rPr>
          <w:rFonts w:ascii="Times New Roman" w:eastAsia="Times New Roman" w:hAnsi="Times New Roman" w:cs="Times New Roman"/>
          <w:snapToGrid w:val="0"/>
          <w:sz w:val="20"/>
          <w:szCs w:val="20"/>
          <w:lang w:val="es-CO"/>
        </w:rPr>
        <w:t xml:space="preserve">, </w:t>
      </w:r>
      <w:r w:rsidR="00B50AD2">
        <w:rPr>
          <w:rFonts w:ascii="Times New Roman" w:eastAsia="Times New Roman" w:hAnsi="Times New Roman" w:cs="Times New Roman"/>
          <w:snapToGrid w:val="0"/>
          <w:sz w:val="20"/>
          <w:szCs w:val="20"/>
          <w:lang w:val="es-CO"/>
        </w:rPr>
        <w:t>presentamos esta comunicación para</w:t>
      </w:r>
      <w:r w:rsidR="00B50AD2" w:rsidRPr="00B23A09">
        <w:rPr>
          <w:rFonts w:ascii="Times New Roman" w:hAnsi="Times New Roman" w:cs="Times New Roman"/>
          <w:sz w:val="20"/>
          <w:szCs w:val="20"/>
          <w:lang w:val="es-CO"/>
        </w:rPr>
        <w:t xml:space="preserve"> </w:t>
      </w:r>
      <w:r w:rsidR="00600748" w:rsidRPr="00B23A09">
        <w:rPr>
          <w:rFonts w:ascii="Times New Roman" w:hAnsi="Times New Roman" w:cs="Times New Roman"/>
          <w:sz w:val="20"/>
          <w:szCs w:val="20"/>
          <w:lang w:val="es-CO"/>
        </w:rPr>
        <w:t xml:space="preserve">contribuir al trabajo del Comité aportando información respecto </w:t>
      </w:r>
      <w:r w:rsidR="00600748">
        <w:rPr>
          <w:rFonts w:ascii="Times New Roman" w:hAnsi="Times New Roman" w:cs="Times New Roman"/>
          <w:sz w:val="20"/>
          <w:szCs w:val="20"/>
          <w:lang w:val="es-CO"/>
        </w:rPr>
        <w:t>a</w:t>
      </w:r>
      <w:r w:rsidR="00600748" w:rsidRPr="00B23A09">
        <w:rPr>
          <w:rFonts w:ascii="Times New Roman" w:hAnsi="Times New Roman" w:cs="Times New Roman"/>
          <w:sz w:val="20"/>
          <w:szCs w:val="20"/>
          <w:lang w:val="es-CO"/>
        </w:rPr>
        <w:t xml:space="preserve"> las obligaciones de Perú </w:t>
      </w:r>
      <w:r w:rsidR="00600748">
        <w:rPr>
          <w:rFonts w:ascii="Times New Roman" w:hAnsi="Times New Roman" w:cs="Times New Roman"/>
          <w:sz w:val="20"/>
          <w:szCs w:val="20"/>
          <w:lang w:val="es-CO"/>
        </w:rPr>
        <w:t>de garantizar</w:t>
      </w:r>
      <w:r w:rsidR="00600748" w:rsidRPr="00B23A09">
        <w:rPr>
          <w:rFonts w:ascii="Times New Roman" w:hAnsi="Times New Roman" w:cs="Times New Roman"/>
          <w:sz w:val="20"/>
          <w:szCs w:val="20"/>
          <w:lang w:val="es-CO"/>
        </w:rPr>
        <w:t xml:space="preserve"> derechos</w:t>
      </w:r>
      <w:r w:rsidR="00600748" w:rsidRPr="00B23A09">
        <w:rPr>
          <w:rFonts w:ascii="Times New Roman" w:eastAsia="Times New Roman" w:hAnsi="Times New Roman" w:cs="Times New Roman"/>
          <w:snapToGrid w:val="0"/>
          <w:sz w:val="20"/>
          <w:szCs w:val="20"/>
          <w:lang w:val="es-CO"/>
        </w:rPr>
        <w:t xml:space="preserve"> de las mujeres y niñas</w:t>
      </w:r>
      <w:r w:rsidR="00600748">
        <w:rPr>
          <w:rFonts w:ascii="Times New Roman" w:eastAsia="Times New Roman" w:hAnsi="Times New Roman" w:cs="Times New Roman"/>
          <w:snapToGrid w:val="0"/>
          <w:sz w:val="20"/>
          <w:szCs w:val="20"/>
          <w:lang w:val="es-CO"/>
        </w:rPr>
        <w:t>,</w:t>
      </w:r>
      <w:r w:rsidR="00600748" w:rsidRPr="00B23A09">
        <w:rPr>
          <w:rFonts w:ascii="Times New Roman" w:hAnsi="Times New Roman" w:cs="Times New Roman"/>
          <w:sz w:val="20"/>
          <w:szCs w:val="20"/>
          <w:lang w:val="es-CO"/>
        </w:rPr>
        <w:t xml:space="preserve"> protegidos por la Convención para la Eliminación de Discriminación contra la Mujer (</w:t>
      </w:r>
      <w:r w:rsidR="00600748" w:rsidRPr="00B23A09">
        <w:rPr>
          <w:rFonts w:ascii="Times New Roman" w:hAnsi="Times New Roman" w:cs="Times New Roman"/>
          <w:b/>
          <w:bCs/>
          <w:sz w:val="20"/>
          <w:szCs w:val="20"/>
          <w:lang w:val="es-CO"/>
        </w:rPr>
        <w:t>CEDAW</w:t>
      </w:r>
      <w:r w:rsidR="00600748">
        <w:rPr>
          <w:rFonts w:ascii="Times New Roman" w:hAnsi="Times New Roman" w:cs="Times New Roman"/>
          <w:sz w:val="20"/>
          <w:szCs w:val="20"/>
          <w:lang w:val="es-CO"/>
        </w:rPr>
        <w:t xml:space="preserve">). </w:t>
      </w:r>
    </w:p>
    <w:p w14:paraId="223E798B" w14:textId="77777777" w:rsidR="00600748" w:rsidRDefault="00600748" w:rsidP="00F11487">
      <w:pPr>
        <w:widowControl/>
        <w:autoSpaceDE w:val="0"/>
        <w:autoSpaceDN w:val="0"/>
        <w:adjustRightInd w:val="0"/>
        <w:spacing w:after="0" w:line="240" w:lineRule="auto"/>
        <w:contextualSpacing/>
        <w:jc w:val="both"/>
        <w:rPr>
          <w:rFonts w:ascii="Times New Roman" w:hAnsi="Times New Roman" w:cs="Times New Roman"/>
          <w:sz w:val="20"/>
          <w:szCs w:val="20"/>
          <w:lang w:val="es-CO"/>
        </w:rPr>
      </w:pPr>
    </w:p>
    <w:p w14:paraId="51283E22" w14:textId="1CB3BDBF" w:rsidR="00600748" w:rsidRPr="00D3495E" w:rsidRDefault="00600748" w:rsidP="00F11487">
      <w:pPr>
        <w:widowControl/>
        <w:autoSpaceDE w:val="0"/>
        <w:autoSpaceDN w:val="0"/>
        <w:adjustRightInd w:val="0"/>
        <w:spacing w:after="0" w:line="240" w:lineRule="auto"/>
        <w:contextualSpacing/>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CO"/>
        </w:rPr>
        <w:t xml:space="preserve">En específico, abordaremos: </w:t>
      </w:r>
      <w:r w:rsidR="00B50AD2" w:rsidRPr="00EC2472">
        <w:rPr>
          <w:rFonts w:ascii="Times New Roman" w:hAnsi="Times New Roman" w:cs="Times New Roman"/>
          <w:i/>
          <w:iCs/>
          <w:sz w:val="20"/>
          <w:szCs w:val="20"/>
          <w:lang w:val="es-CO"/>
        </w:rPr>
        <w:t>i)</w:t>
      </w:r>
      <w:r w:rsidR="00B50AD2">
        <w:rPr>
          <w:rFonts w:ascii="Times New Roman" w:hAnsi="Times New Roman" w:cs="Times New Roman"/>
          <w:sz w:val="20"/>
          <w:szCs w:val="20"/>
          <w:lang w:val="es-CO"/>
        </w:rPr>
        <w:t xml:space="preserve"> </w:t>
      </w:r>
      <w:r w:rsidRPr="00BF37B0">
        <w:rPr>
          <w:rFonts w:ascii="Times New Roman" w:hAnsi="Times New Roman" w:cs="Times New Roman"/>
          <w:sz w:val="20"/>
          <w:szCs w:val="20"/>
          <w:lang w:val="es-CO"/>
        </w:rPr>
        <w:t>la violencia sexual contra niñas y mujeres y los altos índices de embarazos forzados y mortalidad materna</w:t>
      </w:r>
      <w:r>
        <w:rPr>
          <w:rFonts w:ascii="Times New Roman" w:hAnsi="Times New Roman" w:cs="Times New Roman"/>
          <w:sz w:val="20"/>
          <w:szCs w:val="20"/>
          <w:lang w:val="es-CO"/>
        </w:rPr>
        <w:t xml:space="preserve">; </w:t>
      </w:r>
      <w:proofErr w:type="spellStart"/>
      <w:r w:rsidR="00B50AD2" w:rsidRPr="00EC2472">
        <w:rPr>
          <w:rFonts w:ascii="Times New Roman" w:hAnsi="Times New Roman" w:cs="Times New Roman"/>
          <w:i/>
          <w:iCs/>
          <w:sz w:val="20"/>
          <w:szCs w:val="20"/>
          <w:lang w:val="es-CO"/>
        </w:rPr>
        <w:t>ii</w:t>
      </w:r>
      <w:proofErr w:type="spellEnd"/>
      <w:r w:rsidR="00B50AD2" w:rsidRPr="00EC2472">
        <w:rPr>
          <w:rFonts w:ascii="Times New Roman" w:hAnsi="Times New Roman" w:cs="Times New Roman"/>
          <w:i/>
          <w:iCs/>
          <w:sz w:val="20"/>
          <w:szCs w:val="20"/>
          <w:lang w:val="es-CO"/>
        </w:rPr>
        <w:t>)</w:t>
      </w:r>
      <w:r w:rsidR="00B50AD2">
        <w:rPr>
          <w:rFonts w:ascii="Times New Roman" w:hAnsi="Times New Roman" w:cs="Times New Roman"/>
          <w:sz w:val="20"/>
          <w:szCs w:val="20"/>
          <w:lang w:val="es-CO"/>
        </w:rPr>
        <w:t xml:space="preserve"> </w:t>
      </w:r>
      <w:r>
        <w:rPr>
          <w:rFonts w:ascii="Times New Roman" w:hAnsi="Times New Roman" w:cs="Times New Roman"/>
          <w:sz w:val="20"/>
          <w:szCs w:val="20"/>
          <w:lang w:val="es-CO"/>
        </w:rPr>
        <w:t xml:space="preserve">barreras en el acceso </w:t>
      </w:r>
      <w:r w:rsidRPr="00EF1A62">
        <w:rPr>
          <w:rFonts w:ascii="Times New Roman" w:eastAsia="Times New Roman" w:hAnsi="Times New Roman" w:cs="Times New Roman"/>
          <w:snapToGrid w:val="0"/>
          <w:sz w:val="20"/>
          <w:szCs w:val="20"/>
          <w:lang w:val="es-CO"/>
        </w:rPr>
        <w:t>al aborto terapéutico</w:t>
      </w:r>
      <w:r>
        <w:rPr>
          <w:rFonts w:ascii="Times New Roman" w:eastAsia="Times New Roman" w:hAnsi="Times New Roman" w:cs="Times New Roman"/>
          <w:snapToGrid w:val="0"/>
          <w:sz w:val="20"/>
          <w:szCs w:val="20"/>
          <w:lang w:val="es-CO"/>
        </w:rPr>
        <w:t xml:space="preserve">; </w:t>
      </w:r>
      <w:proofErr w:type="spellStart"/>
      <w:r w:rsidR="00B50AD2" w:rsidRPr="00EC2472">
        <w:rPr>
          <w:rFonts w:ascii="Times New Roman" w:eastAsia="Times New Roman" w:hAnsi="Times New Roman" w:cs="Times New Roman"/>
          <w:i/>
          <w:iCs/>
          <w:snapToGrid w:val="0"/>
          <w:sz w:val="20"/>
          <w:szCs w:val="20"/>
          <w:lang w:val="es-CO"/>
        </w:rPr>
        <w:t>iii</w:t>
      </w:r>
      <w:proofErr w:type="spellEnd"/>
      <w:r w:rsidR="00B50AD2" w:rsidRPr="00EC2472">
        <w:rPr>
          <w:rFonts w:ascii="Times New Roman" w:eastAsia="Times New Roman" w:hAnsi="Times New Roman" w:cs="Times New Roman"/>
          <w:i/>
          <w:iCs/>
          <w:snapToGrid w:val="0"/>
          <w:sz w:val="20"/>
          <w:szCs w:val="20"/>
          <w:lang w:val="es-CO"/>
        </w:rPr>
        <w:t>)</w:t>
      </w:r>
      <w:r w:rsidR="00B50AD2">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 xml:space="preserve">dificultades para acceder a la </w:t>
      </w:r>
      <w:r w:rsidRPr="00B926F2">
        <w:rPr>
          <w:rFonts w:ascii="Times New Roman" w:eastAsia="Times New Roman" w:hAnsi="Times New Roman" w:cs="Times New Roman"/>
          <w:snapToGrid w:val="0"/>
          <w:sz w:val="20"/>
          <w:szCs w:val="20"/>
          <w:lang w:val="es-CO"/>
        </w:rPr>
        <w:t>anticoncepción oral de emergencia</w:t>
      </w:r>
      <w:r w:rsidR="006957D5">
        <w:rPr>
          <w:rFonts w:ascii="Times New Roman" w:eastAsia="Times New Roman" w:hAnsi="Times New Roman" w:cs="Times New Roman"/>
          <w:snapToGrid w:val="0"/>
          <w:sz w:val="20"/>
          <w:szCs w:val="20"/>
          <w:lang w:val="es-CO"/>
        </w:rPr>
        <w:t xml:space="preserve"> (</w:t>
      </w:r>
      <w:r w:rsidR="006957D5" w:rsidRPr="006957D5">
        <w:rPr>
          <w:rFonts w:ascii="Times New Roman" w:eastAsia="Times New Roman" w:hAnsi="Times New Roman" w:cs="Times New Roman"/>
          <w:b/>
          <w:bCs/>
          <w:snapToGrid w:val="0"/>
          <w:sz w:val="20"/>
          <w:szCs w:val="20"/>
          <w:lang w:val="es-CO"/>
        </w:rPr>
        <w:t>AOE</w:t>
      </w:r>
      <w:r w:rsidR="006957D5">
        <w:rPr>
          <w:rFonts w:ascii="Times New Roman" w:eastAsia="Times New Roman" w:hAnsi="Times New Roman" w:cs="Times New Roman"/>
          <w:snapToGrid w:val="0"/>
          <w:sz w:val="20"/>
          <w:szCs w:val="20"/>
          <w:lang w:val="es-CO"/>
        </w:rPr>
        <w:t>)</w:t>
      </w:r>
      <w:r>
        <w:rPr>
          <w:rFonts w:ascii="Times New Roman" w:eastAsia="Times New Roman" w:hAnsi="Times New Roman" w:cs="Times New Roman"/>
          <w:snapToGrid w:val="0"/>
          <w:sz w:val="20"/>
          <w:szCs w:val="20"/>
          <w:lang w:val="es-CO"/>
        </w:rPr>
        <w:t>;</w:t>
      </w:r>
      <w:r w:rsidR="00B50AD2">
        <w:rPr>
          <w:rFonts w:ascii="Times New Roman" w:eastAsia="Times New Roman" w:hAnsi="Times New Roman" w:cs="Times New Roman"/>
          <w:snapToGrid w:val="0"/>
          <w:sz w:val="20"/>
          <w:szCs w:val="20"/>
          <w:lang w:val="es-CO"/>
        </w:rPr>
        <w:t xml:space="preserve"> </w:t>
      </w:r>
      <w:proofErr w:type="spellStart"/>
      <w:r w:rsidR="00B50AD2" w:rsidRPr="00EC2472">
        <w:rPr>
          <w:rFonts w:ascii="Times New Roman" w:eastAsia="Times New Roman" w:hAnsi="Times New Roman" w:cs="Times New Roman"/>
          <w:i/>
          <w:iCs/>
          <w:snapToGrid w:val="0"/>
          <w:sz w:val="20"/>
          <w:szCs w:val="20"/>
          <w:lang w:val="es-CO"/>
        </w:rPr>
        <w:t>iv</w:t>
      </w:r>
      <w:proofErr w:type="spellEnd"/>
      <w:r w:rsidR="00B50AD2" w:rsidRPr="00EC2472">
        <w:rPr>
          <w:rFonts w:ascii="Times New Roman" w:eastAsia="Times New Roman" w:hAnsi="Times New Roman" w:cs="Times New Roman"/>
          <w:i/>
          <w:iCs/>
          <w:snapToGrid w:val="0"/>
          <w:sz w:val="20"/>
          <w:szCs w:val="20"/>
          <w:lang w:val="es-CO"/>
        </w:rPr>
        <w:t>)</w:t>
      </w:r>
      <w:r>
        <w:rPr>
          <w:rFonts w:ascii="Times New Roman" w:eastAsia="Times New Roman" w:hAnsi="Times New Roman" w:cs="Times New Roman"/>
          <w:snapToGrid w:val="0"/>
          <w:sz w:val="20"/>
          <w:szCs w:val="20"/>
          <w:lang w:val="es-CO"/>
        </w:rPr>
        <w:t xml:space="preserve"> la violencia obstétrica experimentada por </w:t>
      </w:r>
      <w:r w:rsidRPr="00B23A09">
        <w:rPr>
          <w:rFonts w:ascii="Times New Roman" w:eastAsia="Times New Roman" w:hAnsi="Times New Roman" w:cs="Times New Roman"/>
          <w:snapToGrid w:val="0"/>
          <w:sz w:val="20"/>
          <w:szCs w:val="20"/>
          <w:lang w:val="es-CO"/>
        </w:rPr>
        <w:t>mujeres indígenas y rurales</w:t>
      </w:r>
      <w:r>
        <w:rPr>
          <w:rFonts w:ascii="Times New Roman" w:eastAsia="Times New Roman" w:hAnsi="Times New Roman" w:cs="Times New Roman"/>
          <w:snapToGrid w:val="0"/>
          <w:sz w:val="20"/>
          <w:szCs w:val="20"/>
          <w:lang w:val="es-CO"/>
        </w:rPr>
        <w:t xml:space="preserve">; </w:t>
      </w:r>
      <w:r w:rsidR="00B50AD2">
        <w:rPr>
          <w:rFonts w:ascii="Times New Roman" w:eastAsia="Times New Roman" w:hAnsi="Times New Roman" w:cs="Times New Roman"/>
          <w:snapToGrid w:val="0"/>
          <w:sz w:val="20"/>
          <w:szCs w:val="20"/>
          <w:lang w:val="es-CO"/>
        </w:rPr>
        <w:t xml:space="preserve">y </w:t>
      </w:r>
      <w:r w:rsidR="00B50AD2" w:rsidRPr="00EC2472">
        <w:rPr>
          <w:rFonts w:ascii="Times New Roman" w:eastAsia="Times New Roman" w:hAnsi="Times New Roman" w:cs="Times New Roman"/>
          <w:i/>
          <w:iCs/>
          <w:snapToGrid w:val="0"/>
          <w:sz w:val="20"/>
          <w:szCs w:val="20"/>
          <w:lang w:val="es-CO"/>
        </w:rPr>
        <w:t>v)</w:t>
      </w:r>
      <w:r w:rsidR="00B50AD2">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el impacto del COVID19 en los derechos de las mujeres y niñas</w:t>
      </w:r>
      <w:r w:rsidR="00B50AD2">
        <w:rPr>
          <w:rFonts w:ascii="Times New Roman" w:eastAsia="Times New Roman" w:hAnsi="Times New Roman" w:cs="Times New Roman"/>
          <w:snapToGrid w:val="0"/>
          <w:sz w:val="20"/>
          <w:szCs w:val="20"/>
          <w:lang w:val="es-CO"/>
        </w:rPr>
        <w:t>. Por último, formularemos algunas</w:t>
      </w:r>
      <w:r>
        <w:rPr>
          <w:rFonts w:ascii="Times New Roman" w:eastAsia="Times New Roman" w:hAnsi="Times New Roman" w:cs="Times New Roman"/>
          <w:snapToGrid w:val="0"/>
          <w:sz w:val="20"/>
          <w:szCs w:val="20"/>
          <w:lang w:val="es-CO"/>
        </w:rPr>
        <w:t xml:space="preserve"> preguntas</w:t>
      </w:r>
      <w:r w:rsidRPr="00FA1CD4">
        <w:rPr>
          <w:rFonts w:ascii="Times New Roman" w:eastAsia="Times New Roman" w:hAnsi="Times New Roman" w:cs="Times New Roman"/>
          <w:snapToGrid w:val="0"/>
          <w:sz w:val="20"/>
          <w:szCs w:val="20"/>
          <w:lang w:val="es-CO"/>
        </w:rPr>
        <w:t xml:space="preserve"> </w:t>
      </w:r>
      <w:r w:rsidRPr="00B23A09">
        <w:rPr>
          <w:rFonts w:ascii="Times New Roman" w:eastAsia="Times New Roman" w:hAnsi="Times New Roman" w:cs="Times New Roman"/>
          <w:snapToGrid w:val="0"/>
          <w:sz w:val="20"/>
          <w:szCs w:val="20"/>
          <w:lang w:val="es-CO"/>
        </w:rPr>
        <w:t>que respetuosamente proponemos el Comité realice a Perú</w:t>
      </w:r>
      <w:r w:rsidR="00B50AD2">
        <w:rPr>
          <w:rFonts w:ascii="Times New Roman" w:eastAsia="Times New Roman" w:hAnsi="Times New Roman" w:cs="Times New Roman"/>
          <w:snapToGrid w:val="0"/>
          <w:sz w:val="20"/>
          <w:szCs w:val="20"/>
          <w:lang w:val="es-CO"/>
        </w:rPr>
        <w:t>.</w:t>
      </w:r>
    </w:p>
    <w:p w14:paraId="588241C1" w14:textId="77777777" w:rsidR="00600748" w:rsidRPr="008504B3" w:rsidRDefault="00600748" w:rsidP="00470BA2">
      <w:pPr>
        <w:widowControl/>
        <w:autoSpaceDE w:val="0"/>
        <w:autoSpaceDN w:val="0"/>
        <w:adjustRightInd w:val="0"/>
        <w:spacing w:after="0" w:line="240" w:lineRule="auto"/>
        <w:contextualSpacing/>
        <w:jc w:val="both"/>
        <w:rPr>
          <w:rFonts w:ascii="Times New Roman" w:hAnsi="Times New Roman" w:cs="Times New Roman"/>
          <w:sz w:val="20"/>
          <w:szCs w:val="20"/>
          <w:lang w:val="es-CO"/>
        </w:rPr>
      </w:pPr>
    </w:p>
    <w:p w14:paraId="19D9D283" w14:textId="03803124" w:rsidR="00B50AD2" w:rsidRPr="00EA7A43" w:rsidRDefault="00600748" w:rsidP="00EA7A43">
      <w:pPr>
        <w:pStyle w:val="ListParagraph"/>
        <w:widowControl/>
        <w:numPr>
          <w:ilvl w:val="0"/>
          <w:numId w:val="1"/>
        </w:numPr>
        <w:spacing w:line="240" w:lineRule="auto"/>
        <w:ind w:left="426" w:hanging="426"/>
        <w:jc w:val="both"/>
        <w:rPr>
          <w:rFonts w:ascii="Times New Roman" w:eastAsia="Times New Roman" w:hAnsi="Times New Roman" w:cs="Times New Roman"/>
          <w:b/>
          <w:bCs/>
          <w:snapToGrid w:val="0"/>
          <w:sz w:val="20"/>
          <w:szCs w:val="20"/>
          <w:lang w:val="es-CO"/>
        </w:rPr>
      </w:pPr>
      <w:r>
        <w:rPr>
          <w:rFonts w:ascii="Times New Roman" w:eastAsia="Times New Roman" w:hAnsi="Times New Roman" w:cs="Times New Roman"/>
          <w:b/>
          <w:bCs/>
          <w:snapToGrid w:val="0"/>
          <w:sz w:val="20"/>
          <w:szCs w:val="20"/>
          <w:lang w:val="es-CO"/>
        </w:rPr>
        <w:t>V</w:t>
      </w:r>
      <w:r w:rsidRPr="00B23A09">
        <w:rPr>
          <w:rFonts w:ascii="Times New Roman" w:eastAsia="Times New Roman" w:hAnsi="Times New Roman" w:cs="Times New Roman"/>
          <w:b/>
          <w:bCs/>
          <w:snapToGrid w:val="0"/>
          <w:sz w:val="20"/>
          <w:szCs w:val="20"/>
          <w:lang w:val="es-CO"/>
        </w:rPr>
        <w:t>iolencia sexual contra niñas y mujeres y los altos índices de embarazos forzados y mortalidad materna</w:t>
      </w:r>
      <w:r>
        <w:rPr>
          <w:rFonts w:ascii="Times New Roman" w:eastAsia="Times New Roman" w:hAnsi="Times New Roman" w:cs="Times New Roman"/>
          <w:b/>
          <w:bCs/>
          <w:snapToGrid w:val="0"/>
          <w:sz w:val="20"/>
          <w:szCs w:val="20"/>
          <w:lang w:val="es-CO"/>
        </w:rPr>
        <w:t xml:space="preserve"> </w:t>
      </w:r>
      <w:r w:rsidRPr="00B23A09">
        <w:rPr>
          <w:rFonts w:ascii="Times New Roman" w:eastAsia="Times New Roman" w:hAnsi="Times New Roman" w:cs="Times New Roman"/>
          <w:b/>
          <w:bCs/>
          <w:snapToGrid w:val="0"/>
          <w:sz w:val="20"/>
          <w:szCs w:val="20"/>
          <w:lang w:val="es-CO"/>
        </w:rPr>
        <w:t>en Perú</w:t>
      </w:r>
    </w:p>
    <w:p w14:paraId="764EB82C" w14:textId="250EA846" w:rsidR="00600748" w:rsidRPr="00EA7A43" w:rsidRDefault="00600748" w:rsidP="00EA7A43">
      <w:pPr>
        <w:rPr>
          <w:rFonts w:ascii="Times New Roman" w:hAnsi="Times New Roman" w:cs="Times New Roman"/>
          <w:i/>
          <w:iCs/>
          <w:snapToGrid w:val="0"/>
          <w:sz w:val="20"/>
          <w:szCs w:val="20"/>
          <w:lang w:val="es-CO"/>
        </w:rPr>
      </w:pPr>
      <w:r w:rsidRPr="00DF63C7">
        <w:rPr>
          <w:rFonts w:ascii="Times New Roman" w:hAnsi="Times New Roman" w:cs="Times New Roman"/>
          <w:i/>
          <w:iCs/>
          <w:snapToGrid w:val="0"/>
          <w:sz w:val="20"/>
          <w:szCs w:val="20"/>
          <w:lang w:val="es-CO"/>
        </w:rPr>
        <w:t>Violencia sexual</w:t>
      </w:r>
    </w:p>
    <w:p w14:paraId="601A6505" w14:textId="67B565E2" w:rsidR="00600748" w:rsidRPr="00341CD0" w:rsidRDefault="00600748" w:rsidP="00274F5A">
      <w:pPr>
        <w:pStyle w:val="ListParagraph"/>
        <w:widowControl/>
        <w:numPr>
          <w:ilvl w:val="0"/>
          <w:numId w:val="5"/>
        </w:numPr>
        <w:spacing w:after="0" w:line="240" w:lineRule="auto"/>
        <w:jc w:val="both"/>
        <w:rPr>
          <w:rFonts w:cstheme="minorHAnsi"/>
          <w:color w:val="FF0000"/>
          <w:lang w:val="es-CO"/>
        </w:rPr>
      </w:pPr>
      <w:r w:rsidRPr="00341CD0">
        <w:rPr>
          <w:rFonts w:ascii="Times New Roman" w:eastAsia="Times New Roman" w:hAnsi="Times New Roman" w:cs="Times New Roman"/>
          <w:snapToGrid w:val="0"/>
          <w:sz w:val="20"/>
          <w:szCs w:val="20"/>
          <w:lang w:val="es-CO"/>
        </w:rPr>
        <w:t xml:space="preserve">Según </w:t>
      </w:r>
      <w:r>
        <w:rPr>
          <w:rFonts w:ascii="Times New Roman" w:hAnsi="Times New Roman" w:cs="Times New Roman"/>
          <w:sz w:val="20"/>
          <w:szCs w:val="20"/>
          <w:lang w:val="es-419"/>
        </w:rPr>
        <w:t>el</w:t>
      </w:r>
      <w:r w:rsidRPr="002533E4">
        <w:rPr>
          <w:rFonts w:ascii="Times New Roman" w:eastAsiaTheme="minorEastAsia" w:hAnsi="Times New Roman" w:cs="Times New Roman"/>
          <w:kern w:val="24"/>
          <w:sz w:val="20"/>
          <w:szCs w:val="20"/>
          <w:lang w:val="es-419"/>
        </w:rPr>
        <w:t xml:space="preserve"> Ministerio Público</w:t>
      </w:r>
      <w:r>
        <w:rPr>
          <w:rFonts w:ascii="Times New Roman" w:eastAsiaTheme="minorEastAsia" w:hAnsi="Times New Roman" w:cs="Times New Roman"/>
          <w:kern w:val="24"/>
          <w:sz w:val="20"/>
          <w:szCs w:val="20"/>
          <w:lang w:val="es-419"/>
        </w:rPr>
        <w:t xml:space="preserve"> de Perú, </w:t>
      </w:r>
      <w:r w:rsidRPr="002533E4">
        <w:rPr>
          <w:rFonts w:ascii="Times New Roman" w:eastAsiaTheme="minorEastAsia" w:hAnsi="Times New Roman" w:cs="Times New Roman"/>
          <w:kern w:val="24"/>
          <w:sz w:val="20"/>
          <w:szCs w:val="20"/>
          <w:lang w:val="es-419"/>
        </w:rPr>
        <w:t>entre 2013 y el 2018, se denunciaron a nivel nacional 63,131 hechos de violación sexual, de los cuales el 28,5% de las víctimas fueron niñas/os de 0 a 12 años y el 54,9% adolescentes de 13 a 17 años</w:t>
      </w:r>
      <w:r w:rsidRPr="002533E4">
        <w:rPr>
          <w:rStyle w:val="EndnoteReference"/>
          <w:rFonts w:ascii="Times New Roman" w:eastAsiaTheme="minorEastAsia" w:hAnsi="Times New Roman" w:cs="Times New Roman"/>
          <w:kern w:val="24"/>
          <w:sz w:val="20"/>
          <w:szCs w:val="20"/>
          <w:lang w:val="es-419"/>
        </w:rPr>
        <w:endnoteReference w:id="3"/>
      </w:r>
      <w:r>
        <w:rPr>
          <w:rFonts w:ascii="Times New Roman" w:eastAsia="Times New Roman" w:hAnsi="Times New Roman" w:cs="Times New Roman"/>
          <w:snapToGrid w:val="0"/>
          <w:sz w:val="20"/>
          <w:szCs w:val="20"/>
          <w:lang w:val="es-CO"/>
        </w:rPr>
        <w:t xml:space="preserve">. Para el 2018, la </w:t>
      </w:r>
      <w:r w:rsidRPr="00341CD0">
        <w:rPr>
          <w:rFonts w:ascii="Times New Roman" w:eastAsia="Times New Roman" w:hAnsi="Times New Roman" w:cs="Times New Roman"/>
          <w:snapToGrid w:val="0"/>
          <w:sz w:val="20"/>
          <w:szCs w:val="20"/>
          <w:lang w:val="es-CO"/>
        </w:rPr>
        <w:t>Encuesta Demográfica y de Salud Familiar</w:t>
      </w:r>
      <w:r w:rsidR="00CA0843">
        <w:rPr>
          <w:rFonts w:ascii="Times New Roman" w:eastAsia="Times New Roman" w:hAnsi="Times New Roman" w:cs="Times New Roman"/>
          <w:snapToGrid w:val="0"/>
          <w:sz w:val="20"/>
          <w:szCs w:val="20"/>
          <w:lang w:val="es-CO"/>
        </w:rPr>
        <w:t xml:space="preserve"> (</w:t>
      </w:r>
      <w:r w:rsidR="00CA0843" w:rsidRPr="00FF33D3">
        <w:rPr>
          <w:rFonts w:ascii="Times New Roman" w:eastAsia="Times New Roman" w:hAnsi="Times New Roman" w:cs="Times New Roman"/>
          <w:snapToGrid w:val="0"/>
          <w:sz w:val="20"/>
          <w:szCs w:val="20"/>
          <w:lang w:val="es-CO"/>
        </w:rPr>
        <w:t>ENDES</w:t>
      </w:r>
      <w:r w:rsidR="00CA0843">
        <w:rPr>
          <w:rFonts w:ascii="Times New Roman" w:eastAsia="Times New Roman" w:hAnsi="Times New Roman" w:cs="Times New Roman"/>
          <w:snapToGrid w:val="0"/>
          <w:sz w:val="20"/>
          <w:szCs w:val="20"/>
          <w:lang w:val="es-CO"/>
        </w:rPr>
        <w:t>)</w:t>
      </w:r>
      <w:r w:rsidRPr="00341CD0">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reportó que</w:t>
      </w:r>
      <w:r w:rsidRPr="00341CD0">
        <w:rPr>
          <w:rFonts w:ascii="Times New Roman" w:eastAsia="Times New Roman" w:hAnsi="Times New Roman" w:cs="Times New Roman"/>
          <w:snapToGrid w:val="0"/>
          <w:sz w:val="20"/>
          <w:szCs w:val="20"/>
          <w:lang w:val="es-CO"/>
        </w:rPr>
        <w:t xml:space="preserve"> el 10,9% de mujeres entre 15 y 49 años sufrieron violencia física y sexual por parte del esposo o conviviente</w:t>
      </w:r>
      <w:r w:rsidRPr="00B23A09">
        <w:rPr>
          <w:rStyle w:val="EndnoteReference"/>
          <w:rFonts w:ascii="Times New Roman" w:eastAsia="Times New Roman" w:hAnsi="Times New Roman" w:cs="Times New Roman"/>
          <w:snapToGrid w:val="0"/>
          <w:sz w:val="20"/>
          <w:szCs w:val="20"/>
          <w:lang w:val="es-CO"/>
        </w:rPr>
        <w:endnoteReference w:id="4"/>
      </w:r>
      <w:r w:rsidRPr="00341CD0">
        <w:rPr>
          <w:rFonts w:ascii="Times New Roman" w:eastAsia="Times New Roman" w:hAnsi="Times New Roman" w:cs="Times New Roman"/>
          <w:snapToGrid w:val="0"/>
          <w:sz w:val="20"/>
          <w:szCs w:val="20"/>
          <w:lang w:val="es-CO"/>
        </w:rPr>
        <w:t xml:space="preserve"> y el 6,8% de las mujeres alguna vez fueron violentadas sexualmente</w:t>
      </w:r>
      <w:r w:rsidRPr="00B23A09">
        <w:rPr>
          <w:rStyle w:val="EndnoteReference"/>
          <w:rFonts w:ascii="Times New Roman" w:eastAsia="Times New Roman" w:hAnsi="Times New Roman" w:cs="Times New Roman"/>
          <w:snapToGrid w:val="0"/>
          <w:sz w:val="20"/>
          <w:szCs w:val="20"/>
          <w:lang w:val="es-CO"/>
        </w:rPr>
        <w:endnoteReference w:id="5"/>
      </w:r>
      <w:r w:rsidRPr="00341CD0">
        <w:rPr>
          <w:rFonts w:ascii="Times New Roman" w:eastAsia="Times New Roman" w:hAnsi="Times New Roman" w:cs="Times New Roman"/>
          <w:snapToGrid w:val="0"/>
          <w:sz w:val="20"/>
          <w:szCs w:val="20"/>
          <w:lang w:val="es-CO"/>
        </w:rPr>
        <w:t xml:space="preserve">. </w:t>
      </w:r>
    </w:p>
    <w:p w14:paraId="4ECBF4B7" w14:textId="77777777" w:rsidR="00600748" w:rsidRPr="00341CD0" w:rsidRDefault="00600748" w:rsidP="00341CD0">
      <w:pPr>
        <w:pStyle w:val="ListParagraph"/>
        <w:widowControl/>
        <w:spacing w:after="0" w:line="240" w:lineRule="auto"/>
        <w:jc w:val="both"/>
        <w:rPr>
          <w:rFonts w:cstheme="minorHAnsi"/>
          <w:color w:val="FF0000"/>
          <w:lang w:val="es-CO"/>
        </w:rPr>
      </w:pPr>
    </w:p>
    <w:p w14:paraId="71597BB2" w14:textId="3512783B" w:rsidR="00600748" w:rsidRPr="00D66B60" w:rsidRDefault="00600748" w:rsidP="00D66B60">
      <w:pPr>
        <w:pStyle w:val="ListParagraph"/>
        <w:widowControl/>
        <w:numPr>
          <w:ilvl w:val="0"/>
          <w:numId w:val="5"/>
        </w:numPr>
        <w:spacing w:after="0" w:line="240" w:lineRule="auto"/>
        <w:jc w:val="both"/>
        <w:rPr>
          <w:rFonts w:ascii="Times New Roman" w:hAnsi="Times New Roman" w:cs="Times New Roman"/>
          <w:color w:val="FF0000"/>
          <w:lang w:val="es-CO"/>
        </w:rPr>
      </w:pPr>
      <w:r w:rsidRPr="00132537">
        <w:rPr>
          <w:rFonts w:ascii="Times New Roman" w:eastAsia="Times New Roman" w:hAnsi="Times New Roman" w:cs="Times New Roman"/>
          <w:snapToGrid w:val="0"/>
          <w:sz w:val="20"/>
          <w:szCs w:val="20"/>
          <w:lang w:val="es-CO"/>
        </w:rPr>
        <w:t>Por su parte, el Ministerio de la Mujer y Poblaciones Vulnerables (MIMP) reportó que en 2018 se atendieron en los Centros Emergencia Mujer (CEM) 113,643</w:t>
      </w:r>
      <w:r w:rsidRPr="00132537">
        <w:rPr>
          <w:rFonts w:ascii="Times New Roman" w:eastAsia="Times New Roman" w:hAnsi="Times New Roman" w:cs="Times New Roman"/>
          <w:b/>
          <w:bCs/>
          <w:snapToGrid w:val="0"/>
          <w:sz w:val="20"/>
          <w:szCs w:val="20"/>
          <w:lang w:val="es-CO"/>
        </w:rPr>
        <w:t xml:space="preserve"> </w:t>
      </w:r>
      <w:r w:rsidRPr="00132537">
        <w:rPr>
          <w:rFonts w:ascii="Times New Roman" w:eastAsia="Times New Roman" w:hAnsi="Times New Roman" w:cs="Times New Roman"/>
          <w:snapToGrid w:val="0"/>
          <w:sz w:val="20"/>
          <w:szCs w:val="20"/>
          <w:lang w:val="es-CO"/>
        </w:rPr>
        <w:t>casos de violencia contra las mujeres, incluyendo la violencia sexual</w:t>
      </w:r>
      <w:r w:rsidRPr="00B23A09">
        <w:rPr>
          <w:rStyle w:val="EndnoteReference"/>
          <w:rFonts w:ascii="Times New Roman" w:eastAsia="Times New Roman" w:hAnsi="Times New Roman" w:cs="Times New Roman"/>
          <w:snapToGrid w:val="0"/>
          <w:sz w:val="20"/>
          <w:szCs w:val="20"/>
          <w:lang w:val="es-CO"/>
        </w:rPr>
        <w:endnoteReference w:id="6"/>
      </w:r>
      <w:r w:rsidRPr="00132537">
        <w:rPr>
          <w:rFonts w:ascii="Times New Roman" w:eastAsia="Times New Roman" w:hAnsi="Times New Roman" w:cs="Times New Roman"/>
          <w:snapToGrid w:val="0"/>
          <w:sz w:val="20"/>
          <w:szCs w:val="20"/>
          <w:lang w:val="es-CO"/>
        </w:rPr>
        <w:t>. De estos, 22,709 fueron casos por violencia física y sexual contra menores de 18 años</w:t>
      </w:r>
      <w:r w:rsidRPr="00B23A09">
        <w:rPr>
          <w:rStyle w:val="EndnoteReference"/>
          <w:rFonts w:ascii="Times New Roman" w:eastAsia="Times New Roman" w:hAnsi="Times New Roman" w:cs="Times New Roman"/>
          <w:snapToGrid w:val="0"/>
          <w:sz w:val="20"/>
          <w:szCs w:val="20"/>
          <w:lang w:val="es-CO"/>
        </w:rPr>
        <w:endnoteReference w:id="7"/>
      </w:r>
      <w:r w:rsidRPr="00132537">
        <w:rPr>
          <w:rFonts w:ascii="Times New Roman" w:eastAsia="Times New Roman" w:hAnsi="Times New Roman" w:cs="Times New Roman"/>
          <w:snapToGrid w:val="0"/>
          <w:sz w:val="20"/>
          <w:szCs w:val="20"/>
          <w:lang w:val="es-CO"/>
        </w:rPr>
        <w:t>. En 2019, los casos de violencia contra la mujer aumentaron a 154,602</w:t>
      </w:r>
      <w:r w:rsidRPr="002533E4">
        <w:rPr>
          <w:rStyle w:val="EndnoteReference"/>
          <w:rFonts w:ascii="Times New Roman" w:eastAsia="Times New Roman" w:hAnsi="Times New Roman" w:cs="Times New Roman"/>
          <w:snapToGrid w:val="0"/>
          <w:sz w:val="20"/>
          <w:szCs w:val="20"/>
          <w:lang w:val="es-CO"/>
        </w:rPr>
        <w:endnoteReference w:id="8"/>
      </w:r>
      <w:r w:rsidRPr="00132537">
        <w:rPr>
          <w:rFonts w:ascii="Times New Roman" w:eastAsia="Times New Roman" w:hAnsi="Times New Roman" w:cs="Times New Roman"/>
          <w:snapToGrid w:val="0"/>
          <w:sz w:val="20"/>
          <w:szCs w:val="20"/>
          <w:lang w:val="es-CO"/>
        </w:rPr>
        <w:t xml:space="preserve"> y la cifra de casos por violencia física y sexual contra menores también aumentó a 29, 995</w:t>
      </w:r>
      <w:r w:rsidRPr="002533E4">
        <w:rPr>
          <w:rStyle w:val="EndnoteReference"/>
          <w:rFonts w:ascii="Times New Roman" w:eastAsia="Times New Roman" w:hAnsi="Times New Roman" w:cs="Times New Roman"/>
          <w:snapToGrid w:val="0"/>
          <w:sz w:val="20"/>
          <w:szCs w:val="20"/>
          <w:lang w:val="es-CO"/>
        </w:rPr>
        <w:endnoteReference w:id="9"/>
      </w:r>
      <w:r w:rsidRPr="00132537">
        <w:rPr>
          <w:rFonts w:ascii="Times New Roman" w:hAnsi="Times New Roman" w:cs="Times New Roman"/>
          <w:sz w:val="20"/>
          <w:szCs w:val="20"/>
          <w:lang w:val="es-ES"/>
        </w:rPr>
        <w:t xml:space="preserve">, siendo el </w:t>
      </w:r>
      <w:r w:rsidRPr="00132537">
        <w:rPr>
          <w:rFonts w:ascii="Times New Roman" w:eastAsia="Times New Roman" w:hAnsi="Times New Roman" w:cs="Times New Roman"/>
          <w:snapToGrid w:val="0"/>
          <w:sz w:val="20"/>
          <w:szCs w:val="20"/>
          <w:lang w:val="es-CO"/>
        </w:rPr>
        <w:t xml:space="preserve">60% </w:t>
      </w:r>
      <w:r w:rsidRPr="00132537">
        <w:rPr>
          <w:rFonts w:ascii="Times New Roman" w:hAnsi="Times New Roman" w:cs="Times New Roman"/>
          <w:sz w:val="20"/>
          <w:szCs w:val="20"/>
          <w:lang w:val="es-ES"/>
        </w:rPr>
        <w:t>casos de violencia sexual</w:t>
      </w:r>
      <w:r>
        <w:rPr>
          <w:rFonts w:ascii="Times New Roman" w:hAnsi="Times New Roman" w:cs="Times New Roman"/>
          <w:sz w:val="20"/>
          <w:szCs w:val="20"/>
          <w:lang w:val="es-ES"/>
        </w:rPr>
        <w:t xml:space="preserve"> y</w:t>
      </w:r>
      <w:r w:rsidRPr="00DC4DCC">
        <w:rPr>
          <w:rFonts w:ascii="Times New Roman" w:hAnsi="Times New Roman" w:cs="Times New Roman"/>
          <w:sz w:val="20"/>
          <w:szCs w:val="20"/>
          <w:lang w:val="es-ES"/>
        </w:rPr>
        <w:t xml:space="preserve"> </w:t>
      </w:r>
      <w:r w:rsidRPr="00132537">
        <w:rPr>
          <w:rFonts w:ascii="Times New Roman" w:hAnsi="Times New Roman" w:cs="Times New Roman"/>
          <w:sz w:val="20"/>
          <w:szCs w:val="20"/>
          <w:lang w:val="es-419"/>
        </w:rPr>
        <w:t>el 91,5%</w:t>
      </w:r>
      <w:r>
        <w:rPr>
          <w:rFonts w:ascii="Times New Roman" w:hAnsi="Times New Roman" w:cs="Times New Roman"/>
          <w:sz w:val="20"/>
          <w:szCs w:val="20"/>
          <w:lang w:val="es-419"/>
        </w:rPr>
        <w:t xml:space="preserve"> víctimas</w:t>
      </w:r>
      <w:r w:rsidRPr="00132537">
        <w:rPr>
          <w:rFonts w:ascii="Times New Roman" w:hAnsi="Times New Roman" w:cs="Times New Roman"/>
          <w:sz w:val="20"/>
          <w:szCs w:val="20"/>
          <w:lang w:val="es-419"/>
        </w:rPr>
        <w:t xml:space="preserve"> niñas y adolescentes</w:t>
      </w:r>
      <w:r w:rsidRPr="002533E4">
        <w:rPr>
          <w:rStyle w:val="EndnoteReference"/>
          <w:rFonts w:ascii="Times New Roman" w:hAnsi="Times New Roman" w:cs="Times New Roman"/>
          <w:sz w:val="20"/>
          <w:szCs w:val="20"/>
          <w:lang w:val="es-419"/>
        </w:rPr>
        <w:endnoteReference w:id="10"/>
      </w:r>
      <w:r w:rsidR="001C4EEC">
        <w:rPr>
          <w:rFonts w:ascii="Times New Roman" w:hAnsi="Times New Roman" w:cs="Times New Roman"/>
          <w:sz w:val="20"/>
          <w:szCs w:val="20"/>
          <w:lang w:val="es-419"/>
        </w:rPr>
        <w:t>.</w:t>
      </w:r>
    </w:p>
    <w:p w14:paraId="4EDEEBDA" w14:textId="77777777" w:rsidR="00600748" w:rsidRPr="00D66B60" w:rsidRDefault="00600748" w:rsidP="00D66B60">
      <w:pPr>
        <w:pStyle w:val="ListParagraph"/>
        <w:widowControl/>
        <w:spacing w:after="0" w:line="240" w:lineRule="auto"/>
        <w:jc w:val="both"/>
        <w:rPr>
          <w:rFonts w:ascii="Times New Roman" w:hAnsi="Times New Roman" w:cs="Times New Roman"/>
          <w:lang w:val="es-CO"/>
        </w:rPr>
      </w:pPr>
    </w:p>
    <w:p w14:paraId="64BA058D" w14:textId="36E84732" w:rsidR="00600748" w:rsidRPr="00C33CE2" w:rsidRDefault="00600748" w:rsidP="00274F5A">
      <w:pPr>
        <w:pStyle w:val="ListParagraph"/>
        <w:widowControl/>
        <w:numPr>
          <w:ilvl w:val="0"/>
          <w:numId w:val="5"/>
        </w:numPr>
        <w:spacing w:after="0" w:line="240" w:lineRule="auto"/>
        <w:jc w:val="both"/>
        <w:rPr>
          <w:rFonts w:ascii="Times New Roman" w:hAnsi="Times New Roman" w:cs="Times New Roman"/>
          <w:lang w:val="es-CO"/>
        </w:rPr>
      </w:pPr>
      <w:r>
        <w:rPr>
          <w:rFonts w:ascii="Times New Roman" w:eastAsia="Times New Roman" w:hAnsi="Times New Roman" w:cs="Times New Roman"/>
          <w:snapToGrid w:val="0"/>
          <w:sz w:val="20"/>
          <w:szCs w:val="20"/>
          <w:lang w:val="es-CO"/>
        </w:rPr>
        <w:t xml:space="preserve">Si </w:t>
      </w:r>
      <w:r w:rsidRPr="00FF33D3">
        <w:rPr>
          <w:rFonts w:ascii="Times New Roman" w:eastAsia="Times New Roman" w:hAnsi="Times New Roman" w:cs="Times New Roman"/>
          <w:snapToGrid w:val="0"/>
          <w:sz w:val="20"/>
          <w:szCs w:val="20"/>
          <w:lang w:val="es-CO"/>
        </w:rPr>
        <w:t>bien los CEM en función también aumentaron</w:t>
      </w:r>
      <w:r>
        <w:rPr>
          <w:rFonts w:ascii="Times New Roman" w:eastAsia="Times New Roman" w:hAnsi="Times New Roman" w:cs="Times New Roman"/>
          <w:snapToGrid w:val="0"/>
          <w:sz w:val="20"/>
          <w:szCs w:val="20"/>
          <w:lang w:val="es-CO"/>
        </w:rPr>
        <w:t xml:space="preserve"> </w:t>
      </w:r>
      <w:r w:rsidRPr="00FF33D3">
        <w:rPr>
          <w:rFonts w:ascii="Times New Roman" w:eastAsia="Times New Roman" w:hAnsi="Times New Roman" w:cs="Times New Roman"/>
          <w:snapToGrid w:val="0"/>
          <w:sz w:val="20"/>
          <w:szCs w:val="20"/>
          <w:lang w:val="es-CO"/>
        </w:rPr>
        <w:t>en el país, pasando de 346 en 2018</w:t>
      </w:r>
      <w:r w:rsidRPr="00B23A09">
        <w:rPr>
          <w:rStyle w:val="EndnoteReference"/>
          <w:rFonts w:ascii="Times New Roman" w:eastAsia="Times New Roman" w:hAnsi="Times New Roman" w:cs="Times New Roman"/>
          <w:snapToGrid w:val="0"/>
          <w:sz w:val="20"/>
          <w:szCs w:val="20"/>
          <w:lang w:val="es-CO"/>
        </w:rPr>
        <w:endnoteReference w:id="11"/>
      </w:r>
      <w:r w:rsidRPr="00FF33D3">
        <w:rPr>
          <w:rFonts w:ascii="Times New Roman" w:eastAsia="Times New Roman" w:hAnsi="Times New Roman" w:cs="Times New Roman"/>
          <w:snapToGrid w:val="0"/>
          <w:sz w:val="20"/>
          <w:szCs w:val="20"/>
          <w:lang w:val="es-CO"/>
        </w:rPr>
        <w:t xml:space="preserve"> a 396 en 2019</w:t>
      </w:r>
      <w:r w:rsidRPr="00B23A09">
        <w:rPr>
          <w:rStyle w:val="EndnoteReference"/>
          <w:rFonts w:ascii="Times New Roman" w:eastAsia="Times New Roman" w:hAnsi="Times New Roman" w:cs="Times New Roman"/>
          <w:snapToGrid w:val="0"/>
          <w:sz w:val="20"/>
          <w:szCs w:val="20"/>
          <w:lang w:val="es-CO"/>
        </w:rPr>
        <w:endnoteReference w:id="12"/>
      </w:r>
      <w:r w:rsidRPr="00FF33D3">
        <w:rPr>
          <w:rFonts w:ascii="Times New Roman" w:eastAsia="Times New Roman" w:hAnsi="Times New Roman" w:cs="Times New Roman"/>
          <w:snapToGrid w:val="0"/>
          <w:sz w:val="20"/>
          <w:szCs w:val="20"/>
          <w:lang w:val="es-CO"/>
        </w:rPr>
        <w:t>, las cifras</w:t>
      </w:r>
      <w:r>
        <w:rPr>
          <w:rFonts w:ascii="Times New Roman" w:eastAsia="Times New Roman" w:hAnsi="Times New Roman" w:cs="Times New Roman"/>
          <w:snapToGrid w:val="0"/>
          <w:sz w:val="20"/>
          <w:szCs w:val="20"/>
          <w:lang w:val="es-CO"/>
        </w:rPr>
        <w:t xml:space="preserve"> muestran que</w:t>
      </w:r>
      <w:r w:rsidRPr="00FF33D3">
        <w:rPr>
          <w:rFonts w:ascii="Times New Roman" w:eastAsia="Times New Roman" w:hAnsi="Times New Roman" w:cs="Times New Roman"/>
          <w:snapToGrid w:val="0"/>
          <w:sz w:val="20"/>
          <w:szCs w:val="20"/>
          <w:lang w:val="es-CO"/>
        </w:rPr>
        <w:t xml:space="preserve"> la violencia contra la mujer sigue en aumento</w:t>
      </w:r>
      <w:r>
        <w:rPr>
          <w:rFonts w:ascii="Times New Roman" w:eastAsia="Times New Roman" w:hAnsi="Times New Roman" w:cs="Times New Roman"/>
          <w:snapToGrid w:val="0"/>
          <w:sz w:val="20"/>
          <w:szCs w:val="20"/>
          <w:lang w:val="es-CO"/>
        </w:rPr>
        <w:t xml:space="preserve">. </w:t>
      </w:r>
      <w:r w:rsidRPr="00FF33D3">
        <w:rPr>
          <w:rFonts w:ascii="Times New Roman" w:eastAsia="Times New Roman" w:hAnsi="Times New Roman" w:cs="Times New Roman"/>
          <w:snapToGrid w:val="0"/>
          <w:sz w:val="20"/>
          <w:szCs w:val="20"/>
          <w:lang w:val="es-CO"/>
        </w:rPr>
        <w:t>Según un informe de la Defensoría del Pueblo</w:t>
      </w:r>
      <w:r>
        <w:rPr>
          <w:rFonts w:ascii="Times New Roman" w:eastAsia="Times New Roman" w:hAnsi="Times New Roman" w:cs="Times New Roman"/>
          <w:snapToGrid w:val="0"/>
          <w:sz w:val="20"/>
          <w:szCs w:val="20"/>
          <w:lang w:val="es-CO"/>
        </w:rPr>
        <w:t xml:space="preserve"> (“Defensoría”)</w:t>
      </w:r>
      <w:r w:rsidRPr="00FF33D3">
        <w:rPr>
          <w:rFonts w:ascii="Times New Roman" w:eastAsia="Times New Roman" w:hAnsi="Times New Roman" w:cs="Times New Roman"/>
          <w:snapToGrid w:val="0"/>
          <w:sz w:val="20"/>
          <w:szCs w:val="20"/>
          <w:lang w:val="es-CO"/>
        </w:rPr>
        <w:t xml:space="preserve">, sólo durante el </w:t>
      </w:r>
      <w:r w:rsidRPr="00195870">
        <w:rPr>
          <w:rFonts w:ascii="Times New Roman" w:eastAsia="Times New Roman" w:hAnsi="Times New Roman" w:cs="Times New Roman"/>
          <w:snapToGrid w:val="0"/>
          <w:sz w:val="20"/>
          <w:szCs w:val="20"/>
          <w:lang w:val="es-CO"/>
        </w:rPr>
        <w:t>primer semestre de 2019</w:t>
      </w:r>
      <w:r w:rsidRPr="00FF33D3">
        <w:rPr>
          <w:rFonts w:ascii="Times New Roman" w:eastAsia="Times New Roman" w:hAnsi="Times New Roman" w:cs="Times New Roman"/>
          <w:snapToGrid w:val="0"/>
          <w:sz w:val="20"/>
          <w:szCs w:val="20"/>
          <w:lang w:val="es-CO"/>
        </w:rPr>
        <w:t xml:space="preserve"> las </w:t>
      </w:r>
      <w:r w:rsidRPr="00FF33D3">
        <w:rPr>
          <w:rFonts w:ascii="Times New Roman" w:eastAsia="Times New Roman" w:hAnsi="Times New Roman" w:cs="Times New Roman"/>
          <w:i/>
          <w:iCs/>
          <w:snapToGrid w:val="0"/>
          <w:sz w:val="20"/>
          <w:szCs w:val="20"/>
          <w:lang w:val="es-CO"/>
        </w:rPr>
        <w:t>Fiscalías Especializadas en Violencia contra la Mujer</w:t>
      </w:r>
      <w:r w:rsidRPr="00195870">
        <w:rPr>
          <w:rStyle w:val="EndnoteReference"/>
          <w:rFonts w:ascii="Times New Roman" w:eastAsia="Times New Roman" w:hAnsi="Times New Roman" w:cs="Times New Roman"/>
          <w:snapToGrid w:val="0"/>
          <w:sz w:val="20"/>
          <w:szCs w:val="20"/>
          <w:lang w:val="es-CO"/>
        </w:rPr>
        <w:endnoteReference w:id="13"/>
      </w:r>
      <w:r w:rsidRPr="00195870">
        <w:rPr>
          <w:rFonts w:ascii="Times New Roman" w:eastAsia="Times New Roman" w:hAnsi="Times New Roman" w:cs="Times New Roman"/>
          <w:snapToGrid w:val="0"/>
          <w:sz w:val="20"/>
          <w:szCs w:val="20"/>
          <w:lang w:val="es-CO"/>
        </w:rPr>
        <w:t xml:space="preserve"> </w:t>
      </w:r>
      <w:r w:rsidRPr="00FF33D3">
        <w:rPr>
          <w:rFonts w:ascii="Times New Roman" w:eastAsia="Times New Roman" w:hAnsi="Times New Roman" w:cs="Times New Roman"/>
          <w:snapToGrid w:val="0"/>
          <w:sz w:val="20"/>
          <w:szCs w:val="20"/>
          <w:lang w:val="es-CO"/>
        </w:rPr>
        <w:t xml:space="preserve">(FPE) recibieron </w:t>
      </w:r>
      <w:r w:rsidRPr="00E86B9B">
        <w:rPr>
          <w:rFonts w:ascii="Times New Roman" w:eastAsia="Times New Roman" w:hAnsi="Times New Roman" w:cs="Times New Roman"/>
          <w:snapToGrid w:val="0"/>
          <w:sz w:val="20"/>
          <w:szCs w:val="20"/>
          <w:lang w:val="es-CO"/>
        </w:rPr>
        <w:t>2,006 denuncias</w:t>
      </w:r>
      <w:r w:rsidRPr="00B23A09">
        <w:rPr>
          <w:rStyle w:val="EndnoteReference"/>
          <w:rFonts w:ascii="Times New Roman" w:eastAsia="Times New Roman" w:hAnsi="Times New Roman" w:cs="Times New Roman"/>
          <w:snapToGrid w:val="0"/>
          <w:sz w:val="20"/>
          <w:szCs w:val="20"/>
          <w:lang w:val="es-CO"/>
        </w:rPr>
        <w:endnoteReference w:id="14"/>
      </w:r>
      <w:r w:rsidRPr="00FF33D3">
        <w:rPr>
          <w:rFonts w:ascii="Times New Roman" w:eastAsia="Times New Roman" w:hAnsi="Times New Roman" w:cs="Times New Roman"/>
          <w:snapToGrid w:val="0"/>
          <w:sz w:val="20"/>
          <w:szCs w:val="20"/>
          <w:lang w:val="es-CO"/>
        </w:rPr>
        <w:t xml:space="preserve"> y sólo en </w:t>
      </w:r>
      <w:r>
        <w:rPr>
          <w:rFonts w:ascii="Times New Roman" w:eastAsia="Times New Roman" w:hAnsi="Times New Roman" w:cs="Times New Roman"/>
          <w:snapToGrid w:val="0"/>
          <w:sz w:val="20"/>
          <w:szCs w:val="20"/>
          <w:lang w:val="es-CO"/>
        </w:rPr>
        <w:t>entre enero y marzo</w:t>
      </w:r>
      <w:r w:rsidRPr="006F4975">
        <w:rPr>
          <w:rFonts w:ascii="Times New Roman" w:eastAsia="Times New Roman" w:hAnsi="Times New Roman" w:cs="Times New Roman"/>
          <w:snapToGrid w:val="0"/>
          <w:sz w:val="20"/>
          <w:szCs w:val="20"/>
          <w:lang w:val="es-CO"/>
        </w:rPr>
        <w:t xml:space="preserve"> de 2020</w:t>
      </w:r>
      <w:r w:rsidRPr="00FF33D3">
        <w:rPr>
          <w:rFonts w:ascii="Times New Roman" w:eastAsia="Times New Roman" w:hAnsi="Times New Roman" w:cs="Times New Roman"/>
          <w:snapToGrid w:val="0"/>
          <w:sz w:val="20"/>
          <w:szCs w:val="20"/>
          <w:lang w:val="es-CO"/>
        </w:rPr>
        <w:t>, el MIMP report</w:t>
      </w:r>
      <w:r>
        <w:rPr>
          <w:rFonts w:ascii="Times New Roman" w:eastAsia="Times New Roman" w:hAnsi="Times New Roman" w:cs="Times New Roman"/>
          <w:snapToGrid w:val="0"/>
          <w:sz w:val="20"/>
          <w:szCs w:val="20"/>
          <w:lang w:val="es-CO"/>
        </w:rPr>
        <w:t>ó</w:t>
      </w:r>
      <w:r w:rsidRPr="00FF33D3">
        <w:rPr>
          <w:rFonts w:ascii="Times New Roman" w:eastAsia="Times New Roman" w:hAnsi="Times New Roman" w:cs="Times New Roman"/>
          <w:snapToGrid w:val="0"/>
          <w:sz w:val="20"/>
          <w:szCs w:val="20"/>
          <w:lang w:val="es-CO"/>
        </w:rPr>
        <w:t xml:space="preserve"> 35,903 casos de violencia contra la mujer, de los cuales 12,014 son contra niña</w:t>
      </w:r>
      <w:r>
        <w:rPr>
          <w:rFonts w:ascii="Times New Roman" w:eastAsia="Times New Roman" w:hAnsi="Times New Roman" w:cs="Times New Roman"/>
          <w:snapToGrid w:val="0"/>
          <w:sz w:val="20"/>
          <w:szCs w:val="20"/>
          <w:lang w:val="es-CO"/>
        </w:rPr>
        <w:t>/o</w:t>
      </w:r>
      <w:r w:rsidRPr="00FF33D3">
        <w:rPr>
          <w:rFonts w:ascii="Times New Roman" w:eastAsia="Times New Roman" w:hAnsi="Times New Roman" w:cs="Times New Roman"/>
          <w:snapToGrid w:val="0"/>
          <w:sz w:val="20"/>
          <w:szCs w:val="20"/>
          <w:lang w:val="es-CO"/>
        </w:rPr>
        <w:t>s</w:t>
      </w:r>
      <w:r>
        <w:rPr>
          <w:rFonts w:ascii="Times New Roman" w:eastAsia="Times New Roman" w:hAnsi="Times New Roman" w:cs="Times New Roman"/>
          <w:snapToGrid w:val="0"/>
          <w:sz w:val="20"/>
          <w:szCs w:val="20"/>
          <w:lang w:val="es-CO"/>
        </w:rPr>
        <w:t xml:space="preserve"> </w:t>
      </w:r>
      <w:r w:rsidRPr="00FF33D3">
        <w:rPr>
          <w:rFonts w:ascii="Times New Roman" w:eastAsia="Times New Roman" w:hAnsi="Times New Roman" w:cs="Times New Roman"/>
          <w:snapToGrid w:val="0"/>
          <w:sz w:val="20"/>
          <w:szCs w:val="20"/>
          <w:lang w:val="es-CO"/>
        </w:rPr>
        <w:t>y adolescentes</w:t>
      </w:r>
      <w:r>
        <w:rPr>
          <w:rFonts w:ascii="Times New Roman" w:eastAsia="Times New Roman" w:hAnsi="Times New Roman" w:cs="Times New Roman"/>
          <w:snapToGrid w:val="0"/>
          <w:sz w:val="20"/>
          <w:szCs w:val="20"/>
          <w:lang w:val="es-CO"/>
        </w:rPr>
        <w:t xml:space="preserve"> (NNA)</w:t>
      </w:r>
      <w:r w:rsidRPr="00B23A09">
        <w:rPr>
          <w:rStyle w:val="EndnoteReference"/>
          <w:rFonts w:ascii="Times New Roman" w:eastAsia="Times New Roman" w:hAnsi="Times New Roman" w:cs="Times New Roman"/>
          <w:snapToGrid w:val="0"/>
          <w:sz w:val="20"/>
          <w:szCs w:val="20"/>
          <w:lang w:val="es-CO"/>
        </w:rPr>
        <w:endnoteReference w:id="15"/>
      </w:r>
      <w:r w:rsidRPr="00FF33D3">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 xml:space="preserve">Estas últimas </w:t>
      </w:r>
      <w:r w:rsidRPr="00FF33D3">
        <w:rPr>
          <w:rFonts w:ascii="Times New Roman" w:eastAsia="Times New Roman" w:hAnsi="Times New Roman" w:cs="Times New Roman"/>
          <w:snapToGrid w:val="0"/>
          <w:sz w:val="20"/>
          <w:szCs w:val="20"/>
          <w:lang w:val="es-CO"/>
        </w:rPr>
        <w:t>cifras</w:t>
      </w:r>
      <w:r>
        <w:rPr>
          <w:rFonts w:ascii="Times New Roman" w:eastAsia="Times New Roman" w:hAnsi="Times New Roman" w:cs="Times New Roman"/>
          <w:snapToGrid w:val="0"/>
          <w:sz w:val="20"/>
          <w:szCs w:val="20"/>
          <w:lang w:val="es-CO"/>
        </w:rPr>
        <w:t>, sin embargo,</w:t>
      </w:r>
      <w:r w:rsidRPr="00FF33D3">
        <w:rPr>
          <w:rFonts w:ascii="Times New Roman" w:eastAsia="Times New Roman" w:hAnsi="Times New Roman" w:cs="Times New Roman"/>
          <w:snapToGrid w:val="0"/>
          <w:sz w:val="20"/>
          <w:szCs w:val="20"/>
          <w:lang w:val="es-CO"/>
        </w:rPr>
        <w:t xml:space="preserve"> </w:t>
      </w:r>
      <w:r w:rsidRPr="00541BE2">
        <w:rPr>
          <w:rFonts w:ascii="Times New Roman" w:eastAsia="Times New Roman" w:hAnsi="Times New Roman" w:cs="Times New Roman"/>
          <w:snapToGrid w:val="0"/>
          <w:sz w:val="20"/>
          <w:szCs w:val="20"/>
          <w:u w:val="single"/>
          <w:lang w:val="es-CO"/>
        </w:rPr>
        <w:t xml:space="preserve">son </w:t>
      </w:r>
      <w:r>
        <w:rPr>
          <w:rFonts w:ascii="Times New Roman" w:eastAsia="Times New Roman" w:hAnsi="Times New Roman" w:cs="Times New Roman"/>
          <w:snapToGrid w:val="0"/>
          <w:sz w:val="20"/>
          <w:szCs w:val="20"/>
          <w:u w:val="single"/>
          <w:lang w:val="es-CO"/>
        </w:rPr>
        <w:t>anteriore</w:t>
      </w:r>
      <w:r w:rsidRPr="00541BE2">
        <w:rPr>
          <w:rFonts w:ascii="Times New Roman" w:eastAsia="Times New Roman" w:hAnsi="Times New Roman" w:cs="Times New Roman"/>
          <w:snapToGrid w:val="0"/>
          <w:sz w:val="20"/>
          <w:szCs w:val="20"/>
          <w:u w:val="single"/>
          <w:lang w:val="es-CO"/>
        </w:rPr>
        <w:t>s</w:t>
      </w:r>
      <w:r w:rsidRPr="00FF33D3">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 xml:space="preserve">al confinamiento </w:t>
      </w:r>
      <w:r w:rsidRPr="00FF33D3">
        <w:rPr>
          <w:rFonts w:ascii="Times New Roman" w:eastAsia="Times New Roman" w:hAnsi="Times New Roman" w:cs="Times New Roman"/>
          <w:snapToGrid w:val="0"/>
          <w:sz w:val="20"/>
          <w:szCs w:val="20"/>
          <w:lang w:val="es-CO"/>
        </w:rPr>
        <w:t>obligatori</w:t>
      </w:r>
      <w:r>
        <w:rPr>
          <w:rFonts w:ascii="Times New Roman" w:eastAsia="Times New Roman" w:hAnsi="Times New Roman" w:cs="Times New Roman"/>
          <w:snapToGrid w:val="0"/>
          <w:sz w:val="20"/>
          <w:szCs w:val="20"/>
          <w:lang w:val="es-CO"/>
        </w:rPr>
        <w:t>o</w:t>
      </w:r>
      <w:r w:rsidRPr="00FF33D3">
        <w:rPr>
          <w:rFonts w:ascii="Times New Roman" w:eastAsia="Times New Roman" w:hAnsi="Times New Roman" w:cs="Times New Roman"/>
          <w:snapToGrid w:val="0"/>
          <w:sz w:val="20"/>
          <w:szCs w:val="20"/>
          <w:lang w:val="es-CO"/>
        </w:rPr>
        <w:t xml:space="preserve"> declarad</w:t>
      </w:r>
      <w:r>
        <w:rPr>
          <w:rFonts w:ascii="Times New Roman" w:eastAsia="Times New Roman" w:hAnsi="Times New Roman" w:cs="Times New Roman"/>
          <w:snapToGrid w:val="0"/>
          <w:sz w:val="20"/>
          <w:szCs w:val="20"/>
          <w:lang w:val="es-CO"/>
        </w:rPr>
        <w:t>o</w:t>
      </w:r>
      <w:r w:rsidRPr="00FF33D3">
        <w:rPr>
          <w:rFonts w:ascii="Times New Roman" w:eastAsia="Times New Roman" w:hAnsi="Times New Roman" w:cs="Times New Roman"/>
          <w:snapToGrid w:val="0"/>
          <w:sz w:val="20"/>
          <w:szCs w:val="20"/>
          <w:lang w:val="es-CO"/>
        </w:rPr>
        <w:t xml:space="preserve"> en respuesta a</w:t>
      </w:r>
      <w:r>
        <w:rPr>
          <w:rFonts w:ascii="Times New Roman" w:eastAsia="Times New Roman" w:hAnsi="Times New Roman" w:cs="Times New Roman"/>
          <w:snapToGrid w:val="0"/>
          <w:sz w:val="20"/>
          <w:szCs w:val="20"/>
          <w:lang w:val="es-CO"/>
        </w:rPr>
        <w:t>l CO</w:t>
      </w:r>
      <w:r w:rsidRPr="00FF33D3">
        <w:rPr>
          <w:rFonts w:ascii="Times New Roman" w:eastAsia="Times New Roman" w:hAnsi="Times New Roman" w:cs="Times New Roman"/>
          <w:snapToGrid w:val="0"/>
          <w:sz w:val="20"/>
          <w:szCs w:val="20"/>
          <w:lang w:val="es-CO"/>
        </w:rPr>
        <w:t xml:space="preserve">VID-19, </w:t>
      </w:r>
      <w:r>
        <w:rPr>
          <w:rFonts w:ascii="Times New Roman" w:eastAsia="Times New Roman" w:hAnsi="Times New Roman" w:cs="Times New Roman"/>
          <w:snapToGrid w:val="0"/>
          <w:sz w:val="20"/>
          <w:szCs w:val="20"/>
          <w:lang w:val="es-CO"/>
        </w:rPr>
        <w:t>el</w:t>
      </w:r>
      <w:r w:rsidRPr="00FF33D3">
        <w:rPr>
          <w:rFonts w:ascii="Times New Roman" w:eastAsia="Times New Roman" w:hAnsi="Times New Roman" w:cs="Times New Roman"/>
          <w:snapToGrid w:val="0"/>
          <w:sz w:val="20"/>
          <w:szCs w:val="20"/>
          <w:lang w:val="es-CO"/>
        </w:rPr>
        <w:t xml:space="preserve"> cual ha </w:t>
      </w:r>
      <w:r>
        <w:rPr>
          <w:rFonts w:ascii="Times New Roman" w:eastAsia="Times New Roman" w:hAnsi="Times New Roman" w:cs="Times New Roman"/>
          <w:snapToGrid w:val="0"/>
          <w:sz w:val="20"/>
          <w:szCs w:val="20"/>
          <w:lang w:val="es-CO"/>
        </w:rPr>
        <w:t xml:space="preserve">disparado las cifras </w:t>
      </w:r>
      <w:r w:rsidRPr="00FF33D3">
        <w:rPr>
          <w:rFonts w:ascii="Times New Roman" w:eastAsia="Times New Roman" w:hAnsi="Times New Roman" w:cs="Times New Roman"/>
          <w:snapToGrid w:val="0"/>
          <w:sz w:val="20"/>
          <w:szCs w:val="20"/>
          <w:lang w:val="es-CO"/>
        </w:rPr>
        <w:t xml:space="preserve">de violencia de género (ver </w:t>
      </w:r>
      <w:r w:rsidRPr="00FF33D3">
        <w:rPr>
          <w:rFonts w:ascii="Times New Roman" w:eastAsia="Times New Roman" w:hAnsi="Times New Roman" w:cs="Times New Roman"/>
          <w:i/>
          <w:iCs/>
          <w:snapToGrid w:val="0"/>
          <w:sz w:val="20"/>
          <w:szCs w:val="20"/>
          <w:lang w:val="es-CO"/>
        </w:rPr>
        <w:t>infra</w:t>
      </w:r>
      <w:r w:rsidRPr="00FF33D3">
        <w:rPr>
          <w:rFonts w:ascii="Times New Roman" w:eastAsia="Times New Roman" w:hAnsi="Times New Roman" w:cs="Times New Roman"/>
          <w:snapToGrid w:val="0"/>
          <w:sz w:val="20"/>
          <w:szCs w:val="20"/>
          <w:lang w:val="es-CO"/>
        </w:rPr>
        <w:t>, sección V).</w:t>
      </w:r>
    </w:p>
    <w:p w14:paraId="22507600" w14:textId="77777777" w:rsidR="00600748" w:rsidRPr="00C33CE2" w:rsidRDefault="00600748" w:rsidP="00C33CE2">
      <w:pPr>
        <w:pStyle w:val="ListParagraph"/>
        <w:rPr>
          <w:rFonts w:ascii="Times New Roman" w:hAnsi="Times New Roman" w:cs="Times New Roman"/>
          <w:lang w:val="es-CO"/>
        </w:rPr>
      </w:pPr>
    </w:p>
    <w:p w14:paraId="2F887DD7" w14:textId="3346A58C" w:rsidR="00600748" w:rsidRPr="00457610" w:rsidRDefault="00600748" w:rsidP="00457610">
      <w:pPr>
        <w:pStyle w:val="ListParagraph"/>
        <w:widowControl/>
        <w:numPr>
          <w:ilvl w:val="0"/>
          <w:numId w:val="5"/>
        </w:numPr>
        <w:spacing w:after="0" w:line="240" w:lineRule="auto"/>
        <w:jc w:val="both"/>
        <w:rPr>
          <w:rFonts w:ascii="Times New Roman" w:hAnsi="Times New Roman" w:cs="Times New Roman"/>
          <w:lang w:val="es-CO"/>
        </w:rPr>
      </w:pPr>
      <w:r>
        <w:rPr>
          <w:rFonts w:ascii="Times New Roman" w:hAnsi="Times New Roman" w:cs="Times New Roman"/>
          <w:lang w:val="es-CO"/>
        </w:rPr>
        <w:lastRenderedPageBreak/>
        <w:t>La</w:t>
      </w:r>
      <w:r>
        <w:rPr>
          <w:rFonts w:ascii="Times New Roman" w:hAnsi="Times New Roman" w:cs="Times New Roman"/>
          <w:sz w:val="20"/>
          <w:szCs w:val="20"/>
          <w:lang w:val="es-419"/>
        </w:rPr>
        <w:t xml:space="preserve"> violencia sexual tiene además un impacto desproporcionado en las poblaciones de zonas rurales. Según el MIMP, </w:t>
      </w:r>
      <w:r w:rsidR="00E3793B">
        <w:rPr>
          <w:rFonts w:ascii="Times New Roman" w:hAnsi="Times New Roman" w:cs="Times New Roman"/>
          <w:sz w:val="20"/>
          <w:szCs w:val="20"/>
          <w:lang w:val="es-419"/>
        </w:rPr>
        <w:t xml:space="preserve">de </w:t>
      </w:r>
      <w:r w:rsidRPr="00A4518A">
        <w:rPr>
          <w:rFonts w:ascii="Times New Roman" w:hAnsi="Times New Roman" w:cs="Times New Roman"/>
          <w:sz w:val="20"/>
          <w:szCs w:val="20"/>
          <w:lang w:val="es-419"/>
        </w:rPr>
        <w:t>557 casos nuevos</w:t>
      </w:r>
      <w:r w:rsidR="002804F9">
        <w:rPr>
          <w:rFonts w:ascii="Times New Roman" w:hAnsi="Times New Roman" w:cs="Times New Roman"/>
          <w:sz w:val="20"/>
          <w:szCs w:val="20"/>
          <w:lang w:val="es-419"/>
        </w:rPr>
        <w:t>,</w:t>
      </w:r>
      <w:r w:rsidRPr="00A4518A">
        <w:rPr>
          <w:rFonts w:ascii="Times New Roman" w:hAnsi="Times New Roman" w:cs="Times New Roman"/>
          <w:sz w:val="20"/>
          <w:szCs w:val="20"/>
          <w:lang w:val="es-419"/>
        </w:rPr>
        <w:t xml:space="preserve"> </w:t>
      </w:r>
      <w:r w:rsidR="000155BB">
        <w:rPr>
          <w:rFonts w:ascii="Times New Roman" w:hAnsi="Times New Roman" w:cs="Times New Roman"/>
          <w:sz w:val="20"/>
          <w:szCs w:val="20"/>
          <w:lang w:val="es-419"/>
        </w:rPr>
        <w:t xml:space="preserve">atendidos </w:t>
      </w:r>
      <w:r w:rsidR="000155BB" w:rsidRPr="00FF33D3">
        <w:rPr>
          <w:rFonts w:ascii="Times New Roman" w:hAnsi="Times New Roman" w:cs="Times New Roman"/>
          <w:sz w:val="20"/>
          <w:szCs w:val="20"/>
          <w:lang w:val="es-419"/>
        </w:rPr>
        <w:t>en los CEM</w:t>
      </w:r>
      <w:r w:rsidR="000155BB">
        <w:rPr>
          <w:rFonts w:ascii="Times New Roman" w:hAnsi="Times New Roman" w:cs="Times New Roman"/>
          <w:sz w:val="20"/>
          <w:szCs w:val="20"/>
          <w:lang w:val="es-419"/>
        </w:rPr>
        <w:t xml:space="preserve"> en</w:t>
      </w:r>
      <w:r w:rsidR="000155BB" w:rsidRPr="00FF33D3">
        <w:rPr>
          <w:rFonts w:ascii="Times New Roman" w:hAnsi="Times New Roman" w:cs="Times New Roman"/>
          <w:sz w:val="20"/>
          <w:szCs w:val="20"/>
          <w:lang w:val="es-419"/>
        </w:rPr>
        <w:t xml:space="preserve"> 2017 y 2018 (237 y 320 casos</w:t>
      </w:r>
      <w:r w:rsidR="000155BB">
        <w:rPr>
          <w:rFonts w:ascii="Times New Roman" w:hAnsi="Times New Roman" w:cs="Times New Roman"/>
          <w:sz w:val="20"/>
          <w:szCs w:val="20"/>
          <w:lang w:val="es-419"/>
        </w:rPr>
        <w:t>,</w:t>
      </w:r>
      <w:r w:rsidR="000155BB" w:rsidRPr="00FF33D3">
        <w:rPr>
          <w:rFonts w:ascii="Times New Roman" w:hAnsi="Times New Roman" w:cs="Times New Roman"/>
          <w:sz w:val="20"/>
          <w:szCs w:val="20"/>
          <w:lang w:val="es-419"/>
        </w:rPr>
        <w:t xml:space="preserve"> respectivamente)</w:t>
      </w:r>
      <w:r w:rsidR="002804F9">
        <w:rPr>
          <w:rFonts w:ascii="Times New Roman" w:hAnsi="Times New Roman" w:cs="Times New Roman"/>
          <w:sz w:val="20"/>
          <w:szCs w:val="20"/>
          <w:lang w:val="es-419"/>
        </w:rPr>
        <w:t xml:space="preserve">, </w:t>
      </w:r>
      <w:r w:rsidRPr="00A4518A">
        <w:rPr>
          <w:rFonts w:ascii="Times New Roman" w:hAnsi="Times New Roman" w:cs="Times New Roman"/>
          <w:sz w:val="20"/>
          <w:szCs w:val="20"/>
          <w:lang w:val="es-419"/>
        </w:rPr>
        <w:t>de niñas y adolescentes</w:t>
      </w:r>
      <w:r>
        <w:rPr>
          <w:rFonts w:ascii="Times New Roman" w:hAnsi="Times New Roman" w:cs="Times New Roman"/>
          <w:sz w:val="20"/>
          <w:szCs w:val="20"/>
          <w:lang w:val="es-419"/>
        </w:rPr>
        <w:t xml:space="preserve"> (entre </w:t>
      </w:r>
      <w:r w:rsidRPr="00FF33D3">
        <w:rPr>
          <w:rFonts w:ascii="Times New Roman" w:hAnsi="Times New Roman" w:cs="Times New Roman"/>
          <w:sz w:val="20"/>
          <w:szCs w:val="20"/>
          <w:lang w:val="es-419"/>
        </w:rPr>
        <w:t>9 a 17 años</w:t>
      </w:r>
      <w:r>
        <w:rPr>
          <w:rFonts w:ascii="Times New Roman" w:hAnsi="Times New Roman" w:cs="Times New Roman"/>
          <w:sz w:val="20"/>
          <w:szCs w:val="20"/>
          <w:lang w:val="es-419"/>
        </w:rPr>
        <w:t>),</w:t>
      </w:r>
      <w:r w:rsidRPr="00FF33D3">
        <w:rPr>
          <w:rFonts w:ascii="Times New Roman" w:hAnsi="Times New Roman" w:cs="Times New Roman"/>
          <w:sz w:val="20"/>
          <w:szCs w:val="20"/>
          <w:lang w:val="es-419"/>
        </w:rPr>
        <w:t xml:space="preserve"> </w:t>
      </w:r>
      <w:r w:rsidRPr="00A4518A">
        <w:rPr>
          <w:rFonts w:ascii="Times New Roman" w:hAnsi="Times New Roman" w:cs="Times New Roman"/>
          <w:sz w:val="20"/>
          <w:szCs w:val="20"/>
          <w:lang w:val="es-419"/>
        </w:rPr>
        <w:t>víctimas de violación y en condición de embarazo</w:t>
      </w:r>
      <w:r w:rsidRPr="00FF33D3">
        <w:rPr>
          <w:rFonts w:ascii="Times New Roman" w:hAnsi="Times New Roman" w:cs="Times New Roman"/>
          <w:sz w:val="20"/>
          <w:szCs w:val="20"/>
          <w:lang w:val="es-419"/>
        </w:rPr>
        <w:t xml:space="preserve">, </w:t>
      </w:r>
      <w:r w:rsidRPr="00171BFD">
        <w:rPr>
          <w:rFonts w:ascii="Times New Roman" w:hAnsi="Times New Roman" w:cs="Times New Roman"/>
          <w:b/>
          <w:bCs/>
          <w:sz w:val="20"/>
          <w:szCs w:val="20"/>
          <w:lang w:val="es-419"/>
        </w:rPr>
        <w:t xml:space="preserve">el 49% provenían de zonas rurales y el 47.6% </w:t>
      </w:r>
      <w:r>
        <w:rPr>
          <w:rFonts w:ascii="Times New Roman" w:hAnsi="Times New Roman" w:cs="Times New Roman"/>
          <w:b/>
          <w:bCs/>
          <w:sz w:val="20"/>
          <w:szCs w:val="20"/>
          <w:lang w:val="es-419"/>
        </w:rPr>
        <w:t xml:space="preserve">tenían </w:t>
      </w:r>
      <w:r w:rsidRPr="00171BFD">
        <w:rPr>
          <w:rFonts w:ascii="Times New Roman" w:hAnsi="Times New Roman" w:cs="Times New Roman"/>
          <w:b/>
          <w:bCs/>
          <w:sz w:val="20"/>
          <w:szCs w:val="20"/>
          <w:lang w:val="es-419"/>
        </w:rPr>
        <w:t>entre 13 y 14 años</w:t>
      </w:r>
      <w:r w:rsidRPr="00FF33D3">
        <w:rPr>
          <w:rStyle w:val="EndnoteReference"/>
          <w:rFonts w:ascii="Times New Roman" w:hAnsi="Times New Roman" w:cs="Times New Roman"/>
          <w:sz w:val="20"/>
          <w:szCs w:val="20"/>
          <w:lang w:val="es-419"/>
        </w:rPr>
        <w:endnoteReference w:id="16"/>
      </w:r>
      <w:r w:rsidRPr="00FF33D3">
        <w:rPr>
          <w:rFonts w:ascii="Times New Roman" w:hAnsi="Times New Roman" w:cs="Times New Roman"/>
          <w:sz w:val="20"/>
          <w:szCs w:val="20"/>
          <w:lang w:val="es-419"/>
        </w:rPr>
        <w:t>.</w:t>
      </w:r>
    </w:p>
    <w:p w14:paraId="76DDA4CF" w14:textId="445502B3" w:rsidR="00600748" w:rsidRDefault="00600748" w:rsidP="00341CD0">
      <w:pPr>
        <w:spacing w:after="0" w:line="240" w:lineRule="auto"/>
        <w:contextualSpacing/>
        <w:rPr>
          <w:rFonts w:ascii="Times New Roman" w:eastAsia="Times New Roman" w:hAnsi="Times New Roman" w:cs="Times New Roman"/>
          <w:i/>
          <w:iCs/>
          <w:snapToGrid w:val="0"/>
          <w:color w:val="00B050"/>
          <w:sz w:val="20"/>
          <w:szCs w:val="20"/>
          <w:lang w:val="es-CO"/>
        </w:rPr>
      </w:pPr>
    </w:p>
    <w:p w14:paraId="4F73E683" w14:textId="6EC1F93D" w:rsidR="00600748" w:rsidRPr="00FF33D3" w:rsidRDefault="00600748" w:rsidP="00D94942">
      <w:pPr>
        <w:spacing w:after="0" w:line="240" w:lineRule="auto"/>
        <w:contextualSpacing/>
        <w:rPr>
          <w:rFonts w:ascii="Times New Roman" w:eastAsia="Times New Roman" w:hAnsi="Times New Roman" w:cs="Times New Roman"/>
          <w:i/>
          <w:iCs/>
          <w:snapToGrid w:val="0"/>
          <w:sz w:val="20"/>
          <w:szCs w:val="20"/>
          <w:lang w:val="es-CO"/>
        </w:rPr>
      </w:pPr>
      <w:r>
        <w:rPr>
          <w:rFonts w:ascii="Times New Roman" w:eastAsia="Times New Roman" w:hAnsi="Times New Roman" w:cs="Times New Roman"/>
          <w:i/>
          <w:iCs/>
          <w:snapToGrid w:val="0"/>
          <w:sz w:val="20"/>
          <w:szCs w:val="20"/>
          <w:lang w:val="es-CO"/>
        </w:rPr>
        <w:t>E</w:t>
      </w:r>
      <w:r w:rsidRPr="00FF33D3">
        <w:rPr>
          <w:rFonts w:ascii="Times New Roman" w:eastAsia="Times New Roman" w:hAnsi="Times New Roman" w:cs="Times New Roman"/>
          <w:i/>
          <w:iCs/>
          <w:snapToGrid w:val="0"/>
          <w:sz w:val="20"/>
          <w:szCs w:val="20"/>
          <w:lang w:val="es-CO"/>
        </w:rPr>
        <w:t>mbarazos for</w:t>
      </w:r>
      <w:r w:rsidRPr="00FF33D3">
        <w:rPr>
          <w:rFonts w:ascii="Times New Roman" w:eastAsia="Times New Roman" w:hAnsi="Times New Roman" w:cs="Times New Roman"/>
          <w:snapToGrid w:val="0"/>
          <w:sz w:val="20"/>
          <w:szCs w:val="20"/>
          <w:lang w:val="es-CO"/>
        </w:rPr>
        <w:t>z</w:t>
      </w:r>
      <w:r w:rsidRPr="00FF33D3">
        <w:rPr>
          <w:rFonts w:ascii="Times New Roman" w:eastAsia="Times New Roman" w:hAnsi="Times New Roman" w:cs="Times New Roman"/>
          <w:i/>
          <w:iCs/>
          <w:snapToGrid w:val="0"/>
          <w:sz w:val="20"/>
          <w:szCs w:val="20"/>
          <w:lang w:val="es-CO"/>
        </w:rPr>
        <w:t>ados en niñas y adolescentes</w:t>
      </w:r>
    </w:p>
    <w:p w14:paraId="4E9C5084" w14:textId="77777777" w:rsidR="00600748" w:rsidRPr="00FF33D3" w:rsidRDefault="00600748" w:rsidP="00FF33D3">
      <w:pPr>
        <w:spacing w:after="0" w:line="240" w:lineRule="auto"/>
        <w:ind w:left="360"/>
        <w:contextualSpacing/>
        <w:rPr>
          <w:rFonts w:ascii="Times New Roman" w:eastAsia="Times New Roman" w:hAnsi="Times New Roman" w:cs="Times New Roman"/>
          <w:i/>
          <w:iCs/>
          <w:snapToGrid w:val="0"/>
          <w:sz w:val="20"/>
          <w:szCs w:val="20"/>
          <w:lang w:val="es-419"/>
        </w:rPr>
      </w:pPr>
    </w:p>
    <w:p w14:paraId="5CCD6C98" w14:textId="5BC9A167" w:rsidR="00600748" w:rsidRPr="00A551FD" w:rsidRDefault="00600748" w:rsidP="005C009E">
      <w:pPr>
        <w:pStyle w:val="ListParagraph"/>
        <w:widowControl/>
        <w:numPr>
          <w:ilvl w:val="0"/>
          <w:numId w:val="5"/>
        </w:numPr>
        <w:spacing w:after="0" w:line="240" w:lineRule="auto"/>
        <w:ind w:left="714" w:hanging="357"/>
        <w:jc w:val="both"/>
        <w:rPr>
          <w:rFonts w:ascii="Times New Roman" w:eastAsia="Times New Roman" w:hAnsi="Times New Roman" w:cs="Times New Roman"/>
          <w:snapToGrid w:val="0"/>
          <w:sz w:val="20"/>
          <w:szCs w:val="20"/>
          <w:lang w:val="es-419"/>
        </w:rPr>
      </w:pPr>
      <w:r w:rsidRPr="00A551FD">
        <w:rPr>
          <w:rFonts w:ascii="Times New Roman" w:eastAsia="Times New Roman" w:hAnsi="Times New Roman" w:cs="Times New Roman"/>
          <w:snapToGrid w:val="0"/>
          <w:sz w:val="20"/>
          <w:szCs w:val="20"/>
          <w:lang w:val="es-419"/>
        </w:rPr>
        <w:t>El embarazo adolescente en Perú es un problema de salud pública que vulnera los derechos humanos y se mantiene estable desde hace 15 años</w:t>
      </w:r>
      <w:r>
        <w:rPr>
          <w:rFonts w:ascii="Times New Roman" w:eastAsia="Times New Roman" w:hAnsi="Times New Roman" w:cs="Times New Roman"/>
          <w:snapToGrid w:val="0"/>
          <w:sz w:val="20"/>
          <w:szCs w:val="20"/>
          <w:lang w:val="es-419"/>
        </w:rPr>
        <w:t xml:space="preserve"> aprox</w:t>
      </w:r>
      <w:r w:rsidR="00F435BB">
        <w:rPr>
          <w:rFonts w:ascii="Times New Roman" w:eastAsia="Times New Roman" w:hAnsi="Times New Roman" w:cs="Times New Roman"/>
          <w:snapToGrid w:val="0"/>
          <w:sz w:val="20"/>
          <w:szCs w:val="20"/>
          <w:lang w:val="es-419"/>
        </w:rPr>
        <w:t>imadamente</w:t>
      </w:r>
      <w:r w:rsidRPr="00A551FD">
        <w:rPr>
          <w:rFonts w:ascii="Times New Roman" w:eastAsia="Times New Roman" w:hAnsi="Times New Roman" w:cs="Times New Roman"/>
          <w:snapToGrid w:val="0"/>
          <w:sz w:val="20"/>
          <w:szCs w:val="20"/>
          <w:lang w:val="es-419"/>
        </w:rPr>
        <w:t>.</w:t>
      </w:r>
      <w:r>
        <w:rPr>
          <w:rFonts w:ascii="Times New Roman" w:eastAsia="Times New Roman" w:hAnsi="Times New Roman" w:cs="Times New Roman"/>
          <w:snapToGrid w:val="0"/>
          <w:sz w:val="20"/>
          <w:szCs w:val="20"/>
          <w:lang w:val="es-419"/>
        </w:rPr>
        <w:t xml:space="preserve"> </w:t>
      </w:r>
      <w:r w:rsidRPr="00A551FD">
        <w:rPr>
          <w:rFonts w:ascii="Times New Roman" w:eastAsia="Times New Roman" w:hAnsi="Times New Roman" w:cs="Times New Roman"/>
          <w:b/>
          <w:bCs/>
          <w:sz w:val="20"/>
          <w:szCs w:val="20"/>
          <w:lang w:val="es-419" w:eastAsia="fr-CA"/>
        </w:rPr>
        <w:t>Según datos oficiales</w:t>
      </w:r>
      <w:r w:rsidRPr="00A551FD">
        <w:rPr>
          <w:rFonts w:ascii="Times New Roman" w:eastAsia="Times New Roman" w:hAnsi="Times New Roman" w:cs="Times New Roman"/>
          <w:sz w:val="20"/>
          <w:szCs w:val="20"/>
          <w:lang w:val="es-419" w:eastAsia="fr-CA"/>
        </w:rPr>
        <w:t>,</w:t>
      </w:r>
      <w:r w:rsidRPr="00A551FD">
        <w:rPr>
          <w:rFonts w:ascii="Times New Roman" w:eastAsia="Times New Roman" w:hAnsi="Times New Roman" w:cs="Times New Roman"/>
          <w:snapToGrid w:val="0"/>
          <w:sz w:val="20"/>
          <w:szCs w:val="20"/>
          <w:lang w:val="es-419"/>
        </w:rPr>
        <w:t xml:space="preserve"> </w:t>
      </w:r>
      <w:r w:rsidRPr="00A551FD">
        <w:rPr>
          <w:rFonts w:ascii="Times New Roman" w:eastAsia="Times New Roman" w:hAnsi="Times New Roman" w:cs="Times New Roman"/>
          <w:b/>
          <w:bCs/>
          <w:snapToGrid w:val="0"/>
          <w:sz w:val="20"/>
          <w:szCs w:val="20"/>
          <w:lang w:val="es-419"/>
        </w:rPr>
        <w:t xml:space="preserve">13 de cada 100 adolescentes entre 15 y 19 años son madres o están embarazadas por primera vez y el </w:t>
      </w:r>
      <w:r w:rsidRPr="00A551FD">
        <w:rPr>
          <w:rFonts w:ascii="Times New Roman" w:eastAsia="Cambria" w:hAnsi="Times New Roman" w:cs="Times New Roman"/>
          <w:b/>
          <w:bCs/>
          <w:sz w:val="20"/>
          <w:szCs w:val="20"/>
          <w:lang w:val="es-419"/>
        </w:rPr>
        <w:t>71% de estos embarazos no fueron deseados</w:t>
      </w:r>
      <w:r w:rsidRPr="00FF33D3">
        <w:rPr>
          <w:rFonts w:ascii="Times New Roman" w:eastAsia="Cambria" w:hAnsi="Times New Roman" w:cs="Times New Roman"/>
          <w:sz w:val="20"/>
          <w:szCs w:val="20"/>
          <w:vertAlign w:val="superscript"/>
          <w:lang w:val="es-419"/>
        </w:rPr>
        <w:endnoteReference w:id="17"/>
      </w:r>
      <w:r w:rsidRPr="00A551FD">
        <w:rPr>
          <w:rFonts w:ascii="Times New Roman" w:eastAsia="Cambria" w:hAnsi="Times New Roman" w:cs="Times New Roman"/>
          <w:sz w:val="20"/>
          <w:szCs w:val="20"/>
          <w:lang w:val="es-419"/>
        </w:rPr>
        <w:t xml:space="preserve">. </w:t>
      </w:r>
    </w:p>
    <w:p w14:paraId="5A56E0D8" w14:textId="77777777" w:rsidR="00600748" w:rsidRPr="00A551FD" w:rsidRDefault="00600748" w:rsidP="00A551FD">
      <w:pPr>
        <w:pStyle w:val="ListParagraph"/>
        <w:widowControl/>
        <w:spacing w:after="0" w:line="240" w:lineRule="auto"/>
        <w:ind w:left="714"/>
        <w:jc w:val="both"/>
        <w:rPr>
          <w:rFonts w:ascii="Times New Roman" w:eastAsia="Times New Roman" w:hAnsi="Times New Roman" w:cs="Times New Roman"/>
          <w:snapToGrid w:val="0"/>
          <w:sz w:val="20"/>
          <w:szCs w:val="20"/>
          <w:lang w:val="es-419"/>
        </w:rPr>
      </w:pPr>
    </w:p>
    <w:p w14:paraId="4A095626" w14:textId="2781D25B" w:rsidR="00600748" w:rsidRPr="00A551FD" w:rsidRDefault="00600748" w:rsidP="005C009E">
      <w:pPr>
        <w:pStyle w:val="ListParagraph"/>
        <w:widowControl/>
        <w:numPr>
          <w:ilvl w:val="0"/>
          <w:numId w:val="5"/>
        </w:numPr>
        <w:spacing w:after="0" w:line="240" w:lineRule="auto"/>
        <w:ind w:left="714" w:hanging="357"/>
        <w:jc w:val="both"/>
        <w:rPr>
          <w:rFonts w:ascii="Times New Roman" w:eastAsia="Times New Roman" w:hAnsi="Times New Roman" w:cs="Times New Roman"/>
          <w:snapToGrid w:val="0"/>
          <w:sz w:val="20"/>
          <w:szCs w:val="20"/>
          <w:lang w:val="es-419"/>
        </w:rPr>
      </w:pPr>
      <w:r w:rsidRPr="00A551FD">
        <w:rPr>
          <w:rFonts w:ascii="Times New Roman" w:hAnsi="Times New Roman" w:cs="Times New Roman"/>
          <w:sz w:val="20"/>
          <w:szCs w:val="20"/>
          <w:lang w:val="es-419"/>
        </w:rPr>
        <w:t>Específicamente entre 2012 y enero de 2018, hubo más de 150 mil partos</w:t>
      </w:r>
      <w:r w:rsidR="00AB51EB">
        <w:rPr>
          <w:rFonts w:ascii="Times New Roman" w:hAnsi="Times New Roman" w:cs="Times New Roman"/>
          <w:sz w:val="20"/>
          <w:szCs w:val="20"/>
          <w:lang w:val="es-419"/>
        </w:rPr>
        <w:t>,</w:t>
      </w:r>
      <w:r w:rsidRPr="00A551FD">
        <w:rPr>
          <w:rFonts w:ascii="Times New Roman" w:hAnsi="Times New Roman" w:cs="Times New Roman"/>
          <w:sz w:val="20"/>
          <w:szCs w:val="20"/>
          <w:lang w:val="es-419"/>
        </w:rPr>
        <w:t xml:space="preserve"> financiados por el Seguro Integral de Salud</w:t>
      </w:r>
      <w:r w:rsidR="00AB51EB">
        <w:rPr>
          <w:rFonts w:ascii="Times New Roman" w:hAnsi="Times New Roman" w:cs="Times New Roman"/>
          <w:sz w:val="20"/>
          <w:szCs w:val="20"/>
          <w:lang w:val="es-419"/>
        </w:rPr>
        <w:t>,</w:t>
      </w:r>
      <w:r w:rsidRPr="00A551FD">
        <w:rPr>
          <w:rFonts w:ascii="Times New Roman" w:hAnsi="Times New Roman" w:cs="Times New Roman"/>
          <w:sz w:val="20"/>
          <w:szCs w:val="20"/>
          <w:lang w:val="es-419"/>
        </w:rPr>
        <w:t xml:space="preserve"> de niñas y adolescentes embarazadas </w:t>
      </w:r>
      <w:r w:rsidR="00CA0843">
        <w:rPr>
          <w:rFonts w:ascii="Times New Roman" w:hAnsi="Times New Roman" w:cs="Times New Roman"/>
          <w:sz w:val="20"/>
          <w:szCs w:val="20"/>
          <w:lang w:val="es-419"/>
        </w:rPr>
        <w:t>de</w:t>
      </w:r>
      <w:r w:rsidRPr="00A551FD">
        <w:rPr>
          <w:rFonts w:ascii="Times New Roman" w:hAnsi="Times New Roman" w:cs="Times New Roman"/>
          <w:sz w:val="20"/>
          <w:szCs w:val="20"/>
          <w:lang w:val="es-419"/>
        </w:rPr>
        <w:t xml:space="preserve"> entre 9 y 17 años, lo que significa que hubo alrededor de 70 partos de niñas, púberes y adolescentes</w:t>
      </w:r>
      <w:r w:rsidR="00CA0843">
        <w:rPr>
          <w:rFonts w:ascii="Times New Roman" w:hAnsi="Times New Roman" w:cs="Times New Roman"/>
          <w:sz w:val="20"/>
          <w:szCs w:val="20"/>
          <w:lang w:val="es-419"/>
        </w:rPr>
        <w:t xml:space="preserve"> diariamente</w:t>
      </w:r>
      <w:r w:rsidRPr="00FF33D3">
        <w:rPr>
          <w:rStyle w:val="EndnoteReference"/>
          <w:rFonts w:ascii="Times New Roman" w:hAnsi="Times New Roman" w:cs="Times New Roman"/>
          <w:sz w:val="20"/>
          <w:szCs w:val="20"/>
          <w:lang w:val="es-419"/>
        </w:rPr>
        <w:endnoteReference w:id="18"/>
      </w:r>
      <w:r w:rsidRPr="00A551FD">
        <w:rPr>
          <w:rFonts w:ascii="Times New Roman" w:hAnsi="Times New Roman" w:cs="Times New Roman"/>
          <w:sz w:val="20"/>
          <w:szCs w:val="20"/>
          <w:lang w:val="es-419"/>
        </w:rPr>
        <w:t>.</w:t>
      </w:r>
      <w:r w:rsidRPr="00A551FD">
        <w:rPr>
          <w:rFonts w:ascii="Times New Roman" w:eastAsia="Times New Roman" w:hAnsi="Times New Roman" w:cs="Times New Roman"/>
          <w:sz w:val="20"/>
          <w:szCs w:val="20"/>
          <w:lang w:val="es-419" w:eastAsia="es-PE"/>
        </w:rPr>
        <w:t xml:space="preserve"> </w:t>
      </w:r>
      <w:r w:rsidR="00CA0843">
        <w:rPr>
          <w:rFonts w:ascii="Times New Roman" w:eastAsia="Times New Roman" w:hAnsi="Times New Roman" w:cs="Times New Roman"/>
          <w:sz w:val="20"/>
          <w:szCs w:val="20"/>
          <w:lang w:val="es-419" w:eastAsia="es-PE"/>
        </w:rPr>
        <w:t>Sól</w:t>
      </w:r>
      <w:r w:rsidRPr="00A551FD">
        <w:rPr>
          <w:rFonts w:ascii="Times New Roman" w:eastAsia="Times New Roman" w:hAnsi="Times New Roman" w:cs="Times New Roman"/>
          <w:sz w:val="20"/>
          <w:szCs w:val="20"/>
          <w:lang w:val="es-419" w:eastAsia="es-PE"/>
        </w:rPr>
        <w:t>o en 2019, se registraron 1,303 nacimientos de madres menores de 14 años</w:t>
      </w:r>
      <w:r w:rsidRPr="00FF33D3">
        <w:rPr>
          <w:rStyle w:val="EndnoteReference"/>
          <w:rFonts w:ascii="Times New Roman" w:eastAsia="Times New Roman" w:hAnsi="Times New Roman" w:cs="Times New Roman"/>
          <w:sz w:val="20"/>
          <w:szCs w:val="20"/>
          <w:lang w:val="es-419" w:eastAsia="es-PE"/>
        </w:rPr>
        <w:endnoteReference w:id="19"/>
      </w:r>
      <w:r w:rsidR="00CA0843">
        <w:rPr>
          <w:rFonts w:ascii="Times New Roman" w:eastAsia="Times New Roman" w:hAnsi="Times New Roman" w:cs="Times New Roman"/>
          <w:sz w:val="20"/>
          <w:szCs w:val="20"/>
          <w:lang w:val="es-419" w:eastAsia="es-PE"/>
        </w:rPr>
        <w:t>.</w:t>
      </w:r>
    </w:p>
    <w:p w14:paraId="5EE10CEF" w14:textId="77777777" w:rsidR="00600748" w:rsidRPr="00FF33D3" w:rsidRDefault="00600748" w:rsidP="00FF33D3">
      <w:pPr>
        <w:pStyle w:val="ListParagraph"/>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jc w:val="both"/>
        <w:rPr>
          <w:rFonts w:ascii="Times New Roman" w:eastAsia="Times New Roman" w:hAnsi="Times New Roman" w:cs="Times New Roman"/>
          <w:snapToGrid w:val="0"/>
          <w:color w:val="00B050"/>
          <w:sz w:val="20"/>
          <w:szCs w:val="20"/>
          <w:lang w:val="es-419"/>
        </w:rPr>
      </w:pPr>
    </w:p>
    <w:p w14:paraId="2DEFDB69" w14:textId="6F2E4CEF" w:rsidR="00600748" w:rsidRPr="00A551FD" w:rsidRDefault="00600748" w:rsidP="00A551FD">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eastAsia="Times New Roman" w:hAnsi="Times New Roman" w:cs="Times New Roman"/>
          <w:snapToGrid w:val="0"/>
          <w:color w:val="00B050"/>
          <w:sz w:val="20"/>
          <w:szCs w:val="20"/>
          <w:lang w:val="es-419"/>
        </w:rPr>
      </w:pPr>
      <w:r w:rsidRPr="00FF33D3">
        <w:rPr>
          <w:rFonts w:ascii="Times New Roman" w:eastAsia="Times New Roman" w:hAnsi="Times New Roman" w:cs="Times New Roman"/>
          <w:snapToGrid w:val="0"/>
          <w:sz w:val="20"/>
          <w:szCs w:val="20"/>
          <w:lang w:val="es-CO"/>
        </w:rPr>
        <w:t>Según ENDES, los mayores porcentajes de adolescentes que eran madres o que estaban embarazadas con el primer hijo</w:t>
      </w:r>
      <w:r>
        <w:rPr>
          <w:rFonts w:ascii="Times New Roman" w:eastAsia="Times New Roman" w:hAnsi="Times New Roman" w:cs="Times New Roman"/>
          <w:snapToGrid w:val="0"/>
          <w:sz w:val="20"/>
          <w:szCs w:val="20"/>
          <w:lang w:val="es-CO"/>
        </w:rPr>
        <w:t xml:space="preserve"> tenían sólo</w:t>
      </w:r>
      <w:r w:rsidRPr="00FF33D3">
        <w:rPr>
          <w:rFonts w:ascii="Times New Roman" w:eastAsia="Times New Roman" w:hAnsi="Times New Roman" w:cs="Times New Roman"/>
          <w:snapToGrid w:val="0"/>
          <w:sz w:val="20"/>
          <w:szCs w:val="20"/>
          <w:lang w:val="es-CO"/>
        </w:rPr>
        <w:t xml:space="preserve"> educación primaria (41,7%)</w:t>
      </w:r>
      <w:r w:rsidRPr="00B23A09">
        <w:rPr>
          <w:rStyle w:val="EndnoteReference"/>
          <w:rFonts w:ascii="Times New Roman" w:eastAsia="Times New Roman" w:hAnsi="Times New Roman" w:cs="Times New Roman"/>
          <w:snapToGrid w:val="0"/>
          <w:sz w:val="20"/>
          <w:szCs w:val="20"/>
          <w:lang w:val="es-CO"/>
        </w:rPr>
        <w:endnoteReference w:id="20"/>
      </w:r>
      <w:r>
        <w:rPr>
          <w:rFonts w:ascii="Times New Roman" w:eastAsia="Times New Roman" w:hAnsi="Times New Roman" w:cs="Times New Roman"/>
          <w:snapToGrid w:val="0"/>
          <w:sz w:val="20"/>
          <w:szCs w:val="20"/>
          <w:lang w:val="es-CO"/>
        </w:rPr>
        <w:t>,</w:t>
      </w:r>
      <w:r w:rsidRPr="00FF33D3">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provenían</w:t>
      </w:r>
      <w:r w:rsidRPr="00FF33D3">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d</w:t>
      </w:r>
      <w:r w:rsidRPr="00FF33D3">
        <w:rPr>
          <w:rFonts w:ascii="Times New Roman" w:eastAsia="Times New Roman" w:hAnsi="Times New Roman" w:cs="Times New Roman"/>
          <w:snapToGrid w:val="0"/>
          <w:sz w:val="20"/>
          <w:szCs w:val="20"/>
          <w:lang w:val="es-CO"/>
        </w:rPr>
        <w:t>el área rural (22,7%) o de la Selva (23,5%)</w:t>
      </w:r>
      <w:r>
        <w:rPr>
          <w:rFonts w:ascii="Times New Roman" w:eastAsia="Times New Roman" w:hAnsi="Times New Roman" w:cs="Times New Roman"/>
          <w:snapToGrid w:val="0"/>
          <w:sz w:val="20"/>
          <w:szCs w:val="20"/>
          <w:lang w:val="es-CO"/>
        </w:rPr>
        <w:t xml:space="preserve">, y pertenecían </w:t>
      </w:r>
      <w:r w:rsidRPr="00FF33D3">
        <w:rPr>
          <w:rFonts w:ascii="Times New Roman" w:eastAsia="Times New Roman" w:hAnsi="Times New Roman" w:cs="Times New Roman"/>
          <w:snapToGrid w:val="0"/>
          <w:sz w:val="20"/>
          <w:szCs w:val="20"/>
          <w:lang w:val="es-CO"/>
        </w:rPr>
        <w:t>en el quintil inferior de riqueza (24,9%)</w:t>
      </w:r>
      <w:r w:rsidRPr="00B23A09">
        <w:rPr>
          <w:rStyle w:val="EndnoteReference"/>
          <w:rFonts w:ascii="Times New Roman" w:eastAsia="Times New Roman" w:hAnsi="Times New Roman" w:cs="Times New Roman"/>
          <w:snapToGrid w:val="0"/>
          <w:sz w:val="20"/>
          <w:szCs w:val="20"/>
          <w:lang w:val="es-CO"/>
        </w:rPr>
        <w:endnoteReference w:id="21"/>
      </w:r>
      <w:r w:rsidRPr="00FF33D3">
        <w:rPr>
          <w:rFonts w:ascii="Times New Roman" w:eastAsia="Times New Roman" w:hAnsi="Times New Roman" w:cs="Times New Roman"/>
          <w:snapToGrid w:val="0"/>
          <w:sz w:val="20"/>
          <w:szCs w:val="20"/>
          <w:lang w:val="es-CO"/>
        </w:rPr>
        <w:t>.</w:t>
      </w:r>
    </w:p>
    <w:p w14:paraId="65C128CE" w14:textId="77777777" w:rsidR="00600748" w:rsidRPr="00A551FD" w:rsidRDefault="00600748" w:rsidP="00A551FD">
      <w:pPr>
        <w:pStyle w:val="ListParagraph"/>
        <w:rPr>
          <w:rFonts w:ascii="Times New Roman" w:eastAsia="Cambria" w:hAnsi="Times New Roman" w:cs="Times New Roman"/>
          <w:sz w:val="20"/>
          <w:szCs w:val="20"/>
          <w:lang w:val="es-419"/>
        </w:rPr>
      </w:pPr>
    </w:p>
    <w:p w14:paraId="7E01D3E9" w14:textId="709EEEB9" w:rsidR="00600748" w:rsidRPr="005C043B" w:rsidRDefault="00CA0843" w:rsidP="005C043B">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jc w:val="both"/>
        <w:rPr>
          <w:rFonts w:ascii="Times New Roman" w:eastAsia="Times New Roman" w:hAnsi="Times New Roman" w:cs="Times New Roman"/>
          <w:snapToGrid w:val="0"/>
          <w:color w:val="00B050"/>
          <w:sz w:val="20"/>
          <w:szCs w:val="20"/>
          <w:lang w:val="es-419"/>
        </w:rPr>
      </w:pPr>
      <w:r>
        <w:rPr>
          <w:rFonts w:ascii="Times New Roman" w:eastAsia="Cambria" w:hAnsi="Times New Roman" w:cs="Times New Roman"/>
          <w:sz w:val="20"/>
          <w:szCs w:val="20"/>
          <w:lang w:val="es-419"/>
        </w:rPr>
        <w:t>Estos</w:t>
      </w:r>
      <w:r w:rsidR="00600748">
        <w:rPr>
          <w:rFonts w:ascii="Times New Roman" w:eastAsia="Cambria" w:hAnsi="Times New Roman" w:cs="Times New Roman"/>
          <w:sz w:val="20"/>
          <w:szCs w:val="20"/>
          <w:lang w:val="es-419"/>
        </w:rPr>
        <w:t xml:space="preserve"> datos son alarmantes considerando que</w:t>
      </w:r>
      <w:r w:rsidR="00600748" w:rsidRPr="00A551FD">
        <w:rPr>
          <w:rFonts w:ascii="Times New Roman" w:eastAsia="Cambria" w:hAnsi="Times New Roman" w:cs="Times New Roman"/>
          <w:sz w:val="20"/>
          <w:szCs w:val="20"/>
          <w:lang w:val="es-419"/>
        </w:rPr>
        <w:t xml:space="preserve"> </w:t>
      </w:r>
      <w:r w:rsidR="00B50AD2">
        <w:rPr>
          <w:rFonts w:ascii="Times New Roman" w:eastAsia="Cambria" w:hAnsi="Times New Roman" w:cs="Times New Roman"/>
          <w:sz w:val="20"/>
          <w:szCs w:val="20"/>
          <w:lang w:val="es-419"/>
        </w:rPr>
        <w:t>en Perú</w:t>
      </w:r>
      <w:r w:rsidR="00600748" w:rsidRPr="00A551FD">
        <w:rPr>
          <w:rFonts w:ascii="Times New Roman" w:hAnsi="Times New Roman" w:cs="Times New Roman"/>
          <w:sz w:val="20"/>
          <w:szCs w:val="20"/>
          <w:lang w:val="es-419" w:eastAsia="fr-CA"/>
        </w:rPr>
        <w:t xml:space="preserve"> </w:t>
      </w:r>
      <w:r w:rsidR="00600748" w:rsidRPr="001E47F1">
        <w:rPr>
          <w:rFonts w:ascii="Times New Roman" w:hAnsi="Times New Roman" w:cs="Times New Roman"/>
          <w:i/>
          <w:iCs/>
          <w:sz w:val="20"/>
          <w:szCs w:val="20"/>
          <w:lang w:val="es-419" w:eastAsia="fr-CA"/>
        </w:rPr>
        <w:t>toda relación sexual con una menor de catorce años</w:t>
      </w:r>
      <w:r w:rsidR="00B50AD2">
        <w:rPr>
          <w:rFonts w:ascii="Times New Roman" w:hAnsi="Times New Roman" w:cs="Times New Roman"/>
          <w:i/>
          <w:iCs/>
          <w:sz w:val="20"/>
          <w:szCs w:val="20"/>
          <w:lang w:val="es-419" w:eastAsia="fr-CA"/>
        </w:rPr>
        <w:t xml:space="preserve"> se considera violación</w:t>
      </w:r>
      <w:r w:rsidR="00600748" w:rsidRPr="00D831EB">
        <w:rPr>
          <w:rStyle w:val="EndnoteReference"/>
          <w:rFonts w:ascii="Times New Roman" w:eastAsia="Times New Roman" w:hAnsi="Times New Roman" w:cs="Times New Roman"/>
          <w:sz w:val="20"/>
          <w:szCs w:val="20"/>
          <w:lang w:val="es-419" w:eastAsia="fr-CA"/>
        </w:rPr>
        <w:endnoteReference w:id="22"/>
      </w:r>
      <w:r w:rsidR="00600748" w:rsidRPr="00A551FD">
        <w:rPr>
          <w:rFonts w:ascii="Times New Roman" w:hAnsi="Times New Roman" w:cs="Times New Roman"/>
          <w:sz w:val="20"/>
          <w:szCs w:val="20"/>
          <w:lang w:val="es-419" w:eastAsia="fr-CA"/>
        </w:rPr>
        <w:t xml:space="preserve"> </w:t>
      </w:r>
      <w:r w:rsidR="00600748" w:rsidRPr="001E47F1">
        <w:rPr>
          <w:rFonts w:ascii="Times New Roman" w:hAnsi="Times New Roman" w:cs="Times New Roman"/>
          <w:b/>
          <w:bCs/>
          <w:sz w:val="20"/>
          <w:szCs w:val="20"/>
          <w:lang w:val="es-419" w:eastAsia="fr-CA"/>
        </w:rPr>
        <w:t>por lo que una niña menor de 14 años embarazada es una niña víctima de violación sexual</w:t>
      </w:r>
      <w:r w:rsidR="00600748">
        <w:rPr>
          <w:rFonts w:ascii="Times New Roman" w:hAnsi="Times New Roman" w:cs="Times New Roman"/>
          <w:b/>
          <w:bCs/>
          <w:sz w:val="20"/>
          <w:szCs w:val="20"/>
          <w:lang w:val="es-419" w:eastAsia="fr-CA"/>
        </w:rPr>
        <w:t xml:space="preserve"> </w:t>
      </w:r>
      <w:r w:rsidR="008E41BB">
        <w:rPr>
          <w:rFonts w:ascii="Times New Roman" w:hAnsi="Times New Roman" w:cs="Times New Roman"/>
          <w:b/>
          <w:bCs/>
          <w:sz w:val="20"/>
          <w:szCs w:val="20"/>
          <w:lang w:val="es-419" w:eastAsia="fr-CA"/>
        </w:rPr>
        <w:t>con</w:t>
      </w:r>
      <w:r w:rsidR="00600748" w:rsidRPr="001E47F1">
        <w:rPr>
          <w:rFonts w:ascii="Times New Roman" w:hAnsi="Times New Roman" w:cs="Times New Roman"/>
          <w:b/>
          <w:bCs/>
          <w:sz w:val="20"/>
          <w:szCs w:val="20"/>
          <w:lang w:val="es-419" w:eastAsia="fr-CA"/>
        </w:rPr>
        <w:t xml:space="preserve"> un embarazo forzado</w:t>
      </w:r>
      <w:r w:rsidR="00600748">
        <w:rPr>
          <w:rFonts w:ascii="Times New Roman" w:hAnsi="Times New Roman" w:cs="Times New Roman"/>
          <w:sz w:val="20"/>
          <w:szCs w:val="20"/>
          <w:lang w:val="es-419" w:eastAsia="fr-CA"/>
        </w:rPr>
        <w:t xml:space="preserve"> </w:t>
      </w:r>
      <w:r w:rsidR="00600748" w:rsidRPr="005C043B">
        <w:rPr>
          <w:rFonts w:ascii="Times New Roman" w:hAnsi="Times New Roman" w:cs="Times New Roman"/>
          <w:b/>
          <w:bCs/>
          <w:sz w:val="20"/>
          <w:szCs w:val="20"/>
          <w:lang w:val="es-419" w:eastAsia="fr-CA"/>
        </w:rPr>
        <w:t>y</w:t>
      </w:r>
      <w:r w:rsidR="00600748">
        <w:rPr>
          <w:rFonts w:ascii="Times New Roman" w:hAnsi="Times New Roman" w:cs="Times New Roman"/>
          <w:b/>
          <w:bCs/>
          <w:sz w:val="20"/>
          <w:szCs w:val="20"/>
          <w:lang w:val="es-419" w:eastAsia="fr-CA"/>
        </w:rPr>
        <w:t>,</w:t>
      </w:r>
      <w:r w:rsidR="00600748" w:rsidRPr="005C043B">
        <w:rPr>
          <w:rFonts w:ascii="Times New Roman" w:hAnsi="Times New Roman" w:cs="Times New Roman"/>
          <w:b/>
          <w:bCs/>
          <w:sz w:val="20"/>
          <w:szCs w:val="20"/>
          <w:lang w:val="es-419" w:eastAsia="fr-CA"/>
        </w:rPr>
        <w:t xml:space="preserve"> al no proveer</w:t>
      </w:r>
      <w:r w:rsidR="00600748">
        <w:rPr>
          <w:rFonts w:ascii="Times New Roman" w:hAnsi="Times New Roman" w:cs="Times New Roman"/>
          <w:b/>
          <w:bCs/>
          <w:sz w:val="20"/>
          <w:szCs w:val="20"/>
          <w:lang w:val="es-419" w:eastAsia="fr-CA"/>
        </w:rPr>
        <w:t>le</w:t>
      </w:r>
      <w:r w:rsidR="00600748" w:rsidRPr="005C043B">
        <w:rPr>
          <w:rFonts w:ascii="Times New Roman" w:hAnsi="Times New Roman" w:cs="Times New Roman"/>
          <w:b/>
          <w:bCs/>
          <w:sz w:val="20"/>
          <w:szCs w:val="20"/>
          <w:lang w:val="es-419" w:eastAsia="fr-CA"/>
        </w:rPr>
        <w:t xml:space="preserve"> la posibilidad para que decida sobre </w:t>
      </w:r>
      <w:r>
        <w:rPr>
          <w:rFonts w:ascii="Times New Roman" w:hAnsi="Times New Roman" w:cs="Times New Roman"/>
          <w:b/>
          <w:bCs/>
          <w:sz w:val="20"/>
          <w:szCs w:val="20"/>
          <w:lang w:val="es-419" w:eastAsia="fr-CA"/>
        </w:rPr>
        <w:t>éste</w:t>
      </w:r>
      <w:r w:rsidR="00600748" w:rsidRPr="005C043B">
        <w:rPr>
          <w:rFonts w:ascii="Times New Roman" w:hAnsi="Times New Roman" w:cs="Times New Roman"/>
          <w:b/>
          <w:bCs/>
          <w:sz w:val="20"/>
          <w:szCs w:val="20"/>
          <w:lang w:val="es-419" w:eastAsia="fr-CA"/>
        </w:rPr>
        <w:t>, el Estado impone una maternidad no deseada</w:t>
      </w:r>
      <w:r w:rsidR="00600748" w:rsidRPr="00A551FD">
        <w:rPr>
          <w:rFonts w:ascii="Times New Roman" w:hAnsi="Times New Roman" w:cs="Times New Roman"/>
          <w:snapToGrid w:val="0"/>
          <w:sz w:val="20"/>
          <w:szCs w:val="20"/>
          <w:lang w:val="es-419"/>
        </w:rPr>
        <w:t>.</w:t>
      </w:r>
    </w:p>
    <w:p w14:paraId="378962D2" w14:textId="44FC5ECE" w:rsidR="00600748" w:rsidRPr="00F44F78" w:rsidRDefault="00600748" w:rsidP="00F44F78">
      <w:pPr>
        <w:spacing w:after="0" w:line="240" w:lineRule="auto"/>
        <w:jc w:val="both"/>
        <w:rPr>
          <w:rFonts w:ascii="Times New Roman" w:eastAsia="Times New Roman" w:hAnsi="Times New Roman" w:cs="Times New Roman"/>
          <w:snapToGrid w:val="0"/>
          <w:sz w:val="20"/>
          <w:szCs w:val="20"/>
          <w:lang w:val="es-CO"/>
        </w:rPr>
      </w:pPr>
    </w:p>
    <w:p w14:paraId="65DA18C0" w14:textId="2AB71744" w:rsidR="00600748" w:rsidRPr="00AD61BA" w:rsidRDefault="00600748" w:rsidP="00F44F78">
      <w:pPr>
        <w:widowControl/>
        <w:spacing w:after="0" w:line="240" w:lineRule="auto"/>
        <w:contextualSpacing/>
        <w:jc w:val="both"/>
        <w:rPr>
          <w:rFonts w:ascii="Times New Roman" w:hAnsi="Times New Roman" w:cs="Times New Roman"/>
          <w:i/>
          <w:iCs/>
          <w:sz w:val="20"/>
          <w:szCs w:val="20"/>
          <w:lang w:val="es-CO"/>
        </w:rPr>
      </w:pPr>
      <w:r>
        <w:rPr>
          <w:rFonts w:ascii="Times New Roman" w:hAnsi="Times New Roman" w:cs="Times New Roman"/>
          <w:i/>
          <w:iCs/>
          <w:sz w:val="20"/>
          <w:szCs w:val="20"/>
          <w:lang w:val="es-CO"/>
        </w:rPr>
        <w:t>M</w:t>
      </w:r>
      <w:r w:rsidRPr="00BC74CD">
        <w:rPr>
          <w:rFonts w:ascii="Times New Roman" w:hAnsi="Times New Roman" w:cs="Times New Roman"/>
          <w:i/>
          <w:iCs/>
          <w:sz w:val="20"/>
          <w:szCs w:val="20"/>
          <w:lang w:val="es-CO"/>
        </w:rPr>
        <w:t xml:space="preserve">ortalidad materna de niñas y </w:t>
      </w:r>
      <w:r w:rsidRPr="00AD61BA">
        <w:rPr>
          <w:rFonts w:ascii="Times New Roman" w:hAnsi="Times New Roman" w:cs="Times New Roman"/>
          <w:i/>
          <w:iCs/>
          <w:sz w:val="20"/>
          <w:szCs w:val="20"/>
          <w:lang w:val="es-CO"/>
        </w:rPr>
        <w:t>adolescentes</w:t>
      </w:r>
    </w:p>
    <w:p w14:paraId="2700A59D" w14:textId="77777777" w:rsidR="00600748" w:rsidRDefault="00600748" w:rsidP="0004262F">
      <w:pPr>
        <w:pStyle w:val="FootnoteText"/>
        <w:widowControl/>
        <w:ind w:left="720"/>
        <w:contextualSpacing/>
        <w:jc w:val="both"/>
        <w:rPr>
          <w:rFonts w:ascii="Times New Roman" w:eastAsia="Cambria" w:hAnsi="Times New Roman" w:cs="Times New Roman"/>
          <w:lang w:val="es-419"/>
        </w:rPr>
      </w:pPr>
    </w:p>
    <w:p w14:paraId="6EA6AD9F" w14:textId="77CA4A30" w:rsidR="00600748" w:rsidRPr="002A0626" w:rsidRDefault="00600748" w:rsidP="002A0626">
      <w:pPr>
        <w:pStyle w:val="FootnoteText"/>
        <w:widowControl/>
        <w:numPr>
          <w:ilvl w:val="0"/>
          <w:numId w:val="5"/>
        </w:numPr>
        <w:contextualSpacing/>
        <w:jc w:val="both"/>
        <w:rPr>
          <w:rFonts w:ascii="Times New Roman" w:eastAsia="Cambria" w:hAnsi="Times New Roman" w:cs="Times New Roman"/>
          <w:lang w:val="es-419"/>
        </w:rPr>
      </w:pPr>
      <w:r w:rsidRPr="00303869">
        <w:rPr>
          <w:rFonts w:ascii="Times New Roman" w:eastAsia="Cambria" w:hAnsi="Times New Roman" w:cs="Times New Roman"/>
          <w:lang w:val="es-419"/>
        </w:rPr>
        <w:t xml:space="preserve">Según el </w:t>
      </w:r>
      <w:r>
        <w:rPr>
          <w:rFonts w:ascii="Times New Roman" w:eastAsia="Cambria" w:hAnsi="Times New Roman" w:cs="Times New Roman"/>
          <w:lang w:val="es-419"/>
        </w:rPr>
        <w:t>Ministerio de Salud (</w:t>
      </w:r>
      <w:r w:rsidRPr="00303869">
        <w:rPr>
          <w:rFonts w:ascii="Times New Roman" w:eastAsia="Cambria" w:hAnsi="Times New Roman" w:cs="Times New Roman"/>
          <w:lang w:val="es-419"/>
        </w:rPr>
        <w:t>MINSA</w:t>
      </w:r>
      <w:r>
        <w:rPr>
          <w:rFonts w:ascii="Times New Roman" w:eastAsia="Cambria" w:hAnsi="Times New Roman" w:cs="Times New Roman"/>
          <w:lang w:val="es-419"/>
        </w:rPr>
        <w:t>)</w:t>
      </w:r>
      <w:r w:rsidRPr="00303869">
        <w:rPr>
          <w:rFonts w:ascii="Times New Roman" w:eastAsia="Cambria" w:hAnsi="Times New Roman" w:cs="Times New Roman"/>
          <w:lang w:val="es-419"/>
        </w:rPr>
        <w:t xml:space="preserve">, entre 2014 y 2017 el promedio de </w:t>
      </w:r>
      <w:r w:rsidR="00154CE7">
        <w:rPr>
          <w:rFonts w:ascii="Times New Roman" w:eastAsia="Cambria" w:hAnsi="Times New Roman" w:cs="Times New Roman"/>
          <w:lang w:val="es-419"/>
        </w:rPr>
        <w:t>mortalidad materna (</w:t>
      </w:r>
      <w:r>
        <w:rPr>
          <w:rFonts w:ascii="Times New Roman" w:eastAsia="Cambria" w:hAnsi="Times New Roman" w:cs="Times New Roman"/>
          <w:lang w:val="es-419"/>
        </w:rPr>
        <w:t>MM</w:t>
      </w:r>
      <w:r w:rsidR="00154CE7">
        <w:rPr>
          <w:rFonts w:ascii="Times New Roman" w:eastAsia="Cambria" w:hAnsi="Times New Roman" w:cs="Times New Roman"/>
          <w:lang w:val="es-419"/>
        </w:rPr>
        <w:t>)</w:t>
      </w:r>
      <w:r>
        <w:rPr>
          <w:rFonts w:ascii="Times New Roman" w:eastAsia="Cambria" w:hAnsi="Times New Roman" w:cs="Times New Roman"/>
          <w:lang w:val="es-419"/>
        </w:rPr>
        <w:t xml:space="preserve"> en </w:t>
      </w:r>
      <w:r w:rsidRPr="00303869">
        <w:rPr>
          <w:rFonts w:ascii="Times New Roman" w:eastAsia="Cambria" w:hAnsi="Times New Roman" w:cs="Times New Roman"/>
          <w:lang w:val="es-419"/>
        </w:rPr>
        <w:t xml:space="preserve">menores de 19 años </w:t>
      </w:r>
      <w:r>
        <w:rPr>
          <w:rFonts w:ascii="Times New Roman" w:eastAsia="Cambria" w:hAnsi="Times New Roman" w:cs="Times New Roman"/>
          <w:lang w:val="es-419"/>
        </w:rPr>
        <w:t>fue</w:t>
      </w:r>
      <w:r w:rsidRPr="00303869">
        <w:rPr>
          <w:rFonts w:ascii="Times New Roman" w:eastAsia="Cambria" w:hAnsi="Times New Roman" w:cs="Times New Roman"/>
          <w:lang w:val="es-419"/>
        </w:rPr>
        <w:t xml:space="preserve"> el 13,8%</w:t>
      </w:r>
      <w:r w:rsidRPr="00AD61BA">
        <w:rPr>
          <w:rFonts w:ascii="Times New Roman" w:hAnsi="Times New Roman" w:cs="Times New Roman"/>
          <w:vertAlign w:val="superscript"/>
          <w:lang w:val="es-419"/>
        </w:rPr>
        <w:endnoteReference w:id="23"/>
      </w:r>
      <w:r w:rsidRPr="00303869">
        <w:rPr>
          <w:rFonts w:ascii="Times New Roman" w:eastAsia="Cambria" w:hAnsi="Times New Roman" w:cs="Times New Roman"/>
          <w:lang w:val="es-419"/>
        </w:rPr>
        <w:t xml:space="preserve">. </w:t>
      </w:r>
      <w:r>
        <w:rPr>
          <w:rFonts w:ascii="Times New Roman" w:eastAsia="Cambria" w:hAnsi="Times New Roman" w:cs="Times New Roman"/>
          <w:lang w:val="es-419"/>
        </w:rPr>
        <w:t>Similarmente, durante 2018</w:t>
      </w:r>
      <w:r w:rsidRPr="00303869">
        <w:rPr>
          <w:rFonts w:ascii="Times New Roman" w:eastAsia="Cambria" w:hAnsi="Times New Roman" w:cs="Times New Roman"/>
          <w:lang w:val="es-419"/>
        </w:rPr>
        <w:t xml:space="preserve"> </w:t>
      </w:r>
      <w:r>
        <w:rPr>
          <w:rFonts w:ascii="Times New Roman" w:eastAsia="Cambria" w:hAnsi="Times New Roman" w:cs="Times New Roman"/>
          <w:lang w:val="es-419"/>
        </w:rPr>
        <w:t xml:space="preserve">hubo </w:t>
      </w:r>
      <w:r w:rsidRPr="00303869">
        <w:rPr>
          <w:rFonts w:ascii="Times New Roman" w:eastAsia="Cambria" w:hAnsi="Times New Roman" w:cs="Times New Roman"/>
          <w:lang w:val="es-419"/>
        </w:rPr>
        <w:t>362 casos de muerte materna a nivel nacional, de los cuales 49 son niñas y adolescentes menores de 19 años</w:t>
      </w:r>
      <w:r>
        <w:rPr>
          <w:rFonts w:ascii="Times New Roman" w:eastAsia="Cambria" w:hAnsi="Times New Roman" w:cs="Times New Roman"/>
          <w:lang w:val="es-419"/>
        </w:rPr>
        <w:t>, siendo que las niñas entre</w:t>
      </w:r>
      <w:r w:rsidRPr="00303869">
        <w:rPr>
          <w:rFonts w:ascii="Times New Roman" w:eastAsia="Cambria" w:hAnsi="Times New Roman" w:cs="Times New Roman"/>
          <w:lang w:val="es-419"/>
        </w:rPr>
        <w:t xml:space="preserve"> 10 y 14 años tienen cuatro veces más riesgo de morir durante el parto que una mujer adulta</w:t>
      </w:r>
      <w:r w:rsidRPr="00AD61BA">
        <w:rPr>
          <w:rStyle w:val="EndnoteReference"/>
          <w:rFonts w:ascii="Times New Roman" w:eastAsia="Cambria" w:hAnsi="Times New Roman" w:cs="Times New Roman"/>
          <w:lang w:val="es-419"/>
        </w:rPr>
        <w:t xml:space="preserve"> </w:t>
      </w:r>
      <w:r w:rsidRPr="00AD61BA">
        <w:rPr>
          <w:rStyle w:val="EndnoteReference"/>
          <w:rFonts w:ascii="Times New Roman" w:eastAsia="Cambria" w:hAnsi="Times New Roman" w:cs="Times New Roman"/>
          <w:lang w:val="es-419"/>
        </w:rPr>
        <w:endnoteReference w:id="24"/>
      </w:r>
      <w:r>
        <w:rPr>
          <w:rFonts w:ascii="Times New Roman" w:eastAsia="Cambria" w:hAnsi="Times New Roman" w:cs="Times New Roman"/>
          <w:lang w:val="es-419"/>
        </w:rPr>
        <w:t xml:space="preserve">. Si bien durante </w:t>
      </w:r>
      <w:r w:rsidRPr="009E73C7">
        <w:rPr>
          <w:rFonts w:ascii="Times New Roman" w:eastAsia="Cambria" w:hAnsi="Times New Roman" w:cs="Times New Roman"/>
          <w:lang w:val="es-419"/>
        </w:rPr>
        <w:t>2019</w:t>
      </w:r>
      <w:r>
        <w:rPr>
          <w:rFonts w:ascii="Times New Roman" w:eastAsia="Cambria" w:hAnsi="Times New Roman" w:cs="Times New Roman"/>
          <w:lang w:val="es-419"/>
        </w:rPr>
        <w:t xml:space="preserve"> el </w:t>
      </w:r>
      <w:r w:rsidRPr="009E73C7">
        <w:rPr>
          <w:rFonts w:ascii="Times New Roman" w:eastAsia="Cambria" w:hAnsi="Times New Roman" w:cs="Times New Roman"/>
          <w:lang w:val="es-419"/>
        </w:rPr>
        <w:t>porcentaje de MM se redujo a 10,9%,</w:t>
      </w:r>
      <w:r>
        <w:rPr>
          <w:rFonts w:ascii="Times New Roman" w:eastAsia="Cambria" w:hAnsi="Times New Roman" w:cs="Times New Roman"/>
          <w:b/>
          <w:bCs/>
          <w:lang w:val="es-419"/>
        </w:rPr>
        <w:t xml:space="preserve"> </w:t>
      </w:r>
      <w:r w:rsidRPr="00AD61BA">
        <w:rPr>
          <w:rFonts w:ascii="Times New Roman" w:hAnsi="Times New Roman" w:cs="Times New Roman"/>
          <w:lang w:val="es-419"/>
        </w:rPr>
        <w:t>las muertes en menores de 17 años incrementaron</w:t>
      </w:r>
      <w:r>
        <w:rPr>
          <w:rFonts w:ascii="Times New Roman" w:hAnsi="Times New Roman" w:cs="Times New Roman"/>
          <w:lang w:val="es-419"/>
        </w:rPr>
        <w:t xml:space="preserve"> </w:t>
      </w:r>
      <w:r w:rsidRPr="00AD61BA">
        <w:rPr>
          <w:rFonts w:ascii="Times New Roman" w:hAnsi="Times New Roman" w:cs="Times New Roman"/>
          <w:lang w:val="es-419"/>
        </w:rPr>
        <w:t>llegando al 6,1% de muertes maternas</w:t>
      </w:r>
      <w:r w:rsidRPr="009E73C7">
        <w:rPr>
          <w:rFonts w:ascii="Times New Roman" w:hAnsi="Times New Roman" w:cs="Times New Roman"/>
          <w:vertAlign w:val="superscript"/>
          <w:lang w:val="es-419"/>
        </w:rPr>
        <w:endnoteReference w:id="25"/>
      </w:r>
      <w:r>
        <w:rPr>
          <w:rFonts w:ascii="Times New Roman" w:hAnsi="Times New Roman" w:cs="Times New Roman"/>
          <w:lang w:val="es-419"/>
        </w:rPr>
        <w:t xml:space="preserve"> y h</w:t>
      </w:r>
      <w:r w:rsidRPr="00FF3308">
        <w:rPr>
          <w:rFonts w:ascii="Times New Roman" w:eastAsia="Cambria" w:hAnsi="Times New Roman" w:cs="Times New Roman"/>
          <w:lang w:val="es-419"/>
        </w:rPr>
        <w:t>asta mayo de 2020, se había reportado una MM de 14,9% en adolescentes de 19 años o menores</w:t>
      </w:r>
      <w:r w:rsidRPr="00920238">
        <w:rPr>
          <w:rFonts w:ascii="Times New Roman" w:eastAsia="Cambria" w:hAnsi="Times New Roman" w:cs="Times New Roman"/>
          <w:vertAlign w:val="superscript"/>
        </w:rPr>
        <w:endnoteReference w:id="26"/>
      </w:r>
      <w:r w:rsidRPr="00FF3308">
        <w:rPr>
          <w:rFonts w:ascii="Times New Roman" w:eastAsia="Cambria" w:hAnsi="Times New Roman" w:cs="Times New Roman"/>
          <w:lang w:val="es-419"/>
        </w:rPr>
        <w:t>.</w:t>
      </w:r>
    </w:p>
    <w:p w14:paraId="124A2780" w14:textId="77777777" w:rsidR="00600748" w:rsidRDefault="00600748" w:rsidP="002A0626">
      <w:pPr>
        <w:pStyle w:val="ListParagraph"/>
        <w:spacing w:line="240" w:lineRule="auto"/>
        <w:jc w:val="both"/>
        <w:rPr>
          <w:rFonts w:ascii="Times New Roman" w:eastAsia="Cambria" w:hAnsi="Times New Roman" w:cs="Times New Roman"/>
          <w:sz w:val="20"/>
          <w:szCs w:val="20"/>
          <w:lang w:val="es-419"/>
        </w:rPr>
      </w:pPr>
    </w:p>
    <w:p w14:paraId="67C171F8" w14:textId="08EE9BB3" w:rsidR="00600748" w:rsidRPr="00712AC2" w:rsidRDefault="00600748" w:rsidP="00712AC2">
      <w:pPr>
        <w:pStyle w:val="ListParagraph"/>
        <w:numPr>
          <w:ilvl w:val="0"/>
          <w:numId w:val="5"/>
        </w:numPr>
        <w:spacing w:line="240" w:lineRule="auto"/>
        <w:jc w:val="both"/>
        <w:rPr>
          <w:rFonts w:ascii="Times New Roman" w:eastAsia="Cambria" w:hAnsi="Times New Roman" w:cs="Times New Roman"/>
          <w:sz w:val="20"/>
          <w:szCs w:val="20"/>
          <w:lang w:val="es-419"/>
        </w:rPr>
      </w:pPr>
      <w:r w:rsidRPr="00AD61BA">
        <w:rPr>
          <w:rFonts w:ascii="Times New Roman" w:eastAsia="Cambria" w:hAnsi="Times New Roman" w:cs="Times New Roman"/>
          <w:sz w:val="20"/>
          <w:szCs w:val="20"/>
          <w:lang w:val="es-419"/>
        </w:rPr>
        <w:t xml:space="preserve">La </w:t>
      </w:r>
      <w:r w:rsidR="00CA0843">
        <w:rPr>
          <w:rFonts w:ascii="Times New Roman" w:eastAsia="Cambria" w:hAnsi="Times New Roman" w:cs="Times New Roman"/>
          <w:sz w:val="20"/>
          <w:szCs w:val="20"/>
          <w:lang w:val="es-419"/>
        </w:rPr>
        <w:t>MM</w:t>
      </w:r>
      <w:r w:rsidRPr="00AD61BA">
        <w:rPr>
          <w:rFonts w:ascii="Times New Roman" w:eastAsia="Cambria" w:hAnsi="Times New Roman" w:cs="Times New Roman"/>
          <w:sz w:val="20"/>
          <w:szCs w:val="20"/>
          <w:lang w:val="es-419"/>
        </w:rPr>
        <w:t xml:space="preserve"> tiene</w:t>
      </w:r>
      <w:r>
        <w:rPr>
          <w:rFonts w:ascii="Times New Roman" w:eastAsia="Cambria" w:hAnsi="Times New Roman" w:cs="Times New Roman"/>
          <w:sz w:val="20"/>
          <w:szCs w:val="20"/>
          <w:lang w:val="es-419"/>
        </w:rPr>
        <w:t xml:space="preserve"> además</w:t>
      </w:r>
      <w:r w:rsidRPr="00AD61BA">
        <w:rPr>
          <w:rFonts w:ascii="Times New Roman" w:eastAsia="Cambria" w:hAnsi="Times New Roman" w:cs="Times New Roman"/>
          <w:sz w:val="20"/>
          <w:szCs w:val="20"/>
          <w:lang w:val="es-419"/>
        </w:rPr>
        <w:t xml:space="preserve"> diferencias geográficas marcadas dentro del territorio</w:t>
      </w:r>
      <w:r>
        <w:rPr>
          <w:rFonts w:ascii="Times New Roman" w:eastAsia="Cambria" w:hAnsi="Times New Roman" w:cs="Times New Roman"/>
          <w:sz w:val="20"/>
          <w:szCs w:val="20"/>
          <w:lang w:val="es-419"/>
        </w:rPr>
        <w:t>;</w:t>
      </w:r>
      <w:r w:rsidRPr="00AD61BA">
        <w:rPr>
          <w:rFonts w:ascii="Times New Roman" w:eastAsia="Cambria" w:hAnsi="Times New Roman" w:cs="Times New Roman"/>
          <w:sz w:val="20"/>
          <w:szCs w:val="20"/>
          <w:lang w:val="es-419"/>
        </w:rPr>
        <w:t xml:space="preserve"> la Sierra y la Selva cuadriplican la tasa de muerte materna de la costa</w:t>
      </w:r>
      <w:r w:rsidRPr="00AD61BA">
        <w:rPr>
          <w:rStyle w:val="EndnoteReference"/>
          <w:rFonts w:ascii="Times New Roman" w:eastAsia="Cambria" w:hAnsi="Times New Roman" w:cs="Times New Roman"/>
          <w:sz w:val="20"/>
          <w:szCs w:val="20"/>
          <w:lang w:val="es-419"/>
        </w:rPr>
        <w:endnoteReference w:id="27"/>
      </w:r>
      <w:r w:rsidR="005643F5">
        <w:rPr>
          <w:rFonts w:ascii="Times New Roman" w:eastAsia="Cambria" w:hAnsi="Times New Roman" w:cs="Times New Roman"/>
          <w:sz w:val="20"/>
          <w:szCs w:val="20"/>
          <w:lang w:val="es-419"/>
        </w:rPr>
        <w:t xml:space="preserve"> y s</w:t>
      </w:r>
      <w:r w:rsidRPr="00AD61BA">
        <w:rPr>
          <w:rFonts w:ascii="Times New Roman" w:eastAsia="Cambria" w:hAnsi="Times New Roman" w:cs="Times New Roman"/>
          <w:sz w:val="20"/>
          <w:szCs w:val="20"/>
          <w:lang w:val="es-419"/>
        </w:rPr>
        <w:t xml:space="preserve">egún la </w:t>
      </w:r>
      <w:r w:rsidRPr="00920238">
        <w:rPr>
          <w:rFonts w:ascii="Times New Roman" w:eastAsia="Cambria" w:hAnsi="Times New Roman" w:cs="Times New Roman"/>
          <w:bCs/>
          <w:sz w:val="20"/>
          <w:szCs w:val="20"/>
          <w:lang w:val="es-419"/>
        </w:rPr>
        <w:t>Dirección General de Epidemiología del Ministerio de Salud</w:t>
      </w:r>
      <w:r w:rsidRPr="00AD61BA">
        <w:rPr>
          <w:rFonts w:ascii="Times New Roman" w:eastAsia="Cambria" w:hAnsi="Times New Roman" w:cs="Times New Roman"/>
          <w:b/>
          <w:sz w:val="20"/>
          <w:szCs w:val="20"/>
          <w:lang w:val="es-419"/>
        </w:rPr>
        <w:t xml:space="preserve"> </w:t>
      </w:r>
      <w:r w:rsidRPr="00AD61BA">
        <w:rPr>
          <w:rFonts w:ascii="Times New Roman" w:eastAsia="Cambria" w:hAnsi="Times New Roman" w:cs="Times New Roman"/>
          <w:sz w:val="20"/>
          <w:szCs w:val="20"/>
          <w:lang w:val="es-419"/>
        </w:rPr>
        <w:t>en las zonas rurales la hemorragia obstétrica es causante de más de 50% de los casos</w:t>
      </w:r>
      <w:r>
        <w:rPr>
          <w:rFonts w:ascii="Times New Roman" w:eastAsia="Cambria" w:hAnsi="Times New Roman" w:cs="Times New Roman"/>
          <w:sz w:val="20"/>
          <w:szCs w:val="20"/>
          <w:lang w:val="es-419"/>
        </w:rPr>
        <w:t xml:space="preserve"> de</w:t>
      </w:r>
      <w:r w:rsidR="00E70AE7">
        <w:rPr>
          <w:rFonts w:ascii="Times New Roman" w:eastAsia="Cambria" w:hAnsi="Times New Roman" w:cs="Times New Roman"/>
          <w:sz w:val="20"/>
          <w:szCs w:val="20"/>
          <w:lang w:val="es-419"/>
        </w:rPr>
        <w:t xml:space="preserve"> </w:t>
      </w:r>
      <w:r>
        <w:rPr>
          <w:rFonts w:ascii="Times New Roman" w:eastAsia="Cambria" w:hAnsi="Times New Roman" w:cs="Times New Roman"/>
          <w:sz w:val="20"/>
          <w:szCs w:val="20"/>
          <w:lang w:val="es-419"/>
        </w:rPr>
        <w:t>MM</w:t>
      </w:r>
      <w:r w:rsidRPr="00AD61BA">
        <w:rPr>
          <w:rStyle w:val="EndnoteReference"/>
          <w:rFonts w:ascii="Times New Roman" w:eastAsia="Cambria" w:hAnsi="Times New Roman" w:cs="Times New Roman"/>
          <w:sz w:val="20"/>
          <w:szCs w:val="20"/>
          <w:lang w:val="es-419"/>
        </w:rPr>
        <w:endnoteReference w:id="28"/>
      </w:r>
      <w:r w:rsidRPr="00AD61BA">
        <w:rPr>
          <w:rFonts w:ascii="Times New Roman" w:eastAsia="Cambria" w:hAnsi="Times New Roman" w:cs="Times New Roman"/>
          <w:sz w:val="20"/>
          <w:szCs w:val="20"/>
          <w:lang w:val="es-419"/>
        </w:rPr>
        <w:t xml:space="preserve">. </w:t>
      </w:r>
    </w:p>
    <w:p w14:paraId="7D737DC6" w14:textId="3B0EC3A1" w:rsidR="00600748" w:rsidRDefault="00600748" w:rsidP="007B2627">
      <w:pPr>
        <w:pStyle w:val="FootnoteText"/>
        <w:widowControl/>
        <w:numPr>
          <w:ilvl w:val="0"/>
          <w:numId w:val="5"/>
        </w:numPr>
        <w:contextualSpacing/>
        <w:jc w:val="both"/>
        <w:rPr>
          <w:rFonts w:ascii="Times New Roman" w:eastAsia="Cambria" w:hAnsi="Times New Roman" w:cs="Times New Roman"/>
          <w:lang w:val="es-419"/>
        </w:rPr>
      </w:pPr>
      <w:r>
        <w:rPr>
          <w:rFonts w:ascii="Times New Roman" w:eastAsia="Cambria" w:hAnsi="Times New Roman" w:cs="Times New Roman"/>
          <w:lang w:val="es-419"/>
        </w:rPr>
        <w:t xml:space="preserve">Además, </w:t>
      </w:r>
      <w:r w:rsidRPr="00FF3308">
        <w:rPr>
          <w:rFonts w:ascii="Times New Roman" w:eastAsia="Cambria" w:hAnsi="Times New Roman" w:cs="Times New Roman"/>
          <w:lang w:val="es-419"/>
        </w:rPr>
        <w:t>la maternidad precoz es un factor de riesgo para la salud de las adolescentes</w:t>
      </w:r>
      <w:r>
        <w:rPr>
          <w:rFonts w:ascii="Times New Roman" w:eastAsia="Cambria" w:hAnsi="Times New Roman" w:cs="Times New Roman"/>
          <w:lang w:val="es-419"/>
        </w:rPr>
        <w:t xml:space="preserve">, no sólo en cuanto </w:t>
      </w:r>
      <w:r w:rsidRPr="00FF3308">
        <w:rPr>
          <w:rFonts w:ascii="Times New Roman" w:eastAsia="Cambria" w:hAnsi="Times New Roman" w:cs="Times New Roman"/>
          <w:lang w:val="es-419"/>
        </w:rPr>
        <w:t>el aborto figura entre las cinco causas principales de muerte entre las mujeres de 15 y 19 años,</w:t>
      </w:r>
      <w:r>
        <w:rPr>
          <w:rFonts w:ascii="Times New Roman" w:eastAsia="Cambria" w:hAnsi="Times New Roman" w:cs="Times New Roman"/>
          <w:lang w:val="es-419"/>
        </w:rPr>
        <w:t xml:space="preserve"> </w:t>
      </w:r>
      <w:r w:rsidR="00CA0843">
        <w:rPr>
          <w:rFonts w:ascii="Times New Roman" w:eastAsia="Cambria" w:hAnsi="Times New Roman" w:cs="Times New Roman"/>
          <w:lang w:val="es-419"/>
        </w:rPr>
        <w:t>sino</w:t>
      </w:r>
      <w:r>
        <w:rPr>
          <w:rFonts w:ascii="Times New Roman" w:eastAsia="Cambria" w:hAnsi="Times New Roman" w:cs="Times New Roman"/>
          <w:lang w:val="es-419"/>
        </w:rPr>
        <w:t xml:space="preserve"> también debido </w:t>
      </w:r>
      <w:r w:rsidRPr="00A3382C">
        <w:rPr>
          <w:rFonts w:ascii="Times New Roman" w:eastAsia="Cambria" w:hAnsi="Times New Roman" w:cs="Times New Roman"/>
          <w:lang w:val="es-419"/>
        </w:rPr>
        <w:t>al alza de suicidios en adolescentes embarazadas</w:t>
      </w:r>
      <w:r w:rsidRPr="00AD61BA">
        <w:rPr>
          <w:rStyle w:val="EndnoteReference"/>
          <w:rFonts w:ascii="Times New Roman" w:eastAsia="Cambria" w:hAnsi="Times New Roman" w:cs="Times New Roman"/>
          <w:lang w:val="es-419"/>
        </w:rPr>
        <w:endnoteReference w:id="29"/>
      </w:r>
      <w:r>
        <w:rPr>
          <w:rFonts w:ascii="Times New Roman" w:eastAsia="Cambria" w:hAnsi="Times New Roman" w:cs="Times New Roman"/>
          <w:lang w:val="es-419"/>
        </w:rPr>
        <w:t xml:space="preserve">. </w:t>
      </w:r>
    </w:p>
    <w:p w14:paraId="51A0F2AC" w14:textId="77777777" w:rsidR="00600748" w:rsidRDefault="00600748" w:rsidP="00926552">
      <w:pPr>
        <w:pStyle w:val="FootnoteText"/>
        <w:widowControl/>
        <w:ind w:left="720"/>
        <w:contextualSpacing/>
        <w:jc w:val="both"/>
        <w:rPr>
          <w:rFonts w:ascii="Times New Roman" w:eastAsia="Cambria" w:hAnsi="Times New Roman" w:cs="Times New Roman"/>
          <w:lang w:val="es-419"/>
        </w:rPr>
      </w:pPr>
    </w:p>
    <w:p w14:paraId="009C5F80" w14:textId="7CAAE3AC" w:rsidR="00600748" w:rsidRPr="00F42969" w:rsidRDefault="008E41BB" w:rsidP="00F42969">
      <w:pPr>
        <w:pStyle w:val="FootnoteText"/>
        <w:widowControl/>
        <w:numPr>
          <w:ilvl w:val="0"/>
          <w:numId w:val="5"/>
        </w:numPr>
        <w:contextualSpacing/>
        <w:jc w:val="both"/>
        <w:rPr>
          <w:rFonts w:ascii="Times New Roman" w:eastAsia="Cambria" w:hAnsi="Times New Roman" w:cs="Times New Roman"/>
          <w:lang w:val="es-419"/>
        </w:rPr>
      </w:pPr>
      <w:r>
        <w:rPr>
          <w:rFonts w:ascii="Times New Roman" w:eastAsia="Cambria" w:hAnsi="Times New Roman" w:cs="Times New Roman"/>
          <w:lang w:val="es-419"/>
        </w:rPr>
        <w:t xml:space="preserve">Dentro de las causas de MM en adolescentes se encuentran: </w:t>
      </w:r>
      <w:r w:rsidR="00600748" w:rsidRPr="00F42969">
        <w:rPr>
          <w:rFonts w:ascii="Times New Roman" w:eastAsia="Cambria" w:hAnsi="Times New Roman" w:cs="Times New Roman"/>
          <w:b/>
          <w:bCs/>
          <w:lang w:val="es-419"/>
        </w:rPr>
        <w:t>la demora en acudir a los servicios de salud y</w:t>
      </w:r>
      <w:r w:rsidR="00600748" w:rsidRPr="00F42969">
        <w:rPr>
          <w:rFonts w:ascii="Times New Roman" w:eastAsia="Cambria" w:hAnsi="Times New Roman" w:cs="Times New Roman"/>
          <w:lang w:val="es-419"/>
        </w:rPr>
        <w:t xml:space="preserve"> </w:t>
      </w:r>
      <w:r w:rsidR="00600748" w:rsidRPr="00F42969">
        <w:rPr>
          <w:rFonts w:ascii="Times New Roman" w:eastAsia="Cambria" w:hAnsi="Times New Roman" w:cs="Times New Roman"/>
          <w:b/>
          <w:bCs/>
          <w:lang w:val="es-419"/>
        </w:rPr>
        <w:t>las barreras para encontrar servicios de salud que las atiendan</w:t>
      </w:r>
      <w:r w:rsidR="00F94FAC">
        <w:rPr>
          <w:rFonts w:ascii="Times New Roman" w:eastAsia="Cambria" w:hAnsi="Times New Roman" w:cs="Times New Roman"/>
          <w:b/>
          <w:bCs/>
          <w:lang w:val="es-419"/>
        </w:rPr>
        <w:t>.</w:t>
      </w:r>
      <w:r>
        <w:rPr>
          <w:rFonts w:ascii="Times New Roman" w:eastAsia="Cambria" w:hAnsi="Times New Roman" w:cs="Times New Roman"/>
          <w:lang w:val="es-419"/>
        </w:rPr>
        <w:t xml:space="preserve"> </w:t>
      </w:r>
      <w:r w:rsidR="00F94FAC">
        <w:rPr>
          <w:rFonts w:ascii="Times New Roman" w:eastAsia="Cambria" w:hAnsi="Times New Roman" w:cs="Times New Roman"/>
          <w:lang w:val="es-419"/>
        </w:rPr>
        <w:t>L</w:t>
      </w:r>
      <w:r w:rsidR="00600748" w:rsidRPr="00F42969">
        <w:rPr>
          <w:rFonts w:ascii="Times New Roman" w:eastAsia="Cambria" w:hAnsi="Times New Roman" w:cs="Times New Roman"/>
          <w:lang w:val="es-419"/>
        </w:rPr>
        <w:t xml:space="preserve">a </w:t>
      </w:r>
      <w:r>
        <w:rPr>
          <w:rFonts w:ascii="Times New Roman" w:eastAsia="Cambria" w:hAnsi="Times New Roman" w:cs="Times New Roman"/>
          <w:lang w:val="es-419"/>
        </w:rPr>
        <w:t xml:space="preserve">demora en la atención de salud </w:t>
      </w:r>
      <w:r w:rsidR="00DF63C7">
        <w:rPr>
          <w:rFonts w:ascii="Times New Roman" w:eastAsia="Cambria" w:hAnsi="Times New Roman" w:cs="Times New Roman"/>
          <w:lang w:val="es-419"/>
        </w:rPr>
        <w:t xml:space="preserve">está </w:t>
      </w:r>
      <w:r w:rsidR="00DF63C7" w:rsidRPr="00F42969">
        <w:rPr>
          <w:rFonts w:ascii="Times New Roman" w:eastAsia="Cambria" w:hAnsi="Times New Roman" w:cs="Times New Roman"/>
          <w:lang w:val="es-419"/>
        </w:rPr>
        <w:t>asociada</w:t>
      </w:r>
      <w:r w:rsidR="00600748" w:rsidRPr="00F42969">
        <w:rPr>
          <w:rFonts w:ascii="Times New Roman" w:eastAsia="Cambria" w:hAnsi="Times New Roman" w:cs="Times New Roman"/>
          <w:lang w:val="es-419"/>
        </w:rPr>
        <w:t xml:space="preserve">, entre otros, a la falta de disponibilidad de los servicios por el incumplimiento del horario de atención; la </w:t>
      </w:r>
      <w:r w:rsidR="00CA0843">
        <w:rPr>
          <w:rFonts w:ascii="Times New Roman" w:eastAsia="Cambria" w:hAnsi="Times New Roman" w:cs="Times New Roman"/>
          <w:lang w:val="es-419"/>
        </w:rPr>
        <w:t>falta</w:t>
      </w:r>
      <w:r w:rsidR="00600748" w:rsidRPr="00F42969">
        <w:rPr>
          <w:rFonts w:ascii="Times New Roman" w:eastAsia="Cambria" w:hAnsi="Times New Roman" w:cs="Times New Roman"/>
          <w:lang w:val="es-419"/>
        </w:rPr>
        <w:t xml:space="preserve"> de personal capacitado</w:t>
      </w:r>
      <w:r>
        <w:rPr>
          <w:rFonts w:ascii="Times New Roman" w:eastAsia="Cambria" w:hAnsi="Times New Roman" w:cs="Times New Roman"/>
          <w:lang w:val="es-419"/>
        </w:rPr>
        <w:t>; el</w:t>
      </w:r>
      <w:r w:rsidR="00600748" w:rsidRPr="00F42969">
        <w:rPr>
          <w:rFonts w:ascii="Times New Roman" w:eastAsia="Cambria" w:hAnsi="Times New Roman" w:cs="Times New Roman"/>
          <w:lang w:val="es-419"/>
        </w:rPr>
        <w:t xml:space="preserve"> incumplimiento de protocolos</w:t>
      </w:r>
      <w:r>
        <w:rPr>
          <w:rFonts w:ascii="Times New Roman" w:eastAsia="Cambria" w:hAnsi="Times New Roman" w:cs="Times New Roman"/>
          <w:lang w:val="es-419"/>
        </w:rPr>
        <w:t xml:space="preserve"> y, muchas veces, esta demora se impone como “castigo”</w:t>
      </w:r>
      <w:r w:rsidRPr="00E5374A">
        <w:rPr>
          <w:rStyle w:val="EndnoteReference"/>
          <w:rFonts w:ascii="Times New Roman" w:eastAsia="Cambria" w:hAnsi="Times New Roman" w:cs="Times New Roman"/>
          <w:lang w:val="es-419"/>
        </w:rPr>
        <w:endnoteReference w:id="30"/>
      </w:r>
      <w:r w:rsidR="00600748" w:rsidRPr="00F42969">
        <w:rPr>
          <w:rFonts w:ascii="Times New Roman" w:eastAsia="Cambria" w:hAnsi="Times New Roman" w:cs="Times New Roman"/>
          <w:lang w:val="es-419"/>
        </w:rPr>
        <w:t>.</w:t>
      </w:r>
    </w:p>
    <w:p w14:paraId="2F16A274" w14:textId="77777777" w:rsidR="00600748" w:rsidRDefault="00600748" w:rsidP="00AD61BA">
      <w:pPr>
        <w:pStyle w:val="FootnoteText"/>
        <w:widowControl/>
        <w:contextualSpacing/>
        <w:jc w:val="both"/>
        <w:rPr>
          <w:rFonts w:ascii="Times New Roman" w:eastAsia="Cambria" w:hAnsi="Times New Roman" w:cs="Times New Roman"/>
          <w:lang w:val="es-419"/>
        </w:rPr>
      </w:pPr>
    </w:p>
    <w:p w14:paraId="756D6CEE" w14:textId="46841689" w:rsidR="00600748" w:rsidRPr="00AD61BA" w:rsidRDefault="00600748" w:rsidP="00AD61BA">
      <w:pPr>
        <w:pStyle w:val="FootnoteText"/>
        <w:widowControl/>
        <w:contextualSpacing/>
        <w:jc w:val="both"/>
        <w:rPr>
          <w:rFonts w:ascii="Times New Roman" w:hAnsi="Times New Roman" w:cs="Times New Roman"/>
          <w:i/>
          <w:iCs/>
          <w:color w:val="00B050"/>
          <w:lang w:val="es-419"/>
        </w:rPr>
      </w:pPr>
      <w:r>
        <w:rPr>
          <w:rFonts w:ascii="Times New Roman" w:hAnsi="Times New Roman" w:cs="Times New Roman"/>
          <w:i/>
          <w:iCs/>
          <w:lang w:val="es-419"/>
        </w:rPr>
        <w:lastRenderedPageBreak/>
        <w:t>Falta de acceso a la justicia y medidas de protección</w:t>
      </w:r>
      <w:r w:rsidRPr="00E5374A">
        <w:rPr>
          <w:rFonts w:ascii="Times New Roman" w:hAnsi="Times New Roman" w:cs="Times New Roman"/>
          <w:i/>
          <w:iCs/>
          <w:lang w:val="es-419"/>
        </w:rPr>
        <w:t xml:space="preserve"> </w:t>
      </w:r>
    </w:p>
    <w:p w14:paraId="43C127B7" w14:textId="77777777" w:rsidR="00600748" w:rsidRPr="008845EA" w:rsidRDefault="00600748" w:rsidP="008845EA">
      <w:pPr>
        <w:spacing w:after="0" w:line="240" w:lineRule="auto"/>
        <w:jc w:val="both"/>
        <w:rPr>
          <w:rFonts w:ascii="Times New Roman" w:eastAsia="Times New Roman" w:hAnsi="Times New Roman" w:cs="Times New Roman"/>
          <w:snapToGrid w:val="0"/>
          <w:sz w:val="20"/>
          <w:szCs w:val="20"/>
          <w:lang w:val="es-CO"/>
        </w:rPr>
      </w:pPr>
    </w:p>
    <w:p w14:paraId="4CDD5022" w14:textId="61580ACE" w:rsidR="006F32B4" w:rsidRPr="006F32B4" w:rsidRDefault="008E41BB" w:rsidP="006F32B4">
      <w:pPr>
        <w:pStyle w:val="ListParagraph"/>
        <w:numPr>
          <w:ilvl w:val="0"/>
          <w:numId w:val="5"/>
        </w:numPr>
        <w:spacing w:after="0" w:line="240" w:lineRule="auto"/>
        <w:jc w:val="both"/>
        <w:rPr>
          <w:rFonts w:ascii="Times New Roman" w:eastAsiaTheme="minorEastAsia" w:hAnsi="Times New Roman" w:cs="Times New Roman"/>
          <w:sz w:val="20"/>
          <w:szCs w:val="20"/>
          <w:lang w:val="es-419"/>
        </w:rPr>
      </w:pPr>
      <w:r>
        <w:rPr>
          <w:rFonts w:ascii="Times New Roman" w:hAnsi="Times New Roman" w:cs="Times New Roman"/>
          <w:sz w:val="20"/>
          <w:szCs w:val="20"/>
          <w:lang w:val="es-419"/>
        </w:rPr>
        <w:t>En Perú</w:t>
      </w:r>
      <w:r w:rsidR="00600748" w:rsidRPr="004F7A0E">
        <w:rPr>
          <w:rFonts w:ascii="Times New Roman" w:hAnsi="Times New Roman" w:cs="Times New Roman"/>
          <w:sz w:val="20"/>
          <w:szCs w:val="20"/>
          <w:lang w:val="es-419"/>
        </w:rPr>
        <w:t xml:space="preserve"> </w:t>
      </w:r>
      <w:r w:rsidR="00600748">
        <w:rPr>
          <w:rFonts w:ascii="Times New Roman" w:hAnsi="Times New Roman" w:cs="Times New Roman"/>
          <w:sz w:val="20"/>
          <w:szCs w:val="20"/>
          <w:lang w:val="es-419"/>
        </w:rPr>
        <w:t xml:space="preserve">aún </w:t>
      </w:r>
      <w:r>
        <w:rPr>
          <w:rFonts w:ascii="Times New Roman" w:hAnsi="Times New Roman" w:cs="Times New Roman"/>
          <w:sz w:val="20"/>
          <w:szCs w:val="20"/>
          <w:lang w:val="es-419"/>
        </w:rPr>
        <w:t xml:space="preserve">se </w:t>
      </w:r>
      <w:r w:rsidR="00600748" w:rsidRPr="004F7A0E">
        <w:rPr>
          <w:rFonts w:ascii="Times New Roman" w:hAnsi="Times New Roman" w:cs="Times New Roman"/>
          <w:sz w:val="20"/>
          <w:szCs w:val="20"/>
          <w:lang w:val="es-419"/>
        </w:rPr>
        <w:t xml:space="preserve">permite la atenuación de penas en casos de delitos sexuales </w:t>
      </w:r>
      <w:r w:rsidR="00600748">
        <w:rPr>
          <w:rFonts w:ascii="Times New Roman" w:hAnsi="Times New Roman" w:cs="Times New Roman"/>
          <w:sz w:val="20"/>
          <w:szCs w:val="20"/>
          <w:lang w:val="es-419"/>
        </w:rPr>
        <w:t>contra</w:t>
      </w:r>
      <w:r w:rsidR="00600748" w:rsidRPr="004F7A0E">
        <w:rPr>
          <w:rFonts w:ascii="Times New Roman" w:hAnsi="Times New Roman" w:cs="Times New Roman"/>
          <w:sz w:val="20"/>
          <w:szCs w:val="20"/>
          <w:lang w:val="es-419"/>
        </w:rPr>
        <w:t xml:space="preserve"> </w:t>
      </w:r>
      <w:r w:rsidR="00600748">
        <w:rPr>
          <w:rFonts w:ascii="Times New Roman" w:hAnsi="Times New Roman" w:cs="Times New Roman"/>
          <w:sz w:val="20"/>
          <w:szCs w:val="20"/>
          <w:lang w:val="es-419"/>
        </w:rPr>
        <w:t>NNA</w:t>
      </w:r>
      <w:r w:rsidR="00600748" w:rsidRPr="004F7A0E">
        <w:rPr>
          <w:rFonts w:ascii="Times New Roman" w:hAnsi="Times New Roman" w:cs="Times New Roman"/>
          <w:sz w:val="20"/>
          <w:szCs w:val="20"/>
          <w:lang w:val="es-419"/>
        </w:rPr>
        <w:t xml:space="preserve"> mediante la aplicación de la figura del “error culturalmente condicionado”</w:t>
      </w:r>
      <w:r w:rsidR="00600748" w:rsidRPr="004F7A0E">
        <w:rPr>
          <w:rStyle w:val="EndnoteReference"/>
          <w:rFonts w:ascii="Times New Roman" w:hAnsi="Times New Roman" w:cs="Times New Roman"/>
          <w:sz w:val="20"/>
          <w:szCs w:val="20"/>
          <w:lang w:val="es-419"/>
        </w:rPr>
        <w:endnoteReference w:id="31"/>
      </w:r>
      <w:r w:rsidR="00600748" w:rsidRPr="004F7A0E">
        <w:rPr>
          <w:rFonts w:ascii="Times New Roman" w:hAnsi="Times New Roman" w:cs="Times New Roman"/>
          <w:sz w:val="20"/>
          <w:szCs w:val="20"/>
          <w:lang w:val="es-419"/>
        </w:rPr>
        <w:t>.</w:t>
      </w:r>
      <w:r w:rsidR="00600748">
        <w:rPr>
          <w:rFonts w:ascii="Times New Roman" w:hAnsi="Times New Roman" w:cs="Times New Roman"/>
          <w:sz w:val="20"/>
          <w:szCs w:val="20"/>
          <w:lang w:val="es-419"/>
        </w:rPr>
        <w:t xml:space="preserve"> </w:t>
      </w:r>
      <w:r w:rsidR="00600748" w:rsidRPr="004F7A0E">
        <w:rPr>
          <w:rFonts w:ascii="Times New Roman" w:hAnsi="Times New Roman" w:cs="Times New Roman"/>
          <w:sz w:val="20"/>
          <w:szCs w:val="20"/>
          <w:lang w:val="es-419"/>
        </w:rPr>
        <w:t xml:space="preserve">Este dispositivo no se ajusta a lo señalado en la </w:t>
      </w:r>
      <w:r w:rsidR="00600748" w:rsidRPr="008845EA">
        <w:rPr>
          <w:rFonts w:ascii="Times New Roman" w:hAnsi="Times New Roman" w:cs="Times New Roman"/>
          <w:i/>
          <w:iCs/>
          <w:sz w:val="20"/>
          <w:szCs w:val="20"/>
          <w:lang w:val="es-419"/>
        </w:rPr>
        <w:t>Recomendación general núm. 3</w:t>
      </w:r>
      <w:r w:rsidR="00600748" w:rsidRPr="004F7A0E">
        <w:rPr>
          <w:rFonts w:ascii="Times New Roman" w:hAnsi="Times New Roman" w:cs="Times New Roman"/>
          <w:sz w:val="20"/>
          <w:szCs w:val="20"/>
          <w:lang w:val="es-419"/>
        </w:rPr>
        <w:t>1 de</w:t>
      </w:r>
      <w:r w:rsidR="00600748">
        <w:rPr>
          <w:rFonts w:ascii="Times New Roman" w:hAnsi="Times New Roman" w:cs="Times New Roman"/>
          <w:sz w:val="20"/>
          <w:szCs w:val="20"/>
          <w:lang w:val="es-419"/>
        </w:rPr>
        <w:t xml:space="preserve"> este</w:t>
      </w:r>
      <w:r w:rsidR="00600748" w:rsidRPr="004F7A0E">
        <w:rPr>
          <w:rFonts w:ascii="Times New Roman" w:hAnsi="Times New Roman" w:cs="Times New Roman"/>
          <w:sz w:val="20"/>
          <w:szCs w:val="20"/>
          <w:lang w:val="es-419"/>
        </w:rPr>
        <w:t xml:space="preserve"> Comité y </w:t>
      </w:r>
      <w:r w:rsidR="00600748">
        <w:rPr>
          <w:rFonts w:ascii="Times New Roman" w:hAnsi="Times New Roman" w:cs="Times New Roman"/>
          <w:sz w:val="20"/>
          <w:szCs w:val="20"/>
          <w:lang w:val="es-419"/>
        </w:rPr>
        <w:t xml:space="preserve">la </w:t>
      </w:r>
      <w:r w:rsidR="00600748" w:rsidRPr="008845EA">
        <w:rPr>
          <w:rFonts w:ascii="Times New Roman" w:hAnsi="Times New Roman" w:cs="Times New Roman"/>
          <w:i/>
          <w:iCs/>
          <w:sz w:val="20"/>
          <w:szCs w:val="20"/>
          <w:lang w:val="es-419"/>
        </w:rPr>
        <w:t>Observación general núm. 18</w:t>
      </w:r>
      <w:r w:rsidR="00600748" w:rsidRPr="004F7A0E">
        <w:rPr>
          <w:rFonts w:ascii="Times New Roman" w:hAnsi="Times New Roman" w:cs="Times New Roman"/>
          <w:sz w:val="20"/>
          <w:szCs w:val="20"/>
          <w:lang w:val="es-419"/>
        </w:rPr>
        <w:t xml:space="preserve"> del Comité de los Derechos del Niño </w:t>
      </w:r>
      <w:r w:rsidR="00600748">
        <w:rPr>
          <w:rFonts w:ascii="Times New Roman" w:hAnsi="Times New Roman" w:cs="Times New Roman"/>
          <w:sz w:val="20"/>
          <w:szCs w:val="20"/>
          <w:lang w:val="es-419"/>
        </w:rPr>
        <w:t>(</w:t>
      </w:r>
      <w:r w:rsidR="00600748" w:rsidRPr="009919E5">
        <w:rPr>
          <w:rFonts w:ascii="Times New Roman" w:hAnsi="Times New Roman" w:cs="Times New Roman"/>
          <w:b/>
          <w:bCs/>
          <w:sz w:val="20"/>
          <w:szCs w:val="20"/>
          <w:lang w:val="es-419"/>
        </w:rPr>
        <w:t>CDÑ</w:t>
      </w:r>
      <w:r w:rsidR="00600748">
        <w:rPr>
          <w:rFonts w:ascii="Times New Roman" w:hAnsi="Times New Roman" w:cs="Times New Roman"/>
          <w:sz w:val="20"/>
          <w:szCs w:val="20"/>
          <w:lang w:val="es-419"/>
        </w:rPr>
        <w:t xml:space="preserve">) </w:t>
      </w:r>
      <w:r w:rsidR="00600748" w:rsidRPr="004F7A0E">
        <w:rPr>
          <w:rFonts w:ascii="Times New Roman" w:hAnsi="Times New Roman" w:cs="Times New Roman"/>
          <w:sz w:val="20"/>
          <w:szCs w:val="20"/>
          <w:lang w:val="es-419"/>
        </w:rPr>
        <w:t xml:space="preserve">sobre las prácticas nocivas, </w:t>
      </w:r>
      <w:r w:rsidR="00600748">
        <w:rPr>
          <w:rFonts w:ascii="Times New Roman" w:hAnsi="Times New Roman" w:cs="Times New Roman"/>
          <w:sz w:val="20"/>
          <w:szCs w:val="20"/>
          <w:lang w:val="es-419"/>
        </w:rPr>
        <w:t xml:space="preserve">en las que se </w:t>
      </w:r>
      <w:r w:rsidR="00600748" w:rsidRPr="004F7A0E">
        <w:rPr>
          <w:rFonts w:ascii="Times New Roman" w:hAnsi="Times New Roman" w:cs="Times New Roman"/>
          <w:sz w:val="20"/>
          <w:szCs w:val="20"/>
          <w:lang w:val="es-419"/>
        </w:rPr>
        <w:t>recomienda la derogación de este tipo de normas</w:t>
      </w:r>
      <w:r w:rsidR="00600748">
        <w:rPr>
          <w:rStyle w:val="EndnoteReference"/>
          <w:rFonts w:ascii="Times New Roman" w:hAnsi="Times New Roman" w:cs="Times New Roman"/>
          <w:sz w:val="20"/>
          <w:szCs w:val="20"/>
          <w:lang w:val="es-419"/>
        </w:rPr>
        <w:endnoteReference w:id="32"/>
      </w:r>
      <w:r w:rsidR="00600748" w:rsidRPr="004F7A0E">
        <w:rPr>
          <w:rFonts w:ascii="Times New Roman" w:hAnsi="Times New Roman" w:cs="Times New Roman"/>
          <w:sz w:val="20"/>
          <w:szCs w:val="20"/>
          <w:lang w:val="es-419"/>
        </w:rPr>
        <w:t>.</w:t>
      </w:r>
    </w:p>
    <w:p w14:paraId="09A3749B" w14:textId="77777777" w:rsidR="006F32B4" w:rsidRPr="006F32B4" w:rsidRDefault="006F32B4" w:rsidP="006F32B4">
      <w:pPr>
        <w:pStyle w:val="ListParagraph"/>
        <w:spacing w:after="0" w:line="240" w:lineRule="auto"/>
        <w:jc w:val="both"/>
        <w:rPr>
          <w:rFonts w:ascii="Times New Roman" w:eastAsiaTheme="minorEastAsia" w:hAnsi="Times New Roman" w:cs="Times New Roman"/>
          <w:sz w:val="20"/>
          <w:szCs w:val="20"/>
          <w:lang w:val="es-419"/>
        </w:rPr>
      </w:pPr>
    </w:p>
    <w:p w14:paraId="080D7D87" w14:textId="3DC29DC6" w:rsidR="006F32B4" w:rsidRPr="006F32B4" w:rsidRDefault="008E41BB" w:rsidP="006F32B4">
      <w:pPr>
        <w:pStyle w:val="ListParagraph"/>
        <w:numPr>
          <w:ilvl w:val="0"/>
          <w:numId w:val="5"/>
        </w:numPr>
        <w:spacing w:after="0" w:line="240" w:lineRule="auto"/>
        <w:jc w:val="both"/>
        <w:rPr>
          <w:rFonts w:ascii="Times New Roman" w:eastAsiaTheme="minorEastAsia" w:hAnsi="Times New Roman" w:cs="Times New Roman"/>
          <w:sz w:val="20"/>
          <w:szCs w:val="20"/>
          <w:lang w:val="es-419"/>
        </w:rPr>
      </w:pPr>
      <w:r w:rsidRPr="006F32B4">
        <w:rPr>
          <w:rFonts w:ascii="Times New Roman" w:hAnsi="Times New Roman" w:cs="Times New Roman"/>
          <w:sz w:val="20"/>
          <w:szCs w:val="20"/>
          <w:lang w:val="es-419"/>
        </w:rPr>
        <w:t>Aunque</w:t>
      </w:r>
      <w:r w:rsidR="00600748" w:rsidRPr="006F32B4">
        <w:rPr>
          <w:rFonts w:ascii="Times New Roman" w:hAnsi="Times New Roman" w:cs="Times New Roman"/>
          <w:sz w:val="20"/>
          <w:szCs w:val="20"/>
          <w:lang w:val="es-419"/>
        </w:rPr>
        <w:t xml:space="preserve"> la legislación penal</w:t>
      </w:r>
      <w:r w:rsidR="00600748" w:rsidRPr="006F32B4">
        <w:rPr>
          <w:rStyle w:val="EndnoteReference"/>
          <w:rFonts w:ascii="Times New Roman" w:hAnsi="Times New Roman" w:cs="Times New Roman"/>
          <w:sz w:val="20"/>
          <w:szCs w:val="20"/>
          <w:lang w:val="es-419"/>
        </w:rPr>
        <w:endnoteReference w:id="33"/>
      </w:r>
      <w:r w:rsidR="00600748" w:rsidRPr="006F32B4">
        <w:rPr>
          <w:rFonts w:ascii="Times New Roman" w:hAnsi="Times New Roman" w:cs="Times New Roman"/>
          <w:sz w:val="20"/>
          <w:szCs w:val="20"/>
          <w:lang w:val="es-419"/>
        </w:rPr>
        <w:t xml:space="preserve"> refiere que las fiscalías deben incorporar a la víctima al </w:t>
      </w:r>
      <w:r w:rsidR="00600748" w:rsidRPr="006F32B4">
        <w:rPr>
          <w:rFonts w:ascii="Times New Roman" w:hAnsi="Times New Roman" w:cs="Times New Roman"/>
          <w:i/>
          <w:iCs/>
          <w:sz w:val="20"/>
          <w:szCs w:val="20"/>
          <w:lang w:val="es-419"/>
        </w:rPr>
        <w:t xml:space="preserve">Programa de Asistencia a Víctimas y Testigo </w:t>
      </w:r>
      <w:r w:rsidR="00600748" w:rsidRPr="006F32B4">
        <w:rPr>
          <w:rFonts w:ascii="Times New Roman" w:hAnsi="Times New Roman" w:cs="Times New Roman"/>
          <w:sz w:val="20"/>
          <w:szCs w:val="20"/>
          <w:lang w:val="es-419"/>
        </w:rPr>
        <w:t xml:space="preserve">o solicitar al juzgado medidas de protección, se </w:t>
      </w:r>
      <w:r w:rsidRPr="006F32B4">
        <w:rPr>
          <w:rFonts w:ascii="Times New Roman" w:eastAsia="Calibri" w:hAnsi="Times New Roman" w:cs="Times New Roman"/>
          <w:sz w:val="20"/>
          <w:szCs w:val="20"/>
          <w:lang w:val="es-419"/>
        </w:rPr>
        <w:t>conoce que</w:t>
      </w:r>
      <w:r w:rsidR="00600748" w:rsidRPr="006F32B4">
        <w:rPr>
          <w:rFonts w:ascii="Times New Roman" w:eastAsia="Calibri" w:hAnsi="Times New Roman" w:cs="Times New Roman"/>
          <w:sz w:val="20"/>
          <w:szCs w:val="20"/>
          <w:lang w:val="es-419"/>
        </w:rPr>
        <w:t xml:space="preserve"> el 15% de las Fiscalías Provinciales Penales (FPP) y el 23% de las FPE no hacen estas solicitudes.</w:t>
      </w:r>
      <w:r w:rsidR="00600748" w:rsidRPr="006F32B4">
        <w:rPr>
          <w:rStyle w:val="EndnoteReference"/>
          <w:rFonts w:ascii="Times New Roman" w:eastAsia="Calibri" w:hAnsi="Times New Roman" w:cs="Times New Roman"/>
          <w:sz w:val="20"/>
          <w:szCs w:val="20"/>
          <w:lang w:val="es-419"/>
        </w:rPr>
        <w:endnoteReference w:id="34"/>
      </w:r>
      <w:r w:rsidR="00600748" w:rsidRPr="006F32B4">
        <w:rPr>
          <w:rFonts w:ascii="Times New Roman" w:eastAsia="Calibri" w:hAnsi="Times New Roman" w:cs="Times New Roman"/>
          <w:sz w:val="20"/>
          <w:szCs w:val="20"/>
          <w:lang w:val="es-419"/>
        </w:rPr>
        <w:t xml:space="preserve"> Adicionalmente, el 41% de los fiscales penales y el 31% de las FPE no le otorgan valor probatorio a los informes emitidos por el CEM y el 92% de las FFP y el 88% de las FPE precisaron que el archivamiento de los casos se debía a la inconcurrencia de la víctima</w:t>
      </w:r>
      <w:r w:rsidR="00600748" w:rsidRPr="006F32B4">
        <w:rPr>
          <w:rStyle w:val="EndnoteReference"/>
          <w:rFonts w:ascii="Times New Roman" w:eastAsia="Calibri" w:hAnsi="Times New Roman" w:cs="Times New Roman"/>
          <w:sz w:val="20"/>
          <w:szCs w:val="20"/>
          <w:lang w:val="es-419"/>
        </w:rPr>
        <w:endnoteReference w:id="35"/>
      </w:r>
      <w:r w:rsidR="00CA0843" w:rsidRPr="006F32B4">
        <w:rPr>
          <w:rFonts w:ascii="Times New Roman" w:eastAsia="Calibri" w:hAnsi="Times New Roman" w:cs="Times New Roman"/>
          <w:sz w:val="20"/>
          <w:szCs w:val="20"/>
          <w:lang w:val="es-419"/>
        </w:rPr>
        <w:t>.</w:t>
      </w:r>
    </w:p>
    <w:p w14:paraId="095B20FF" w14:textId="77777777" w:rsidR="006F32B4" w:rsidRPr="006F32B4" w:rsidRDefault="006F32B4" w:rsidP="006F32B4">
      <w:pPr>
        <w:pStyle w:val="ListParagraph"/>
        <w:spacing w:after="0" w:line="240" w:lineRule="auto"/>
        <w:jc w:val="both"/>
        <w:rPr>
          <w:rFonts w:ascii="Times New Roman" w:eastAsiaTheme="minorEastAsia" w:hAnsi="Times New Roman" w:cs="Times New Roman"/>
          <w:sz w:val="20"/>
          <w:szCs w:val="20"/>
          <w:lang w:val="es-419"/>
        </w:rPr>
      </w:pPr>
    </w:p>
    <w:p w14:paraId="2CC7BA58" w14:textId="1A81FBCC" w:rsidR="00F027CF" w:rsidRPr="00F027CF" w:rsidRDefault="00600748" w:rsidP="00F027CF">
      <w:pPr>
        <w:pStyle w:val="FootnoteText"/>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lang w:val="es-419"/>
        </w:rPr>
      </w:pPr>
      <w:r w:rsidRPr="006F32B4">
        <w:rPr>
          <w:rFonts w:ascii="Times New Roman" w:hAnsi="Times New Roman" w:cs="Times New Roman"/>
          <w:lang w:val="es-419"/>
        </w:rPr>
        <w:t xml:space="preserve">Respecto a prácticas judiciales discriminatorias y estereotipadas, un </w:t>
      </w:r>
      <w:r w:rsidRPr="006F32B4">
        <w:rPr>
          <w:rFonts w:ascii="Times New Roman" w:hAnsi="Times New Roman" w:cs="Times New Roman"/>
          <w:lang w:val="es-ES"/>
        </w:rPr>
        <w:t>Estudio</w:t>
      </w:r>
      <w:r w:rsidRPr="00DD24EF">
        <w:rPr>
          <w:rStyle w:val="EndnoteReference"/>
          <w:rFonts w:ascii="Times New Roman" w:hAnsi="Times New Roman" w:cs="Times New Roman"/>
          <w:lang w:val="es-ES"/>
        </w:rPr>
        <w:endnoteReference w:id="36"/>
      </w:r>
      <w:r w:rsidRPr="006F32B4">
        <w:rPr>
          <w:rFonts w:ascii="Times New Roman" w:hAnsi="Times New Roman" w:cs="Times New Roman"/>
          <w:lang w:val="es-ES"/>
        </w:rPr>
        <w:t xml:space="preserve"> sobre 71 sentencias de violación a la libertad sexual contra personas menores de edad</w:t>
      </w:r>
      <w:r>
        <w:rPr>
          <w:rStyle w:val="EndnoteReference"/>
          <w:rFonts w:ascii="Times New Roman" w:hAnsi="Times New Roman" w:cs="Times New Roman"/>
          <w:lang w:val="es-ES"/>
        </w:rPr>
        <w:endnoteReference w:id="37"/>
      </w:r>
      <w:r w:rsidRPr="006F32B4">
        <w:rPr>
          <w:rFonts w:ascii="Times New Roman" w:hAnsi="Times New Roman" w:cs="Times New Roman"/>
          <w:lang w:val="es-ES"/>
        </w:rPr>
        <w:t>, encontró que el 95,7% era niñas y que el 52% tenían menos de 14 años. Según el Estudio, e</w:t>
      </w:r>
      <w:r w:rsidRPr="006F32B4">
        <w:rPr>
          <w:rFonts w:ascii="Times New Roman" w:hAnsi="Times New Roman" w:cs="Times New Roman"/>
          <w:lang w:val="es-419"/>
        </w:rPr>
        <w:t>l Acuerdo Plenario No. 1-2011/CJ-116</w:t>
      </w:r>
      <w:r>
        <w:rPr>
          <w:rStyle w:val="EndnoteReference"/>
          <w:rFonts w:ascii="Times New Roman" w:hAnsi="Times New Roman" w:cs="Times New Roman"/>
          <w:lang w:val="es-419"/>
        </w:rPr>
        <w:endnoteReference w:id="38"/>
      </w:r>
      <w:r w:rsidRPr="006F32B4">
        <w:rPr>
          <w:rFonts w:ascii="Times New Roman" w:hAnsi="Times New Roman" w:cs="Times New Roman"/>
          <w:lang w:val="es-419"/>
        </w:rPr>
        <w:t xml:space="preserve">, </w:t>
      </w:r>
      <w:r w:rsidR="00CA0843" w:rsidRPr="006F32B4">
        <w:rPr>
          <w:rFonts w:ascii="Times New Roman" w:hAnsi="Times New Roman" w:cs="Times New Roman"/>
          <w:lang w:val="es-419"/>
        </w:rPr>
        <w:t>que</w:t>
      </w:r>
      <w:r w:rsidRPr="006F32B4">
        <w:rPr>
          <w:rFonts w:ascii="Times New Roman" w:hAnsi="Times New Roman" w:cs="Times New Roman"/>
          <w:lang w:val="es-419"/>
        </w:rPr>
        <w:t xml:space="preserve"> establece que los jueces deben aplicar la perspectiva de género en casos de violencia sexual, sólo fue citado en 22% de los casos</w:t>
      </w:r>
      <w:r w:rsidR="00B83299" w:rsidRPr="006F32B4">
        <w:rPr>
          <w:rFonts w:ascii="Times New Roman" w:hAnsi="Times New Roman" w:cs="Times New Roman"/>
          <w:lang w:val="es-419"/>
        </w:rPr>
        <w:t>; s</w:t>
      </w:r>
      <w:r w:rsidR="00CA0843" w:rsidRPr="006F32B4">
        <w:rPr>
          <w:rFonts w:ascii="Times New Roman" w:hAnsi="Times New Roman" w:cs="Times New Roman"/>
          <w:lang w:val="es-419"/>
        </w:rPr>
        <w:t>in embargo, esos casos no reflejaron</w:t>
      </w:r>
      <w:r w:rsidRPr="006F32B4">
        <w:rPr>
          <w:rFonts w:ascii="Times New Roman" w:hAnsi="Times New Roman" w:cs="Times New Roman"/>
          <w:lang w:val="es-419"/>
        </w:rPr>
        <w:t xml:space="preserve"> una debida motivación con perspectiva de género</w:t>
      </w:r>
      <w:r w:rsidRPr="00DD24EF">
        <w:rPr>
          <w:rStyle w:val="EndnoteReference"/>
          <w:rFonts w:ascii="Times New Roman" w:hAnsi="Times New Roman" w:cs="Times New Roman"/>
          <w:lang w:val="es-419"/>
        </w:rPr>
        <w:endnoteReference w:id="39"/>
      </w:r>
      <w:r w:rsidRPr="006F32B4">
        <w:rPr>
          <w:rFonts w:ascii="Times New Roman" w:hAnsi="Times New Roman" w:cs="Times New Roman"/>
          <w:lang w:val="es-419"/>
        </w:rPr>
        <w:t xml:space="preserve"> Asimismo, se encontró que el 30% de los casos revisados no garantizaron el derecho a la identidad de la víctima; y los montos de reparación en las sentencias </w:t>
      </w:r>
      <w:r w:rsidR="008E41BB" w:rsidRPr="006F32B4">
        <w:rPr>
          <w:rFonts w:ascii="Times New Roman" w:hAnsi="Times New Roman" w:cs="Times New Roman"/>
          <w:lang w:val="es-419"/>
        </w:rPr>
        <w:t>son irrisorios</w:t>
      </w:r>
      <w:r>
        <w:rPr>
          <w:rStyle w:val="EndnoteReference"/>
          <w:rFonts w:ascii="Times New Roman" w:hAnsi="Times New Roman" w:cs="Times New Roman"/>
          <w:lang w:val="es-419"/>
        </w:rPr>
        <w:endnoteReference w:id="40"/>
      </w:r>
      <w:r w:rsidRPr="006F32B4">
        <w:rPr>
          <w:rFonts w:ascii="Times New Roman" w:hAnsi="Times New Roman" w:cs="Times New Roman"/>
          <w:lang w:val="es-419"/>
        </w:rPr>
        <w:t>.</w:t>
      </w:r>
      <w:r w:rsidR="008E41BB" w:rsidRPr="006F32B4">
        <w:rPr>
          <w:rFonts w:ascii="Times New Roman" w:hAnsi="Times New Roman" w:cs="Times New Roman"/>
          <w:lang w:val="es-ES"/>
        </w:rPr>
        <w:t xml:space="preserve"> </w:t>
      </w:r>
    </w:p>
    <w:p w14:paraId="75700261" w14:textId="77777777" w:rsidR="00F027CF" w:rsidRPr="00F027CF" w:rsidRDefault="00F027CF" w:rsidP="00F027CF">
      <w:pPr>
        <w:pStyle w:val="FootnoteText"/>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contextualSpacing/>
        <w:jc w:val="both"/>
        <w:rPr>
          <w:rFonts w:ascii="Times New Roman" w:hAnsi="Times New Roman" w:cs="Times New Roman"/>
          <w:lang w:val="es-419"/>
        </w:rPr>
      </w:pPr>
    </w:p>
    <w:p w14:paraId="4679595B" w14:textId="07A58F1D" w:rsidR="00600748" w:rsidRPr="008F5891" w:rsidRDefault="00600748" w:rsidP="008F5891">
      <w:pPr>
        <w:pStyle w:val="FootnoteText"/>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rFonts w:ascii="Times New Roman" w:hAnsi="Times New Roman" w:cs="Times New Roman"/>
          <w:lang w:val="es-419"/>
        </w:rPr>
      </w:pPr>
      <w:r w:rsidRPr="006F32B4">
        <w:rPr>
          <w:rFonts w:ascii="Times New Roman" w:hAnsi="Times New Roman" w:cs="Times New Roman"/>
          <w:lang w:val="es-ES"/>
        </w:rPr>
        <w:t xml:space="preserve">Así, </w:t>
      </w:r>
      <w:r w:rsidRPr="006F32B4">
        <w:rPr>
          <w:rFonts w:ascii="Times New Roman" w:hAnsi="Times New Roman" w:cs="Times New Roman"/>
          <w:lang w:val="es-PE"/>
        </w:rPr>
        <w:t>los jueces reproducen estereotipos de género para reducir la pena del agresor</w:t>
      </w:r>
      <w:r w:rsidR="008E41BB" w:rsidRPr="006F32B4">
        <w:rPr>
          <w:rFonts w:ascii="Times New Roman" w:hAnsi="Times New Roman" w:cs="Times New Roman"/>
          <w:lang w:val="es-PE"/>
        </w:rPr>
        <w:t xml:space="preserve">. Entre ellos: disminuir la pena </w:t>
      </w:r>
      <w:r w:rsidRPr="006F32B4">
        <w:rPr>
          <w:rFonts w:ascii="Times New Roman" w:hAnsi="Times New Roman" w:cs="Times New Roman"/>
          <w:lang w:val="es-419"/>
        </w:rPr>
        <w:t>cuando</w:t>
      </w:r>
      <w:r w:rsidRPr="006F32B4">
        <w:rPr>
          <w:rFonts w:ascii="Times New Roman" w:hAnsi="Times New Roman" w:cs="Times New Roman"/>
          <w:lang w:val="es-PE"/>
        </w:rPr>
        <w:t xml:space="preserve"> </w:t>
      </w:r>
      <w:r w:rsidRPr="006F32B4">
        <w:rPr>
          <w:rFonts w:ascii="Times New Roman" w:hAnsi="Times New Roman" w:cs="Times New Roman"/>
          <w:lang w:val="es-419"/>
        </w:rPr>
        <w:t>la edad de la víctima linda los 14 años</w:t>
      </w:r>
      <w:r w:rsidR="008E41BB" w:rsidRPr="006F32B4">
        <w:rPr>
          <w:rFonts w:ascii="Times New Roman" w:hAnsi="Times New Roman" w:cs="Times New Roman"/>
          <w:lang w:val="es-419"/>
        </w:rPr>
        <w:t xml:space="preserve">; </w:t>
      </w:r>
      <w:r w:rsidRPr="006F32B4">
        <w:rPr>
          <w:rFonts w:ascii="Times New Roman" w:hAnsi="Times New Roman" w:cs="Times New Roman"/>
          <w:lang w:val="es-419"/>
        </w:rPr>
        <w:t xml:space="preserve">incorporar un criterio de </w:t>
      </w:r>
      <w:r w:rsidRPr="006F32B4">
        <w:rPr>
          <w:rFonts w:ascii="Times New Roman" w:hAnsi="Times New Roman" w:cs="Times New Roman"/>
          <w:i/>
          <w:iCs/>
          <w:lang w:val="es-419"/>
        </w:rPr>
        <w:t>percepción del físico de la víctima</w:t>
      </w:r>
      <w:r w:rsidRPr="006F32B4">
        <w:rPr>
          <w:rFonts w:ascii="Times New Roman" w:hAnsi="Times New Roman" w:cs="Times New Roman"/>
          <w:lang w:val="es-419"/>
        </w:rPr>
        <w:t>; y</w:t>
      </w:r>
      <w:r w:rsidR="008E41BB" w:rsidRPr="006F32B4">
        <w:rPr>
          <w:rFonts w:ascii="Times New Roman" w:hAnsi="Times New Roman" w:cs="Times New Roman"/>
          <w:lang w:val="es-419"/>
        </w:rPr>
        <w:t xml:space="preserve">, entre otros, no </w:t>
      </w:r>
      <w:r w:rsidRPr="006F32B4">
        <w:rPr>
          <w:rFonts w:ascii="Times New Roman" w:hAnsi="Times New Roman" w:cs="Times New Roman"/>
          <w:lang w:val="es-419"/>
        </w:rPr>
        <w:t>aplicar la agravante referida a la posición de autoridad del acusado</w:t>
      </w:r>
      <w:r w:rsidRPr="00DD24EF">
        <w:rPr>
          <w:rStyle w:val="EndnoteReference"/>
          <w:rFonts w:ascii="Times New Roman" w:hAnsi="Times New Roman" w:cs="Times New Roman"/>
          <w:lang w:val="es-ES"/>
        </w:rPr>
        <w:endnoteReference w:id="41"/>
      </w:r>
      <w:r w:rsidR="008E41BB" w:rsidRPr="006F32B4">
        <w:rPr>
          <w:rFonts w:ascii="Times New Roman" w:hAnsi="Times New Roman" w:cs="Times New Roman"/>
          <w:lang w:val="es-419"/>
        </w:rPr>
        <w:t>.</w:t>
      </w:r>
    </w:p>
    <w:p w14:paraId="0D3083CA" w14:textId="77777777" w:rsidR="00600748" w:rsidRDefault="00600748" w:rsidP="006F32B4">
      <w:pPr>
        <w:pStyle w:val="ListParagraph"/>
        <w:spacing w:after="0" w:line="240" w:lineRule="auto"/>
        <w:jc w:val="both"/>
        <w:rPr>
          <w:rFonts w:ascii="Times New Roman" w:eastAsia="Times New Roman" w:hAnsi="Times New Roman" w:cs="Times New Roman"/>
          <w:snapToGrid w:val="0"/>
          <w:sz w:val="20"/>
          <w:szCs w:val="20"/>
          <w:lang w:val="es-CO"/>
        </w:rPr>
      </w:pPr>
    </w:p>
    <w:p w14:paraId="7F9472CA" w14:textId="140C6AAC" w:rsidR="00600748" w:rsidRPr="00DF63C7" w:rsidRDefault="00600748" w:rsidP="006F32B4">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CO"/>
        </w:rPr>
      </w:pPr>
      <w:r w:rsidRPr="00DF63C7">
        <w:rPr>
          <w:rFonts w:ascii="Times New Roman" w:eastAsia="Times New Roman" w:hAnsi="Times New Roman" w:cs="Times New Roman"/>
          <w:b/>
          <w:bCs/>
          <w:snapToGrid w:val="0"/>
          <w:sz w:val="20"/>
          <w:szCs w:val="20"/>
          <w:lang w:val="es-CO"/>
        </w:rPr>
        <w:t>Siendo el criterio de este Comité que la violación sexual</w:t>
      </w:r>
      <w:r w:rsidRPr="00DF63C7">
        <w:rPr>
          <w:rStyle w:val="EndnoteReference"/>
          <w:rFonts w:ascii="Times New Roman" w:eastAsia="Times New Roman" w:hAnsi="Times New Roman" w:cs="Times New Roman"/>
          <w:b/>
          <w:bCs/>
          <w:snapToGrid w:val="0"/>
          <w:sz w:val="20"/>
          <w:szCs w:val="20"/>
          <w:lang w:val="es-CO"/>
        </w:rPr>
        <w:endnoteReference w:id="42"/>
      </w:r>
      <w:r w:rsidRPr="00DF63C7">
        <w:rPr>
          <w:rFonts w:ascii="Times New Roman" w:eastAsia="Times New Roman" w:hAnsi="Times New Roman" w:cs="Times New Roman"/>
          <w:b/>
          <w:bCs/>
          <w:snapToGrid w:val="0"/>
          <w:sz w:val="20"/>
          <w:szCs w:val="20"/>
          <w:lang w:val="es-CO"/>
        </w:rPr>
        <w:t xml:space="preserve"> y la continuación forzada del embarazo</w:t>
      </w:r>
      <w:r w:rsidRPr="00DF63C7">
        <w:rPr>
          <w:rStyle w:val="EndnoteReference"/>
          <w:rFonts w:ascii="Times New Roman" w:eastAsia="Times New Roman" w:hAnsi="Times New Roman" w:cs="Times New Roman"/>
          <w:b/>
          <w:bCs/>
          <w:snapToGrid w:val="0"/>
          <w:sz w:val="20"/>
          <w:szCs w:val="20"/>
          <w:lang w:val="es-CO"/>
        </w:rPr>
        <w:endnoteReference w:id="43"/>
      </w:r>
      <w:r w:rsidRPr="00DF63C7">
        <w:rPr>
          <w:rFonts w:ascii="Times New Roman" w:eastAsia="Times New Roman" w:hAnsi="Times New Roman" w:cs="Times New Roman"/>
          <w:b/>
          <w:bCs/>
          <w:snapToGrid w:val="0"/>
          <w:sz w:val="20"/>
          <w:szCs w:val="20"/>
          <w:lang w:val="es-CO"/>
        </w:rPr>
        <w:t xml:space="preserve"> son una forma de violencia de género, que pueden constituir una forma de trato cruel, inhumano o degradante y constituyen discriminación</w:t>
      </w:r>
      <w:r w:rsidRPr="00DF63C7">
        <w:rPr>
          <w:rStyle w:val="EndnoteReference"/>
          <w:rFonts w:ascii="Times New Roman" w:hAnsi="Times New Roman" w:cs="Times New Roman"/>
          <w:b/>
          <w:bCs/>
          <w:sz w:val="20"/>
          <w:szCs w:val="20"/>
        </w:rPr>
        <w:endnoteReference w:id="44"/>
      </w:r>
      <w:r w:rsidRPr="00DF63C7">
        <w:rPr>
          <w:rFonts w:ascii="Times New Roman" w:hAnsi="Times New Roman" w:cs="Times New Roman"/>
          <w:b/>
          <w:bCs/>
          <w:sz w:val="20"/>
          <w:szCs w:val="20"/>
          <w:lang w:val="es-CO"/>
        </w:rPr>
        <w:t xml:space="preserve">, </w:t>
      </w:r>
      <w:r w:rsidRPr="00DF63C7">
        <w:rPr>
          <w:rFonts w:ascii="Times New Roman" w:eastAsia="Times New Roman" w:hAnsi="Times New Roman" w:cs="Times New Roman"/>
          <w:b/>
          <w:bCs/>
          <w:sz w:val="20"/>
          <w:szCs w:val="20"/>
          <w:u w:val="single"/>
          <w:lang w:val="es-PE" w:eastAsia="fr-CA"/>
        </w:rPr>
        <w:t>la inacción</w:t>
      </w:r>
      <w:r w:rsidRPr="00DF63C7">
        <w:rPr>
          <w:rFonts w:ascii="Times New Roman" w:eastAsia="Times New Roman" w:hAnsi="Times New Roman" w:cs="Times New Roman"/>
          <w:b/>
          <w:bCs/>
          <w:sz w:val="20"/>
          <w:szCs w:val="20"/>
          <w:lang w:val="es-PE" w:eastAsia="fr-CA"/>
        </w:rPr>
        <w:t xml:space="preserve"> por parte del Estado para prevenir y juzgar la violación sexual contra niñas, y para proteger a las niñas y adolescente de embarazos no deseados y riesgos de MM, </w:t>
      </w:r>
      <w:r w:rsidRPr="00DF63C7">
        <w:rPr>
          <w:rFonts w:ascii="Times New Roman" w:eastAsia="Times New Roman" w:hAnsi="Times New Roman" w:cs="Times New Roman"/>
          <w:b/>
          <w:bCs/>
          <w:snapToGrid w:val="0"/>
          <w:sz w:val="20"/>
          <w:szCs w:val="20"/>
          <w:lang w:val="es-CO"/>
        </w:rPr>
        <w:t xml:space="preserve">constituye una clara violación a los artículos 2, 3, 5, 12, 15, </w:t>
      </w:r>
      <w:r w:rsidR="00A9171E">
        <w:rPr>
          <w:rFonts w:ascii="Times New Roman" w:eastAsia="Times New Roman" w:hAnsi="Times New Roman" w:cs="Times New Roman"/>
          <w:b/>
          <w:bCs/>
          <w:snapToGrid w:val="0"/>
          <w:sz w:val="20"/>
          <w:szCs w:val="20"/>
          <w:lang w:val="es-CO"/>
        </w:rPr>
        <w:t xml:space="preserve">14(2)(b), </w:t>
      </w:r>
      <w:r w:rsidRPr="00DF63C7">
        <w:rPr>
          <w:rFonts w:ascii="Times New Roman" w:eastAsia="Times New Roman" w:hAnsi="Times New Roman" w:cs="Times New Roman"/>
          <w:b/>
          <w:bCs/>
          <w:snapToGrid w:val="0"/>
          <w:sz w:val="20"/>
          <w:szCs w:val="20"/>
          <w:lang w:val="es-CO"/>
        </w:rPr>
        <w:t>16</w:t>
      </w:r>
      <w:r w:rsidR="00A9171E">
        <w:rPr>
          <w:rFonts w:ascii="Times New Roman" w:eastAsia="Times New Roman" w:hAnsi="Times New Roman" w:cs="Times New Roman"/>
          <w:b/>
          <w:bCs/>
          <w:snapToGrid w:val="0"/>
          <w:sz w:val="20"/>
          <w:szCs w:val="20"/>
          <w:lang w:val="es-CO"/>
        </w:rPr>
        <w:t>(1)(e)</w:t>
      </w:r>
      <w:r w:rsidRPr="00DF63C7">
        <w:rPr>
          <w:rFonts w:ascii="Times New Roman" w:eastAsia="Times New Roman" w:hAnsi="Times New Roman" w:cs="Times New Roman"/>
          <w:b/>
          <w:bCs/>
          <w:snapToGrid w:val="0"/>
          <w:sz w:val="20"/>
          <w:szCs w:val="20"/>
          <w:lang w:val="es-CO"/>
        </w:rPr>
        <w:t xml:space="preserve"> y 24 de la CEDAW</w:t>
      </w:r>
      <w:r w:rsidR="00A9171E">
        <w:rPr>
          <w:rFonts w:ascii="Times New Roman" w:eastAsia="Times New Roman" w:hAnsi="Times New Roman" w:cs="Times New Roman"/>
          <w:b/>
          <w:bCs/>
          <w:snapToGrid w:val="0"/>
          <w:sz w:val="20"/>
          <w:szCs w:val="20"/>
          <w:lang w:val="es-CO"/>
        </w:rPr>
        <w:t>, en relación con artículo 1 de la misma</w:t>
      </w:r>
      <w:r w:rsidRPr="00DF63C7">
        <w:rPr>
          <w:rFonts w:ascii="Times New Roman" w:eastAsia="Times New Roman" w:hAnsi="Times New Roman" w:cs="Times New Roman"/>
          <w:b/>
          <w:bCs/>
          <w:snapToGrid w:val="0"/>
          <w:sz w:val="20"/>
          <w:szCs w:val="20"/>
          <w:lang w:val="es-CO"/>
        </w:rPr>
        <w:t>, bajo los cuales Perú está en la obligación de proteger a la mujer contra cualquier tipo de violencia, así como de garantizar el “desarrollo y el avance de la mujer”</w:t>
      </w:r>
      <w:r w:rsidRPr="00DF63C7">
        <w:rPr>
          <w:rStyle w:val="EndnoteReference"/>
          <w:rFonts w:ascii="Times New Roman" w:hAnsi="Times New Roman" w:cs="Times New Roman"/>
          <w:b/>
          <w:bCs/>
          <w:sz w:val="20"/>
          <w:szCs w:val="20"/>
          <w:lang w:val="es-CO"/>
        </w:rPr>
        <w:endnoteReference w:id="45"/>
      </w:r>
      <w:r w:rsidRPr="00DF63C7">
        <w:rPr>
          <w:rFonts w:ascii="Times New Roman" w:hAnsi="Times New Roman" w:cs="Times New Roman"/>
          <w:b/>
          <w:bCs/>
          <w:sz w:val="20"/>
          <w:szCs w:val="20"/>
          <w:lang w:val="es-CO"/>
        </w:rPr>
        <w:t>, tomando “todas las medidas necesarias”</w:t>
      </w:r>
      <w:r w:rsidRPr="00DF63C7">
        <w:rPr>
          <w:rStyle w:val="EndnoteReference"/>
          <w:rFonts w:ascii="Times New Roman" w:hAnsi="Times New Roman" w:cs="Times New Roman"/>
          <w:b/>
          <w:bCs/>
          <w:sz w:val="20"/>
          <w:szCs w:val="20"/>
          <w:lang w:val="es-CO"/>
        </w:rPr>
        <w:endnoteReference w:id="46"/>
      </w:r>
      <w:r w:rsidRPr="00DF63C7">
        <w:rPr>
          <w:rFonts w:ascii="Times New Roman" w:hAnsi="Times New Roman" w:cs="Times New Roman"/>
          <w:b/>
          <w:bCs/>
          <w:sz w:val="20"/>
          <w:szCs w:val="20"/>
          <w:lang w:val="es-CO"/>
        </w:rPr>
        <w:t xml:space="preserve"> para eliminar la “discriminación contra la mujer”</w:t>
      </w:r>
      <w:r w:rsidRPr="00DF63C7">
        <w:rPr>
          <w:rStyle w:val="EndnoteReference"/>
          <w:rFonts w:ascii="Times New Roman" w:hAnsi="Times New Roman" w:cs="Times New Roman"/>
          <w:b/>
          <w:bCs/>
          <w:sz w:val="20"/>
          <w:szCs w:val="20"/>
          <w:lang w:val="es-CO"/>
        </w:rPr>
        <w:endnoteReference w:id="47"/>
      </w:r>
      <w:r w:rsidRPr="00DF63C7">
        <w:rPr>
          <w:rFonts w:ascii="Times New Roman" w:hAnsi="Times New Roman" w:cs="Times New Roman"/>
          <w:b/>
          <w:bCs/>
          <w:sz w:val="20"/>
          <w:szCs w:val="20"/>
          <w:lang w:val="es-CO"/>
        </w:rPr>
        <w:t>, en particular respecto al derecho a la vida, la integridad, la autonomía y la salud.</w:t>
      </w:r>
    </w:p>
    <w:p w14:paraId="6B8A860E" w14:textId="77777777" w:rsidR="00600748" w:rsidRPr="00B23A09" w:rsidRDefault="00600748" w:rsidP="00BC74CD">
      <w:pPr>
        <w:pStyle w:val="ListParagraph"/>
        <w:widowControl/>
        <w:spacing w:after="0" w:line="240" w:lineRule="auto"/>
        <w:ind w:left="1440"/>
        <w:jc w:val="both"/>
        <w:rPr>
          <w:rFonts w:ascii="Times New Roman" w:eastAsia="Times New Roman" w:hAnsi="Times New Roman" w:cs="Times New Roman"/>
          <w:snapToGrid w:val="0"/>
          <w:sz w:val="20"/>
          <w:szCs w:val="20"/>
          <w:lang w:val="es-CO"/>
        </w:rPr>
      </w:pPr>
    </w:p>
    <w:p w14:paraId="1DA30055" w14:textId="59AF3A5A" w:rsidR="00600748" w:rsidRPr="00D038D8" w:rsidRDefault="00600748" w:rsidP="00D038D8">
      <w:pPr>
        <w:pStyle w:val="ListParagraph"/>
        <w:widowControl/>
        <w:numPr>
          <w:ilvl w:val="0"/>
          <w:numId w:val="1"/>
        </w:numPr>
        <w:spacing w:after="0" w:line="240" w:lineRule="auto"/>
        <w:jc w:val="both"/>
        <w:rPr>
          <w:rFonts w:ascii="Times New Roman" w:eastAsia="Times New Roman" w:hAnsi="Times New Roman" w:cs="Times New Roman"/>
          <w:b/>
          <w:bCs/>
          <w:snapToGrid w:val="0"/>
          <w:sz w:val="20"/>
          <w:szCs w:val="20"/>
          <w:lang w:val="es-CO"/>
        </w:rPr>
      </w:pPr>
      <w:r w:rsidRPr="00D038D8">
        <w:rPr>
          <w:rFonts w:ascii="Times New Roman" w:eastAsia="Times New Roman" w:hAnsi="Times New Roman" w:cs="Times New Roman"/>
          <w:b/>
          <w:bCs/>
          <w:snapToGrid w:val="0"/>
          <w:sz w:val="20"/>
          <w:szCs w:val="20"/>
          <w:lang w:val="es-CO"/>
        </w:rPr>
        <w:t>Barreras persistentes en el acceso al aborto terapéutico</w:t>
      </w:r>
      <w:r>
        <w:rPr>
          <w:rFonts w:ascii="Times New Roman" w:eastAsia="Times New Roman" w:hAnsi="Times New Roman" w:cs="Times New Roman"/>
          <w:b/>
          <w:bCs/>
          <w:snapToGrid w:val="0"/>
          <w:sz w:val="20"/>
          <w:szCs w:val="20"/>
          <w:lang w:val="es-CO"/>
        </w:rPr>
        <w:t>,</w:t>
      </w:r>
      <w:r w:rsidRPr="00D038D8">
        <w:rPr>
          <w:rFonts w:ascii="Times New Roman" w:eastAsia="Times New Roman" w:hAnsi="Times New Roman" w:cs="Times New Roman"/>
          <w:b/>
          <w:bCs/>
          <w:snapToGrid w:val="0"/>
          <w:sz w:val="20"/>
          <w:szCs w:val="20"/>
          <w:lang w:val="es-CO"/>
        </w:rPr>
        <w:t xml:space="preserve"> en particular para las sobrevivientes de violencia sexual </w:t>
      </w:r>
    </w:p>
    <w:p w14:paraId="6E39B5B0" w14:textId="77777777" w:rsidR="00600748" w:rsidRPr="00213A6C" w:rsidRDefault="00600748" w:rsidP="00213A6C">
      <w:pPr>
        <w:spacing w:after="0" w:line="240" w:lineRule="auto"/>
        <w:jc w:val="both"/>
        <w:rPr>
          <w:rFonts w:ascii="Times New Roman" w:eastAsia="Times New Roman" w:hAnsi="Times New Roman" w:cs="Times New Roman"/>
          <w:snapToGrid w:val="0"/>
          <w:sz w:val="20"/>
          <w:szCs w:val="20"/>
          <w:lang w:val="es-CO"/>
        </w:rPr>
      </w:pPr>
    </w:p>
    <w:p w14:paraId="4BE10A4D" w14:textId="49891FC6" w:rsidR="00600748" w:rsidRPr="003468B4" w:rsidRDefault="00600748" w:rsidP="00FA2E1F">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color w:val="000000"/>
          <w:sz w:val="20"/>
          <w:szCs w:val="20"/>
          <w:lang w:val="es-CO" w:eastAsia="es-PE"/>
        </w:rPr>
        <w:t>E</w:t>
      </w:r>
      <w:r w:rsidRPr="00B23A09">
        <w:rPr>
          <w:rFonts w:ascii="Times New Roman" w:eastAsia="Times New Roman" w:hAnsi="Times New Roman" w:cs="Times New Roman"/>
          <w:color w:val="000000"/>
          <w:sz w:val="20"/>
          <w:szCs w:val="20"/>
          <w:lang w:val="es-CO" w:eastAsia="es-PE"/>
        </w:rPr>
        <w:t>l artículo 119 del Código Penal</w:t>
      </w:r>
      <w:r>
        <w:rPr>
          <w:rFonts w:ascii="Times New Roman" w:eastAsia="Times New Roman" w:hAnsi="Times New Roman" w:cs="Times New Roman"/>
          <w:color w:val="000000"/>
          <w:sz w:val="20"/>
          <w:szCs w:val="20"/>
          <w:lang w:val="es-CO" w:eastAsia="es-PE"/>
        </w:rPr>
        <w:t xml:space="preserve"> peruano</w:t>
      </w:r>
      <w:r w:rsidRPr="00B23A09">
        <w:rPr>
          <w:rFonts w:ascii="Times New Roman" w:eastAsia="Times New Roman" w:hAnsi="Times New Roman" w:cs="Times New Roman"/>
          <w:color w:val="000000"/>
          <w:sz w:val="20"/>
          <w:szCs w:val="20"/>
          <w:lang w:val="es-CO" w:eastAsia="es-PE"/>
        </w:rPr>
        <w:t xml:space="preserve"> </w:t>
      </w:r>
      <w:r>
        <w:rPr>
          <w:rFonts w:ascii="Times New Roman" w:eastAsia="Times New Roman" w:hAnsi="Times New Roman" w:cs="Times New Roman"/>
          <w:color w:val="000000"/>
          <w:sz w:val="20"/>
          <w:szCs w:val="20"/>
          <w:lang w:val="es-CO" w:eastAsia="es-PE"/>
        </w:rPr>
        <w:t>permite</w:t>
      </w:r>
      <w:r w:rsidRPr="00B23A09">
        <w:rPr>
          <w:rFonts w:ascii="Times New Roman" w:eastAsia="Times New Roman" w:hAnsi="Times New Roman" w:cs="Times New Roman"/>
          <w:color w:val="000000"/>
          <w:sz w:val="20"/>
          <w:szCs w:val="20"/>
          <w:lang w:val="es-CO" w:eastAsia="es-PE"/>
        </w:rPr>
        <w:t xml:space="preserve"> el aborto terapéutico </w:t>
      </w:r>
      <w:r w:rsidRPr="00B23A09">
        <w:rPr>
          <w:rFonts w:ascii="Times New Roman" w:eastAsia="Times New Roman" w:hAnsi="Times New Roman" w:cs="Times New Roman"/>
          <w:i/>
          <w:iCs/>
          <w:color w:val="000000"/>
          <w:sz w:val="20"/>
          <w:szCs w:val="20"/>
          <w:lang w:val="es-CO" w:eastAsia="es-PE"/>
        </w:rPr>
        <w:t>para salvar la vida de la gestante o para evitar en su salud un mal grave y permanente</w:t>
      </w:r>
      <w:r w:rsidRPr="00B23A09">
        <w:rPr>
          <w:rStyle w:val="EndnoteReference"/>
          <w:rFonts w:ascii="Times New Roman" w:eastAsia="Times New Roman" w:hAnsi="Times New Roman" w:cs="Times New Roman"/>
          <w:i/>
          <w:iCs/>
          <w:color w:val="000000"/>
          <w:sz w:val="20"/>
          <w:szCs w:val="20"/>
          <w:lang w:val="es-CO" w:eastAsia="es-PE"/>
        </w:rPr>
        <w:endnoteReference w:id="48"/>
      </w:r>
      <w:r w:rsidRPr="00B23A09">
        <w:rPr>
          <w:rFonts w:ascii="Times New Roman" w:eastAsia="Times New Roman" w:hAnsi="Times New Roman" w:cs="Times New Roman"/>
          <w:color w:val="000000"/>
          <w:sz w:val="20"/>
          <w:szCs w:val="20"/>
          <w:lang w:val="es-CO" w:eastAsia="es-PE"/>
        </w:rPr>
        <w:t xml:space="preserve">, el único supuesto de aborto no punible. </w:t>
      </w:r>
      <w:r>
        <w:rPr>
          <w:rFonts w:ascii="Times New Roman" w:eastAsia="Times New Roman" w:hAnsi="Times New Roman" w:cs="Times New Roman"/>
          <w:color w:val="000000"/>
          <w:sz w:val="20"/>
          <w:szCs w:val="20"/>
          <w:lang w:val="es-CO" w:eastAsia="es-PE"/>
        </w:rPr>
        <w:t>Sin embargo, incluso dentro de esta causal, el acceso al aborto es muy limitado.</w:t>
      </w:r>
    </w:p>
    <w:p w14:paraId="1A86E3FD" w14:textId="77777777" w:rsidR="00600748" w:rsidRPr="00CB691F" w:rsidRDefault="00600748" w:rsidP="00CB691F">
      <w:pPr>
        <w:spacing w:after="0" w:line="240" w:lineRule="auto"/>
        <w:jc w:val="both"/>
        <w:rPr>
          <w:rFonts w:ascii="Times New Roman" w:eastAsia="Times New Roman" w:hAnsi="Times New Roman" w:cs="Times New Roman"/>
          <w:snapToGrid w:val="0"/>
          <w:sz w:val="20"/>
          <w:szCs w:val="20"/>
          <w:lang w:val="es-CO"/>
        </w:rPr>
      </w:pPr>
    </w:p>
    <w:p w14:paraId="46FF424E" w14:textId="51770EF0" w:rsidR="00600748" w:rsidRPr="00861D7D" w:rsidRDefault="00600748" w:rsidP="003A0D4E">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sidRPr="00861D7D">
        <w:rPr>
          <w:rFonts w:ascii="Times New Roman" w:eastAsia="Times New Roman" w:hAnsi="Times New Roman" w:cs="Times New Roman"/>
          <w:color w:val="000000"/>
          <w:sz w:val="20"/>
          <w:szCs w:val="20"/>
          <w:lang w:val="es-CO" w:eastAsia="es-PE"/>
        </w:rPr>
        <w:t xml:space="preserve">Luego de las decisiones </w:t>
      </w:r>
      <w:r w:rsidR="00861D7D" w:rsidRPr="00861D7D">
        <w:rPr>
          <w:rFonts w:ascii="Times New Roman" w:eastAsia="Times New Roman" w:hAnsi="Times New Roman" w:cs="Times New Roman"/>
          <w:color w:val="000000"/>
          <w:sz w:val="20"/>
          <w:szCs w:val="20"/>
          <w:lang w:val="es-CO" w:eastAsia="es-PE"/>
        </w:rPr>
        <w:t>de</w:t>
      </w:r>
      <w:r w:rsidRPr="00861D7D">
        <w:rPr>
          <w:rFonts w:ascii="Times New Roman" w:eastAsia="Times New Roman" w:hAnsi="Times New Roman" w:cs="Times New Roman"/>
          <w:color w:val="000000"/>
          <w:sz w:val="20"/>
          <w:szCs w:val="20"/>
          <w:lang w:val="es-CO" w:eastAsia="es-PE"/>
        </w:rPr>
        <w:t xml:space="preserve">l caso </w:t>
      </w:r>
      <w:r w:rsidRPr="00861D7D">
        <w:rPr>
          <w:rFonts w:ascii="Times New Roman" w:eastAsia="Times New Roman" w:hAnsi="Times New Roman" w:cs="Times New Roman"/>
          <w:i/>
          <w:iCs/>
          <w:color w:val="000000"/>
          <w:sz w:val="20"/>
          <w:szCs w:val="20"/>
          <w:lang w:val="es-CO" w:eastAsia="es-PE"/>
        </w:rPr>
        <w:t>K.L c. Perú</w:t>
      </w:r>
      <w:r w:rsidRPr="00B23A09">
        <w:rPr>
          <w:rStyle w:val="EndnoteReference"/>
          <w:rFonts w:ascii="Times New Roman" w:eastAsia="Times New Roman" w:hAnsi="Times New Roman" w:cs="Times New Roman"/>
          <w:color w:val="000000"/>
          <w:sz w:val="20"/>
          <w:szCs w:val="20"/>
          <w:lang w:val="es-CO" w:eastAsia="es-PE"/>
        </w:rPr>
        <w:endnoteReference w:id="49"/>
      </w:r>
      <w:r w:rsidRPr="00861D7D">
        <w:rPr>
          <w:rFonts w:ascii="Times New Roman" w:eastAsia="Times New Roman" w:hAnsi="Times New Roman" w:cs="Times New Roman"/>
          <w:color w:val="000000"/>
          <w:sz w:val="20"/>
          <w:szCs w:val="20"/>
          <w:lang w:val="es-CO" w:eastAsia="es-PE"/>
        </w:rPr>
        <w:t xml:space="preserve"> y por este Comité en el caso </w:t>
      </w:r>
      <w:r w:rsidRPr="00861D7D">
        <w:rPr>
          <w:rFonts w:ascii="Times New Roman" w:eastAsia="Times New Roman" w:hAnsi="Times New Roman" w:cs="Times New Roman"/>
          <w:i/>
          <w:iCs/>
          <w:color w:val="000000"/>
          <w:sz w:val="20"/>
          <w:szCs w:val="20"/>
          <w:lang w:val="es-CO" w:eastAsia="es-PE"/>
        </w:rPr>
        <w:t>L.C c. Perú</w:t>
      </w:r>
      <w:r w:rsidRPr="00861D7D">
        <w:rPr>
          <w:rFonts w:ascii="Times New Roman" w:eastAsia="Times New Roman" w:hAnsi="Times New Roman" w:cs="Times New Roman"/>
          <w:color w:val="000000"/>
          <w:sz w:val="20"/>
          <w:szCs w:val="20"/>
          <w:lang w:val="es-CO" w:eastAsia="es-PE"/>
        </w:rPr>
        <w:t xml:space="preserve"> (</w:t>
      </w:r>
      <w:r w:rsidRPr="00861D7D">
        <w:rPr>
          <w:rFonts w:ascii="Times New Roman" w:eastAsia="Times New Roman" w:hAnsi="Times New Roman" w:cs="Times New Roman"/>
          <w:b/>
          <w:bCs/>
          <w:color w:val="000000"/>
          <w:sz w:val="20"/>
          <w:szCs w:val="20"/>
          <w:lang w:val="es-CO" w:eastAsia="es-PE"/>
        </w:rPr>
        <w:t>2011</w:t>
      </w:r>
      <w:r w:rsidRPr="00861D7D">
        <w:rPr>
          <w:rFonts w:ascii="Times New Roman" w:eastAsia="Times New Roman" w:hAnsi="Times New Roman" w:cs="Times New Roman"/>
          <w:color w:val="000000"/>
          <w:sz w:val="20"/>
          <w:szCs w:val="20"/>
          <w:lang w:val="es-CO" w:eastAsia="es-PE"/>
        </w:rPr>
        <w:t>)</w:t>
      </w:r>
      <w:r w:rsidRPr="00B23A09">
        <w:rPr>
          <w:rStyle w:val="EndnoteReference"/>
          <w:rFonts w:ascii="Times New Roman" w:eastAsia="Times New Roman" w:hAnsi="Times New Roman" w:cs="Times New Roman"/>
          <w:color w:val="000000"/>
          <w:sz w:val="20"/>
          <w:szCs w:val="20"/>
          <w:lang w:val="es-CO" w:eastAsia="es-PE"/>
        </w:rPr>
        <w:endnoteReference w:id="50"/>
      </w:r>
      <w:r w:rsidRPr="00861D7D">
        <w:rPr>
          <w:rFonts w:ascii="Times New Roman" w:eastAsia="Times New Roman" w:hAnsi="Times New Roman" w:cs="Times New Roman"/>
          <w:color w:val="000000"/>
          <w:sz w:val="20"/>
          <w:szCs w:val="20"/>
          <w:lang w:val="es-CO" w:eastAsia="es-PE"/>
        </w:rPr>
        <w:t xml:space="preserve">, en </w:t>
      </w:r>
      <w:r w:rsidRPr="00861D7D">
        <w:rPr>
          <w:rFonts w:ascii="Times New Roman" w:eastAsia="Times New Roman" w:hAnsi="Times New Roman" w:cs="Times New Roman"/>
          <w:b/>
          <w:bCs/>
          <w:color w:val="000000"/>
          <w:sz w:val="20"/>
          <w:szCs w:val="20"/>
          <w:lang w:val="es-CO" w:eastAsia="es-PE"/>
        </w:rPr>
        <w:t>2014</w:t>
      </w:r>
      <w:r w:rsidR="00C77AA5">
        <w:rPr>
          <w:rFonts w:ascii="Times New Roman" w:eastAsia="Times New Roman" w:hAnsi="Times New Roman" w:cs="Times New Roman"/>
          <w:color w:val="000000"/>
          <w:sz w:val="20"/>
          <w:szCs w:val="20"/>
          <w:lang w:val="es-CO" w:eastAsia="es-PE"/>
        </w:rPr>
        <w:t xml:space="preserve"> </w:t>
      </w:r>
      <w:r w:rsidRPr="00861D7D">
        <w:rPr>
          <w:rFonts w:ascii="Times New Roman" w:eastAsia="Times New Roman" w:hAnsi="Times New Roman" w:cs="Times New Roman"/>
          <w:color w:val="000000"/>
          <w:sz w:val="20"/>
          <w:szCs w:val="20"/>
          <w:lang w:val="es-CO" w:eastAsia="es-PE"/>
        </w:rPr>
        <w:t xml:space="preserve">finalmente </w:t>
      </w:r>
      <w:r w:rsidR="00861D7D" w:rsidRPr="00861D7D">
        <w:rPr>
          <w:rFonts w:ascii="Times New Roman" w:eastAsia="Times New Roman" w:hAnsi="Times New Roman" w:cs="Times New Roman"/>
          <w:color w:val="000000"/>
          <w:sz w:val="20"/>
          <w:szCs w:val="20"/>
          <w:lang w:val="es-CO" w:eastAsia="es-PE"/>
        </w:rPr>
        <w:t xml:space="preserve">Perú </w:t>
      </w:r>
      <w:r w:rsidRPr="00861D7D">
        <w:rPr>
          <w:rFonts w:ascii="Times New Roman" w:eastAsia="Times New Roman" w:hAnsi="Times New Roman" w:cs="Times New Roman"/>
          <w:color w:val="000000"/>
          <w:sz w:val="20"/>
          <w:szCs w:val="20"/>
          <w:lang w:val="es-CO" w:eastAsia="es-PE"/>
        </w:rPr>
        <w:t>promulgó la “</w:t>
      </w:r>
      <w:r w:rsidRPr="00861D7D">
        <w:rPr>
          <w:rFonts w:ascii="Times New Roman" w:eastAsia="Times New Roman" w:hAnsi="Times New Roman" w:cs="Times New Roman"/>
          <w:i/>
          <w:iCs/>
          <w:color w:val="000000"/>
          <w:sz w:val="20"/>
          <w:szCs w:val="20"/>
          <w:lang w:val="es-CO" w:eastAsia="es-PE"/>
        </w:rPr>
        <w:t>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w:t>
      </w:r>
      <w:r w:rsidRPr="00861D7D">
        <w:rPr>
          <w:rFonts w:ascii="Times New Roman" w:eastAsia="Times New Roman" w:hAnsi="Times New Roman" w:cs="Times New Roman"/>
          <w:color w:val="000000"/>
          <w:sz w:val="20"/>
          <w:szCs w:val="20"/>
          <w:lang w:val="es-CO" w:eastAsia="es-PE"/>
        </w:rPr>
        <w:t>” [</w:t>
      </w:r>
      <w:r w:rsidRPr="00861D7D">
        <w:rPr>
          <w:rFonts w:ascii="Times New Roman" w:hAnsi="Times New Roman" w:cs="Times New Roman"/>
          <w:i/>
          <w:iCs/>
          <w:sz w:val="20"/>
          <w:szCs w:val="20"/>
          <w:lang w:val="es-CO"/>
        </w:rPr>
        <w:t>Guía Técnica</w:t>
      </w:r>
      <w:r w:rsidRPr="00861D7D">
        <w:rPr>
          <w:rFonts w:ascii="Times New Roman" w:eastAsia="Times New Roman" w:hAnsi="Times New Roman" w:cs="Times New Roman"/>
          <w:color w:val="000000"/>
          <w:sz w:val="20"/>
          <w:szCs w:val="20"/>
          <w:lang w:val="es-CO" w:eastAsia="es-PE"/>
        </w:rPr>
        <w:t>]</w:t>
      </w:r>
      <w:r w:rsidRPr="00B23A09">
        <w:rPr>
          <w:rStyle w:val="EndnoteReference"/>
          <w:rFonts w:ascii="Times New Roman" w:eastAsia="Times New Roman" w:hAnsi="Times New Roman" w:cs="Times New Roman"/>
          <w:color w:val="000000"/>
          <w:sz w:val="20"/>
          <w:szCs w:val="20"/>
          <w:lang w:val="es-CO" w:eastAsia="es-PE"/>
        </w:rPr>
        <w:endnoteReference w:id="51"/>
      </w:r>
      <w:r w:rsidRPr="00861D7D">
        <w:rPr>
          <w:rFonts w:ascii="Times New Roman" w:eastAsia="Times New Roman" w:hAnsi="Times New Roman" w:cs="Times New Roman"/>
          <w:color w:val="000000"/>
          <w:sz w:val="20"/>
          <w:szCs w:val="20"/>
          <w:lang w:val="es-CO" w:eastAsia="es-PE"/>
        </w:rPr>
        <w:t xml:space="preserve">. </w:t>
      </w:r>
      <w:r w:rsidR="00861D7D" w:rsidRPr="00861D7D">
        <w:rPr>
          <w:rFonts w:ascii="Times New Roman" w:eastAsia="Times New Roman" w:hAnsi="Times New Roman" w:cs="Times New Roman"/>
          <w:b/>
          <w:bCs/>
          <w:color w:val="000000"/>
          <w:sz w:val="20"/>
          <w:szCs w:val="20"/>
          <w:lang w:val="es-CO" w:eastAsia="es-PE"/>
        </w:rPr>
        <w:t>N</w:t>
      </w:r>
      <w:r w:rsidRPr="00861D7D">
        <w:rPr>
          <w:rFonts w:ascii="Times New Roman" w:eastAsia="Times New Roman" w:hAnsi="Times New Roman" w:cs="Times New Roman"/>
          <w:b/>
          <w:bCs/>
          <w:snapToGrid w:val="0"/>
          <w:sz w:val="20"/>
          <w:szCs w:val="20"/>
          <w:lang w:val="es-CO"/>
        </w:rPr>
        <w:t xml:space="preserve">o obstante, </w:t>
      </w:r>
      <w:r w:rsidR="00861D7D">
        <w:rPr>
          <w:rFonts w:ascii="Times New Roman" w:eastAsia="Times New Roman" w:hAnsi="Times New Roman" w:cs="Times New Roman"/>
          <w:b/>
          <w:bCs/>
          <w:snapToGrid w:val="0"/>
          <w:sz w:val="20"/>
          <w:szCs w:val="20"/>
          <w:lang w:val="es-CO"/>
        </w:rPr>
        <w:t xml:space="preserve">esta guía </w:t>
      </w:r>
      <w:r w:rsidRPr="00861D7D">
        <w:rPr>
          <w:rFonts w:ascii="Times New Roman" w:eastAsia="Times New Roman" w:hAnsi="Times New Roman" w:cs="Times New Roman"/>
          <w:b/>
          <w:bCs/>
          <w:snapToGrid w:val="0"/>
          <w:sz w:val="20"/>
          <w:szCs w:val="20"/>
          <w:lang w:val="es-CO"/>
        </w:rPr>
        <w:t xml:space="preserve">presenta deficiencias por lo que persisten </w:t>
      </w:r>
      <w:r w:rsidRPr="00861D7D">
        <w:rPr>
          <w:rFonts w:ascii="Times New Roman" w:hAnsi="Times New Roman" w:cs="Times New Roman"/>
          <w:b/>
          <w:bCs/>
          <w:sz w:val="20"/>
          <w:szCs w:val="20"/>
          <w:lang w:val="es-419"/>
        </w:rPr>
        <w:t>barreras para acceder al aborto terapéutico</w:t>
      </w:r>
      <w:r w:rsidRPr="00861D7D">
        <w:rPr>
          <w:rFonts w:ascii="Times New Roman" w:hAnsi="Times New Roman" w:cs="Times New Roman"/>
          <w:sz w:val="20"/>
          <w:szCs w:val="20"/>
          <w:lang w:val="es-419"/>
        </w:rPr>
        <w:t>. Entre ellas</w:t>
      </w:r>
      <w:r w:rsidR="00861D7D">
        <w:rPr>
          <w:rFonts w:ascii="Times New Roman" w:hAnsi="Times New Roman" w:cs="Times New Roman"/>
          <w:sz w:val="20"/>
          <w:szCs w:val="20"/>
          <w:lang w:val="es-419"/>
        </w:rPr>
        <w:t xml:space="preserve">: </w:t>
      </w:r>
    </w:p>
    <w:p w14:paraId="1D50D4C2" w14:textId="77777777" w:rsidR="00600748" w:rsidRPr="0098422A" w:rsidRDefault="00600748" w:rsidP="00BC74CD">
      <w:pPr>
        <w:pStyle w:val="ListParagraph"/>
        <w:rPr>
          <w:rFonts w:ascii="Times New Roman" w:eastAsia="Times New Roman" w:hAnsi="Times New Roman" w:cs="Times New Roman"/>
          <w:snapToGrid w:val="0"/>
          <w:sz w:val="20"/>
          <w:szCs w:val="20"/>
          <w:lang w:val="es-CO"/>
        </w:rPr>
      </w:pPr>
    </w:p>
    <w:p w14:paraId="76389A5D" w14:textId="548D44D7" w:rsidR="00600748" w:rsidRPr="0098422A" w:rsidRDefault="00600748" w:rsidP="00274F5A">
      <w:pPr>
        <w:pStyle w:val="ListParagraph"/>
        <w:numPr>
          <w:ilvl w:val="0"/>
          <w:numId w:val="6"/>
        </w:numPr>
        <w:spacing w:after="0" w:line="240" w:lineRule="auto"/>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snapToGrid w:val="0"/>
          <w:sz w:val="20"/>
          <w:szCs w:val="20"/>
          <w:lang w:val="es-CO"/>
        </w:rPr>
        <w:t>El</w:t>
      </w:r>
      <w:r w:rsidRPr="0098422A">
        <w:rPr>
          <w:rFonts w:ascii="Times New Roman" w:eastAsia="Times New Roman" w:hAnsi="Times New Roman" w:cs="Times New Roman"/>
          <w:snapToGrid w:val="0"/>
          <w:sz w:val="20"/>
          <w:szCs w:val="20"/>
          <w:lang w:val="es-CO"/>
        </w:rPr>
        <w:t xml:space="preserve"> límite de 22 semanas de gestación</w:t>
      </w:r>
      <w:r>
        <w:rPr>
          <w:rFonts w:ascii="Times New Roman" w:eastAsia="Times New Roman" w:hAnsi="Times New Roman" w:cs="Times New Roman"/>
          <w:snapToGrid w:val="0"/>
          <w:sz w:val="20"/>
          <w:szCs w:val="20"/>
          <w:lang w:val="es-CO"/>
        </w:rPr>
        <w:t xml:space="preserve"> incluido en la Guía Técnica,</w:t>
      </w:r>
      <w:r w:rsidRPr="0098422A">
        <w:rPr>
          <w:rFonts w:ascii="Times New Roman" w:eastAsia="Times New Roman" w:hAnsi="Times New Roman" w:cs="Times New Roman"/>
          <w:snapToGrid w:val="0"/>
          <w:sz w:val="20"/>
          <w:szCs w:val="20"/>
          <w:lang w:val="es-CO"/>
        </w:rPr>
        <w:t xml:space="preserve"> </w:t>
      </w:r>
      <w:r w:rsidRPr="00AC183F">
        <w:rPr>
          <w:rFonts w:ascii="Times New Roman" w:eastAsia="Times New Roman" w:hAnsi="Times New Roman" w:cs="Times New Roman"/>
          <w:snapToGrid w:val="0"/>
          <w:sz w:val="20"/>
          <w:szCs w:val="20"/>
          <w:u w:val="single"/>
          <w:lang w:val="es-CO"/>
        </w:rPr>
        <w:t>aun cuando el artículo 119 del Código Penal no establece dicho límite temporal</w:t>
      </w:r>
      <w:r>
        <w:rPr>
          <w:rFonts w:ascii="Times New Roman" w:eastAsia="Times New Roman" w:hAnsi="Times New Roman" w:cs="Times New Roman"/>
          <w:snapToGrid w:val="0"/>
          <w:sz w:val="20"/>
          <w:szCs w:val="20"/>
          <w:lang w:val="es-CO"/>
        </w:rPr>
        <w:t xml:space="preserve">. Esto es </w:t>
      </w:r>
      <w:r w:rsidRPr="0098422A">
        <w:rPr>
          <w:rFonts w:ascii="Times New Roman" w:eastAsia="Times New Roman" w:hAnsi="Times New Roman" w:cs="Times New Roman"/>
          <w:snapToGrid w:val="0"/>
          <w:sz w:val="20"/>
          <w:szCs w:val="20"/>
          <w:lang w:val="es-CO"/>
        </w:rPr>
        <w:t>especialmente grave</w:t>
      </w:r>
      <w:r>
        <w:rPr>
          <w:rFonts w:ascii="Times New Roman" w:eastAsia="Times New Roman" w:hAnsi="Times New Roman" w:cs="Times New Roman"/>
          <w:snapToGrid w:val="0"/>
          <w:sz w:val="20"/>
          <w:szCs w:val="20"/>
          <w:lang w:val="es-CO"/>
        </w:rPr>
        <w:t xml:space="preserve"> en cuanto </w:t>
      </w:r>
      <w:r w:rsidRPr="0098422A">
        <w:rPr>
          <w:rFonts w:ascii="Times New Roman" w:eastAsia="Times New Roman" w:hAnsi="Times New Roman" w:cs="Times New Roman"/>
          <w:snapToGrid w:val="0"/>
          <w:sz w:val="20"/>
          <w:szCs w:val="20"/>
          <w:lang w:val="es-CO"/>
        </w:rPr>
        <w:t xml:space="preserve">el aborto terapéutico </w:t>
      </w:r>
      <w:r>
        <w:rPr>
          <w:rFonts w:ascii="Times New Roman" w:eastAsia="Times New Roman" w:hAnsi="Times New Roman" w:cs="Times New Roman"/>
          <w:snapToGrid w:val="0"/>
          <w:sz w:val="20"/>
          <w:szCs w:val="20"/>
          <w:lang w:val="es-CO"/>
        </w:rPr>
        <w:t xml:space="preserve">en Perú debería proveerse ante </w:t>
      </w:r>
      <w:r w:rsidRPr="00A90F54">
        <w:rPr>
          <w:rFonts w:ascii="Times New Roman" w:eastAsia="Times New Roman" w:hAnsi="Times New Roman" w:cs="Times New Roman"/>
          <w:i/>
          <w:iCs/>
          <w:snapToGrid w:val="0"/>
          <w:sz w:val="20"/>
          <w:szCs w:val="20"/>
          <w:lang w:val="es-CO"/>
        </w:rPr>
        <w:t>cualquier embarazo que ponga en riesgo la vida o la salud de las mujeres</w:t>
      </w:r>
      <w:r>
        <w:rPr>
          <w:rFonts w:ascii="Times New Roman" w:eastAsia="Times New Roman" w:hAnsi="Times New Roman" w:cs="Times New Roman"/>
          <w:snapToGrid w:val="0"/>
          <w:sz w:val="20"/>
          <w:szCs w:val="20"/>
          <w:lang w:val="es-CO"/>
        </w:rPr>
        <w:t xml:space="preserve"> y un límite gestacional puede obligar a una niña a continuar con un embarazo no deseado y de alto riesgo, lo cual tiene</w:t>
      </w:r>
      <w:r w:rsidRPr="0098422A">
        <w:rPr>
          <w:rFonts w:ascii="Times New Roman" w:eastAsia="Times New Roman" w:hAnsi="Times New Roman" w:cs="Times New Roman"/>
          <w:snapToGrid w:val="0"/>
          <w:sz w:val="20"/>
          <w:szCs w:val="20"/>
          <w:lang w:val="es-CO"/>
        </w:rPr>
        <w:t xml:space="preserve"> graves</w:t>
      </w:r>
      <w:r>
        <w:rPr>
          <w:rFonts w:ascii="Times New Roman" w:eastAsia="Times New Roman" w:hAnsi="Times New Roman" w:cs="Times New Roman"/>
          <w:snapToGrid w:val="0"/>
          <w:sz w:val="20"/>
          <w:szCs w:val="20"/>
          <w:lang w:val="es-CO"/>
        </w:rPr>
        <w:t xml:space="preserve"> afectaciones para </w:t>
      </w:r>
      <w:r w:rsidR="00861D7D">
        <w:rPr>
          <w:rFonts w:ascii="Times New Roman" w:eastAsia="Times New Roman" w:hAnsi="Times New Roman" w:cs="Times New Roman"/>
          <w:snapToGrid w:val="0"/>
          <w:sz w:val="20"/>
          <w:szCs w:val="20"/>
          <w:lang w:val="es-CO"/>
        </w:rPr>
        <w:t>su</w:t>
      </w:r>
      <w:r>
        <w:rPr>
          <w:rFonts w:ascii="Times New Roman" w:eastAsia="Times New Roman" w:hAnsi="Times New Roman" w:cs="Times New Roman"/>
          <w:snapToGrid w:val="0"/>
          <w:sz w:val="20"/>
          <w:szCs w:val="20"/>
          <w:lang w:val="es-CO"/>
        </w:rPr>
        <w:t xml:space="preserve"> salud e</w:t>
      </w:r>
      <w:r w:rsidRPr="0098422A">
        <w:rPr>
          <w:rFonts w:ascii="Times New Roman" w:eastAsia="Times New Roman" w:hAnsi="Times New Roman" w:cs="Times New Roman"/>
          <w:snapToGrid w:val="0"/>
          <w:sz w:val="20"/>
          <w:szCs w:val="20"/>
          <w:lang w:val="es-CO"/>
        </w:rPr>
        <w:t xml:space="preserve"> incluso </w:t>
      </w:r>
      <w:r>
        <w:rPr>
          <w:rFonts w:ascii="Times New Roman" w:eastAsia="Times New Roman" w:hAnsi="Times New Roman" w:cs="Times New Roman"/>
          <w:snapToGrid w:val="0"/>
          <w:sz w:val="20"/>
          <w:szCs w:val="20"/>
          <w:lang w:val="es-CO"/>
        </w:rPr>
        <w:t xml:space="preserve">puede ocasionar su </w:t>
      </w:r>
      <w:r w:rsidRPr="0098422A">
        <w:rPr>
          <w:rFonts w:ascii="Times New Roman" w:eastAsia="Times New Roman" w:hAnsi="Times New Roman" w:cs="Times New Roman"/>
          <w:snapToGrid w:val="0"/>
          <w:sz w:val="20"/>
          <w:szCs w:val="20"/>
          <w:lang w:val="es-CO"/>
        </w:rPr>
        <w:t>muerte</w:t>
      </w:r>
      <w:r>
        <w:rPr>
          <w:rFonts w:ascii="Times New Roman" w:eastAsia="Times New Roman" w:hAnsi="Times New Roman" w:cs="Times New Roman"/>
          <w:snapToGrid w:val="0"/>
          <w:sz w:val="20"/>
          <w:szCs w:val="20"/>
          <w:lang w:val="es-CO"/>
        </w:rPr>
        <w:t xml:space="preserve"> (</w:t>
      </w:r>
      <w:r w:rsidRPr="00A90F54">
        <w:rPr>
          <w:rFonts w:ascii="Times New Roman" w:eastAsia="Times New Roman" w:hAnsi="Times New Roman" w:cs="Times New Roman"/>
          <w:i/>
          <w:iCs/>
          <w:snapToGrid w:val="0"/>
          <w:sz w:val="20"/>
          <w:szCs w:val="20"/>
          <w:lang w:val="es-CO"/>
        </w:rPr>
        <w:t>supra</w:t>
      </w:r>
      <w:r>
        <w:rPr>
          <w:rFonts w:ascii="Times New Roman" w:eastAsia="Times New Roman" w:hAnsi="Times New Roman" w:cs="Times New Roman"/>
          <w:snapToGrid w:val="0"/>
          <w:sz w:val="20"/>
          <w:szCs w:val="20"/>
          <w:lang w:val="es-CO"/>
        </w:rPr>
        <w:t>, sección I)</w:t>
      </w:r>
      <w:r w:rsidRPr="0098422A">
        <w:rPr>
          <w:rFonts w:ascii="Times New Roman" w:eastAsia="Times New Roman" w:hAnsi="Times New Roman" w:cs="Times New Roman"/>
          <w:snapToGrid w:val="0"/>
          <w:sz w:val="20"/>
          <w:szCs w:val="20"/>
          <w:lang w:val="es-CO"/>
        </w:rPr>
        <w:t xml:space="preserve">. </w:t>
      </w:r>
    </w:p>
    <w:p w14:paraId="62EAAAFC" w14:textId="1867E1BB" w:rsidR="00600748" w:rsidRPr="0098422A" w:rsidRDefault="00600748" w:rsidP="00274F5A">
      <w:pPr>
        <w:pStyle w:val="ListParagraph"/>
        <w:numPr>
          <w:ilvl w:val="0"/>
          <w:numId w:val="6"/>
        </w:numPr>
        <w:spacing w:after="0" w:line="240" w:lineRule="auto"/>
        <w:jc w:val="both"/>
        <w:rPr>
          <w:rFonts w:ascii="Times New Roman" w:eastAsia="Times New Roman" w:hAnsi="Times New Roman" w:cs="Times New Roman"/>
          <w:snapToGrid w:val="0"/>
          <w:sz w:val="20"/>
          <w:szCs w:val="20"/>
          <w:lang w:val="es-CO"/>
        </w:rPr>
      </w:pPr>
      <w:r w:rsidRPr="0098422A">
        <w:rPr>
          <w:rFonts w:ascii="Times New Roman" w:eastAsia="Times New Roman" w:hAnsi="Times New Roman" w:cs="Times New Roman"/>
          <w:snapToGrid w:val="0"/>
          <w:sz w:val="20"/>
          <w:szCs w:val="20"/>
          <w:lang w:val="es-CO"/>
        </w:rPr>
        <w:t xml:space="preserve">La implementación de </w:t>
      </w:r>
      <w:r>
        <w:rPr>
          <w:rFonts w:ascii="Times New Roman" w:eastAsia="Times New Roman" w:hAnsi="Times New Roman" w:cs="Times New Roman"/>
          <w:snapToGrid w:val="0"/>
          <w:sz w:val="20"/>
          <w:szCs w:val="20"/>
          <w:lang w:val="es-CO"/>
        </w:rPr>
        <w:t>la</w:t>
      </w:r>
      <w:r w:rsidRPr="0098422A">
        <w:rPr>
          <w:rFonts w:ascii="Times New Roman" w:eastAsia="Times New Roman" w:hAnsi="Times New Roman" w:cs="Times New Roman"/>
          <w:snapToGrid w:val="0"/>
          <w:sz w:val="20"/>
          <w:szCs w:val="20"/>
          <w:lang w:val="es-CO"/>
        </w:rPr>
        <w:t xml:space="preserve"> Guía </w:t>
      </w:r>
      <w:r>
        <w:rPr>
          <w:rFonts w:ascii="Times New Roman" w:eastAsia="Times New Roman" w:hAnsi="Times New Roman" w:cs="Times New Roman"/>
          <w:snapToGrid w:val="0"/>
          <w:sz w:val="20"/>
          <w:szCs w:val="20"/>
          <w:lang w:val="es-CO"/>
        </w:rPr>
        <w:t xml:space="preserve">Técnica </w:t>
      </w:r>
      <w:r w:rsidRPr="0098422A">
        <w:rPr>
          <w:rFonts w:ascii="Times New Roman" w:eastAsia="Times New Roman" w:hAnsi="Times New Roman" w:cs="Times New Roman"/>
          <w:snapToGrid w:val="0"/>
          <w:sz w:val="20"/>
          <w:szCs w:val="20"/>
          <w:lang w:val="es-CO"/>
        </w:rPr>
        <w:t xml:space="preserve">se da bajo una interpretación restrictiva del aborto terapéutico, pues </w:t>
      </w:r>
      <w:r>
        <w:rPr>
          <w:rFonts w:ascii="Times New Roman" w:eastAsia="Times New Roman" w:hAnsi="Times New Roman" w:cs="Times New Roman"/>
          <w:snapToGrid w:val="0"/>
          <w:sz w:val="20"/>
          <w:szCs w:val="20"/>
          <w:u w:val="single"/>
          <w:lang w:val="es-CO"/>
        </w:rPr>
        <w:t>efectivamente no se</w:t>
      </w:r>
      <w:r w:rsidRPr="00A90F54">
        <w:rPr>
          <w:rFonts w:ascii="Times New Roman" w:eastAsia="Times New Roman" w:hAnsi="Times New Roman" w:cs="Times New Roman"/>
          <w:snapToGrid w:val="0"/>
          <w:sz w:val="20"/>
          <w:szCs w:val="20"/>
          <w:u w:val="single"/>
          <w:lang w:val="es-CO"/>
        </w:rPr>
        <w:t xml:space="preserve"> brinda atención a las posibles afectaciones graves a la salud, tales como la salud mental</w:t>
      </w:r>
      <w:r w:rsidRPr="0098422A">
        <w:rPr>
          <w:rFonts w:ascii="Times New Roman" w:eastAsia="Times New Roman" w:hAnsi="Times New Roman" w:cs="Times New Roman"/>
          <w:snapToGrid w:val="0"/>
          <w:sz w:val="20"/>
          <w:szCs w:val="20"/>
          <w:lang w:val="es-419"/>
        </w:rPr>
        <w:t xml:space="preserve">. </w:t>
      </w:r>
      <w:r w:rsidRPr="0098422A">
        <w:rPr>
          <w:rFonts w:ascii="Times New Roman" w:eastAsia="Cambria" w:hAnsi="Times New Roman" w:cs="Times New Roman"/>
          <w:sz w:val="20"/>
          <w:szCs w:val="20"/>
          <w:lang w:val="es-419"/>
        </w:rPr>
        <w:t xml:space="preserve">En tal sentido, los servicios de salud se están comportando como agentes de victimización -secundaria-, al no atender adecuadamente a las adolescentes embarazadas producto de una violación sexual </w:t>
      </w:r>
      <w:r>
        <w:rPr>
          <w:rFonts w:ascii="Times New Roman" w:eastAsia="Cambria" w:hAnsi="Times New Roman" w:cs="Times New Roman"/>
          <w:sz w:val="20"/>
          <w:szCs w:val="20"/>
          <w:lang w:val="es-419"/>
        </w:rPr>
        <w:t xml:space="preserve">y no evaluar de manera integral </w:t>
      </w:r>
      <w:r w:rsidRPr="0098422A">
        <w:rPr>
          <w:rFonts w:ascii="Times New Roman" w:eastAsia="Cambria" w:hAnsi="Times New Roman" w:cs="Times New Roman"/>
          <w:sz w:val="20"/>
          <w:szCs w:val="20"/>
          <w:lang w:val="es-419"/>
        </w:rPr>
        <w:t xml:space="preserve">el impacto que </w:t>
      </w:r>
      <w:r>
        <w:rPr>
          <w:rFonts w:ascii="Times New Roman" w:eastAsia="Cambria" w:hAnsi="Times New Roman" w:cs="Times New Roman"/>
          <w:sz w:val="20"/>
          <w:szCs w:val="20"/>
          <w:lang w:val="es-419"/>
        </w:rPr>
        <w:t>esta situación l</w:t>
      </w:r>
      <w:r w:rsidRPr="0098422A">
        <w:rPr>
          <w:rFonts w:ascii="Times New Roman" w:eastAsia="Cambria" w:hAnsi="Times New Roman" w:cs="Times New Roman"/>
          <w:sz w:val="20"/>
          <w:szCs w:val="20"/>
          <w:lang w:val="es-419"/>
        </w:rPr>
        <w:t>es genera a nivel psicológico, social y económico.</w:t>
      </w:r>
    </w:p>
    <w:p w14:paraId="6E66A7EE" w14:textId="4A6FA09A" w:rsidR="00600748" w:rsidRPr="000F1016" w:rsidRDefault="00600748" w:rsidP="00274F5A">
      <w:pPr>
        <w:pStyle w:val="ListParagraph"/>
        <w:numPr>
          <w:ilvl w:val="0"/>
          <w:numId w:val="6"/>
        </w:numPr>
        <w:spacing w:after="0" w:line="240" w:lineRule="auto"/>
        <w:ind w:left="1434" w:hanging="357"/>
        <w:jc w:val="both"/>
        <w:rPr>
          <w:rFonts w:ascii="Times New Roman" w:eastAsia="Times New Roman" w:hAnsi="Times New Roman" w:cs="Times New Roman"/>
          <w:snapToGrid w:val="0"/>
          <w:sz w:val="20"/>
          <w:szCs w:val="20"/>
          <w:lang w:val="es-CO"/>
        </w:rPr>
      </w:pPr>
      <w:r w:rsidRPr="0098422A">
        <w:rPr>
          <w:rFonts w:ascii="Times New Roman" w:eastAsia="Times New Roman" w:hAnsi="Times New Roman" w:cs="Times New Roman"/>
          <w:snapToGrid w:val="0"/>
          <w:sz w:val="20"/>
          <w:szCs w:val="20"/>
          <w:lang w:val="es-CO"/>
        </w:rPr>
        <w:t>La</w:t>
      </w:r>
      <w:r>
        <w:rPr>
          <w:rFonts w:ascii="Times New Roman" w:eastAsia="Times New Roman" w:hAnsi="Times New Roman" w:cs="Times New Roman"/>
          <w:snapToGrid w:val="0"/>
          <w:sz w:val="20"/>
          <w:szCs w:val="20"/>
          <w:lang w:val="es-CO"/>
        </w:rPr>
        <w:t xml:space="preserve"> </w:t>
      </w:r>
      <w:r w:rsidRPr="0098422A">
        <w:rPr>
          <w:rFonts w:ascii="Times New Roman" w:eastAsia="Times New Roman" w:hAnsi="Times New Roman" w:cs="Times New Roman"/>
          <w:snapToGrid w:val="0"/>
          <w:sz w:val="20"/>
          <w:szCs w:val="20"/>
          <w:lang w:val="es-CO"/>
        </w:rPr>
        <w:t>Guía</w:t>
      </w:r>
      <w:r w:rsidR="00CA4546">
        <w:rPr>
          <w:rFonts w:ascii="Times New Roman" w:eastAsia="Times New Roman" w:hAnsi="Times New Roman" w:cs="Times New Roman"/>
          <w:snapToGrid w:val="0"/>
          <w:sz w:val="20"/>
          <w:szCs w:val="20"/>
          <w:lang w:val="es-CO"/>
        </w:rPr>
        <w:t xml:space="preserve"> Técnica</w:t>
      </w:r>
      <w:r w:rsidRPr="0098422A">
        <w:rPr>
          <w:rFonts w:ascii="Times New Roman" w:eastAsia="Times New Roman" w:hAnsi="Times New Roman" w:cs="Times New Roman"/>
          <w:snapToGrid w:val="0"/>
          <w:sz w:val="20"/>
          <w:szCs w:val="20"/>
          <w:lang w:val="es-CO"/>
        </w:rPr>
        <w:t xml:space="preserve"> </w:t>
      </w:r>
      <w:r w:rsidR="00861D7D">
        <w:rPr>
          <w:rFonts w:ascii="Times New Roman" w:eastAsia="Times New Roman" w:hAnsi="Times New Roman" w:cs="Times New Roman"/>
          <w:snapToGrid w:val="0"/>
          <w:sz w:val="20"/>
          <w:szCs w:val="20"/>
          <w:lang w:val="es-CO"/>
        </w:rPr>
        <w:t>tampoco</w:t>
      </w:r>
      <w:r w:rsidRPr="0098422A">
        <w:rPr>
          <w:rFonts w:ascii="Times New Roman" w:eastAsia="Times New Roman" w:hAnsi="Times New Roman" w:cs="Times New Roman"/>
          <w:snapToGrid w:val="0"/>
          <w:sz w:val="20"/>
          <w:szCs w:val="20"/>
          <w:lang w:val="es-CO"/>
        </w:rPr>
        <w:t xml:space="preserve"> cuenta con un enfoque </w:t>
      </w:r>
      <w:r>
        <w:rPr>
          <w:rFonts w:ascii="Times New Roman" w:eastAsia="Times New Roman" w:hAnsi="Times New Roman" w:cs="Times New Roman"/>
          <w:snapToGrid w:val="0"/>
          <w:sz w:val="20"/>
          <w:szCs w:val="20"/>
          <w:lang w:val="es-CO"/>
        </w:rPr>
        <w:t>de niñez</w:t>
      </w:r>
      <w:r w:rsidRPr="0098422A">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por lo</w:t>
      </w:r>
      <w:r w:rsidRPr="0098422A">
        <w:rPr>
          <w:rFonts w:ascii="Times New Roman" w:eastAsia="Times New Roman" w:hAnsi="Times New Roman" w:cs="Times New Roman"/>
          <w:snapToGrid w:val="0"/>
          <w:sz w:val="20"/>
          <w:szCs w:val="20"/>
          <w:lang w:val="es-CO"/>
        </w:rPr>
        <w:t xml:space="preserve"> que niñas y adolescentes s</w:t>
      </w:r>
      <w:r>
        <w:rPr>
          <w:rFonts w:ascii="Times New Roman" w:eastAsia="Times New Roman" w:hAnsi="Times New Roman" w:cs="Times New Roman"/>
          <w:snapToGrid w:val="0"/>
          <w:sz w:val="20"/>
          <w:szCs w:val="20"/>
          <w:lang w:val="es-CO"/>
        </w:rPr>
        <w:t>on</w:t>
      </w:r>
      <w:r w:rsidRPr="0098422A">
        <w:rPr>
          <w:rFonts w:ascii="Times New Roman" w:eastAsia="Times New Roman" w:hAnsi="Times New Roman" w:cs="Times New Roman"/>
          <w:snapToGrid w:val="0"/>
          <w:sz w:val="20"/>
          <w:szCs w:val="20"/>
          <w:lang w:val="es-CO"/>
        </w:rPr>
        <w:t xml:space="preserve"> tratadas como mujeres adultas</w:t>
      </w:r>
      <w:r>
        <w:rPr>
          <w:rFonts w:ascii="Times New Roman" w:hAnsi="Times New Roman" w:cs="Times New Roman"/>
          <w:sz w:val="20"/>
          <w:szCs w:val="20"/>
          <w:shd w:val="clear" w:color="auto" w:fill="FFFFFF"/>
          <w:lang w:val="es-419"/>
        </w:rPr>
        <w:t xml:space="preserve"> y </w:t>
      </w:r>
      <w:r w:rsidRPr="0098422A">
        <w:rPr>
          <w:rFonts w:ascii="Times New Roman" w:hAnsi="Times New Roman" w:cs="Times New Roman"/>
          <w:sz w:val="20"/>
          <w:szCs w:val="20"/>
          <w:shd w:val="clear" w:color="auto" w:fill="FFFFFF"/>
          <w:lang w:val="es-419"/>
        </w:rPr>
        <w:t>madres</w:t>
      </w:r>
      <w:r>
        <w:rPr>
          <w:rFonts w:ascii="Times New Roman" w:hAnsi="Times New Roman" w:cs="Times New Roman"/>
          <w:sz w:val="20"/>
          <w:szCs w:val="20"/>
          <w:shd w:val="clear" w:color="auto" w:fill="FFFFFF"/>
          <w:lang w:val="es-419"/>
        </w:rPr>
        <w:t>-en-potencia</w:t>
      </w:r>
      <w:r w:rsidR="00982C5E">
        <w:rPr>
          <w:rFonts w:ascii="Times New Roman" w:eastAsia="Times New Roman" w:hAnsi="Times New Roman" w:cs="Times New Roman"/>
          <w:snapToGrid w:val="0"/>
          <w:sz w:val="20"/>
          <w:szCs w:val="20"/>
          <w:lang w:val="es-419"/>
        </w:rPr>
        <w:t>.</w:t>
      </w:r>
    </w:p>
    <w:p w14:paraId="38ADDDC8" w14:textId="77777777" w:rsidR="006A46BC" w:rsidRDefault="00600748" w:rsidP="00274F5A">
      <w:pPr>
        <w:pStyle w:val="ListParagraph"/>
        <w:numPr>
          <w:ilvl w:val="0"/>
          <w:numId w:val="6"/>
        </w:numPr>
        <w:spacing w:after="0" w:line="240" w:lineRule="auto"/>
        <w:ind w:left="1434" w:hanging="357"/>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snapToGrid w:val="0"/>
          <w:sz w:val="20"/>
          <w:szCs w:val="20"/>
          <w:lang w:val="es-CO"/>
        </w:rPr>
        <w:t>En la práctica s</w:t>
      </w:r>
      <w:r w:rsidRPr="0098422A">
        <w:rPr>
          <w:rFonts w:ascii="Times New Roman" w:eastAsia="Times New Roman" w:hAnsi="Times New Roman" w:cs="Times New Roman"/>
          <w:snapToGrid w:val="0"/>
          <w:sz w:val="20"/>
          <w:szCs w:val="20"/>
          <w:lang w:val="es-CO"/>
        </w:rPr>
        <w:t xml:space="preserve">e exigen </w:t>
      </w:r>
      <w:r w:rsidRPr="0098422A">
        <w:rPr>
          <w:rFonts w:ascii="Times New Roman" w:hAnsi="Times New Roman" w:cs="Times New Roman"/>
          <w:sz w:val="20"/>
          <w:szCs w:val="20"/>
          <w:lang w:val="es-419"/>
        </w:rPr>
        <w:t xml:space="preserve">requisitos </w:t>
      </w:r>
      <w:r w:rsidRPr="00C772E1">
        <w:rPr>
          <w:rFonts w:ascii="Times New Roman" w:hAnsi="Times New Roman" w:cs="Times New Roman"/>
          <w:sz w:val="20"/>
          <w:szCs w:val="20"/>
          <w:u w:val="single"/>
          <w:lang w:val="es-419"/>
        </w:rPr>
        <w:t>no contemplados</w:t>
      </w:r>
      <w:r w:rsidRPr="0098422A">
        <w:rPr>
          <w:rFonts w:ascii="Times New Roman" w:hAnsi="Times New Roman" w:cs="Times New Roman"/>
          <w:sz w:val="20"/>
          <w:szCs w:val="20"/>
          <w:lang w:val="es-419"/>
        </w:rPr>
        <w:t xml:space="preserve"> en la</w:t>
      </w:r>
      <w:r>
        <w:rPr>
          <w:rFonts w:ascii="Times New Roman" w:hAnsi="Times New Roman" w:cs="Times New Roman"/>
          <w:sz w:val="20"/>
          <w:szCs w:val="20"/>
          <w:lang w:val="es-419"/>
        </w:rPr>
        <w:t xml:space="preserve"> </w:t>
      </w:r>
      <w:r w:rsidRPr="0098422A">
        <w:rPr>
          <w:rFonts w:ascii="Times New Roman" w:eastAsia="Times New Roman" w:hAnsi="Times New Roman" w:cs="Times New Roman"/>
          <w:snapToGrid w:val="0"/>
          <w:sz w:val="20"/>
          <w:szCs w:val="20"/>
          <w:lang w:val="es-CO"/>
        </w:rPr>
        <w:t xml:space="preserve">Guía </w:t>
      </w:r>
      <w:r>
        <w:rPr>
          <w:rFonts w:ascii="Times New Roman" w:eastAsia="Times New Roman" w:hAnsi="Times New Roman" w:cs="Times New Roman"/>
          <w:snapToGrid w:val="0"/>
          <w:sz w:val="20"/>
          <w:szCs w:val="20"/>
          <w:lang w:val="es-CO"/>
        </w:rPr>
        <w:t>Técnica</w:t>
      </w:r>
      <w:r w:rsidRPr="0098422A">
        <w:rPr>
          <w:rFonts w:ascii="Times New Roman" w:hAnsi="Times New Roman" w:cs="Times New Roman"/>
          <w:sz w:val="20"/>
          <w:szCs w:val="20"/>
          <w:lang w:val="es-419"/>
        </w:rPr>
        <w:t xml:space="preserve">, como la denuncia policial </w:t>
      </w:r>
      <w:r w:rsidR="00861D7D">
        <w:rPr>
          <w:rFonts w:ascii="Times New Roman" w:hAnsi="Times New Roman" w:cs="Times New Roman"/>
          <w:sz w:val="20"/>
          <w:szCs w:val="20"/>
          <w:lang w:val="es-419"/>
        </w:rPr>
        <w:t xml:space="preserve">por violación </w:t>
      </w:r>
      <w:r w:rsidRPr="0098422A">
        <w:rPr>
          <w:rFonts w:ascii="Times New Roman" w:hAnsi="Times New Roman" w:cs="Times New Roman"/>
          <w:sz w:val="20"/>
          <w:szCs w:val="20"/>
          <w:lang w:val="es-419"/>
        </w:rPr>
        <w:t>sexual</w:t>
      </w:r>
      <w:r w:rsidR="00861D7D">
        <w:rPr>
          <w:rFonts w:ascii="Times New Roman" w:hAnsi="Times New Roman" w:cs="Times New Roman"/>
          <w:sz w:val="20"/>
          <w:szCs w:val="20"/>
          <w:lang w:val="es-419"/>
        </w:rPr>
        <w:t xml:space="preserve">. </w:t>
      </w:r>
      <w:r w:rsidR="006A46BC">
        <w:rPr>
          <w:rFonts w:ascii="Times New Roman" w:hAnsi="Times New Roman" w:cs="Times New Roman"/>
          <w:sz w:val="20"/>
          <w:szCs w:val="20"/>
          <w:lang w:val="es-419"/>
        </w:rPr>
        <w:t xml:space="preserve">En este sentido, no </w:t>
      </w:r>
      <w:r w:rsidR="006A46BC" w:rsidRPr="0098422A">
        <w:rPr>
          <w:rFonts w:ascii="Times New Roman" w:eastAsia="Times New Roman" w:hAnsi="Times New Roman" w:cs="Times New Roman"/>
          <w:snapToGrid w:val="0"/>
          <w:sz w:val="20"/>
          <w:szCs w:val="20"/>
          <w:lang w:val="es-CO"/>
        </w:rPr>
        <w:t>se garantiza</w:t>
      </w:r>
      <w:r w:rsidR="006A46BC">
        <w:rPr>
          <w:rFonts w:ascii="Times New Roman" w:eastAsia="Times New Roman" w:hAnsi="Times New Roman" w:cs="Times New Roman"/>
          <w:snapToGrid w:val="0"/>
          <w:sz w:val="20"/>
          <w:szCs w:val="20"/>
          <w:lang w:val="es-CO"/>
        </w:rPr>
        <w:t xml:space="preserve"> </w:t>
      </w:r>
      <w:r w:rsidR="006A46BC" w:rsidRPr="0098422A">
        <w:rPr>
          <w:rFonts w:ascii="Times New Roman" w:eastAsia="Times New Roman" w:hAnsi="Times New Roman" w:cs="Times New Roman"/>
          <w:snapToGrid w:val="0"/>
          <w:sz w:val="20"/>
          <w:szCs w:val="20"/>
          <w:lang w:val="es-CO"/>
        </w:rPr>
        <w:t xml:space="preserve">la disponibilidad del aborto terapéutico para niñas víctimas de violación cuyos embarazos ponen en riesgo su vida, salud mental, física y social, </w:t>
      </w:r>
      <w:r w:rsidR="006A46BC">
        <w:rPr>
          <w:rFonts w:ascii="Times New Roman" w:eastAsia="Times New Roman" w:hAnsi="Times New Roman" w:cs="Times New Roman"/>
          <w:snapToGrid w:val="0"/>
          <w:sz w:val="20"/>
          <w:szCs w:val="20"/>
          <w:lang w:val="es-CO"/>
        </w:rPr>
        <w:t>forzándose sus</w:t>
      </w:r>
      <w:r w:rsidR="006A46BC" w:rsidRPr="0098422A">
        <w:rPr>
          <w:rFonts w:ascii="Times New Roman" w:eastAsia="Times New Roman" w:hAnsi="Times New Roman" w:cs="Times New Roman"/>
          <w:snapToGrid w:val="0"/>
          <w:sz w:val="20"/>
          <w:szCs w:val="20"/>
          <w:lang w:val="es-CO"/>
        </w:rPr>
        <w:t xml:space="preserve"> embarazos y maternidades</w:t>
      </w:r>
      <w:r w:rsidR="006A46BC">
        <w:rPr>
          <w:rFonts w:ascii="Times New Roman" w:eastAsia="Times New Roman" w:hAnsi="Times New Roman" w:cs="Times New Roman"/>
          <w:snapToGrid w:val="0"/>
          <w:sz w:val="20"/>
          <w:szCs w:val="20"/>
          <w:lang w:val="es-CO"/>
        </w:rPr>
        <w:t>.</w:t>
      </w:r>
    </w:p>
    <w:p w14:paraId="63066802" w14:textId="52D58795" w:rsidR="00600748" w:rsidRPr="0098422A" w:rsidRDefault="00546503" w:rsidP="00274F5A">
      <w:pPr>
        <w:pStyle w:val="ListParagraph"/>
        <w:numPr>
          <w:ilvl w:val="0"/>
          <w:numId w:val="6"/>
        </w:numPr>
        <w:spacing w:after="0" w:line="240" w:lineRule="auto"/>
        <w:ind w:left="1434" w:hanging="357"/>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419"/>
        </w:rPr>
        <w:t>La</w:t>
      </w:r>
      <w:r w:rsidR="00600748" w:rsidRPr="0098422A">
        <w:rPr>
          <w:rFonts w:ascii="Times New Roman" w:hAnsi="Times New Roman" w:cs="Times New Roman"/>
          <w:sz w:val="20"/>
          <w:szCs w:val="20"/>
          <w:lang w:val="es-419"/>
        </w:rPr>
        <w:t xml:space="preserve"> objeción de conciencia </w:t>
      </w:r>
      <w:r w:rsidR="00861D7D">
        <w:rPr>
          <w:rFonts w:ascii="Times New Roman" w:hAnsi="Times New Roman" w:cs="Times New Roman"/>
          <w:sz w:val="20"/>
          <w:szCs w:val="20"/>
          <w:lang w:val="es-419"/>
        </w:rPr>
        <w:t>es</w:t>
      </w:r>
      <w:r w:rsidR="00600748" w:rsidRPr="0098422A">
        <w:rPr>
          <w:rFonts w:ascii="Times New Roman" w:hAnsi="Times New Roman" w:cs="Times New Roman"/>
          <w:sz w:val="20"/>
          <w:szCs w:val="20"/>
          <w:lang w:val="es-419"/>
        </w:rPr>
        <w:t xml:space="preserve"> usa</w:t>
      </w:r>
      <w:r w:rsidR="00600748">
        <w:rPr>
          <w:rFonts w:ascii="Times New Roman" w:hAnsi="Times New Roman" w:cs="Times New Roman"/>
          <w:sz w:val="20"/>
          <w:szCs w:val="20"/>
          <w:lang w:val="es-419"/>
        </w:rPr>
        <w:t xml:space="preserve">da como excusa </w:t>
      </w:r>
      <w:r w:rsidR="00600748" w:rsidRPr="0098422A">
        <w:rPr>
          <w:rFonts w:ascii="Times New Roman" w:hAnsi="Times New Roman" w:cs="Times New Roman"/>
          <w:sz w:val="20"/>
          <w:szCs w:val="20"/>
          <w:lang w:val="es-419"/>
        </w:rPr>
        <w:t xml:space="preserve">para que los prestadores </w:t>
      </w:r>
      <w:r w:rsidR="00600748">
        <w:rPr>
          <w:rFonts w:ascii="Times New Roman" w:hAnsi="Times New Roman" w:cs="Times New Roman"/>
          <w:sz w:val="20"/>
          <w:szCs w:val="20"/>
          <w:lang w:val="es-419"/>
        </w:rPr>
        <w:t xml:space="preserve">de salud </w:t>
      </w:r>
      <w:r w:rsidR="00861D7D">
        <w:rPr>
          <w:rFonts w:ascii="Times New Roman" w:hAnsi="Times New Roman" w:cs="Times New Roman"/>
          <w:sz w:val="20"/>
          <w:szCs w:val="20"/>
          <w:lang w:val="es-419"/>
        </w:rPr>
        <w:t>no informen</w:t>
      </w:r>
      <w:r w:rsidR="00600748">
        <w:rPr>
          <w:rFonts w:ascii="Times New Roman" w:hAnsi="Times New Roman" w:cs="Times New Roman"/>
          <w:sz w:val="20"/>
          <w:szCs w:val="20"/>
          <w:lang w:val="es-419"/>
        </w:rPr>
        <w:t xml:space="preserve"> sobre este derecho</w:t>
      </w:r>
      <w:r w:rsidR="00600748" w:rsidRPr="0098422A">
        <w:rPr>
          <w:rFonts w:ascii="Times New Roman" w:hAnsi="Times New Roman" w:cs="Times New Roman"/>
          <w:sz w:val="20"/>
          <w:szCs w:val="20"/>
          <w:lang w:val="es-419"/>
        </w:rPr>
        <w:t>.</w:t>
      </w:r>
      <w:r w:rsidR="00600748">
        <w:rPr>
          <w:rFonts w:ascii="Times New Roman" w:hAnsi="Times New Roman" w:cs="Times New Roman"/>
          <w:sz w:val="20"/>
          <w:szCs w:val="20"/>
          <w:lang w:val="es-419"/>
        </w:rPr>
        <w:t xml:space="preserve"> </w:t>
      </w:r>
    </w:p>
    <w:p w14:paraId="32FA61E0" w14:textId="2FFD4CC9" w:rsidR="00600748" w:rsidRPr="00C6601C" w:rsidRDefault="00546503" w:rsidP="00274F5A">
      <w:pPr>
        <w:pStyle w:val="ListParagraph"/>
        <w:numPr>
          <w:ilvl w:val="0"/>
          <w:numId w:val="6"/>
        </w:numPr>
        <w:spacing w:after="0" w:line="240" w:lineRule="auto"/>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CO"/>
        </w:rPr>
        <w:t>S</w:t>
      </w:r>
      <w:r w:rsidR="00600748">
        <w:rPr>
          <w:rFonts w:ascii="Times New Roman" w:hAnsi="Times New Roman" w:cs="Times New Roman"/>
          <w:sz w:val="20"/>
          <w:szCs w:val="20"/>
          <w:lang w:val="es-CO"/>
        </w:rPr>
        <w:t xml:space="preserve">e registra ausencia de </w:t>
      </w:r>
      <w:r w:rsidR="00600748" w:rsidRPr="0098422A">
        <w:rPr>
          <w:rFonts w:ascii="Times New Roman" w:hAnsi="Times New Roman" w:cs="Times New Roman"/>
          <w:sz w:val="20"/>
          <w:szCs w:val="20"/>
          <w:lang w:val="es-CO"/>
        </w:rPr>
        <w:t xml:space="preserve">información </w:t>
      </w:r>
      <w:r w:rsidR="00600748">
        <w:rPr>
          <w:rFonts w:ascii="Times New Roman" w:hAnsi="Times New Roman" w:cs="Times New Roman"/>
          <w:sz w:val="20"/>
          <w:szCs w:val="20"/>
          <w:lang w:val="es-CO"/>
        </w:rPr>
        <w:t xml:space="preserve">disponible y pública </w:t>
      </w:r>
      <w:r w:rsidR="00600748" w:rsidRPr="0098422A">
        <w:rPr>
          <w:rFonts w:ascii="Times New Roman" w:hAnsi="Times New Roman" w:cs="Times New Roman"/>
          <w:sz w:val="20"/>
          <w:szCs w:val="20"/>
          <w:lang w:val="es-CO"/>
        </w:rPr>
        <w:t>sobre la legalidad del aborto terapéutico</w:t>
      </w:r>
      <w:r w:rsidR="00600748">
        <w:rPr>
          <w:rFonts w:ascii="Times New Roman" w:hAnsi="Times New Roman" w:cs="Times New Roman"/>
          <w:sz w:val="20"/>
          <w:szCs w:val="20"/>
          <w:lang w:val="es-CO"/>
        </w:rPr>
        <w:t>.</w:t>
      </w:r>
      <w:r w:rsidR="00600748" w:rsidRPr="0098422A">
        <w:rPr>
          <w:rFonts w:ascii="Times New Roman" w:hAnsi="Times New Roman" w:cs="Times New Roman"/>
          <w:sz w:val="20"/>
          <w:szCs w:val="20"/>
          <w:lang w:val="es-CO"/>
        </w:rPr>
        <w:t xml:space="preserve"> </w:t>
      </w:r>
    </w:p>
    <w:p w14:paraId="1F9B7A98" w14:textId="77777777" w:rsidR="00600748" w:rsidRDefault="00600748" w:rsidP="00C6601C">
      <w:pPr>
        <w:spacing w:after="0" w:line="240" w:lineRule="auto"/>
        <w:jc w:val="both"/>
        <w:rPr>
          <w:rFonts w:ascii="Times New Roman" w:hAnsi="Times New Roman" w:cs="Times New Roman"/>
          <w:sz w:val="20"/>
          <w:szCs w:val="20"/>
          <w:lang w:val="es-CO"/>
        </w:rPr>
      </w:pPr>
    </w:p>
    <w:p w14:paraId="7D7822D5" w14:textId="394EB179" w:rsidR="00600748" w:rsidRPr="00C6601C" w:rsidRDefault="00600748" w:rsidP="00FA2E1F">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CO"/>
        </w:rPr>
        <w:t xml:space="preserve">Todo lo anterior, </w:t>
      </w:r>
      <w:r w:rsidRPr="00C6601C">
        <w:rPr>
          <w:rFonts w:ascii="Times New Roman" w:hAnsi="Times New Roman" w:cs="Times New Roman"/>
          <w:sz w:val="20"/>
          <w:szCs w:val="20"/>
          <w:lang w:val="es-CO"/>
        </w:rPr>
        <w:t>promueve un ciclo de discriminación generalizada basada en género, que afecta de manera desproporcionada a mujeres jóvenes provenientes de entornos pobres, vulnerables y rurales</w:t>
      </w:r>
      <w:r>
        <w:rPr>
          <w:rFonts w:ascii="Times New Roman" w:hAnsi="Times New Roman" w:cs="Times New Roman"/>
          <w:sz w:val="20"/>
          <w:szCs w:val="20"/>
          <w:lang w:val="es-CO"/>
        </w:rPr>
        <w:t>.</w:t>
      </w:r>
      <w:r w:rsidRPr="00C6601C">
        <w:rPr>
          <w:rFonts w:ascii="Times New Roman" w:hAnsi="Times New Roman" w:cs="Times New Roman"/>
          <w:sz w:val="20"/>
          <w:szCs w:val="20"/>
          <w:lang w:val="es-CO"/>
        </w:rPr>
        <w:t xml:space="preserve"> Esto consolida un ciclo de pobreza y discriminación que </w:t>
      </w:r>
      <w:r>
        <w:rPr>
          <w:rFonts w:ascii="Times New Roman" w:hAnsi="Times New Roman" w:cs="Times New Roman"/>
          <w:sz w:val="20"/>
          <w:szCs w:val="20"/>
          <w:lang w:val="es-CO"/>
        </w:rPr>
        <w:t xml:space="preserve">perpetua un </w:t>
      </w:r>
      <w:r w:rsidRPr="00C6601C">
        <w:rPr>
          <w:rFonts w:ascii="Times New Roman" w:hAnsi="Times New Roman" w:cs="Times New Roman"/>
          <w:sz w:val="20"/>
          <w:szCs w:val="20"/>
          <w:lang w:val="es-CO"/>
        </w:rPr>
        <w:t xml:space="preserve">continuo </w:t>
      </w:r>
      <w:r>
        <w:rPr>
          <w:rFonts w:ascii="Times New Roman" w:hAnsi="Times New Roman" w:cs="Times New Roman"/>
          <w:sz w:val="20"/>
          <w:szCs w:val="20"/>
          <w:lang w:val="es-CO"/>
        </w:rPr>
        <w:t xml:space="preserve">estado </w:t>
      </w:r>
      <w:r w:rsidRPr="00C6601C">
        <w:rPr>
          <w:rFonts w:ascii="Times New Roman" w:hAnsi="Times New Roman" w:cs="Times New Roman"/>
          <w:sz w:val="20"/>
          <w:szCs w:val="20"/>
          <w:lang w:val="es-CO"/>
        </w:rPr>
        <w:t>de desigualdad.</w:t>
      </w:r>
    </w:p>
    <w:p w14:paraId="299BBDE1" w14:textId="77777777" w:rsidR="00600748" w:rsidRDefault="00600748" w:rsidP="00C6601C">
      <w:pPr>
        <w:pStyle w:val="ListParagraph"/>
        <w:spacing w:after="0" w:line="240" w:lineRule="auto"/>
        <w:jc w:val="both"/>
        <w:rPr>
          <w:rFonts w:ascii="Times New Roman" w:eastAsia="Times New Roman" w:hAnsi="Times New Roman" w:cs="Times New Roman"/>
          <w:snapToGrid w:val="0"/>
          <w:sz w:val="20"/>
          <w:szCs w:val="20"/>
          <w:lang w:val="es-CO"/>
        </w:rPr>
      </w:pPr>
    </w:p>
    <w:p w14:paraId="1B574D88" w14:textId="77777777" w:rsidR="007E5B3A" w:rsidRDefault="00600748" w:rsidP="007E5B3A">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snapToGrid w:val="0"/>
          <w:sz w:val="20"/>
          <w:szCs w:val="20"/>
          <w:lang w:val="es-CO"/>
        </w:rPr>
        <w:t>Según datos oficiales del MINSA,</w:t>
      </w:r>
      <w:r w:rsidRPr="00646ABF">
        <w:rPr>
          <w:rFonts w:ascii="Times New Roman" w:eastAsia="Times New Roman" w:hAnsi="Times New Roman" w:cs="Times New Roman"/>
          <w:snapToGrid w:val="0"/>
          <w:sz w:val="20"/>
          <w:szCs w:val="20"/>
          <w:lang w:val="es-CO"/>
        </w:rPr>
        <w:t xml:space="preserve"> entre</w:t>
      </w:r>
      <w:r>
        <w:rPr>
          <w:rFonts w:ascii="Times New Roman" w:eastAsia="Times New Roman" w:hAnsi="Times New Roman" w:cs="Times New Roman"/>
          <w:snapToGrid w:val="0"/>
          <w:sz w:val="20"/>
          <w:szCs w:val="20"/>
          <w:lang w:val="es-CO"/>
        </w:rPr>
        <w:t xml:space="preserve"> </w:t>
      </w:r>
      <w:r w:rsidRPr="00646ABF">
        <w:rPr>
          <w:rFonts w:ascii="Times New Roman" w:eastAsia="Times New Roman" w:hAnsi="Times New Roman" w:cs="Times New Roman"/>
          <w:snapToGrid w:val="0"/>
          <w:sz w:val="20"/>
          <w:szCs w:val="20"/>
          <w:lang w:val="es-CO"/>
        </w:rPr>
        <w:t>julio de 2014 al 2016</w:t>
      </w:r>
      <w:r>
        <w:rPr>
          <w:rFonts w:ascii="Times New Roman" w:eastAsia="Times New Roman" w:hAnsi="Times New Roman" w:cs="Times New Roman"/>
          <w:snapToGrid w:val="0"/>
          <w:sz w:val="20"/>
          <w:szCs w:val="20"/>
          <w:lang w:val="es-CO"/>
        </w:rPr>
        <w:t xml:space="preserve">, el número de </w:t>
      </w:r>
      <w:r w:rsidRPr="00646ABF">
        <w:rPr>
          <w:rFonts w:ascii="Times New Roman" w:eastAsia="Times New Roman" w:hAnsi="Times New Roman" w:cs="Times New Roman"/>
          <w:snapToGrid w:val="0"/>
          <w:sz w:val="20"/>
          <w:szCs w:val="20"/>
          <w:lang w:val="es-CO"/>
        </w:rPr>
        <w:t>mujeres que</w:t>
      </w:r>
      <w:r>
        <w:rPr>
          <w:rFonts w:ascii="Times New Roman" w:eastAsia="Times New Roman" w:hAnsi="Times New Roman" w:cs="Times New Roman"/>
          <w:snapToGrid w:val="0"/>
          <w:sz w:val="20"/>
          <w:szCs w:val="20"/>
          <w:lang w:val="es-CO"/>
        </w:rPr>
        <w:t xml:space="preserve"> </w:t>
      </w:r>
      <w:r w:rsidRPr="00646ABF">
        <w:rPr>
          <w:rFonts w:ascii="Times New Roman" w:eastAsia="Times New Roman" w:hAnsi="Times New Roman" w:cs="Times New Roman"/>
          <w:snapToGrid w:val="0"/>
          <w:sz w:val="20"/>
          <w:szCs w:val="20"/>
          <w:lang w:val="es-CO"/>
        </w:rPr>
        <w:t>accedi</w:t>
      </w:r>
      <w:r>
        <w:rPr>
          <w:rFonts w:ascii="Times New Roman" w:eastAsia="Times New Roman" w:hAnsi="Times New Roman" w:cs="Times New Roman"/>
          <w:snapToGrid w:val="0"/>
          <w:sz w:val="20"/>
          <w:szCs w:val="20"/>
          <w:lang w:val="es-CO"/>
        </w:rPr>
        <w:t>eron</w:t>
      </w:r>
      <w:r w:rsidRPr="00646ABF">
        <w:rPr>
          <w:rFonts w:ascii="Times New Roman" w:eastAsia="Times New Roman" w:hAnsi="Times New Roman" w:cs="Times New Roman"/>
          <w:snapToGrid w:val="0"/>
          <w:sz w:val="20"/>
          <w:szCs w:val="20"/>
          <w:lang w:val="es-CO"/>
        </w:rPr>
        <w:t xml:space="preserve"> a una interrupción del embarazo por indicación terapéutica</w:t>
      </w:r>
      <w:r>
        <w:rPr>
          <w:rFonts w:ascii="Times New Roman" w:eastAsia="Times New Roman" w:hAnsi="Times New Roman" w:cs="Times New Roman"/>
          <w:snapToGrid w:val="0"/>
          <w:sz w:val="20"/>
          <w:szCs w:val="20"/>
          <w:lang w:val="es-CO"/>
        </w:rPr>
        <w:t xml:space="preserve"> fue:</w:t>
      </w:r>
      <w:r w:rsidRPr="00646ABF">
        <w:rPr>
          <w:rFonts w:ascii="Times New Roman" w:eastAsia="Times New Roman" w:hAnsi="Times New Roman" w:cs="Times New Roman"/>
          <w:snapToGrid w:val="0"/>
          <w:sz w:val="20"/>
          <w:szCs w:val="20"/>
          <w:lang w:val="es-CO"/>
        </w:rPr>
        <w:t xml:space="preserve"> 153 en el 2014, 453 en el 2015</w:t>
      </w:r>
      <w:r w:rsidRPr="00646ABF">
        <w:rPr>
          <w:rStyle w:val="EndnoteReference"/>
          <w:rFonts w:ascii="Times New Roman" w:eastAsia="Times New Roman" w:hAnsi="Times New Roman" w:cs="Times New Roman"/>
          <w:snapToGrid w:val="0"/>
          <w:sz w:val="20"/>
          <w:szCs w:val="20"/>
          <w:lang w:val="es-CO"/>
        </w:rPr>
        <w:endnoteReference w:id="52"/>
      </w:r>
      <w:r w:rsidRPr="00646ABF">
        <w:rPr>
          <w:rFonts w:ascii="Times New Roman" w:eastAsia="Times New Roman" w:hAnsi="Times New Roman" w:cs="Times New Roman"/>
          <w:snapToGrid w:val="0"/>
          <w:sz w:val="20"/>
          <w:szCs w:val="20"/>
          <w:lang w:val="es-CO"/>
        </w:rPr>
        <w:t xml:space="preserve"> y 311 en el 2016</w:t>
      </w:r>
      <w:r w:rsidRPr="00646ABF">
        <w:rPr>
          <w:rStyle w:val="EndnoteReference"/>
          <w:rFonts w:ascii="Times New Roman" w:eastAsia="Times New Roman" w:hAnsi="Times New Roman" w:cs="Times New Roman"/>
          <w:snapToGrid w:val="0"/>
          <w:sz w:val="20"/>
          <w:szCs w:val="20"/>
          <w:lang w:val="es-CO"/>
        </w:rPr>
        <w:endnoteReference w:id="53"/>
      </w:r>
      <w:r w:rsidRPr="00646ABF">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No obstante,</w:t>
      </w:r>
      <w:r w:rsidRPr="00646ABF">
        <w:rPr>
          <w:rFonts w:ascii="Times New Roman" w:eastAsia="Times New Roman" w:hAnsi="Times New Roman" w:cs="Times New Roman"/>
          <w:snapToGrid w:val="0"/>
          <w:sz w:val="20"/>
          <w:szCs w:val="20"/>
          <w:lang w:val="es-CO"/>
        </w:rPr>
        <w:t xml:space="preserve"> </w:t>
      </w:r>
      <w:r>
        <w:rPr>
          <w:rFonts w:ascii="Times New Roman" w:eastAsia="Times New Roman" w:hAnsi="Times New Roman" w:cs="Times New Roman"/>
          <w:snapToGrid w:val="0"/>
          <w:sz w:val="20"/>
          <w:szCs w:val="20"/>
          <w:lang w:val="es-CO"/>
        </w:rPr>
        <w:t xml:space="preserve">ante la </w:t>
      </w:r>
      <w:r w:rsidRPr="00617450">
        <w:rPr>
          <w:rFonts w:ascii="Times New Roman" w:eastAsia="Times New Roman" w:hAnsi="Times New Roman" w:cs="Times New Roman"/>
          <w:snapToGrid w:val="0"/>
          <w:sz w:val="20"/>
          <w:szCs w:val="20"/>
          <w:lang w:val="es-CO"/>
        </w:rPr>
        <w:t>ausencia de información pública actualizada sobre la solicitud y atención de una interrupción voluntaria del embarazo</w:t>
      </w:r>
      <w:r w:rsidRPr="006E7868">
        <w:rPr>
          <w:rFonts w:ascii="Times New Roman" w:eastAsia="Times New Roman" w:hAnsi="Times New Roman" w:cs="Times New Roman"/>
          <w:snapToGrid w:val="0"/>
          <w:sz w:val="20"/>
          <w:szCs w:val="20"/>
          <w:lang w:val="es-CO"/>
        </w:rPr>
        <w:t xml:space="preserve">, </w:t>
      </w:r>
      <w:r w:rsidR="00B06677">
        <w:rPr>
          <w:rFonts w:ascii="Times New Roman" w:eastAsia="Times New Roman" w:hAnsi="Times New Roman" w:cs="Times New Roman"/>
          <w:snapToGrid w:val="0"/>
          <w:sz w:val="20"/>
          <w:szCs w:val="20"/>
          <w:lang w:val="es-CO"/>
        </w:rPr>
        <w:t>no se llegan a conocer, en su totalidad, los</w:t>
      </w:r>
      <w:r w:rsidRPr="0098422A">
        <w:rPr>
          <w:rFonts w:ascii="Times New Roman" w:eastAsia="Times New Roman" w:hAnsi="Times New Roman" w:cs="Times New Roman"/>
          <w:snapToGrid w:val="0"/>
          <w:sz w:val="20"/>
          <w:szCs w:val="20"/>
          <w:lang w:val="es-CO"/>
        </w:rPr>
        <w:t xml:space="preserve"> casos </w:t>
      </w:r>
      <w:r>
        <w:rPr>
          <w:rFonts w:ascii="Times New Roman" w:eastAsia="Times New Roman" w:hAnsi="Times New Roman" w:cs="Times New Roman"/>
          <w:snapToGrid w:val="0"/>
          <w:sz w:val="20"/>
          <w:szCs w:val="20"/>
          <w:lang w:val="es-CO"/>
        </w:rPr>
        <w:t xml:space="preserve">de denegación </w:t>
      </w:r>
      <w:r w:rsidRPr="00E222B6">
        <w:rPr>
          <w:rFonts w:ascii="Times New Roman" w:eastAsia="Times New Roman" w:hAnsi="Times New Roman" w:cs="Times New Roman"/>
          <w:snapToGrid w:val="0"/>
          <w:sz w:val="20"/>
          <w:szCs w:val="20"/>
          <w:lang w:val="es-CO"/>
        </w:rPr>
        <w:t>de este servicio.</w:t>
      </w:r>
    </w:p>
    <w:p w14:paraId="7F4625DB" w14:textId="77777777" w:rsidR="007E5B3A" w:rsidRPr="007E5B3A" w:rsidRDefault="007E5B3A" w:rsidP="007E5B3A">
      <w:pPr>
        <w:pStyle w:val="ListParagraph"/>
        <w:rPr>
          <w:rFonts w:ascii="Times New Roman" w:eastAsia="Times New Roman" w:hAnsi="Times New Roman" w:cs="Times New Roman"/>
          <w:snapToGrid w:val="0"/>
          <w:sz w:val="20"/>
          <w:szCs w:val="20"/>
          <w:lang w:val="es-CO"/>
        </w:rPr>
      </w:pPr>
    </w:p>
    <w:p w14:paraId="57CEC7CC" w14:textId="77777777" w:rsidR="007E5B3A" w:rsidRDefault="007E5B3A" w:rsidP="007E5B3A">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sidRPr="007E5B3A">
        <w:rPr>
          <w:rFonts w:ascii="Times New Roman" w:eastAsia="Times New Roman" w:hAnsi="Times New Roman" w:cs="Times New Roman"/>
          <w:snapToGrid w:val="0"/>
          <w:sz w:val="20"/>
          <w:szCs w:val="20"/>
          <w:lang w:val="es-CO"/>
        </w:rPr>
        <w:t>Dos casos recientes (2019)</w:t>
      </w:r>
      <w:r w:rsidRPr="00DC0640">
        <w:rPr>
          <w:rStyle w:val="EndnoteReference"/>
          <w:rFonts w:ascii="Times New Roman" w:eastAsia="Times New Roman" w:hAnsi="Times New Roman" w:cs="Times New Roman"/>
          <w:snapToGrid w:val="0"/>
          <w:sz w:val="20"/>
          <w:szCs w:val="20"/>
          <w:lang w:val="es-CO"/>
        </w:rPr>
        <w:endnoteReference w:id="54"/>
      </w:r>
      <w:r w:rsidRPr="007E5B3A">
        <w:rPr>
          <w:rFonts w:ascii="Times New Roman" w:eastAsia="Times New Roman" w:hAnsi="Times New Roman" w:cs="Times New Roman"/>
          <w:snapToGrid w:val="0"/>
          <w:sz w:val="20"/>
          <w:szCs w:val="20"/>
          <w:lang w:val="es-CO"/>
        </w:rPr>
        <w:t xml:space="preserve"> de niñas que fueron violentadas sexualmente y que no pudieron acceder a una interrupción legal del embarazo ejemplifican claramente las consecuencias de esta interpretación restrictiva, en particular el no valorar la afectación a la salud integral, incluyendo la salud mental. </w:t>
      </w:r>
    </w:p>
    <w:p w14:paraId="32D3BB98" w14:textId="77777777" w:rsidR="007E5B3A" w:rsidRPr="007E5B3A" w:rsidRDefault="007E5B3A" w:rsidP="007E5B3A">
      <w:pPr>
        <w:pStyle w:val="ListParagraph"/>
        <w:rPr>
          <w:rFonts w:ascii="Times New Roman" w:eastAsia="Times New Roman" w:hAnsi="Times New Roman" w:cs="Times New Roman"/>
          <w:snapToGrid w:val="0"/>
          <w:sz w:val="20"/>
          <w:szCs w:val="20"/>
          <w:lang w:val="es-CO"/>
        </w:rPr>
      </w:pPr>
    </w:p>
    <w:p w14:paraId="796F71AF" w14:textId="167E34A2" w:rsidR="00600748" w:rsidRPr="007E5B3A" w:rsidRDefault="00600748" w:rsidP="007E5B3A">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sidRPr="007E5B3A">
        <w:rPr>
          <w:rFonts w:ascii="Times New Roman" w:eastAsia="Times New Roman" w:hAnsi="Times New Roman" w:cs="Times New Roman"/>
          <w:snapToGrid w:val="0"/>
          <w:sz w:val="20"/>
          <w:szCs w:val="20"/>
          <w:lang w:val="es-CO"/>
        </w:rPr>
        <w:t>Por otro lado, el 17 de abril de 2019 se aprobó mediante Decreto Supremo</w:t>
      </w:r>
      <w:r w:rsidRPr="00F52F71">
        <w:rPr>
          <w:rStyle w:val="EndnoteReference"/>
          <w:rFonts w:ascii="Times New Roman" w:eastAsia="Times New Roman" w:hAnsi="Times New Roman" w:cs="Times New Roman"/>
          <w:snapToGrid w:val="0"/>
          <w:sz w:val="20"/>
          <w:szCs w:val="20"/>
          <w:lang w:val="es-CO"/>
        </w:rPr>
        <w:endnoteReference w:id="55"/>
      </w:r>
      <w:r w:rsidRPr="007E5B3A">
        <w:rPr>
          <w:rFonts w:ascii="Times New Roman" w:eastAsia="Times New Roman" w:hAnsi="Times New Roman" w:cs="Times New Roman"/>
          <w:snapToGrid w:val="0"/>
          <w:sz w:val="20"/>
          <w:szCs w:val="20"/>
          <w:lang w:val="es-CO"/>
        </w:rPr>
        <w:t xml:space="preserve">, el </w:t>
      </w:r>
      <w:r w:rsidRPr="007E5B3A">
        <w:rPr>
          <w:rFonts w:ascii="Times New Roman" w:eastAsia="Times New Roman" w:hAnsi="Times New Roman" w:cs="Times New Roman"/>
          <w:i/>
          <w:iCs/>
          <w:snapToGrid w:val="0"/>
          <w:sz w:val="20"/>
          <w:szCs w:val="20"/>
          <w:lang w:val="es-CO"/>
        </w:rPr>
        <w:t>Protocolo de actuación conjunta entre los CEM y los establecimientos de salud (EE.SS.) para la atención de las víctimas de violencia contra las mujeres</w:t>
      </w:r>
      <w:r w:rsidR="00B06677" w:rsidRPr="007E5B3A">
        <w:rPr>
          <w:rFonts w:ascii="Times New Roman" w:eastAsia="Times New Roman" w:hAnsi="Times New Roman" w:cs="Times New Roman"/>
          <w:snapToGrid w:val="0"/>
          <w:sz w:val="20"/>
          <w:szCs w:val="20"/>
          <w:lang w:val="es-CO"/>
        </w:rPr>
        <w:t xml:space="preserve">, el cual </w:t>
      </w:r>
      <w:r w:rsidRPr="007E5B3A">
        <w:rPr>
          <w:rFonts w:ascii="Times New Roman" w:eastAsia="Times New Roman" w:hAnsi="Times New Roman" w:cs="Times New Roman"/>
          <w:snapToGrid w:val="0"/>
          <w:sz w:val="20"/>
          <w:szCs w:val="20"/>
          <w:lang w:val="es-CO"/>
        </w:rPr>
        <w:t>establece un conjunto de criterios para la atención coordinada, integral y eficaz, en el cual se incluye la valoración de la afectación que un embarazo producto de violación tiene a fin de proceder a ofrecer y garantizar un aborto terapéutico.</w:t>
      </w:r>
      <w:r w:rsidR="00C77AA5" w:rsidRPr="007E5B3A">
        <w:rPr>
          <w:rFonts w:ascii="Times New Roman" w:eastAsia="Times New Roman" w:hAnsi="Times New Roman" w:cs="Times New Roman"/>
          <w:snapToGrid w:val="0"/>
          <w:sz w:val="20"/>
          <w:szCs w:val="20"/>
          <w:lang w:val="es-CO"/>
        </w:rPr>
        <w:t xml:space="preserve"> Sin embargo,</w:t>
      </w:r>
      <w:r w:rsidRPr="007E5B3A">
        <w:rPr>
          <w:rFonts w:ascii="Times New Roman" w:eastAsia="Times New Roman" w:hAnsi="Times New Roman" w:cs="Times New Roman"/>
          <w:snapToGrid w:val="0"/>
          <w:sz w:val="20"/>
          <w:szCs w:val="20"/>
          <w:lang w:val="es-CO"/>
        </w:rPr>
        <w:t xml:space="preserve"> la indicación para garantizar el acceso a un aborto terapéutico aparece en una cita a</w:t>
      </w:r>
      <w:r w:rsidR="008F5485">
        <w:rPr>
          <w:rFonts w:ascii="Times New Roman" w:eastAsia="Times New Roman" w:hAnsi="Times New Roman" w:cs="Times New Roman"/>
          <w:snapToGrid w:val="0"/>
          <w:sz w:val="20"/>
          <w:szCs w:val="20"/>
          <w:lang w:val="es-CO"/>
        </w:rPr>
        <w:t>l</w:t>
      </w:r>
      <w:r w:rsidRPr="007E5B3A">
        <w:rPr>
          <w:rFonts w:ascii="Times New Roman" w:eastAsia="Times New Roman" w:hAnsi="Times New Roman" w:cs="Times New Roman"/>
          <w:snapToGrid w:val="0"/>
          <w:sz w:val="20"/>
          <w:szCs w:val="20"/>
          <w:lang w:val="es-CO"/>
        </w:rPr>
        <w:t xml:space="preserve"> pie de página y </w:t>
      </w:r>
      <w:r w:rsidRPr="007E5B3A">
        <w:rPr>
          <w:rFonts w:ascii="Times New Roman" w:eastAsia="Times New Roman" w:hAnsi="Times New Roman" w:cs="Times New Roman"/>
          <w:snapToGrid w:val="0"/>
          <w:sz w:val="20"/>
          <w:szCs w:val="20"/>
          <w:u w:val="single"/>
          <w:lang w:val="es-CO"/>
        </w:rPr>
        <w:t>no es parte integral de la normativa</w:t>
      </w:r>
      <w:r w:rsidRPr="007E5B3A">
        <w:rPr>
          <w:rFonts w:ascii="Times New Roman" w:eastAsia="Times New Roman" w:hAnsi="Times New Roman" w:cs="Times New Roman"/>
          <w:snapToGrid w:val="0"/>
          <w:sz w:val="20"/>
          <w:szCs w:val="20"/>
          <w:lang w:val="es-CO"/>
        </w:rPr>
        <w:t xml:space="preserve">, por lo que </w:t>
      </w:r>
      <w:r w:rsidR="00C77AA5" w:rsidRPr="007E5B3A">
        <w:rPr>
          <w:rFonts w:ascii="Times New Roman" w:eastAsia="Times New Roman" w:hAnsi="Times New Roman" w:cs="Times New Roman"/>
          <w:snapToGrid w:val="0"/>
          <w:sz w:val="20"/>
          <w:szCs w:val="20"/>
          <w:lang w:val="es-CO"/>
        </w:rPr>
        <w:t>dej</w:t>
      </w:r>
      <w:r w:rsidR="00C77AA5" w:rsidRPr="008F5485">
        <w:rPr>
          <w:rFonts w:ascii="Times New Roman" w:eastAsia="Times New Roman" w:hAnsi="Times New Roman" w:cs="Times New Roman"/>
          <w:snapToGrid w:val="0"/>
          <w:sz w:val="20"/>
          <w:szCs w:val="20"/>
          <w:lang w:val="es-CO"/>
        </w:rPr>
        <w:t>a</w:t>
      </w:r>
      <w:r w:rsidRPr="008F5485">
        <w:rPr>
          <w:rFonts w:ascii="Times New Roman" w:eastAsia="Times New Roman" w:hAnsi="Times New Roman" w:cs="Times New Roman"/>
          <w:snapToGrid w:val="0"/>
          <w:sz w:val="20"/>
          <w:szCs w:val="20"/>
          <w:lang w:val="es-CO"/>
        </w:rPr>
        <w:t xml:space="preserve"> </w:t>
      </w:r>
      <w:r w:rsidRPr="007E5B3A">
        <w:rPr>
          <w:rFonts w:ascii="Times New Roman" w:eastAsia="Times New Roman" w:hAnsi="Times New Roman" w:cs="Times New Roman"/>
          <w:snapToGrid w:val="0"/>
          <w:sz w:val="20"/>
          <w:szCs w:val="20"/>
          <w:u w:val="single"/>
          <w:lang w:val="es-CO"/>
        </w:rPr>
        <w:t xml:space="preserve">a la discrecionalidad de los funcionarios el acceso a este </w:t>
      </w:r>
      <w:r w:rsidR="00B06677" w:rsidRPr="007E5B3A">
        <w:rPr>
          <w:rFonts w:ascii="Times New Roman" w:eastAsia="Times New Roman" w:hAnsi="Times New Roman" w:cs="Times New Roman"/>
          <w:snapToGrid w:val="0"/>
          <w:sz w:val="20"/>
          <w:szCs w:val="20"/>
          <w:u w:val="single"/>
          <w:lang w:val="es-CO"/>
        </w:rPr>
        <w:t>derecho</w:t>
      </w:r>
      <w:r w:rsidRPr="007E5B3A">
        <w:rPr>
          <w:rFonts w:ascii="Times New Roman" w:eastAsia="Times New Roman" w:hAnsi="Times New Roman" w:cs="Times New Roman"/>
          <w:snapToGrid w:val="0"/>
          <w:sz w:val="20"/>
          <w:szCs w:val="20"/>
          <w:u w:val="single"/>
          <w:lang w:val="es-CO"/>
        </w:rPr>
        <w:t xml:space="preserve">. </w:t>
      </w:r>
    </w:p>
    <w:p w14:paraId="611D62BC" w14:textId="77777777" w:rsidR="00600748" w:rsidRPr="00F52F71" w:rsidRDefault="00600748" w:rsidP="00F52F71">
      <w:pPr>
        <w:pStyle w:val="ListParagraph"/>
        <w:rPr>
          <w:rFonts w:ascii="Times New Roman" w:eastAsia="Times New Roman" w:hAnsi="Times New Roman" w:cs="Times New Roman"/>
          <w:snapToGrid w:val="0"/>
          <w:sz w:val="20"/>
          <w:szCs w:val="20"/>
          <w:lang w:val="es-CO"/>
        </w:rPr>
      </w:pPr>
    </w:p>
    <w:p w14:paraId="77CBD0FD" w14:textId="4DD2C2CB" w:rsidR="00600748" w:rsidRPr="00973068" w:rsidRDefault="00600748" w:rsidP="00FA2E1F">
      <w:pPr>
        <w:pStyle w:val="ListParagraph"/>
        <w:numPr>
          <w:ilvl w:val="0"/>
          <w:numId w:val="5"/>
        </w:numPr>
        <w:spacing w:after="0" w:line="240" w:lineRule="auto"/>
        <w:ind w:left="714" w:hanging="357"/>
        <w:jc w:val="both"/>
        <w:rPr>
          <w:rFonts w:ascii="Times New Roman" w:eastAsia="Times New Roman" w:hAnsi="Times New Roman" w:cs="Times New Roman"/>
          <w:b/>
          <w:bCs/>
          <w:snapToGrid w:val="0"/>
          <w:sz w:val="20"/>
          <w:szCs w:val="20"/>
          <w:lang w:val="es-CO"/>
        </w:rPr>
      </w:pPr>
      <w:r w:rsidRPr="00973068">
        <w:rPr>
          <w:rFonts w:ascii="Times New Roman" w:eastAsia="Times New Roman" w:hAnsi="Times New Roman" w:cs="Times New Roman"/>
          <w:b/>
          <w:bCs/>
          <w:snapToGrid w:val="0"/>
          <w:sz w:val="20"/>
          <w:szCs w:val="20"/>
          <w:lang w:val="es-CO"/>
        </w:rPr>
        <w:t>Así, el contexto aquí descrito demuestra que</w:t>
      </w:r>
      <w:r w:rsidR="00B06677">
        <w:rPr>
          <w:rFonts w:ascii="Times New Roman" w:eastAsia="Times New Roman" w:hAnsi="Times New Roman" w:cs="Times New Roman"/>
          <w:b/>
          <w:bCs/>
          <w:snapToGrid w:val="0"/>
          <w:sz w:val="20"/>
          <w:szCs w:val="20"/>
          <w:lang w:val="es-CO"/>
        </w:rPr>
        <w:t xml:space="preserve"> </w:t>
      </w:r>
      <w:r w:rsidRPr="00973068">
        <w:rPr>
          <w:rFonts w:ascii="Times New Roman" w:eastAsia="Times New Roman" w:hAnsi="Times New Roman" w:cs="Times New Roman"/>
          <w:b/>
          <w:bCs/>
          <w:snapToGrid w:val="0"/>
          <w:sz w:val="20"/>
          <w:szCs w:val="20"/>
          <w:lang w:val="es-CO"/>
        </w:rPr>
        <w:t>aún persisten barr</w:t>
      </w:r>
      <w:r w:rsidR="00B06677">
        <w:rPr>
          <w:rFonts w:ascii="Times New Roman" w:eastAsia="Times New Roman" w:hAnsi="Times New Roman" w:cs="Times New Roman"/>
          <w:b/>
          <w:bCs/>
          <w:snapToGrid w:val="0"/>
          <w:sz w:val="20"/>
          <w:szCs w:val="20"/>
          <w:lang w:val="es-CO"/>
        </w:rPr>
        <w:t>e</w:t>
      </w:r>
      <w:r w:rsidRPr="00973068">
        <w:rPr>
          <w:rFonts w:ascii="Times New Roman" w:eastAsia="Times New Roman" w:hAnsi="Times New Roman" w:cs="Times New Roman"/>
          <w:b/>
          <w:bCs/>
          <w:snapToGrid w:val="0"/>
          <w:sz w:val="20"/>
          <w:szCs w:val="20"/>
          <w:lang w:val="es-CO"/>
        </w:rPr>
        <w:t>r</w:t>
      </w:r>
      <w:r w:rsidR="00B06677">
        <w:rPr>
          <w:rFonts w:ascii="Times New Roman" w:eastAsia="Times New Roman" w:hAnsi="Times New Roman" w:cs="Times New Roman"/>
          <w:b/>
          <w:bCs/>
          <w:snapToGrid w:val="0"/>
          <w:sz w:val="20"/>
          <w:szCs w:val="20"/>
          <w:lang w:val="es-CO"/>
        </w:rPr>
        <w:t>a</w:t>
      </w:r>
      <w:r w:rsidRPr="00973068">
        <w:rPr>
          <w:rFonts w:ascii="Times New Roman" w:eastAsia="Times New Roman" w:hAnsi="Times New Roman" w:cs="Times New Roman"/>
          <w:b/>
          <w:bCs/>
          <w:snapToGrid w:val="0"/>
          <w:sz w:val="20"/>
          <w:szCs w:val="20"/>
          <w:lang w:val="es-CO"/>
        </w:rPr>
        <w:t>s estructurales que en la práctica no permiten el acceso efectivo al aborto terapéutico para mujeres y niñas, con especial agravante para las sobrevivientes de violencia sexual.</w:t>
      </w:r>
    </w:p>
    <w:p w14:paraId="16F93394" w14:textId="713C73DF" w:rsidR="00600748" w:rsidRDefault="00600748" w:rsidP="003649B3">
      <w:pPr>
        <w:pStyle w:val="ListParagraph"/>
        <w:spacing w:after="0" w:line="240" w:lineRule="auto"/>
        <w:jc w:val="both"/>
        <w:rPr>
          <w:rFonts w:ascii="Times New Roman" w:eastAsia="Times New Roman" w:hAnsi="Times New Roman" w:cs="Times New Roman"/>
          <w:snapToGrid w:val="0"/>
          <w:color w:val="00B050"/>
          <w:sz w:val="20"/>
          <w:szCs w:val="20"/>
          <w:lang w:val="es-CO"/>
        </w:rPr>
      </w:pPr>
    </w:p>
    <w:p w14:paraId="3736281E" w14:textId="23BA3F4A" w:rsidR="00600748" w:rsidRPr="002A07EB" w:rsidRDefault="00600748" w:rsidP="003649B3">
      <w:pPr>
        <w:spacing w:after="0" w:line="240" w:lineRule="auto"/>
        <w:jc w:val="both"/>
        <w:rPr>
          <w:rFonts w:ascii="Times New Roman" w:eastAsia="Cambria" w:hAnsi="Times New Roman" w:cs="Times New Roman"/>
          <w:i/>
          <w:iCs/>
          <w:sz w:val="20"/>
          <w:szCs w:val="20"/>
          <w:lang w:val="es-419"/>
        </w:rPr>
      </w:pPr>
      <w:r w:rsidRPr="002A07EB">
        <w:rPr>
          <w:rFonts w:ascii="Times New Roman" w:eastAsia="Times New Roman" w:hAnsi="Times New Roman" w:cs="Times New Roman"/>
          <w:i/>
          <w:iCs/>
          <w:snapToGrid w:val="0"/>
          <w:sz w:val="20"/>
          <w:szCs w:val="20"/>
          <w:lang w:val="es-419"/>
        </w:rPr>
        <w:lastRenderedPageBreak/>
        <w:t xml:space="preserve">Criminalización de las </w:t>
      </w:r>
      <w:r w:rsidRPr="002A07EB">
        <w:rPr>
          <w:rFonts w:ascii="Times New Roman" w:eastAsia="Cambria" w:hAnsi="Times New Roman" w:cs="Times New Roman"/>
          <w:i/>
          <w:iCs/>
          <w:sz w:val="20"/>
          <w:szCs w:val="20"/>
          <w:lang w:val="es-419"/>
        </w:rPr>
        <w:t>mujeres por aborto: la obligatoriedad de denuncia desde los servicios de salud</w:t>
      </w:r>
    </w:p>
    <w:p w14:paraId="430C3B3B" w14:textId="77777777" w:rsidR="00600748" w:rsidRPr="002A07EB" w:rsidRDefault="00600748" w:rsidP="00BC74CD">
      <w:pPr>
        <w:spacing w:after="0" w:line="240" w:lineRule="auto"/>
        <w:jc w:val="both"/>
        <w:rPr>
          <w:rFonts w:ascii="Times New Roman" w:eastAsia="Times New Roman" w:hAnsi="Times New Roman" w:cs="Times New Roman"/>
          <w:snapToGrid w:val="0"/>
          <w:sz w:val="20"/>
          <w:szCs w:val="20"/>
          <w:lang w:val="es-CO"/>
        </w:rPr>
      </w:pPr>
    </w:p>
    <w:p w14:paraId="78C36F8C" w14:textId="13AAAA94" w:rsidR="00600748" w:rsidRPr="00817981" w:rsidRDefault="00600748" w:rsidP="00FA2E1F">
      <w:pPr>
        <w:pStyle w:val="ListParagraph"/>
        <w:widowControl/>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419"/>
        </w:rPr>
        <w:t>En</w:t>
      </w:r>
      <w:r>
        <w:rPr>
          <w:rFonts w:ascii="Times New Roman" w:eastAsia="Times New Roman" w:hAnsi="Times New Roman" w:cs="Times New Roman"/>
          <w:sz w:val="20"/>
          <w:szCs w:val="20"/>
          <w:lang w:val="es-419"/>
        </w:rPr>
        <w:t xml:space="preserve"> Perú el</w:t>
      </w:r>
      <w:r w:rsidRPr="002A07EB">
        <w:rPr>
          <w:rFonts w:ascii="Times New Roman" w:eastAsia="Times New Roman" w:hAnsi="Times New Roman" w:cs="Times New Roman"/>
          <w:sz w:val="20"/>
          <w:szCs w:val="20"/>
          <w:lang w:val="es-419"/>
        </w:rPr>
        <w:t xml:space="preserve"> aborto </w:t>
      </w:r>
      <w:r>
        <w:rPr>
          <w:rFonts w:ascii="Times New Roman" w:eastAsia="Times New Roman" w:hAnsi="Times New Roman" w:cs="Times New Roman"/>
          <w:sz w:val="20"/>
          <w:szCs w:val="20"/>
          <w:lang w:val="es-419"/>
        </w:rPr>
        <w:t xml:space="preserve">continúa </w:t>
      </w:r>
      <w:r w:rsidRPr="002A07EB">
        <w:rPr>
          <w:rFonts w:ascii="Times New Roman" w:eastAsia="Times New Roman" w:hAnsi="Times New Roman" w:cs="Times New Roman"/>
          <w:sz w:val="20"/>
          <w:szCs w:val="20"/>
          <w:lang w:val="es-419"/>
        </w:rPr>
        <w:t xml:space="preserve">penalizado en los casos de violación sexual y malformaciones </w:t>
      </w:r>
      <w:r w:rsidR="004146A5">
        <w:rPr>
          <w:rFonts w:ascii="Times New Roman" w:eastAsia="Times New Roman" w:hAnsi="Times New Roman" w:cs="Times New Roman"/>
          <w:sz w:val="20"/>
          <w:szCs w:val="20"/>
          <w:lang w:val="es-419"/>
        </w:rPr>
        <w:t>incompatibles con la vida extrauterina</w:t>
      </w:r>
      <w:r>
        <w:rPr>
          <w:rStyle w:val="EndnoteReference"/>
          <w:rFonts w:ascii="Times New Roman" w:eastAsia="Times New Roman" w:hAnsi="Times New Roman" w:cs="Times New Roman"/>
          <w:sz w:val="20"/>
          <w:szCs w:val="20"/>
          <w:lang w:val="es-419"/>
        </w:rPr>
        <w:endnoteReference w:id="56"/>
      </w:r>
      <w:r>
        <w:rPr>
          <w:rFonts w:ascii="Times New Roman" w:eastAsia="Times New Roman" w:hAnsi="Times New Roman" w:cs="Times New Roman"/>
          <w:sz w:val="20"/>
          <w:szCs w:val="20"/>
          <w:lang w:val="es-419"/>
        </w:rPr>
        <w:t>. A</w:t>
      </w:r>
      <w:r w:rsidRPr="002A07EB">
        <w:rPr>
          <w:rFonts w:ascii="Times New Roman" w:eastAsia="Cambria" w:hAnsi="Times New Roman" w:cs="Times New Roman"/>
          <w:sz w:val="20"/>
          <w:szCs w:val="20"/>
          <w:lang w:val="es-419"/>
        </w:rPr>
        <w:t xml:space="preserve">unque la sanción penal es denominada “simbólica”, </w:t>
      </w:r>
      <w:r w:rsidRPr="002A07EB">
        <w:rPr>
          <w:rFonts w:ascii="Times New Roman" w:eastAsia="Cambria" w:hAnsi="Times New Roman" w:cs="Times New Roman"/>
          <w:b/>
          <w:bCs/>
          <w:sz w:val="20"/>
          <w:szCs w:val="20"/>
          <w:lang w:val="es-419"/>
        </w:rPr>
        <w:t>aún estigmatiza y confina a las mujeres a la ilegalidad y a recurrir a abortos clandestinos que implican graves riesgos para su vida y salud, creando una barrera de acceso al aborto legal</w:t>
      </w:r>
      <w:r w:rsidRPr="002A07EB">
        <w:rPr>
          <w:rFonts w:ascii="Times New Roman" w:eastAsia="Cambria" w:hAnsi="Times New Roman" w:cs="Times New Roman"/>
          <w:sz w:val="20"/>
          <w:szCs w:val="20"/>
          <w:lang w:val="es-419"/>
        </w:rPr>
        <w:t xml:space="preserve">. </w:t>
      </w:r>
      <w:r>
        <w:rPr>
          <w:rFonts w:ascii="Times New Roman" w:eastAsia="Cambria" w:hAnsi="Times New Roman" w:cs="Times New Roman"/>
          <w:sz w:val="20"/>
          <w:szCs w:val="20"/>
          <w:lang w:val="es-419"/>
        </w:rPr>
        <w:t>S</w:t>
      </w:r>
      <w:r w:rsidRPr="002A07EB">
        <w:rPr>
          <w:rFonts w:ascii="Times New Roman" w:eastAsia="Cambria" w:hAnsi="Times New Roman" w:cs="Times New Roman"/>
          <w:sz w:val="20"/>
          <w:szCs w:val="20"/>
          <w:lang w:val="es-419"/>
        </w:rPr>
        <w:t>egún el Poder Judicial</w:t>
      </w:r>
      <w:r>
        <w:rPr>
          <w:rFonts w:ascii="Times New Roman" w:eastAsia="Cambria" w:hAnsi="Times New Roman" w:cs="Times New Roman"/>
          <w:sz w:val="20"/>
          <w:szCs w:val="20"/>
          <w:lang w:val="es-419"/>
        </w:rPr>
        <w:t>,</w:t>
      </w:r>
      <w:r w:rsidRPr="002A07EB">
        <w:rPr>
          <w:rFonts w:ascii="Times New Roman" w:eastAsia="Cambria" w:hAnsi="Times New Roman" w:cs="Times New Roman"/>
          <w:sz w:val="20"/>
          <w:szCs w:val="20"/>
          <w:lang w:val="es-419"/>
        </w:rPr>
        <w:t xml:space="preserve"> durante el 2017 y 2018, </w:t>
      </w:r>
      <w:r w:rsidRPr="00817981">
        <w:rPr>
          <w:rFonts w:ascii="Times New Roman" w:eastAsia="Cambria" w:hAnsi="Times New Roman" w:cs="Times New Roman"/>
          <w:sz w:val="20"/>
          <w:szCs w:val="20"/>
          <w:u w:val="single"/>
          <w:lang w:val="es-419"/>
        </w:rPr>
        <w:t>231</w:t>
      </w:r>
      <w:r w:rsidR="00340A5F">
        <w:rPr>
          <w:rFonts w:ascii="Times New Roman" w:eastAsia="Cambria" w:hAnsi="Times New Roman" w:cs="Times New Roman"/>
          <w:sz w:val="20"/>
          <w:szCs w:val="20"/>
          <w:u w:val="single"/>
          <w:lang w:val="es-419"/>
        </w:rPr>
        <w:t xml:space="preserve"> </w:t>
      </w:r>
      <w:r w:rsidRPr="00817981">
        <w:rPr>
          <w:rFonts w:ascii="Times New Roman" w:eastAsia="Cambria" w:hAnsi="Times New Roman" w:cs="Times New Roman"/>
          <w:sz w:val="20"/>
          <w:szCs w:val="20"/>
          <w:u w:val="single"/>
          <w:lang w:val="es-419"/>
        </w:rPr>
        <w:t>mujeres</w:t>
      </w:r>
      <w:r w:rsidRPr="002A07EB">
        <w:rPr>
          <w:rFonts w:ascii="Times New Roman" w:eastAsia="Cambria" w:hAnsi="Times New Roman" w:cs="Times New Roman"/>
          <w:sz w:val="20"/>
          <w:szCs w:val="20"/>
          <w:lang w:val="es-419"/>
        </w:rPr>
        <w:t xml:space="preserve"> mayores de 18 años han sido </w:t>
      </w:r>
      <w:r w:rsidRPr="00817981">
        <w:rPr>
          <w:rFonts w:ascii="Times New Roman" w:eastAsia="Cambria" w:hAnsi="Times New Roman" w:cs="Times New Roman"/>
          <w:sz w:val="20"/>
          <w:szCs w:val="20"/>
          <w:lang w:val="es-419"/>
        </w:rPr>
        <w:t>procesadas por la presunta comisión del delito de aborto</w:t>
      </w:r>
      <w:r w:rsidRPr="002A07EB">
        <w:rPr>
          <w:rStyle w:val="EndnoteReference"/>
          <w:rFonts w:ascii="Times New Roman" w:eastAsia="Cambria" w:hAnsi="Times New Roman" w:cs="Times New Roman"/>
          <w:sz w:val="20"/>
          <w:szCs w:val="20"/>
          <w:lang w:val="es-419"/>
        </w:rPr>
        <w:endnoteReference w:id="57"/>
      </w:r>
      <w:r w:rsidRPr="002A07EB">
        <w:rPr>
          <w:rFonts w:ascii="Times New Roman" w:eastAsia="Cambria" w:hAnsi="Times New Roman" w:cs="Times New Roman"/>
          <w:sz w:val="20"/>
          <w:szCs w:val="20"/>
          <w:lang w:val="es-419"/>
        </w:rPr>
        <w:t>.</w:t>
      </w:r>
    </w:p>
    <w:p w14:paraId="697996BD" w14:textId="77777777" w:rsidR="00600748" w:rsidRPr="00425190" w:rsidRDefault="00600748" w:rsidP="00817981">
      <w:pPr>
        <w:pStyle w:val="ListParagraph"/>
        <w:widowControl/>
        <w:spacing w:after="0" w:line="240" w:lineRule="auto"/>
        <w:jc w:val="both"/>
        <w:rPr>
          <w:rFonts w:ascii="Times New Roman" w:eastAsia="Times New Roman" w:hAnsi="Times New Roman" w:cs="Times New Roman"/>
          <w:snapToGrid w:val="0"/>
          <w:sz w:val="20"/>
          <w:szCs w:val="20"/>
          <w:lang w:val="es-CO"/>
        </w:rPr>
      </w:pPr>
    </w:p>
    <w:p w14:paraId="554A39F5" w14:textId="3563056A" w:rsidR="00600748" w:rsidRPr="00A678F4" w:rsidRDefault="00600748" w:rsidP="00425190">
      <w:pPr>
        <w:pStyle w:val="ListParagraph"/>
        <w:widowControl/>
        <w:numPr>
          <w:ilvl w:val="0"/>
          <w:numId w:val="5"/>
        </w:numPr>
        <w:spacing w:after="0" w:line="240" w:lineRule="auto"/>
        <w:jc w:val="both"/>
        <w:rPr>
          <w:rFonts w:ascii="Times New Roman" w:eastAsia="Times New Roman" w:hAnsi="Times New Roman" w:cs="Times New Roman"/>
          <w:snapToGrid w:val="0"/>
          <w:sz w:val="20"/>
          <w:szCs w:val="20"/>
          <w:lang w:val="es-CO"/>
        </w:rPr>
      </w:pPr>
      <w:r w:rsidRPr="00425190">
        <w:rPr>
          <w:rFonts w:ascii="Times New Roman" w:eastAsia="Cambria" w:hAnsi="Times New Roman" w:cs="Times New Roman"/>
          <w:sz w:val="20"/>
          <w:szCs w:val="20"/>
          <w:lang w:val="es-419"/>
        </w:rPr>
        <w:t xml:space="preserve">Además, conforme al artículo 30 de la </w:t>
      </w:r>
      <w:r w:rsidRPr="00425190">
        <w:rPr>
          <w:rFonts w:ascii="Times New Roman" w:eastAsia="Cambria" w:hAnsi="Times New Roman" w:cs="Times New Roman"/>
          <w:i/>
          <w:iCs/>
          <w:sz w:val="20"/>
          <w:szCs w:val="20"/>
          <w:lang w:val="es-419"/>
        </w:rPr>
        <w:t xml:space="preserve">Ley General de Salud </w:t>
      </w:r>
      <w:r w:rsidRPr="00425190">
        <w:rPr>
          <w:rFonts w:ascii="Times New Roman" w:eastAsia="Cambria" w:hAnsi="Times New Roman" w:cs="Times New Roman"/>
          <w:sz w:val="20"/>
          <w:szCs w:val="20"/>
          <w:lang w:val="es-419"/>
        </w:rPr>
        <w:t>los proveedores de salud tienen</w:t>
      </w:r>
      <w:r w:rsidRPr="00425190">
        <w:rPr>
          <w:rFonts w:ascii="Times New Roman" w:eastAsia="Cambria" w:hAnsi="Times New Roman" w:cs="Times New Roman"/>
          <w:i/>
          <w:iCs/>
          <w:sz w:val="20"/>
          <w:szCs w:val="20"/>
          <w:lang w:val="es-419"/>
        </w:rPr>
        <w:t xml:space="preserve"> </w:t>
      </w:r>
      <w:r w:rsidRPr="00425190">
        <w:rPr>
          <w:rFonts w:ascii="Times New Roman" w:eastAsia="Cambria" w:hAnsi="Times New Roman" w:cs="Times New Roman"/>
          <w:sz w:val="20"/>
          <w:szCs w:val="20"/>
          <w:u w:val="single"/>
          <w:lang w:val="es-419"/>
        </w:rPr>
        <w:t>la obligación de denunciar a las mujeres con indicios “aborto criminal</w:t>
      </w:r>
      <w:r w:rsidRPr="00425190">
        <w:rPr>
          <w:rFonts w:ascii="Times New Roman" w:eastAsia="Cambria" w:hAnsi="Times New Roman" w:cs="Times New Roman"/>
          <w:sz w:val="20"/>
          <w:szCs w:val="20"/>
          <w:lang w:val="es-419"/>
        </w:rPr>
        <w:t>”</w:t>
      </w:r>
      <w:r w:rsidRPr="00425190">
        <w:rPr>
          <w:rFonts w:ascii="Times New Roman" w:hAnsi="Times New Roman" w:cs="Times New Roman"/>
          <w:sz w:val="20"/>
          <w:szCs w:val="20"/>
          <w:vertAlign w:val="superscript"/>
          <w:lang w:val="es-419"/>
        </w:rPr>
        <w:endnoteReference w:id="58"/>
      </w:r>
      <w:r w:rsidRPr="00425190">
        <w:rPr>
          <w:rFonts w:ascii="Times New Roman" w:eastAsia="Cambria" w:hAnsi="Times New Roman" w:cs="Times New Roman"/>
          <w:sz w:val="20"/>
          <w:szCs w:val="20"/>
          <w:lang w:val="es-419"/>
        </w:rPr>
        <w:t xml:space="preserve">, </w:t>
      </w:r>
      <w:r w:rsidRPr="00C12BA3">
        <w:rPr>
          <w:rFonts w:ascii="Times New Roman" w:eastAsia="Cambria" w:hAnsi="Times New Roman" w:cs="Times New Roman"/>
          <w:b/>
          <w:bCs/>
          <w:sz w:val="20"/>
          <w:szCs w:val="20"/>
          <w:lang w:val="es-419"/>
        </w:rPr>
        <w:t>llevando a que los proveedores de salud actúen como persecutores del delito</w:t>
      </w:r>
      <w:r w:rsidRPr="00425190">
        <w:rPr>
          <w:rFonts w:ascii="Times New Roman" w:eastAsia="Cambria" w:hAnsi="Times New Roman" w:cs="Times New Roman"/>
          <w:sz w:val="20"/>
          <w:szCs w:val="20"/>
          <w:lang w:val="es-419"/>
        </w:rPr>
        <w:t xml:space="preserve">. </w:t>
      </w:r>
      <w:r w:rsidR="00C073F0">
        <w:rPr>
          <w:rFonts w:ascii="Times New Roman" w:eastAsia="Cambria" w:hAnsi="Times New Roman" w:cs="Times New Roman"/>
          <w:sz w:val="20"/>
          <w:szCs w:val="20"/>
          <w:lang w:val="es-419"/>
        </w:rPr>
        <w:t>As</w:t>
      </w:r>
      <w:r w:rsidR="00C073F0">
        <w:rPr>
          <w:rFonts w:ascii="Times New Roman" w:eastAsia="Cambria" w:hAnsi="Times New Roman" w:cs="Times New Roman"/>
          <w:sz w:val="20"/>
          <w:szCs w:val="20"/>
          <w:lang w:val="es-CO"/>
        </w:rPr>
        <w:t>í</w:t>
      </w:r>
      <w:r w:rsidRPr="00425190">
        <w:rPr>
          <w:rFonts w:ascii="Times New Roman" w:eastAsia="Cambria" w:hAnsi="Times New Roman" w:cs="Times New Roman"/>
          <w:sz w:val="20"/>
          <w:szCs w:val="20"/>
          <w:lang w:val="es-419"/>
        </w:rPr>
        <w:t xml:space="preserve">, </w:t>
      </w:r>
      <w:r>
        <w:rPr>
          <w:rFonts w:ascii="Times New Roman" w:eastAsia="Cambria" w:hAnsi="Times New Roman" w:cs="Times New Roman"/>
          <w:sz w:val="20"/>
          <w:szCs w:val="20"/>
          <w:lang w:val="es-419"/>
        </w:rPr>
        <w:t>el</w:t>
      </w:r>
      <w:r w:rsidRPr="00425190">
        <w:rPr>
          <w:rFonts w:ascii="Times New Roman" w:eastAsia="Cambria" w:hAnsi="Times New Roman" w:cs="Times New Roman"/>
          <w:sz w:val="20"/>
          <w:szCs w:val="20"/>
          <w:lang w:val="es-419"/>
        </w:rPr>
        <w:t xml:space="preserve"> artículo 30 termina siendo una herramienta jurídica que desincentiva a las mujeres, niñas y adolescentes a acceder a</w:t>
      </w:r>
      <w:r w:rsidR="00B06677">
        <w:rPr>
          <w:rFonts w:ascii="Times New Roman" w:eastAsia="Cambria" w:hAnsi="Times New Roman" w:cs="Times New Roman"/>
          <w:sz w:val="20"/>
          <w:szCs w:val="20"/>
          <w:lang w:val="es-419"/>
        </w:rPr>
        <w:t xml:space="preserve">l </w:t>
      </w:r>
      <w:r w:rsidR="00DF63C7">
        <w:rPr>
          <w:rFonts w:ascii="Times New Roman" w:eastAsia="Cambria" w:hAnsi="Times New Roman" w:cs="Times New Roman"/>
          <w:sz w:val="20"/>
          <w:szCs w:val="20"/>
          <w:lang w:val="es-419"/>
        </w:rPr>
        <w:t xml:space="preserve">servicio </w:t>
      </w:r>
      <w:r w:rsidR="00DF63C7" w:rsidRPr="00425190">
        <w:rPr>
          <w:rFonts w:ascii="Times New Roman" w:eastAsia="Cambria" w:hAnsi="Times New Roman" w:cs="Times New Roman"/>
          <w:sz w:val="20"/>
          <w:szCs w:val="20"/>
          <w:lang w:val="es-419"/>
        </w:rPr>
        <w:t>médico</w:t>
      </w:r>
      <w:r w:rsidR="00B06677">
        <w:rPr>
          <w:rFonts w:ascii="Times New Roman" w:eastAsia="Cambria" w:hAnsi="Times New Roman" w:cs="Times New Roman"/>
          <w:sz w:val="20"/>
          <w:szCs w:val="20"/>
          <w:lang w:val="es-419"/>
        </w:rPr>
        <w:t xml:space="preserve"> </w:t>
      </w:r>
      <w:r w:rsidRPr="00425190">
        <w:rPr>
          <w:rFonts w:ascii="Times New Roman" w:eastAsia="Cambria" w:hAnsi="Times New Roman" w:cs="Times New Roman"/>
          <w:sz w:val="20"/>
          <w:szCs w:val="20"/>
          <w:lang w:val="es-419"/>
        </w:rPr>
        <w:t xml:space="preserve">para la práctica del aborto o </w:t>
      </w:r>
      <w:r w:rsidR="00C77AA5">
        <w:rPr>
          <w:rFonts w:ascii="Times New Roman" w:eastAsia="Cambria" w:hAnsi="Times New Roman" w:cs="Times New Roman"/>
          <w:sz w:val="20"/>
          <w:szCs w:val="20"/>
          <w:lang w:val="es-419"/>
        </w:rPr>
        <w:t xml:space="preserve">de alguna </w:t>
      </w:r>
      <w:r w:rsidR="00B06677">
        <w:rPr>
          <w:rFonts w:ascii="Times New Roman" w:eastAsia="Cambria" w:hAnsi="Times New Roman" w:cs="Times New Roman"/>
          <w:sz w:val="20"/>
          <w:szCs w:val="20"/>
          <w:lang w:val="es-419"/>
        </w:rPr>
        <w:t>complicación</w:t>
      </w:r>
      <w:r w:rsidRPr="00425190">
        <w:rPr>
          <w:rFonts w:ascii="Times New Roman" w:eastAsia="Cambria" w:hAnsi="Times New Roman" w:cs="Times New Roman"/>
          <w:sz w:val="20"/>
          <w:szCs w:val="20"/>
          <w:lang w:val="es-419"/>
        </w:rPr>
        <w:t xml:space="preserve"> obstétrica; </w:t>
      </w:r>
      <w:r w:rsidR="00C77AA5">
        <w:rPr>
          <w:rFonts w:ascii="Times New Roman" w:eastAsia="Cambria" w:hAnsi="Times New Roman" w:cs="Times New Roman"/>
          <w:sz w:val="20"/>
          <w:szCs w:val="20"/>
          <w:lang w:val="es-419"/>
        </w:rPr>
        <w:t>y</w:t>
      </w:r>
      <w:r w:rsidRPr="00425190">
        <w:rPr>
          <w:rFonts w:ascii="Times New Roman" w:eastAsia="Cambria" w:hAnsi="Times New Roman" w:cs="Times New Roman"/>
          <w:sz w:val="20"/>
          <w:szCs w:val="20"/>
          <w:lang w:val="es-419"/>
        </w:rPr>
        <w:t xml:space="preserve"> evita que </w:t>
      </w:r>
      <w:r w:rsidR="00B06677">
        <w:rPr>
          <w:rFonts w:ascii="Times New Roman" w:eastAsia="Cambria" w:hAnsi="Times New Roman" w:cs="Times New Roman"/>
          <w:sz w:val="20"/>
          <w:szCs w:val="20"/>
          <w:lang w:val="es-419"/>
        </w:rPr>
        <w:t xml:space="preserve">personal </w:t>
      </w:r>
      <w:r w:rsidRPr="00425190">
        <w:rPr>
          <w:rFonts w:ascii="Times New Roman" w:eastAsia="Cambria" w:hAnsi="Times New Roman" w:cs="Times New Roman"/>
          <w:sz w:val="20"/>
          <w:szCs w:val="20"/>
          <w:lang w:val="es-419"/>
        </w:rPr>
        <w:t>médico atienda a mujeres, niñas y adolescentes por el temor de ser aprehendidos</w:t>
      </w:r>
      <w:r w:rsidRPr="00425190">
        <w:rPr>
          <w:rFonts w:ascii="Times New Roman" w:hAnsi="Times New Roman" w:cs="Times New Roman"/>
          <w:sz w:val="20"/>
          <w:szCs w:val="20"/>
          <w:vertAlign w:val="superscript"/>
          <w:lang w:val="es-419"/>
        </w:rPr>
        <w:endnoteReference w:id="59"/>
      </w:r>
      <w:r w:rsidRPr="00425190">
        <w:rPr>
          <w:rFonts w:ascii="Times New Roman" w:eastAsia="Cambria" w:hAnsi="Times New Roman" w:cs="Times New Roman"/>
          <w:sz w:val="20"/>
          <w:szCs w:val="20"/>
          <w:lang w:val="es-419"/>
        </w:rPr>
        <w:t xml:space="preserve">. </w:t>
      </w:r>
    </w:p>
    <w:p w14:paraId="1B9E45B2" w14:textId="77777777" w:rsidR="00600748" w:rsidRPr="00A678F4" w:rsidRDefault="00600748" w:rsidP="00A678F4">
      <w:pPr>
        <w:pStyle w:val="ListParagraph"/>
        <w:rPr>
          <w:rFonts w:ascii="Times New Roman" w:eastAsia="Cambria" w:hAnsi="Times New Roman" w:cs="Times New Roman"/>
          <w:sz w:val="20"/>
          <w:szCs w:val="20"/>
          <w:lang w:val="es-419"/>
        </w:rPr>
      </w:pPr>
    </w:p>
    <w:p w14:paraId="04E1C4C0" w14:textId="324B8A08" w:rsidR="00600748" w:rsidRPr="00425190" w:rsidRDefault="00600748" w:rsidP="00425190">
      <w:pPr>
        <w:pStyle w:val="ListParagraph"/>
        <w:widowControl/>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eastAsia="Cambria" w:hAnsi="Times New Roman" w:cs="Times New Roman"/>
          <w:sz w:val="20"/>
          <w:szCs w:val="20"/>
          <w:lang w:val="es-419"/>
        </w:rPr>
        <w:t>Los</w:t>
      </w:r>
      <w:r w:rsidRPr="00425190">
        <w:rPr>
          <w:rFonts w:ascii="Times New Roman" w:eastAsia="Cambria" w:hAnsi="Times New Roman" w:cs="Times New Roman"/>
          <w:sz w:val="20"/>
          <w:szCs w:val="20"/>
          <w:lang w:val="es-419"/>
        </w:rPr>
        <w:t xml:space="preserve"> datos oficiales del MINSA </w:t>
      </w:r>
      <w:r>
        <w:rPr>
          <w:rFonts w:ascii="Times New Roman" w:eastAsia="Cambria" w:hAnsi="Times New Roman" w:cs="Times New Roman"/>
          <w:sz w:val="20"/>
          <w:szCs w:val="20"/>
          <w:lang w:val="es-419"/>
        </w:rPr>
        <w:t xml:space="preserve">revelan los graves efectos de esta situación: </w:t>
      </w:r>
      <w:r w:rsidRPr="00425190">
        <w:rPr>
          <w:rFonts w:ascii="Times New Roman" w:eastAsia="Cambria" w:hAnsi="Times New Roman" w:cs="Times New Roman"/>
          <w:sz w:val="20"/>
          <w:szCs w:val="20"/>
          <w:lang w:val="es-419"/>
        </w:rPr>
        <w:t xml:space="preserve">durante el periodo 2014 al 2016 </w:t>
      </w:r>
      <w:r>
        <w:rPr>
          <w:rFonts w:ascii="Times New Roman" w:eastAsia="Cambria" w:hAnsi="Times New Roman" w:cs="Times New Roman"/>
          <w:sz w:val="20"/>
          <w:szCs w:val="20"/>
          <w:lang w:val="es-419"/>
        </w:rPr>
        <w:t xml:space="preserve">murieron </w:t>
      </w:r>
      <w:r w:rsidRPr="00425190">
        <w:rPr>
          <w:rFonts w:ascii="Times New Roman" w:eastAsia="Cambria" w:hAnsi="Times New Roman" w:cs="Times New Roman"/>
          <w:sz w:val="20"/>
          <w:szCs w:val="20"/>
          <w:lang w:val="es-419"/>
        </w:rPr>
        <w:t xml:space="preserve">86 mujeres </w:t>
      </w:r>
      <w:r w:rsidRPr="00425190">
        <w:rPr>
          <w:rFonts w:ascii="Times New Roman" w:eastAsia="Cambria" w:hAnsi="Times New Roman" w:cs="Times New Roman"/>
          <w:sz w:val="20"/>
          <w:szCs w:val="20"/>
          <w:u w:val="single"/>
          <w:lang w:val="es-419"/>
        </w:rPr>
        <w:t>por aborto no atendido oportunamente</w:t>
      </w:r>
      <w:r w:rsidRPr="00425190">
        <w:rPr>
          <w:rFonts w:ascii="Times New Roman" w:eastAsia="Cambria" w:hAnsi="Times New Roman" w:cs="Times New Roman"/>
          <w:sz w:val="20"/>
          <w:szCs w:val="20"/>
          <w:lang w:val="es-419"/>
        </w:rPr>
        <w:t>, de las cuales 6 fueron niñas y adolescentes</w:t>
      </w:r>
      <w:r w:rsidRPr="00425190">
        <w:rPr>
          <w:rStyle w:val="EndnoteReference"/>
          <w:rFonts w:ascii="Times New Roman" w:eastAsia="Cambria" w:hAnsi="Times New Roman" w:cs="Times New Roman"/>
          <w:sz w:val="20"/>
          <w:szCs w:val="20"/>
          <w:lang w:val="es-419"/>
        </w:rPr>
        <w:endnoteReference w:id="60"/>
      </w:r>
      <w:r w:rsidRPr="00425190">
        <w:rPr>
          <w:rFonts w:ascii="Times New Roman" w:eastAsia="Cambria" w:hAnsi="Times New Roman" w:cs="Times New Roman"/>
          <w:sz w:val="20"/>
          <w:szCs w:val="20"/>
          <w:lang w:val="es-419"/>
        </w:rPr>
        <w:t xml:space="preserve">. </w:t>
      </w:r>
      <w:r w:rsidRPr="00425190">
        <w:rPr>
          <w:rFonts w:ascii="Times New Roman" w:eastAsia="Cambria" w:hAnsi="Times New Roman" w:cs="Times New Roman"/>
          <w:b/>
          <w:bCs/>
          <w:sz w:val="20"/>
          <w:szCs w:val="20"/>
          <w:lang w:val="es-419"/>
        </w:rPr>
        <w:t>Esta situación es alarmante y evidencia el miedo de los proveedores de salud a la criminalización</w:t>
      </w:r>
      <w:r w:rsidRPr="00425190">
        <w:rPr>
          <w:rStyle w:val="EndnoteReference"/>
          <w:rFonts w:ascii="Times New Roman" w:eastAsia="Cambria" w:hAnsi="Times New Roman" w:cs="Times New Roman"/>
          <w:sz w:val="20"/>
          <w:szCs w:val="20"/>
          <w:lang w:val="es-419"/>
        </w:rPr>
        <w:endnoteReference w:id="61"/>
      </w:r>
      <w:r w:rsidRPr="00425190">
        <w:rPr>
          <w:rFonts w:ascii="Times New Roman" w:eastAsia="Cambria" w:hAnsi="Times New Roman" w:cs="Times New Roman"/>
          <w:sz w:val="20"/>
          <w:szCs w:val="20"/>
          <w:lang w:val="es-419"/>
        </w:rPr>
        <w:t xml:space="preserve">. </w:t>
      </w:r>
    </w:p>
    <w:p w14:paraId="57A5220F" w14:textId="723B7D22" w:rsidR="00600748" w:rsidRDefault="00600748" w:rsidP="00144D53">
      <w:pPr>
        <w:spacing w:after="0" w:line="240" w:lineRule="auto"/>
        <w:jc w:val="both"/>
        <w:rPr>
          <w:rFonts w:ascii="Times New Roman" w:eastAsia="Times New Roman" w:hAnsi="Times New Roman" w:cs="Times New Roman"/>
          <w:snapToGrid w:val="0"/>
          <w:color w:val="00B050"/>
          <w:sz w:val="20"/>
          <w:szCs w:val="20"/>
          <w:lang w:val="es-CO"/>
        </w:rPr>
      </w:pPr>
    </w:p>
    <w:p w14:paraId="6F3C8812" w14:textId="6BA432A5" w:rsidR="00600748" w:rsidRPr="00996298" w:rsidRDefault="00600748" w:rsidP="00144D53">
      <w:pPr>
        <w:spacing w:after="0" w:line="240" w:lineRule="auto"/>
        <w:jc w:val="both"/>
        <w:rPr>
          <w:rFonts w:ascii="Times New Roman" w:eastAsia="Times New Roman" w:hAnsi="Times New Roman" w:cs="Times New Roman"/>
          <w:i/>
          <w:iCs/>
          <w:snapToGrid w:val="0"/>
          <w:sz w:val="20"/>
          <w:szCs w:val="20"/>
          <w:lang w:val="es-CO"/>
        </w:rPr>
      </w:pPr>
      <w:r>
        <w:rPr>
          <w:rFonts w:ascii="Times New Roman" w:eastAsia="Times New Roman" w:hAnsi="Times New Roman" w:cs="Times New Roman"/>
          <w:i/>
          <w:iCs/>
          <w:snapToGrid w:val="0"/>
          <w:sz w:val="20"/>
          <w:szCs w:val="20"/>
          <w:lang w:val="es-CO"/>
        </w:rPr>
        <w:t>O</w:t>
      </w:r>
      <w:r w:rsidRPr="00996298">
        <w:rPr>
          <w:rFonts w:ascii="Times New Roman" w:eastAsia="Times New Roman" w:hAnsi="Times New Roman" w:cs="Times New Roman"/>
          <w:i/>
          <w:iCs/>
          <w:snapToGrid w:val="0"/>
          <w:sz w:val="20"/>
          <w:szCs w:val="20"/>
          <w:lang w:val="es-CO"/>
        </w:rPr>
        <w:t xml:space="preserve">bligaciones internacionales de Perú </w:t>
      </w:r>
    </w:p>
    <w:p w14:paraId="00DDEDB6" w14:textId="77777777" w:rsidR="00600748" w:rsidRPr="00631294" w:rsidRDefault="00600748" w:rsidP="00631294">
      <w:pPr>
        <w:spacing w:after="0" w:line="240" w:lineRule="auto"/>
        <w:jc w:val="both"/>
        <w:rPr>
          <w:rFonts w:ascii="Times New Roman" w:eastAsia="Times New Roman" w:hAnsi="Times New Roman" w:cs="Times New Roman"/>
          <w:snapToGrid w:val="0"/>
          <w:sz w:val="20"/>
          <w:szCs w:val="20"/>
          <w:lang w:val="es-CO"/>
        </w:rPr>
      </w:pPr>
    </w:p>
    <w:p w14:paraId="353BD98E" w14:textId="098D900E" w:rsidR="00600748" w:rsidRPr="007037B9" w:rsidRDefault="00600748" w:rsidP="007037B9">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Pr>
          <w:rFonts w:ascii="Times New Roman" w:hAnsi="Times New Roman" w:cs="Times New Roman"/>
          <w:sz w:val="20"/>
          <w:szCs w:val="20"/>
          <w:lang w:val="es-CO"/>
        </w:rPr>
        <w:t>En su último examen de Perú, e</w:t>
      </w:r>
      <w:r w:rsidR="00601F7B">
        <w:rPr>
          <w:rFonts w:ascii="Times New Roman" w:hAnsi="Times New Roman" w:cs="Times New Roman"/>
          <w:sz w:val="20"/>
          <w:szCs w:val="20"/>
          <w:lang w:val="es-CO"/>
        </w:rPr>
        <w:t>ste</w:t>
      </w:r>
      <w:r>
        <w:rPr>
          <w:rFonts w:ascii="Times New Roman" w:hAnsi="Times New Roman" w:cs="Times New Roman"/>
          <w:sz w:val="20"/>
          <w:szCs w:val="20"/>
          <w:lang w:val="es-CO"/>
        </w:rPr>
        <w:t xml:space="preserve"> Comité </w:t>
      </w:r>
      <w:r w:rsidR="00601F7B">
        <w:rPr>
          <w:rFonts w:ascii="Times New Roman" w:hAnsi="Times New Roman" w:cs="Times New Roman"/>
          <w:sz w:val="20"/>
          <w:szCs w:val="20"/>
          <w:lang w:val="es"/>
        </w:rPr>
        <w:t>expresó</w:t>
      </w:r>
      <w:r w:rsidRPr="00312B3C">
        <w:rPr>
          <w:rFonts w:ascii="Times New Roman" w:hAnsi="Times New Roman" w:cs="Times New Roman"/>
          <w:sz w:val="20"/>
          <w:szCs w:val="20"/>
          <w:lang w:val="es"/>
        </w:rPr>
        <w:t xml:space="preserve"> preocupación respecto a “… </w:t>
      </w:r>
      <w:r>
        <w:rPr>
          <w:rFonts w:ascii="Times New Roman" w:hAnsi="Times New Roman" w:cs="Times New Roman"/>
          <w:sz w:val="20"/>
          <w:szCs w:val="20"/>
          <w:lang w:val="es"/>
        </w:rPr>
        <w:t>que</w:t>
      </w:r>
      <w:r w:rsidRPr="00312B3C">
        <w:rPr>
          <w:rFonts w:ascii="Times New Roman" w:hAnsi="Times New Roman" w:cs="Times New Roman"/>
          <w:sz w:val="20"/>
          <w:szCs w:val="20"/>
          <w:lang w:val="es"/>
        </w:rPr>
        <w:t xml:space="preserve"> la interpretación restrictiva del aborto terapéutico induzca a más mujeres a recurrir a un aborto ilegal en condiciones de riesgo”</w:t>
      </w:r>
      <w:r w:rsidRPr="00B23A09">
        <w:rPr>
          <w:rStyle w:val="EndnoteReference"/>
          <w:rFonts w:ascii="Times New Roman" w:hAnsi="Times New Roman" w:cs="Times New Roman"/>
          <w:sz w:val="20"/>
          <w:szCs w:val="20"/>
          <w:lang w:val="es"/>
        </w:rPr>
        <w:endnoteReference w:id="62"/>
      </w:r>
      <w:r w:rsidRPr="00312B3C">
        <w:rPr>
          <w:rFonts w:ascii="Times New Roman" w:hAnsi="Times New Roman" w:cs="Times New Roman"/>
          <w:sz w:val="20"/>
          <w:szCs w:val="20"/>
          <w:lang w:val="es"/>
        </w:rPr>
        <w:t xml:space="preserve"> y formuló recomendaciones específicas</w:t>
      </w:r>
      <w:r w:rsidR="00601F7B">
        <w:rPr>
          <w:rStyle w:val="EndnoteReference"/>
          <w:rFonts w:ascii="Times New Roman" w:hAnsi="Times New Roman" w:cs="Times New Roman"/>
          <w:sz w:val="20"/>
          <w:szCs w:val="20"/>
          <w:lang w:val="es"/>
        </w:rPr>
        <w:endnoteReference w:id="63"/>
      </w:r>
      <w:r>
        <w:rPr>
          <w:rFonts w:ascii="Times New Roman" w:hAnsi="Times New Roman" w:cs="Times New Roman"/>
          <w:sz w:val="20"/>
          <w:szCs w:val="20"/>
          <w:lang w:val="es"/>
        </w:rPr>
        <w:t xml:space="preserve"> </w:t>
      </w:r>
      <w:r w:rsidR="00C77AA5">
        <w:rPr>
          <w:rFonts w:ascii="Times New Roman" w:hAnsi="Times New Roman" w:cs="Times New Roman"/>
          <w:sz w:val="20"/>
          <w:szCs w:val="20"/>
          <w:lang w:val="es"/>
        </w:rPr>
        <w:t>a Perú de cara a cumplir con sus obligaciones</w:t>
      </w:r>
      <w:r w:rsidR="00477AFA">
        <w:rPr>
          <w:rFonts w:ascii="Times New Roman" w:hAnsi="Times New Roman" w:cs="Times New Roman"/>
          <w:sz w:val="20"/>
          <w:szCs w:val="20"/>
          <w:lang w:val="es-CO"/>
        </w:rPr>
        <w:t>.</w:t>
      </w:r>
      <w:r w:rsidR="007037B9">
        <w:rPr>
          <w:rFonts w:ascii="Times New Roman" w:hAnsi="Times New Roman" w:cs="Times New Roman"/>
          <w:sz w:val="20"/>
          <w:szCs w:val="20"/>
          <w:lang w:val="es-CO"/>
        </w:rPr>
        <w:t xml:space="preserve"> </w:t>
      </w:r>
      <w:r w:rsidR="007F3044">
        <w:rPr>
          <w:rFonts w:ascii="Times New Roman" w:hAnsi="Times New Roman" w:cs="Times New Roman"/>
          <w:sz w:val="20"/>
          <w:szCs w:val="20"/>
          <w:lang w:val="es-CO"/>
        </w:rPr>
        <w:t>Otros</w:t>
      </w:r>
      <w:r w:rsidR="007037B9">
        <w:rPr>
          <w:rFonts w:ascii="Times New Roman" w:hAnsi="Times New Roman" w:cs="Times New Roman"/>
          <w:sz w:val="20"/>
          <w:szCs w:val="20"/>
          <w:lang w:val="es-CO"/>
        </w:rPr>
        <w:t xml:space="preserve"> </w:t>
      </w:r>
      <w:r w:rsidRPr="007037B9">
        <w:rPr>
          <w:rFonts w:ascii="Times New Roman" w:eastAsia="Times New Roman" w:hAnsi="Times New Roman" w:cs="Times New Roman"/>
          <w:snapToGrid w:val="0"/>
          <w:sz w:val="20"/>
          <w:szCs w:val="20"/>
          <w:lang w:val="es-CO"/>
        </w:rPr>
        <w:t xml:space="preserve">Comités </w:t>
      </w:r>
      <w:r w:rsidR="00601F7B">
        <w:rPr>
          <w:rFonts w:ascii="Times New Roman" w:eastAsia="Times New Roman" w:hAnsi="Times New Roman" w:cs="Times New Roman"/>
          <w:snapToGrid w:val="0"/>
          <w:sz w:val="20"/>
          <w:szCs w:val="20"/>
          <w:lang w:val="es-CO"/>
        </w:rPr>
        <w:t>también se han pronunciado</w:t>
      </w:r>
      <w:r w:rsidRPr="00B23A09">
        <w:rPr>
          <w:rStyle w:val="EndnoteReference"/>
          <w:rFonts w:ascii="Times New Roman" w:hAnsi="Times New Roman" w:cs="Times New Roman"/>
          <w:sz w:val="20"/>
          <w:szCs w:val="20"/>
          <w:lang w:val="es-CO"/>
        </w:rPr>
        <w:endnoteReference w:id="64"/>
      </w:r>
      <w:r w:rsidRPr="007037B9">
        <w:rPr>
          <w:rFonts w:ascii="Times New Roman" w:hAnsi="Times New Roman" w:cs="Times New Roman"/>
          <w:sz w:val="20"/>
          <w:szCs w:val="20"/>
          <w:lang w:val="es-CO"/>
        </w:rPr>
        <w:t xml:space="preserve">, </w:t>
      </w:r>
      <w:r w:rsidRPr="007037B9">
        <w:rPr>
          <w:rFonts w:ascii="Times New Roman" w:eastAsia="Times New Roman" w:hAnsi="Times New Roman" w:cs="Times New Roman"/>
          <w:snapToGrid w:val="0"/>
          <w:sz w:val="20"/>
          <w:szCs w:val="20"/>
          <w:lang w:val="es-CO"/>
        </w:rPr>
        <w:t>formula</w:t>
      </w:r>
      <w:r w:rsidR="007F3044">
        <w:rPr>
          <w:rFonts w:ascii="Times New Roman" w:eastAsia="Times New Roman" w:hAnsi="Times New Roman" w:cs="Times New Roman"/>
          <w:snapToGrid w:val="0"/>
          <w:sz w:val="20"/>
          <w:szCs w:val="20"/>
          <w:lang w:val="es-CO"/>
        </w:rPr>
        <w:t>n</w:t>
      </w:r>
      <w:r w:rsidRPr="007037B9">
        <w:rPr>
          <w:rFonts w:ascii="Times New Roman" w:eastAsia="Times New Roman" w:hAnsi="Times New Roman" w:cs="Times New Roman"/>
          <w:snapToGrid w:val="0"/>
          <w:sz w:val="20"/>
          <w:szCs w:val="20"/>
          <w:lang w:val="es-CO"/>
        </w:rPr>
        <w:t>do recomendaciones similares</w:t>
      </w:r>
      <w:r w:rsidRPr="00B23A09">
        <w:rPr>
          <w:rStyle w:val="EndnoteReference"/>
          <w:rFonts w:ascii="Times New Roman" w:hAnsi="Times New Roman" w:cs="Times New Roman"/>
          <w:sz w:val="20"/>
          <w:szCs w:val="20"/>
          <w:lang w:val="es-CO"/>
        </w:rPr>
        <w:endnoteReference w:id="65"/>
      </w:r>
      <w:r w:rsidRPr="007037B9">
        <w:rPr>
          <w:rFonts w:ascii="Times New Roman" w:hAnsi="Times New Roman" w:cs="Times New Roman"/>
          <w:sz w:val="20"/>
          <w:szCs w:val="20"/>
          <w:lang w:val="es-CO"/>
        </w:rPr>
        <w:t>.</w:t>
      </w:r>
    </w:p>
    <w:p w14:paraId="57AAF52B" w14:textId="77777777" w:rsidR="00600748" w:rsidRPr="008B0BAD" w:rsidRDefault="00600748" w:rsidP="008B0BAD">
      <w:pPr>
        <w:spacing w:after="0" w:line="240" w:lineRule="auto"/>
        <w:jc w:val="both"/>
        <w:rPr>
          <w:rFonts w:ascii="Times New Roman" w:eastAsia="Times New Roman" w:hAnsi="Times New Roman" w:cs="Times New Roman"/>
          <w:snapToGrid w:val="0"/>
          <w:sz w:val="20"/>
          <w:szCs w:val="20"/>
          <w:lang w:val="es-CO"/>
        </w:rPr>
      </w:pPr>
    </w:p>
    <w:p w14:paraId="38DC522B" w14:textId="5E8F309F" w:rsidR="00600748" w:rsidRPr="00C54EFA" w:rsidRDefault="00600748" w:rsidP="00FA2E1F">
      <w:pPr>
        <w:pStyle w:val="ListParagraph"/>
        <w:numPr>
          <w:ilvl w:val="0"/>
          <w:numId w:val="5"/>
        </w:numPr>
        <w:spacing w:after="0" w:line="240" w:lineRule="auto"/>
        <w:jc w:val="both"/>
        <w:rPr>
          <w:rFonts w:ascii="Times New Roman" w:eastAsia="Times New Roman" w:hAnsi="Times New Roman" w:cs="Times New Roman"/>
          <w:snapToGrid w:val="0"/>
          <w:sz w:val="20"/>
          <w:szCs w:val="20"/>
          <w:lang w:val="es-CO"/>
        </w:rPr>
      </w:pPr>
      <w:r w:rsidRPr="003A0D4E">
        <w:rPr>
          <w:rFonts w:ascii="Times New Roman" w:hAnsi="Times New Roman" w:cs="Times New Roman"/>
          <w:sz w:val="20"/>
          <w:szCs w:val="20"/>
          <w:lang w:val="es"/>
        </w:rPr>
        <w:t>Bajo</w:t>
      </w:r>
      <w:r w:rsidRPr="003A0D4E">
        <w:rPr>
          <w:rFonts w:ascii="Times New Roman" w:hAnsi="Times New Roman" w:cs="Times New Roman"/>
          <w:sz w:val="20"/>
          <w:szCs w:val="20"/>
          <w:lang w:val="es-CO"/>
        </w:rPr>
        <w:t xml:space="preserve"> </w:t>
      </w:r>
      <w:r w:rsidRPr="00F448C5">
        <w:rPr>
          <w:rFonts w:ascii="Times New Roman" w:hAnsi="Times New Roman" w:cs="Times New Roman"/>
          <w:sz w:val="20"/>
          <w:szCs w:val="20"/>
          <w:lang w:val="es-CO"/>
        </w:rPr>
        <w:t xml:space="preserve">los artículos </w:t>
      </w:r>
      <w:r w:rsidRPr="003A0D4E">
        <w:rPr>
          <w:rFonts w:ascii="Times New Roman" w:hAnsi="Times New Roman" w:cs="Times New Roman"/>
          <w:sz w:val="20"/>
          <w:szCs w:val="20"/>
          <w:lang w:val="es-CO"/>
        </w:rPr>
        <w:t xml:space="preserve">12 y 16 de la CEDAW, Perú tiene la obligación de garantizar el derecho a la salud y a la salud sexual y reproductiva, en condiciones de igualdad, incluyendo a través de servicios apropiados </w:t>
      </w:r>
      <w:r w:rsidR="00B06677" w:rsidRPr="003A0D4E">
        <w:rPr>
          <w:rFonts w:ascii="Times New Roman" w:hAnsi="Times New Roman" w:cs="Times New Roman"/>
          <w:sz w:val="20"/>
          <w:szCs w:val="20"/>
          <w:lang w:val="es-CO"/>
        </w:rPr>
        <w:t>durante</w:t>
      </w:r>
      <w:r w:rsidRPr="003A0D4E">
        <w:rPr>
          <w:rFonts w:ascii="Times New Roman" w:hAnsi="Times New Roman" w:cs="Times New Roman"/>
          <w:sz w:val="20"/>
          <w:szCs w:val="20"/>
          <w:lang w:val="es-CO"/>
        </w:rPr>
        <w:t xml:space="preserve"> el embarazo, </w:t>
      </w:r>
      <w:r w:rsidR="00B06677" w:rsidRPr="003A0D4E">
        <w:rPr>
          <w:rFonts w:ascii="Times New Roman" w:hAnsi="Times New Roman" w:cs="Times New Roman"/>
          <w:sz w:val="20"/>
          <w:szCs w:val="20"/>
          <w:lang w:val="es-CO"/>
        </w:rPr>
        <w:t>que</w:t>
      </w:r>
      <w:r w:rsidRPr="003A0D4E">
        <w:rPr>
          <w:rFonts w:ascii="Times New Roman" w:hAnsi="Times New Roman" w:cs="Times New Roman"/>
          <w:sz w:val="20"/>
          <w:szCs w:val="20"/>
          <w:lang w:val="es-CO"/>
        </w:rPr>
        <w:t xml:space="preserve"> debe</w:t>
      </w:r>
      <w:r w:rsidR="00B06677" w:rsidRPr="003A0D4E">
        <w:rPr>
          <w:rFonts w:ascii="Times New Roman" w:hAnsi="Times New Roman" w:cs="Times New Roman"/>
          <w:sz w:val="20"/>
          <w:szCs w:val="20"/>
          <w:lang w:val="es-CO"/>
        </w:rPr>
        <w:t xml:space="preserve">n </w:t>
      </w:r>
      <w:r w:rsidRPr="003A0D4E">
        <w:rPr>
          <w:rFonts w:ascii="Times New Roman" w:hAnsi="Times New Roman" w:cs="Times New Roman"/>
          <w:sz w:val="20"/>
          <w:szCs w:val="20"/>
          <w:lang w:val="es-CO"/>
        </w:rPr>
        <w:t>ser proporcionados de manera gratuita, cuando fuere necesario</w:t>
      </w:r>
      <w:r w:rsidRPr="002B4230">
        <w:rPr>
          <w:rStyle w:val="EndnoteReference"/>
          <w:rFonts w:ascii="Times New Roman" w:hAnsi="Times New Roman" w:cs="Times New Roman"/>
          <w:sz w:val="20"/>
          <w:szCs w:val="20"/>
          <w:lang w:val="es-CO"/>
        </w:rPr>
        <w:endnoteReference w:id="66"/>
      </w:r>
      <w:r w:rsidRPr="003A0D4E">
        <w:rPr>
          <w:rFonts w:ascii="Times New Roman" w:hAnsi="Times New Roman" w:cs="Times New Roman"/>
          <w:sz w:val="20"/>
          <w:szCs w:val="20"/>
          <w:lang w:val="es-CO"/>
        </w:rPr>
        <w:t>.</w:t>
      </w:r>
      <w:r w:rsidRPr="003A0D4E">
        <w:rPr>
          <w:rFonts w:ascii="Times New Roman" w:hAnsi="Times New Roman" w:cs="Times New Roman"/>
          <w:b/>
          <w:bCs/>
          <w:sz w:val="20"/>
          <w:szCs w:val="20"/>
          <w:lang w:val="es-CO"/>
        </w:rPr>
        <w:t xml:space="preserve"> La</w:t>
      </w:r>
      <w:r w:rsidRPr="00F448C5">
        <w:rPr>
          <w:rFonts w:ascii="Times New Roman" w:hAnsi="Times New Roman" w:cs="Times New Roman"/>
          <w:b/>
          <w:bCs/>
          <w:sz w:val="20"/>
          <w:szCs w:val="20"/>
          <w:lang w:val="es-CO"/>
        </w:rPr>
        <w:t xml:space="preserve"> falta d</w:t>
      </w:r>
      <w:r w:rsidRPr="003A0D4E">
        <w:rPr>
          <w:rFonts w:ascii="Times New Roman" w:hAnsi="Times New Roman" w:cs="Times New Roman"/>
          <w:b/>
          <w:bCs/>
          <w:sz w:val="20"/>
          <w:szCs w:val="20"/>
          <w:lang w:val="es-CO"/>
        </w:rPr>
        <w:t>e acceso efectivo los servicios de salud reproductiva, como el aborto terapéutico, constituye por lo tanto una violación de estos derechos</w:t>
      </w:r>
      <w:r w:rsidRPr="003A0D4E">
        <w:rPr>
          <w:rFonts w:ascii="Times New Roman" w:hAnsi="Times New Roman" w:cs="Times New Roman"/>
          <w:sz w:val="20"/>
          <w:szCs w:val="20"/>
          <w:lang w:val="es-CO"/>
        </w:rPr>
        <w:t>.</w:t>
      </w:r>
      <w:r w:rsidR="001F69D2">
        <w:rPr>
          <w:rStyle w:val="EndnoteReference"/>
          <w:rFonts w:ascii="Times New Roman" w:hAnsi="Times New Roman" w:cs="Times New Roman"/>
          <w:sz w:val="20"/>
          <w:szCs w:val="20"/>
          <w:lang w:val="es-CO"/>
        </w:rPr>
        <w:endnoteReference w:id="67"/>
      </w:r>
      <w:r>
        <w:rPr>
          <w:rFonts w:ascii="Times New Roman" w:eastAsia="Times New Roman" w:hAnsi="Times New Roman" w:cs="Times New Roman"/>
          <w:sz w:val="20"/>
          <w:szCs w:val="20"/>
          <w:lang w:val="es-CO"/>
        </w:rPr>
        <w:t xml:space="preserve"> </w:t>
      </w:r>
    </w:p>
    <w:p w14:paraId="0CFEDE24" w14:textId="77777777" w:rsidR="00600748" w:rsidRPr="00C54EFA" w:rsidRDefault="00600748" w:rsidP="00C54EFA">
      <w:pPr>
        <w:pStyle w:val="ListParagraph"/>
        <w:spacing w:after="0" w:line="240" w:lineRule="auto"/>
        <w:jc w:val="both"/>
        <w:rPr>
          <w:rFonts w:ascii="Times New Roman" w:eastAsia="Times New Roman" w:hAnsi="Times New Roman" w:cs="Times New Roman"/>
          <w:snapToGrid w:val="0"/>
          <w:sz w:val="20"/>
          <w:szCs w:val="20"/>
          <w:lang w:val="es-CO"/>
        </w:rPr>
      </w:pPr>
    </w:p>
    <w:p w14:paraId="239DE2E7" w14:textId="4D07B5CA" w:rsidR="00600748" w:rsidRPr="000C4136" w:rsidRDefault="00600748" w:rsidP="000C4136">
      <w:pPr>
        <w:pStyle w:val="ListParagraph"/>
        <w:widowControl/>
        <w:numPr>
          <w:ilvl w:val="0"/>
          <w:numId w:val="5"/>
        </w:numPr>
        <w:spacing w:after="0" w:line="240" w:lineRule="auto"/>
        <w:ind w:left="714" w:hanging="357"/>
        <w:jc w:val="both"/>
        <w:rPr>
          <w:rFonts w:ascii="Times New Roman" w:hAnsi="Times New Roman" w:cs="Times New Roman"/>
          <w:sz w:val="20"/>
          <w:szCs w:val="20"/>
          <w:lang w:val="es-CO"/>
        </w:rPr>
      </w:pPr>
      <w:r w:rsidRPr="003A0D4E">
        <w:rPr>
          <w:rFonts w:ascii="Times New Roman" w:hAnsi="Times New Roman" w:cs="Times New Roman"/>
          <w:b/>
          <w:bCs/>
          <w:sz w:val="20"/>
          <w:szCs w:val="20"/>
          <w:lang w:val="es-CO"/>
        </w:rPr>
        <w:t xml:space="preserve">Anudado a lo anterior, se debe reiterar que luego de casi 10 años de la decisión de este Comité en el caso </w:t>
      </w:r>
      <w:r w:rsidRPr="00F448C5">
        <w:rPr>
          <w:rFonts w:ascii="Times New Roman" w:hAnsi="Times New Roman" w:cs="Times New Roman"/>
          <w:b/>
          <w:bCs/>
          <w:i/>
          <w:iCs/>
          <w:sz w:val="20"/>
          <w:szCs w:val="20"/>
          <w:lang w:val="es-CO"/>
        </w:rPr>
        <w:t>L.C</w:t>
      </w:r>
      <w:r w:rsidRPr="003A0D4E">
        <w:rPr>
          <w:rFonts w:ascii="Times New Roman" w:hAnsi="Times New Roman" w:cs="Times New Roman"/>
          <w:b/>
          <w:bCs/>
          <w:sz w:val="20"/>
          <w:szCs w:val="20"/>
          <w:lang w:val="es-CO"/>
        </w:rPr>
        <w:t xml:space="preserve">, Perú ha cumplido sólo de manera parcial con el dictamen, pues, pese a haber aprobado la </w:t>
      </w:r>
      <w:r w:rsidRPr="003A0D4E">
        <w:rPr>
          <w:rFonts w:ascii="Times New Roman" w:hAnsi="Times New Roman" w:cs="Times New Roman"/>
          <w:b/>
          <w:bCs/>
          <w:i/>
          <w:iCs/>
          <w:sz w:val="20"/>
          <w:szCs w:val="20"/>
          <w:lang w:val="es-CO"/>
        </w:rPr>
        <w:t>Guía Técnica</w:t>
      </w:r>
      <w:r w:rsidRPr="003A0D4E">
        <w:rPr>
          <w:rFonts w:ascii="Times New Roman" w:hAnsi="Times New Roman" w:cs="Times New Roman"/>
          <w:b/>
          <w:bCs/>
          <w:sz w:val="20"/>
          <w:szCs w:val="20"/>
          <w:lang w:val="es-CO"/>
        </w:rPr>
        <w:t>, aún existen barreras estructurales que impiden el acceso efectivo a este derecho para las mujeres y niñas y</w:t>
      </w:r>
      <w:r w:rsidRPr="003A0D4E">
        <w:rPr>
          <w:rFonts w:ascii="Times New Roman" w:hAnsi="Times New Roman" w:cs="Times New Roman"/>
          <w:b/>
          <w:bCs/>
          <w:sz w:val="20"/>
          <w:szCs w:val="20"/>
          <w:lang w:val="es-419"/>
        </w:rPr>
        <w:t xml:space="preserve"> quedan pendientes varias medidas de no repetición, como la despenalización del aborto por violación sexual y la capacitación de profesionales de la salud para cambiar sus actitudes y comportamientos en relación con las adolescentes que desean recibir servicios de salud reproductiva, y formación</w:t>
      </w:r>
      <w:r w:rsidRPr="00B5636D">
        <w:rPr>
          <w:rStyle w:val="EndnoteReference"/>
          <w:rFonts w:ascii="Times New Roman" w:hAnsi="Times New Roman" w:cs="Times New Roman"/>
          <w:b/>
          <w:bCs/>
          <w:sz w:val="20"/>
          <w:szCs w:val="20"/>
          <w:lang w:val="es-419"/>
        </w:rPr>
        <w:endnoteReference w:id="68"/>
      </w:r>
      <w:r w:rsidRPr="003A0D4E">
        <w:rPr>
          <w:rFonts w:ascii="Times New Roman" w:hAnsi="Times New Roman" w:cs="Times New Roman"/>
          <w:b/>
          <w:bCs/>
          <w:sz w:val="20"/>
          <w:szCs w:val="20"/>
          <w:lang w:val="es-CO"/>
        </w:rPr>
        <w:t>.</w:t>
      </w:r>
      <w:r w:rsidR="003A0D4E" w:rsidRPr="003A0D4E">
        <w:rPr>
          <w:rFonts w:ascii="Times New Roman" w:hAnsi="Times New Roman" w:cs="Times New Roman"/>
          <w:b/>
          <w:bCs/>
          <w:sz w:val="20"/>
          <w:szCs w:val="20"/>
          <w:lang w:val="es-CO"/>
        </w:rPr>
        <w:t xml:space="preserve"> </w:t>
      </w:r>
      <w:r w:rsidRPr="007D2195">
        <w:rPr>
          <w:rFonts w:ascii="Times New Roman" w:hAnsi="Times New Roman" w:cs="Times New Roman"/>
          <w:b/>
          <w:bCs/>
          <w:sz w:val="20"/>
          <w:szCs w:val="20"/>
          <w:lang w:val="es"/>
        </w:rPr>
        <w:t>Por consiguiente, Perú continúa infringiendo los artículos 2, 3, 5, 12,</w:t>
      </w:r>
      <w:r w:rsidR="008E0ADE">
        <w:rPr>
          <w:rFonts w:ascii="Times New Roman" w:hAnsi="Times New Roman" w:cs="Times New Roman"/>
          <w:b/>
          <w:bCs/>
          <w:sz w:val="20"/>
          <w:szCs w:val="20"/>
          <w:lang w:val="es"/>
        </w:rPr>
        <w:t xml:space="preserve"> 14</w:t>
      </w:r>
      <w:r w:rsidR="000C4136">
        <w:rPr>
          <w:rFonts w:ascii="Times New Roman" w:hAnsi="Times New Roman" w:cs="Times New Roman"/>
          <w:b/>
          <w:bCs/>
          <w:sz w:val="20"/>
          <w:szCs w:val="20"/>
          <w:lang w:val="es"/>
        </w:rPr>
        <w:t>(2)(b)</w:t>
      </w:r>
      <w:r w:rsidR="008E0ADE" w:rsidRPr="000C4136">
        <w:rPr>
          <w:rFonts w:ascii="Times New Roman" w:hAnsi="Times New Roman" w:cs="Times New Roman"/>
          <w:b/>
          <w:bCs/>
          <w:sz w:val="20"/>
          <w:szCs w:val="20"/>
          <w:lang w:val="es"/>
        </w:rPr>
        <w:t>, 15</w:t>
      </w:r>
      <w:r w:rsidR="0091326B" w:rsidRPr="000C4136">
        <w:rPr>
          <w:rFonts w:ascii="Times New Roman" w:hAnsi="Times New Roman" w:cs="Times New Roman"/>
          <w:b/>
          <w:bCs/>
          <w:sz w:val="20"/>
          <w:szCs w:val="20"/>
          <w:lang w:val="es"/>
        </w:rPr>
        <w:t>(1)</w:t>
      </w:r>
      <w:r w:rsidR="008E0ADE" w:rsidRPr="000C4136">
        <w:rPr>
          <w:rFonts w:ascii="Times New Roman" w:hAnsi="Times New Roman" w:cs="Times New Roman"/>
          <w:b/>
          <w:bCs/>
          <w:sz w:val="20"/>
          <w:szCs w:val="20"/>
          <w:lang w:val="es"/>
        </w:rPr>
        <w:t>,</w:t>
      </w:r>
      <w:r w:rsidRPr="000C4136">
        <w:rPr>
          <w:rFonts w:ascii="Times New Roman" w:hAnsi="Times New Roman" w:cs="Times New Roman"/>
          <w:b/>
          <w:bCs/>
          <w:sz w:val="20"/>
          <w:szCs w:val="20"/>
          <w:lang w:val="es"/>
        </w:rPr>
        <w:t xml:space="preserve"> </w:t>
      </w:r>
      <w:r w:rsidR="00DF1BDF" w:rsidRPr="000C4136">
        <w:rPr>
          <w:rFonts w:ascii="Times New Roman" w:hAnsi="Times New Roman" w:cs="Times New Roman"/>
          <w:b/>
          <w:bCs/>
          <w:sz w:val="20"/>
          <w:szCs w:val="20"/>
          <w:lang w:val="es-CO"/>
        </w:rPr>
        <w:t>16(1)(e)</w:t>
      </w:r>
      <w:r w:rsidR="008E0ADE" w:rsidRPr="000C4136">
        <w:rPr>
          <w:rFonts w:ascii="Times New Roman" w:hAnsi="Times New Roman" w:cs="Times New Roman"/>
          <w:b/>
          <w:bCs/>
          <w:sz w:val="20"/>
          <w:szCs w:val="20"/>
          <w:lang w:val="es"/>
        </w:rPr>
        <w:t xml:space="preserve"> y 24</w:t>
      </w:r>
      <w:r w:rsidRPr="000C4136">
        <w:rPr>
          <w:rFonts w:ascii="Times New Roman" w:hAnsi="Times New Roman" w:cs="Times New Roman"/>
          <w:b/>
          <w:bCs/>
          <w:sz w:val="20"/>
          <w:szCs w:val="20"/>
          <w:lang w:val="es"/>
        </w:rPr>
        <w:t xml:space="preserve"> de la CEDAW en relación con </w:t>
      </w:r>
      <w:r w:rsidR="003A0D4E" w:rsidRPr="000C4136">
        <w:rPr>
          <w:rFonts w:ascii="Times New Roman" w:hAnsi="Times New Roman" w:cs="Times New Roman"/>
          <w:b/>
          <w:bCs/>
          <w:sz w:val="20"/>
          <w:szCs w:val="20"/>
          <w:lang w:val="es"/>
        </w:rPr>
        <w:t xml:space="preserve">su </w:t>
      </w:r>
      <w:r w:rsidRPr="000C4136">
        <w:rPr>
          <w:rFonts w:ascii="Times New Roman" w:hAnsi="Times New Roman" w:cs="Times New Roman"/>
          <w:b/>
          <w:bCs/>
          <w:sz w:val="20"/>
          <w:szCs w:val="20"/>
          <w:lang w:val="es"/>
        </w:rPr>
        <w:t xml:space="preserve">artículo </w:t>
      </w:r>
      <w:r w:rsidR="003A0D4E" w:rsidRPr="000C4136">
        <w:rPr>
          <w:rFonts w:ascii="Times New Roman" w:hAnsi="Times New Roman" w:cs="Times New Roman"/>
          <w:b/>
          <w:bCs/>
          <w:sz w:val="20"/>
          <w:szCs w:val="20"/>
          <w:lang w:val="es"/>
        </w:rPr>
        <w:t>1</w:t>
      </w:r>
      <w:r w:rsidRPr="000C4136">
        <w:rPr>
          <w:rFonts w:ascii="Times New Roman" w:hAnsi="Times New Roman" w:cs="Times New Roman"/>
          <w:b/>
          <w:bCs/>
          <w:sz w:val="20"/>
          <w:szCs w:val="20"/>
          <w:lang w:val="es"/>
        </w:rPr>
        <w:t>.</w:t>
      </w:r>
    </w:p>
    <w:p w14:paraId="5F39B709" w14:textId="7B168C0F" w:rsidR="00600748" w:rsidRPr="00312B3C" w:rsidRDefault="00600748" w:rsidP="00BC74CD">
      <w:pPr>
        <w:pStyle w:val="ListParagraph"/>
        <w:spacing w:after="0" w:line="240" w:lineRule="auto"/>
        <w:rPr>
          <w:rFonts w:ascii="Times New Roman" w:hAnsi="Times New Roman" w:cs="Times New Roman"/>
          <w:sz w:val="20"/>
          <w:szCs w:val="20"/>
          <w:lang w:val="es"/>
        </w:rPr>
      </w:pPr>
    </w:p>
    <w:p w14:paraId="421A56DF" w14:textId="7C66218A" w:rsidR="00600748" w:rsidRPr="00C14BD3" w:rsidRDefault="00600748" w:rsidP="00C14BD3">
      <w:pPr>
        <w:pStyle w:val="ListParagraph"/>
        <w:widowControl/>
        <w:numPr>
          <w:ilvl w:val="0"/>
          <w:numId w:val="1"/>
        </w:numPr>
        <w:spacing w:after="0" w:line="240" w:lineRule="auto"/>
        <w:jc w:val="both"/>
        <w:rPr>
          <w:rFonts w:ascii="Times New Roman" w:eastAsia="Times New Roman" w:hAnsi="Times New Roman" w:cs="Times New Roman"/>
          <w:b/>
          <w:bCs/>
          <w:snapToGrid w:val="0"/>
          <w:sz w:val="20"/>
          <w:szCs w:val="20"/>
          <w:lang w:val="es-CO"/>
        </w:rPr>
      </w:pPr>
      <w:r>
        <w:rPr>
          <w:rFonts w:ascii="Times New Roman" w:eastAsia="Times New Roman" w:hAnsi="Times New Roman" w:cs="Times New Roman"/>
          <w:b/>
          <w:bCs/>
          <w:snapToGrid w:val="0"/>
          <w:sz w:val="20"/>
          <w:szCs w:val="20"/>
          <w:lang w:val="es-CO"/>
        </w:rPr>
        <w:t>La falta de acceso</w:t>
      </w:r>
      <w:r w:rsidRPr="00C14BD3">
        <w:rPr>
          <w:rFonts w:ascii="Times New Roman" w:eastAsia="Times New Roman" w:hAnsi="Times New Roman" w:cs="Times New Roman"/>
          <w:b/>
          <w:bCs/>
          <w:snapToGrid w:val="0"/>
          <w:sz w:val="20"/>
          <w:szCs w:val="20"/>
          <w:lang w:val="es-CO"/>
        </w:rPr>
        <w:t xml:space="preserve"> </w:t>
      </w:r>
      <w:r w:rsidR="003A0D4E">
        <w:rPr>
          <w:rFonts w:ascii="Times New Roman" w:eastAsia="Times New Roman" w:hAnsi="Times New Roman" w:cs="Times New Roman"/>
          <w:b/>
          <w:bCs/>
          <w:snapToGrid w:val="0"/>
          <w:sz w:val="20"/>
          <w:szCs w:val="20"/>
          <w:lang w:val="es-CO"/>
        </w:rPr>
        <w:t>a la</w:t>
      </w:r>
      <w:r w:rsidR="006957D5">
        <w:rPr>
          <w:rFonts w:ascii="Times New Roman" w:eastAsia="Times New Roman" w:hAnsi="Times New Roman" w:cs="Times New Roman"/>
          <w:b/>
          <w:bCs/>
          <w:snapToGrid w:val="0"/>
          <w:sz w:val="20"/>
          <w:szCs w:val="20"/>
          <w:lang w:val="es-CO"/>
        </w:rPr>
        <w:t xml:space="preserve"> “</w:t>
      </w:r>
      <w:r w:rsidRPr="00C14BD3">
        <w:rPr>
          <w:rFonts w:ascii="Times New Roman" w:eastAsia="Times New Roman" w:hAnsi="Times New Roman" w:cs="Times New Roman"/>
          <w:b/>
          <w:bCs/>
          <w:snapToGrid w:val="0"/>
          <w:sz w:val="20"/>
          <w:szCs w:val="20"/>
          <w:lang w:val="es-CO"/>
        </w:rPr>
        <w:t>AOE</w:t>
      </w:r>
      <w:r w:rsidR="004307C0">
        <w:rPr>
          <w:rFonts w:ascii="Times New Roman" w:eastAsia="Times New Roman" w:hAnsi="Times New Roman" w:cs="Times New Roman"/>
          <w:b/>
          <w:bCs/>
          <w:snapToGrid w:val="0"/>
          <w:sz w:val="20"/>
          <w:szCs w:val="20"/>
          <w:lang w:val="es-CO"/>
        </w:rPr>
        <w:t>”</w:t>
      </w:r>
      <w:r w:rsidR="004307C0">
        <w:rPr>
          <w:rStyle w:val="EndnoteReference"/>
          <w:rFonts w:ascii="Times New Roman" w:eastAsia="Times New Roman" w:hAnsi="Times New Roman" w:cs="Times New Roman"/>
          <w:b/>
          <w:bCs/>
          <w:snapToGrid w:val="0"/>
          <w:sz w:val="20"/>
          <w:szCs w:val="20"/>
          <w:lang w:val="es-CO"/>
        </w:rPr>
        <w:endnoteReference w:id="69"/>
      </w:r>
      <w:r w:rsidRPr="00C14BD3">
        <w:rPr>
          <w:rFonts w:ascii="Times New Roman" w:eastAsia="Times New Roman" w:hAnsi="Times New Roman" w:cs="Times New Roman"/>
          <w:b/>
          <w:bCs/>
          <w:snapToGrid w:val="0"/>
          <w:sz w:val="20"/>
          <w:szCs w:val="20"/>
          <w:lang w:val="es-CO"/>
        </w:rPr>
        <w:t xml:space="preserve">, especialmente </w:t>
      </w:r>
      <w:r>
        <w:rPr>
          <w:rFonts w:ascii="Times New Roman" w:eastAsia="Times New Roman" w:hAnsi="Times New Roman" w:cs="Times New Roman"/>
          <w:b/>
          <w:bCs/>
          <w:snapToGrid w:val="0"/>
          <w:sz w:val="20"/>
          <w:szCs w:val="20"/>
          <w:lang w:val="es-CO"/>
        </w:rPr>
        <w:t xml:space="preserve">para </w:t>
      </w:r>
      <w:r w:rsidRPr="00C14BD3">
        <w:rPr>
          <w:rFonts w:ascii="Times New Roman" w:eastAsia="Times New Roman" w:hAnsi="Times New Roman" w:cs="Times New Roman"/>
          <w:b/>
          <w:bCs/>
          <w:snapToGrid w:val="0"/>
          <w:sz w:val="20"/>
          <w:szCs w:val="20"/>
          <w:lang w:val="es-CO"/>
        </w:rPr>
        <w:t xml:space="preserve">las sobrevivientes de violencia sexual </w:t>
      </w:r>
    </w:p>
    <w:p w14:paraId="11DECA15" w14:textId="2AFB4F0A" w:rsidR="00600748" w:rsidRDefault="00600748" w:rsidP="00BC74CD">
      <w:pPr>
        <w:pStyle w:val="ListParagraph"/>
        <w:widowControl/>
        <w:spacing w:after="0" w:line="240" w:lineRule="auto"/>
        <w:jc w:val="both"/>
        <w:rPr>
          <w:rFonts w:ascii="Times New Roman" w:eastAsia="Times New Roman" w:hAnsi="Times New Roman" w:cs="Times New Roman"/>
          <w:b/>
          <w:bCs/>
          <w:snapToGrid w:val="0"/>
          <w:sz w:val="20"/>
          <w:szCs w:val="20"/>
          <w:lang w:val="es-CO"/>
        </w:rPr>
      </w:pPr>
    </w:p>
    <w:p w14:paraId="2FA01CAA" w14:textId="353C2AB2" w:rsidR="00600748" w:rsidRPr="00656312" w:rsidRDefault="00600748" w:rsidP="00FA2E1F">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es-PE" w:eastAsia="es-PE"/>
        </w:rPr>
      </w:pPr>
      <w:r w:rsidRPr="00656312">
        <w:rPr>
          <w:rFonts w:ascii="Times New Roman" w:eastAsia="Times New Roman" w:hAnsi="Times New Roman" w:cs="Times New Roman"/>
          <w:sz w:val="20"/>
          <w:szCs w:val="20"/>
          <w:lang w:val="es-PE" w:eastAsia="es-PE"/>
        </w:rPr>
        <w:t xml:space="preserve">Según </w:t>
      </w:r>
      <w:r>
        <w:rPr>
          <w:rFonts w:ascii="Times New Roman" w:eastAsia="Times New Roman" w:hAnsi="Times New Roman" w:cs="Times New Roman"/>
          <w:sz w:val="20"/>
          <w:szCs w:val="20"/>
          <w:lang w:val="es-PE" w:eastAsia="es-PE"/>
        </w:rPr>
        <w:t>información</w:t>
      </w:r>
      <w:r w:rsidRPr="00656312">
        <w:rPr>
          <w:rFonts w:ascii="Times New Roman" w:eastAsia="Times New Roman" w:hAnsi="Times New Roman" w:cs="Times New Roman"/>
          <w:sz w:val="20"/>
          <w:szCs w:val="20"/>
          <w:lang w:val="es-PE" w:eastAsia="es-PE"/>
        </w:rPr>
        <w:t xml:space="preserve"> </w:t>
      </w:r>
      <w:r>
        <w:rPr>
          <w:rFonts w:ascii="Times New Roman" w:eastAsia="Times New Roman" w:hAnsi="Times New Roman" w:cs="Times New Roman"/>
          <w:sz w:val="20"/>
          <w:szCs w:val="20"/>
          <w:lang w:val="es-PE" w:eastAsia="es-PE"/>
        </w:rPr>
        <w:t>d</w:t>
      </w:r>
      <w:r w:rsidRPr="00656312">
        <w:rPr>
          <w:rFonts w:ascii="Times New Roman" w:eastAsia="Times New Roman" w:hAnsi="Times New Roman" w:cs="Times New Roman"/>
          <w:sz w:val="20"/>
          <w:szCs w:val="20"/>
          <w:lang w:val="es-PE" w:eastAsia="es-PE"/>
        </w:rPr>
        <w:t xml:space="preserve">el </w:t>
      </w:r>
      <w:r>
        <w:rPr>
          <w:rFonts w:ascii="Times New Roman" w:eastAsia="Times New Roman" w:hAnsi="Times New Roman" w:cs="Times New Roman"/>
          <w:sz w:val="20"/>
          <w:szCs w:val="20"/>
          <w:lang w:val="es-PE" w:eastAsia="es-PE"/>
        </w:rPr>
        <w:t>MINSA</w:t>
      </w:r>
      <w:r w:rsidRPr="00656312">
        <w:rPr>
          <w:rFonts w:ascii="Times New Roman" w:eastAsia="Times New Roman" w:hAnsi="Times New Roman" w:cs="Times New Roman"/>
          <w:sz w:val="20"/>
          <w:szCs w:val="20"/>
          <w:lang w:val="es-PE" w:eastAsia="es-PE"/>
        </w:rPr>
        <w:t xml:space="preserve">, durante el 2016 </w:t>
      </w:r>
      <w:r w:rsidR="00B06677">
        <w:rPr>
          <w:rFonts w:ascii="Times New Roman" w:eastAsia="Times New Roman" w:hAnsi="Times New Roman" w:cs="Times New Roman"/>
          <w:sz w:val="20"/>
          <w:szCs w:val="20"/>
          <w:lang w:val="es-PE" w:eastAsia="es-PE"/>
        </w:rPr>
        <w:t xml:space="preserve">y </w:t>
      </w:r>
      <w:r w:rsidRPr="00656312">
        <w:rPr>
          <w:rFonts w:ascii="Times New Roman" w:eastAsia="Times New Roman" w:hAnsi="Times New Roman" w:cs="Times New Roman"/>
          <w:sz w:val="20"/>
          <w:szCs w:val="20"/>
          <w:lang w:val="es-PE" w:eastAsia="es-PE"/>
        </w:rPr>
        <w:t>hasta marzo 2017, de las 2</w:t>
      </w:r>
      <w:r w:rsidR="00B06677">
        <w:rPr>
          <w:rFonts w:ascii="Times New Roman" w:eastAsia="Times New Roman" w:hAnsi="Times New Roman" w:cs="Times New Roman"/>
          <w:sz w:val="20"/>
          <w:szCs w:val="20"/>
          <w:lang w:val="es-PE" w:eastAsia="es-PE"/>
        </w:rPr>
        <w:t>,</w:t>
      </w:r>
      <w:r w:rsidRPr="00656312">
        <w:rPr>
          <w:rFonts w:ascii="Times New Roman" w:eastAsia="Times New Roman" w:hAnsi="Times New Roman" w:cs="Times New Roman"/>
          <w:sz w:val="20"/>
          <w:szCs w:val="20"/>
          <w:lang w:val="es-PE" w:eastAsia="es-PE"/>
        </w:rPr>
        <w:t xml:space="preserve">832 niñas y adolescentes entre 12 y 17 años que fueron víctimas de violación sexual, </w:t>
      </w:r>
      <w:r w:rsidRPr="00152673">
        <w:rPr>
          <w:rFonts w:ascii="Times New Roman" w:eastAsia="Times New Roman" w:hAnsi="Times New Roman" w:cs="Times New Roman"/>
          <w:sz w:val="20"/>
          <w:szCs w:val="20"/>
          <w:u w:val="single"/>
          <w:lang w:val="es-PE" w:eastAsia="es-PE"/>
        </w:rPr>
        <w:t xml:space="preserve">solo 26 accedieron </w:t>
      </w:r>
      <w:r w:rsidR="00B06677">
        <w:rPr>
          <w:rFonts w:ascii="Times New Roman" w:eastAsia="Times New Roman" w:hAnsi="Times New Roman" w:cs="Times New Roman"/>
          <w:sz w:val="20"/>
          <w:szCs w:val="20"/>
          <w:u w:val="single"/>
          <w:lang w:val="es-PE" w:eastAsia="es-PE"/>
        </w:rPr>
        <w:t>a la</w:t>
      </w:r>
      <w:r w:rsidRPr="00152673">
        <w:rPr>
          <w:rFonts w:ascii="Times New Roman" w:eastAsia="Times New Roman" w:hAnsi="Times New Roman" w:cs="Times New Roman"/>
          <w:sz w:val="20"/>
          <w:szCs w:val="20"/>
          <w:u w:val="single"/>
          <w:lang w:val="es-PE" w:eastAsia="es-PE"/>
        </w:rPr>
        <w:t xml:space="preserve"> AOE</w:t>
      </w:r>
      <w:r w:rsidRPr="00656312">
        <w:rPr>
          <w:rFonts w:ascii="Times New Roman" w:eastAsia="Times New Roman" w:hAnsi="Times New Roman" w:cs="Times New Roman"/>
          <w:sz w:val="20"/>
          <w:szCs w:val="20"/>
          <w:lang w:val="es-PE" w:eastAsia="es-PE"/>
        </w:rPr>
        <w:t xml:space="preserve"> o a algún otro método de anticoncepción</w:t>
      </w:r>
      <w:r w:rsidRPr="00656312">
        <w:rPr>
          <w:rStyle w:val="EndnoteReference"/>
          <w:rFonts w:ascii="Times New Roman" w:eastAsia="Times New Roman" w:hAnsi="Times New Roman" w:cs="Times New Roman"/>
          <w:sz w:val="20"/>
          <w:szCs w:val="20"/>
          <w:lang w:val="es-PE" w:eastAsia="es-PE"/>
        </w:rPr>
        <w:endnoteReference w:id="70"/>
      </w:r>
      <w:r w:rsidRPr="00656312">
        <w:rPr>
          <w:rFonts w:ascii="Times New Roman" w:eastAsia="Times New Roman" w:hAnsi="Times New Roman" w:cs="Times New Roman"/>
          <w:sz w:val="20"/>
          <w:szCs w:val="20"/>
          <w:lang w:val="es-PE" w:eastAsia="es-PE"/>
        </w:rPr>
        <w:t xml:space="preserve">. Asimismo, </w:t>
      </w:r>
      <w:r>
        <w:rPr>
          <w:rFonts w:ascii="Times New Roman" w:eastAsia="Times New Roman" w:hAnsi="Times New Roman" w:cs="Times New Roman"/>
          <w:sz w:val="20"/>
          <w:szCs w:val="20"/>
          <w:lang w:val="es-PE" w:eastAsia="es-PE"/>
        </w:rPr>
        <w:t>se reportó que</w:t>
      </w:r>
      <w:r w:rsidR="00CF202C">
        <w:rPr>
          <w:rFonts w:ascii="Times New Roman" w:eastAsia="Times New Roman" w:hAnsi="Times New Roman" w:cs="Times New Roman"/>
          <w:sz w:val="20"/>
          <w:szCs w:val="20"/>
          <w:lang w:val="es-PE" w:eastAsia="es-PE"/>
        </w:rPr>
        <w:t xml:space="preserve">, </w:t>
      </w:r>
      <w:r w:rsidR="00B06677">
        <w:rPr>
          <w:rFonts w:ascii="Times New Roman" w:eastAsia="Times New Roman" w:hAnsi="Times New Roman" w:cs="Times New Roman"/>
          <w:sz w:val="20"/>
          <w:szCs w:val="20"/>
          <w:lang w:val="es-PE" w:eastAsia="es-PE"/>
        </w:rPr>
        <w:t>en</w:t>
      </w:r>
      <w:r w:rsidRPr="00656312">
        <w:rPr>
          <w:rFonts w:ascii="Times New Roman" w:eastAsia="Times New Roman" w:hAnsi="Times New Roman" w:cs="Times New Roman"/>
          <w:sz w:val="20"/>
          <w:szCs w:val="20"/>
          <w:lang w:val="es-PE" w:eastAsia="es-PE"/>
        </w:rPr>
        <w:t xml:space="preserve"> 2018, 12</w:t>
      </w:r>
      <w:r w:rsidR="00CF202C">
        <w:rPr>
          <w:rFonts w:ascii="Times New Roman" w:eastAsia="Times New Roman" w:hAnsi="Times New Roman" w:cs="Times New Roman"/>
          <w:sz w:val="20"/>
          <w:szCs w:val="20"/>
          <w:lang w:val="es-PE" w:eastAsia="es-PE"/>
        </w:rPr>
        <w:t>,</w:t>
      </w:r>
      <w:r w:rsidRPr="00656312">
        <w:rPr>
          <w:rFonts w:ascii="Times New Roman" w:eastAsia="Times New Roman" w:hAnsi="Times New Roman" w:cs="Times New Roman"/>
          <w:sz w:val="20"/>
          <w:szCs w:val="20"/>
          <w:lang w:val="es-PE" w:eastAsia="es-PE"/>
        </w:rPr>
        <w:t>687 mujeres y, tan solo, 1</w:t>
      </w:r>
      <w:r>
        <w:rPr>
          <w:rFonts w:ascii="Times New Roman" w:eastAsia="Times New Roman" w:hAnsi="Times New Roman" w:cs="Times New Roman"/>
          <w:sz w:val="20"/>
          <w:szCs w:val="20"/>
          <w:lang w:val="es-PE" w:eastAsia="es-PE"/>
        </w:rPr>
        <w:t>,</w:t>
      </w:r>
      <w:r w:rsidRPr="00656312">
        <w:rPr>
          <w:rFonts w:ascii="Times New Roman" w:eastAsia="Times New Roman" w:hAnsi="Times New Roman" w:cs="Times New Roman"/>
          <w:sz w:val="20"/>
          <w:szCs w:val="20"/>
          <w:lang w:val="es-PE" w:eastAsia="es-PE"/>
        </w:rPr>
        <w:t>509 niñas y adolescentes de 12 a 17 años accedieron al AOE</w:t>
      </w:r>
      <w:r w:rsidRPr="00656312">
        <w:rPr>
          <w:rStyle w:val="EndnoteReference"/>
          <w:rFonts w:ascii="Times New Roman" w:eastAsia="Times New Roman" w:hAnsi="Times New Roman" w:cs="Times New Roman"/>
          <w:sz w:val="20"/>
          <w:szCs w:val="20"/>
          <w:lang w:val="es-PE" w:eastAsia="es-PE"/>
        </w:rPr>
        <w:endnoteReference w:id="71"/>
      </w:r>
      <w:r w:rsidRPr="00656312">
        <w:rPr>
          <w:rFonts w:ascii="Times New Roman" w:eastAsia="Times New Roman" w:hAnsi="Times New Roman" w:cs="Times New Roman"/>
          <w:sz w:val="20"/>
          <w:szCs w:val="20"/>
          <w:lang w:val="es-PE" w:eastAsia="es-PE"/>
        </w:rPr>
        <w:t>.</w:t>
      </w:r>
    </w:p>
    <w:p w14:paraId="23A1BAD4" w14:textId="77777777" w:rsidR="00600748" w:rsidRPr="00656312" w:rsidRDefault="00600748" w:rsidP="00BC74CD">
      <w:pPr>
        <w:pStyle w:val="ListParagraph"/>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val="es-PE" w:eastAsia="es-PE"/>
        </w:rPr>
      </w:pPr>
    </w:p>
    <w:p w14:paraId="150C49E0" w14:textId="4E930AC1" w:rsidR="00600748" w:rsidRPr="00BC74CD" w:rsidRDefault="00600748" w:rsidP="00FA2E1F">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B050"/>
          <w:sz w:val="20"/>
          <w:szCs w:val="20"/>
          <w:lang w:val="es-PE" w:eastAsia="es-PE"/>
        </w:rPr>
      </w:pPr>
      <w:r>
        <w:rPr>
          <w:rFonts w:ascii="Times New Roman" w:eastAsia="Times New Roman" w:hAnsi="Times New Roman" w:cs="Times New Roman"/>
          <w:sz w:val="20"/>
          <w:szCs w:val="20"/>
          <w:lang w:val="es-PE" w:eastAsia="es-PE"/>
        </w:rPr>
        <w:lastRenderedPageBreak/>
        <w:t xml:space="preserve">Según una supervisión realizada por la Defensoría a </w:t>
      </w:r>
      <w:r w:rsidRPr="00656312">
        <w:rPr>
          <w:rFonts w:ascii="Times New Roman" w:eastAsia="Times New Roman" w:hAnsi="Times New Roman" w:cs="Times New Roman"/>
          <w:sz w:val="20"/>
          <w:szCs w:val="20"/>
          <w:lang w:val="es-PE" w:eastAsia="es-PE"/>
        </w:rPr>
        <w:t>91</w:t>
      </w:r>
      <w:r>
        <w:rPr>
          <w:rFonts w:ascii="Times New Roman" w:eastAsia="Times New Roman" w:hAnsi="Times New Roman" w:cs="Times New Roman"/>
          <w:sz w:val="20"/>
          <w:szCs w:val="20"/>
          <w:lang w:val="es-PE" w:eastAsia="es-PE"/>
        </w:rPr>
        <w:t xml:space="preserve"> </w:t>
      </w:r>
      <w:r w:rsidRPr="00656312">
        <w:rPr>
          <w:rFonts w:ascii="Times New Roman" w:eastAsia="Times New Roman" w:hAnsi="Times New Roman" w:cs="Times New Roman"/>
          <w:sz w:val="20"/>
          <w:szCs w:val="20"/>
          <w:lang w:val="es-PE" w:eastAsia="es-PE"/>
        </w:rPr>
        <w:t xml:space="preserve">establecimientos de atención integral </w:t>
      </w:r>
      <w:r>
        <w:rPr>
          <w:rFonts w:ascii="Times New Roman" w:eastAsia="Times New Roman" w:hAnsi="Times New Roman" w:cs="Times New Roman"/>
          <w:sz w:val="20"/>
          <w:szCs w:val="20"/>
          <w:lang w:val="es-PE" w:eastAsia="es-PE"/>
        </w:rPr>
        <w:t>para</w:t>
      </w:r>
      <w:r w:rsidRPr="00656312">
        <w:rPr>
          <w:rFonts w:ascii="Times New Roman" w:eastAsia="Times New Roman" w:hAnsi="Times New Roman" w:cs="Times New Roman"/>
          <w:sz w:val="20"/>
          <w:szCs w:val="20"/>
          <w:lang w:val="es-PE" w:eastAsia="es-PE"/>
        </w:rPr>
        <w:t xml:space="preserve"> adolescentes</w:t>
      </w:r>
      <w:r>
        <w:rPr>
          <w:rFonts w:ascii="Times New Roman" w:eastAsia="Times New Roman" w:hAnsi="Times New Roman" w:cs="Times New Roman"/>
          <w:sz w:val="20"/>
          <w:szCs w:val="20"/>
          <w:lang w:val="es-PE" w:eastAsia="es-PE"/>
        </w:rPr>
        <w:t xml:space="preserve">, sólo </w:t>
      </w:r>
      <w:r w:rsidRPr="00656312">
        <w:rPr>
          <w:rFonts w:ascii="Times New Roman" w:eastAsia="Times New Roman" w:hAnsi="Times New Roman" w:cs="Times New Roman"/>
          <w:sz w:val="20"/>
          <w:szCs w:val="20"/>
          <w:lang w:val="es-PE" w:eastAsia="es-PE"/>
        </w:rPr>
        <w:t xml:space="preserve">el 18,7% entrega </w:t>
      </w:r>
      <w:r>
        <w:rPr>
          <w:rFonts w:ascii="Times New Roman" w:eastAsia="Times New Roman" w:hAnsi="Times New Roman" w:cs="Times New Roman"/>
          <w:sz w:val="20"/>
          <w:szCs w:val="20"/>
          <w:lang w:val="es-PE" w:eastAsia="es-PE"/>
        </w:rPr>
        <w:t>AOE y e</w:t>
      </w:r>
      <w:r w:rsidRPr="00656312">
        <w:rPr>
          <w:rFonts w:ascii="Times New Roman" w:eastAsia="Times New Roman" w:hAnsi="Times New Roman" w:cs="Times New Roman"/>
          <w:sz w:val="20"/>
          <w:szCs w:val="20"/>
          <w:lang w:val="es-PE" w:eastAsia="es-PE"/>
        </w:rPr>
        <w:t xml:space="preserve">l 36.3% no </w:t>
      </w:r>
      <w:r>
        <w:rPr>
          <w:rFonts w:ascii="Times New Roman" w:eastAsia="Times New Roman" w:hAnsi="Times New Roman" w:cs="Times New Roman"/>
          <w:sz w:val="20"/>
          <w:szCs w:val="20"/>
          <w:lang w:val="es-PE" w:eastAsia="es-PE"/>
        </w:rPr>
        <w:t xml:space="preserve">tiene capacitaciones para los </w:t>
      </w:r>
      <w:r w:rsidRPr="00656312">
        <w:rPr>
          <w:rFonts w:ascii="Times New Roman" w:eastAsia="Times New Roman" w:hAnsi="Times New Roman" w:cs="Times New Roman"/>
          <w:sz w:val="20"/>
          <w:szCs w:val="20"/>
          <w:lang w:val="es-PE" w:eastAsia="es-PE"/>
        </w:rPr>
        <w:t>operadores de salud en salud sexual y reproductiva de adolescentes</w:t>
      </w:r>
      <w:r>
        <w:rPr>
          <w:rFonts w:ascii="Times New Roman" w:eastAsia="Times New Roman" w:hAnsi="Times New Roman" w:cs="Times New Roman"/>
          <w:sz w:val="20"/>
          <w:szCs w:val="20"/>
          <w:lang w:val="es-PE" w:eastAsia="es-PE"/>
        </w:rPr>
        <w:t>. E</w:t>
      </w:r>
      <w:r w:rsidRPr="00656312">
        <w:rPr>
          <w:rFonts w:ascii="Times New Roman" w:eastAsia="Times New Roman" w:hAnsi="Times New Roman" w:cs="Times New Roman"/>
          <w:sz w:val="20"/>
          <w:szCs w:val="20"/>
          <w:lang w:val="es-PE" w:eastAsia="es-PE"/>
        </w:rPr>
        <w:t xml:space="preserve">l 25,3% exige </w:t>
      </w:r>
      <w:r>
        <w:rPr>
          <w:rFonts w:ascii="Times New Roman" w:eastAsia="Times New Roman" w:hAnsi="Times New Roman" w:cs="Times New Roman"/>
          <w:sz w:val="20"/>
          <w:szCs w:val="20"/>
          <w:lang w:val="es-PE" w:eastAsia="es-PE"/>
        </w:rPr>
        <w:t xml:space="preserve">además </w:t>
      </w:r>
      <w:r w:rsidRPr="00656312">
        <w:rPr>
          <w:rFonts w:ascii="Times New Roman" w:eastAsia="Times New Roman" w:hAnsi="Times New Roman" w:cs="Times New Roman"/>
          <w:sz w:val="20"/>
          <w:szCs w:val="20"/>
          <w:lang w:val="es-PE" w:eastAsia="es-PE"/>
        </w:rPr>
        <w:t>la presencia de los progenitores</w:t>
      </w:r>
      <w:r w:rsidR="001C4EEC" w:rsidRPr="001C4EEC">
        <w:rPr>
          <w:rFonts w:ascii="Times New Roman" w:eastAsia="Times New Roman" w:hAnsi="Times New Roman" w:cs="Times New Roman"/>
          <w:sz w:val="20"/>
          <w:szCs w:val="20"/>
          <w:vertAlign w:val="superscript"/>
          <w:lang w:val="es-PE" w:eastAsia="es-PE"/>
        </w:rPr>
        <w:endnoteReference w:id="72"/>
      </w:r>
      <w:r w:rsidR="001C4EEC">
        <w:rPr>
          <w:rFonts w:ascii="Times New Roman" w:eastAsia="Times New Roman" w:hAnsi="Times New Roman" w:cs="Times New Roman"/>
          <w:sz w:val="20"/>
          <w:szCs w:val="20"/>
          <w:lang w:val="es-PE" w:eastAsia="es-PE"/>
        </w:rPr>
        <w:t>.</w:t>
      </w:r>
    </w:p>
    <w:p w14:paraId="5C9D012C" w14:textId="77777777" w:rsidR="00600748" w:rsidRPr="00A70513" w:rsidRDefault="00600748" w:rsidP="00A70513">
      <w:pPr>
        <w:widowControl/>
        <w:spacing w:after="0" w:line="240" w:lineRule="auto"/>
        <w:jc w:val="both"/>
        <w:rPr>
          <w:rFonts w:ascii="Times New Roman" w:hAnsi="Times New Roman" w:cs="Times New Roman"/>
          <w:sz w:val="20"/>
          <w:szCs w:val="20"/>
          <w:lang w:val="es-CO"/>
        </w:rPr>
      </w:pPr>
    </w:p>
    <w:p w14:paraId="7BA62ED7" w14:textId="05544FC1" w:rsidR="00600748" w:rsidRDefault="00600748" w:rsidP="00FA2E1F">
      <w:pPr>
        <w:pStyle w:val="ListParagraph"/>
        <w:numPr>
          <w:ilvl w:val="0"/>
          <w:numId w:val="5"/>
        </w:numPr>
        <w:spacing w:after="0" w:line="240" w:lineRule="auto"/>
        <w:ind w:left="714" w:hanging="357"/>
        <w:jc w:val="both"/>
        <w:rPr>
          <w:rFonts w:ascii="Times New Roman" w:hAnsi="Times New Roman" w:cs="Times New Roman"/>
          <w:sz w:val="20"/>
          <w:szCs w:val="20"/>
          <w:lang w:val="es-419"/>
        </w:rPr>
      </w:pPr>
      <w:r>
        <w:rPr>
          <w:rFonts w:ascii="Times New Roman" w:hAnsi="Times New Roman" w:cs="Times New Roman"/>
          <w:sz w:val="20"/>
          <w:szCs w:val="20"/>
          <w:lang w:val="es-419"/>
        </w:rPr>
        <w:t>Es importante recordar que d</w:t>
      </w:r>
      <w:r w:rsidRPr="00402B6C">
        <w:rPr>
          <w:rFonts w:ascii="Times New Roman" w:hAnsi="Times New Roman" w:cs="Times New Roman"/>
          <w:sz w:val="20"/>
          <w:szCs w:val="20"/>
          <w:lang w:val="es-419"/>
        </w:rPr>
        <w:t xml:space="preserve">esde octubre </w:t>
      </w:r>
      <w:r w:rsidR="003A0D4E">
        <w:rPr>
          <w:rFonts w:ascii="Times New Roman" w:hAnsi="Times New Roman" w:cs="Times New Roman"/>
          <w:sz w:val="20"/>
          <w:szCs w:val="20"/>
          <w:lang w:val="es-419"/>
        </w:rPr>
        <w:t xml:space="preserve">de </w:t>
      </w:r>
      <w:r w:rsidRPr="00402B6C">
        <w:rPr>
          <w:rFonts w:ascii="Times New Roman" w:hAnsi="Times New Roman" w:cs="Times New Roman"/>
          <w:sz w:val="20"/>
          <w:szCs w:val="20"/>
          <w:lang w:val="es-419"/>
        </w:rPr>
        <w:t xml:space="preserve">2009 </w:t>
      </w:r>
      <w:r>
        <w:rPr>
          <w:rFonts w:ascii="Times New Roman" w:hAnsi="Times New Roman" w:cs="Times New Roman"/>
          <w:sz w:val="20"/>
          <w:szCs w:val="20"/>
          <w:lang w:val="es-419"/>
        </w:rPr>
        <w:t>la AOE</w:t>
      </w:r>
      <w:r w:rsidRPr="00402B6C">
        <w:rPr>
          <w:rFonts w:ascii="Times New Roman" w:hAnsi="Times New Roman" w:cs="Times New Roman"/>
          <w:sz w:val="20"/>
          <w:szCs w:val="20"/>
          <w:lang w:val="es-419"/>
        </w:rPr>
        <w:t xml:space="preserve"> no estuvo disponible en el sector público por una Sentencia del Tribunal Constitucional</w:t>
      </w:r>
      <w:r w:rsidRPr="00402B6C">
        <w:rPr>
          <w:rStyle w:val="EndnoteReference"/>
          <w:rFonts w:ascii="Times New Roman" w:hAnsi="Times New Roman" w:cs="Times New Roman"/>
          <w:sz w:val="20"/>
          <w:szCs w:val="20"/>
          <w:lang w:val="es-419"/>
        </w:rPr>
        <w:endnoteReference w:id="73"/>
      </w:r>
      <w:r w:rsidRPr="00402B6C">
        <w:rPr>
          <w:rFonts w:ascii="Times New Roman" w:hAnsi="Times New Roman" w:cs="Times New Roman"/>
          <w:sz w:val="20"/>
          <w:szCs w:val="20"/>
          <w:lang w:val="es-419"/>
        </w:rPr>
        <w:t xml:space="preserve"> en un proceso promovido por una ONG </w:t>
      </w:r>
      <w:r w:rsidR="00DF63C7" w:rsidRPr="00402B6C">
        <w:rPr>
          <w:rFonts w:ascii="Times New Roman" w:hAnsi="Times New Roman" w:cs="Times New Roman"/>
          <w:sz w:val="20"/>
          <w:szCs w:val="20"/>
          <w:lang w:val="es-419"/>
        </w:rPr>
        <w:t>religiosa y</w:t>
      </w:r>
      <w:r w:rsidRPr="00402B6C">
        <w:rPr>
          <w:rFonts w:ascii="Times New Roman" w:hAnsi="Times New Roman" w:cs="Times New Roman"/>
          <w:sz w:val="20"/>
          <w:szCs w:val="20"/>
          <w:lang w:val="es-419"/>
        </w:rPr>
        <w:t xml:space="preserve">, por ello, tampoco </w:t>
      </w:r>
      <w:r>
        <w:rPr>
          <w:rFonts w:ascii="Times New Roman" w:hAnsi="Times New Roman" w:cs="Times New Roman"/>
          <w:sz w:val="20"/>
          <w:szCs w:val="20"/>
          <w:lang w:val="es-419"/>
        </w:rPr>
        <w:t>se</w:t>
      </w:r>
      <w:r w:rsidRPr="00402B6C">
        <w:rPr>
          <w:rFonts w:ascii="Times New Roman" w:hAnsi="Times New Roman" w:cs="Times New Roman"/>
          <w:sz w:val="20"/>
          <w:szCs w:val="20"/>
          <w:lang w:val="es-419"/>
        </w:rPr>
        <w:t xml:space="preserve"> brinda</w:t>
      </w:r>
      <w:r>
        <w:rPr>
          <w:rFonts w:ascii="Times New Roman" w:hAnsi="Times New Roman" w:cs="Times New Roman"/>
          <w:sz w:val="20"/>
          <w:szCs w:val="20"/>
          <w:lang w:val="es-419"/>
        </w:rPr>
        <w:t>ba</w:t>
      </w:r>
      <w:r w:rsidRPr="00402B6C">
        <w:rPr>
          <w:rFonts w:ascii="Times New Roman" w:hAnsi="Times New Roman" w:cs="Times New Roman"/>
          <w:sz w:val="20"/>
          <w:szCs w:val="20"/>
          <w:lang w:val="es-419"/>
        </w:rPr>
        <w:t xml:space="preserve"> información sobre la misma</w:t>
      </w:r>
      <w:r w:rsidR="003A0D4E">
        <w:rPr>
          <w:rFonts w:ascii="Times New Roman" w:hAnsi="Times New Roman" w:cs="Times New Roman"/>
          <w:sz w:val="20"/>
          <w:szCs w:val="20"/>
          <w:lang w:val="es-419"/>
        </w:rPr>
        <w:t>.</w:t>
      </w:r>
      <w:r w:rsidRPr="00402B6C">
        <w:rPr>
          <w:rFonts w:ascii="Times New Roman" w:hAnsi="Times New Roman" w:cs="Times New Roman"/>
          <w:sz w:val="20"/>
          <w:szCs w:val="20"/>
          <w:lang w:val="es-419"/>
        </w:rPr>
        <w:t xml:space="preserve"> Actualmente, la </w:t>
      </w:r>
      <w:r>
        <w:rPr>
          <w:rFonts w:ascii="Times New Roman" w:hAnsi="Times New Roman" w:cs="Times New Roman"/>
          <w:sz w:val="20"/>
          <w:szCs w:val="20"/>
          <w:lang w:val="es-419"/>
        </w:rPr>
        <w:t xml:space="preserve">obligación de </w:t>
      </w:r>
      <w:r w:rsidRPr="00402B6C">
        <w:rPr>
          <w:rFonts w:ascii="Times New Roman" w:hAnsi="Times New Roman" w:cs="Times New Roman"/>
          <w:sz w:val="20"/>
          <w:szCs w:val="20"/>
          <w:lang w:val="es-419"/>
        </w:rPr>
        <w:t xml:space="preserve">provisión de AOE </w:t>
      </w:r>
      <w:r w:rsidR="003A0D4E">
        <w:rPr>
          <w:rFonts w:ascii="Times New Roman" w:hAnsi="Times New Roman" w:cs="Times New Roman"/>
          <w:sz w:val="20"/>
          <w:szCs w:val="20"/>
          <w:lang w:val="es-419"/>
        </w:rPr>
        <w:t xml:space="preserve">se debe a </w:t>
      </w:r>
      <w:r w:rsidR="003A0D4E" w:rsidRPr="00134760">
        <w:rPr>
          <w:rFonts w:ascii="Times New Roman" w:hAnsi="Times New Roman" w:cs="Times New Roman"/>
          <w:sz w:val="20"/>
          <w:szCs w:val="20"/>
          <w:u w:val="single"/>
          <w:lang w:val="es-419"/>
        </w:rPr>
        <w:t>una</w:t>
      </w:r>
      <w:r w:rsidRPr="00134760">
        <w:rPr>
          <w:rFonts w:ascii="Times New Roman" w:hAnsi="Times New Roman" w:cs="Times New Roman"/>
          <w:sz w:val="20"/>
          <w:szCs w:val="20"/>
          <w:u w:val="single"/>
          <w:lang w:val="es-419"/>
        </w:rPr>
        <w:t xml:space="preserve"> medida cautelar</w:t>
      </w:r>
      <w:r w:rsidRPr="00402B6C">
        <w:rPr>
          <w:rFonts w:ascii="Times New Roman" w:hAnsi="Times New Roman" w:cs="Times New Roman"/>
          <w:sz w:val="20"/>
          <w:szCs w:val="20"/>
          <w:lang w:val="es-419"/>
        </w:rPr>
        <w:t xml:space="preserve"> dictada por el 1er Juzgado Constitucional de Lima </w:t>
      </w:r>
      <w:r w:rsidR="003A0D4E">
        <w:rPr>
          <w:rFonts w:ascii="Times New Roman" w:hAnsi="Times New Roman" w:cs="Times New Roman"/>
          <w:sz w:val="20"/>
          <w:szCs w:val="20"/>
          <w:lang w:val="es-419"/>
        </w:rPr>
        <w:t>en</w:t>
      </w:r>
      <w:r w:rsidR="003A0D4E" w:rsidRPr="00402B6C">
        <w:rPr>
          <w:rFonts w:ascii="Times New Roman" w:hAnsi="Times New Roman" w:cs="Times New Roman"/>
          <w:sz w:val="20"/>
          <w:szCs w:val="20"/>
          <w:lang w:val="es-419"/>
        </w:rPr>
        <w:t xml:space="preserve"> </w:t>
      </w:r>
      <w:r w:rsidRPr="00402B6C">
        <w:rPr>
          <w:rFonts w:ascii="Times New Roman" w:hAnsi="Times New Roman" w:cs="Times New Roman"/>
          <w:sz w:val="20"/>
          <w:szCs w:val="20"/>
          <w:lang w:val="es-419"/>
        </w:rPr>
        <w:t>agosto de 2016</w:t>
      </w:r>
      <w:r w:rsidR="00482DAC">
        <w:rPr>
          <w:rFonts w:ascii="Times New Roman" w:hAnsi="Times New Roman" w:cs="Times New Roman"/>
          <w:sz w:val="20"/>
          <w:szCs w:val="20"/>
          <w:lang w:val="es-419"/>
        </w:rPr>
        <w:t>,</w:t>
      </w:r>
      <w:r w:rsidR="00CF202C">
        <w:rPr>
          <w:rFonts w:ascii="Times New Roman" w:hAnsi="Times New Roman" w:cs="Times New Roman"/>
          <w:sz w:val="20"/>
          <w:szCs w:val="20"/>
          <w:lang w:val="es-419"/>
        </w:rPr>
        <w:t xml:space="preserve"> </w:t>
      </w:r>
      <w:r w:rsidR="003A0D4E">
        <w:rPr>
          <w:rFonts w:ascii="Times New Roman" w:hAnsi="Times New Roman" w:cs="Times New Roman"/>
          <w:sz w:val="20"/>
          <w:szCs w:val="20"/>
          <w:lang w:val="es-419"/>
        </w:rPr>
        <w:t xml:space="preserve">que fue </w:t>
      </w:r>
      <w:r w:rsidR="00CF202C">
        <w:rPr>
          <w:rFonts w:ascii="Times New Roman" w:hAnsi="Times New Roman" w:cs="Times New Roman"/>
          <w:sz w:val="20"/>
          <w:szCs w:val="20"/>
          <w:lang w:val="es-419"/>
        </w:rPr>
        <w:t>confirmada a través de una decisión judicial del mismo juzgado en 2019</w:t>
      </w:r>
      <w:r w:rsidRPr="00402B6C">
        <w:rPr>
          <w:rFonts w:ascii="Times New Roman" w:hAnsi="Times New Roman" w:cs="Times New Roman"/>
          <w:sz w:val="20"/>
          <w:szCs w:val="20"/>
          <w:lang w:val="es-419"/>
        </w:rPr>
        <w:t xml:space="preserve">, en el marco de un proceso de amparo </w:t>
      </w:r>
      <w:r w:rsidR="00CF202C">
        <w:rPr>
          <w:rFonts w:ascii="Times New Roman" w:hAnsi="Times New Roman" w:cs="Times New Roman"/>
          <w:sz w:val="20"/>
          <w:szCs w:val="20"/>
          <w:lang w:val="es-419"/>
        </w:rPr>
        <w:t>acompañado por PROMSEX</w:t>
      </w:r>
      <w:r w:rsidR="00482DAC">
        <w:rPr>
          <w:rStyle w:val="EndnoteReference"/>
          <w:rFonts w:ascii="Times New Roman" w:hAnsi="Times New Roman" w:cs="Times New Roman"/>
          <w:sz w:val="20"/>
          <w:szCs w:val="20"/>
          <w:lang w:val="es-419"/>
        </w:rPr>
        <w:endnoteReference w:id="74"/>
      </w:r>
      <w:r>
        <w:rPr>
          <w:rFonts w:ascii="Times New Roman" w:hAnsi="Times New Roman" w:cs="Times New Roman"/>
          <w:sz w:val="20"/>
          <w:szCs w:val="20"/>
          <w:lang w:val="es-419"/>
        </w:rPr>
        <w:t xml:space="preserve">. </w:t>
      </w:r>
      <w:r w:rsidRPr="007F4DEE">
        <w:rPr>
          <w:rFonts w:ascii="Times New Roman" w:hAnsi="Times New Roman" w:cs="Times New Roman"/>
          <w:b/>
          <w:bCs/>
          <w:sz w:val="20"/>
          <w:szCs w:val="20"/>
          <w:lang w:val="es-419"/>
        </w:rPr>
        <w:t>Sin embargo</w:t>
      </w:r>
      <w:r>
        <w:rPr>
          <w:rFonts w:ascii="Times New Roman" w:hAnsi="Times New Roman" w:cs="Times New Roman"/>
          <w:b/>
          <w:bCs/>
          <w:sz w:val="20"/>
          <w:szCs w:val="20"/>
          <w:lang w:val="es-419"/>
        </w:rPr>
        <w:t>,</w:t>
      </w:r>
      <w:r w:rsidRPr="007F4DEE">
        <w:rPr>
          <w:rFonts w:ascii="Times New Roman" w:hAnsi="Times New Roman" w:cs="Times New Roman"/>
          <w:b/>
          <w:bCs/>
          <w:sz w:val="20"/>
          <w:szCs w:val="20"/>
          <w:lang w:val="es-419"/>
        </w:rPr>
        <w:t xml:space="preserve"> este proceso sigue abierto</w:t>
      </w:r>
      <w:r w:rsidR="00CF202C">
        <w:rPr>
          <w:rFonts w:ascii="Times New Roman" w:hAnsi="Times New Roman" w:cs="Times New Roman"/>
          <w:b/>
          <w:bCs/>
          <w:sz w:val="20"/>
          <w:szCs w:val="20"/>
          <w:lang w:val="es-419"/>
        </w:rPr>
        <w:t xml:space="preserve">, </w:t>
      </w:r>
      <w:r w:rsidRPr="007F4DEE">
        <w:rPr>
          <w:rFonts w:ascii="Times New Roman" w:hAnsi="Times New Roman" w:cs="Times New Roman"/>
          <w:b/>
          <w:bCs/>
          <w:sz w:val="20"/>
          <w:szCs w:val="20"/>
          <w:lang w:val="es-419"/>
        </w:rPr>
        <w:t>pues no hay una sentencia definitiva</w:t>
      </w:r>
      <w:r w:rsidRPr="00402B6C">
        <w:rPr>
          <w:rFonts w:ascii="Times New Roman" w:hAnsi="Times New Roman" w:cs="Times New Roman"/>
          <w:sz w:val="20"/>
          <w:szCs w:val="20"/>
          <w:lang w:val="es-419"/>
        </w:rPr>
        <w:t xml:space="preserve">. </w:t>
      </w:r>
    </w:p>
    <w:p w14:paraId="22341FC0" w14:textId="77777777" w:rsidR="00CF202C" w:rsidRPr="00CF202C" w:rsidRDefault="00CF202C" w:rsidP="00CF202C">
      <w:pPr>
        <w:pStyle w:val="ListParagraph"/>
        <w:rPr>
          <w:rFonts w:ascii="Times New Roman" w:hAnsi="Times New Roman" w:cs="Times New Roman"/>
          <w:sz w:val="20"/>
          <w:szCs w:val="20"/>
          <w:lang w:val="es-419"/>
        </w:rPr>
      </w:pPr>
    </w:p>
    <w:p w14:paraId="553E1C43" w14:textId="61B1B588" w:rsidR="00600748" w:rsidRPr="00F377E1" w:rsidRDefault="001138AC" w:rsidP="00FA2E1F">
      <w:pPr>
        <w:pStyle w:val="ListParagraph"/>
        <w:widowControl/>
        <w:numPr>
          <w:ilvl w:val="0"/>
          <w:numId w:val="5"/>
        </w:numPr>
        <w:spacing w:after="0" w:line="240" w:lineRule="auto"/>
        <w:jc w:val="both"/>
        <w:rPr>
          <w:rFonts w:ascii="Times New Roman" w:hAnsi="Times New Roman" w:cs="Times New Roman"/>
          <w:sz w:val="20"/>
          <w:szCs w:val="20"/>
          <w:lang w:val="es-CO"/>
        </w:rPr>
      </w:pPr>
      <w:r>
        <w:rPr>
          <w:rFonts w:ascii="Times New Roman" w:hAnsi="Times New Roman" w:cs="Times New Roman"/>
          <w:sz w:val="20"/>
          <w:szCs w:val="20"/>
          <w:lang w:val="es-CO"/>
        </w:rPr>
        <w:t>L</w:t>
      </w:r>
      <w:r w:rsidR="00600748" w:rsidRPr="00F64869">
        <w:rPr>
          <w:rFonts w:ascii="Times New Roman" w:hAnsi="Times New Roman" w:cs="Times New Roman"/>
          <w:sz w:val="20"/>
          <w:szCs w:val="20"/>
          <w:lang w:val="es-CO"/>
        </w:rPr>
        <w:t>a prohibición de la distribución gratuita de la AOE afecta los derechos fundamentales de las mujeres más pobres y de las víctimas de violación sexual, que son –en su mayoría- menores de edad (71%) y se encuentran expuestas a embarazos forzados producto de esta violencia</w:t>
      </w:r>
      <w:r w:rsidR="00600748" w:rsidRPr="00B23A09">
        <w:rPr>
          <w:rStyle w:val="EndnoteReference"/>
          <w:rFonts w:ascii="Times New Roman" w:hAnsi="Times New Roman" w:cs="Times New Roman"/>
          <w:sz w:val="20"/>
          <w:szCs w:val="20"/>
          <w:lang w:val="es-CO"/>
        </w:rPr>
        <w:endnoteReference w:id="75"/>
      </w:r>
      <w:r>
        <w:rPr>
          <w:rFonts w:ascii="Times New Roman" w:hAnsi="Times New Roman" w:cs="Times New Roman"/>
          <w:sz w:val="20"/>
          <w:szCs w:val="20"/>
          <w:lang w:val="es-CO"/>
        </w:rPr>
        <w:t>. De esta manera</w:t>
      </w:r>
      <w:r w:rsidR="0054006A">
        <w:rPr>
          <w:rFonts w:ascii="Times New Roman" w:hAnsi="Times New Roman" w:cs="Times New Roman"/>
          <w:sz w:val="20"/>
          <w:szCs w:val="20"/>
          <w:lang w:val="es-CO"/>
        </w:rPr>
        <w:t xml:space="preserve">, la Defensoría </w:t>
      </w:r>
      <w:r w:rsidR="00600748" w:rsidRPr="00AD2591">
        <w:rPr>
          <w:rFonts w:ascii="Times New Roman" w:hAnsi="Times New Roman" w:cs="Times New Roman"/>
          <w:sz w:val="20"/>
          <w:szCs w:val="20"/>
          <w:u w:val="single"/>
          <w:lang w:val="es-CO"/>
        </w:rPr>
        <w:t xml:space="preserve">llamó al </w:t>
      </w:r>
      <w:r w:rsidR="0054006A">
        <w:rPr>
          <w:rFonts w:ascii="Times New Roman" w:hAnsi="Times New Roman" w:cs="Times New Roman"/>
          <w:sz w:val="20"/>
          <w:szCs w:val="20"/>
          <w:u w:val="single"/>
          <w:lang w:val="es-CO"/>
        </w:rPr>
        <w:t>MINSA</w:t>
      </w:r>
      <w:r w:rsidR="00E0162D">
        <w:rPr>
          <w:rFonts w:ascii="Times New Roman" w:hAnsi="Times New Roman" w:cs="Times New Roman"/>
          <w:sz w:val="20"/>
          <w:szCs w:val="20"/>
          <w:u w:val="single"/>
          <w:lang w:val="es-CO"/>
        </w:rPr>
        <w:t xml:space="preserve"> </w:t>
      </w:r>
      <w:r w:rsidR="00600748" w:rsidRPr="00AD2591">
        <w:rPr>
          <w:rFonts w:ascii="Times New Roman" w:hAnsi="Times New Roman" w:cs="Times New Roman"/>
          <w:sz w:val="20"/>
          <w:szCs w:val="20"/>
          <w:u w:val="single"/>
          <w:lang w:val="es-CO"/>
        </w:rPr>
        <w:t>a adoptar las medidas necesarias para garantizar la ejecución del fallo del Poder Judicial que le ordena a informar y distribuir gratuitamente la AOE</w:t>
      </w:r>
      <w:r w:rsidR="00600748" w:rsidRPr="00B23A09">
        <w:rPr>
          <w:rStyle w:val="EndnoteReference"/>
          <w:rFonts w:ascii="Times New Roman" w:hAnsi="Times New Roman" w:cs="Times New Roman"/>
          <w:sz w:val="20"/>
          <w:szCs w:val="20"/>
          <w:lang w:val="es-CO"/>
        </w:rPr>
        <w:endnoteReference w:id="76"/>
      </w:r>
      <w:r w:rsidR="00600748" w:rsidRPr="00F64869">
        <w:rPr>
          <w:rFonts w:ascii="Times New Roman" w:hAnsi="Times New Roman" w:cs="Times New Roman"/>
          <w:sz w:val="20"/>
          <w:szCs w:val="20"/>
          <w:lang w:val="es-CO"/>
        </w:rPr>
        <w:t>.</w:t>
      </w:r>
      <w:r w:rsidR="00600748">
        <w:rPr>
          <w:rFonts w:ascii="Times New Roman" w:hAnsi="Times New Roman" w:cs="Times New Roman"/>
          <w:sz w:val="20"/>
          <w:szCs w:val="20"/>
          <w:lang w:val="es-CO"/>
        </w:rPr>
        <w:t xml:space="preserve"> </w:t>
      </w:r>
    </w:p>
    <w:p w14:paraId="20D34BE3" w14:textId="77777777" w:rsidR="00600748" w:rsidRPr="00402B6C" w:rsidRDefault="00600748" w:rsidP="00BC74CD">
      <w:pPr>
        <w:pStyle w:val="ListParagraph"/>
        <w:rPr>
          <w:rFonts w:ascii="Times New Roman" w:hAnsi="Times New Roman" w:cs="Times New Roman"/>
          <w:sz w:val="20"/>
          <w:szCs w:val="20"/>
          <w:lang w:val="es-419"/>
        </w:rPr>
      </w:pPr>
    </w:p>
    <w:p w14:paraId="095D65A6" w14:textId="3C075B1C" w:rsidR="00600748" w:rsidRPr="00DF63C7" w:rsidRDefault="00600748" w:rsidP="006C2020">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es-CO"/>
        </w:rPr>
      </w:pPr>
      <w:r w:rsidRPr="00DF63C7">
        <w:rPr>
          <w:rFonts w:ascii="Times New Roman" w:hAnsi="Times New Roman" w:cs="Times New Roman"/>
          <w:bCs/>
          <w:sz w:val="20"/>
          <w:szCs w:val="20"/>
          <w:lang w:val="es-419"/>
        </w:rPr>
        <w:t>Así, e</w:t>
      </w:r>
      <w:r w:rsidRPr="00DF63C7">
        <w:rPr>
          <w:rFonts w:ascii="Times New Roman" w:hAnsi="Times New Roman" w:cs="Times New Roman"/>
          <w:bCs/>
          <w:sz w:val="20"/>
          <w:szCs w:val="20"/>
          <w:lang w:val="es-CO"/>
        </w:rPr>
        <w:t xml:space="preserve">n el </w:t>
      </w:r>
      <w:r w:rsidRPr="00DF63C7">
        <w:rPr>
          <w:rFonts w:ascii="Times New Roman" w:hAnsi="Times New Roman" w:cs="Times New Roman"/>
          <w:bCs/>
          <w:sz w:val="20"/>
          <w:szCs w:val="20"/>
          <w:lang w:val="es-PE"/>
        </w:rPr>
        <w:t xml:space="preserve">2019 se </w:t>
      </w:r>
      <w:r w:rsidR="00CF202C" w:rsidRPr="00DF63C7">
        <w:rPr>
          <w:rFonts w:ascii="Times New Roman" w:hAnsi="Times New Roman" w:cs="Times New Roman"/>
          <w:bCs/>
          <w:sz w:val="20"/>
          <w:szCs w:val="20"/>
          <w:lang w:val="es-PE"/>
        </w:rPr>
        <w:t xml:space="preserve">aprobó </w:t>
      </w:r>
      <w:r w:rsidRPr="00DF63C7">
        <w:rPr>
          <w:rFonts w:ascii="Times New Roman" w:hAnsi="Times New Roman" w:cs="Times New Roman"/>
          <w:bCs/>
          <w:i/>
          <w:iCs/>
          <w:sz w:val="20"/>
          <w:szCs w:val="20"/>
          <w:lang w:val="es-PE"/>
        </w:rPr>
        <w:t>la Directiva Sanitaria para el uso del KIT para la Atención de casos de Violencia Sexual</w:t>
      </w:r>
      <w:r w:rsidRPr="00FC5958">
        <w:rPr>
          <w:rStyle w:val="EndnoteReference"/>
          <w:rFonts w:ascii="Times New Roman" w:hAnsi="Times New Roman" w:cs="Times New Roman"/>
          <w:bCs/>
          <w:sz w:val="20"/>
          <w:szCs w:val="20"/>
          <w:lang w:val="es-PE"/>
        </w:rPr>
        <w:endnoteReference w:id="77"/>
      </w:r>
      <w:r w:rsidRPr="00DF63C7">
        <w:rPr>
          <w:rFonts w:ascii="Times New Roman" w:hAnsi="Times New Roman" w:cs="Times New Roman"/>
          <w:bCs/>
          <w:sz w:val="20"/>
          <w:szCs w:val="20"/>
          <w:lang w:val="es-PE"/>
        </w:rPr>
        <w:t xml:space="preserve">, </w:t>
      </w:r>
      <w:r w:rsidR="00CF202C" w:rsidRPr="00DF63C7">
        <w:rPr>
          <w:rFonts w:ascii="Times New Roman" w:hAnsi="Times New Roman" w:cs="Times New Roman"/>
          <w:bCs/>
          <w:sz w:val="20"/>
          <w:szCs w:val="20"/>
          <w:lang w:val="es-PE"/>
        </w:rPr>
        <w:t>que</w:t>
      </w:r>
      <w:r w:rsidRPr="00DF63C7">
        <w:rPr>
          <w:rFonts w:ascii="Times New Roman" w:hAnsi="Times New Roman" w:cs="Times New Roman"/>
          <w:bCs/>
          <w:sz w:val="20"/>
          <w:szCs w:val="20"/>
          <w:lang w:val="es-PE"/>
        </w:rPr>
        <w:t xml:space="preserve"> indica que todos los </w:t>
      </w:r>
      <w:r w:rsidR="00CD25FC">
        <w:rPr>
          <w:rFonts w:ascii="Times New Roman" w:hAnsi="Times New Roman" w:cs="Times New Roman"/>
          <w:bCs/>
          <w:sz w:val="20"/>
          <w:szCs w:val="20"/>
          <w:lang w:val="es-PE"/>
        </w:rPr>
        <w:t xml:space="preserve">hospitales y </w:t>
      </w:r>
      <w:r w:rsidR="00DF63C7" w:rsidRPr="00DF63C7">
        <w:rPr>
          <w:rFonts w:ascii="Times New Roman" w:hAnsi="Times New Roman" w:cs="Times New Roman"/>
          <w:bCs/>
          <w:sz w:val="20"/>
          <w:szCs w:val="20"/>
          <w:lang w:val="es-PE"/>
        </w:rPr>
        <w:t xml:space="preserve">establecimientos de salud </w:t>
      </w:r>
      <w:r w:rsidRPr="00DF63C7">
        <w:rPr>
          <w:rFonts w:ascii="Times New Roman" w:hAnsi="Times New Roman" w:cs="Times New Roman"/>
          <w:bCs/>
          <w:sz w:val="20"/>
          <w:szCs w:val="20"/>
          <w:lang w:val="es-PE"/>
        </w:rPr>
        <w:t>debe</w:t>
      </w:r>
      <w:r w:rsidR="00CF202C" w:rsidRPr="00DF63C7">
        <w:rPr>
          <w:rFonts w:ascii="Times New Roman" w:hAnsi="Times New Roman" w:cs="Times New Roman"/>
          <w:bCs/>
          <w:sz w:val="20"/>
          <w:szCs w:val="20"/>
          <w:lang w:val="es-PE"/>
        </w:rPr>
        <w:t>n</w:t>
      </w:r>
      <w:r w:rsidRPr="00DF63C7">
        <w:rPr>
          <w:rFonts w:ascii="Times New Roman" w:hAnsi="Times New Roman" w:cs="Times New Roman"/>
          <w:bCs/>
          <w:sz w:val="20"/>
          <w:szCs w:val="20"/>
          <w:lang w:val="es-PE"/>
        </w:rPr>
        <w:t xml:space="preserve"> garantizar la atención a casos de violencia sexual con el</w:t>
      </w:r>
      <w:r w:rsidR="00DF63C7" w:rsidRPr="00DF63C7">
        <w:rPr>
          <w:rFonts w:ascii="Times New Roman" w:hAnsi="Times New Roman" w:cs="Times New Roman"/>
          <w:bCs/>
          <w:sz w:val="20"/>
          <w:szCs w:val="20"/>
          <w:lang w:val="es-PE"/>
        </w:rPr>
        <w:t xml:space="preserve"> K</w:t>
      </w:r>
      <w:r w:rsidR="00E1777A">
        <w:rPr>
          <w:rFonts w:ascii="Times New Roman" w:hAnsi="Times New Roman" w:cs="Times New Roman"/>
          <w:bCs/>
          <w:sz w:val="20"/>
          <w:szCs w:val="20"/>
          <w:lang w:val="es-PE"/>
        </w:rPr>
        <w:t>IT</w:t>
      </w:r>
      <w:r w:rsidR="00DF63C7" w:rsidRPr="00DF63C7">
        <w:rPr>
          <w:rFonts w:ascii="Times New Roman" w:hAnsi="Times New Roman" w:cs="Times New Roman"/>
          <w:bCs/>
          <w:sz w:val="20"/>
          <w:szCs w:val="20"/>
          <w:lang w:val="es-PE"/>
        </w:rPr>
        <w:t xml:space="preserve"> de emergencia</w:t>
      </w:r>
      <w:r w:rsidR="00E1777A">
        <w:rPr>
          <w:rStyle w:val="EndnoteReference"/>
          <w:rFonts w:ascii="Times New Roman" w:hAnsi="Times New Roman" w:cs="Times New Roman"/>
          <w:sz w:val="20"/>
          <w:szCs w:val="20"/>
          <w:lang w:val="es-CO"/>
        </w:rPr>
        <w:endnoteReference w:id="78"/>
      </w:r>
      <w:r w:rsidR="00DF63C7" w:rsidRPr="00DF63C7">
        <w:rPr>
          <w:rFonts w:ascii="Times New Roman" w:hAnsi="Times New Roman" w:cs="Times New Roman"/>
          <w:bCs/>
          <w:sz w:val="20"/>
          <w:szCs w:val="20"/>
          <w:lang w:val="es-PE"/>
        </w:rPr>
        <w:t xml:space="preserve">, el cual </w:t>
      </w:r>
      <w:r w:rsidRPr="00DF63C7">
        <w:rPr>
          <w:rFonts w:ascii="Times New Roman" w:hAnsi="Times New Roman" w:cs="Times New Roman"/>
          <w:b/>
          <w:sz w:val="20"/>
          <w:szCs w:val="20"/>
          <w:lang w:val="es-PE"/>
        </w:rPr>
        <w:t>dispone la AOE como un insumo científico de atención a víctimas de violación sexual</w:t>
      </w:r>
      <w:r w:rsidR="0081282A">
        <w:rPr>
          <w:rFonts w:ascii="Times New Roman" w:hAnsi="Times New Roman" w:cs="Times New Roman"/>
          <w:sz w:val="20"/>
          <w:szCs w:val="20"/>
          <w:lang w:val="es-CO"/>
        </w:rPr>
        <w:t>.</w:t>
      </w:r>
      <w:r w:rsidR="00CD25FC">
        <w:rPr>
          <w:rFonts w:ascii="Times New Roman" w:hAnsi="Times New Roman" w:cs="Times New Roman"/>
          <w:sz w:val="20"/>
          <w:szCs w:val="20"/>
          <w:lang w:val="es-CO"/>
        </w:rPr>
        <w:t xml:space="preserve"> A pesar de ello</w:t>
      </w:r>
      <w:r w:rsidR="0081282A">
        <w:rPr>
          <w:rFonts w:ascii="Times New Roman" w:hAnsi="Times New Roman" w:cs="Times New Roman"/>
          <w:sz w:val="20"/>
          <w:szCs w:val="20"/>
          <w:lang w:val="es-CO"/>
        </w:rPr>
        <w:t>,</w:t>
      </w:r>
      <w:r w:rsidRPr="00DF63C7">
        <w:rPr>
          <w:rFonts w:ascii="Times New Roman" w:hAnsi="Times New Roman" w:cs="Times New Roman"/>
          <w:sz w:val="20"/>
          <w:szCs w:val="20"/>
          <w:lang w:val="es-CO"/>
        </w:rPr>
        <w:t xml:space="preserve"> y que el Decreto Supremo N°009-2016-MIMP dispone que el Instituto de Medicina Legal (IML) entregue estos insumos a las víctimas, </w:t>
      </w:r>
      <w:r w:rsidRPr="00DF63C7">
        <w:rPr>
          <w:rFonts w:ascii="Times New Roman" w:hAnsi="Times New Roman" w:cs="Times New Roman"/>
          <w:b/>
          <w:bCs/>
          <w:sz w:val="20"/>
          <w:szCs w:val="20"/>
          <w:lang w:val="es-CO"/>
        </w:rPr>
        <w:t xml:space="preserve">el IML se niega a cumplir con ello señalando que no es su competencia, lo cual ocasiona que miles de víctimas de violación no accedan a </w:t>
      </w:r>
      <w:r w:rsidR="00CF202C" w:rsidRPr="00DF63C7">
        <w:rPr>
          <w:rFonts w:ascii="Times New Roman" w:hAnsi="Times New Roman" w:cs="Times New Roman"/>
          <w:b/>
          <w:bCs/>
          <w:sz w:val="20"/>
          <w:szCs w:val="20"/>
          <w:lang w:val="es-CO"/>
        </w:rPr>
        <w:t>la AOE,</w:t>
      </w:r>
      <w:r w:rsidRPr="00DF63C7">
        <w:rPr>
          <w:rFonts w:ascii="Times New Roman" w:hAnsi="Times New Roman" w:cs="Times New Roman"/>
          <w:b/>
          <w:bCs/>
          <w:sz w:val="20"/>
          <w:szCs w:val="20"/>
          <w:lang w:val="es-CO"/>
        </w:rPr>
        <w:t xml:space="preserve"> atentando contra su derecho a la salud</w:t>
      </w:r>
      <w:r w:rsidRPr="00C65100">
        <w:rPr>
          <w:rStyle w:val="EndnoteReference"/>
          <w:rFonts w:ascii="Times New Roman" w:hAnsi="Times New Roman" w:cs="Times New Roman"/>
          <w:sz w:val="20"/>
          <w:szCs w:val="20"/>
          <w:lang w:val="es-CO"/>
        </w:rPr>
        <w:endnoteReference w:id="79"/>
      </w:r>
      <w:r w:rsidRPr="00DF63C7">
        <w:rPr>
          <w:rFonts w:ascii="Times New Roman" w:hAnsi="Times New Roman" w:cs="Times New Roman"/>
          <w:sz w:val="20"/>
          <w:szCs w:val="20"/>
          <w:lang w:val="es-CO"/>
        </w:rPr>
        <w:t>.</w:t>
      </w:r>
    </w:p>
    <w:p w14:paraId="5D45037D" w14:textId="77777777" w:rsidR="00600748" w:rsidRDefault="00600748" w:rsidP="00D66285">
      <w:pPr>
        <w:spacing w:after="0" w:line="240" w:lineRule="auto"/>
        <w:ind w:left="360"/>
        <w:jc w:val="both"/>
        <w:rPr>
          <w:rFonts w:ascii="Times New Roman" w:eastAsia="Times New Roman" w:hAnsi="Times New Roman" w:cs="Times New Roman"/>
          <w:i/>
          <w:iCs/>
          <w:snapToGrid w:val="0"/>
          <w:sz w:val="20"/>
          <w:szCs w:val="20"/>
          <w:lang w:val="es-CO"/>
        </w:rPr>
      </w:pPr>
    </w:p>
    <w:p w14:paraId="27DD3FFB" w14:textId="36DC29D8" w:rsidR="00600748" w:rsidRDefault="00600748" w:rsidP="00D66285">
      <w:pPr>
        <w:spacing w:after="0" w:line="240" w:lineRule="auto"/>
        <w:ind w:left="360"/>
        <w:jc w:val="both"/>
        <w:rPr>
          <w:rFonts w:ascii="Times New Roman" w:eastAsia="Times New Roman" w:hAnsi="Times New Roman" w:cs="Times New Roman"/>
          <w:i/>
          <w:iCs/>
          <w:snapToGrid w:val="0"/>
          <w:sz w:val="20"/>
          <w:szCs w:val="20"/>
          <w:lang w:val="es-CO"/>
        </w:rPr>
      </w:pPr>
      <w:r>
        <w:rPr>
          <w:rFonts w:ascii="Times New Roman" w:eastAsia="Times New Roman" w:hAnsi="Times New Roman" w:cs="Times New Roman"/>
          <w:i/>
          <w:iCs/>
          <w:snapToGrid w:val="0"/>
          <w:sz w:val="20"/>
          <w:szCs w:val="20"/>
          <w:lang w:val="es-CO"/>
        </w:rPr>
        <w:t>O</w:t>
      </w:r>
      <w:r w:rsidRPr="00D66285">
        <w:rPr>
          <w:rFonts w:ascii="Times New Roman" w:eastAsia="Times New Roman" w:hAnsi="Times New Roman" w:cs="Times New Roman"/>
          <w:i/>
          <w:iCs/>
          <w:snapToGrid w:val="0"/>
          <w:sz w:val="20"/>
          <w:szCs w:val="20"/>
          <w:lang w:val="es-CO"/>
        </w:rPr>
        <w:t>bligaciones internacionales de Perú</w:t>
      </w:r>
    </w:p>
    <w:p w14:paraId="3800AFB0" w14:textId="77777777" w:rsidR="00600748" w:rsidRPr="00D66285" w:rsidRDefault="00600748" w:rsidP="00D66285">
      <w:pPr>
        <w:spacing w:after="0" w:line="240" w:lineRule="auto"/>
        <w:jc w:val="both"/>
        <w:rPr>
          <w:rFonts w:ascii="Times New Roman" w:eastAsia="Times New Roman" w:hAnsi="Times New Roman" w:cs="Times New Roman"/>
          <w:i/>
          <w:iCs/>
          <w:snapToGrid w:val="0"/>
          <w:sz w:val="20"/>
          <w:szCs w:val="20"/>
          <w:lang w:val="es-CO"/>
        </w:rPr>
      </w:pPr>
    </w:p>
    <w:p w14:paraId="2E1A9485" w14:textId="3FA7118B" w:rsidR="00600748" w:rsidRPr="00AE1143" w:rsidRDefault="00600748" w:rsidP="00FA2E1F">
      <w:pPr>
        <w:pStyle w:val="ListParagraph"/>
        <w:widowControl/>
        <w:numPr>
          <w:ilvl w:val="0"/>
          <w:numId w:val="5"/>
        </w:numPr>
        <w:spacing w:after="0" w:line="240" w:lineRule="auto"/>
        <w:jc w:val="both"/>
        <w:rPr>
          <w:rFonts w:ascii="Times New Roman" w:hAnsi="Times New Roman" w:cs="Times New Roman"/>
          <w:sz w:val="20"/>
          <w:szCs w:val="20"/>
          <w:lang w:val="es-CO"/>
        </w:rPr>
      </w:pPr>
      <w:r>
        <w:rPr>
          <w:rFonts w:ascii="Times New Roman" w:hAnsi="Times New Roman" w:cs="Times New Roman"/>
          <w:sz w:val="20"/>
          <w:szCs w:val="20"/>
          <w:lang w:val="es-CO"/>
        </w:rPr>
        <w:t xml:space="preserve">De acuerdo con </w:t>
      </w:r>
      <w:r>
        <w:rPr>
          <w:rFonts w:ascii="Times New Roman" w:hAnsi="Times New Roman" w:cs="Times New Roman"/>
          <w:sz w:val="20"/>
          <w:szCs w:val="20"/>
          <w:lang w:val="es"/>
        </w:rPr>
        <w:t xml:space="preserve">la Organización Mundial de la Salud, </w:t>
      </w:r>
      <w:r w:rsidRPr="00C53402">
        <w:rPr>
          <w:rFonts w:ascii="Times New Roman" w:hAnsi="Times New Roman" w:cs="Times New Roman"/>
          <w:sz w:val="20"/>
          <w:szCs w:val="20"/>
          <w:lang w:val="es"/>
        </w:rPr>
        <w:t>todas las mujeres y niñas que corren el riesgo de un embarazo no deseado tienen derecho a acceder a anticonceptivos de emergencia</w:t>
      </w:r>
      <w:r w:rsidRPr="00C53402">
        <w:rPr>
          <w:rFonts w:ascii="Times New Roman" w:hAnsi="Times New Roman" w:cs="Times New Roman"/>
          <w:sz w:val="20"/>
          <w:szCs w:val="20"/>
          <w:vertAlign w:val="superscript"/>
          <w:lang w:val="es"/>
        </w:rPr>
        <w:endnoteReference w:id="80"/>
      </w:r>
      <w:r>
        <w:rPr>
          <w:rFonts w:ascii="Times New Roman" w:hAnsi="Times New Roman" w:cs="Times New Roman"/>
          <w:sz w:val="20"/>
          <w:szCs w:val="20"/>
          <w:lang w:val="es"/>
        </w:rPr>
        <w:t xml:space="preserve"> y este </w:t>
      </w:r>
      <w:r w:rsidRPr="00AE1143">
        <w:rPr>
          <w:rFonts w:ascii="Times New Roman" w:hAnsi="Times New Roman" w:cs="Times New Roman"/>
          <w:sz w:val="20"/>
          <w:szCs w:val="20"/>
          <w:lang w:val="es-CO"/>
        </w:rPr>
        <w:t>Comité ha considerado específicamente que denegar a las mujeres el acceso a métodos anticonceptivos modernos constituye discriminación contra la mujer, viola su derecho a los servicios sanitarios y a la información y su derecho a decidir el número y el espaciamiento de sus hijos, y perpetúa los estereotipos de género nocivos que impiden la igualdad en el sector de la salud</w:t>
      </w:r>
      <w:r w:rsidRPr="00D831EB">
        <w:rPr>
          <w:rStyle w:val="EndnoteReference"/>
          <w:rFonts w:ascii="Times New Roman" w:hAnsi="Times New Roman" w:cs="Times New Roman"/>
          <w:sz w:val="20"/>
          <w:szCs w:val="20"/>
          <w:lang w:val="es-CO"/>
        </w:rPr>
        <w:endnoteReference w:id="81"/>
      </w:r>
      <w:r w:rsidRPr="00AE1143">
        <w:rPr>
          <w:rFonts w:ascii="Times New Roman" w:hAnsi="Times New Roman" w:cs="Times New Roman"/>
          <w:sz w:val="20"/>
          <w:szCs w:val="20"/>
          <w:lang w:val="es-CO"/>
        </w:rPr>
        <w:t xml:space="preserve">. </w:t>
      </w:r>
    </w:p>
    <w:p w14:paraId="22D4F518" w14:textId="7F3EDA86" w:rsidR="00600748" w:rsidRDefault="00600748" w:rsidP="004E36D3">
      <w:pPr>
        <w:widowControl/>
        <w:spacing w:after="0" w:line="240" w:lineRule="auto"/>
        <w:jc w:val="both"/>
        <w:rPr>
          <w:rFonts w:ascii="Times New Roman" w:hAnsi="Times New Roman" w:cs="Times New Roman"/>
          <w:sz w:val="20"/>
          <w:szCs w:val="20"/>
          <w:lang w:val="es-CO"/>
        </w:rPr>
      </w:pPr>
    </w:p>
    <w:p w14:paraId="51B8BD67" w14:textId="153103A9" w:rsidR="00600748" w:rsidRPr="007E473A" w:rsidRDefault="00600748" w:rsidP="00FA2E1F">
      <w:pPr>
        <w:pStyle w:val="ListParagraph"/>
        <w:widowControl/>
        <w:numPr>
          <w:ilvl w:val="0"/>
          <w:numId w:val="5"/>
        </w:numPr>
        <w:spacing w:after="0" w:line="240" w:lineRule="auto"/>
        <w:jc w:val="both"/>
        <w:rPr>
          <w:rFonts w:ascii="Times New Roman" w:hAnsi="Times New Roman" w:cs="Times New Roman"/>
          <w:sz w:val="20"/>
          <w:szCs w:val="20"/>
          <w:lang w:val="es-CO"/>
        </w:rPr>
      </w:pPr>
      <w:r>
        <w:rPr>
          <w:rFonts w:ascii="Times New Roman" w:hAnsi="Times New Roman" w:cs="Times New Roman"/>
          <w:sz w:val="20"/>
          <w:szCs w:val="20"/>
          <w:lang w:val="es-PE"/>
        </w:rPr>
        <w:t>Asimismo, l</w:t>
      </w:r>
      <w:r w:rsidRPr="00D831EB">
        <w:rPr>
          <w:rFonts w:ascii="Times New Roman" w:hAnsi="Times New Roman" w:cs="Times New Roman"/>
          <w:sz w:val="20"/>
          <w:szCs w:val="20"/>
          <w:lang w:val="es-PE"/>
        </w:rPr>
        <w:t xml:space="preserve">a CIDH </w:t>
      </w:r>
      <w:r w:rsidR="003A0D4E">
        <w:rPr>
          <w:rFonts w:ascii="Times New Roman" w:hAnsi="Times New Roman" w:cs="Times New Roman"/>
          <w:sz w:val="20"/>
          <w:szCs w:val="20"/>
          <w:lang w:val="es-PE"/>
        </w:rPr>
        <w:t>y otros organismos internacionales han llamado a</w:t>
      </w:r>
      <w:r w:rsidRPr="00F377E1">
        <w:rPr>
          <w:rFonts w:ascii="Times New Roman" w:hAnsi="Times New Roman" w:cs="Times New Roman"/>
          <w:sz w:val="20"/>
          <w:szCs w:val="20"/>
          <w:u w:val="single"/>
          <w:lang w:val="es-PE"/>
        </w:rPr>
        <w:t xml:space="preserve"> Perú a tomar las medidas necesarias para garantizar el respeto y la protección, sin discriminación, de los derechos sexuales y reproductivos de todas</w:t>
      </w:r>
      <w:r w:rsidR="00575020">
        <w:rPr>
          <w:rFonts w:ascii="Times New Roman" w:hAnsi="Times New Roman" w:cs="Times New Roman"/>
          <w:sz w:val="20"/>
          <w:szCs w:val="20"/>
          <w:u w:val="single"/>
          <w:lang w:val="es-PE"/>
        </w:rPr>
        <w:t xml:space="preserve"> las</w:t>
      </w:r>
      <w:r w:rsidRPr="00F377E1">
        <w:rPr>
          <w:rFonts w:ascii="Times New Roman" w:hAnsi="Times New Roman" w:cs="Times New Roman"/>
          <w:sz w:val="20"/>
          <w:szCs w:val="20"/>
          <w:u w:val="single"/>
          <w:lang w:val="es-PE"/>
        </w:rPr>
        <w:t xml:space="preserve"> mujeres</w:t>
      </w:r>
      <w:r w:rsidR="003A0D4E">
        <w:rPr>
          <w:rFonts w:ascii="Times New Roman" w:hAnsi="Times New Roman" w:cs="Times New Roman"/>
          <w:sz w:val="20"/>
          <w:szCs w:val="20"/>
          <w:u w:val="single"/>
          <w:lang w:val="es-PE"/>
        </w:rPr>
        <w:t>, incluyendo la AOE</w:t>
      </w:r>
      <w:r w:rsidRPr="00D831EB">
        <w:rPr>
          <w:rStyle w:val="EndnoteReference"/>
          <w:rFonts w:ascii="Times New Roman" w:hAnsi="Times New Roman" w:cs="Times New Roman"/>
          <w:sz w:val="20"/>
          <w:szCs w:val="20"/>
          <w:lang w:val="es-CO"/>
        </w:rPr>
        <w:endnoteReference w:id="82"/>
      </w:r>
      <w:r w:rsidRPr="00D831EB">
        <w:rPr>
          <w:rFonts w:ascii="Times New Roman" w:hAnsi="Times New Roman" w:cs="Times New Roman"/>
          <w:sz w:val="20"/>
          <w:szCs w:val="20"/>
          <w:lang w:val="es-CO"/>
        </w:rPr>
        <w:t>.</w:t>
      </w:r>
    </w:p>
    <w:p w14:paraId="374700DE" w14:textId="77777777" w:rsidR="00600748" w:rsidRDefault="00600748" w:rsidP="004E36D3">
      <w:pPr>
        <w:pStyle w:val="ListParagraph"/>
        <w:widowControl/>
        <w:spacing w:after="0" w:line="240" w:lineRule="auto"/>
        <w:jc w:val="both"/>
        <w:rPr>
          <w:rFonts w:ascii="Times New Roman" w:hAnsi="Times New Roman" w:cs="Times New Roman"/>
          <w:sz w:val="20"/>
          <w:szCs w:val="20"/>
          <w:lang w:val="es-CO"/>
        </w:rPr>
      </w:pPr>
    </w:p>
    <w:p w14:paraId="5D94151E" w14:textId="6025EABF" w:rsidR="00600748" w:rsidRPr="00567AB2" w:rsidRDefault="003A0D4E" w:rsidP="00FA2E1F">
      <w:pPr>
        <w:pStyle w:val="ListParagraph"/>
        <w:widowControl/>
        <w:numPr>
          <w:ilvl w:val="0"/>
          <w:numId w:val="5"/>
        </w:numPr>
        <w:spacing w:after="0" w:line="240" w:lineRule="auto"/>
        <w:jc w:val="both"/>
        <w:rPr>
          <w:rFonts w:ascii="Times New Roman" w:hAnsi="Times New Roman" w:cs="Times New Roman"/>
          <w:b/>
          <w:bCs/>
          <w:sz w:val="20"/>
          <w:szCs w:val="20"/>
          <w:lang w:val="es-CO"/>
        </w:rPr>
      </w:pPr>
      <w:r w:rsidRPr="00567AB2">
        <w:rPr>
          <w:rFonts w:ascii="Times New Roman" w:hAnsi="Times New Roman" w:cs="Times New Roman"/>
          <w:b/>
          <w:bCs/>
          <w:sz w:val="20"/>
          <w:szCs w:val="20"/>
          <w:lang w:val="es"/>
        </w:rPr>
        <w:t xml:space="preserve">El </w:t>
      </w:r>
      <w:r w:rsidR="00575020" w:rsidRPr="00567AB2">
        <w:rPr>
          <w:rFonts w:ascii="Times New Roman" w:hAnsi="Times New Roman" w:cs="Times New Roman"/>
          <w:b/>
          <w:bCs/>
          <w:sz w:val="20"/>
          <w:szCs w:val="20"/>
          <w:lang w:val="es-CO"/>
        </w:rPr>
        <w:t>contexto d</w:t>
      </w:r>
      <w:r w:rsidR="00600748" w:rsidRPr="00567AB2">
        <w:rPr>
          <w:rFonts w:ascii="Times New Roman" w:hAnsi="Times New Roman" w:cs="Times New Roman"/>
          <w:b/>
          <w:bCs/>
          <w:sz w:val="20"/>
          <w:szCs w:val="20"/>
          <w:lang w:val="es-CO"/>
        </w:rPr>
        <w:t>e violencia sexual en Perú, aunad</w:t>
      </w:r>
      <w:r w:rsidR="00575020" w:rsidRPr="00567AB2">
        <w:rPr>
          <w:rFonts w:ascii="Times New Roman" w:hAnsi="Times New Roman" w:cs="Times New Roman"/>
          <w:b/>
          <w:bCs/>
          <w:sz w:val="20"/>
          <w:szCs w:val="20"/>
          <w:lang w:val="es-CO"/>
        </w:rPr>
        <w:t>o</w:t>
      </w:r>
      <w:r w:rsidR="00600748" w:rsidRPr="00567AB2">
        <w:rPr>
          <w:rFonts w:ascii="Times New Roman" w:hAnsi="Times New Roman" w:cs="Times New Roman"/>
          <w:b/>
          <w:bCs/>
          <w:sz w:val="20"/>
          <w:szCs w:val="20"/>
          <w:lang w:val="es-CO"/>
        </w:rPr>
        <w:t xml:space="preserve"> a la falta de recursos, servicios y acceso a información sobre salud sexual y reproductiva, </w:t>
      </w:r>
      <w:r w:rsidR="00575020" w:rsidRPr="00567AB2">
        <w:rPr>
          <w:rFonts w:ascii="Times New Roman" w:hAnsi="Times New Roman" w:cs="Times New Roman"/>
          <w:b/>
          <w:bCs/>
          <w:sz w:val="20"/>
          <w:szCs w:val="20"/>
          <w:lang w:val="es-CO"/>
        </w:rPr>
        <w:t>incluyendo sobre</w:t>
      </w:r>
      <w:r w:rsidR="00600748" w:rsidRPr="00567AB2">
        <w:rPr>
          <w:rFonts w:ascii="Times New Roman" w:hAnsi="Times New Roman" w:cs="Times New Roman"/>
          <w:b/>
          <w:bCs/>
          <w:sz w:val="20"/>
          <w:szCs w:val="20"/>
          <w:lang w:val="es-CO"/>
        </w:rPr>
        <w:t xml:space="preserve"> el acceso de la AOE</w:t>
      </w:r>
      <w:r w:rsidR="00575020" w:rsidRPr="00567AB2">
        <w:rPr>
          <w:rFonts w:ascii="Times New Roman" w:hAnsi="Times New Roman" w:cs="Times New Roman"/>
          <w:b/>
          <w:bCs/>
          <w:sz w:val="20"/>
          <w:szCs w:val="20"/>
          <w:lang w:val="es-CO"/>
        </w:rPr>
        <w:t>,</w:t>
      </w:r>
      <w:r w:rsidR="00600748" w:rsidRPr="00567AB2">
        <w:rPr>
          <w:rFonts w:ascii="Times New Roman" w:hAnsi="Times New Roman" w:cs="Times New Roman"/>
          <w:b/>
          <w:bCs/>
          <w:sz w:val="20"/>
          <w:szCs w:val="20"/>
          <w:lang w:val="es-CO"/>
        </w:rPr>
        <w:t xml:space="preserve"> </w:t>
      </w:r>
      <w:r w:rsidRPr="00567AB2">
        <w:rPr>
          <w:rFonts w:ascii="Times New Roman" w:hAnsi="Times New Roman" w:cs="Times New Roman"/>
          <w:b/>
          <w:bCs/>
          <w:sz w:val="20"/>
          <w:szCs w:val="20"/>
          <w:lang w:val="es-CO"/>
        </w:rPr>
        <w:t xml:space="preserve">constituye una </w:t>
      </w:r>
      <w:r w:rsidR="00600748" w:rsidRPr="00567AB2">
        <w:rPr>
          <w:rFonts w:ascii="Times New Roman" w:hAnsi="Times New Roman" w:cs="Times New Roman"/>
          <w:b/>
          <w:bCs/>
          <w:sz w:val="20"/>
          <w:szCs w:val="20"/>
          <w:lang w:val="es-CO"/>
        </w:rPr>
        <w:t>forma de discriminación, y claras violaciones a los derechos a la salud, la salud sexual y reproductiva, la dignidad, la autonomía, así como a la igualdad de oportunidades y el empoderamiento económico</w:t>
      </w:r>
      <w:r w:rsidR="00575020" w:rsidRPr="00567AB2">
        <w:rPr>
          <w:rFonts w:ascii="Times New Roman" w:hAnsi="Times New Roman" w:cs="Times New Roman"/>
          <w:b/>
          <w:bCs/>
          <w:sz w:val="20"/>
          <w:szCs w:val="20"/>
          <w:lang w:val="es-CO"/>
        </w:rPr>
        <w:t xml:space="preserve"> de mujeres, niñas y adolescentes</w:t>
      </w:r>
      <w:r w:rsidR="00600748" w:rsidRPr="00567AB2">
        <w:rPr>
          <w:rFonts w:ascii="Times New Roman" w:hAnsi="Times New Roman" w:cs="Times New Roman"/>
          <w:b/>
          <w:bCs/>
          <w:sz w:val="20"/>
          <w:szCs w:val="20"/>
          <w:lang w:val="es-CO"/>
        </w:rPr>
        <w:t xml:space="preserve"> protegido bajo los artículos 2, 3, </w:t>
      </w:r>
      <w:r w:rsidR="00712397">
        <w:rPr>
          <w:rFonts w:ascii="Times New Roman" w:hAnsi="Times New Roman" w:cs="Times New Roman"/>
          <w:b/>
          <w:bCs/>
          <w:sz w:val="20"/>
          <w:szCs w:val="20"/>
          <w:lang w:val="es-CO"/>
        </w:rPr>
        <w:t xml:space="preserve">5, </w:t>
      </w:r>
      <w:r w:rsidR="00600748" w:rsidRPr="00567AB2">
        <w:rPr>
          <w:rFonts w:ascii="Times New Roman" w:hAnsi="Times New Roman" w:cs="Times New Roman"/>
          <w:b/>
          <w:bCs/>
          <w:sz w:val="20"/>
          <w:szCs w:val="20"/>
          <w:lang w:val="es-CO"/>
        </w:rPr>
        <w:t xml:space="preserve">12, </w:t>
      </w:r>
      <w:r w:rsidR="00E45FD4">
        <w:rPr>
          <w:rFonts w:ascii="Times New Roman" w:hAnsi="Times New Roman" w:cs="Times New Roman"/>
          <w:b/>
          <w:bCs/>
          <w:sz w:val="20"/>
          <w:szCs w:val="20"/>
          <w:lang w:val="es-CO"/>
        </w:rPr>
        <w:t>14</w:t>
      </w:r>
      <w:r w:rsidR="00EE0DA7">
        <w:rPr>
          <w:rFonts w:ascii="Times New Roman" w:hAnsi="Times New Roman" w:cs="Times New Roman"/>
          <w:b/>
          <w:bCs/>
          <w:sz w:val="20"/>
          <w:szCs w:val="20"/>
          <w:lang w:val="es-CO"/>
        </w:rPr>
        <w:t>(2)(b)</w:t>
      </w:r>
      <w:r w:rsidR="00DF1BDF">
        <w:rPr>
          <w:rFonts w:ascii="Times New Roman" w:hAnsi="Times New Roman" w:cs="Times New Roman"/>
          <w:b/>
          <w:bCs/>
          <w:sz w:val="20"/>
          <w:szCs w:val="20"/>
          <w:lang w:val="es-CO"/>
        </w:rPr>
        <w:t>,</w:t>
      </w:r>
      <w:r w:rsidR="00600748" w:rsidRPr="00567AB2">
        <w:rPr>
          <w:rFonts w:ascii="Times New Roman" w:hAnsi="Times New Roman" w:cs="Times New Roman"/>
          <w:b/>
          <w:bCs/>
          <w:sz w:val="20"/>
          <w:szCs w:val="20"/>
          <w:lang w:val="es-CO"/>
        </w:rPr>
        <w:t xml:space="preserve"> 16</w:t>
      </w:r>
      <w:r w:rsidR="00E45FD4">
        <w:rPr>
          <w:rFonts w:ascii="Times New Roman" w:hAnsi="Times New Roman" w:cs="Times New Roman"/>
          <w:b/>
          <w:bCs/>
          <w:sz w:val="20"/>
          <w:szCs w:val="20"/>
          <w:lang w:val="es-CO"/>
        </w:rPr>
        <w:t>(</w:t>
      </w:r>
      <w:r w:rsidR="00F3751A">
        <w:rPr>
          <w:rFonts w:ascii="Times New Roman" w:hAnsi="Times New Roman" w:cs="Times New Roman"/>
          <w:b/>
          <w:bCs/>
          <w:sz w:val="20"/>
          <w:szCs w:val="20"/>
          <w:lang w:val="es-CO"/>
        </w:rPr>
        <w:t>1</w:t>
      </w:r>
      <w:r w:rsidR="00E45FD4">
        <w:rPr>
          <w:rFonts w:ascii="Times New Roman" w:hAnsi="Times New Roman" w:cs="Times New Roman"/>
          <w:b/>
          <w:bCs/>
          <w:sz w:val="20"/>
          <w:szCs w:val="20"/>
          <w:lang w:val="es-CO"/>
        </w:rPr>
        <w:t>)(</w:t>
      </w:r>
      <w:r w:rsidR="00F3751A">
        <w:rPr>
          <w:rFonts w:ascii="Times New Roman" w:hAnsi="Times New Roman" w:cs="Times New Roman"/>
          <w:b/>
          <w:bCs/>
          <w:sz w:val="20"/>
          <w:szCs w:val="20"/>
          <w:lang w:val="es-CO"/>
        </w:rPr>
        <w:t>e</w:t>
      </w:r>
      <w:r w:rsidR="00E45FD4">
        <w:rPr>
          <w:rFonts w:ascii="Times New Roman" w:hAnsi="Times New Roman" w:cs="Times New Roman"/>
          <w:b/>
          <w:bCs/>
          <w:sz w:val="20"/>
          <w:szCs w:val="20"/>
          <w:lang w:val="es-CO"/>
        </w:rPr>
        <w:t>)</w:t>
      </w:r>
      <w:r w:rsidR="00600748" w:rsidRPr="00567AB2">
        <w:rPr>
          <w:rFonts w:ascii="Times New Roman" w:hAnsi="Times New Roman" w:cs="Times New Roman"/>
          <w:b/>
          <w:bCs/>
          <w:sz w:val="20"/>
          <w:szCs w:val="20"/>
          <w:lang w:val="es-CO"/>
        </w:rPr>
        <w:t xml:space="preserve"> </w:t>
      </w:r>
      <w:r w:rsidR="00DF1BDF">
        <w:rPr>
          <w:rFonts w:ascii="Times New Roman" w:hAnsi="Times New Roman" w:cs="Times New Roman"/>
          <w:b/>
          <w:bCs/>
          <w:sz w:val="20"/>
          <w:szCs w:val="20"/>
          <w:lang w:val="es-CO"/>
        </w:rPr>
        <w:t xml:space="preserve">y 24 </w:t>
      </w:r>
      <w:r w:rsidR="00600748" w:rsidRPr="00567AB2">
        <w:rPr>
          <w:rFonts w:ascii="Times New Roman" w:hAnsi="Times New Roman" w:cs="Times New Roman"/>
          <w:b/>
          <w:bCs/>
          <w:sz w:val="20"/>
          <w:szCs w:val="20"/>
          <w:lang w:val="es-CO"/>
        </w:rPr>
        <w:t xml:space="preserve">de la CEDAW en relación </w:t>
      </w:r>
      <w:r w:rsidR="00575020" w:rsidRPr="00567AB2">
        <w:rPr>
          <w:rFonts w:ascii="Times New Roman" w:hAnsi="Times New Roman" w:cs="Times New Roman"/>
          <w:b/>
          <w:bCs/>
          <w:sz w:val="20"/>
          <w:szCs w:val="20"/>
          <w:lang w:val="es-CO"/>
        </w:rPr>
        <w:t>con su</w:t>
      </w:r>
      <w:r w:rsidR="00600748" w:rsidRPr="00567AB2">
        <w:rPr>
          <w:rFonts w:ascii="Times New Roman" w:hAnsi="Times New Roman" w:cs="Times New Roman"/>
          <w:b/>
          <w:bCs/>
          <w:sz w:val="20"/>
          <w:szCs w:val="20"/>
          <w:lang w:val="es-CO"/>
        </w:rPr>
        <w:t xml:space="preserve"> artículo 1.</w:t>
      </w:r>
      <w:r w:rsidR="00600748" w:rsidRPr="00567AB2">
        <w:rPr>
          <w:rFonts w:ascii="Times New Roman" w:eastAsia="Times New Roman" w:hAnsi="Times New Roman" w:cs="Times New Roman"/>
          <w:b/>
          <w:bCs/>
          <w:sz w:val="20"/>
          <w:szCs w:val="20"/>
          <w:lang w:val="es-PE" w:eastAsia="es-PE"/>
        </w:rPr>
        <w:t xml:space="preserve"> </w:t>
      </w:r>
    </w:p>
    <w:p w14:paraId="30FAA47C" w14:textId="77777777" w:rsidR="00600748" w:rsidRDefault="00600748" w:rsidP="00DE2B2B">
      <w:pPr>
        <w:pStyle w:val="ListParagraph"/>
        <w:widowControl/>
        <w:spacing w:after="0" w:line="240" w:lineRule="auto"/>
        <w:jc w:val="both"/>
        <w:rPr>
          <w:rFonts w:ascii="Times New Roman" w:eastAsia="Times New Roman" w:hAnsi="Times New Roman" w:cs="Times New Roman"/>
          <w:b/>
          <w:bCs/>
          <w:snapToGrid w:val="0"/>
          <w:sz w:val="20"/>
          <w:szCs w:val="20"/>
          <w:lang w:val="es-CO"/>
        </w:rPr>
      </w:pPr>
      <w:bookmarkStart w:id="1" w:name="_Hlk42021918"/>
    </w:p>
    <w:p w14:paraId="632B38B2" w14:textId="28705116" w:rsidR="00600748" w:rsidRPr="00470DE3" w:rsidRDefault="00600748" w:rsidP="00470DE3">
      <w:pPr>
        <w:widowControl/>
        <w:spacing w:after="0" w:line="240" w:lineRule="auto"/>
        <w:jc w:val="both"/>
        <w:rPr>
          <w:rFonts w:ascii="Times New Roman" w:eastAsia="Times New Roman" w:hAnsi="Times New Roman" w:cs="Times New Roman"/>
          <w:b/>
          <w:bCs/>
          <w:snapToGrid w:val="0"/>
          <w:sz w:val="20"/>
          <w:szCs w:val="20"/>
          <w:lang w:val="es-CO"/>
        </w:rPr>
      </w:pPr>
      <w:r>
        <w:rPr>
          <w:rFonts w:ascii="Times New Roman" w:eastAsia="Times New Roman" w:hAnsi="Times New Roman" w:cs="Times New Roman"/>
          <w:b/>
          <w:bCs/>
          <w:snapToGrid w:val="0"/>
          <w:sz w:val="20"/>
          <w:szCs w:val="20"/>
          <w:lang w:val="es-CO"/>
        </w:rPr>
        <w:t xml:space="preserve">IV. </w:t>
      </w:r>
      <w:r w:rsidRPr="00470DE3">
        <w:rPr>
          <w:rFonts w:ascii="Times New Roman" w:eastAsia="Times New Roman" w:hAnsi="Times New Roman" w:cs="Times New Roman"/>
          <w:b/>
          <w:bCs/>
          <w:snapToGrid w:val="0"/>
          <w:sz w:val="20"/>
          <w:szCs w:val="20"/>
          <w:lang w:val="es-CO"/>
        </w:rPr>
        <w:t xml:space="preserve">La violencia obstétrica y la discriminación </w:t>
      </w:r>
      <w:proofErr w:type="spellStart"/>
      <w:r w:rsidRPr="00470DE3">
        <w:rPr>
          <w:rFonts w:ascii="Times New Roman" w:eastAsia="Times New Roman" w:hAnsi="Times New Roman" w:cs="Times New Roman"/>
          <w:b/>
          <w:bCs/>
          <w:snapToGrid w:val="0"/>
          <w:sz w:val="20"/>
          <w:szCs w:val="20"/>
          <w:lang w:val="es-CO"/>
        </w:rPr>
        <w:t>interseccional</w:t>
      </w:r>
      <w:proofErr w:type="spellEnd"/>
      <w:r w:rsidRPr="00470DE3">
        <w:rPr>
          <w:rFonts w:ascii="Times New Roman" w:eastAsia="Times New Roman" w:hAnsi="Times New Roman" w:cs="Times New Roman"/>
          <w:b/>
          <w:bCs/>
          <w:snapToGrid w:val="0"/>
          <w:sz w:val="20"/>
          <w:szCs w:val="20"/>
          <w:lang w:val="es-CO"/>
        </w:rPr>
        <w:t xml:space="preserve"> experimentada por las mujeres indígenas y rurales</w:t>
      </w:r>
      <w:r w:rsidR="00FE6077">
        <w:rPr>
          <w:rFonts w:ascii="Times New Roman" w:eastAsia="Times New Roman" w:hAnsi="Times New Roman" w:cs="Times New Roman"/>
          <w:b/>
          <w:bCs/>
          <w:snapToGrid w:val="0"/>
          <w:sz w:val="20"/>
          <w:szCs w:val="20"/>
          <w:lang w:val="es-CO"/>
        </w:rPr>
        <w:t xml:space="preserve"> </w:t>
      </w:r>
      <w:r w:rsidR="00FE6077" w:rsidRPr="00C978CA">
        <w:rPr>
          <w:rFonts w:ascii="Times New Roman" w:eastAsia="Times New Roman" w:hAnsi="Times New Roman" w:cs="Times New Roman"/>
          <w:b/>
          <w:bCs/>
          <w:snapToGrid w:val="0"/>
          <w:sz w:val="20"/>
          <w:szCs w:val="20"/>
          <w:lang w:val="es-CO"/>
        </w:rPr>
        <w:t>del Perú</w:t>
      </w:r>
    </w:p>
    <w:p w14:paraId="6A2BF1CD" w14:textId="77777777" w:rsidR="00600748" w:rsidRPr="00B23A09" w:rsidRDefault="00600748" w:rsidP="00BC74CD">
      <w:pPr>
        <w:pStyle w:val="ListParagraph"/>
        <w:widowControl/>
        <w:spacing w:after="0" w:line="240" w:lineRule="auto"/>
        <w:ind w:left="1440"/>
        <w:jc w:val="both"/>
        <w:rPr>
          <w:rFonts w:ascii="Times New Roman" w:eastAsia="Times New Roman" w:hAnsi="Times New Roman" w:cs="Times New Roman"/>
          <w:b/>
          <w:bCs/>
          <w:snapToGrid w:val="0"/>
          <w:sz w:val="20"/>
          <w:szCs w:val="20"/>
          <w:highlight w:val="lightGray"/>
          <w:lang w:val="es-CO"/>
        </w:rPr>
      </w:pPr>
    </w:p>
    <w:p w14:paraId="23DC6A76" w14:textId="0E636E28" w:rsidR="00600748" w:rsidRPr="00575020" w:rsidRDefault="00600748" w:rsidP="003A0D4E">
      <w:pPr>
        <w:pStyle w:val="ListParagraph"/>
        <w:widowControl/>
        <w:numPr>
          <w:ilvl w:val="0"/>
          <w:numId w:val="5"/>
        </w:numPr>
        <w:shd w:val="clear" w:color="auto" w:fill="FFFFFF" w:themeFill="background1"/>
        <w:spacing w:after="0" w:line="240" w:lineRule="auto"/>
        <w:ind w:left="714" w:hanging="357"/>
        <w:jc w:val="both"/>
        <w:rPr>
          <w:rFonts w:ascii="Times New Roman" w:hAnsi="Times New Roman" w:cs="Times New Roman"/>
          <w:color w:val="00B050"/>
          <w:sz w:val="20"/>
          <w:szCs w:val="20"/>
          <w:lang w:val="es-MX"/>
        </w:rPr>
      </w:pPr>
      <w:r w:rsidRPr="00575020">
        <w:rPr>
          <w:rFonts w:ascii="Times New Roman" w:hAnsi="Times New Roman" w:cs="Times New Roman"/>
          <w:sz w:val="20"/>
          <w:szCs w:val="20"/>
          <w:lang w:val="es-MX"/>
        </w:rPr>
        <w:t xml:space="preserve">La violencia obstétrica es un tipo de violencia de género y una vulneración de los derechos de las mujeres, niñas y adolescentes, no solo de carácter sexual y reproductivo, sino también involucra los derechos a la vida, </w:t>
      </w:r>
      <w:r w:rsidRPr="00575020">
        <w:rPr>
          <w:rFonts w:ascii="Times New Roman" w:hAnsi="Times New Roman" w:cs="Times New Roman"/>
          <w:sz w:val="20"/>
          <w:szCs w:val="20"/>
          <w:lang w:val="es-MX"/>
        </w:rPr>
        <w:lastRenderedPageBreak/>
        <w:t>a la salud, su integridad física, su intimidad, su autonomía, a no sufrir discriminación y no recibir tratos crueles, inhumanos o degradantes</w:t>
      </w:r>
      <w:r w:rsidRPr="009D30CE">
        <w:rPr>
          <w:rStyle w:val="EndnoteReference"/>
          <w:rFonts w:ascii="Times New Roman" w:hAnsi="Times New Roman" w:cs="Times New Roman"/>
          <w:sz w:val="20"/>
          <w:szCs w:val="20"/>
          <w:lang w:val="es-MX"/>
        </w:rPr>
        <w:endnoteReference w:id="83"/>
      </w:r>
      <w:r w:rsidRPr="00575020">
        <w:rPr>
          <w:rFonts w:ascii="Times New Roman" w:hAnsi="Times New Roman" w:cs="Times New Roman"/>
          <w:sz w:val="20"/>
          <w:szCs w:val="20"/>
          <w:lang w:val="es-MX"/>
        </w:rPr>
        <w:t xml:space="preserve">. </w:t>
      </w:r>
      <w:r w:rsidR="00575020" w:rsidRPr="00575020">
        <w:rPr>
          <w:rFonts w:ascii="Times New Roman" w:hAnsi="Times New Roman" w:cs="Times New Roman"/>
          <w:sz w:val="20"/>
          <w:szCs w:val="20"/>
          <w:lang w:val="es-MX"/>
        </w:rPr>
        <w:t xml:space="preserve">Este tipo de violencia se </w:t>
      </w:r>
      <w:r w:rsidRPr="00575020">
        <w:rPr>
          <w:rFonts w:ascii="Times New Roman" w:hAnsi="Times New Roman" w:cs="Times New Roman"/>
          <w:sz w:val="20"/>
          <w:szCs w:val="20"/>
          <w:lang w:val="es-MX"/>
        </w:rPr>
        <w:t>encuentra incorporad</w:t>
      </w:r>
      <w:r w:rsidR="00575020">
        <w:rPr>
          <w:rFonts w:ascii="Times New Roman" w:hAnsi="Times New Roman" w:cs="Times New Roman"/>
          <w:sz w:val="20"/>
          <w:szCs w:val="20"/>
          <w:lang w:val="es-MX"/>
        </w:rPr>
        <w:t>o</w:t>
      </w:r>
      <w:r w:rsidRPr="00575020">
        <w:rPr>
          <w:rFonts w:ascii="Times New Roman" w:hAnsi="Times New Roman" w:cs="Times New Roman"/>
          <w:sz w:val="20"/>
          <w:szCs w:val="20"/>
          <w:lang w:val="es-MX"/>
        </w:rPr>
        <w:t xml:space="preserve"> en el Plan Nacional Contra la Violencia de Género 2016-2021</w:t>
      </w:r>
      <w:r w:rsidRPr="009D30CE">
        <w:rPr>
          <w:rFonts w:ascii="Times New Roman" w:hAnsi="Times New Roman" w:cs="Times New Roman"/>
          <w:sz w:val="20"/>
          <w:szCs w:val="20"/>
          <w:vertAlign w:val="superscript"/>
          <w:lang w:val="es-MX"/>
        </w:rPr>
        <w:endnoteReference w:id="84"/>
      </w:r>
      <w:r w:rsidRPr="00575020">
        <w:rPr>
          <w:rFonts w:ascii="Times New Roman" w:hAnsi="Times New Roman" w:cs="Times New Roman"/>
          <w:sz w:val="20"/>
          <w:szCs w:val="20"/>
          <w:lang w:val="es-MX"/>
        </w:rPr>
        <w:t xml:space="preserve">, en estos términos: </w:t>
      </w:r>
    </w:p>
    <w:p w14:paraId="59ECFE6B" w14:textId="77777777" w:rsidR="00600748" w:rsidRPr="002D61B9" w:rsidRDefault="00600748" w:rsidP="002D61B9">
      <w:pPr>
        <w:pStyle w:val="ListParagraph"/>
        <w:rPr>
          <w:rFonts w:ascii="Times New Roman" w:hAnsi="Times New Roman" w:cs="Times New Roman"/>
          <w:sz w:val="20"/>
          <w:szCs w:val="20"/>
          <w:lang w:val="es-MX"/>
        </w:rPr>
      </w:pPr>
    </w:p>
    <w:p w14:paraId="28C5F963" w14:textId="77777777" w:rsidR="00600748" w:rsidRPr="002D61B9" w:rsidRDefault="00600748" w:rsidP="002D61B9">
      <w:pPr>
        <w:pStyle w:val="ListParagraph"/>
        <w:widowControl/>
        <w:shd w:val="clear" w:color="auto" w:fill="FFFFFF" w:themeFill="background1"/>
        <w:spacing w:after="0" w:line="240" w:lineRule="auto"/>
        <w:ind w:left="1440"/>
        <w:jc w:val="both"/>
        <w:rPr>
          <w:rFonts w:ascii="Times New Roman" w:hAnsi="Times New Roman" w:cs="Times New Roman"/>
          <w:sz w:val="18"/>
          <w:szCs w:val="18"/>
          <w:lang w:val="es-MX"/>
        </w:rPr>
      </w:pPr>
      <w:r w:rsidRPr="002D61B9">
        <w:rPr>
          <w:rFonts w:ascii="Times New Roman" w:hAnsi="Times New Roman" w:cs="Times New Roman"/>
          <w:sz w:val="18"/>
          <w:szCs w:val="18"/>
          <w:lang w:val="es-MX"/>
        </w:rPr>
        <w:t>“</w:t>
      </w:r>
      <w:r w:rsidRPr="002D61B9">
        <w:rPr>
          <w:rFonts w:ascii="Times New Roman" w:hAnsi="Times New Roman" w:cs="Times New Roman"/>
          <w:i/>
          <w:iCs/>
          <w:sz w:val="18"/>
          <w:szCs w:val="18"/>
          <w:lang w:val="es-MX"/>
        </w:rPr>
        <w:t>violencia obstétrica comprende todos los actos de violencia por parte del personal de salud con relación a los procesos reproductivos y que se expresa en un trato deshumanizador, abuso de medicación y patologización de los procesos naturales, que impacta negativamente en la calidad de vida de las mujeres</w:t>
      </w:r>
      <w:r w:rsidRPr="002D61B9">
        <w:rPr>
          <w:rFonts w:ascii="Times New Roman" w:hAnsi="Times New Roman" w:cs="Times New Roman"/>
          <w:sz w:val="18"/>
          <w:szCs w:val="18"/>
          <w:lang w:val="es-MX"/>
        </w:rPr>
        <w:t>”</w:t>
      </w:r>
      <w:r w:rsidRPr="002D61B9">
        <w:rPr>
          <w:rFonts w:ascii="Times New Roman" w:hAnsi="Times New Roman" w:cs="Times New Roman"/>
          <w:sz w:val="18"/>
          <w:szCs w:val="18"/>
          <w:vertAlign w:val="superscript"/>
          <w:lang w:val="es-MX"/>
        </w:rPr>
        <w:endnoteReference w:id="85"/>
      </w:r>
      <w:r w:rsidRPr="002D61B9">
        <w:rPr>
          <w:rFonts w:ascii="Times New Roman" w:hAnsi="Times New Roman" w:cs="Times New Roman"/>
          <w:sz w:val="18"/>
          <w:szCs w:val="18"/>
          <w:lang w:val="es-MX"/>
        </w:rPr>
        <w:t xml:space="preserve">. </w:t>
      </w:r>
    </w:p>
    <w:p w14:paraId="7E91B406" w14:textId="77777777" w:rsidR="00600748" w:rsidRDefault="00600748" w:rsidP="002D61B9">
      <w:pPr>
        <w:pStyle w:val="ListParagraph"/>
        <w:widowControl/>
        <w:shd w:val="clear" w:color="auto" w:fill="FFFFFF" w:themeFill="background1"/>
        <w:spacing w:after="0" w:line="240" w:lineRule="auto"/>
        <w:ind w:left="714"/>
        <w:jc w:val="both"/>
        <w:rPr>
          <w:rFonts w:ascii="Times New Roman" w:hAnsi="Times New Roman" w:cs="Times New Roman"/>
          <w:sz w:val="20"/>
          <w:szCs w:val="20"/>
          <w:lang w:val="es-MX"/>
        </w:rPr>
      </w:pPr>
    </w:p>
    <w:p w14:paraId="67B44B26" w14:textId="7D16C871" w:rsidR="00600748" w:rsidRPr="00AC7178" w:rsidRDefault="00575020" w:rsidP="00FA2E1F">
      <w:pPr>
        <w:pStyle w:val="ListParagraph"/>
        <w:widowControl/>
        <w:numPr>
          <w:ilvl w:val="0"/>
          <w:numId w:val="5"/>
        </w:numPr>
        <w:shd w:val="clear" w:color="auto" w:fill="FFFFFF" w:themeFill="background1"/>
        <w:spacing w:after="0" w:line="240" w:lineRule="auto"/>
        <w:ind w:left="714" w:hanging="357"/>
        <w:jc w:val="both"/>
        <w:rPr>
          <w:rFonts w:ascii="Times New Roman" w:hAnsi="Times New Roman" w:cs="Times New Roman"/>
          <w:sz w:val="20"/>
          <w:szCs w:val="20"/>
          <w:lang w:val="es-MX"/>
        </w:rPr>
      </w:pPr>
      <w:r>
        <w:rPr>
          <w:rFonts w:ascii="Times New Roman" w:hAnsi="Times New Roman" w:cs="Times New Roman"/>
          <w:sz w:val="20"/>
          <w:szCs w:val="20"/>
          <w:lang w:val="es-MX"/>
        </w:rPr>
        <w:t xml:space="preserve">Sin embargo, hacen falta mecanismos para su denuncia. </w:t>
      </w:r>
      <w:r w:rsidR="00600748">
        <w:rPr>
          <w:rFonts w:ascii="Times New Roman" w:hAnsi="Times New Roman" w:cs="Times New Roman"/>
          <w:sz w:val="20"/>
          <w:szCs w:val="20"/>
          <w:lang w:val="es-MX"/>
        </w:rPr>
        <w:t>En efecto, l</w:t>
      </w:r>
      <w:r w:rsidR="00600748" w:rsidRPr="00D51567">
        <w:rPr>
          <w:rFonts w:ascii="Times New Roman" w:hAnsi="Times New Roman" w:cs="Times New Roman"/>
          <w:sz w:val="20"/>
          <w:szCs w:val="20"/>
          <w:lang w:val="es-ES"/>
        </w:rPr>
        <w:t xml:space="preserve">a Defensoría </w:t>
      </w:r>
      <w:r w:rsidR="00600748">
        <w:rPr>
          <w:rFonts w:ascii="Times New Roman" w:hAnsi="Times New Roman" w:cs="Times New Roman"/>
          <w:sz w:val="20"/>
          <w:szCs w:val="20"/>
          <w:lang w:val="es-ES"/>
        </w:rPr>
        <w:t>ha reportado</w:t>
      </w:r>
      <w:r w:rsidR="00600748" w:rsidRPr="00D51567">
        <w:rPr>
          <w:rFonts w:ascii="Times New Roman" w:hAnsi="Times New Roman" w:cs="Times New Roman"/>
          <w:sz w:val="20"/>
          <w:szCs w:val="20"/>
          <w:lang w:val="es-ES"/>
        </w:rPr>
        <w:t xml:space="preserve"> que la violencia obstétrica es uno de los factores que influyen en las tasas de </w:t>
      </w:r>
      <w:r>
        <w:rPr>
          <w:rFonts w:ascii="Times New Roman" w:hAnsi="Times New Roman" w:cs="Times New Roman"/>
          <w:sz w:val="20"/>
          <w:szCs w:val="20"/>
          <w:lang w:val="es-ES"/>
        </w:rPr>
        <w:t>MM</w:t>
      </w:r>
      <w:r w:rsidR="00600748" w:rsidRPr="00D51567">
        <w:rPr>
          <w:rFonts w:ascii="Times New Roman" w:hAnsi="Times New Roman" w:cs="Times New Roman"/>
          <w:sz w:val="20"/>
          <w:szCs w:val="20"/>
          <w:lang w:val="es-ES"/>
        </w:rPr>
        <w:t xml:space="preserve">, </w:t>
      </w:r>
      <w:r w:rsidR="00600748">
        <w:rPr>
          <w:rFonts w:ascii="Times New Roman" w:hAnsi="Times New Roman" w:cs="Times New Roman"/>
          <w:sz w:val="20"/>
          <w:szCs w:val="20"/>
          <w:lang w:val="es-ES"/>
        </w:rPr>
        <w:t>siendo que sólo en</w:t>
      </w:r>
      <w:r w:rsidR="00600748" w:rsidRPr="00D51567">
        <w:rPr>
          <w:rFonts w:ascii="Times New Roman" w:hAnsi="Times New Roman" w:cs="Times New Roman"/>
          <w:sz w:val="20"/>
          <w:szCs w:val="20"/>
          <w:lang w:val="es-ES"/>
        </w:rPr>
        <w:t xml:space="preserve"> 2017 se registr</w:t>
      </w:r>
      <w:r w:rsidR="00600748">
        <w:rPr>
          <w:rFonts w:ascii="Times New Roman" w:hAnsi="Times New Roman" w:cs="Times New Roman"/>
          <w:sz w:val="20"/>
          <w:szCs w:val="20"/>
          <w:lang w:val="es-ES"/>
        </w:rPr>
        <w:t>aron</w:t>
      </w:r>
      <w:r w:rsidR="00600748" w:rsidRPr="00D51567">
        <w:rPr>
          <w:rFonts w:ascii="Times New Roman" w:hAnsi="Times New Roman" w:cs="Times New Roman"/>
          <w:sz w:val="20"/>
          <w:szCs w:val="20"/>
          <w:lang w:val="es-ES"/>
        </w:rPr>
        <w:t xml:space="preserve"> 377 casos</w:t>
      </w:r>
      <w:r w:rsidR="00600748" w:rsidRPr="00D51567">
        <w:rPr>
          <w:rFonts w:ascii="Times New Roman" w:hAnsi="Times New Roman" w:cs="Times New Roman"/>
          <w:sz w:val="20"/>
          <w:szCs w:val="20"/>
          <w:vertAlign w:val="superscript"/>
          <w:lang w:val="es-ES"/>
        </w:rPr>
        <w:endnoteReference w:id="86"/>
      </w:r>
      <w:r w:rsidR="00600748" w:rsidRPr="00D51567">
        <w:rPr>
          <w:rFonts w:ascii="Times New Roman" w:hAnsi="Times New Roman" w:cs="Times New Roman"/>
          <w:sz w:val="20"/>
          <w:szCs w:val="20"/>
          <w:lang w:val="es-ES"/>
        </w:rPr>
        <w:t>.</w:t>
      </w:r>
      <w:r w:rsidR="00600748">
        <w:rPr>
          <w:rFonts w:ascii="Times New Roman" w:hAnsi="Times New Roman" w:cs="Times New Roman"/>
          <w:sz w:val="20"/>
          <w:szCs w:val="20"/>
          <w:lang w:val="es-ES"/>
        </w:rPr>
        <w:t xml:space="preserve"> Además, </w:t>
      </w:r>
      <w:r w:rsidR="00600748">
        <w:rPr>
          <w:rFonts w:ascii="Times New Roman" w:eastAsia="Times New Roman" w:hAnsi="Times New Roman" w:cs="Times New Roman"/>
          <w:snapToGrid w:val="0"/>
          <w:sz w:val="20"/>
          <w:szCs w:val="20"/>
          <w:lang w:val="es-AR"/>
        </w:rPr>
        <w:t xml:space="preserve">se </w:t>
      </w:r>
      <w:r w:rsidR="00600748" w:rsidRPr="00B23A09">
        <w:rPr>
          <w:rFonts w:ascii="Times New Roman" w:eastAsia="Times New Roman" w:hAnsi="Times New Roman" w:cs="Times New Roman"/>
          <w:snapToGrid w:val="0"/>
          <w:sz w:val="20"/>
          <w:szCs w:val="20"/>
          <w:lang w:val="es-AR"/>
        </w:rPr>
        <w:t>ha documentado</w:t>
      </w:r>
      <w:r w:rsidR="00600748">
        <w:rPr>
          <w:rFonts w:ascii="Times New Roman" w:eastAsia="Times New Roman" w:hAnsi="Times New Roman" w:cs="Times New Roman"/>
          <w:snapToGrid w:val="0"/>
          <w:sz w:val="20"/>
          <w:szCs w:val="20"/>
          <w:lang w:val="es-AR"/>
        </w:rPr>
        <w:t xml:space="preserve"> </w:t>
      </w:r>
      <w:r w:rsidR="00600748" w:rsidRPr="00B23A09">
        <w:rPr>
          <w:rFonts w:ascii="Times New Roman" w:eastAsia="Times New Roman" w:hAnsi="Times New Roman" w:cs="Times New Roman"/>
          <w:snapToGrid w:val="0"/>
          <w:sz w:val="20"/>
          <w:szCs w:val="20"/>
          <w:lang w:val="es-AR"/>
        </w:rPr>
        <w:t xml:space="preserve">que la asistencia de las mujeres indígenas, campesinas y rurales a los establecimientos de salud para recibir servicios de salud sexual y reproductiva </w:t>
      </w:r>
      <w:r w:rsidR="00600748" w:rsidRPr="00B97592">
        <w:rPr>
          <w:rFonts w:ascii="Times New Roman" w:eastAsia="Times New Roman" w:hAnsi="Times New Roman" w:cs="Times New Roman"/>
          <w:snapToGrid w:val="0"/>
          <w:sz w:val="20"/>
          <w:szCs w:val="20"/>
          <w:u w:val="single"/>
          <w:lang w:val="es-AR"/>
        </w:rPr>
        <w:t>está condicionada por un conjunto de factores que les generan desconfianza y temor y, en consecuencia, las disuade de acceder a estos servicios</w:t>
      </w:r>
      <w:r w:rsidR="00600748" w:rsidRPr="00B23A09">
        <w:rPr>
          <w:rFonts w:ascii="Times New Roman" w:eastAsia="Times New Roman" w:hAnsi="Times New Roman" w:cs="Times New Roman"/>
          <w:snapToGrid w:val="0"/>
          <w:sz w:val="20"/>
          <w:szCs w:val="20"/>
          <w:lang w:val="es-AR"/>
        </w:rPr>
        <w:t xml:space="preserve">.  </w:t>
      </w:r>
    </w:p>
    <w:p w14:paraId="3D25A967" w14:textId="77777777" w:rsidR="00600748" w:rsidRPr="00B47F52" w:rsidRDefault="00600748" w:rsidP="00B47F52">
      <w:pPr>
        <w:pStyle w:val="ListParagraph"/>
        <w:spacing w:after="0" w:line="240" w:lineRule="auto"/>
        <w:jc w:val="both"/>
        <w:rPr>
          <w:rFonts w:ascii="Times New Roman" w:eastAsia="Times New Roman" w:hAnsi="Times New Roman" w:cs="Times New Roman"/>
          <w:b/>
          <w:bCs/>
          <w:snapToGrid w:val="0"/>
          <w:sz w:val="20"/>
          <w:szCs w:val="20"/>
          <w:lang w:val="es-CO"/>
        </w:rPr>
      </w:pPr>
    </w:p>
    <w:p w14:paraId="75B94132" w14:textId="4BE24E95" w:rsidR="00600748" w:rsidRPr="00AC7178" w:rsidRDefault="00600748" w:rsidP="003A0D4E">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CO"/>
        </w:rPr>
      </w:pPr>
      <w:r w:rsidRPr="00B23A09">
        <w:rPr>
          <w:rFonts w:ascii="Times New Roman" w:eastAsia="Times New Roman" w:hAnsi="Times New Roman" w:cs="Times New Roman"/>
          <w:snapToGrid w:val="0"/>
          <w:sz w:val="20"/>
          <w:szCs w:val="20"/>
          <w:lang w:val="es-AR"/>
        </w:rPr>
        <w:t xml:space="preserve">De acuerdo </w:t>
      </w:r>
      <w:r>
        <w:rPr>
          <w:rFonts w:ascii="Times New Roman" w:hAnsi="Times New Roman" w:cs="Times New Roman"/>
          <w:sz w:val="20"/>
          <w:szCs w:val="20"/>
          <w:lang w:val="es-MX"/>
        </w:rPr>
        <w:t xml:space="preserve">con </w:t>
      </w:r>
      <w:r w:rsidR="003A0D4E">
        <w:rPr>
          <w:rFonts w:ascii="Times New Roman" w:hAnsi="Times New Roman" w:cs="Times New Roman"/>
          <w:sz w:val="20"/>
          <w:szCs w:val="20"/>
          <w:lang w:val="es-MX"/>
        </w:rPr>
        <w:t xml:space="preserve">informes de </w:t>
      </w:r>
      <w:r w:rsidRPr="00460C2D">
        <w:rPr>
          <w:rFonts w:ascii="Times New Roman" w:hAnsi="Times New Roman" w:cs="Times New Roman"/>
          <w:sz w:val="20"/>
          <w:szCs w:val="20"/>
          <w:lang w:val="es-MX"/>
        </w:rPr>
        <w:t xml:space="preserve">la </w:t>
      </w:r>
      <w:r w:rsidR="00867E07" w:rsidRPr="00460C2D">
        <w:rPr>
          <w:rFonts w:ascii="Times New Roman" w:hAnsi="Times New Roman" w:cs="Times New Roman"/>
          <w:sz w:val="20"/>
          <w:szCs w:val="20"/>
          <w:lang w:val="es-MX"/>
        </w:rPr>
        <w:t>Defensoría</w:t>
      </w:r>
      <w:r w:rsidR="00867E07">
        <w:rPr>
          <w:rFonts w:ascii="Times New Roman" w:hAnsi="Times New Roman" w:cs="Times New Roman"/>
          <w:sz w:val="20"/>
          <w:szCs w:val="20"/>
          <w:lang w:val="es-MX"/>
        </w:rPr>
        <w:t>,</w:t>
      </w:r>
      <w:r w:rsidRPr="00B23A09">
        <w:rPr>
          <w:rFonts w:ascii="Times New Roman" w:eastAsia="Times New Roman" w:hAnsi="Times New Roman" w:cs="Times New Roman"/>
          <w:snapToGrid w:val="0"/>
          <w:sz w:val="20"/>
          <w:szCs w:val="20"/>
          <w:lang w:val="es-AR"/>
        </w:rPr>
        <w:t xml:space="preserve"> </w:t>
      </w:r>
      <w:r>
        <w:rPr>
          <w:rFonts w:ascii="Times New Roman" w:eastAsia="Times New Roman" w:hAnsi="Times New Roman" w:cs="Times New Roman"/>
          <w:snapToGrid w:val="0"/>
          <w:sz w:val="20"/>
          <w:szCs w:val="20"/>
          <w:lang w:val="es-AR"/>
        </w:rPr>
        <w:t xml:space="preserve">a </w:t>
      </w:r>
      <w:r w:rsidRPr="00B23A09">
        <w:rPr>
          <w:rFonts w:ascii="Times New Roman" w:eastAsia="Times New Roman" w:hAnsi="Times New Roman" w:cs="Times New Roman"/>
          <w:snapToGrid w:val="0"/>
          <w:sz w:val="20"/>
          <w:szCs w:val="20"/>
          <w:lang w:val="es-AR"/>
        </w:rPr>
        <w:t xml:space="preserve">las mujeres embarazadas </w:t>
      </w:r>
      <w:r>
        <w:rPr>
          <w:rFonts w:ascii="Times New Roman" w:eastAsia="Times New Roman" w:hAnsi="Times New Roman" w:cs="Times New Roman"/>
          <w:snapToGrid w:val="0"/>
          <w:sz w:val="20"/>
          <w:szCs w:val="20"/>
          <w:lang w:val="es-AR"/>
        </w:rPr>
        <w:t>de</w:t>
      </w:r>
      <w:r w:rsidRPr="00B23A09">
        <w:rPr>
          <w:rFonts w:ascii="Times New Roman" w:eastAsia="Times New Roman" w:hAnsi="Times New Roman" w:cs="Times New Roman"/>
          <w:snapToGrid w:val="0"/>
          <w:sz w:val="20"/>
          <w:szCs w:val="20"/>
          <w:lang w:val="es-AR"/>
        </w:rPr>
        <w:t xml:space="preserve"> zonas rurales y con pocos recursos económicos, particularmente a las </w:t>
      </w:r>
      <w:proofErr w:type="spellStart"/>
      <w:r w:rsidRPr="00B23A09">
        <w:rPr>
          <w:rFonts w:ascii="Times New Roman" w:eastAsia="Times New Roman" w:hAnsi="Times New Roman" w:cs="Times New Roman"/>
          <w:snapToGrid w:val="0"/>
          <w:sz w:val="20"/>
          <w:szCs w:val="20"/>
          <w:lang w:val="es-AR"/>
        </w:rPr>
        <w:t>quechuahablantes</w:t>
      </w:r>
      <w:proofErr w:type="spellEnd"/>
      <w:r w:rsidRPr="00B23A09">
        <w:rPr>
          <w:rFonts w:ascii="Times New Roman" w:eastAsia="Times New Roman" w:hAnsi="Times New Roman" w:cs="Times New Roman"/>
          <w:snapToGrid w:val="0"/>
          <w:sz w:val="20"/>
          <w:szCs w:val="20"/>
          <w:lang w:val="es-AR"/>
        </w:rPr>
        <w:t>, “se les grita, no las orientan, incluso durante el parto”</w:t>
      </w:r>
      <w:r w:rsidRPr="00B23A09">
        <w:rPr>
          <w:rFonts w:ascii="Times New Roman" w:eastAsia="Times New Roman" w:hAnsi="Times New Roman" w:cs="Times New Roman"/>
          <w:snapToGrid w:val="0"/>
          <w:sz w:val="20"/>
          <w:szCs w:val="20"/>
          <w:vertAlign w:val="superscript"/>
          <w:lang w:val="es-AR"/>
        </w:rPr>
        <w:endnoteReference w:id="87"/>
      </w:r>
      <w:r w:rsidR="00575020">
        <w:rPr>
          <w:rFonts w:ascii="Times New Roman" w:eastAsia="Times New Roman" w:hAnsi="Times New Roman" w:cs="Times New Roman"/>
          <w:snapToGrid w:val="0"/>
          <w:sz w:val="20"/>
          <w:szCs w:val="20"/>
          <w:lang w:val="es-AR"/>
        </w:rPr>
        <w:t xml:space="preserve"> y por ello, éstas </w:t>
      </w:r>
      <w:r w:rsidRPr="00D5664A">
        <w:rPr>
          <w:rFonts w:ascii="Times New Roman" w:eastAsia="Times New Roman" w:hAnsi="Times New Roman" w:cs="Times New Roman"/>
          <w:snapToGrid w:val="0"/>
          <w:sz w:val="20"/>
          <w:szCs w:val="20"/>
          <w:lang w:val="es-AR"/>
        </w:rPr>
        <w:t xml:space="preserve">deciden no volver a buscar </w:t>
      </w:r>
      <w:r w:rsidR="00575020">
        <w:rPr>
          <w:rFonts w:ascii="Times New Roman" w:eastAsia="Times New Roman" w:hAnsi="Times New Roman" w:cs="Times New Roman"/>
          <w:snapToGrid w:val="0"/>
          <w:sz w:val="20"/>
          <w:szCs w:val="20"/>
          <w:lang w:val="es-AR"/>
        </w:rPr>
        <w:t xml:space="preserve">atención en salud </w:t>
      </w:r>
      <w:r w:rsidRPr="00D5664A">
        <w:rPr>
          <w:rFonts w:ascii="Times New Roman" w:eastAsia="Times New Roman" w:hAnsi="Times New Roman" w:cs="Times New Roman"/>
          <w:snapToGrid w:val="0"/>
          <w:sz w:val="20"/>
          <w:szCs w:val="20"/>
          <w:lang w:val="es-AR"/>
        </w:rPr>
        <w:t>debido a “</w:t>
      </w:r>
      <w:r w:rsidRPr="007E6D01">
        <w:rPr>
          <w:rFonts w:ascii="Times New Roman" w:eastAsia="Times New Roman" w:hAnsi="Times New Roman" w:cs="Times New Roman"/>
          <w:snapToGrid w:val="0"/>
          <w:sz w:val="20"/>
          <w:szCs w:val="20"/>
          <w:lang w:val="es-AR"/>
        </w:rPr>
        <w:t>la desconfianza y a que a veces sienten vergüenza en los centros de salud”</w:t>
      </w:r>
      <w:r w:rsidRPr="007E6D01">
        <w:rPr>
          <w:rFonts w:ascii="Times New Roman" w:hAnsi="Times New Roman" w:cs="Times New Roman"/>
          <w:snapToGrid w:val="0"/>
          <w:sz w:val="20"/>
          <w:szCs w:val="20"/>
          <w:vertAlign w:val="superscript"/>
          <w:lang w:val="es-AR"/>
        </w:rPr>
        <w:endnoteReference w:id="88"/>
      </w:r>
      <w:r w:rsidR="00575020">
        <w:rPr>
          <w:rFonts w:ascii="Times New Roman" w:eastAsia="Times New Roman" w:hAnsi="Times New Roman" w:cs="Times New Roman"/>
          <w:snapToGrid w:val="0"/>
          <w:sz w:val="20"/>
          <w:szCs w:val="20"/>
          <w:lang w:val="es-AR"/>
        </w:rPr>
        <w:t xml:space="preserve">. </w:t>
      </w:r>
      <w:r w:rsidR="003A0D4E">
        <w:rPr>
          <w:rFonts w:ascii="Times New Roman" w:eastAsia="Times New Roman" w:hAnsi="Times New Roman" w:cs="Times New Roman"/>
          <w:snapToGrid w:val="0"/>
          <w:sz w:val="20"/>
          <w:szCs w:val="20"/>
          <w:lang w:val="es-AR"/>
        </w:rPr>
        <w:t xml:space="preserve">De hecho, </w:t>
      </w:r>
      <w:r w:rsidR="003A0D4E">
        <w:rPr>
          <w:rFonts w:ascii="Times New Roman" w:hAnsi="Times New Roman" w:cs="Times New Roman"/>
          <w:sz w:val="20"/>
          <w:szCs w:val="20"/>
          <w:lang w:val="es-AR"/>
        </w:rPr>
        <w:t>l</w:t>
      </w:r>
      <w:r w:rsidRPr="00094EFE">
        <w:rPr>
          <w:rFonts w:ascii="Times New Roman" w:hAnsi="Times New Roman" w:cs="Times New Roman"/>
          <w:sz w:val="20"/>
          <w:szCs w:val="20"/>
          <w:lang w:val="es-AR"/>
        </w:rPr>
        <w:t xml:space="preserve">a Defensoría </w:t>
      </w:r>
      <w:r w:rsidR="003A0D4E">
        <w:rPr>
          <w:rFonts w:ascii="Times New Roman" w:hAnsi="Times New Roman" w:cs="Times New Roman"/>
          <w:sz w:val="20"/>
          <w:szCs w:val="20"/>
          <w:lang w:val="es-AR"/>
        </w:rPr>
        <w:t>ha</w:t>
      </w:r>
      <w:r>
        <w:rPr>
          <w:rFonts w:ascii="Times New Roman" w:hAnsi="Times New Roman" w:cs="Times New Roman"/>
          <w:sz w:val="20"/>
          <w:szCs w:val="20"/>
          <w:lang w:val="es-AR"/>
        </w:rPr>
        <w:t xml:space="preserve"> </w:t>
      </w:r>
      <w:r w:rsidRPr="00094EFE">
        <w:rPr>
          <w:rFonts w:ascii="Times New Roman" w:hAnsi="Times New Roman" w:cs="Times New Roman"/>
          <w:sz w:val="20"/>
          <w:szCs w:val="20"/>
          <w:lang w:val="es-AR"/>
        </w:rPr>
        <w:t>alert</w:t>
      </w:r>
      <w:r>
        <w:rPr>
          <w:rFonts w:ascii="Times New Roman" w:hAnsi="Times New Roman" w:cs="Times New Roman"/>
          <w:sz w:val="20"/>
          <w:szCs w:val="20"/>
          <w:lang w:val="es-AR"/>
        </w:rPr>
        <w:t>ado</w:t>
      </w:r>
      <w:r w:rsidRPr="00094EFE">
        <w:rPr>
          <w:rFonts w:ascii="Times New Roman" w:hAnsi="Times New Roman" w:cs="Times New Roman"/>
          <w:sz w:val="20"/>
          <w:szCs w:val="20"/>
          <w:lang w:val="es-AR"/>
        </w:rPr>
        <w:t xml:space="preserve"> que “el personal de salud condiciona a la mujer </w:t>
      </w:r>
      <w:r w:rsidRPr="00094EFE">
        <w:rPr>
          <w:rFonts w:ascii="Times New Roman" w:eastAsia="Times New Roman" w:hAnsi="Times New Roman" w:cs="Times New Roman"/>
          <w:snapToGrid w:val="0"/>
          <w:sz w:val="20"/>
          <w:szCs w:val="20"/>
          <w:lang w:val="es-AR"/>
        </w:rPr>
        <w:t xml:space="preserve">[indígena] </w:t>
      </w:r>
      <w:r w:rsidRPr="00094EFE">
        <w:rPr>
          <w:rFonts w:ascii="Times New Roman" w:hAnsi="Times New Roman" w:cs="Times New Roman"/>
          <w:sz w:val="20"/>
          <w:szCs w:val="20"/>
          <w:lang w:val="es-AR"/>
        </w:rPr>
        <w:t>a dar a luz en el establecimiento a cambio de recibir los beneficios del seguro o el certificado de nacido vivo”</w:t>
      </w:r>
      <w:r w:rsidRPr="00B23A09">
        <w:rPr>
          <w:rStyle w:val="EndnoteReference"/>
          <w:rFonts w:ascii="Times New Roman" w:hAnsi="Times New Roman" w:cs="Times New Roman"/>
          <w:sz w:val="20"/>
          <w:szCs w:val="20"/>
        </w:rPr>
        <w:endnoteReference w:id="89"/>
      </w:r>
      <w:r w:rsidRPr="00094EFE">
        <w:rPr>
          <w:rFonts w:ascii="Times New Roman" w:hAnsi="Times New Roman" w:cs="Times New Roman"/>
          <w:sz w:val="20"/>
          <w:szCs w:val="20"/>
          <w:lang w:val="es-AR"/>
        </w:rPr>
        <w:t xml:space="preserve">. </w:t>
      </w:r>
      <w:r>
        <w:rPr>
          <w:rFonts w:ascii="Times New Roman" w:hAnsi="Times New Roman" w:cs="Times New Roman"/>
          <w:sz w:val="20"/>
          <w:szCs w:val="20"/>
          <w:lang w:val="es-AR"/>
        </w:rPr>
        <w:t xml:space="preserve">Similarmente, </w:t>
      </w:r>
      <w:r w:rsidRPr="00094EFE">
        <w:rPr>
          <w:rFonts w:ascii="Times New Roman" w:hAnsi="Times New Roman" w:cs="Times New Roman"/>
          <w:sz w:val="20"/>
          <w:szCs w:val="20"/>
          <w:lang w:val="es-AR"/>
        </w:rPr>
        <w:t xml:space="preserve">la organización </w:t>
      </w:r>
      <w:proofErr w:type="spellStart"/>
      <w:r w:rsidRPr="00094EFE">
        <w:rPr>
          <w:rFonts w:ascii="Times New Roman" w:hAnsi="Times New Roman" w:cs="Times New Roman"/>
          <w:i/>
          <w:sz w:val="20"/>
          <w:szCs w:val="20"/>
          <w:lang w:val="es-AR"/>
        </w:rPr>
        <w:t>Physicians</w:t>
      </w:r>
      <w:proofErr w:type="spellEnd"/>
      <w:r w:rsidRPr="00094EFE">
        <w:rPr>
          <w:rFonts w:ascii="Times New Roman" w:hAnsi="Times New Roman" w:cs="Times New Roman"/>
          <w:i/>
          <w:sz w:val="20"/>
          <w:szCs w:val="20"/>
          <w:lang w:val="es-AR"/>
        </w:rPr>
        <w:t xml:space="preserve"> </w:t>
      </w:r>
      <w:proofErr w:type="spellStart"/>
      <w:r w:rsidRPr="00094EFE">
        <w:rPr>
          <w:rFonts w:ascii="Times New Roman" w:hAnsi="Times New Roman" w:cs="Times New Roman"/>
          <w:i/>
          <w:sz w:val="20"/>
          <w:szCs w:val="20"/>
          <w:lang w:val="es-AR"/>
        </w:rPr>
        <w:t>for</w:t>
      </w:r>
      <w:proofErr w:type="spellEnd"/>
      <w:r w:rsidRPr="00094EFE">
        <w:rPr>
          <w:rFonts w:ascii="Times New Roman" w:hAnsi="Times New Roman" w:cs="Times New Roman"/>
          <w:i/>
          <w:sz w:val="20"/>
          <w:szCs w:val="20"/>
          <w:lang w:val="es-AR"/>
        </w:rPr>
        <w:t xml:space="preserve"> Human </w:t>
      </w:r>
      <w:proofErr w:type="spellStart"/>
      <w:r w:rsidRPr="00094EFE">
        <w:rPr>
          <w:rFonts w:ascii="Times New Roman" w:hAnsi="Times New Roman" w:cs="Times New Roman"/>
          <w:i/>
          <w:sz w:val="20"/>
          <w:szCs w:val="20"/>
          <w:lang w:val="es-AR"/>
        </w:rPr>
        <w:t>Rights</w:t>
      </w:r>
      <w:proofErr w:type="spellEnd"/>
      <w:r w:rsidRPr="00094EFE">
        <w:rPr>
          <w:rFonts w:ascii="Times New Roman" w:hAnsi="Times New Roman" w:cs="Times New Roman"/>
          <w:sz w:val="20"/>
          <w:szCs w:val="20"/>
          <w:lang w:val="es-AR"/>
        </w:rPr>
        <w:t xml:space="preserve"> encontró evidencia de que proveedores de salud consideran las costumbres indígenas “atrasadas” o “ignorantes””</w:t>
      </w:r>
      <w:r w:rsidRPr="00B23A09">
        <w:rPr>
          <w:rStyle w:val="EndnoteReference"/>
          <w:rFonts w:ascii="Times New Roman" w:hAnsi="Times New Roman" w:cs="Times New Roman"/>
          <w:sz w:val="20"/>
          <w:szCs w:val="20"/>
        </w:rPr>
        <w:endnoteReference w:id="90"/>
      </w:r>
      <w:r w:rsidR="00F448C5">
        <w:rPr>
          <w:rFonts w:ascii="Times New Roman" w:hAnsi="Times New Roman" w:cs="Times New Roman"/>
          <w:sz w:val="20"/>
          <w:szCs w:val="20"/>
          <w:lang w:val="es-AR"/>
        </w:rPr>
        <w:t xml:space="preserve"> y les imponen a las mujeres “multas” cuando dan a luz en sus casas</w:t>
      </w:r>
      <w:r w:rsidRPr="00B23A09">
        <w:rPr>
          <w:rStyle w:val="EndnoteReference"/>
          <w:rFonts w:ascii="Times New Roman" w:hAnsi="Times New Roman" w:cs="Times New Roman"/>
          <w:sz w:val="20"/>
          <w:szCs w:val="20"/>
        </w:rPr>
        <w:endnoteReference w:id="91"/>
      </w:r>
      <w:r w:rsidRPr="00094EFE">
        <w:rPr>
          <w:rFonts w:ascii="Times New Roman" w:hAnsi="Times New Roman" w:cs="Times New Roman"/>
          <w:sz w:val="20"/>
          <w:szCs w:val="20"/>
          <w:lang w:val="es-AR"/>
        </w:rPr>
        <w:t>.</w:t>
      </w:r>
    </w:p>
    <w:p w14:paraId="4E4E6869" w14:textId="77777777" w:rsidR="00600748" w:rsidRPr="00BC74CD" w:rsidRDefault="00600748" w:rsidP="00BC74CD">
      <w:pPr>
        <w:pStyle w:val="ListParagraph"/>
        <w:rPr>
          <w:rFonts w:ascii="Times New Roman" w:eastAsia="Times New Roman" w:hAnsi="Times New Roman" w:cs="Times New Roman"/>
          <w:b/>
          <w:bCs/>
          <w:snapToGrid w:val="0"/>
          <w:sz w:val="20"/>
          <w:szCs w:val="20"/>
          <w:lang w:val="es-CO"/>
        </w:rPr>
      </w:pPr>
    </w:p>
    <w:p w14:paraId="75F57F5A" w14:textId="6DE4FD2A" w:rsidR="001C1320" w:rsidRPr="00E348A8" w:rsidRDefault="00600748" w:rsidP="00F448C5">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AR"/>
        </w:rPr>
      </w:pPr>
      <w:r w:rsidRPr="00DF63C7">
        <w:rPr>
          <w:rFonts w:ascii="Times New Roman" w:eastAsia="Times New Roman" w:hAnsi="Times New Roman" w:cs="Times New Roman"/>
          <w:snapToGrid w:val="0"/>
          <w:sz w:val="20"/>
          <w:szCs w:val="20"/>
          <w:lang w:val="es-AR"/>
        </w:rPr>
        <w:t>Esta violencia se ve agravada por la discriminación múltiple que las mujeres indígenas en situación de pobreza experimentan</w:t>
      </w:r>
      <w:r w:rsidR="00E348A8">
        <w:rPr>
          <w:rFonts w:ascii="Times New Roman" w:eastAsia="Times New Roman" w:hAnsi="Times New Roman" w:cs="Times New Roman"/>
          <w:snapToGrid w:val="0"/>
          <w:sz w:val="20"/>
          <w:szCs w:val="20"/>
          <w:lang w:val="es-AR"/>
        </w:rPr>
        <w:t>, como lo ejemplifica el</w:t>
      </w:r>
      <w:r w:rsidR="00CB1309">
        <w:rPr>
          <w:rFonts w:ascii="Times New Roman" w:eastAsia="Times New Roman" w:hAnsi="Times New Roman" w:cs="Times New Roman"/>
          <w:snapToGrid w:val="0"/>
          <w:sz w:val="20"/>
          <w:szCs w:val="20"/>
          <w:lang w:val="es-AR"/>
        </w:rPr>
        <w:t xml:space="preserve"> caso </w:t>
      </w:r>
      <w:r w:rsidR="00F448C5">
        <w:rPr>
          <w:rFonts w:ascii="Times New Roman" w:eastAsia="Times New Roman" w:hAnsi="Times New Roman" w:cs="Times New Roman"/>
          <w:snapToGrid w:val="0"/>
          <w:sz w:val="20"/>
          <w:szCs w:val="20"/>
          <w:lang w:val="es-AR"/>
        </w:rPr>
        <w:t xml:space="preserve">de </w:t>
      </w:r>
      <w:r w:rsidRPr="00DF63C7">
        <w:rPr>
          <w:rFonts w:ascii="Times New Roman" w:eastAsia="Times New Roman" w:hAnsi="Times New Roman" w:cs="Times New Roman"/>
          <w:i/>
          <w:iCs/>
          <w:snapToGrid w:val="0"/>
          <w:sz w:val="20"/>
          <w:szCs w:val="20"/>
          <w:lang w:val="es-AR"/>
        </w:rPr>
        <w:t>Eulogia y su hijo Sergio vs. Perú</w:t>
      </w:r>
      <w:r w:rsidRPr="00E82E0F">
        <w:rPr>
          <w:rFonts w:ascii="Times New Roman" w:eastAsia="Times New Roman" w:hAnsi="Times New Roman" w:cs="Times New Roman"/>
          <w:snapToGrid w:val="0"/>
          <w:sz w:val="20"/>
          <w:szCs w:val="20"/>
          <w:vertAlign w:val="superscript"/>
          <w:lang w:val="es-AR"/>
        </w:rPr>
        <w:endnoteReference w:id="92"/>
      </w:r>
      <w:r w:rsidR="00E348A8">
        <w:rPr>
          <w:rFonts w:ascii="Times New Roman" w:eastAsia="Times New Roman" w:hAnsi="Times New Roman" w:cs="Times New Roman"/>
          <w:snapToGrid w:val="0"/>
          <w:sz w:val="20"/>
          <w:szCs w:val="20"/>
          <w:lang w:val="es-AR"/>
        </w:rPr>
        <w:t xml:space="preserve">. El caso </w:t>
      </w:r>
      <w:r w:rsidR="001C1320" w:rsidRPr="00DF63C7">
        <w:rPr>
          <w:rFonts w:ascii="Times New Roman" w:eastAsia="Times New Roman" w:hAnsi="Times New Roman" w:cs="Times New Roman"/>
          <w:snapToGrid w:val="0"/>
          <w:sz w:val="20"/>
          <w:szCs w:val="20"/>
          <w:lang w:val="es-AR"/>
        </w:rPr>
        <w:t>trata de una mujer (Eulogia)</w:t>
      </w:r>
      <w:r w:rsidR="00F448C5">
        <w:rPr>
          <w:rFonts w:ascii="Times New Roman" w:eastAsia="Times New Roman" w:hAnsi="Times New Roman" w:cs="Times New Roman"/>
          <w:snapToGrid w:val="0"/>
          <w:sz w:val="20"/>
          <w:szCs w:val="20"/>
          <w:lang w:val="es-AR"/>
        </w:rPr>
        <w:t xml:space="preserve"> quechua hablante</w:t>
      </w:r>
      <w:r w:rsidR="001C1320" w:rsidRPr="00DF63C7">
        <w:rPr>
          <w:rFonts w:ascii="Times New Roman" w:eastAsia="Times New Roman" w:hAnsi="Times New Roman" w:cs="Times New Roman"/>
          <w:snapToGrid w:val="0"/>
          <w:sz w:val="20"/>
          <w:szCs w:val="20"/>
          <w:lang w:val="es-AR"/>
        </w:rPr>
        <w:t xml:space="preserve"> que, en </w:t>
      </w:r>
      <w:r w:rsidRPr="00DF63C7">
        <w:rPr>
          <w:rFonts w:ascii="Times New Roman" w:eastAsia="Times New Roman" w:hAnsi="Times New Roman" w:cs="Times New Roman"/>
          <w:snapToGrid w:val="0"/>
          <w:sz w:val="20"/>
          <w:szCs w:val="20"/>
          <w:lang w:val="es-AR"/>
        </w:rPr>
        <w:t>2003, en el proceso de gestación de su sexto hijo se le diagnosticó un embarazo de alto riesgo</w:t>
      </w:r>
      <w:r w:rsidR="001C1320" w:rsidRPr="00DF63C7">
        <w:rPr>
          <w:rFonts w:ascii="Times New Roman" w:eastAsia="Times New Roman" w:hAnsi="Times New Roman" w:cs="Times New Roman"/>
          <w:snapToGrid w:val="0"/>
          <w:sz w:val="20"/>
          <w:szCs w:val="20"/>
          <w:lang w:val="es-AR"/>
        </w:rPr>
        <w:t xml:space="preserve"> y así fue reiterado </w:t>
      </w:r>
      <w:r w:rsidRPr="00DF63C7">
        <w:rPr>
          <w:rFonts w:ascii="Times New Roman" w:eastAsia="Times New Roman" w:hAnsi="Times New Roman" w:cs="Times New Roman"/>
          <w:snapToGrid w:val="0"/>
          <w:sz w:val="20"/>
          <w:szCs w:val="20"/>
          <w:lang w:val="es-AR"/>
        </w:rPr>
        <w:t>en los siguientes controles</w:t>
      </w:r>
      <w:r w:rsidR="001C1320" w:rsidRPr="00DF63C7">
        <w:rPr>
          <w:rFonts w:ascii="Times New Roman" w:eastAsia="Times New Roman" w:hAnsi="Times New Roman" w:cs="Times New Roman"/>
          <w:snapToGrid w:val="0"/>
          <w:sz w:val="20"/>
          <w:szCs w:val="20"/>
          <w:lang w:val="es-AR"/>
        </w:rPr>
        <w:t xml:space="preserve">; </w:t>
      </w:r>
      <w:r w:rsidRPr="00DF63C7">
        <w:rPr>
          <w:rFonts w:ascii="Times New Roman" w:eastAsia="Times New Roman" w:hAnsi="Times New Roman" w:cs="Times New Roman"/>
          <w:snapToGrid w:val="0"/>
          <w:sz w:val="20"/>
          <w:szCs w:val="20"/>
          <w:lang w:val="es-AR"/>
        </w:rPr>
        <w:t>sin embargo</w:t>
      </w:r>
      <w:r w:rsidR="001C1320" w:rsidRPr="00DF63C7">
        <w:rPr>
          <w:rFonts w:ascii="Times New Roman" w:eastAsia="Times New Roman" w:hAnsi="Times New Roman" w:cs="Times New Roman"/>
          <w:snapToGrid w:val="0"/>
          <w:sz w:val="20"/>
          <w:szCs w:val="20"/>
          <w:lang w:val="es-AR"/>
        </w:rPr>
        <w:t>,</w:t>
      </w:r>
      <w:r w:rsidRPr="00DF63C7">
        <w:rPr>
          <w:rFonts w:ascii="Times New Roman" w:eastAsia="Times New Roman" w:hAnsi="Times New Roman" w:cs="Times New Roman"/>
          <w:snapToGrid w:val="0"/>
          <w:sz w:val="20"/>
          <w:szCs w:val="20"/>
          <w:lang w:val="es-AR"/>
        </w:rPr>
        <w:t xml:space="preserve"> </w:t>
      </w:r>
      <w:r w:rsidR="00B50AD2" w:rsidRPr="00DF63C7">
        <w:rPr>
          <w:rFonts w:ascii="Times New Roman" w:eastAsia="Times New Roman" w:hAnsi="Times New Roman" w:cs="Times New Roman"/>
          <w:snapToGrid w:val="0"/>
          <w:sz w:val="20"/>
          <w:szCs w:val="20"/>
          <w:lang w:val="es-AR"/>
        </w:rPr>
        <w:t>tal</w:t>
      </w:r>
      <w:r w:rsidRPr="00DF63C7">
        <w:rPr>
          <w:rFonts w:ascii="Times New Roman" w:eastAsia="Times New Roman" w:hAnsi="Times New Roman" w:cs="Times New Roman"/>
          <w:snapToGrid w:val="0"/>
          <w:sz w:val="20"/>
          <w:szCs w:val="20"/>
          <w:lang w:val="es-AR"/>
        </w:rPr>
        <w:t xml:space="preserve"> diagnóstico</w:t>
      </w:r>
      <w:r w:rsidR="001C1320" w:rsidRPr="00DF63C7">
        <w:rPr>
          <w:rFonts w:ascii="Times New Roman" w:eastAsia="Times New Roman" w:hAnsi="Times New Roman" w:cs="Times New Roman"/>
          <w:snapToGrid w:val="0"/>
          <w:sz w:val="20"/>
          <w:szCs w:val="20"/>
          <w:lang w:val="es-AR"/>
        </w:rPr>
        <w:t xml:space="preserve"> no fue informado a Eulogia</w:t>
      </w:r>
      <w:r w:rsidRPr="00DF63C7">
        <w:rPr>
          <w:rFonts w:ascii="Times New Roman" w:eastAsia="Times New Roman" w:hAnsi="Times New Roman" w:cs="Times New Roman"/>
          <w:snapToGrid w:val="0"/>
          <w:sz w:val="20"/>
          <w:szCs w:val="20"/>
          <w:lang w:val="es-AR"/>
        </w:rPr>
        <w:t xml:space="preserve"> y tampoco se hizo </w:t>
      </w:r>
      <w:r w:rsidR="00F448C5">
        <w:rPr>
          <w:rFonts w:ascii="Times New Roman" w:eastAsia="Times New Roman" w:hAnsi="Times New Roman" w:cs="Times New Roman"/>
          <w:snapToGrid w:val="0"/>
          <w:sz w:val="20"/>
          <w:szCs w:val="20"/>
          <w:lang w:val="es-AR"/>
        </w:rPr>
        <w:t xml:space="preserve">ningún tipo de </w:t>
      </w:r>
      <w:r w:rsidRPr="00DF63C7">
        <w:rPr>
          <w:rFonts w:ascii="Times New Roman" w:eastAsia="Times New Roman" w:hAnsi="Times New Roman" w:cs="Times New Roman"/>
          <w:snapToGrid w:val="0"/>
          <w:sz w:val="20"/>
          <w:szCs w:val="20"/>
          <w:lang w:val="es-AR"/>
        </w:rPr>
        <w:t>seguimiento médico.</w:t>
      </w:r>
      <w:r w:rsidR="00B50AD2" w:rsidRPr="00DF63C7">
        <w:rPr>
          <w:rFonts w:ascii="Times New Roman" w:eastAsia="Times New Roman" w:hAnsi="Times New Roman" w:cs="Times New Roman"/>
          <w:snapToGrid w:val="0"/>
          <w:sz w:val="20"/>
          <w:szCs w:val="20"/>
          <w:lang w:val="es-AR"/>
        </w:rPr>
        <w:t xml:space="preserve"> </w:t>
      </w:r>
      <w:r w:rsidRPr="00DF63C7">
        <w:rPr>
          <w:rFonts w:ascii="Times New Roman" w:eastAsia="Times New Roman" w:hAnsi="Times New Roman" w:cs="Times New Roman"/>
          <w:snapToGrid w:val="0"/>
          <w:sz w:val="20"/>
          <w:szCs w:val="20"/>
          <w:lang w:val="es-AR"/>
        </w:rPr>
        <w:t xml:space="preserve">Cuando </w:t>
      </w:r>
      <w:r w:rsidR="001C1320" w:rsidRPr="00DF63C7">
        <w:rPr>
          <w:rFonts w:ascii="Times New Roman" w:eastAsia="Times New Roman" w:hAnsi="Times New Roman" w:cs="Times New Roman"/>
          <w:snapToGrid w:val="0"/>
          <w:sz w:val="20"/>
          <w:szCs w:val="20"/>
          <w:lang w:val="es-AR"/>
        </w:rPr>
        <w:t xml:space="preserve">Eulogia </w:t>
      </w:r>
      <w:r w:rsidRPr="00DF63C7">
        <w:rPr>
          <w:rFonts w:ascii="Times New Roman" w:eastAsia="Times New Roman" w:hAnsi="Times New Roman" w:cs="Times New Roman"/>
          <w:snapToGrid w:val="0"/>
          <w:sz w:val="20"/>
          <w:szCs w:val="20"/>
          <w:lang w:val="es-AR"/>
        </w:rPr>
        <w:t>entr</w:t>
      </w:r>
      <w:r w:rsidR="001C1320" w:rsidRPr="00DF63C7">
        <w:rPr>
          <w:rFonts w:ascii="Times New Roman" w:eastAsia="Times New Roman" w:hAnsi="Times New Roman" w:cs="Times New Roman"/>
          <w:snapToGrid w:val="0"/>
          <w:sz w:val="20"/>
          <w:szCs w:val="20"/>
          <w:lang w:val="es-AR"/>
        </w:rPr>
        <w:t>ó</w:t>
      </w:r>
      <w:r w:rsidRPr="00DF63C7">
        <w:rPr>
          <w:rFonts w:ascii="Times New Roman" w:eastAsia="Times New Roman" w:hAnsi="Times New Roman" w:cs="Times New Roman"/>
          <w:snapToGrid w:val="0"/>
          <w:sz w:val="20"/>
          <w:szCs w:val="20"/>
          <w:lang w:val="es-AR"/>
        </w:rPr>
        <w:t xml:space="preserve"> en labor de parto</w:t>
      </w:r>
      <w:r w:rsidR="00F448C5">
        <w:rPr>
          <w:rFonts w:ascii="Times New Roman" w:eastAsia="Times New Roman" w:hAnsi="Times New Roman" w:cs="Times New Roman"/>
          <w:snapToGrid w:val="0"/>
          <w:sz w:val="20"/>
          <w:szCs w:val="20"/>
          <w:lang w:val="es-AR"/>
        </w:rPr>
        <w:t>,</w:t>
      </w:r>
      <w:r w:rsidRPr="00DF63C7">
        <w:rPr>
          <w:rFonts w:ascii="Times New Roman" w:eastAsia="Times New Roman" w:hAnsi="Times New Roman" w:cs="Times New Roman"/>
          <w:snapToGrid w:val="0"/>
          <w:sz w:val="20"/>
          <w:szCs w:val="20"/>
          <w:lang w:val="es-AR"/>
        </w:rPr>
        <w:t xml:space="preserve"> </w:t>
      </w:r>
      <w:r w:rsidR="001C1320" w:rsidRPr="00DF63C7">
        <w:rPr>
          <w:rFonts w:ascii="Times New Roman" w:eastAsia="Times New Roman" w:hAnsi="Times New Roman" w:cs="Times New Roman"/>
          <w:snapToGrid w:val="0"/>
          <w:sz w:val="20"/>
          <w:szCs w:val="20"/>
          <w:lang w:val="es-AR"/>
        </w:rPr>
        <w:t>en lugar de recibir la atención obstétrica de emergencia que necesitaba,</w:t>
      </w:r>
      <w:r w:rsidR="00B50AD2" w:rsidRPr="00DF63C7">
        <w:rPr>
          <w:rFonts w:ascii="Times New Roman" w:eastAsia="Times New Roman" w:hAnsi="Times New Roman" w:cs="Times New Roman"/>
          <w:snapToGrid w:val="0"/>
          <w:sz w:val="20"/>
          <w:szCs w:val="20"/>
          <w:lang w:val="es-AR"/>
        </w:rPr>
        <w:t xml:space="preserve"> </w:t>
      </w:r>
      <w:r w:rsidR="00F448C5">
        <w:rPr>
          <w:rFonts w:ascii="Times New Roman" w:eastAsia="Times New Roman" w:hAnsi="Times New Roman" w:cs="Times New Roman"/>
          <w:snapToGrid w:val="0"/>
          <w:sz w:val="20"/>
          <w:szCs w:val="20"/>
          <w:lang w:val="es-AR"/>
        </w:rPr>
        <w:t xml:space="preserve">su atención en el centro de salud </w:t>
      </w:r>
      <w:r w:rsidR="00B50AD2" w:rsidRPr="00DF63C7">
        <w:rPr>
          <w:rFonts w:ascii="Times New Roman" w:eastAsia="Times New Roman" w:hAnsi="Times New Roman" w:cs="Times New Roman"/>
          <w:snapToGrid w:val="0"/>
          <w:sz w:val="20"/>
          <w:szCs w:val="20"/>
          <w:lang w:val="es-AR"/>
        </w:rPr>
        <w:t>fue demorada, no acompañada,</w:t>
      </w:r>
      <w:r w:rsidR="001C1320" w:rsidRPr="00DF63C7">
        <w:rPr>
          <w:rFonts w:ascii="Times New Roman" w:eastAsia="Times New Roman" w:hAnsi="Times New Roman" w:cs="Times New Roman"/>
          <w:snapToGrid w:val="0"/>
          <w:sz w:val="20"/>
          <w:szCs w:val="20"/>
          <w:lang w:val="es-AR"/>
        </w:rPr>
        <w:t xml:space="preserve"> no</w:t>
      </w:r>
      <w:r w:rsidRPr="00DF63C7">
        <w:rPr>
          <w:rFonts w:ascii="Times New Roman" w:eastAsia="Times New Roman" w:hAnsi="Times New Roman" w:cs="Times New Roman"/>
          <w:snapToGrid w:val="0"/>
          <w:sz w:val="20"/>
          <w:szCs w:val="20"/>
          <w:lang w:val="es-AR"/>
        </w:rPr>
        <w:t xml:space="preserve"> se le </w:t>
      </w:r>
      <w:r w:rsidR="001C1320" w:rsidRPr="00DF63C7">
        <w:rPr>
          <w:rFonts w:ascii="Times New Roman" w:eastAsia="Times New Roman" w:hAnsi="Times New Roman" w:cs="Times New Roman"/>
          <w:snapToGrid w:val="0"/>
          <w:sz w:val="20"/>
          <w:szCs w:val="20"/>
          <w:lang w:val="es-AR"/>
        </w:rPr>
        <w:t>ofreció</w:t>
      </w:r>
      <w:r w:rsidRPr="00DF63C7">
        <w:rPr>
          <w:rFonts w:ascii="Times New Roman" w:eastAsia="Times New Roman" w:hAnsi="Times New Roman" w:cs="Times New Roman"/>
          <w:snapToGrid w:val="0"/>
          <w:sz w:val="20"/>
          <w:szCs w:val="20"/>
          <w:lang w:val="es-AR"/>
        </w:rPr>
        <w:t xml:space="preserve"> asistencia para un parto vertical, respetando su costumbre ancestral, y tampoco se le brindó el servicio en su lengua.</w:t>
      </w:r>
      <w:r w:rsidR="00F448C5">
        <w:rPr>
          <w:rFonts w:ascii="Times New Roman" w:eastAsia="Times New Roman" w:hAnsi="Times New Roman" w:cs="Times New Roman"/>
          <w:snapToGrid w:val="0"/>
          <w:sz w:val="20"/>
          <w:szCs w:val="20"/>
          <w:lang w:val="es-AR"/>
        </w:rPr>
        <w:t xml:space="preserve"> </w:t>
      </w:r>
      <w:r w:rsidR="00F448C5" w:rsidRPr="00F448C5">
        <w:rPr>
          <w:rFonts w:ascii="Times New Roman" w:eastAsia="Times New Roman" w:hAnsi="Times New Roman" w:cs="Times New Roman"/>
          <w:snapToGrid w:val="0"/>
          <w:sz w:val="20"/>
          <w:szCs w:val="20"/>
          <w:lang w:val="es-AR"/>
        </w:rPr>
        <w:t>A consecuencia de una serie de hechos de violencia y discriminación que ocurrieron antes, durante y después del parto</w:t>
      </w:r>
      <w:r w:rsidR="0091548E" w:rsidRPr="0091548E">
        <w:rPr>
          <w:rStyle w:val="EndnoteReference"/>
          <w:rFonts w:ascii="Times New Roman" w:eastAsia="Times New Roman" w:hAnsi="Times New Roman" w:cs="Times New Roman"/>
          <w:snapToGrid w:val="0"/>
          <w:sz w:val="20"/>
          <w:szCs w:val="20"/>
          <w:lang w:val="es-AR"/>
        </w:rPr>
        <w:endnoteReference w:id="93"/>
      </w:r>
      <w:r w:rsidR="00F448C5" w:rsidRPr="0091548E">
        <w:rPr>
          <w:rFonts w:ascii="Times New Roman" w:eastAsia="Times New Roman" w:hAnsi="Times New Roman" w:cs="Times New Roman"/>
          <w:snapToGrid w:val="0"/>
          <w:sz w:val="20"/>
          <w:szCs w:val="20"/>
          <w:lang w:val="es-AR"/>
        </w:rPr>
        <w:t>,</w:t>
      </w:r>
      <w:r w:rsidR="00F448C5" w:rsidRPr="00F448C5">
        <w:rPr>
          <w:rFonts w:ascii="Times New Roman" w:eastAsia="Times New Roman" w:hAnsi="Times New Roman" w:cs="Times New Roman"/>
          <w:snapToGrid w:val="0"/>
          <w:sz w:val="20"/>
          <w:szCs w:val="20"/>
          <w:lang w:val="es-AR"/>
        </w:rPr>
        <w:t xml:space="preserve"> el recién nacido presentó severas afectaciones de salud, por lo que necesitó atención especializada que no le fue garantizada. El niño, llamado Sergio, murió a sus 12 años. </w:t>
      </w:r>
      <w:r w:rsidR="00F448C5" w:rsidRPr="00E348A8">
        <w:rPr>
          <w:rFonts w:ascii="Times New Roman" w:eastAsia="Times New Roman" w:hAnsi="Times New Roman" w:cs="Times New Roman"/>
          <w:b/>
          <w:bCs/>
          <w:snapToGrid w:val="0"/>
          <w:sz w:val="20"/>
          <w:szCs w:val="20"/>
          <w:lang w:val="es-AR"/>
        </w:rPr>
        <w:t>Este caso es testigo de un entramado de violencia institucional y de género que constituyeron graves violaciones a los derechos humanos de Eulogia y su hijo</w:t>
      </w:r>
      <w:r w:rsidR="00C828CB" w:rsidRPr="00E348A8">
        <w:rPr>
          <w:rFonts w:ascii="Times New Roman" w:eastAsia="Times New Roman" w:hAnsi="Times New Roman" w:cs="Times New Roman"/>
          <w:b/>
          <w:bCs/>
          <w:snapToGrid w:val="0"/>
          <w:sz w:val="20"/>
          <w:szCs w:val="20"/>
          <w:lang w:val="es-AR"/>
        </w:rPr>
        <w:t>.</w:t>
      </w:r>
    </w:p>
    <w:p w14:paraId="48E06BA2" w14:textId="77777777" w:rsidR="00AD00CA" w:rsidRDefault="00AD00CA" w:rsidP="00072B03">
      <w:pPr>
        <w:spacing w:after="0" w:line="240" w:lineRule="auto"/>
        <w:jc w:val="both"/>
        <w:rPr>
          <w:lang w:val="es-CO"/>
        </w:rPr>
      </w:pPr>
    </w:p>
    <w:p w14:paraId="5C13740C" w14:textId="49011070" w:rsidR="00600748" w:rsidRPr="00072B03" w:rsidRDefault="00600748" w:rsidP="00072B03">
      <w:pPr>
        <w:spacing w:after="0" w:line="240" w:lineRule="auto"/>
        <w:jc w:val="both"/>
        <w:rPr>
          <w:rFonts w:ascii="Times New Roman" w:eastAsia="Times New Roman" w:hAnsi="Times New Roman" w:cs="Times New Roman"/>
          <w:i/>
          <w:iCs/>
          <w:snapToGrid w:val="0"/>
          <w:sz w:val="20"/>
          <w:szCs w:val="20"/>
          <w:lang w:val="es-CO"/>
        </w:rPr>
      </w:pPr>
      <w:r>
        <w:rPr>
          <w:rFonts w:ascii="Times New Roman" w:eastAsia="Times New Roman" w:hAnsi="Times New Roman" w:cs="Times New Roman"/>
          <w:i/>
          <w:iCs/>
          <w:snapToGrid w:val="0"/>
          <w:sz w:val="20"/>
          <w:szCs w:val="20"/>
          <w:lang w:val="es-CO"/>
        </w:rPr>
        <w:t>O</w:t>
      </w:r>
      <w:r w:rsidRPr="00072B03">
        <w:rPr>
          <w:rFonts w:ascii="Times New Roman" w:eastAsia="Times New Roman" w:hAnsi="Times New Roman" w:cs="Times New Roman"/>
          <w:i/>
          <w:iCs/>
          <w:snapToGrid w:val="0"/>
          <w:sz w:val="20"/>
          <w:szCs w:val="20"/>
          <w:lang w:val="es-CO"/>
        </w:rPr>
        <w:t>bligaciones internacionales de Perú</w:t>
      </w:r>
    </w:p>
    <w:p w14:paraId="2393AEA3" w14:textId="77777777" w:rsidR="00600748" w:rsidRDefault="00600748" w:rsidP="00072B03">
      <w:pPr>
        <w:pStyle w:val="ListParagraph"/>
        <w:widowControl/>
        <w:shd w:val="clear" w:color="auto" w:fill="FFFFFF" w:themeFill="background1"/>
        <w:spacing w:after="0" w:line="240" w:lineRule="auto"/>
        <w:ind w:left="714"/>
        <w:jc w:val="both"/>
        <w:rPr>
          <w:rFonts w:ascii="Times New Roman" w:hAnsi="Times New Roman" w:cs="Times New Roman"/>
          <w:color w:val="00B050"/>
          <w:sz w:val="20"/>
          <w:szCs w:val="20"/>
          <w:lang w:val="es-ES"/>
        </w:rPr>
      </w:pPr>
    </w:p>
    <w:p w14:paraId="7570AA6F" w14:textId="4420FF20" w:rsidR="00600748" w:rsidRPr="00FD7F9D" w:rsidRDefault="00600748" w:rsidP="00FA2E1F">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CO"/>
        </w:rPr>
      </w:pPr>
      <w:r>
        <w:rPr>
          <w:rFonts w:ascii="Times New Roman" w:hAnsi="Times New Roman" w:cs="Times New Roman"/>
          <w:sz w:val="20"/>
          <w:szCs w:val="20"/>
          <w:lang w:val="es-ES"/>
        </w:rPr>
        <w:t>D</w:t>
      </w:r>
      <w:r w:rsidRPr="009836F3">
        <w:rPr>
          <w:rFonts w:ascii="Times New Roman" w:hAnsi="Times New Roman" w:cs="Times New Roman"/>
          <w:sz w:val="20"/>
          <w:szCs w:val="20"/>
          <w:lang w:val="es-ES"/>
        </w:rPr>
        <w:t xml:space="preserve">iversos </w:t>
      </w:r>
      <w:r>
        <w:rPr>
          <w:rFonts w:ascii="Times New Roman" w:hAnsi="Times New Roman" w:cs="Times New Roman"/>
          <w:sz w:val="20"/>
          <w:szCs w:val="20"/>
          <w:lang w:val="es-ES"/>
        </w:rPr>
        <w:t>organismos</w:t>
      </w:r>
      <w:r w:rsidRPr="009836F3">
        <w:rPr>
          <w:rFonts w:ascii="Times New Roman" w:hAnsi="Times New Roman" w:cs="Times New Roman"/>
          <w:sz w:val="20"/>
          <w:szCs w:val="20"/>
          <w:lang w:val="es-ES"/>
        </w:rPr>
        <w:t xml:space="preserve"> </w:t>
      </w:r>
      <w:r>
        <w:rPr>
          <w:rFonts w:ascii="Times New Roman" w:hAnsi="Times New Roman" w:cs="Times New Roman"/>
          <w:sz w:val="20"/>
          <w:szCs w:val="20"/>
          <w:lang w:val="es-ES"/>
        </w:rPr>
        <w:t xml:space="preserve">han expresado su preocupación respecto a la violencia obstétrica, considerándola </w:t>
      </w:r>
      <w:r>
        <w:rPr>
          <w:rFonts w:ascii="Times New Roman" w:hAnsi="Times New Roman" w:cs="Times New Roman"/>
          <w:sz w:val="20"/>
          <w:szCs w:val="20"/>
          <w:lang w:val="es-AR"/>
        </w:rPr>
        <w:t>como</w:t>
      </w:r>
      <w:r w:rsidRPr="00C17BA2">
        <w:rPr>
          <w:rFonts w:ascii="Times New Roman" w:hAnsi="Times New Roman" w:cs="Times New Roman"/>
          <w:sz w:val="20"/>
          <w:szCs w:val="20"/>
          <w:lang w:val="es-AR"/>
        </w:rPr>
        <w:t xml:space="preserve"> una forma de “instrumentalización de la mujer en el proceso del parto”</w:t>
      </w:r>
      <w:r w:rsidRPr="00B23A09">
        <w:rPr>
          <w:rStyle w:val="EndnoteReference"/>
          <w:rFonts w:ascii="Times New Roman" w:hAnsi="Times New Roman" w:cs="Times New Roman"/>
          <w:sz w:val="20"/>
          <w:szCs w:val="20"/>
        </w:rPr>
        <w:endnoteReference w:id="94"/>
      </w:r>
      <w:r>
        <w:rPr>
          <w:rFonts w:ascii="Times New Roman" w:hAnsi="Times New Roman" w:cs="Times New Roman"/>
          <w:sz w:val="20"/>
          <w:szCs w:val="20"/>
          <w:lang w:val="es-AR"/>
        </w:rPr>
        <w:t xml:space="preserve"> y </w:t>
      </w:r>
      <w:r w:rsidRPr="002C4D3C">
        <w:rPr>
          <w:rFonts w:ascii="Times New Roman" w:hAnsi="Times New Roman" w:cs="Times New Roman"/>
          <w:sz w:val="20"/>
          <w:szCs w:val="20"/>
          <w:lang w:val="es-AR"/>
        </w:rPr>
        <w:t>una forma de discriminación</w:t>
      </w:r>
      <w:r w:rsidRPr="00B23A09">
        <w:rPr>
          <w:rStyle w:val="EndnoteReference"/>
          <w:rFonts w:ascii="Times New Roman" w:hAnsi="Times New Roman" w:cs="Times New Roman"/>
          <w:sz w:val="20"/>
          <w:szCs w:val="20"/>
        </w:rPr>
        <w:endnoteReference w:id="95"/>
      </w:r>
      <w:r w:rsidRPr="00B03F0A">
        <w:rPr>
          <w:rFonts w:ascii="Times New Roman" w:hAnsi="Times New Roman" w:cs="Times New Roman"/>
          <w:sz w:val="20"/>
          <w:szCs w:val="20"/>
          <w:lang w:val="es-CO"/>
        </w:rPr>
        <w:t>.</w:t>
      </w:r>
      <w:r>
        <w:rPr>
          <w:rFonts w:ascii="Times New Roman" w:eastAsia="Times New Roman" w:hAnsi="Times New Roman" w:cs="Times New Roman"/>
          <w:snapToGrid w:val="0"/>
          <w:sz w:val="20"/>
          <w:szCs w:val="20"/>
          <w:lang w:val="es-AR"/>
        </w:rPr>
        <w:t xml:space="preserve"> </w:t>
      </w:r>
      <w:r w:rsidRPr="00FD7F9D">
        <w:rPr>
          <w:rFonts w:ascii="Times New Roman" w:hAnsi="Times New Roman" w:cs="Times New Roman"/>
          <w:sz w:val="20"/>
          <w:szCs w:val="20"/>
          <w:lang w:val="es-ES"/>
        </w:rPr>
        <w:t xml:space="preserve">Así lo señaló </w:t>
      </w:r>
      <w:r w:rsidRPr="00FD7F9D">
        <w:rPr>
          <w:rFonts w:ascii="Times New Roman" w:eastAsia="Times New Roman" w:hAnsi="Times New Roman" w:cs="Times New Roman"/>
          <w:snapToGrid w:val="0"/>
          <w:sz w:val="20"/>
          <w:szCs w:val="20"/>
          <w:lang w:val="es-AR"/>
        </w:rPr>
        <w:t xml:space="preserve">la </w:t>
      </w:r>
      <w:r w:rsidRPr="00FD7F9D">
        <w:rPr>
          <w:rFonts w:ascii="Times New Roman" w:eastAsia="Times New Roman" w:hAnsi="Times New Roman" w:cs="Times New Roman"/>
          <w:i/>
          <w:iCs/>
          <w:snapToGrid w:val="0"/>
          <w:sz w:val="20"/>
          <w:szCs w:val="20"/>
          <w:lang w:val="es-AR"/>
        </w:rPr>
        <w:t>Relatora Especial sobre la violencia contra la mujer</w:t>
      </w:r>
      <w:r w:rsidRPr="00FD7F9D">
        <w:rPr>
          <w:rFonts w:ascii="Times New Roman" w:eastAsia="Times New Roman" w:hAnsi="Times New Roman" w:cs="Times New Roman"/>
          <w:snapToGrid w:val="0"/>
          <w:sz w:val="20"/>
          <w:szCs w:val="20"/>
          <w:lang w:val="es-AR"/>
        </w:rPr>
        <w:t xml:space="preserve">, considerando que el maltrato y la violencia contra las mujeres en los servicios de salud reproductiva y durante la atención del parto “se producen en </w:t>
      </w:r>
      <w:r w:rsidRPr="00FD7F9D">
        <w:rPr>
          <w:rFonts w:ascii="Times New Roman" w:eastAsia="Times New Roman" w:hAnsi="Times New Roman" w:cs="Times New Roman"/>
          <w:snapToGrid w:val="0"/>
          <w:sz w:val="20"/>
          <w:szCs w:val="20"/>
          <w:u w:val="single"/>
          <w:lang w:val="es-AR"/>
        </w:rPr>
        <w:t>el contexto más amplio de la desigualdad estructural, la discriminación y el patriarcado</w:t>
      </w:r>
      <w:r w:rsidRPr="00FD7F9D">
        <w:rPr>
          <w:rFonts w:ascii="Times New Roman" w:eastAsia="Times New Roman" w:hAnsi="Times New Roman" w:cs="Times New Roman"/>
          <w:snapToGrid w:val="0"/>
          <w:sz w:val="20"/>
          <w:szCs w:val="20"/>
          <w:lang w:val="es-AR"/>
        </w:rPr>
        <w:t>”</w:t>
      </w:r>
      <w:r w:rsidRPr="00B23A09">
        <w:rPr>
          <w:rStyle w:val="EndnoteReference"/>
          <w:rFonts w:ascii="Times New Roman" w:eastAsia="Times New Roman" w:hAnsi="Times New Roman" w:cs="Times New Roman"/>
          <w:snapToGrid w:val="0"/>
          <w:sz w:val="20"/>
          <w:szCs w:val="20"/>
          <w:lang w:val="es-AR"/>
        </w:rPr>
        <w:endnoteReference w:id="96"/>
      </w:r>
      <w:r w:rsidRPr="00FD7F9D">
        <w:rPr>
          <w:rFonts w:ascii="Times New Roman" w:eastAsia="Times New Roman" w:hAnsi="Times New Roman" w:cs="Times New Roman"/>
          <w:snapToGrid w:val="0"/>
          <w:sz w:val="20"/>
          <w:szCs w:val="20"/>
          <w:lang w:val="es-AR"/>
        </w:rPr>
        <w:t xml:space="preserve"> </w:t>
      </w:r>
    </w:p>
    <w:p w14:paraId="0CF29BB0" w14:textId="77777777" w:rsidR="00600748" w:rsidRPr="0054711C" w:rsidRDefault="00600748" w:rsidP="00F44B12">
      <w:pPr>
        <w:pStyle w:val="ListParagraph"/>
        <w:widowControl/>
        <w:shd w:val="clear" w:color="auto" w:fill="FFFFFF" w:themeFill="background1"/>
        <w:spacing w:after="0" w:line="240" w:lineRule="auto"/>
        <w:ind w:left="714"/>
        <w:jc w:val="both"/>
        <w:rPr>
          <w:rFonts w:ascii="Times New Roman" w:hAnsi="Times New Roman" w:cs="Times New Roman"/>
          <w:sz w:val="20"/>
          <w:szCs w:val="20"/>
          <w:lang w:val="es-ES"/>
        </w:rPr>
      </w:pPr>
    </w:p>
    <w:p w14:paraId="5AF4E23B" w14:textId="6FAA069B" w:rsidR="00600748" w:rsidRPr="00DE26EB" w:rsidRDefault="00600748" w:rsidP="00FA2E1F">
      <w:pPr>
        <w:pStyle w:val="ListParagraph"/>
        <w:widowControl/>
        <w:numPr>
          <w:ilvl w:val="0"/>
          <w:numId w:val="5"/>
        </w:numPr>
        <w:shd w:val="clear" w:color="auto" w:fill="FFFFFF" w:themeFill="background1"/>
        <w:spacing w:after="0" w:line="240" w:lineRule="auto"/>
        <w:jc w:val="both"/>
        <w:rPr>
          <w:rFonts w:ascii="Times New Roman" w:hAnsi="Times New Roman" w:cs="Times New Roman"/>
          <w:sz w:val="20"/>
          <w:szCs w:val="20"/>
          <w:lang w:val="es-ES"/>
        </w:rPr>
      </w:pPr>
      <w:r>
        <w:rPr>
          <w:rFonts w:ascii="Times New Roman" w:hAnsi="Times New Roman" w:cs="Times New Roman"/>
          <w:sz w:val="20"/>
          <w:szCs w:val="20"/>
          <w:lang w:val="es-ES"/>
        </w:rPr>
        <w:t>En</w:t>
      </w:r>
      <w:r w:rsidRPr="00C07E50">
        <w:rPr>
          <w:rFonts w:ascii="Times New Roman" w:hAnsi="Times New Roman" w:cs="Times New Roman"/>
          <w:sz w:val="20"/>
          <w:szCs w:val="20"/>
          <w:lang w:val="es-ES"/>
        </w:rPr>
        <w:t xml:space="preserve"> </w:t>
      </w:r>
      <w:r w:rsidRPr="00C07E50">
        <w:rPr>
          <w:rFonts w:ascii="Times New Roman" w:eastAsia="Times New Roman" w:hAnsi="Times New Roman" w:cs="Times New Roman"/>
          <w:snapToGrid w:val="0"/>
          <w:sz w:val="20"/>
          <w:szCs w:val="20"/>
          <w:lang w:val="es-AR"/>
        </w:rPr>
        <w:t xml:space="preserve">el caso </w:t>
      </w:r>
      <w:r w:rsidRPr="00C07E50">
        <w:rPr>
          <w:rFonts w:ascii="Times New Roman" w:eastAsia="Times New Roman" w:hAnsi="Times New Roman" w:cs="Times New Roman"/>
          <w:i/>
          <w:iCs/>
          <w:snapToGrid w:val="0"/>
          <w:sz w:val="20"/>
          <w:szCs w:val="20"/>
          <w:lang w:val="es-AR"/>
        </w:rPr>
        <w:t>S.F.M. vs. España</w:t>
      </w:r>
      <w:r w:rsidRPr="00C07E50">
        <w:rPr>
          <w:rFonts w:ascii="Times New Roman" w:eastAsia="Times New Roman" w:hAnsi="Times New Roman" w:cs="Times New Roman"/>
          <w:snapToGrid w:val="0"/>
          <w:sz w:val="20"/>
          <w:szCs w:val="20"/>
          <w:lang w:val="es-AR"/>
        </w:rPr>
        <w:t xml:space="preserve">, </w:t>
      </w:r>
      <w:r>
        <w:rPr>
          <w:rFonts w:ascii="Times New Roman" w:eastAsia="Times New Roman" w:hAnsi="Times New Roman" w:cs="Times New Roman"/>
          <w:snapToGrid w:val="0"/>
          <w:sz w:val="20"/>
          <w:szCs w:val="20"/>
          <w:lang w:val="es-AR"/>
        </w:rPr>
        <w:t xml:space="preserve">este Comité retomó estas consideraciones y determinó que </w:t>
      </w:r>
      <w:r w:rsidRPr="00C07E50">
        <w:rPr>
          <w:rFonts w:ascii="Times New Roman" w:eastAsia="Times New Roman" w:hAnsi="Times New Roman" w:cs="Times New Roman"/>
          <w:snapToGrid w:val="0"/>
          <w:sz w:val="20"/>
          <w:szCs w:val="20"/>
          <w:lang w:val="es-AR"/>
        </w:rPr>
        <w:t>las numerosas intervenciones a las que fue sometida la víctima durante el parto “sin que haya recibido explicaciones al respecto y sin que se le haya permitido opinar”</w:t>
      </w:r>
      <w:r w:rsidRPr="00B23A09">
        <w:rPr>
          <w:rStyle w:val="EndnoteReference"/>
          <w:rFonts w:ascii="Times New Roman" w:eastAsia="Times New Roman" w:hAnsi="Times New Roman" w:cs="Times New Roman"/>
          <w:snapToGrid w:val="0"/>
          <w:sz w:val="20"/>
          <w:szCs w:val="20"/>
          <w:lang w:val="es-AR"/>
        </w:rPr>
        <w:endnoteReference w:id="97"/>
      </w:r>
      <w:r w:rsidRPr="00C07E50">
        <w:rPr>
          <w:rFonts w:ascii="Times New Roman" w:eastAsia="Times New Roman" w:hAnsi="Times New Roman" w:cs="Times New Roman"/>
          <w:snapToGrid w:val="0"/>
          <w:sz w:val="20"/>
          <w:szCs w:val="20"/>
          <w:lang w:val="es-AR"/>
        </w:rPr>
        <w:t>, constituy</w:t>
      </w:r>
      <w:r>
        <w:rPr>
          <w:rFonts w:ascii="Times New Roman" w:eastAsia="Times New Roman" w:hAnsi="Times New Roman" w:cs="Times New Roman"/>
          <w:snapToGrid w:val="0"/>
          <w:sz w:val="20"/>
          <w:szCs w:val="20"/>
          <w:lang w:val="es-AR"/>
        </w:rPr>
        <w:t>eron</w:t>
      </w:r>
      <w:r w:rsidRPr="00C07E50">
        <w:rPr>
          <w:rFonts w:ascii="Times New Roman" w:eastAsia="Times New Roman" w:hAnsi="Times New Roman" w:cs="Times New Roman"/>
          <w:snapToGrid w:val="0"/>
          <w:sz w:val="20"/>
          <w:szCs w:val="20"/>
          <w:lang w:val="es-AR"/>
        </w:rPr>
        <w:t xml:space="preserve"> actos de violencia obstétrica y se basaron en nociones estereotipadas y, por lo tanto, discriminatorias contra la mujer</w:t>
      </w:r>
      <w:r w:rsidRPr="00B23A09">
        <w:rPr>
          <w:rStyle w:val="EndnoteReference"/>
          <w:rFonts w:ascii="Times New Roman" w:eastAsia="Times New Roman" w:hAnsi="Times New Roman" w:cs="Times New Roman"/>
          <w:snapToGrid w:val="0"/>
          <w:sz w:val="20"/>
          <w:szCs w:val="20"/>
          <w:lang w:val="es-AR"/>
        </w:rPr>
        <w:endnoteReference w:id="98"/>
      </w:r>
      <w:r w:rsidRPr="00C07E50">
        <w:rPr>
          <w:rFonts w:ascii="Times New Roman" w:eastAsia="Times New Roman" w:hAnsi="Times New Roman" w:cs="Times New Roman"/>
          <w:snapToGrid w:val="0"/>
          <w:sz w:val="20"/>
          <w:szCs w:val="20"/>
          <w:lang w:val="es-AR"/>
        </w:rPr>
        <w:t>.</w:t>
      </w:r>
    </w:p>
    <w:p w14:paraId="36D61F50" w14:textId="77777777" w:rsidR="00600748" w:rsidRPr="00FF06FE" w:rsidRDefault="00600748" w:rsidP="00FF06FE">
      <w:pPr>
        <w:spacing w:after="0" w:line="240" w:lineRule="auto"/>
        <w:jc w:val="both"/>
        <w:rPr>
          <w:rFonts w:ascii="Times New Roman" w:eastAsia="Times New Roman" w:hAnsi="Times New Roman" w:cs="Times New Roman"/>
          <w:b/>
          <w:bCs/>
          <w:snapToGrid w:val="0"/>
          <w:sz w:val="20"/>
          <w:szCs w:val="20"/>
          <w:lang w:val="es-CO"/>
        </w:rPr>
      </w:pPr>
    </w:p>
    <w:p w14:paraId="236D702D" w14:textId="1F279500" w:rsidR="00F448C5" w:rsidRPr="00916503" w:rsidRDefault="002345AB" w:rsidP="006361D6">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CO"/>
        </w:rPr>
      </w:pPr>
      <w:r w:rsidRPr="00F448C5">
        <w:rPr>
          <w:rFonts w:ascii="Times New Roman" w:hAnsi="Times New Roman" w:cs="Times New Roman"/>
          <w:sz w:val="20"/>
          <w:szCs w:val="20"/>
          <w:lang w:val="es-CO"/>
        </w:rPr>
        <w:t xml:space="preserve">Adicionalmente, </w:t>
      </w:r>
      <w:r w:rsidR="00E04838">
        <w:rPr>
          <w:rFonts w:ascii="Times New Roman" w:hAnsi="Times New Roman" w:cs="Times New Roman"/>
          <w:sz w:val="20"/>
          <w:szCs w:val="20"/>
          <w:lang w:val="es-CO"/>
        </w:rPr>
        <w:t xml:space="preserve">este </w:t>
      </w:r>
      <w:r w:rsidR="00600748" w:rsidRPr="00F448C5">
        <w:rPr>
          <w:rFonts w:ascii="Times New Roman" w:hAnsi="Times New Roman" w:cs="Times New Roman"/>
          <w:sz w:val="20"/>
          <w:szCs w:val="20"/>
          <w:lang w:val="es-AR"/>
        </w:rPr>
        <w:t xml:space="preserve">Comité expresó en 2014 </w:t>
      </w:r>
      <w:r w:rsidR="00F448C5" w:rsidRPr="00F448C5">
        <w:rPr>
          <w:rFonts w:ascii="Times New Roman" w:hAnsi="Times New Roman" w:cs="Times New Roman"/>
          <w:sz w:val="20"/>
          <w:szCs w:val="20"/>
          <w:lang w:val="es-AR"/>
        </w:rPr>
        <w:t xml:space="preserve">su </w:t>
      </w:r>
      <w:r w:rsidR="00600748" w:rsidRPr="00F448C5">
        <w:rPr>
          <w:rFonts w:ascii="Times New Roman" w:hAnsi="Times New Roman" w:cs="Times New Roman"/>
          <w:sz w:val="20"/>
          <w:szCs w:val="20"/>
          <w:lang w:val="es-AR"/>
        </w:rPr>
        <w:t>preocupación por “las barreras lingüísticas,</w:t>
      </w:r>
      <w:r w:rsidRPr="00F448C5">
        <w:rPr>
          <w:rFonts w:ascii="Times New Roman" w:hAnsi="Times New Roman" w:cs="Times New Roman"/>
          <w:sz w:val="20"/>
          <w:szCs w:val="20"/>
          <w:lang w:val="es-AR"/>
        </w:rPr>
        <w:t xml:space="preserve"> </w:t>
      </w:r>
      <w:r w:rsidR="00600748" w:rsidRPr="00F448C5">
        <w:rPr>
          <w:rFonts w:ascii="Times New Roman" w:hAnsi="Times New Roman" w:cs="Times New Roman"/>
          <w:sz w:val="20"/>
          <w:szCs w:val="20"/>
          <w:lang w:val="es-AR"/>
        </w:rPr>
        <w:t xml:space="preserve">culturales y económicas que deben afrontar las mujeres indígenas y las mujeres que viven en la pobreza para tener acceso a los servicios de salud </w:t>
      </w:r>
      <w:r w:rsidR="00600748" w:rsidRPr="00F448C5">
        <w:rPr>
          <w:rFonts w:ascii="Times New Roman" w:eastAsia="Verdana" w:hAnsi="Times New Roman" w:cs="Times New Roman"/>
          <w:sz w:val="20"/>
          <w:szCs w:val="20"/>
          <w:lang w:val="es-AR"/>
        </w:rPr>
        <w:t>[…]</w:t>
      </w:r>
      <w:r w:rsidR="00600748" w:rsidRPr="00F448C5">
        <w:rPr>
          <w:rFonts w:ascii="Times New Roman" w:hAnsi="Times New Roman" w:cs="Times New Roman"/>
          <w:sz w:val="20"/>
          <w:szCs w:val="20"/>
          <w:lang w:val="es-AR"/>
        </w:rPr>
        <w:t>, así como la discriminación y el trato degradante a que las somete el personal médico”</w:t>
      </w:r>
      <w:r w:rsidR="00600748" w:rsidRPr="00B23A09">
        <w:rPr>
          <w:rStyle w:val="EndnoteReference"/>
          <w:rFonts w:ascii="Times New Roman" w:hAnsi="Times New Roman" w:cs="Times New Roman"/>
          <w:sz w:val="20"/>
          <w:szCs w:val="20"/>
          <w:lang w:val="es-AR"/>
        </w:rPr>
        <w:endnoteReference w:id="99"/>
      </w:r>
      <w:r w:rsidR="00600748" w:rsidRPr="00F448C5">
        <w:rPr>
          <w:rFonts w:ascii="Times New Roman" w:hAnsi="Times New Roman" w:cs="Times New Roman"/>
          <w:sz w:val="20"/>
          <w:szCs w:val="20"/>
          <w:lang w:val="es-AR"/>
        </w:rPr>
        <w:t>, y recomendó a Perú “reforzar el enfoque de género e intercultural en la prestación de servicios de salud, entre otras cosas mediante la debida capacitación del personal de salud”</w:t>
      </w:r>
      <w:r w:rsidR="00600748" w:rsidRPr="00B23A09">
        <w:rPr>
          <w:rStyle w:val="EndnoteReference"/>
          <w:rFonts w:ascii="Times New Roman" w:hAnsi="Times New Roman" w:cs="Times New Roman"/>
          <w:sz w:val="20"/>
          <w:szCs w:val="20"/>
          <w:lang w:val="es-AR"/>
        </w:rPr>
        <w:endnoteReference w:id="100"/>
      </w:r>
      <w:r w:rsidR="00600748" w:rsidRPr="00F448C5">
        <w:rPr>
          <w:rFonts w:ascii="Times New Roman" w:hAnsi="Times New Roman" w:cs="Times New Roman"/>
          <w:sz w:val="20"/>
          <w:szCs w:val="20"/>
          <w:lang w:val="es-AR"/>
        </w:rPr>
        <w:t xml:space="preserve">. </w:t>
      </w:r>
    </w:p>
    <w:p w14:paraId="592C4522" w14:textId="77777777" w:rsidR="00600748" w:rsidRPr="0054711C" w:rsidRDefault="00600748">
      <w:pPr>
        <w:pStyle w:val="ListParagraph"/>
        <w:spacing w:after="0" w:line="240" w:lineRule="auto"/>
        <w:jc w:val="both"/>
        <w:rPr>
          <w:rFonts w:ascii="Times New Roman" w:eastAsia="Times New Roman" w:hAnsi="Times New Roman" w:cs="Times New Roman"/>
          <w:b/>
          <w:bCs/>
          <w:snapToGrid w:val="0"/>
          <w:sz w:val="20"/>
          <w:szCs w:val="20"/>
          <w:lang w:val="es-CO"/>
        </w:rPr>
      </w:pPr>
    </w:p>
    <w:p w14:paraId="51D33553" w14:textId="59F44611" w:rsidR="00600748" w:rsidRPr="00BC74CD" w:rsidRDefault="00600748" w:rsidP="00FA2E1F">
      <w:pPr>
        <w:pStyle w:val="ListParagraph"/>
        <w:numPr>
          <w:ilvl w:val="0"/>
          <w:numId w:val="5"/>
        </w:numPr>
        <w:spacing w:after="0" w:line="240" w:lineRule="auto"/>
        <w:jc w:val="both"/>
        <w:rPr>
          <w:rFonts w:ascii="Times New Roman" w:eastAsia="Times New Roman" w:hAnsi="Times New Roman" w:cs="Times New Roman"/>
          <w:b/>
          <w:bCs/>
          <w:snapToGrid w:val="0"/>
          <w:sz w:val="20"/>
          <w:szCs w:val="20"/>
          <w:lang w:val="es-CO"/>
        </w:rPr>
      </w:pPr>
      <w:r>
        <w:rPr>
          <w:rFonts w:ascii="Times New Roman" w:eastAsia="Times New Roman" w:hAnsi="Times New Roman" w:cs="Times New Roman"/>
          <w:snapToGrid w:val="0"/>
          <w:sz w:val="20"/>
          <w:szCs w:val="20"/>
          <w:lang w:val="es-AR"/>
        </w:rPr>
        <w:t>En</w:t>
      </w:r>
      <w:r w:rsidR="00B228C9">
        <w:rPr>
          <w:rFonts w:ascii="Times New Roman" w:eastAsia="Times New Roman" w:hAnsi="Times New Roman" w:cs="Times New Roman"/>
          <w:snapToGrid w:val="0"/>
          <w:sz w:val="20"/>
          <w:szCs w:val="20"/>
          <w:lang w:val="es-AR"/>
        </w:rPr>
        <w:t xml:space="preserve"> este sentido</w:t>
      </w:r>
      <w:r>
        <w:rPr>
          <w:rFonts w:ascii="Times New Roman" w:eastAsia="Times New Roman" w:hAnsi="Times New Roman" w:cs="Times New Roman"/>
          <w:snapToGrid w:val="0"/>
          <w:sz w:val="20"/>
          <w:szCs w:val="20"/>
          <w:lang w:val="es-AR"/>
        </w:rPr>
        <w:t>,</w:t>
      </w:r>
      <w:r w:rsidR="00B228C9">
        <w:rPr>
          <w:rFonts w:ascii="Times New Roman" w:eastAsia="Times New Roman" w:hAnsi="Times New Roman" w:cs="Times New Roman"/>
          <w:snapToGrid w:val="0"/>
          <w:sz w:val="20"/>
          <w:szCs w:val="20"/>
          <w:lang w:val="es-AR"/>
        </w:rPr>
        <w:t xml:space="preserve"> el c</w:t>
      </w:r>
      <w:r w:rsidR="0070797D">
        <w:rPr>
          <w:rFonts w:ascii="Times New Roman" w:eastAsia="Times New Roman" w:hAnsi="Times New Roman" w:cs="Times New Roman"/>
          <w:snapToGrid w:val="0"/>
          <w:sz w:val="20"/>
          <w:szCs w:val="20"/>
          <w:lang w:val="es-AR"/>
        </w:rPr>
        <w:t>ontexto aquí</w:t>
      </w:r>
      <w:r w:rsidR="0070797D">
        <w:rPr>
          <w:rFonts w:ascii="Times New Roman" w:eastAsia="Times New Roman" w:hAnsi="Times New Roman" w:cs="Times New Roman"/>
          <w:snapToGrid w:val="0"/>
          <w:sz w:val="20"/>
          <w:szCs w:val="20"/>
          <w:lang w:val="es-CO"/>
        </w:rPr>
        <w:t xml:space="preserve"> descrito evidencia que</w:t>
      </w:r>
      <w:r>
        <w:rPr>
          <w:rFonts w:ascii="Times New Roman" w:eastAsia="Times New Roman" w:hAnsi="Times New Roman" w:cs="Times New Roman"/>
          <w:snapToGrid w:val="0"/>
          <w:sz w:val="20"/>
          <w:szCs w:val="20"/>
          <w:lang w:val="es-AR"/>
        </w:rPr>
        <w:t xml:space="preserve"> </w:t>
      </w:r>
      <w:r w:rsidRPr="002C4D3C">
        <w:rPr>
          <w:rFonts w:ascii="Times New Roman" w:eastAsia="Times New Roman" w:hAnsi="Times New Roman" w:cs="Times New Roman"/>
          <w:snapToGrid w:val="0"/>
          <w:sz w:val="20"/>
          <w:szCs w:val="20"/>
          <w:lang w:val="es-AR"/>
        </w:rPr>
        <w:t xml:space="preserve">las mujeres indígenas, campesinas y rurales </w:t>
      </w:r>
      <w:r w:rsidR="0070797D">
        <w:rPr>
          <w:rFonts w:ascii="Times New Roman" w:eastAsia="Times New Roman" w:hAnsi="Times New Roman" w:cs="Times New Roman"/>
          <w:snapToGrid w:val="0"/>
          <w:sz w:val="20"/>
          <w:szCs w:val="20"/>
          <w:lang w:val="es-AR"/>
        </w:rPr>
        <w:t xml:space="preserve">peruanas </w:t>
      </w:r>
      <w:r w:rsidRPr="002C4D3C">
        <w:rPr>
          <w:rFonts w:ascii="Times New Roman" w:eastAsia="Times New Roman" w:hAnsi="Times New Roman" w:cs="Times New Roman"/>
          <w:snapToGrid w:val="0"/>
          <w:sz w:val="20"/>
          <w:szCs w:val="20"/>
          <w:lang w:val="es-AR"/>
        </w:rPr>
        <w:t>experimentan distintas formas de violencia y discriminación basadas en su género, origen étnico y condición de pobreza en el acceso a servicios de salud reproductiva, especialmente durante el parto</w:t>
      </w:r>
      <w:r>
        <w:rPr>
          <w:rFonts w:ascii="Times New Roman" w:eastAsia="Times New Roman" w:hAnsi="Times New Roman" w:cs="Times New Roman"/>
          <w:snapToGrid w:val="0"/>
          <w:sz w:val="20"/>
          <w:szCs w:val="20"/>
          <w:lang w:val="es-AR"/>
        </w:rPr>
        <w:t xml:space="preserve">, que incluyen </w:t>
      </w:r>
      <w:r w:rsidRPr="002C4D3C">
        <w:rPr>
          <w:rFonts w:ascii="Times New Roman" w:eastAsia="Times New Roman" w:hAnsi="Times New Roman" w:cs="Times New Roman"/>
          <w:snapToGrid w:val="0"/>
          <w:sz w:val="20"/>
          <w:szCs w:val="20"/>
          <w:lang w:val="es-AR"/>
        </w:rPr>
        <w:t xml:space="preserve">agresiones verbales, el </w:t>
      </w:r>
      <w:r>
        <w:rPr>
          <w:rFonts w:ascii="Times New Roman" w:eastAsia="Times New Roman" w:hAnsi="Times New Roman" w:cs="Times New Roman"/>
          <w:snapToGrid w:val="0"/>
          <w:sz w:val="20"/>
          <w:szCs w:val="20"/>
          <w:lang w:val="es-AR"/>
        </w:rPr>
        <w:t>mal</w:t>
      </w:r>
      <w:r w:rsidRPr="002C4D3C">
        <w:rPr>
          <w:rFonts w:ascii="Times New Roman" w:eastAsia="Times New Roman" w:hAnsi="Times New Roman" w:cs="Times New Roman"/>
          <w:snapToGrid w:val="0"/>
          <w:sz w:val="20"/>
          <w:szCs w:val="20"/>
          <w:lang w:val="es-AR"/>
        </w:rPr>
        <w:t xml:space="preserve">trato, la imposición del parto institucionalizado y </w:t>
      </w:r>
      <w:r w:rsidR="00DD5239">
        <w:rPr>
          <w:rFonts w:ascii="Times New Roman" w:eastAsia="Times New Roman" w:hAnsi="Times New Roman" w:cs="Times New Roman"/>
          <w:snapToGrid w:val="0"/>
          <w:sz w:val="20"/>
          <w:szCs w:val="20"/>
          <w:lang w:val="es-AR"/>
        </w:rPr>
        <w:t>horizontal</w:t>
      </w:r>
      <w:r w:rsidRPr="002C4D3C">
        <w:rPr>
          <w:rFonts w:ascii="Times New Roman" w:eastAsia="Times New Roman" w:hAnsi="Times New Roman" w:cs="Times New Roman"/>
          <w:snapToGrid w:val="0"/>
          <w:sz w:val="20"/>
          <w:szCs w:val="20"/>
          <w:lang w:val="es-AR"/>
        </w:rPr>
        <w:t xml:space="preserve">, y el desconocimiento de su idioma y costumbres. </w:t>
      </w:r>
      <w:r w:rsidR="00806DA6" w:rsidRPr="00806DA6">
        <w:rPr>
          <w:rFonts w:ascii="Times New Roman" w:eastAsia="Times New Roman" w:hAnsi="Times New Roman" w:cs="Times New Roman"/>
          <w:b/>
          <w:bCs/>
          <w:snapToGrid w:val="0"/>
          <w:sz w:val="20"/>
          <w:szCs w:val="20"/>
          <w:lang w:val="es-AR"/>
        </w:rPr>
        <w:t xml:space="preserve">Todo </w:t>
      </w:r>
      <w:r w:rsidRPr="00806DA6">
        <w:rPr>
          <w:rFonts w:ascii="Times New Roman" w:eastAsia="Times New Roman" w:hAnsi="Times New Roman" w:cs="Times New Roman"/>
          <w:b/>
          <w:bCs/>
          <w:snapToGrid w:val="0"/>
          <w:sz w:val="20"/>
          <w:szCs w:val="20"/>
          <w:lang w:val="es-AR"/>
        </w:rPr>
        <w:t>ello</w:t>
      </w:r>
      <w:r w:rsidR="00F7311D">
        <w:rPr>
          <w:rFonts w:ascii="Times New Roman" w:eastAsia="Times New Roman" w:hAnsi="Times New Roman" w:cs="Times New Roman"/>
          <w:b/>
          <w:bCs/>
          <w:snapToGrid w:val="0"/>
          <w:sz w:val="20"/>
          <w:szCs w:val="20"/>
          <w:lang w:val="es-AR"/>
        </w:rPr>
        <w:t xml:space="preserve"> </w:t>
      </w:r>
      <w:r w:rsidRPr="00806DA6">
        <w:rPr>
          <w:rFonts w:ascii="Times New Roman" w:eastAsia="Times New Roman" w:hAnsi="Times New Roman" w:cs="Times New Roman"/>
          <w:b/>
          <w:bCs/>
          <w:snapToGrid w:val="0"/>
          <w:sz w:val="20"/>
          <w:szCs w:val="20"/>
          <w:lang w:val="es-AR"/>
        </w:rPr>
        <w:t xml:space="preserve">constituye violencia obstétrica y una forma de discriminación </w:t>
      </w:r>
      <w:proofErr w:type="spellStart"/>
      <w:r w:rsidRPr="00806DA6">
        <w:rPr>
          <w:rFonts w:ascii="Times New Roman" w:eastAsia="Times New Roman" w:hAnsi="Times New Roman" w:cs="Times New Roman"/>
          <w:b/>
          <w:bCs/>
          <w:snapToGrid w:val="0"/>
          <w:sz w:val="20"/>
          <w:szCs w:val="20"/>
          <w:lang w:val="es-AR"/>
        </w:rPr>
        <w:t>interseccional</w:t>
      </w:r>
      <w:proofErr w:type="spellEnd"/>
      <w:r w:rsidRPr="00806DA6">
        <w:rPr>
          <w:rFonts w:ascii="Times New Roman" w:eastAsia="Times New Roman" w:hAnsi="Times New Roman" w:cs="Times New Roman"/>
          <w:b/>
          <w:bCs/>
          <w:snapToGrid w:val="0"/>
          <w:sz w:val="20"/>
          <w:szCs w:val="20"/>
          <w:lang w:val="es-AR"/>
        </w:rPr>
        <w:t xml:space="preserve"> y por lo tanto una violación de los artículos 2</w:t>
      </w:r>
      <w:r w:rsidR="0079693D">
        <w:rPr>
          <w:rFonts w:ascii="Times New Roman" w:eastAsia="Times New Roman" w:hAnsi="Times New Roman" w:cs="Times New Roman"/>
          <w:b/>
          <w:bCs/>
          <w:snapToGrid w:val="0"/>
          <w:sz w:val="20"/>
          <w:szCs w:val="20"/>
          <w:lang w:val="es-AR"/>
        </w:rPr>
        <w:t xml:space="preserve">, </w:t>
      </w:r>
      <w:r w:rsidRPr="00806DA6">
        <w:rPr>
          <w:rFonts w:ascii="Times New Roman" w:eastAsia="Times New Roman" w:hAnsi="Times New Roman" w:cs="Times New Roman"/>
          <w:b/>
          <w:bCs/>
          <w:snapToGrid w:val="0"/>
          <w:sz w:val="20"/>
          <w:szCs w:val="20"/>
          <w:lang w:val="es-AR"/>
        </w:rPr>
        <w:t>3, 5</w:t>
      </w:r>
      <w:r w:rsidR="0079693D">
        <w:rPr>
          <w:rFonts w:ascii="Times New Roman" w:eastAsia="Times New Roman" w:hAnsi="Times New Roman" w:cs="Times New Roman"/>
          <w:b/>
          <w:bCs/>
          <w:snapToGrid w:val="0"/>
          <w:sz w:val="20"/>
          <w:szCs w:val="20"/>
          <w:lang w:val="es-AR"/>
        </w:rPr>
        <w:t>,</w:t>
      </w:r>
      <w:r w:rsidRPr="00806DA6">
        <w:rPr>
          <w:rFonts w:ascii="Times New Roman" w:eastAsia="Times New Roman" w:hAnsi="Times New Roman" w:cs="Times New Roman"/>
          <w:b/>
          <w:bCs/>
          <w:snapToGrid w:val="0"/>
          <w:sz w:val="20"/>
          <w:szCs w:val="20"/>
          <w:lang w:val="es-AR"/>
        </w:rPr>
        <w:t xml:space="preserve"> 12</w:t>
      </w:r>
      <w:r w:rsidR="0079693D">
        <w:rPr>
          <w:rFonts w:ascii="Times New Roman" w:eastAsia="Times New Roman" w:hAnsi="Times New Roman" w:cs="Times New Roman"/>
          <w:b/>
          <w:bCs/>
          <w:snapToGrid w:val="0"/>
          <w:sz w:val="20"/>
          <w:szCs w:val="20"/>
          <w:lang w:val="es-AR"/>
        </w:rPr>
        <w:t xml:space="preserve">, </w:t>
      </w:r>
      <w:r w:rsidR="0079693D">
        <w:rPr>
          <w:rFonts w:ascii="Times New Roman" w:hAnsi="Times New Roman" w:cs="Times New Roman"/>
          <w:b/>
          <w:bCs/>
          <w:sz w:val="20"/>
          <w:szCs w:val="20"/>
          <w:lang w:val="es-CO"/>
        </w:rPr>
        <w:t>14(2)(b),</w:t>
      </w:r>
      <w:r w:rsidR="0079693D" w:rsidRPr="00567AB2">
        <w:rPr>
          <w:rFonts w:ascii="Times New Roman" w:hAnsi="Times New Roman" w:cs="Times New Roman"/>
          <w:b/>
          <w:bCs/>
          <w:sz w:val="20"/>
          <w:szCs w:val="20"/>
          <w:lang w:val="es-CO"/>
        </w:rPr>
        <w:t xml:space="preserve"> 16</w:t>
      </w:r>
      <w:r w:rsidR="0079693D">
        <w:rPr>
          <w:rFonts w:ascii="Times New Roman" w:hAnsi="Times New Roman" w:cs="Times New Roman"/>
          <w:b/>
          <w:bCs/>
          <w:sz w:val="20"/>
          <w:szCs w:val="20"/>
          <w:lang w:val="es-CO"/>
        </w:rPr>
        <w:t>(1)(e)</w:t>
      </w:r>
      <w:r w:rsidR="0079693D" w:rsidRPr="00567AB2">
        <w:rPr>
          <w:rFonts w:ascii="Times New Roman" w:hAnsi="Times New Roman" w:cs="Times New Roman"/>
          <w:b/>
          <w:bCs/>
          <w:sz w:val="20"/>
          <w:szCs w:val="20"/>
          <w:lang w:val="es-CO"/>
        </w:rPr>
        <w:t xml:space="preserve"> </w:t>
      </w:r>
      <w:r w:rsidR="0079693D">
        <w:rPr>
          <w:rFonts w:ascii="Times New Roman" w:hAnsi="Times New Roman" w:cs="Times New Roman"/>
          <w:b/>
          <w:bCs/>
          <w:sz w:val="20"/>
          <w:szCs w:val="20"/>
          <w:lang w:val="es-CO"/>
        </w:rPr>
        <w:t>y 24</w:t>
      </w:r>
      <w:r w:rsidRPr="00806DA6">
        <w:rPr>
          <w:rFonts w:ascii="Times New Roman" w:eastAsia="Times New Roman" w:hAnsi="Times New Roman" w:cs="Times New Roman"/>
          <w:b/>
          <w:bCs/>
          <w:snapToGrid w:val="0"/>
          <w:sz w:val="20"/>
          <w:szCs w:val="20"/>
          <w:lang w:val="es-AR"/>
        </w:rPr>
        <w:t xml:space="preserve"> de la CEDAW</w:t>
      </w:r>
      <w:r w:rsidR="00806DA6">
        <w:rPr>
          <w:rFonts w:ascii="Times New Roman" w:eastAsia="Times New Roman" w:hAnsi="Times New Roman" w:cs="Times New Roman"/>
          <w:b/>
          <w:bCs/>
          <w:snapToGrid w:val="0"/>
          <w:sz w:val="20"/>
          <w:szCs w:val="20"/>
          <w:lang w:val="es-AR"/>
        </w:rPr>
        <w:t xml:space="preserve"> en relación con el artículo 1 de la</w:t>
      </w:r>
      <w:r w:rsidR="00CA6D26">
        <w:rPr>
          <w:rFonts w:ascii="Times New Roman" w:eastAsia="Times New Roman" w:hAnsi="Times New Roman" w:cs="Times New Roman"/>
          <w:b/>
          <w:bCs/>
          <w:snapToGrid w:val="0"/>
          <w:sz w:val="20"/>
          <w:szCs w:val="20"/>
          <w:lang w:val="es-AR"/>
        </w:rPr>
        <w:t xml:space="preserve"> mis</w:t>
      </w:r>
      <w:r w:rsidR="00AD2184">
        <w:rPr>
          <w:rFonts w:ascii="Times New Roman" w:eastAsia="Times New Roman" w:hAnsi="Times New Roman" w:cs="Times New Roman"/>
          <w:b/>
          <w:bCs/>
          <w:snapToGrid w:val="0"/>
          <w:sz w:val="20"/>
          <w:szCs w:val="20"/>
          <w:lang w:val="es-AR"/>
        </w:rPr>
        <w:t>m</w:t>
      </w:r>
      <w:r w:rsidR="00CA6D26">
        <w:rPr>
          <w:rFonts w:ascii="Times New Roman" w:eastAsia="Times New Roman" w:hAnsi="Times New Roman" w:cs="Times New Roman"/>
          <w:b/>
          <w:bCs/>
          <w:snapToGrid w:val="0"/>
          <w:sz w:val="20"/>
          <w:szCs w:val="20"/>
          <w:lang w:val="es-AR"/>
        </w:rPr>
        <w:t>a</w:t>
      </w:r>
      <w:r w:rsidRPr="002C4D3C">
        <w:rPr>
          <w:rFonts w:ascii="Times New Roman" w:eastAsia="Times New Roman" w:hAnsi="Times New Roman" w:cs="Times New Roman"/>
          <w:snapToGrid w:val="0"/>
          <w:sz w:val="20"/>
          <w:szCs w:val="20"/>
          <w:lang w:val="es-AR"/>
        </w:rPr>
        <w:t>.</w:t>
      </w:r>
    </w:p>
    <w:bookmarkEnd w:id="1"/>
    <w:p w14:paraId="58532D86" w14:textId="77777777" w:rsidR="00600748" w:rsidRPr="00BC74CD" w:rsidRDefault="00600748" w:rsidP="00BC74CD">
      <w:pPr>
        <w:pStyle w:val="ListParagraph"/>
        <w:widowControl/>
        <w:spacing w:after="0" w:line="240" w:lineRule="auto"/>
        <w:ind w:left="1440"/>
        <w:jc w:val="both"/>
        <w:rPr>
          <w:rFonts w:ascii="Times New Roman" w:eastAsia="Times New Roman" w:hAnsi="Times New Roman" w:cs="Times New Roman"/>
          <w:b/>
          <w:bCs/>
          <w:snapToGrid w:val="0"/>
          <w:color w:val="00B050"/>
          <w:sz w:val="20"/>
          <w:szCs w:val="20"/>
          <w:lang w:val="es-CO"/>
        </w:rPr>
      </w:pPr>
    </w:p>
    <w:p w14:paraId="52D04589" w14:textId="1BEBF458" w:rsidR="00600748" w:rsidRPr="00470DE3" w:rsidRDefault="00600748" w:rsidP="00470DE3">
      <w:pPr>
        <w:widowControl/>
        <w:spacing w:after="0" w:line="240" w:lineRule="auto"/>
        <w:jc w:val="both"/>
        <w:rPr>
          <w:rFonts w:ascii="Times New Roman" w:eastAsia="Times New Roman" w:hAnsi="Times New Roman" w:cs="Times New Roman"/>
          <w:b/>
          <w:bCs/>
          <w:snapToGrid w:val="0"/>
          <w:sz w:val="20"/>
          <w:szCs w:val="20"/>
          <w:lang w:val="es-CO"/>
        </w:rPr>
      </w:pPr>
      <w:r>
        <w:rPr>
          <w:rFonts w:ascii="Times New Roman" w:eastAsia="Times New Roman" w:hAnsi="Times New Roman" w:cs="Times New Roman"/>
          <w:b/>
          <w:bCs/>
          <w:snapToGrid w:val="0"/>
          <w:sz w:val="20"/>
          <w:szCs w:val="20"/>
          <w:lang w:val="es-CO"/>
        </w:rPr>
        <w:t xml:space="preserve">V.  </w:t>
      </w:r>
      <w:r w:rsidRPr="00470DE3">
        <w:rPr>
          <w:rFonts w:ascii="Times New Roman" w:eastAsia="Times New Roman" w:hAnsi="Times New Roman" w:cs="Times New Roman"/>
          <w:b/>
          <w:bCs/>
          <w:snapToGrid w:val="0"/>
          <w:sz w:val="20"/>
          <w:szCs w:val="20"/>
          <w:lang w:val="es-CO"/>
        </w:rPr>
        <w:t>El impacto de la pandemia del COVID-19 en Perú</w:t>
      </w:r>
      <w:r>
        <w:rPr>
          <w:rFonts w:ascii="Times New Roman" w:eastAsia="Times New Roman" w:hAnsi="Times New Roman" w:cs="Times New Roman"/>
          <w:b/>
          <w:bCs/>
          <w:snapToGrid w:val="0"/>
          <w:sz w:val="20"/>
          <w:szCs w:val="20"/>
          <w:lang w:val="es-CO"/>
        </w:rPr>
        <w:t xml:space="preserve">  </w:t>
      </w:r>
    </w:p>
    <w:p w14:paraId="5828285E" w14:textId="77777777" w:rsidR="00600748" w:rsidRPr="00123DB9" w:rsidRDefault="00600748" w:rsidP="00FE6077">
      <w:pPr>
        <w:contextualSpacing/>
        <w:rPr>
          <w:rFonts w:ascii="Times New Roman" w:hAnsi="Times New Roman" w:cs="Times New Roman"/>
          <w:sz w:val="20"/>
          <w:szCs w:val="20"/>
          <w:lang w:val="es-CO"/>
        </w:rPr>
      </w:pPr>
    </w:p>
    <w:p w14:paraId="14008DDD" w14:textId="5AB1EDE1" w:rsidR="00600748" w:rsidRPr="007734E4" w:rsidRDefault="002345AB" w:rsidP="00FA2E1F">
      <w:pPr>
        <w:numPr>
          <w:ilvl w:val="0"/>
          <w:numId w:val="5"/>
        </w:numPr>
        <w:spacing w:after="0" w:line="240" w:lineRule="auto"/>
        <w:contextualSpacing/>
        <w:jc w:val="both"/>
        <w:rPr>
          <w:rFonts w:ascii="Times New Roman" w:hAnsi="Times New Roman" w:cs="Times New Roman"/>
          <w:sz w:val="20"/>
          <w:szCs w:val="20"/>
          <w:lang w:val="es-CO"/>
        </w:rPr>
      </w:pPr>
      <w:r>
        <w:rPr>
          <w:rFonts w:ascii="Times New Roman" w:hAnsi="Times New Roman" w:cs="Times New Roman"/>
          <w:sz w:val="20"/>
          <w:szCs w:val="20"/>
          <w:lang w:val="es-CO"/>
        </w:rPr>
        <w:t>E</w:t>
      </w:r>
      <w:r w:rsidR="00600748" w:rsidRPr="007734E4">
        <w:rPr>
          <w:rFonts w:ascii="Times New Roman" w:hAnsi="Times New Roman" w:cs="Times New Roman"/>
          <w:sz w:val="20"/>
          <w:szCs w:val="20"/>
          <w:lang w:val="es-CO"/>
        </w:rPr>
        <w:t xml:space="preserve">n el </w:t>
      </w:r>
      <w:proofErr w:type="spellStart"/>
      <w:r w:rsidR="00600748" w:rsidRPr="007734E4">
        <w:rPr>
          <w:rFonts w:ascii="Times New Roman" w:hAnsi="Times New Roman" w:cs="Times New Roman"/>
          <w:i/>
          <w:iCs/>
          <w:sz w:val="20"/>
          <w:szCs w:val="20"/>
          <w:lang w:val="es-CO"/>
        </w:rPr>
        <w:t>Guidance</w:t>
      </w:r>
      <w:proofErr w:type="spellEnd"/>
      <w:r w:rsidR="00600748" w:rsidRPr="007734E4">
        <w:rPr>
          <w:rFonts w:ascii="Times New Roman" w:hAnsi="Times New Roman" w:cs="Times New Roman"/>
          <w:i/>
          <w:iCs/>
          <w:sz w:val="20"/>
          <w:szCs w:val="20"/>
          <w:lang w:val="es-CO"/>
        </w:rPr>
        <w:t xml:space="preserve"> Note sobre la CEDAW y el COVID-19</w:t>
      </w:r>
      <w:r w:rsidR="00600748" w:rsidRPr="007734E4">
        <w:rPr>
          <w:rFonts w:ascii="Times New Roman" w:hAnsi="Times New Roman" w:cs="Times New Roman"/>
          <w:sz w:val="20"/>
          <w:szCs w:val="20"/>
          <w:lang w:val="es-CO"/>
        </w:rPr>
        <w:t xml:space="preserve"> </w:t>
      </w:r>
      <w:r>
        <w:rPr>
          <w:rFonts w:ascii="Times New Roman" w:hAnsi="Times New Roman" w:cs="Times New Roman"/>
          <w:sz w:val="20"/>
          <w:szCs w:val="20"/>
          <w:lang w:val="es-CO"/>
        </w:rPr>
        <w:t>este Comité miró</w:t>
      </w:r>
      <w:r w:rsidR="00600748">
        <w:rPr>
          <w:rFonts w:ascii="Times New Roman" w:hAnsi="Times New Roman" w:cs="Times New Roman"/>
          <w:sz w:val="20"/>
          <w:szCs w:val="20"/>
          <w:lang w:val="es-CO"/>
        </w:rPr>
        <w:t xml:space="preserve"> con</w:t>
      </w:r>
      <w:r w:rsidR="00600748" w:rsidRPr="007734E4">
        <w:rPr>
          <w:rFonts w:ascii="Times New Roman" w:hAnsi="Times New Roman" w:cs="Times New Roman"/>
          <w:sz w:val="20"/>
          <w:szCs w:val="20"/>
          <w:lang w:val="es-CO"/>
        </w:rPr>
        <w:t xml:space="preserve"> preocupación las desigualdades </w:t>
      </w:r>
      <w:r w:rsidR="00600748" w:rsidRPr="007734E4">
        <w:rPr>
          <w:rFonts w:ascii="Times New Roman" w:hAnsi="Times New Roman" w:cs="Times New Roman"/>
          <w:sz w:val="20"/>
          <w:szCs w:val="20"/>
          <w:u w:val="single"/>
          <w:lang w:val="es-CO"/>
        </w:rPr>
        <w:t>y los riesgos exacerbados de violencia de género y discriminación que la pandemia</w:t>
      </w:r>
      <w:r w:rsidR="00F448C5">
        <w:rPr>
          <w:rFonts w:ascii="Times New Roman" w:hAnsi="Times New Roman" w:cs="Times New Roman"/>
          <w:sz w:val="20"/>
          <w:szCs w:val="20"/>
          <w:u w:val="single"/>
          <w:lang w:val="es-CO"/>
        </w:rPr>
        <w:t xml:space="preserve"> </w:t>
      </w:r>
      <w:r w:rsidR="00600748" w:rsidRPr="007734E4">
        <w:rPr>
          <w:rFonts w:ascii="Times New Roman" w:hAnsi="Times New Roman" w:cs="Times New Roman"/>
          <w:sz w:val="20"/>
          <w:szCs w:val="20"/>
          <w:u w:val="single"/>
          <w:lang w:val="es-CO"/>
        </w:rPr>
        <w:t>tienen para las mujeres</w:t>
      </w:r>
      <w:r w:rsidR="00600748" w:rsidRPr="00CF74B4">
        <w:rPr>
          <w:rFonts w:ascii="Times New Roman" w:hAnsi="Times New Roman" w:cs="Times New Roman"/>
          <w:sz w:val="20"/>
          <w:szCs w:val="20"/>
          <w:vertAlign w:val="superscript"/>
          <w:lang w:val="es-CO"/>
        </w:rPr>
        <w:endnoteReference w:id="101"/>
      </w:r>
      <w:r w:rsidR="00600748" w:rsidRPr="007734E4">
        <w:rPr>
          <w:rFonts w:ascii="Times New Roman" w:hAnsi="Times New Roman" w:cs="Times New Roman"/>
          <w:sz w:val="20"/>
          <w:szCs w:val="20"/>
          <w:lang w:val="es-CO"/>
        </w:rPr>
        <w:t>.</w:t>
      </w:r>
      <w:r w:rsidR="00600748">
        <w:rPr>
          <w:rFonts w:ascii="Times New Roman" w:hAnsi="Times New Roman" w:cs="Times New Roman"/>
          <w:sz w:val="20"/>
          <w:szCs w:val="20"/>
          <w:lang w:val="es-CO"/>
        </w:rPr>
        <w:t xml:space="preserve"> </w:t>
      </w:r>
      <w:r w:rsidR="00600748" w:rsidRPr="007734E4">
        <w:rPr>
          <w:rFonts w:ascii="Times New Roman" w:hAnsi="Times New Roman" w:cs="Times New Roman"/>
          <w:sz w:val="20"/>
          <w:szCs w:val="20"/>
          <w:lang w:val="es-CO"/>
        </w:rPr>
        <w:t xml:space="preserve">De manera similar, el Comité de Derechos Económicos Sociales y Culturales señaló en </w:t>
      </w:r>
      <w:r>
        <w:rPr>
          <w:rFonts w:ascii="Times New Roman" w:hAnsi="Times New Roman" w:cs="Times New Roman"/>
          <w:sz w:val="20"/>
          <w:szCs w:val="20"/>
          <w:lang w:val="es-CO"/>
        </w:rPr>
        <w:t>un</w:t>
      </w:r>
      <w:r w:rsidR="00600748" w:rsidRPr="007734E4">
        <w:rPr>
          <w:rFonts w:ascii="Times New Roman" w:hAnsi="Times New Roman" w:cs="Times New Roman"/>
          <w:sz w:val="20"/>
          <w:szCs w:val="20"/>
          <w:lang w:val="es-CO"/>
        </w:rPr>
        <w:t xml:space="preserve"> pronunciamiento que “la pandemia de COVID-19 amenaza </w:t>
      </w:r>
      <w:r w:rsidR="00B0623C" w:rsidRPr="00B0623C">
        <w:rPr>
          <w:rFonts w:ascii="Times New Roman" w:hAnsi="Times New Roman" w:cs="Times New Roman"/>
          <w:sz w:val="20"/>
          <w:szCs w:val="20"/>
          <w:lang w:val="es-CO"/>
        </w:rPr>
        <w:t>[</w:t>
      </w:r>
      <w:r w:rsidR="00B0623C">
        <w:rPr>
          <w:rFonts w:ascii="Times New Roman" w:hAnsi="Times New Roman" w:cs="Times New Roman"/>
          <w:sz w:val="20"/>
          <w:szCs w:val="20"/>
          <w:lang w:val="es-CO"/>
        </w:rPr>
        <w:t>…</w:t>
      </w:r>
      <w:r w:rsidR="00B0623C" w:rsidRPr="00B0623C">
        <w:rPr>
          <w:rFonts w:ascii="Times New Roman" w:hAnsi="Times New Roman" w:cs="Times New Roman"/>
          <w:sz w:val="20"/>
          <w:szCs w:val="20"/>
          <w:lang w:val="es-CO"/>
        </w:rPr>
        <w:t>]</w:t>
      </w:r>
      <w:r w:rsidR="00600748" w:rsidRPr="007734E4">
        <w:rPr>
          <w:rFonts w:ascii="Times New Roman" w:hAnsi="Times New Roman" w:cs="Times New Roman"/>
          <w:sz w:val="20"/>
          <w:szCs w:val="20"/>
          <w:lang w:val="es-CO"/>
        </w:rPr>
        <w:t xml:space="preserve"> con agudizar las desigualdades de género</w:t>
      </w:r>
      <w:r w:rsidR="00600748">
        <w:rPr>
          <w:rFonts w:ascii="Times New Roman" w:hAnsi="Times New Roman" w:cs="Times New Roman"/>
          <w:sz w:val="20"/>
          <w:szCs w:val="20"/>
          <w:lang w:val="es-CO"/>
        </w:rPr>
        <w:t xml:space="preserve">” recalcando </w:t>
      </w:r>
      <w:r w:rsidR="00600748" w:rsidRPr="007734E4">
        <w:rPr>
          <w:rFonts w:ascii="Times New Roman" w:hAnsi="Times New Roman" w:cs="Times New Roman"/>
          <w:sz w:val="20"/>
          <w:szCs w:val="20"/>
          <w:lang w:val="es-CO"/>
        </w:rPr>
        <w:t>que “</w:t>
      </w:r>
      <w:r w:rsidR="00600748" w:rsidRPr="007734E4">
        <w:rPr>
          <w:rFonts w:ascii="Times New Roman" w:hAnsi="Times New Roman" w:cs="Times New Roman"/>
          <w:b/>
          <w:bCs/>
          <w:sz w:val="20"/>
          <w:szCs w:val="20"/>
          <w:lang w:val="es-CO"/>
        </w:rPr>
        <w:t>[e]n circunstancias de confinamiento o cuarentena para las familias, las mujeres pueden ser más vulnerables a sufrir violencia doméstica, y los recursos que tienen a su alcance en esas circunstancias son limitados</w:t>
      </w:r>
      <w:r w:rsidR="00600748" w:rsidRPr="007734E4">
        <w:rPr>
          <w:rFonts w:ascii="Times New Roman" w:hAnsi="Times New Roman" w:cs="Times New Roman"/>
          <w:sz w:val="20"/>
          <w:szCs w:val="20"/>
          <w:lang w:val="es-CO"/>
        </w:rPr>
        <w:t>”</w:t>
      </w:r>
      <w:r w:rsidR="00600748" w:rsidRPr="00CF74B4">
        <w:rPr>
          <w:rFonts w:ascii="Times New Roman" w:hAnsi="Times New Roman" w:cs="Times New Roman"/>
          <w:sz w:val="20"/>
          <w:szCs w:val="20"/>
          <w:vertAlign w:val="superscript"/>
          <w:lang w:val="es-CO"/>
        </w:rPr>
        <w:endnoteReference w:id="102"/>
      </w:r>
      <w:r w:rsidR="00600748" w:rsidRPr="007734E4">
        <w:rPr>
          <w:rFonts w:ascii="Times New Roman" w:hAnsi="Times New Roman" w:cs="Times New Roman"/>
          <w:sz w:val="20"/>
          <w:szCs w:val="20"/>
          <w:lang w:val="es-CO"/>
        </w:rPr>
        <w:t>.</w:t>
      </w:r>
    </w:p>
    <w:p w14:paraId="744F0FC7" w14:textId="77777777" w:rsidR="00600748" w:rsidRPr="00CF74B4" w:rsidRDefault="00600748" w:rsidP="00CF74B4">
      <w:pPr>
        <w:spacing w:after="0" w:line="240" w:lineRule="auto"/>
        <w:jc w:val="both"/>
        <w:rPr>
          <w:rFonts w:ascii="Times New Roman" w:hAnsi="Times New Roman" w:cs="Times New Roman"/>
          <w:sz w:val="20"/>
          <w:szCs w:val="20"/>
          <w:lang w:val="es-CO"/>
        </w:rPr>
      </w:pPr>
    </w:p>
    <w:p w14:paraId="181D43DA" w14:textId="77777777" w:rsidR="00600748" w:rsidRPr="000E6474" w:rsidRDefault="00600748" w:rsidP="00CF74B4">
      <w:pPr>
        <w:spacing w:after="0" w:line="240" w:lineRule="auto"/>
        <w:jc w:val="both"/>
        <w:rPr>
          <w:rFonts w:ascii="Times New Roman" w:hAnsi="Times New Roman" w:cs="Times New Roman"/>
          <w:i/>
          <w:iCs/>
          <w:sz w:val="20"/>
          <w:szCs w:val="20"/>
          <w:lang w:val="es-CO"/>
        </w:rPr>
      </w:pPr>
      <w:r w:rsidRPr="000E6474">
        <w:rPr>
          <w:rFonts w:ascii="Times New Roman" w:hAnsi="Times New Roman" w:cs="Times New Roman"/>
          <w:i/>
          <w:iCs/>
          <w:sz w:val="20"/>
          <w:szCs w:val="20"/>
          <w:lang w:val="es-CO"/>
        </w:rPr>
        <w:t xml:space="preserve">Incremento de la violencia contra la mujer, especialmente la violencia sexual en niñas y adolescentes </w:t>
      </w:r>
    </w:p>
    <w:p w14:paraId="35C0ADBB" w14:textId="77777777" w:rsidR="00600748" w:rsidRPr="000E6474" w:rsidRDefault="00600748" w:rsidP="00CF74B4">
      <w:pPr>
        <w:ind w:left="720"/>
        <w:contextualSpacing/>
        <w:rPr>
          <w:rFonts w:ascii="Times New Roman" w:hAnsi="Times New Roman" w:cs="Times New Roman"/>
          <w:sz w:val="20"/>
          <w:szCs w:val="20"/>
          <w:lang w:val="es-CO"/>
        </w:rPr>
      </w:pPr>
    </w:p>
    <w:p w14:paraId="3BD5A6DE" w14:textId="4B6B13CE" w:rsidR="00600748" w:rsidRPr="000E6474" w:rsidRDefault="00600748" w:rsidP="00FA2E1F">
      <w:pPr>
        <w:numPr>
          <w:ilvl w:val="0"/>
          <w:numId w:val="5"/>
        </w:numPr>
        <w:spacing w:after="0" w:line="240" w:lineRule="auto"/>
        <w:ind w:left="714" w:hanging="357"/>
        <w:contextualSpacing/>
        <w:jc w:val="both"/>
        <w:rPr>
          <w:rFonts w:ascii="Times New Roman" w:hAnsi="Times New Roman" w:cs="Times New Roman"/>
          <w:sz w:val="20"/>
          <w:szCs w:val="20"/>
          <w:lang w:val="es-419"/>
        </w:rPr>
      </w:pPr>
      <w:r w:rsidRPr="000E6474">
        <w:rPr>
          <w:rFonts w:ascii="Times New Roman" w:hAnsi="Times New Roman" w:cs="Times New Roman"/>
          <w:sz w:val="20"/>
          <w:szCs w:val="20"/>
          <w:lang w:val="es-419"/>
        </w:rPr>
        <w:t xml:space="preserve">En Perú estos riesgos se están materializando. </w:t>
      </w:r>
      <w:r w:rsidR="00F448C5">
        <w:rPr>
          <w:rFonts w:ascii="Times New Roman" w:hAnsi="Times New Roman" w:cs="Times New Roman"/>
          <w:sz w:val="20"/>
          <w:szCs w:val="20"/>
          <w:lang w:val="es-419"/>
        </w:rPr>
        <w:t>Se conoce que</w:t>
      </w:r>
      <w:r w:rsidRPr="000E6474">
        <w:rPr>
          <w:rFonts w:ascii="Times New Roman" w:hAnsi="Times New Roman" w:cs="Times New Roman"/>
          <w:sz w:val="20"/>
          <w:szCs w:val="20"/>
          <w:lang w:val="es-419"/>
        </w:rPr>
        <w:t xml:space="preserve"> en el marco de la declaratoria de cuarentena (del 16 de marzo al 10 de mayo) se incrementaron en 57,9% las llamadas realizadas por </w:t>
      </w:r>
      <w:r>
        <w:rPr>
          <w:rFonts w:ascii="Times New Roman" w:hAnsi="Times New Roman" w:cs="Times New Roman"/>
          <w:sz w:val="20"/>
          <w:szCs w:val="20"/>
          <w:lang w:val="es-419"/>
        </w:rPr>
        <w:t xml:space="preserve">NNA </w:t>
      </w:r>
      <w:r w:rsidRPr="000E6474">
        <w:rPr>
          <w:rFonts w:ascii="Times New Roman" w:hAnsi="Times New Roman" w:cs="Times New Roman"/>
          <w:sz w:val="20"/>
          <w:szCs w:val="20"/>
          <w:lang w:val="es-419"/>
        </w:rPr>
        <w:t xml:space="preserve">pidiendo ayuda a la línea 100, se atendieron 3012 casos de violencia contra la mujer, siendo el 39% de </w:t>
      </w:r>
      <w:r>
        <w:rPr>
          <w:rFonts w:ascii="Times New Roman" w:hAnsi="Times New Roman" w:cs="Times New Roman"/>
          <w:sz w:val="20"/>
          <w:szCs w:val="20"/>
          <w:lang w:val="es-419"/>
        </w:rPr>
        <w:t>NNA; y s</w:t>
      </w:r>
      <w:r w:rsidRPr="000E6474">
        <w:rPr>
          <w:rFonts w:ascii="Times New Roman" w:hAnsi="Times New Roman" w:cs="Times New Roman"/>
          <w:sz w:val="20"/>
          <w:szCs w:val="20"/>
          <w:lang w:val="es-419"/>
        </w:rPr>
        <w:t xml:space="preserve">e reportaron 171 casos de violencia sexual contra </w:t>
      </w:r>
      <w:r>
        <w:rPr>
          <w:rFonts w:ascii="Times New Roman" w:hAnsi="Times New Roman" w:cs="Times New Roman"/>
          <w:sz w:val="20"/>
          <w:szCs w:val="20"/>
          <w:lang w:val="es-419"/>
        </w:rPr>
        <w:t>NNA</w:t>
      </w:r>
      <w:r w:rsidRPr="000E6474">
        <w:rPr>
          <w:rFonts w:ascii="Times New Roman" w:hAnsi="Times New Roman" w:cs="Times New Roman"/>
          <w:sz w:val="20"/>
          <w:szCs w:val="20"/>
          <w:vertAlign w:val="superscript"/>
          <w:lang w:val="es-419"/>
        </w:rPr>
        <w:endnoteReference w:id="103"/>
      </w:r>
      <w:r w:rsidRPr="000E6474">
        <w:rPr>
          <w:rFonts w:ascii="Times New Roman" w:hAnsi="Times New Roman" w:cs="Times New Roman"/>
          <w:sz w:val="20"/>
          <w:szCs w:val="20"/>
          <w:lang w:val="es-419"/>
        </w:rPr>
        <w:t>. Asimismo, se han registrado 47 feminicidios durante el año 2020, incluyendo el periodo de cuarentena</w:t>
      </w:r>
      <w:r w:rsidRPr="000E6474">
        <w:rPr>
          <w:rFonts w:ascii="Times New Roman" w:hAnsi="Times New Roman" w:cs="Times New Roman"/>
          <w:sz w:val="20"/>
          <w:szCs w:val="20"/>
          <w:vertAlign w:val="superscript"/>
          <w:lang w:val="es-419"/>
        </w:rPr>
        <w:endnoteReference w:id="104"/>
      </w:r>
      <w:r w:rsidRPr="000E6474">
        <w:rPr>
          <w:rFonts w:ascii="Times New Roman" w:hAnsi="Times New Roman" w:cs="Times New Roman"/>
          <w:sz w:val="20"/>
          <w:szCs w:val="20"/>
          <w:lang w:val="es-419"/>
        </w:rPr>
        <w:t xml:space="preserve">. </w:t>
      </w:r>
    </w:p>
    <w:p w14:paraId="0E6F5484" w14:textId="77777777" w:rsidR="00600748" w:rsidRPr="000E6474" w:rsidRDefault="00600748" w:rsidP="00CF74B4">
      <w:pPr>
        <w:ind w:left="714"/>
        <w:contextualSpacing/>
        <w:rPr>
          <w:rFonts w:ascii="Times New Roman" w:hAnsi="Times New Roman" w:cs="Times New Roman"/>
          <w:sz w:val="20"/>
          <w:szCs w:val="20"/>
          <w:lang w:val="es-419"/>
        </w:rPr>
      </w:pPr>
    </w:p>
    <w:p w14:paraId="6009F277" w14:textId="18E58CEF" w:rsidR="00600748" w:rsidRPr="000E6474" w:rsidRDefault="00600748" w:rsidP="00FA2E1F">
      <w:pPr>
        <w:widowControl/>
        <w:numPr>
          <w:ilvl w:val="0"/>
          <w:numId w:val="5"/>
        </w:numPr>
        <w:shd w:val="clear" w:color="auto" w:fill="FFFFFF"/>
        <w:spacing w:after="0" w:line="240" w:lineRule="auto"/>
        <w:ind w:left="714" w:hanging="357"/>
        <w:contextualSpacing/>
        <w:jc w:val="both"/>
        <w:rPr>
          <w:rFonts w:ascii="Times New Roman" w:hAnsi="Times New Roman" w:cs="Times New Roman"/>
          <w:sz w:val="20"/>
          <w:szCs w:val="20"/>
          <w:shd w:val="clear" w:color="auto" w:fill="FFFFFF"/>
          <w:lang w:val="es-419"/>
        </w:rPr>
      </w:pPr>
      <w:r w:rsidRPr="000E6474">
        <w:rPr>
          <w:rFonts w:ascii="Times New Roman" w:eastAsia="Times New Roman" w:hAnsi="Times New Roman" w:cs="Times New Roman"/>
          <w:sz w:val="20"/>
          <w:szCs w:val="20"/>
          <w:lang w:val="es-PE" w:eastAsia="es-PE"/>
        </w:rPr>
        <w:t xml:space="preserve">Entre el 16 de marzo y el 5 de mayo, se han atendido más de 2.600 casos de violencia doméstica, familiar o de género atendidos por el programa Aurora del Ministerio de la Mujer, a través de sus distintos servicios para la ayuda y prevención. Durante el confinamiento </w:t>
      </w:r>
      <w:r w:rsidRPr="00C44B7A">
        <w:rPr>
          <w:rFonts w:ascii="Times New Roman" w:eastAsia="Times New Roman" w:hAnsi="Times New Roman" w:cs="Times New Roman"/>
          <w:sz w:val="20"/>
          <w:szCs w:val="20"/>
          <w:u w:val="single"/>
          <w:lang w:val="es-PE" w:eastAsia="es-PE"/>
        </w:rPr>
        <w:t>los servicios del CEM han estado cerrados</w:t>
      </w:r>
      <w:r w:rsidRPr="000E6474">
        <w:rPr>
          <w:rFonts w:ascii="Times New Roman" w:eastAsia="Times New Roman" w:hAnsi="Times New Roman" w:cs="Times New Roman"/>
          <w:sz w:val="20"/>
          <w:szCs w:val="20"/>
          <w:lang w:val="es-PE" w:eastAsia="es-PE"/>
        </w:rPr>
        <w:t xml:space="preserve"> y a cambio se han conformado 209 equipos itinerantes para acudir a los domicilios de las víctimas y, </w:t>
      </w:r>
      <w:r w:rsidRPr="000E6474">
        <w:rPr>
          <w:rFonts w:ascii="Times New Roman" w:eastAsia="Times New Roman" w:hAnsi="Times New Roman" w:cs="Times New Roman"/>
          <w:sz w:val="20"/>
          <w:szCs w:val="20"/>
          <w:lang w:val="es-419" w:eastAsia="es-PE"/>
        </w:rPr>
        <w:t>en caso de que no pudiesen, se delega a la Policía.</w:t>
      </w:r>
      <w:r w:rsidRPr="000E6474">
        <w:rPr>
          <w:rFonts w:ascii="Times New Roman" w:eastAsia="Times New Roman" w:hAnsi="Times New Roman" w:cs="Times New Roman"/>
          <w:sz w:val="20"/>
          <w:szCs w:val="20"/>
          <w:vertAlign w:val="superscript"/>
          <w:lang w:val="es-419" w:eastAsia="es-PE"/>
        </w:rPr>
        <w:endnoteReference w:id="105"/>
      </w:r>
      <w:r w:rsidRPr="000E6474">
        <w:rPr>
          <w:rFonts w:ascii="Times New Roman" w:eastAsia="Times New Roman" w:hAnsi="Times New Roman" w:cs="Times New Roman"/>
          <w:sz w:val="20"/>
          <w:szCs w:val="20"/>
          <w:lang w:val="es-419" w:eastAsia="es-PE"/>
        </w:rPr>
        <w:t xml:space="preserve"> </w:t>
      </w:r>
    </w:p>
    <w:p w14:paraId="78A7A701" w14:textId="77777777" w:rsidR="00600748" w:rsidRPr="000E6474" w:rsidRDefault="00600748" w:rsidP="00CF74B4">
      <w:pPr>
        <w:ind w:left="720"/>
        <w:contextualSpacing/>
        <w:rPr>
          <w:rFonts w:ascii="Times New Roman" w:eastAsia="Times New Roman" w:hAnsi="Times New Roman" w:cs="Times New Roman"/>
          <w:sz w:val="20"/>
          <w:szCs w:val="20"/>
          <w:lang w:val="es-419" w:eastAsia="es-PE"/>
        </w:rPr>
      </w:pPr>
    </w:p>
    <w:p w14:paraId="52BEC128" w14:textId="0C2482A4" w:rsidR="00600748" w:rsidRPr="000E6474" w:rsidRDefault="00F448C5" w:rsidP="00FA2E1F">
      <w:pPr>
        <w:widowControl/>
        <w:numPr>
          <w:ilvl w:val="0"/>
          <w:numId w:val="5"/>
        </w:numPr>
        <w:shd w:val="clear" w:color="auto" w:fill="FFFFFF"/>
        <w:spacing w:after="0" w:line="240" w:lineRule="auto"/>
        <w:ind w:left="714" w:hanging="357"/>
        <w:contextualSpacing/>
        <w:jc w:val="both"/>
        <w:rPr>
          <w:rFonts w:ascii="Times New Roman" w:hAnsi="Times New Roman" w:cs="Times New Roman"/>
          <w:sz w:val="20"/>
          <w:szCs w:val="20"/>
          <w:shd w:val="clear" w:color="auto" w:fill="FFFFFF"/>
          <w:lang w:val="es-419"/>
        </w:rPr>
      </w:pPr>
      <w:r>
        <w:rPr>
          <w:rFonts w:ascii="Times New Roman" w:eastAsia="Times New Roman" w:hAnsi="Times New Roman" w:cs="Times New Roman"/>
          <w:sz w:val="20"/>
          <w:szCs w:val="20"/>
          <w:lang w:val="es-419" w:eastAsia="es-PE"/>
        </w:rPr>
        <w:t>Si bien e</w:t>
      </w:r>
      <w:r w:rsidR="00600748" w:rsidRPr="000E6474">
        <w:rPr>
          <w:rFonts w:ascii="Times New Roman" w:eastAsia="Times New Roman" w:hAnsi="Times New Roman" w:cs="Times New Roman"/>
          <w:sz w:val="20"/>
          <w:szCs w:val="20"/>
          <w:lang w:val="es-419" w:eastAsia="es-PE"/>
        </w:rPr>
        <w:t>l Estado dict</w:t>
      </w:r>
      <w:r w:rsidR="002345AB">
        <w:rPr>
          <w:rFonts w:ascii="Times New Roman" w:eastAsia="Times New Roman" w:hAnsi="Times New Roman" w:cs="Times New Roman"/>
          <w:sz w:val="20"/>
          <w:szCs w:val="20"/>
          <w:lang w:val="es-419" w:eastAsia="es-PE"/>
        </w:rPr>
        <w:t>ó</w:t>
      </w:r>
      <w:r w:rsidR="00600748" w:rsidRPr="000E6474">
        <w:rPr>
          <w:rFonts w:ascii="Times New Roman" w:eastAsia="Times New Roman" w:hAnsi="Times New Roman" w:cs="Times New Roman"/>
          <w:sz w:val="20"/>
          <w:szCs w:val="20"/>
          <w:lang w:val="es-419" w:eastAsia="es-PE"/>
        </w:rPr>
        <w:t xml:space="preserve"> </w:t>
      </w:r>
      <w:r w:rsidR="00600748" w:rsidRPr="000E6474">
        <w:rPr>
          <w:rFonts w:ascii="Times New Roman" w:hAnsi="Times New Roman" w:cs="Times New Roman"/>
          <w:sz w:val="20"/>
          <w:szCs w:val="20"/>
          <w:shd w:val="clear" w:color="auto" w:fill="FFFFFF"/>
          <w:lang w:val="es-419"/>
        </w:rPr>
        <w:t>medidas de prevención y atención en casos de violencia contra la mujer, principalmente, a partir del pedido de auxilio realizado a la Línea 100</w:t>
      </w:r>
      <w:r>
        <w:rPr>
          <w:rFonts w:ascii="Times New Roman" w:hAnsi="Times New Roman" w:cs="Times New Roman"/>
          <w:sz w:val="20"/>
          <w:szCs w:val="20"/>
          <w:shd w:val="clear" w:color="auto" w:fill="FFFFFF"/>
          <w:lang w:val="es-419"/>
        </w:rPr>
        <w:t xml:space="preserve">, </w:t>
      </w:r>
      <w:r w:rsidR="00600748" w:rsidRPr="00C44B7A">
        <w:rPr>
          <w:rFonts w:ascii="Times New Roman" w:hAnsi="Times New Roman" w:cs="Times New Roman"/>
          <w:b/>
          <w:bCs/>
          <w:sz w:val="20"/>
          <w:szCs w:val="20"/>
          <w:shd w:val="clear" w:color="auto" w:fill="FFFFFF"/>
          <w:lang w:val="es-419"/>
        </w:rPr>
        <w:t xml:space="preserve">no se puede afirmar que </w:t>
      </w:r>
      <w:r>
        <w:rPr>
          <w:rFonts w:ascii="Times New Roman" w:hAnsi="Times New Roman" w:cs="Times New Roman"/>
          <w:b/>
          <w:bCs/>
          <w:sz w:val="20"/>
          <w:szCs w:val="20"/>
          <w:shd w:val="clear" w:color="auto" w:fill="FFFFFF"/>
          <w:lang w:val="es-419"/>
        </w:rPr>
        <w:t xml:space="preserve">este canal </w:t>
      </w:r>
      <w:r w:rsidR="00600748" w:rsidRPr="00C44B7A">
        <w:rPr>
          <w:rFonts w:ascii="Times New Roman" w:hAnsi="Times New Roman" w:cs="Times New Roman"/>
          <w:b/>
          <w:bCs/>
          <w:sz w:val="20"/>
          <w:szCs w:val="20"/>
          <w:shd w:val="clear" w:color="auto" w:fill="FFFFFF"/>
          <w:lang w:val="es-419"/>
        </w:rPr>
        <w:t>esté al alcance de las mujeres</w:t>
      </w:r>
      <w:r w:rsidR="00600748">
        <w:rPr>
          <w:rFonts w:ascii="Times New Roman" w:hAnsi="Times New Roman" w:cs="Times New Roman"/>
          <w:b/>
          <w:bCs/>
          <w:sz w:val="20"/>
          <w:szCs w:val="20"/>
          <w:shd w:val="clear" w:color="auto" w:fill="FFFFFF"/>
          <w:lang w:val="es-419"/>
        </w:rPr>
        <w:t xml:space="preserve"> y NNA en condiciones de vulnerabilidad,</w:t>
      </w:r>
      <w:r w:rsidR="00600748" w:rsidRPr="00C44B7A">
        <w:rPr>
          <w:rFonts w:ascii="Times New Roman" w:hAnsi="Times New Roman" w:cs="Times New Roman"/>
          <w:b/>
          <w:bCs/>
          <w:sz w:val="20"/>
          <w:szCs w:val="20"/>
          <w:shd w:val="clear" w:color="auto" w:fill="FFFFFF"/>
          <w:lang w:val="es-419"/>
        </w:rPr>
        <w:t xml:space="preserve"> considerando</w:t>
      </w:r>
      <w:r w:rsidR="00600748">
        <w:rPr>
          <w:rFonts w:ascii="Times New Roman" w:hAnsi="Times New Roman" w:cs="Times New Roman"/>
          <w:b/>
          <w:bCs/>
          <w:sz w:val="20"/>
          <w:szCs w:val="20"/>
          <w:shd w:val="clear" w:color="auto" w:fill="FFFFFF"/>
          <w:lang w:val="es-419"/>
        </w:rPr>
        <w:t xml:space="preserve"> las barreras de</w:t>
      </w:r>
      <w:r w:rsidR="00600748" w:rsidRPr="00C44B7A">
        <w:rPr>
          <w:rFonts w:ascii="Times New Roman" w:hAnsi="Times New Roman" w:cs="Times New Roman"/>
          <w:b/>
          <w:bCs/>
          <w:sz w:val="20"/>
          <w:szCs w:val="20"/>
          <w:shd w:val="clear" w:color="auto" w:fill="FFFFFF"/>
          <w:lang w:val="es-419"/>
        </w:rPr>
        <w:t xml:space="preserve"> idioma, </w:t>
      </w:r>
      <w:r w:rsidR="00600748">
        <w:rPr>
          <w:rFonts w:ascii="Times New Roman" w:hAnsi="Times New Roman" w:cs="Times New Roman"/>
          <w:b/>
          <w:bCs/>
          <w:sz w:val="20"/>
          <w:szCs w:val="20"/>
          <w:shd w:val="clear" w:color="auto" w:fill="FFFFFF"/>
          <w:lang w:val="es-419"/>
        </w:rPr>
        <w:t xml:space="preserve">la situación de </w:t>
      </w:r>
      <w:r w:rsidR="00600748" w:rsidRPr="00C44B7A">
        <w:rPr>
          <w:rFonts w:ascii="Times New Roman" w:hAnsi="Times New Roman" w:cs="Times New Roman"/>
          <w:b/>
          <w:bCs/>
          <w:sz w:val="20"/>
          <w:szCs w:val="20"/>
          <w:shd w:val="clear" w:color="auto" w:fill="FFFFFF"/>
          <w:lang w:val="es-419"/>
        </w:rPr>
        <w:t xml:space="preserve">pobreza, </w:t>
      </w:r>
      <w:r w:rsidR="00600748">
        <w:rPr>
          <w:rFonts w:ascii="Times New Roman" w:hAnsi="Times New Roman" w:cs="Times New Roman"/>
          <w:b/>
          <w:bCs/>
          <w:sz w:val="20"/>
          <w:szCs w:val="20"/>
          <w:shd w:val="clear" w:color="auto" w:fill="FFFFFF"/>
          <w:lang w:val="es-419"/>
        </w:rPr>
        <w:t xml:space="preserve">la </w:t>
      </w:r>
      <w:r w:rsidR="00600748" w:rsidRPr="00C44B7A">
        <w:rPr>
          <w:rFonts w:ascii="Times New Roman" w:hAnsi="Times New Roman" w:cs="Times New Roman"/>
          <w:b/>
          <w:bCs/>
          <w:sz w:val="20"/>
          <w:szCs w:val="20"/>
          <w:shd w:val="clear" w:color="auto" w:fill="FFFFFF"/>
          <w:lang w:val="es-419"/>
        </w:rPr>
        <w:t xml:space="preserve">edad y </w:t>
      </w:r>
      <w:r w:rsidR="00600748">
        <w:rPr>
          <w:rFonts w:ascii="Times New Roman" w:hAnsi="Times New Roman" w:cs="Times New Roman"/>
          <w:b/>
          <w:bCs/>
          <w:sz w:val="20"/>
          <w:szCs w:val="20"/>
          <w:shd w:val="clear" w:color="auto" w:fill="FFFFFF"/>
          <w:lang w:val="es-419"/>
        </w:rPr>
        <w:t>la dificultad para acceder a la</w:t>
      </w:r>
      <w:r w:rsidR="00600748" w:rsidRPr="00C44B7A">
        <w:rPr>
          <w:rFonts w:ascii="Times New Roman" w:hAnsi="Times New Roman" w:cs="Times New Roman"/>
          <w:b/>
          <w:bCs/>
          <w:sz w:val="20"/>
          <w:szCs w:val="20"/>
          <w:shd w:val="clear" w:color="auto" w:fill="FFFFFF"/>
          <w:lang w:val="es-419"/>
        </w:rPr>
        <w:t xml:space="preserve"> información</w:t>
      </w:r>
      <w:r w:rsidR="00600748" w:rsidRPr="000E6474">
        <w:rPr>
          <w:rFonts w:ascii="Times New Roman" w:hAnsi="Times New Roman" w:cs="Times New Roman"/>
          <w:sz w:val="20"/>
          <w:szCs w:val="20"/>
          <w:shd w:val="clear" w:color="auto" w:fill="FFFFFF"/>
          <w:lang w:val="es-419"/>
        </w:rPr>
        <w:t>. Por otro lado, al inicio de la cuarentena, solo había 14 hogares de refugio temporal a nivel nacional, por lo que</w:t>
      </w:r>
      <w:r w:rsidR="00600748">
        <w:rPr>
          <w:rFonts w:ascii="Times New Roman" w:hAnsi="Times New Roman" w:cs="Times New Roman"/>
          <w:sz w:val="20"/>
          <w:szCs w:val="20"/>
          <w:shd w:val="clear" w:color="auto" w:fill="FFFFFF"/>
          <w:lang w:val="es-419"/>
        </w:rPr>
        <w:t xml:space="preserve">, </w:t>
      </w:r>
      <w:r w:rsidR="00600748" w:rsidRPr="000E6474">
        <w:rPr>
          <w:rFonts w:ascii="Times New Roman" w:hAnsi="Times New Roman" w:cs="Times New Roman"/>
          <w:sz w:val="20"/>
          <w:szCs w:val="20"/>
          <w:shd w:val="clear" w:color="auto" w:fill="FFFFFF"/>
          <w:lang w:val="es-419"/>
        </w:rPr>
        <w:t>en atención a la cantidad de casos que se vienen presentando</w:t>
      </w:r>
      <w:r w:rsidR="00600748">
        <w:rPr>
          <w:rFonts w:ascii="Times New Roman" w:hAnsi="Times New Roman" w:cs="Times New Roman"/>
          <w:sz w:val="20"/>
          <w:szCs w:val="20"/>
          <w:shd w:val="clear" w:color="auto" w:fill="FFFFFF"/>
          <w:lang w:val="es-419"/>
        </w:rPr>
        <w:t xml:space="preserve">, es claro que </w:t>
      </w:r>
      <w:r w:rsidR="002345AB">
        <w:rPr>
          <w:rFonts w:ascii="Times New Roman" w:hAnsi="Times New Roman" w:cs="Times New Roman"/>
          <w:sz w:val="20"/>
          <w:szCs w:val="20"/>
          <w:shd w:val="clear" w:color="auto" w:fill="FFFFFF"/>
          <w:lang w:val="es-419"/>
        </w:rPr>
        <w:t>este número es insuficiente</w:t>
      </w:r>
      <w:r w:rsidR="00600748" w:rsidRPr="000E6474">
        <w:rPr>
          <w:rFonts w:ascii="Times New Roman" w:hAnsi="Times New Roman" w:cs="Times New Roman"/>
          <w:sz w:val="20"/>
          <w:szCs w:val="20"/>
          <w:shd w:val="clear" w:color="auto" w:fill="FFFFFF"/>
          <w:lang w:val="es-419"/>
        </w:rPr>
        <w:t>.</w:t>
      </w:r>
      <w:r w:rsidR="00600748" w:rsidRPr="000E6474">
        <w:rPr>
          <w:rFonts w:ascii="Times New Roman" w:hAnsi="Times New Roman" w:cs="Times New Roman"/>
          <w:sz w:val="20"/>
          <w:szCs w:val="20"/>
          <w:shd w:val="clear" w:color="auto" w:fill="FFFFFF"/>
          <w:vertAlign w:val="superscript"/>
          <w:lang w:val="es-419"/>
        </w:rPr>
        <w:endnoteReference w:id="106"/>
      </w:r>
    </w:p>
    <w:p w14:paraId="7B04F5AB" w14:textId="77777777" w:rsidR="00600748" w:rsidRPr="000E6474" w:rsidRDefault="00600748" w:rsidP="00CF74B4">
      <w:pPr>
        <w:ind w:left="720"/>
        <w:contextualSpacing/>
        <w:rPr>
          <w:rFonts w:ascii="Times New Roman" w:hAnsi="Times New Roman" w:cs="Times New Roman"/>
          <w:sz w:val="20"/>
          <w:szCs w:val="20"/>
          <w:lang w:val="es-419"/>
        </w:rPr>
      </w:pPr>
    </w:p>
    <w:p w14:paraId="08518EAC" w14:textId="7AA5494E" w:rsidR="00600748" w:rsidRPr="000E6474" w:rsidRDefault="00600748" w:rsidP="00FA2E1F">
      <w:pPr>
        <w:numPr>
          <w:ilvl w:val="0"/>
          <w:numId w:val="5"/>
        </w:numPr>
        <w:spacing w:after="0" w:line="240" w:lineRule="auto"/>
        <w:ind w:left="714" w:hanging="357"/>
        <w:contextualSpacing/>
        <w:jc w:val="both"/>
        <w:rPr>
          <w:rFonts w:ascii="Times New Roman" w:hAnsi="Times New Roman" w:cs="Times New Roman"/>
          <w:sz w:val="20"/>
          <w:szCs w:val="20"/>
          <w:lang w:val="es-419"/>
        </w:rPr>
      </w:pPr>
      <w:r w:rsidRPr="000E6474">
        <w:rPr>
          <w:rFonts w:ascii="Times New Roman" w:hAnsi="Times New Roman" w:cs="Times New Roman"/>
          <w:sz w:val="20"/>
          <w:szCs w:val="20"/>
          <w:shd w:val="clear" w:color="auto" w:fill="FFFFFF"/>
          <w:lang w:val="es-419"/>
        </w:rPr>
        <w:t>Asimismo, el Poder Ejecutivo publicó el Decreto Legislativo N°1470</w:t>
      </w:r>
      <w:r>
        <w:rPr>
          <w:rStyle w:val="EndnoteReference"/>
          <w:rFonts w:ascii="Times New Roman" w:hAnsi="Times New Roman" w:cs="Times New Roman"/>
          <w:sz w:val="20"/>
          <w:szCs w:val="20"/>
          <w:shd w:val="clear" w:color="auto" w:fill="FFFFFF"/>
          <w:lang w:val="es-419"/>
        </w:rPr>
        <w:endnoteReference w:id="107"/>
      </w:r>
      <w:r w:rsidRPr="000E6474">
        <w:rPr>
          <w:rFonts w:ascii="Times New Roman" w:hAnsi="Times New Roman" w:cs="Times New Roman"/>
          <w:sz w:val="20"/>
          <w:szCs w:val="20"/>
          <w:shd w:val="clear" w:color="auto" w:fill="FFFFFF"/>
          <w:lang w:val="es-419"/>
        </w:rPr>
        <w:t xml:space="preserve">, </w:t>
      </w:r>
      <w:r w:rsidR="002345AB">
        <w:rPr>
          <w:rFonts w:ascii="Times New Roman" w:hAnsi="Times New Roman" w:cs="Times New Roman"/>
          <w:sz w:val="20"/>
          <w:szCs w:val="20"/>
          <w:shd w:val="clear" w:color="auto" w:fill="FFFFFF"/>
          <w:lang w:val="es-419"/>
        </w:rPr>
        <w:t>que</w:t>
      </w:r>
      <w:r w:rsidRPr="000E6474">
        <w:rPr>
          <w:rFonts w:ascii="Times New Roman" w:hAnsi="Times New Roman" w:cs="Times New Roman"/>
          <w:sz w:val="20"/>
          <w:szCs w:val="20"/>
          <w:shd w:val="clear" w:color="auto" w:fill="FFFFFF"/>
          <w:lang w:val="es-419"/>
        </w:rPr>
        <w:t xml:space="preserve"> plantea reglas que agilizan el dictado de medidas de protección frente a casos de violencia contra la mujer y el grupo familiar, y </w:t>
      </w:r>
      <w:r>
        <w:rPr>
          <w:rFonts w:ascii="Times New Roman" w:hAnsi="Times New Roman" w:cs="Times New Roman"/>
          <w:sz w:val="20"/>
          <w:szCs w:val="20"/>
          <w:shd w:val="clear" w:color="auto" w:fill="FFFFFF"/>
          <w:lang w:val="es-419"/>
        </w:rPr>
        <w:t xml:space="preserve">menciona </w:t>
      </w:r>
      <w:r w:rsidRPr="000E6474">
        <w:rPr>
          <w:rFonts w:ascii="Times New Roman" w:hAnsi="Times New Roman" w:cs="Times New Roman"/>
          <w:sz w:val="20"/>
          <w:szCs w:val="20"/>
          <w:shd w:val="clear" w:color="auto" w:fill="FFFFFF"/>
          <w:lang w:val="es-419"/>
        </w:rPr>
        <w:t>que la actuación de la</w:t>
      </w:r>
      <w:r w:rsidR="002345AB">
        <w:rPr>
          <w:rFonts w:ascii="Times New Roman" w:hAnsi="Times New Roman" w:cs="Times New Roman"/>
          <w:sz w:val="20"/>
          <w:szCs w:val="20"/>
          <w:shd w:val="clear" w:color="auto" w:fill="FFFFFF"/>
          <w:lang w:val="es-419"/>
        </w:rPr>
        <w:t>/os</w:t>
      </w:r>
      <w:r w:rsidRPr="000E6474">
        <w:rPr>
          <w:rFonts w:ascii="Times New Roman" w:hAnsi="Times New Roman" w:cs="Times New Roman"/>
          <w:sz w:val="20"/>
          <w:szCs w:val="20"/>
          <w:shd w:val="clear" w:color="auto" w:fill="FFFFFF"/>
          <w:lang w:val="es-419"/>
        </w:rPr>
        <w:t xml:space="preserve"> operadores del servicio deberán regirse bajo el respeto de los derechos humanos, </w:t>
      </w:r>
      <w:r w:rsidRPr="000E6474">
        <w:rPr>
          <w:rFonts w:ascii="Times New Roman" w:hAnsi="Times New Roman" w:cs="Times New Roman"/>
          <w:sz w:val="20"/>
          <w:szCs w:val="20"/>
          <w:shd w:val="clear" w:color="auto" w:fill="FFFFFF"/>
          <w:lang w:val="es-419"/>
        </w:rPr>
        <w:lastRenderedPageBreak/>
        <w:t>quedando prohibidos actos de discriminación por orientación sexual e identidad de género</w:t>
      </w:r>
      <w:r>
        <w:rPr>
          <w:rStyle w:val="EndnoteReference"/>
          <w:rFonts w:ascii="Times New Roman" w:hAnsi="Times New Roman" w:cs="Times New Roman"/>
          <w:sz w:val="20"/>
          <w:szCs w:val="20"/>
          <w:shd w:val="clear" w:color="auto" w:fill="FFFFFF"/>
          <w:lang w:val="es-419"/>
        </w:rPr>
        <w:endnoteReference w:id="108"/>
      </w:r>
      <w:r w:rsidRPr="000E6474">
        <w:rPr>
          <w:rFonts w:ascii="Times New Roman" w:hAnsi="Times New Roman" w:cs="Times New Roman"/>
          <w:sz w:val="20"/>
          <w:szCs w:val="20"/>
          <w:shd w:val="clear" w:color="auto" w:fill="FFFFFF"/>
          <w:lang w:val="es-419"/>
        </w:rPr>
        <w:t xml:space="preserve">. </w:t>
      </w:r>
      <w:r w:rsidRPr="0080342A">
        <w:rPr>
          <w:rFonts w:ascii="Times New Roman" w:hAnsi="Times New Roman" w:cs="Times New Roman"/>
          <w:b/>
          <w:bCs/>
          <w:sz w:val="20"/>
          <w:szCs w:val="20"/>
          <w:shd w:val="clear" w:color="auto" w:fill="FFFFFF"/>
          <w:lang w:val="es-419"/>
        </w:rPr>
        <w:t>Pese a la importancia de este Decreto, es necesario mejorar las e</w:t>
      </w:r>
      <w:r w:rsidRPr="0080342A">
        <w:rPr>
          <w:rFonts w:ascii="Times New Roman" w:hAnsi="Times New Roman" w:cs="Times New Roman"/>
          <w:b/>
          <w:bCs/>
          <w:sz w:val="20"/>
          <w:szCs w:val="20"/>
          <w:lang w:val="es-419"/>
        </w:rPr>
        <w:t>strategias para hacer efectiva la denuncia</w:t>
      </w:r>
      <w:r w:rsidRPr="0080342A">
        <w:rPr>
          <w:rFonts w:ascii="Times New Roman" w:hAnsi="Times New Roman" w:cs="Times New Roman"/>
          <w:b/>
          <w:bCs/>
          <w:sz w:val="20"/>
          <w:szCs w:val="20"/>
          <w:shd w:val="clear" w:color="auto" w:fill="FFFFFF"/>
          <w:lang w:val="es-419"/>
        </w:rPr>
        <w:t xml:space="preserve"> de casos de violencia que sufren NNA</w:t>
      </w:r>
      <w:r w:rsidR="00351AE2">
        <w:rPr>
          <w:rStyle w:val="EndnoteReference"/>
          <w:rFonts w:ascii="Times New Roman" w:hAnsi="Times New Roman" w:cs="Times New Roman"/>
          <w:sz w:val="20"/>
          <w:szCs w:val="20"/>
          <w:shd w:val="clear" w:color="auto" w:fill="FFFFFF"/>
          <w:lang w:val="es-419"/>
        </w:rPr>
        <w:endnoteReference w:id="109"/>
      </w:r>
      <w:r>
        <w:rPr>
          <w:rFonts w:ascii="Times New Roman" w:hAnsi="Times New Roman" w:cs="Times New Roman"/>
          <w:sz w:val="20"/>
          <w:szCs w:val="20"/>
          <w:shd w:val="clear" w:color="auto" w:fill="FFFFFF"/>
          <w:lang w:val="es-419"/>
        </w:rPr>
        <w:t>.</w:t>
      </w:r>
    </w:p>
    <w:p w14:paraId="3BDAFF2D" w14:textId="77777777" w:rsidR="00600748" w:rsidRPr="000E6474" w:rsidRDefault="00600748" w:rsidP="00CF74B4">
      <w:pPr>
        <w:spacing w:after="0" w:line="240" w:lineRule="auto"/>
        <w:jc w:val="both"/>
        <w:rPr>
          <w:rFonts w:ascii="Times New Roman" w:hAnsi="Times New Roman" w:cs="Times New Roman"/>
          <w:sz w:val="20"/>
          <w:szCs w:val="20"/>
          <w:lang w:val="es-419"/>
        </w:rPr>
      </w:pPr>
    </w:p>
    <w:p w14:paraId="488A0B83" w14:textId="7B3A8644" w:rsidR="00600748" w:rsidRPr="0028032C" w:rsidRDefault="00600748" w:rsidP="0028032C">
      <w:pPr>
        <w:spacing w:after="0" w:line="240" w:lineRule="auto"/>
        <w:jc w:val="both"/>
        <w:rPr>
          <w:rFonts w:ascii="Times New Roman" w:hAnsi="Times New Roman" w:cs="Times New Roman"/>
          <w:i/>
          <w:iCs/>
          <w:sz w:val="20"/>
          <w:szCs w:val="20"/>
          <w:lang w:val="es-419"/>
        </w:rPr>
      </w:pPr>
      <w:r>
        <w:rPr>
          <w:rFonts w:ascii="Times New Roman" w:hAnsi="Times New Roman" w:cs="Times New Roman"/>
          <w:i/>
          <w:iCs/>
          <w:sz w:val="20"/>
          <w:szCs w:val="20"/>
          <w:lang w:val="es-419"/>
        </w:rPr>
        <w:t>Discontinuidad en el acceso</w:t>
      </w:r>
      <w:r w:rsidRPr="000E6474">
        <w:rPr>
          <w:rFonts w:ascii="Times New Roman" w:hAnsi="Times New Roman" w:cs="Times New Roman"/>
          <w:i/>
          <w:iCs/>
          <w:sz w:val="20"/>
          <w:szCs w:val="20"/>
          <w:lang w:val="es-419"/>
        </w:rPr>
        <w:t xml:space="preserve"> a </w:t>
      </w:r>
      <w:r>
        <w:rPr>
          <w:rFonts w:ascii="Times New Roman" w:hAnsi="Times New Roman" w:cs="Times New Roman"/>
          <w:i/>
          <w:iCs/>
          <w:sz w:val="20"/>
          <w:szCs w:val="20"/>
          <w:lang w:val="es-419"/>
        </w:rPr>
        <w:t>métodos de anticoncepción, incluida la AOE</w:t>
      </w:r>
      <w:r w:rsidRPr="000E6474">
        <w:rPr>
          <w:rFonts w:ascii="Times New Roman" w:hAnsi="Times New Roman" w:cs="Times New Roman"/>
          <w:i/>
          <w:iCs/>
          <w:sz w:val="20"/>
          <w:szCs w:val="20"/>
          <w:lang w:val="es-419"/>
        </w:rPr>
        <w:t xml:space="preserve"> </w:t>
      </w:r>
    </w:p>
    <w:p w14:paraId="5E9BDDE1" w14:textId="77777777" w:rsidR="00600748" w:rsidRPr="000E6474" w:rsidRDefault="00600748" w:rsidP="00CF74B4">
      <w:pPr>
        <w:spacing w:after="0" w:line="240" w:lineRule="auto"/>
        <w:jc w:val="both"/>
        <w:rPr>
          <w:rFonts w:ascii="Times New Roman" w:hAnsi="Times New Roman" w:cs="Times New Roman"/>
          <w:sz w:val="20"/>
          <w:szCs w:val="20"/>
          <w:lang w:val="es-419"/>
        </w:rPr>
      </w:pPr>
    </w:p>
    <w:p w14:paraId="1C9BD8C8" w14:textId="2093FCC2" w:rsidR="00600748" w:rsidRPr="000E6474" w:rsidRDefault="00600748" w:rsidP="00FA2E1F">
      <w:pPr>
        <w:pStyle w:val="ListParagraph"/>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es-419"/>
        </w:rPr>
      </w:pPr>
      <w:r w:rsidRPr="000E6474">
        <w:rPr>
          <w:rFonts w:ascii="Times New Roman" w:hAnsi="Times New Roman" w:cs="Times New Roman"/>
          <w:sz w:val="20"/>
          <w:szCs w:val="20"/>
          <w:shd w:val="clear" w:color="auto" w:fill="FFFFFF"/>
          <w:lang w:val="es-419"/>
        </w:rPr>
        <w:t>Según la representante del UNFPA en el Perú “la proporción de uso de </w:t>
      </w:r>
      <w:r w:rsidRPr="00ED2FC4">
        <w:rPr>
          <w:rFonts w:ascii="Times New Roman" w:hAnsi="Times New Roman" w:cs="Times New Roman"/>
          <w:sz w:val="20"/>
          <w:szCs w:val="20"/>
          <w:bdr w:val="none" w:sz="0" w:space="0" w:color="auto" w:frame="1"/>
          <w:shd w:val="clear" w:color="auto" w:fill="FFFFFF"/>
          <w:lang w:val="es-419"/>
        </w:rPr>
        <w:t>métodos anticonceptivos</w:t>
      </w:r>
      <w:r w:rsidRPr="000E6474">
        <w:rPr>
          <w:rFonts w:ascii="Times New Roman" w:hAnsi="Times New Roman" w:cs="Times New Roman"/>
          <w:sz w:val="20"/>
          <w:szCs w:val="20"/>
          <w:shd w:val="clear" w:color="auto" w:fill="FFFFFF"/>
          <w:lang w:val="es-419"/>
        </w:rPr>
        <w:t> modernos en el Perú es de 55%, una tasa significativamente menor que el promedio regional de 70%. De ese 55% que usa </w:t>
      </w:r>
      <w:r w:rsidRPr="00ED2FC4">
        <w:rPr>
          <w:rFonts w:ascii="Times New Roman" w:hAnsi="Times New Roman" w:cs="Times New Roman"/>
          <w:sz w:val="20"/>
          <w:szCs w:val="20"/>
          <w:bdr w:val="none" w:sz="0" w:space="0" w:color="auto" w:frame="1"/>
          <w:shd w:val="clear" w:color="auto" w:fill="FFFFFF"/>
          <w:lang w:val="es-419"/>
        </w:rPr>
        <w:t>métodos anticonceptivos</w:t>
      </w:r>
      <w:r w:rsidRPr="000E6474">
        <w:rPr>
          <w:rFonts w:ascii="Times New Roman" w:hAnsi="Times New Roman" w:cs="Times New Roman"/>
          <w:sz w:val="20"/>
          <w:szCs w:val="20"/>
          <w:shd w:val="clear" w:color="auto" w:fill="FFFFFF"/>
          <w:lang w:val="es-419"/>
        </w:rPr>
        <w:t> modernos, 54,2% de las mujeres los reciben de los servicios públicos</w:t>
      </w:r>
      <w:r>
        <w:rPr>
          <w:rStyle w:val="EndnoteReference"/>
          <w:rFonts w:ascii="Times New Roman" w:hAnsi="Times New Roman" w:cs="Times New Roman"/>
          <w:sz w:val="20"/>
          <w:szCs w:val="20"/>
          <w:shd w:val="clear" w:color="auto" w:fill="FFFFFF"/>
          <w:lang w:val="es-419"/>
        </w:rPr>
        <w:endnoteReference w:id="110"/>
      </w:r>
      <w:r w:rsidRPr="000E6474">
        <w:rPr>
          <w:rFonts w:ascii="Times New Roman" w:hAnsi="Times New Roman" w:cs="Times New Roman"/>
          <w:sz w:val="20"/>
          <w:szCs w:val="20"/>
          <w:shd w:val="clear" w:color="auto" w:fill="FFFFFF"/>
          <w:lang w:val="es-419"/>
        </w:rPr>
        <w:t xml:space="preserve"> y el 45% los reciben de los servicios privados, dentro de ellos, 8 de cada 9 los adquiere en farmacias”</w:t>
      </w:r>
      <w:r w:rsidRPr="000E6474">
        <w:rPr>
          <w:rFonts w:ascii="Times New Roman" w:hAnsi="Times New Roman" w:cs="Times New Roman"/>
          <w:sz w:val="20"/>
          <w:szCs w:val="20"/>
          <w:shd w:val="clear" w:color="auto" w:fill="FFFFFF"/>
          <w:vertAlign w:val="superscript"/>
          <w:lang w:val="es-419"/>
        </w:rPr>
        <w:endnoteReference w:id="111"/>
      </w:r>
      <w:r w:rsidRPr="000E6474">
        <w:rPr>
          <w:rFonts w:ascii="Times New Roman" w:hAnsi="Times New Roman" w:cs="Times New Roman"/>
          <w:sz w:val="20"/>
          <w:szCs w:val="20"/>
          <w:shd w:val="clear" w:color="auto" w:fill="FFFFFF"/>
          <w:lang w:val="es-419"/>
        </w:rPr>
        <w:t xml:space="preserve">. </w:t>
      </w:r>
      <w:r>
        <w:rPr>
          <w:rFonts w:ascii="Times New Roman" w:hAnsi="Times New Roman" w:cs="Times New Roman"/>
          <w:b/>
          <w:bCs/>
          <w:sz w:val="20"/>
          <w:szCs w:val="20"/>
          <w:shd w:val="clear" w:color="auto" w:fill="FFFFFF"/>
          <w:lang w:val="es-419"/>
        </w:rPr>
        <w:t>En</w:t>
      </w:r>
      <w:r w:rsidRPr="00ED2FC4">
        <w:rPr>
          <w:rFonts w:ascii="Times New Roman" w:hAnsi="Times New Roman" w:cs="Times New Roman"/>
          <w:b/>
          <w:bCs/>
          <w:sz w:val="20"/>
          <w:szCs w:val="20"/>
          <w:shd w:val="clear" w:color="auto" w:fill="FFFFFF"/>
          <w:lang w:val="es-419"/>
        </w:rPr>
        <w:t xml:space="preserve"> tanto la provisión de los métodos anticonceptivos por el sistema público </w:t>
      </w:r>
      <w:r w:rsidRPr="00393290">
        <w:rPr>
          <w:rFonts w:ascii="Times New Roman" w:hAnsi="Times New Roman" w:cs="Times New Roman"/>
          <w:b/>
          <w:bCs/>
          <w:sz w:val="20"/>
          <w:szCs w:val="20"/>
          <w:u w:val="single"/>
          <w:shd w:val="clear" w:color="auto" w:fill="FFFFFF"/>
          <w:lang w:val="es-419"/>
        </w:rPr>
        <w:t>se vio interrumpida desde el mes de marzo con la decisión de cuarentena</w:t>
      </w:r>
      <w:r w:rsidRPr="00ED2FC4">
        <w:rPr>
          <w:rFonts w:ascii="Times New Roman" w:hAnsi="Times New Roman" w:cs="Times New Roman"/>
          <w:b/>
          <w:bCs/>
          <w:sz w:val="20"/>
          <w:szCs w:val="20"/>
          <w:shd w:val="clear" w:color="auto" w:fill="FFFFFF"/>
          <w:lang w:val="es-419"/>
        </w:rPr>
        <w:t xml:space="preserve">, mientras </w:t>
      </w:r>
      <w:r>
        <w:rPr>
          <w:rFonts w:ascii="Times New Roman" w:hAnsi="Times New Roman" w:cs="Times New Roman"/>
          <w:b/>
          <w:bCs/>
          <w:sz w:val="20"/>
          <w:szCs w:val="20"/>
          <w:shd w:val="clear" w:color="auto" w:fill="FFFFFF"/>
          <w:lang w:val="es-419"/>
        </w:rPr>
        <w:t xml:space="preserve">que </w:t>
      </w:r>
      <w:r w:rsidRPr="00ED2FC4">
        <w:rPr>
          <w:rFonts w:ascii="Times New Roman" w:hAnsi="Times New Roman" w:cs="Times New Roman"/>
          <w:b/>
          <w:bCs/>
          <w:sz w:val="20"/>
          <w:szCs w:val="20"/>
          <w:shd w:val="clear" w:color="auto" w:fill="FFFFFF"/>
          <w:lang w:val="es-419"/>
        </w:rPr>
        <w:t>el sector privado siguió funcionando</w:t>
      </w:r>
      <w:r>
        <w:rPr>
          <w:rFonts w:ascii="Times New Roman" w:hAnsi="Times New Roman" w:cs="Times New Roman"/>
          <w:b/>
          <w:bCs/>
          <w:sz w:val="20"/>
          <w:szCs w:val="20"/>
          <w:shd w:val="clear" w:color="auto" w:fill="FFFFFF"/>
          <w:lang w:val="es-419"/>
        </w:rPr>
        <w:t>,</w:t>
      </w:r>
      <w:r w:rsidRPr="00ED2FC4">
        <w:rPr>
          <w:rFonts w:ascii="Times New Roman" w:hAnsi="Times New Roman" w:cs="Times New Roman"/>
          <w:b/>
          <w:bCs/>
          <w:sz w:val="20"/>
          <w:szCs w:val="20"/>
          <w:shd w:val="clear" w:color="auto" w:fill="FFFFFF"/>
          <w:lang w:val="es-419"/>
        </w:rPr>
        <w:t xml:space="preserve"> </w:t>
      </w:r>
      <w:r>
        <w:rPr>
          <w:rFonts w:ascii="Times New Roman" w:hAnsi="Times New Roman" w:cs="Times New Roman"/>
          <w:b/>
          <w:bCs/>
          <w:sz w:val="20"/>
          <w:szCs w:val="20"/>
          <w:shd w:val="clear" w:color="auto" w:fill="FFFFFF"/>
          <w:lang w:val="es-419"/>
        </w:rPr>
        <w:t>sólo</w:t>
      </w:r>
      <w:r w:rsidRPr="00ED2FC4">
        <w:rPr>
          <w:rFonts w:ascii="Times New Roman" w:hAnsi="Times New Roman" w:cs="Times New Roman"/>
          <w:b/>
          <w:bCs/>
          <w:sz w:val="20"/>
          <w:szCs w:val="20"/>
          <w:shd w:val="clear" w:color="auto" w:fill="FFFFFF"/>
          <w:lang w:val="es-419"/>
        </w:rPr>
        <w:t xml:space="preserve"> aquellas mujeres </w:t>
      </w:r>
      <w:r>
        <w:rPr>
          <w:rFonts w:ascii="Times New Roman" w:hAnsi="Times New Roman" w:cs="Times New Roman"/>
          <w:b/>
          <w:bCs/>
          <w:sz w:val="20"/>
          <w:szCs w:val="20"/>
          <w:shd w:val="clear" w:color="auto" w:fill="FFFFFF"/>
          <w:lang w:val="es-419"/>
        </w:rPr>
        <w:t>con capacida</w:t>
      </w:r>
      <w:r w:rsidRPr="00ED2FC4">
        <w:rPr>
          <w:rFonts w:ascii="Times New Roman" w:hAnsi="Times New Roman" w:cs="Times New Roman"/>
          <w:b/>
          <w:bCs/>
          <w:sz w:val="20"/>
          <w:szCs w:val="20"/>
          <w:shd w:val="clear" w:color="auto" w:fill="FFFFFF"/>
          <w:lang w:val="es-419"/>
        </w:rPr>
        <w:t>des económicas y geográficas</w:t>
      </w:r>
      <w:r>
        <w:rPr>
          <w:rFonts w:ascii="Times New Roman" w:hAnsi="Times New Roman" w:cs="Times New Roman"/>
          <w:b/>
          <w:bCs/>
          <w:sz w:val="20"/>
          <w:szCs w:val="20"/>
          <w:shd w:val="clear" w:color="auto" w:fill="FFFFFF"/>
          <w:lang w:val="es-419"/>
        </w:rPr>
        <w:t xml:space="preserve"> han podido</w:t>
      </w:r>
      <w:r w:rsidRPr="00ED2FC4">
        <w:rPr>
          <w:rFonts w:ascii="Times New Roman" w:hAnsi="Times New Roman" w:cs="Times New Roman"/>
          <w:b/>
          <w:bCs/>
          <w:sz w:val="20"/>
          <w:szCs w:val="20"/>
          <w:shd w:val="clear" w:color="auto" w:fill="FFFFFF"/>
          <w:lang w:val="es-419"/>
        </w:rPr>
        <w:t xml:space="preserve"> adquirirlo</w:t>
      </w:r>
      <w:r>
        <w:rPr>
          <w:rFonts w:ascii="Times New Roman" w:hAnsi="Times New Roman" w:cs="Times New Roman"/>
          <w:b/>
          <w:bCs/>
          <w:sz w:val="20"/>
          <w:szCs w:val="20"/>
          <w:shd w:val="clear" w:color="auto" w:fill="FFFFFF"/>
          <w:lang w:val="es-419"/>
        </w:rPr>
        <w:t>s lo que</w:t>
      </w:r>
      <w:r w:rsidRPr="00ED2FC4">
        <w:rPr>
          <w:rFonts w:ascii="Times New Roman" w:hAnsi="Times New Roman" w:cs="Times New Roman"/>
          <w:b/>
          <w:bCs/>
          <w:sz w:val="20"/>
          <w:szCs w:val="20"/>
          <w:shd w:val="clear" w:color="auto" w:fill="FFFFFF"/>
          <w:lang w:val="es-419"/>
        </w:rPr>
        <w:t xml:space="preserve"> </w:t>
      </w:r>
      <w:r>
        <w:rPr>
          <w:rFonts w:ascii="Times New Roman" w:hAnsi="Times New Roman" w:cs="Times New Roman"/>
          <w:b/>
          <w:bCs/>
          <w:sz w:val="20"/>
          <w:szCs w:val="20"/>
          <w:shd w:val="clear" w:color="auto" w:fill="FFFFFF"/>
          <w:lang w:val="es-419"/>
        </w:rPr>
        <w:t xml:space="preserve">implica la discontinuidad de estos servicios para las </w:t>
      </w:r>
      <w:r w:rsidRPr="00ED2FC4">
        <w:rPr>
          <w:rFonts w:ascii="Times New Roman" w:hAnsi="Times New Roman" w:cs="Times New Roman"/>
          <w:b/>
          <w:bCs/>
          <w:sz w:val="20"/>
          <w:szCs w:val="20"/>
          <w:shd w:val="clear" w:color="auto" w:fill="FFFFFF"/>
          <w:lang w:val="es-419"/>
        </w:rPr>
        <w:t xml:space="preserve">mujeres </w:t>
      </w:r>
      <w:r>
        <w:rPr>
          <w:rFonts w:ascii="Times New Roman" w:hAnsi="Times New Roman" w:cs="Times New Roman"/>
          <w:b/>
          <w:bCs/>
          <w:sz w:val="20"/>
          <w:szCs w:val="20"/>
          <w:shd w:val="clear" w:color="auto" w:fill="FFFFFF"/>
          <w:lang w:val="es-419"/>
        </w:rPr>
        <w:t>en condiciones de vulnerabilidad</w:t>
      </w:r>
      <w:r w:rsidRPr="000E6474">
        <w:rPr>
          <w:rFonts w:ascii="Times New Roman" w:hAnsi="Times New Roman" w:cs="Times New Roman"/>
          <w:sz w:val="20"/>
          <w:szCs w:val="20"/>
          <w:shd w:val="clear" w:color="auto" w:fill="FFFFFF"/>
          <w:lang w:val="es-419"/>
        </w:rPr>
        <w:t xml:space="preserve">. </w:t>
      </w:r>
    </w:p>
    <w:p w14:paraId="21D8348B" w14:textId="77777777" w:rsidR="00600748" w:rsidRPr="00422FEE" w:rsidRDefault="00600748" w:rsidP="00CF74B4">
      <w:pPr>
        <w:spacing w:after="0" w:line="240" w:lineRule="auto"/>
        <w:ind w:left="720"/>
        <w:jc w:val="both"/>
        <w:rPr>
          <w:rFonts w:ascii="Times New Roman" w:hAnsi="Times New Roman" w:cs="Times New Roman"/>
          <w:sz w:val="20"/>
          <w:szCs w:val="20"/>
          <w:highlight w:val="yellow"/>
          <w:lang w:val="es-419"/>
        </w:rPr>
      </w:pPr>
    </w:p>
    <w:p w14:paraId="70D09B9F" w14:textId="78128D50" w:rsidR="00600748" w:rsidRPr="001C1034" w:rsidRDefault="00600748" w:rsidP="00FA2E1F">
      <w:pPr>
        <w:widowControl/>
        <w:numPr>
          <w:ilvl w:val="0"/>
          <w:numId w:val="5"/>
        </w:numPr>
        <w:shd w:val="clear" w:color="auto" w:fill="FFFFFF"/>
        <w:spacing w:after="0" w:line="240" w:lineRule="auto"/>
        <w:contextualSpacing/>
        <w:jc w:val="both"/>
        <w:rPr>
          <w:rFonts w:ascii="Times New Roman" w:eastAsia="Times New Roman" w:hAnsi="Times New Roman" w:cs="Times New Roman"/>
          <w:b/>
          <w:bCs/>
          <w:sz w:val="20"/>
          <w:szCs w:val="20"/>
          <w:lang w:val="es-PE" w:eastAsia="es-PE"/>
        </w:rPr>
      </w:pPr>
      <w:r>
        <w:rPr>
          <w:rFonts w:ascii="Times New Roman" w:eastAsia="Times New Roman" w:hAnsi="Times New Roman" w:cs="Times New Roman"/>
          <w:sz w:val="20"/>
          <w:szCs w:val="20"/>
          <w:lang w:val="es-CO" w:eastAsia="es-PE"/>
        </w:rPr>
        <w:t>El</w:t>
      </w:r>
      <w:r w:rsidRPr="000E6474">
        <w:rPr>
          <w:rFonts w:ascii="Times New Roman" w:eastAsia="Times New Roman" w:hAnsi="Times New Roman" w:cs="Times New Roman"/>
          <w:sz w:val="20"/>
          <w:szCs w:val="20"/>
          <w:lang w:val="es-PE" w:eastAsia="es-PE"/>
        </w:rPr>
        <w:t xml:space="preserve"> 23 de abril</w:t>
      </w:r>
      <w:r>
        <w:rPr>
          <w:rFonts w:ascii="Times New Roman" w:eastAsia="Times New Roman" w:hAnsi="Times New Roman" w:cs="Times New Roman"/>
          <w:sz w:val="20"/>
          <w:szCs w:val="20"/>
          <w:lang w:val="es-PE" w:eastAsia="es-PE"/>
        </w:rPr>
        <w:t xml:space="preserve"> de 2020,</w:t>
      </w:r>
      <w:r w:rsidRPr="000E6474">
        <w:rPr>
          <w:rFonts w:ascii="Times New Roman" w:eastAsia="Times New Roman" w:hAnsi="Times New Roman" w:cs="Times New Roman"/>
          <w:sz w:val="20"/>
          <w:szCs w:val="20"/>
          <w:lang w:val="es-PE" w:eastAsia="es-PE"/>
        </w:rPr>
        <w:t xml:space="preserve"> </w:t>
      </w:r>
      <w:r>
        <w:rPr>
          <w:rFonts w:ascii="Times New Roman" w:eastAsia="Times New Roman" w:hAnsi="Times New Roman" w:cs="Times New Roman"/>
          <w:sz w:val="20"/>
          <w:szCs w:val="20"/>
          <w:lang w:val="es-CO" w:eastAsia="es-PE"/>
        </w:rPr>
        <w:t xml:space="preserve">luego un trabajo de incidencia por parte de organizaciones de la sociedad civil, </w:t>
      </w:r>
      <w:r>
        <w:rPr>
          <w:rFonts w:ascii="Times New Roman" w:eastAsia="Times New Roman" w:hAnsi="Times New Roman" w:cs="Times New Roman"/>
          <w:sz w:val="20"/>
          <w:szCs w:val="20"/>
          <w:lang w:val="es-PE" w:eastAsia="es-PE"/>
        </w:rPr>
        <w:t>se logró la aprobación</w:t>
      </w:r>
      <w:r>
        <w:rPr>
          <w:rStyle w:val="EndnoteReference"/>
          <w:rFonts w:ascii="Times New Roman" w:eastAsia="Times New Roman" w:hAnsi="Times New Roman" w:cs="Times New Roman"/>
          <w:sz w:val="20"/>
          <w:szCs w:val="20"/>
          <w:lang w:val="es-PE" w:eastAsia="es-PE"/>
        </w:rPr>
        <w:endnoteReference w:id="112"/>
      </w:r>
      <w:r>
        <w:rPr>
          <w:rFonts w:ascii="Times New Roman" w:eastAsia="Times New Roman" w:hAnsi="Times New Roman" w:cs="Times New Roman"/>
          <w:sz w:val="20"/>
          <w:szCs w:val="20"/>
          <w:lang w:val="es-PE" w:eastAsia="es-PE"/>
        </w:rPr>
        <w:t xml:space="preserve"> de</w:t>
      </w:r>
      <w:r w:rsidRPr="000E6474">
        <w:rPr>
          <w:rFonts w:ascii="Times New Roman" w:eastAsia="Times New Roman" w:hAnsi="Times New Roman" w:cs="Times New Roman"/>
          <w:sz w:val="20"/>
          <w:szCs w:val="20"/>
          <w:lang w:val="es-PE" w:eastAsia="es-PE"/>
        </w:rPr>
        <w:t xml:space="preserve"> la </w:t>
      </w:r>
      <w:r w:rsidRPr="00DB5031">
        <w:rPr>
          <w:rFonts w:ascii="Times New Roman" w:eastAsia="Times New Roman" w:hAnsi="Times New Roman" w:cs="Times New Roman"/>
          <w:i/>
          <w:iCs/>
          <w:sz w:val="20"/>
          <w:szCs w:val="20"/>
          <w:lang w:val="es-PE" w:eastAsia="es-PE"/>
        </w:rPr>
        <w:t>Directiva Sanitaria para garantizar la salud de las gestantes y la continuidad de la atención en planificación familiar ante la infección por COVID-19</w:t>
      </w:r>
      <w:r>
        <w:rPr>
          <w:rFonts w:ascii="Times New Roman" w:eastAsia="Times New Roman" w:hAnsi="Times New Roman" w:cs="Times New Roman"/>
          <w:i/>
          <w:iCs/>
          <w:sz w:val="20"/>
          <w:szCs w:val="20"/>
          <w:lang w:val="es-PE" w:eastAsia="es-PE"/>
        </w:rPr>
        <w:t xml:space="preserve"> </w:t>
      </w:r>
      <w:r>
        <w:rPr>
          <w:rFonts w:ascii="Times New Roman" w:eastAsia="Times New Roman" w:hAnsi="Times New Roman" w:cs="Times New Roman"/>
          <w:sz w:val="20"/>
          <w:szCs w:val="20"/>
          <w:lang w:val="es-PE" w:eastAsia="es-PE"/>
        </w:rPr>
        <w:t>(“Directiva Sanitaria”)</w:t>
      </w:r>
      <w:r w:rsidRPr="000E6474">
        <w:rPr>
          <w:rFonts w:ascii="Times New Roman" w:eastAsia="Times New Roman" w:hAnsi="Times New Roman" w:cs="Times New Roman"/>
          <w:sz w:val="20"/>
          <w:szCs w:val="20"/>
          <w:vertAlign w:val="superscript"/>
          <w:lang w:val="es-PE" w:eastAsia="es-PE"/>
        </w:rPr>
        <w:endnoteReference w:id="113"/>
      </w:r>
      <w:r>
        <w:rPr>
          <w:rFonts w:ascii="Times New Roman" w:eastAsia="Times New Roman" w:hAnsi="Times New Roman" w:cs="Times New Roman"/>
          <w:i/>
          <w:iCs/>
          <w:sz w:val="20"/>
          <w:szCs w:val="20"/>
          <w:lang w:val="es-PE" w:eastAsia="es-PE"/>
        </w:rPr>
        <w:t xml:space="preserve">. </w:t>
      </w:r>
      <w:r w:rsidRPr="000E6474">
        <w:rPr>
          <w:rFonts w:ascii="Times New Roman" w:eastAsia="Times New Roman" w:hAnsi="Times New Roman" w:cs="Times New Roman"/>
          <w:sz w:val="20"/>
          <w:szCs w:val="20"/>
          <w:lang w:val="es-PE" w:eastAsia="es-PE"/>
        </w:rPr>
        <w:t xml:space="preserve">Este documento es de suma importancia </w:t>
      </w:r>
      <w:r>
        <w:rPr>
          <w:rFonts w:ascii="Times New Roman" w:eastAsia="Times New Roman" w:hAnsi="Times New Roman" w:cs="Times New Roman"/>
          <w:sz w:val="20"/>
          <w:szCs w:val="20"/>
          <w:lang w:val="es-PE" w:eastAsia="es-PE"/>
        </w:rPr>
        <w:t xml:space="preserve">en cuanto considera como esencial </w:t>
      </w:r>
      <w:r w:rsidRPr="000E6474">
        <w:rPr>
          <w:rFonts w:ascii="Times New Roman" w:eastAsia="Times New Roman" w:hAnsi="Times New Roman" w:cs="Times New Roman"/>
          <w:sz w:val="20"/>
          <w:szCs w:val="20"/>
          <w:lang w:val="es-PE" w:eastAsia="es-PE"/>
        </w:rPr>
        <w:t xml:space="preserve">el acceso a servicios de salud sexual y reproductiva, </w:t>
      </w:r>
      <w:r>
        <w:rPr>
          <w:rFonts w:ascii="Times New Roman" w:eastAsia="Times New Roman" w:hAnsi="Times New Roman" w:cs="Times New Roman"/>
          <w:sz w:val="20"/>
          <w:szCs w:val="20"/>
          <w:lang w:val="es-PE" w:eastAsia="es-PE"/>
        </w:rPr>
        <w:t>en específico</w:t>
      </w:r>
      <w:r w:rsidRPr="000E6474">
        <w:rPr>
          <w:rFonts w:ascii="Times New Roman" w:eastAsia="Times New Roman" w:hAnsi="Times New Roman" w:cs="Times New Roman"/>
          <w:sz w:val="20"/>
          <w:szCs w:val="20"/>
          <w:lang w:val="es-PE" w:eastAsia="es-PE"/>
        </w:rPr>
        <w:t>,</w:t>
      </w:r>
      <w:r>
        <w:rPr>
          <w:rFonts w:ascii="Times New Roman" w:eastAsia="Times New Roman" w:hAnsi="Times New Roman" w:cs="Times New Roman"/>
          <w:sz w:val="20"/>
          <w:szCs w:val="20"/>
          <w:lang w:val="es-PE" w:eastAsia="es-PE"/>
        </w:rPr>
        <w:t xml:space="preserve"> a</w:t>
      </w:r>
      <w:r w:rsidRPr="000E6474">
        <w:rPr>
          <w:rFonts w:ascii="Times New Roman" w:eastAsia="Times New Roman" w:hAnsi="Times New Roman" w:cs="Times New Roman"/>
          <w:sz w:val="20"/>
          <w:szCs w:val="20"/>
          <w:lang w:val="es-PE" w:eastAsia="es-PE"/>
        </w:rPr>
        <w:t xml:space="preserve"> métodos anticonceptivos para prevenir embarazos no planificados</w:t>
      </w:r>
      <w:r>
        <w:rPr>
          <w:rFonts w:ascii="Times New Roman" w:eastAsia="Times New Roman" w:hAnsi="Times New Roman" w:cs="Times New Roman"/>
          <w:sz w:val="20"/>
          <w:szCs w:val="20"/>
          <w:lang w:val="es-PE" w:eastAsia="es-PE"/>
        </w:rPr>
        <w:t xml:space="preserve">, la provisión </w:t>
      </w:r>
      <w:r w:rsidRPr="000E6474">
        <w:rPr>
          <w:rFonts w:ascii="Times New Roman" w:eastAsia="Times New Roman" w:hAnsi="Times New Roman" w:cs="Times New Roman"/>
          <w:sz w:val="20"/>
          <w:szCs w:val="20"/>
          <w:lang w:val="es-PE" w:eastAsia="es-PE"/>
        </w:rPr>
        <w:t>ininterrumpida de</w:t>
      </w:r>
      <w:r>
        <w:rPr>
          <w:rFonts w:ascii="Times New Roman" w:eastAsia="Times New Roman" w:hAnsi="Times New Roman" w:cs="Times New Roman"/>
          <w:sz w:val="20"/>
          <w:szCs w:val="20"/>
          <w:lang w:val="es-PE" w:eastAsia="es-PE"/>
        </w:rPr>
        <w:t xml:space="preserve"> la AOE y </w:t>
      </w:r>
      <w:r w:rsidRPr="000E6474">
        <w:rPr>
          <w:rFonts w:ascii="Times New Roman" w:eastAsia="Times New Roman" w:hAnsi="Times New Roman" w:cs="Times New Roman"/>
          <w:sz w:val="20"/>
          <w:szCs w:val="20"/>
          <w:lang w:val="es-PE" w:eastAsia="es-PE"/>
        </w:rPr>
        <w:t>la entrega en los establecimientos de salud del Kit para la atención de casos de víctimas de violencia sexual</w:t>
      </w:r>
      <w:r>
        <w:rPr>
          <w:rStyle w:val="EndnoteReference"/>
          <w:rFonts w:ascii="Times New Roman" w:eastAsia="Times New Roman" w:hAnsi="Times New Roman" w:cs="Times New Roman"/>
          <w:sz w:val="20"/>
          <w:szCs w:val="20"/>
          <w:lang w:val="es-PE" w:eastAsia="es-PE"/>
        </w:rPr>
        <w:endnoteReference w:id="114"/>
      </w:r>
      <w:r w:rsidRPr="000E6474">
        <w:rPr>
          <w:rFonts w:ascii="Times New Roman" w:eastAsia="Times New Roman" w:hAnsi="Times New Roman" w:cs="Times New Roman"/>
          <w:sz w:val="20"/>
          <w:szCs w:val="20"/>
          <w:lang w:val="es-PE" w:eastAsia="es-PE"/>
        </w:rPr>
        <w:t>.</w:t>
      </w:r>
      <w:r>
        <w:rPr>
          <w:rFonts w:ascii="Times New Roman" w:eastAsia="Times New Roman" w:hAnsi="Times New Roman" w:cs="Times New Roman"/>
          <w:sz w:val="20"/>
          <w:szCs w:val="20"/>
          <w:lang w:val="es-PE" w:eastAsia="es-PE"/>
        </w:rPr>
        <w:t xml:space="preserve"> </w:t>
      </w:r>
      <w:r w:rsidRPr="001C1034">
        <w:rPr>
          <w:rFonts w:ascii="Times New Roman" w:eastAsia="Times New Roman" w:hAnsi="Times New Roman" w:cs="Times New Roman"/>
          <w:b/>
          <w:bCs/>
          <w:sz w:val="20"/>
          <w:szCs w:val="20"/>
          <w:lang w:val="es-PE" w:eastAsia="es-PE"/>
        </w:rPr>
        <w:t>No obstante, aún se han reportado barreras, en particular por falta de conocimiento de los nuevos lineamientos</w:t>
      </w:r>
      <w:r w:rsidR="001C1034">
        <w:rPr>
          <w:rFonts w:ascii="Times New Roman" w:eastAsia="Times New Roman" w:hAnsi="Times New Roman" w:cs="Times New Roman"/>
          <w:b/>
          <w:bCs/>
          <w:sz w:val="20"/>
          <w:szCs w:val="20"/>
          <w:lang w:val="es-PE" w:eastAsia="es-PE"/>
        </w:rPr>
        <w:t xml:space="preserve">. Además, </w:t>
      </w:r>
      <w:r w:rsidRPr="001C1034">
        <w:rPr>
          <w:rFonts w:ascii="Times New Roman" w:eastAsia="Times New Roman" w:hAnsi="Times New Roman" w:cs="Times New Roman"/>
          <w:b/>
          <w:bCs/>
          <w:sz w:val="20"/>
          <w:szCs w:val="20"/>
          <w:lang w:val="es-PE" w:eastAsia="es-PE"/>
        </w:rPr>
        <w:t xml:space="preserve">la movilidad </w:t>
      </w:r>
      <w:r w:rsidR="00B56AAB">
        <w:rPr>
          <w:rFonts w:ascii="Times New Roman" w:eastAsia="Times New Roman" w:hAnsi="Times New Roman" w:cs="Times New Roman"/>
          <w:b/>
          <w:bCs/>
          <w:sz w:val="20"/>
          <w:szCs w:val="20"/>
          <w:lang w:val="es-PE" w:eastAsia="es-PE"/>
        </w:rPr>
        <w:t xml:space="preserve">de las mujeres </w:t>
      </w:r>
      <w:r w:rsidRPr="001C1034">
        <w:rPr>
          <w:rFonts w:ascii="Times New Roman" w:eastAsia="Times New Roman" w:hAnsi="Times New Roman" w:cs="Times New Roman"/>
          <w:b/>
          <w:bCs/>
          <w:sz w:val="20"/>
          <w:szCs w:val="20"/>
          <w:lang w:val="es-PE" w:eastAsia="es-PE"/>
        </w:rPr>
        <w:t>para acceder a los servicios está limitada</w:t>
      </w:r>
      <w:r w:rsidR="00125A2B">
        <w:rPr>
          <w:rFonts w:ascii="Times New Roman" w:eastAsia="Times New Roman" w:hAnsi="Times New Roman" w:cs="Times New Roman"/>
          <w:b/>
          <w:bCs/>
          <w:sz w:val="20"/>
          <w:szCs w:val="20"/>
          <w:lang w:val="es-PE" w:eastAsia="es-PE"/>
        </w:rPr>
        <w:t xml:space="preserve"> y anudado a ello </w:t>
      </w:r>
      <w:r w:rsidRPr="001C1034">
        <w:rPr>
          <w:rFonts w:ascii="Times New Roman" w:eastAsia="Times New Roman" w:hAnsi="Times New Roman" w:cs="Times New Roman"/>
          <w:b/>
          <w:bCs/>
          <w:sz w:val="20"/>
          <w:szCs w:val="20"/>
          <w:lang w:val="es-PE" w:eastAsia="es-PE"/>
        </w:rPr>
        <w:t xml:space="preserve">los hospitales públicos, dónde por lo general </w:t>
      </w:r>
      <w:r w:rsidR="00CA5AD2" w:rsidRPr="001C1034">
        <w:rPr>
          <w:rFonts w:ascii="Times New Roman" w:eastAsia="Times New Roman" w:hAnsi="Times New Roman" w:cs="Times New Roman"/>
          <w:b/>
          <w:bCs/>
          <w:sz w:val="20"/>
          <w:szCs w:val="20"/>
          <w:lang w:val="es-PE" w:eastAsia="es-PE"/>
        </w:rPr>
        <w:t xml:space="preserve">la mayoría de </w:t>
      </w:r>
      <w:proofErr w:type="gramStart"/>
      <w:r w:rsidR="00CA5AD2" w:rsidRPr="001C1034">
        <w:rPr>
          <w:rFonts w:ascii="Times New Roman" w:eastAsia="Times New Roman" w:hAnsi="Times New Roman" w:cs="Times New Roman"/>
          <w:b/>
          <w:bCs/>
          <w:sz w:val="20"/>
          <w:szCs w:val="20"/>
          <w:lang w:val="es-PE" w:eastAsia="es-PE"/>
        </w:rPr>
        <w:t>mujeres</w:t>
      </w:r>
      <w:proofErr w:type="gramEnd"/>
      <w:r w:rsidR="00CA5AD2" w:rsidRPr="001C1034">
        <w:rPr>
          <w:rFonts w:ascii="Times New Roman" w:eastAsia="Times New Roman" w:hAnsi="Times New Roman" w:cs="Times New Roman"/>
          <w:b/>
          <w:bCs/>
          <w:sz w:val="20"/>
          <w:szCs w:val="20"/>
          <w:lang w:val="es-PE" w:eastAsia="es-PE"/>
        </w:rPr>
        <w:t xml:space="preserve"> </w:t>
      </w:r>
      <w:r w:rsidR="00CA5AD2">
        <w:rPr>
          <w:rFonts w:ascii="Times New Roman" w:eastAsia="Times New Roman" w:hAnsi="Times New Roman" w:cs="Times New Roman"/>
          <w:b/>
          <w:bCs/>
          <w:sz w:val="20"/>
          <w:szCs w:val="20"/>
          <w:lang w:val="es-PE" w:eastAsia="es-PE"/>
        </w:rPr>
        <w:t xml:space="preserve">acuden para recibir estos </w:t>
      </w:r>
      <w:r w:rsidRPr="001C1034">
        <w:rPr>
          <w:rFonts w:ascii="Times New Roman" w:eastAsia="Times New Roman" w:hAnsi="Times New Roman" w:cs="Times New Roman"/>
          <w:b/>
          <w:bCs/>
          <w:sz w:val="20"/>
          <w:szCs w:val="20"/>
          <w:lang w:val="es-PE" w:eastAsia="es-PE"/>
        </w:rPr>
        <w:t>servicio</w:t>
      </w:r>
      <w:r w:rsidR="00CA5AD2">
        <w:rPr>
          <w:rFonts w:ascii="Times New Roman" w:eastAsia="Times New Roman" w:hAnsi="Times New Roman" w:cs="Times New Roman"/>
          <w:b/>
          <w:bCs/>
          <w:sz w:val="20"/>
          <w:szCs w:val="20"/>
          <w:lang w:val="es-PE" w:eastAsia="es-PE"/>
        </w:rPr>
        <w:t>s</w:t>
      </w:r>
      <w:r w:rsidR="00125A2B">
        <w:rPr>
          <w:rFonts w:ascii="Times New Roman" w:eastAsia="Times New Roman" w:hAnsi="Times New Roman" w:cs="Times New Roman"/>
          <w:b/>
          <w:bCs/>
          <w:sz w:val="20"/>
          <w:szCs w:val="20"/>
          <w:lang w:val="es-PE" w:eastAsia="es-PE"/>
        </w:rPr>
        <w:t>,</w:t>
      </w:r>
      <w:r w:rsidRPr="001C1034">
        <w:rPr>
          <w:rFonts w:ascii="Times New Roman" w:eastAsia="Times New Roman" w:hAnsi="Times New Roman" w:cs="Times New Roman"/>
          <w:b/>
          <w:bCs/>
          <w:sz w:val="20"/>
          <w:szCs w:val="20"/>
          <w:lang w:val="es-PE" w:eastAsia="es-PE"/>
        </w:rPr>
        <w:t xml:space="preserve"> actualmente están colapsados por la pandemia.</w:t>
      </w:r>
    </w:p>
    <w:p w14:paraId="78035805" w14:textId="77777777" w:rsidR="00600748" w:rsidRPr="001C1034" w:rsidRDefault="00600748" w:rsidP="00533D15">
      <w:pPr>
        <w:widowControl/>
        <w:shd w:val="clear" w:color="auto" w:fill="FFFFFF"/>
        <w:spacing w:after="0" w:line="240" w:lineRule="auto"/>
        <w:contextualSpacing/>
        <w:jc w:val="both"/>
        <w:rPr>
          <w:rFonts w:ascii="Times New Roman" w:eastAsia="Times New Roman" w:hAnsi="Times New Roman" w:cs="Times New Roman"/>
          <w:b/>
          <w:bCs/>
          <w:sz w:val="20"/>
          <w:szCs w:val="20"/>
          <w:lang w:val="es-PE" w:eastAsia="es-PE"/>
        </w:rPr>
      </w:pPr>
    </w:p>
    <w:p w14:paraId="0DEF1CAC" w14:textId="2461B956" w:rsidR="00600748" w:rsidRPr="000E6474" w:rsidRDefault="00600748" w:rsidP="00CF7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i/>
          <w:iCs/>
          <w:sz w:val="20"/>
          <w:szCs w:val="20"/>
          <w:lang w:val="es-419"/>
        </w:rPr>
      </w:pPr>
      <w:r>
        <w:rPr>
          <w:rFonts w:ascii="Times New Roman" w:hAnsi="Times New Roman" w:cs="Times New Roman"/>
          <w:bCs/>
          <w:i/>
          <w:iCs/>
          <w:sz w:val="20"/>
          <w:szCs w:val="20"/>
          <w:lang w:val="es-419"/>
        </w:rPr>
        <w:t>A</w:t>
      </w:r>
      <w:r w:rsidRPr="000E6474">
        <w:rPr>
          <w:rFonts w:ascii="Times New Roman" w:hAnsi="Times New Roman" w:cs="Times New Roman"/>
          <w:bCs/>
          <w:i/>
          <w:iCs/>
          <w:sz w:val="20"/>
          <w:szCs w:val="20"/>
          <w:lang w:val="es-419"/>
        </w:rPr>
        <w:t>cceso</w:t>
      </w:r>
      <w:r>
        <w:rPr>
          <w:rFonts w:ascii="Times New Roman" w:hAnsi="Times New Roman" w:cs="Times New Roman"/>
          <w:bCs/>
          <w:i/>
          <w:iCs/>
          <w:sz w:val="20"/>
          <w:szCs w:val="20"/>
          <w:lang w:val="es-419"/>
        </w:rPr>
        <w:t xml:space="preserve"> limitado</w:t>
      </w:r>
      <w:r w:rsidRPr="000E6474">
        <w:rPr>
          <w:rFonts w:ascii="Times New Roman" w:hAnsi="Times New Roman" w:cs="Times New Roman"/>
          <w:bCs/>
          <w:i/>
          <w:iCs/>
          <w:sz w:val="20"/>
          <w:szCs w:val="20"/>
          <w:lang w:val="es-419"/>
        </w:rPr>
        <w:t xml:space="preserve"> al aborto terapéutico </w:t>
      </w:r>
      <w:r>
        <w:rPr>
          <w:rFonts w:ascii="Times New Roman" w:hAnsi="Times New Roman" w:cs="Times New Roman"/>
          <w:bCs/>
          <w:i/>
          <w:iCs/>
          <w:sz w:val="20"/>
          <w:szCs w:val="20"/>
          <w:lang w:val="es-419"/>
        </w:rPr>
        <w:t>e incremento de mortalidad materna</w:t>
      </w:r>
    </w:p>
    <w:p w14:paraId="292BBA58" w14:textId="77777777" w:rsidR="00600748" w:rsidRPr="000E6474" w:rsidRDefault="00600748" w:rsidP="00CF7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0"/>
          <w:szCs w:val="20"/>
          <w:lang w:val="es-419"/>
        </w:rPr>
      </w:pPr>
    </w:p>
    <w:p w14:paraId="221592C5" w14:textId="635E295F" w:rsidR="00600748" w:rsidRPr="000E6474" w:rsidRDefault="00600748" w:rsidP="00FA2E1F">
      <w:pPr>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0"/>
          <w:szCs w:val="20"/>
          <w:lang w:val="es-419"/>
        </w:rPr>
      </w:pPr>
      <w:r>
        <w:rPr>
          <w:rFonts w:ascii="Times New Roman" w:hAnsi="Times New Roman" w:cs="Times New Roman"/>
          <w:bCs/>
          <w:sz w:val="20"/>
          <w:szCs w:val="20"/>
          <w:lang w:val="es-419"/>
        </w:rPr>
        <w:t xml:space="preserve">Respecto al acceso al aborto terapéutico, desafortunadamente </w:t>
      </w:r>
      <w:r w:rsidRPr="000E6474">
        <w:rPr>
          <w:rFonts w:ascii="Times New Roman" w:hAnsi="Times New Roman" w:cs="Times New Roman"/>
          <w:bCs/>
          <w:sz w:val="20"/>
          <w:szCs w:val="20"/>
          <w:lang w:val="es-419"/>
        </w:rPr>
        <w:t xml:space="preserve">la </w:t>
      </w:r>
      <w:r w:rsidRPr="00DA2217">
        <w:rPr>
          <w:rFonts w:ascii="Times New Roman" w:hAnsi="Times New Roman" w:cs="Times New Roman"/>
          <w:bCs/>
          <w:i/>
          <w:iCs/>
          <w:sz w:val="20"/>
          <w:szCs w:val="20"/>
          <w:lang w:val="es-419"/>
        </w:rPr>
        <w:t>Directiva Sanitaria</w:t>
      </w:r>
      <w:r w:rsidRPr="000E6474">
        <w:rPr>
          <w:rFonts w:ascii="Times New Roman" w:hAnsi="Times New Roman" w:cs="Times New Roman"/>
          <w:bCs/>
          <w:sz w:val="20"/>
          <w:szCs w:val="20"/>
          <w:lang w:val="es-419"/>
        </w:rPr>
        <w:t xml:space="preserve"> plantea </w:t>
      </w:r>
      <w:r>
        <w:rPr>
          <w:rFonts w:ascii="Times New Roman" w:hAnsi="Times New Roman" w:cs="Times New Roman"/>
          <w:bCs/>
          <w:sz w:val="20"/>
          <w:szCs w:val="20"/>
          <w:lang w:val="es-419"/>
        </w:rPr>
        <w:t xml:space="preserve">únicamente </w:t>
      </w:r>
      <w:r w:rsidRPr="000E6474">
        <w:rPr>
          <w:rFonts w:ascii="Times New Roman" w:hAnsi="Times New Roman" w:cs="Times New Roman"/>
          <w:bCs/>
          <w:sz w:val="20"/>
          <w:szCs w:val="20"/>
          <w:lang w:val="es-419"/>
        </w:rPr>
        <w:t xml:space="preserve">que se deberá </w:t>
      </w:r>
      <w:r>
        <w:rPr>
          <w:rFonts w:ascii="Times New Roman" w:hAnsi="Times New Roman" w:cs="Times New Roman"/>
          <w:bCs/>
          <w:sz w:val="20"/>
          <w:szCs w:val="20"/>
          <w:lang w:val="es-419"/>
        </w:rPr>
        <w:t>“</w:t>
      </w:r>
      <w:r w:rsidRPr="00DA2217">
        <w:rPr>
          <w:rFonts w:ascii="Times New Roman" w:hAnsi="Times New Roman" w:cs="Times New Roman"/>
          <w:bCs/>
          <w:i/>
          <w:iCs/>
          <w:sz w:val="20"/>
          <w:szCs w:val="20"/>
          <w:lang w:val="es-419"/>
        </w:rPr>
        <w:t>valorar finalizar el embarazo en cualquier momento, en caso se encuentre en riesgo la vida de la gestante infectada por COVID-19</w:t>
      </w:r>
      <w:r>
        <w:rPr>
          <w:rFonts w:ascii="Times New Roman" w:hAnsi="Times New Roman" w:cs="Times New Roman"/>
          <w:bCs/>
          <w:sz w:val="20"/>
          <w:szCs w:val="20"/>
          <w:lang w:val="es-419"/>
        </w:rPr>
        <w:t>”</w:t>
      </w:r>
      <w:r w:rsidRPr="000E6474">
        <w:rPr>
          <w:rFonts w:ascii="Times New Roman" w:hAnsi="Times New Roman" w:cs="Times New Roman"/>
          <w:bCs/>
          <w:sz w:val="20"/>
          <w:szCs w:val="20"/>
          <w:vertAlign w:val="superscript"/>
          <w:lang w:val="es-419"/>
        </w:rPr>
        <w:endnoteReference w:id="115"/>
      </w:r>
      <w:r>
        <w:rPr>
          <w:rFonts w:ascii="Times New Roman" w:hAnsi="Times New Roman" w:cs="Times New Roman"/>
          <w:bCs/>
          <w:sz w:val="20"/>
          <w:szCs w:val="20"/>
          <w:lang w:val="es-419"/>
        </w:rPr>
        <w:t>.</w:t>
      </w:r>
      <w:r w:rsidRPr="000E6474">
        <w:rPr>
          <w:rFonts w:ascii="Times New Roman" w:hAnsi="Times New Roman" w:cs="Times New Roman"/>
          <w:bCs/>
          <w:sz w:val="20"/>
          <w:szCs w:val="20"/>
          <w:lang w:val="es-419"/>
        </w:rPr>
        <w:t xml:space="preserve"> </w:t>
      </w:r>
      <w:r w:rsidRPr="00A07641">
        <w:rPr>
          <w:rFonts w:ascii="Times New Roman" w:hAnsi="Times New Roman" w:cs="Times New Roman"/>
          <w:b/>
          <w:sz w:val="20"/>
          <w:szCs w:val="20"/>
          <w:lang w:val="es-419"/>
        </w:rPr>
        <w:t>Es decir, se “valorará” el acceso aborto terapéutico</w:t>
      </w:r>
      <w:r w:rsidRPr="000E6474">
        <w:rPr>
          <w:rFonts w:ascii="Times New Roman" w:hAnsi="Times New Roman" w:cs="Times New Roman"/>
          <w:bCs/>
          <w:sz w:val="20"/>
          <w:szCs w:val="20"/>
          <w:lang w:val="es-419"/>
        </w:rPr>
        <w:t xml:space="preserve"> </w:t>
      </w:r>
      <w:r w:rsidRPr="00A07641">
        <w:rPr>
          <w:rFonts w:ascii="Times New Roman" w:hAnsi="Times New Roman" w:cs="Times New Roman"/>
          <w:b/>
          <w:sz w:val="20"/>
          <w:szCs w:val="20"/>
          <w:lang w:val="es-419"/>
        </w:rPr>
        <w:t>solo cuando está en riesgo la vida</w:t>
      </w:r>
      <w:r>
        <w:rPr>
          <w:rFonts w:ascii="Times New Roman" w:hAnsi="Times New Roman" w:cs="Times New Roman"/>
          <w:b/>
          <w:sz w:val="20"/>
          <w:szCs w:val="20"/>
          <w:lang w:val="es-419"/>
        </w:rPr>
        <w:t xml:space="preserve"> de la mujer gestante</w:t>
      </w:r>
      <w:r w:rsidRPr="00A07641">
        <w:rPr>
          <w:rFonts w:ascii="Times New Roman" w:hAnsi="Times New Roman" w:cs="Times New Roman"/>
          <w:b/>
          <w:sz w:val="20"/>
          <w:szCs w:val="20"/>
          <w:lang w:val="es-419"/>
        </w:rPr>
        <w:t xml:space="preserve">, dejando por fuera los casos de riesgo a la salud, ello, en contravención </w:t>
      </w:r>
      <w:r w:rsidR="006361D6">
        <w:rPr>
          <w:rFonts w:ascii="Times New Roman" w:hAnsi="Times New Roman" w:cs="Times New Roman"/>
          <w:b/>
          <w:sz w:val="20"/>
          <w:szCs w:val="20"/>
          <w:lang w:val="es-419"/>
        </w:rPr>
        <w:t xml:space="preserve">de lo que </w:t>
      </w:r>
      <w:r w:rsidRPr="00A07641">
        <w:rPr>
          <w:rFonts w:ascii="Times New Roman" w:hAnsi="Times New Roman" w:cs="Times New Roman"/>
          <w:b/>
          <w:sz w:val="20"/>
          <w:szCs w:val="20"/>
          <w:lang w:val="es-419"/>
        </w:rPr>
        <w:t>señala la Guía Técnica (2014) y el Código Penal</w:t>
      </w:r>
      <w:r w:rsidRPr="000E6474">
        <w:rPr>
          <w:rFonts w:ascii="Times New Roman" w:hAnsi="Times New Roman" w:cs="Times New Roman"/>
          <w:bCs/>
          <w:sz w:val="20"/>
          <w:szCs w:val="20"/>
          <w:lang w:val="es-419"/>
        </w:rPr>
        <w:t xml:space="preserve">. </w:t>
      </w:r>
      <w:r w:rsidRPr="00D64F80">
        <w:rPr>
          <w:rFonts w:ascii="Times New Roman" w:hAnsi="Times New Roman" w:cs="Times New Roman"/>
          <w:b/>
          <w:sz w:val="20"/>
          <w:szCs w:val="20"/>
          <w:lang w:val="es-419"/>
        </w:rPr>
        <w:t>Asimismo, se restringe el acceso solo a las mujeres con COVID-19, dejando en</w:t>
      </w:r>
      <w:r>
        <w:rPr>
          <w:rFonts w:ascii="Times New Roman" w:hAnsi="Times New Roman" w:cs="Times New Roman"/>
          <w:b/>
          <w:sz w:val="20"/>
          <w:szCs w:val="20"/>
          <w:lang w:val="es-419"/>
        </w:rPr>
        <w:t xml:space="preserve"> total</w:t>
      </w:r>
      <w:r w:rsidRPr="00D64F80">
        <w:rPr>
          <w:rFonts w:ascii="Times New Roman" w:hAnsi="Times New Roman" w:cs="Times New Roman"/>
          <w:b/>
          <w:sz w:val="20"/>
          <w:szCs w:val="20"/>
          <w:lang w:val="es-419"/>
        </w:rPr>
        <w:t xml:space="preserve"> desprotección a mujeres gestantes</w:t>
      </w:r>
      <w:r w:rsidR="00FD5E3D">
        <w:rPr>
          <w:rFonts w:ascii="Times New Roman" w:hAnsi="Times New Roman" w:cs="Times New Roman"/>
          <w:b/>
          <w:sz w:val="20"/>
          <w:szCs w:val="20"/>
          <w:lang w:val="es-419"/>
        </w:rPr>
        <w:t xml:space="preserve">, </w:t>
      </w:r>
      <w:r w:rsidRPr="00D64F80">
        <w:rPr>
          <w:rFonts w:ascii="Times New Roman" w:hAnsi="Times New Roman" w:cs="Times New Roman"/>
          <w:b/>
          <w:sz w:val="20"/>
          <w:szCs w:val="20"/>
          <w:lang w:val="es-419"/>
        </w:rPr>
        <w:t>sin COVID</w:t>
      </w:r>
      <w:r w:rsidR="00666374">
        <w:rPr>
          <w:rFonts w:ascii="Times New Roman" w:hAnsi="Times New Roman" w:cs="Times New Roman"/>
          <w:b/>
          <w:sz w:val="20"/>
          <w:szCs w:val="20"/>
          <w:lang w:val="es-419"/>
        </w:rPr>
        <w:t>-</w:t>
      </w:r>
      <w:r w:rsidRPr="00D64F80">
        <w:rPr>
          <w:rFonts w:ascii="Times New Roman" w:hAnsi="Times New Roman" w:cs="Times New Roman"/>
          <w:b/>
          <w:sz w:val="20"/>
          <w:szCs w:val="20"/>
          <w:lang w:val="es-419"/>
        </w:rPr>
        <w:t>19</w:t>
      </w:r>
      <w:r w:rsidR="00FD5E3D">
        <w:rPr>
          <w:rFonts w:ascii="Times New Roman" w:hAnsi="Times New Roman" w:cs="Times New Roman"/>
          <w:b/>
          <w:sz w:val="20"/>
          <w:szCs w:val="20"/>
          <w:lang w:val="es-419"/>
        </w:rPr>
        <w:t xml:space="preserve">, que presenten riesgos para su </w:t>
      </w:r>
      <w:r w:rsidRPr="00D64F80">
        <w:rPr>
          <w:rFonts w:ascii="Times New Roman" w:hAnsi="Times New Roman" w:cs="Times New Roman"/>
          <w:b/>
          <w:sz w:val="20"/>
          <w:szCs w:val="20"/>
          <w:lang w:val="es-419"/>
        </w:rPr>
        <w:t>vida y salud.</w:t>
      </w:r>
      <w:r w:rsidRPr="000E6474">
        <w:rPr>
          <w:rFonts w:ascii="Times New Roman" w:hAnsi="Times New Roman" w:cs="Times New Roman"/>
          <w:bCs/>
          <w:sz w:val="20"/>
          <w:szCs w:val="20"/>
          <w:lang w:val="es-419"/>
        </w:rPr>
        <w:t xml:space="preserve"> </w:t>
      </w:r>
    </w:p>
    <w:p w14:paraId="66E609DF" w14:textId="77777777" w:rsidR="00600748" w:rsidRPr="00AC1A28" w:rsidRDefault="00600748" w:rsidP="00AC1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jc w:val="both"/>
        <w:rPr>
          <w:rFonts w:ascii="Times New Roman" w:hAnsi="Times New Roman" w:cs="Times New Roman"/>
          <w:bCs/>
          <w:sz w:val="20"/>
          <w:szCs w:val="20"/>
          <w:lang w:val="es-419"/>
        </w:rPr>
      </w:pPr>
    </w:p>
    <w:p w14:paraId="0D987CDE" w14:textId="35B4747F" w:rsidR="00600748" w:rsidRPr="000E6474" w:rsidRDefault="00600748" w:rsidP="00FA2E1F">
      <w:pPr>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57"/>
        <w:contextualSpacing/>
        <w:jc w:val="both"/>
        <w:rPr>
          <w:rFonts w:ascii="Times New Roman" w:hAnsi="Times New Roman" w:cs="Times New Roman"/>
          <w:bCs/>
          <w:sz w:val="20"/>
          <w:szCs w:val="20"/>
          <w:lang w:val="es-419"/>
        </w:rPr>
      </w:pPr>
      <w:r w:rsidRPr="000E6474">
        <w:rPr>
          <w:rFonts w:ascii="Times New Roman" w:hAnsi="Times New Roman" w:cs="Times New Roman"/>
          <w:sz w:val="20"/>
          <w:szCs w:val="20"/>
          <w:shd w:val="clear" w:color="auto" w:fill="FFFFFF"/>
          <w:lang w:val="es-419"/>
        </w:rPr>
        <w:t xml:space="preserve">De acuerdo con el </w:t>
      </w:r>
      <w:r>
        <w:rPr>
          <w:rFonts w:ascii="Times New Roman" w:hAnsi="Times New Roman" w:cs="Times New Roman"/>
          <w:sz w:val="20"/>
          <w:szCs w:val="20"/>
          <w:shd w:val="clear" w:color="auto" w:fill="FFFFFF"/>
          <w:lang w:val="es-419"/>
        </w:rPr>
        <w:t>MINSA</w:t>
      </w:r>
      <w:r w:rsidRPr="000E6474">
        <w:rPr>
          <w:rFonts w:ascii="Times New Roman" w:hAnsi="Times New Roman" w:cs="Times New Roman"/>
          <w:sz w:val="20"/>
          <w:szCs w:val="20"/>
          <w:shd w:val="clear" w:color="auto" w:fill="FFFFFF"/>
          <w:lang w:val="es-419"/>
        </w:rPr>
        <w:t xml:space="preserve">, la atención de partos en el Instituto Nacional Materno Perinatal (INMP) </w:t>
      </w:r>
      <w:r w:rsidRPr="008517E1">
        <w:rPr>
          <w:rFonts w:ascii="Times New Roman" w:hAnsi="Times New Roman" w:cs="Times New Roman"/>
          <w:sz w:val="20"/>
          <w:szCs w:val="20"/>
          <w:u w:val="single"/>
          <w:shd w:val="clear" w:color="auto" w:fill="FFFFFF"/>
          <w:lang w:val="es-419"/>
        </w:rPr>
        <w:t>se incrementó notablemente</w:t>
      </w:r>
      <w:r w:rsidRPr="000E6474">
        <w:rPr>
          <w:rFonts w:ascii="Times New Roman" w:hAnsi="Times New Roman" w:cs="Times New Roman"/>
          <w:sz w:val="20"/>
          <w:szCs w:val="20"/>
          <w:shd w:val="clear" w:color="auto" w:fill="FFFFFF"/>
          <w:lang w:val="es-419"/>
        </w:rPr>
        <w:t xml:space="preserve"> durante el estado de emergencia nacional. Solo en abril, se registraron 506 partos </w:t>
      </w:r>
      <w:r w:rsidRPr="008517E1">
        <w:rPr>
          <w:rFonts w:ascii="Times New Roman" w:hAnsi="Times New Roman" w:cs="Times New Roman"/>
          <w:i/>
          <w:iCs/>
          <w:sz w:val="20"/>
          <w:szCs w:val="20"/>
          <w:shd w:val="clear" w:color="auto" w:fill="FFFFFF"/>
          <w:lang w:val="es-419"/>
        </w:rPr>
        <w:t>más</w:t>
      </w:r>
      <w:r w:rsidRPr="000E6474">
        <w:rPr>
          <w:rFonts w:ascii="Times New Roman" w:hAnsi="Times New Roman" w:cs="Times New Roman"/>
          <w:sz w:val="20"/>
          <w:szCs w:val="20"/>
          <w:shd w:val="clear" w:color="auto" w:fill="FFFFFF"/>
          <w:lang w:val="es-419"/>
        </w:rPr>
        <w:t xml:space="preserve"> respecto al mismo mes del 2019. Antes de la cuarentena el promedio de partos en el INMP era de 52 al día y actualmente, es de 70 aproximadamente. Esta situación se debe a que el INMP es el centro de referencia a escala nacional para atención materna y perinatal, y </w:t>
      </w:r>
      <w:r w:rsidRPr="00D351BA">
        <w:rPr>
          <w:rFonts w:ascii="Times New Roman" w:hAnsi="Times New Roman" w:cs="Times New Roman"/>
          <w:sz w:val="20"/>
          <w:szCs w:val="20"/>
          <w:u w:val="single"/>
          <w:shd w:val="clear" w:color="auto" w:fill="FFFFFF"/>
          <w:lang w:val="es-419"/>
        </w:rPr>
        <w:t>los establecimientos de salud de primer nivel que ofrecen el servicio de maternidad han tenido que ampliar la oferta de atención para pacientes con COVID-19</w:t>
      </w:r>
      <w:r w:rsidRPr="00F540C3">
        <w:rPr>
          <w:rFonts w:ascii="Times New Roman" w:hAnsi="Times New Roman" w:cs="Times New Roman"/>
          <w:sz w:val="20"/>
          <w:szCs w:val="20"/>
          <w:shd w:val="clear" w:color="auto" w:fill="FFFFFF"/>
          <w:vertAlign w:val="superscript"/>
          <w:lang w:val="es-419"/>
        </w:rPr>
        <w:endnoteReference w:id="116"/>
      </w:r>
      <w:r w:rsidRPr="00F540C3">
        <w:rPr>
          <w:rFonts w:ascii="Times New Roman" w:hAnsi="Times New Roman" w:cs="Times New Roman"/>
          <w:sz w:val="20"/>
          <w:szCs w:val="20"/>
          <w:shd w:val="clear" w:color="auto" w:fill="FFFFFF"/>
          <w:lang w:val="es-419"/>
        </w:rPr>
        <w:t>.</w:t>
      </w:r>
    </w:p>
    <w:p w14:paraId="2DFAFB49" w14:textId="77777777" w:rsidR="00600748" w:rsidRPr="000E6474" w:rsidRDefault="00600748" w:rsidP="00CF74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jc w:val="both"/>
        <w:rPr>
          <w:rFonts w:ascii="Times New Roman" w:hAnsi="Times New Roman" w:cs="Times New Roman"/>
          <w:bCs/>
          <w:sz w:val="20"/>
          <w:szCs w:val="20"/>
          <w:lang w:val="es-419"/>
        </w:rPr>
      </w:pPr>
    </w:p>
    <w:p w14:paraId="1086E08F" w14:textId="2BE8C2F2" w:rsidR="00600748" w:rsidRPr="000E6474" w:rsidRDefault="00600748" w:rsidP="00FA2E1F">
      <w:pPr>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bCs/>
          <w:sz w:val="20"/>
          <w:szCs w:val="20"/>
          <w:lang w:val="es-419"/>
        </w:rPr>
      </w:pPr>
      <w:r>
        <w:rPr>
          <w:rFonts w:ascii="Times New Roman" w:hAnsi="Times New Roman" w:cs="Times New Roman"/>
          <w:sz w:val="20"/>
          <w:szCs w:val="20"/>
          <w:shd w:val="clear" w:color="auto" w:fill="FFFFFF"/>
          <w:lang w:val="es-419"/>
        </w:rPr>
        <w:t>Como resultado de esta situación</w:t>
      </w:r>
      <w:r w:rsidR="00334361">
        <w:rPr>
          <w:rFonts w:ascii="Times New Roman" w:hAnsi="Times New Roman" w:cs="Times New Roman"/>
          <w:sz w:val="20"/>
          <w:szCs w:val="20"/>
          <w:shd w:val="clear" w:color="auto" w:fill="FFFFFF"/>
          <w:lang w:val="es-419"/>
        </w:rPr>
        <w:t xml:space="preserve"> y la </w:t>
      </w:r>
      <w:r>
        <w:rPr>
          <w:rFonts w:ascii="Times New Roman" w:hAnsi="Times New Roman" w:cs="Times New Roman"/>
          <w:sz w:val="20"/>
          <w:szCs w:val="20"/>
          <w:shd w:val="clear" w:color="auto" w:fill="FFFFFF"/>
          <w:lang w:val="es-419"/>
        </w:rPr>
        <w:t>falta de atención en salud materna</w:t>
      </w:r>
      <w:r w:rsidR="00334361">
        <w:rPr>
          <w:rFonts w:ascii="Times New Roman" w:hAnsi="Times New Roman" w:cs="Times New Roman"/>
          <w:sz w:val="20"/>
          <w:szCs w:val="20"/>
          <w:shd w:val="clear" w:color="auto" w:fill="FFFFFF"/>
          <w:lang w:val="es-419"/>
        </w:rPr>
        <w:t xml:space="preserve"> ha provocado, se han registrado </w:t>
      </w:r>
      <w:r w:rsidRPr="000E6474">
        <w:rPr>
          <w:rFonts w:ascii="Times New Roman" w:hAnsi="Times New Roman" w:cs="Times New Roman"/>
          <w:b/>
          <w:bCs/>
          <w:sz w:val="20"/>
          <w:szCs w:val="20"/>
          <w:bdr w:val="none" w:sz="0" w:space="0" w:color="auto" w:frame="1"/>
          <w:shd w:val="clear" w:color="auto" w:fill="FFFFFF"/>
          <w:lang w:val="es-419"/>
        </w:rPr>
        <w:t>106 muertes maternas</w:t>
      </w:r>
      <w:r>
        <w:rPr>
          <w:rFonts w:ascii="Times New Roman" w:hAnsi="Times New Roman" w:cs="Times New Roman"/>
          <w:b/>
          <w:bCs/>
          <w:sz w:val="20"/>
          <w:szCs w:val="20"/>
          <w:bdr w:val="none" w:sz="0" w:space="0" w:color="auto" w:frame="1"/>
          <w:shd w:val="clear" w:color="auto" w:fill="FFFFFF"/>
          <w:lang w:val="es-419"/>
        </w:rPr>
        <w:t xml:space="preserve"> a nivel nacional</w:t>
      </w:r>
      <w:r w:rsidRPr="000E6474">
        <w:rPr>
          <w:rFonts w:ascii="Times New Roman" w:hAnsi="Times New Roman" w:cs="Times New Roman"/>
          <w:sz w:val="20"/>
          <w:szCs w:val="20"/>
          <w:shd w:val="clear" w:color="auto" w:fill="FFFFFF"/>
          <w:lang w:val="es-419"/>
        </w:rPr>
        <w:t>, tres de ellas</w:t>
      </w:r>
      <w:r>
        <w:rPr>
          <w:rFonts w:ascii="Times New Roman" w:hAnsi="Times New Roman" w:cs="Times New Roman"/>
          <w:sz w:val="20"/>
          <w:szCs w:val="20"/>
          <w:shd w:val="clear" w:color="auto" w:fill="FFFFFF"/>
          <w:lang w:val="es-419"/>
        </w:rPr>
        <w:t xml:space="preserve"> </w:t>
      </w:r>
      <w:r w:rsidRPr="000E6474">
        <w:rPr>
          <w:rFonts w:ascii="Times New Roman" w:hAnsi="Times New Roman" w:cs="Times New Roman"/>
          <w:sz w:val="20"/>
          <w:szCs w:val="20"/>
          <w:shd w:val="clear" w:color="auto" w:fill="FFFFFF"/>
          <w:lang w:val="es-419"/>
        </w:rPr>
        <w:t>por infección de COVID-19</w:t>
      </w:r>
      <w:r>
        <w:rPr>
          <w:rFonts w:ascii="Times New Roman" w:hAnsi="Times New Roman" w:cs="Times New Roman"/>
          <w:sz w:val="20"/>
          <w:szCs w:val="20"/>
          <w:shd w:val="clear" w:color="auto" w:fill="FFFFFF"/>
          <w:lang w:val="es-419"/>
        </w:rPr>
        <w:t>, lo cual además</w:t>
      </w:r>
      <w:r w:rsidRPr="000E6474">
        <w:rPr>
          <w:rFonts w:ascii="Times New Roman" w:hAnsi="Times New Roman" w:cs="Times New Roman"/>
          <w:sz w:val="20"/>
          <w:szCs w:val="20"/>
          <w:shd w:val="clear" w:color="auto" w:fill="FFFFFF"/>
          <w:lang w:val="es-419"/>
        </w:rPr>
        <w:t xml:space="preserve"> podría estar relacionado con la interrupción del control prenatal durante la cuarentena</w:t>
      </w:r>
      <w:r w:rsidRPr="000E6474">
        <w:rPr>
          <w:rFonts w:ascii="Times New Roman" w:hAnsi="Times New Roman" w:cs="Times New Roman"/>
          <w:sz w:val="20"/>
          <w:szCs w:val="20"/>
          <w:shd w:val="clear" w:color="auto" w:fill="FFFFFF"/>
          <w:vertAlign w:val="superscript"/>
          <w:lang w:val="es-419"/>
        </w:rPr>
        <w:endnoteReference w:id="117"/>
      </w:r>
      <w:r w:rsidRPr="000E6474">
        <w:rPr>
          <w:rFonts w:ascii="Times New Roman" w:hAnsi="Times New Roman" w:cs="Times New Roman"/>
          <w:sz w:val="20"/>
          <w:szCs w:val="20"/>
          <w:shd w:val="clear" w:color="auto" w:fill="FFFFFF"/>
          <w:lang w:val="es-419"/>
        </w:rPr>
        <w:t xml:space="preserve">. </w:t>
      </w:r>
      <w:r>
        <w:rPr>
          <w:rFonts w:ascii="Times New Roman" w:hAnsi="Times New Roman" w:cs="Times New Roman"/>
          <w:sz w:val="20"/>
          <w:szCs w:val="20"/>
          <w:shd w:val="clear" w:color="auto" w:fill="FFFFFF"/>
          <w:lang w:val="es-419"/>
        </w:rPr>
        <w:t>Además, se registró que</w:t>
      </w:r>
      <w:r w:rsidRPr="000E6474">
        <w:rPr>
          <w:rFonts w:ascii="Times New Roman" w:hAnsi="Times New Roman" w:cs="Times New Roman"/>
          <w:sz w:val="20"/>
          <w:szCs w:val="20"/>
          <w:shd w:val="clear" w:color="auto" w:fill="FFFFFF"/>
          <w:lang w:val="es-419"/>
        </w:rPr>
        <w:t xml:space="preserve"> </w:t>
      </w:r>
      <w:r w:rsidRPr="000E6474">
        <w:rPr>
          <w:rFonts w:ascii="Times New Roman" w:hAnsi="Times New Roman" w:cs="Times New Roman"/>
          <w:b/>
          <w:bCs/>
          <w:sz w:val="20"/>
          <w:szCs w:val="20"/>
          <w:bdr w:val="none" w:sz="0" w:space="0" w:color="auto" w:frame="1"/>
          <w:shd w:val="clear" w:color="auto" w:fill="FFFFFF"/>
          <w:lang w:val="es-419"/>
        </w:rPr>
        <w:t xml:space="preserve">dos hospitales de Piura </w:t>
      </w:r>
      <w:r>
        <w:rPr>
          <w:rFonts w:ascii="Times New Roman" w:hAnsi="Times New Roman" w:cs="Times New Roman"/>
          <w:b/>
          <w:bCs/>
          <w:sz w:val="20"/>
          <w:szCs w:val="20"/>
          <w:bdr w:val="none" w:sz="0" w:space="0" w:color="auto" w:frame="1"/>
          <w:shd w:val="clear" w:color="auto" w:fill="FFFFFF"/>
          <w:lang w:val="es-419"/>
        </w:rPr>
        <w:t xml:space="preserve">les pusieron </w:t>
      </w:r>
      <w:r w:rsidRPr="000E6474">
        <w:rPr>
          <w:rFonts w:ascii="Times New Roman" w:hAnsi="Times New Roman" w:cs="Times New Roman"/>
          <w:b/>
          <w:bCs/>
          <w:sz w:val="20"/>
          <w:szCs w:val="20"/>
          <w:bdr w:val="none" w:sz="0" w:space="0" w:color="auto" w:frame="1"/>
          <w:shd w:val="clear" w:color="auto" w:fill="FFFFFF"/>
          <w:lang w:val="es-419"/>
        </w:rPr>
        <w:t>trabas a las mujeres gestantes en trabajo de parto para su atención</w:t>
      </w:r>
      <w:r>
        <w:rPr>
          <w:rFonts w:ascii="Times New Roman" w:hAnsi="Times New Roman" w:cs="Times New Roman"/>
          <w:sz w:val="20"/>
          <w:szCs w:val="20"/>
          <w:shd w:val="clear" w:color="auto" w:fill="FFFFFF"/>
          <w:lang w:val="es-419"/>
        </w:rPr>
        <w:t>; e</w:t>
      </w:r>
      <w:r w:rsidRPr="000E6474">
        <w:rPr>
          <w:rFonts w:ascii="Times New Roman" w:hAnsi="Times New Roman" w:cs="Times New Roman"/>
          <w:sz w:val="20"/>
          <w:szCs w:val="20"/>
          <w:shd w:val="clear" w:color="auto" w:fill="FFFFFF"/>
          <w:lang w:val="es-419"/>
        </w:rPr>
        <w:t xml:space="preserve">llo, pese a que la reciente </w:t>
      </w:r>
      <w:r w:rsidRPr="00130B56">
        <w:rPr>
          <w:rFonts w:ascii="Times New Roman" w:eastAsia="Times New Roman" w:hAnsi="Times New Roman" w:cs="Times New Roman"/>
          <w:i/>
          <w:iCs/>
          <w:sz w:val="20"/>
          <w:szCs w:val="20"/>
          <w:lang w:val="es-PE" w:eastAsia="es-PE"/>
        </w:rPr>
        <w:t>Directiva Sanitaria</w:t>
      </w:r>
      <w:r>
        <w:rPr>
          <w:rFonts w:ascii="Times New Roman" w:eastAsia="Times New Roman" w:hAnsi="Times New Roman" w:cs="Times New Roman"/>
          <w:b/>
          <w:bCs/>
          <w:sz w:val="20"/>
          <w:szCs w:val="20"/>
          <w:lang w:val="es-PE" w:eastAsia="es-PE"/>
        </w:rPr>
        <w:t xml:space="preserve"> </w:t>
      </w:r>
      <w:r w:rsidRPr="000E6474">
        <w:rPr>
          <w:rFonts w:ascii="Times New Roman" w:hAnsi="Times New Roman" w:cs="Times New Roman"/>
          <w:sz w:val="20"/>
          <w:szCs w:val="20"/>
          <w:shd w:val="clear" w:color="auto" w:fill="FFFFFF"/>
          <w:lang w:val="es-419"/>
        </w:rPr>
        <w:t xml:space="preserve">ordena a hospitales y centros de salud </w:t>
      </w:r>
      <w:r>
        <w:rPr>
          <w:rFonts w:ascii="Times New Roman" w:hAnsi="Times New Roman" w:cs="Times New Roman"/>
          <w:sz w:val="20"/>
          <w:szCs w:val="20"/>
          <w:shd w:val="clear" w:color="auto" w:fill="FFFFFF"/>
          <w:lang w:val="es-419"/>
        </w:rPr>
        <w:t xml:space="preserve">a </w:t>
      </w:r>
      <w:r w:rsidRPr="000E6474">
        <w:rPr>
          <w:rFonts w:ascii="Times New Roman" w:hAnsi="Times New Roman" w:cs="Times New Roman"/>
          <w:sz w:val="20"/>
          <w:szCs w:val="20"/>
          <w:shd w:val="clear" w:color="auto" w:fill="FFFFFF"/>
          <w:lang w:val="es-419"/>
        </w:rPr>
        <w:t xml:space="preserve">garantizar atención </w:t>
      </w:r>
      <w:r w:rsidRPr="000E6474">
        <w:rPr>
          <w:rFonts w:ascii="Times New Roman" w:hAnsi="Times New Roman" w:cs="Times New Roman"/>
          <w:sz w:val="20"/>
          <w:szCs w:val="20"/>
          <w:shd w:val="clear" w:color="auto" w:fill="FFFFFF"/>
          <w:lang w:val="es-419"/>
        </w:rPr>
        <w:lastRenderedPageBreak/>
        <w:t>de partos las 24 horas</w:t>
      </w:r>
      <w:r>
        <w:rPr>
          <w:rStyle w:val="EndnoteReference"/>
          <w:rFonts w:ascii="Times New Roman" w:hAnsi="Times New Roman" w:cs="Times New Roman"/>
          <w:sz w:val="20"/>
          <w:szCs w:val="20"/>
          <w:shd w:val="clear" w:color="auto" w:fill="FFFFFF"/>
          <w:lang w:val="es-419"/>
        </w:rPr>
        <w:endnoteReference w:id="118"/>
      </w:r>
      <w:r w:rsidRPr="000E6474">
        <w:rPr>
          <w:rFonts w:ascii="Times New Roman" w:hAnsi="Times New Roman" w:cs="Times New Roman"/>
          <w:sz w:val="20"/>
          <w:szCs w:val="20"/>
          <w:shd w:val="clear" w:color="auto" w:fill="FFFFFF"/>
          <w:lang w:val="es-419"/>
        </w:rPr>
        <w:t>, así como colocar anuncios visibles en todas las áreas del establecimiento de salud con mensajes a la población asegurando la disponibilidad de recursos</w:t>
      </w:r>
      <w:r>
        <w:rPr>
          <w:rStyle w:val="EndnoteReference"/>
          <w:rFonts w:ascii="Times New Roman" w:hAnsi="Times New Roman" w:cs="Times New Roman"/>
          <w:sz w:val="20"/>
          <w:szCs w:val="20"/>
          <w:shd w:val="clear" w:color="auto" w:fill="FFFFFF"/>
          <w:lang w:val="es-419"/>
        </w:rPr>
        <w:endnoteReference w:id="119"/>
      </w:r>
      <w:r w:rsidRPr="000E6474">
        <w:rPr>
          <w:rFonts w:ascii="Times New Roman" w:hAnsi="Times New Roman" w:cs="Times New Roman"/>
          <w:sz w:val="20"/>
          <w:szCs w:val="20"/>
          <w:shd w:val="clear" w:color="auto" w:fill="FFFFFF"/>
          <w:lang w:val="es-419"/>
        </w:rPr>
        <w:t>.</w:t>
      </w:r>
    </w:p>
    <w:p w14:paraId="21619AE7" w14:textId="77777777" w:rsidR="00600748" w:rsidRPr="000E6474" w:rsidRDefault="00600748" w:rsidP="00CF74B4">
      <w:pPr>
        <w:ind w:left="720"/>
        <w:contextualSpacing/>
        <w:rPr>
          <w:rFonts w:ascii="Times New Roman" w:hAnsi="Times New Roman" w:cs="Times New Roman"/>
          <w:bCs/>
          <w:sz w:val="20"/>
          <w:szCs w:val="20"/>
          <w:lang w:val="es-419"/>
        </w:rPr>
      </w:pPr>
    </w:p>
    <w:p w14:paraId="2EC84748" w14:textId="570154E0" w:rsidR="00600748" w:rsidRPr="005B52BC" w:rsidRDefault="00600748" w:rsidP="00FA2E1F">
      <w:pPr>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357"/>
        <w:contextualSpacing/>
        <w:jc w:val="both"/>
        <w:rPr>
          <w:rFonts w:ascii="Times New Roman" w:hAnsi="Times New Roman" w:cs="Times New Roman"/>
          <w:bCs/>
          <w:sz w:val="20"/>
          <w:szCs w:val="20"/>
          <w:lang w:val="es-419"/>
        </w:rPr>
      </w:pPr>
      <w:r w:rsidRPr="000E6474">
        <w:rPr>
          <w:rFonts w:ascii="Times New Roman" w:hAnsi="Times New Roman" w:cs="Times New Roman"/>
          <w:bCs/>
          <w:sz w:val="20"/>
          <w:szCs w:val="20"/>
          <w:lang w:val="es-419"/>
        </w:rPr>
        <w:t xml:space="preserve">Por su parte, la Defensoría ha identificado situaciones de vulneración de derechos a </w:t>
      </w:r>
      <w:r w:rsidRPr="000E6474">
        <w:rPr>
          <w:rFonts w:ascii="Times New Roman" w:hAnsi="Times New Roman" w:cs="Times New Roman"/>
          <w:sz w:val="20"/>
          <w:szCs w:val="20"/>
          <w:lang w:val="es-419"/>
        </w:rPr>
        <w:t xml:space="preserve">las mujeres gestantes relacionadas a la falta de atención </w:t>
      </w:r>
      <w:r>
        <w:rPr>
          <w:rFonts w:ascii="Times New Roman" w:hAnsi="Times New Roman" w:cs="Times New Roman"/>
          <w:sz w:val="20"/>
          <w:szCs w:val="20"/>
          <w:lang w:val="es-419"/>
        </w:rPr>
        <w:t>en</w:t>
      </w:r>
      <w:r w:rsidRPr="000E6474">
        <w:rPr>
          <w:rFonts w:ascii="Times New Roman" w:hAnsi="Times New Roman" w:cs="Times New Roman"/>
          <w:sz w:val="20"/>
          <w:szCs w:val="20"/>
          <w:lang w:val="es-419"/>
        </w:rPr>
        <w:t xml:space="preserve"> controles pre</w:t>
      </w:r>
      <w:r w:rsidRPr="000E6474">
        <w:rPr>
          <w:rFonts w:ascii="Times New Roman" w:hAnsi="Times New Roman" w:cs="Times New Roman"/>
          <w:sz w:val="20"/>
          <w:szCs w:val="20"/>
          <w:lang w:val="es-419"/>
        </w:rPr>
        <w:softHyphen/>
        <w:t xml:space="preserve">natales, </w:t>
      </w:r>
      <w:r w:rsidR="0000663B">
        <w:rPr>
          <w:rFonts w:ascii="Times New Roman" w:hAnsi="Times New Roman" w:cs="Times New Roman"/>
          <w:sz w:val="20"/>
          <w:szCs w:val="20"/>
          <w:lang w:val="es-419"/>
        </w:rPr>
        <w:t xml:space="preserve">refiriendo que </w:t>
      </w:r>
      <w:r w:rsidRPr="000E6474">
        <w:rPr>
          <w:rFonts w:ascii="Times New Roman" w:hAnsi="Times New Roman" w:cs="Times New Roman"/>
          <w:sz w:val="20"/>
          <w:szCs w:val="20"/>
          <w:lang w:val="es-419"/>
        </w:rPr>
        <w:t>la restricción a los exámenes las coloca en una situación de vulnerabilidad frente a cualquier complicación durante el embarazo y/o parto</w:t>
      </w:r>
      <w:r w:rsidRPr="000E6474">
        <w:rPr>
          <w:rFonts w:ascii="Times New Roman" w:hAnsi="Times New Roman" w:cs="Times New Roman"/>
          <w:sz w:val="20"/>
          <w:szCs w:val="20"/>
          <w:vertAlign w:val="superscript"/>
          <w:lang w:val="es-419"/>
        </w:rPr>
        <w:endnoteReference w:id="120"/>
      </w:r>
    </w:p>
    <w:p w14:paraId="3B6E900D" w14:textId="77777777" w:rsidR="00600748" w:rsidRDefault="00600748" w:rsidP="005B52BC">
      <w:pPr>
        <w:contextualSpacing/>
        <w:rPr>
          <w:rFonts w:ascii="Times New Roman" w:hAnsi="Times New Roman" w:cs="Times New Roman"/>
          <w:i/>
          <w:iCs/>
          <w:sz w:val="20"/>
          <w:szCs w:val="20"/>
          <w:lang w:val="es-CO"/>
        </w:rPr>
      </w:pPr>
    </w:p>
    <w:p w14:paraId="0A321835" w14:textId="0B72A839" w:rsidR="00600748" w:rsidRPr="00E76C53" w:rsidRDefault="00600748" w:rsidP="00E76C53">
      <w:pPr>
        <w:contextualSpacing/>
        <w:rPr>
          <w:rFonts w:ascii="Times New Roman" w:hAnsi="Times New Roman" w:cs="Times New Roman"/>
          <w:i/>
          <w:iCs/>
          <w:sz w:val="20"/>
          <w:szCs w:val="20"/>
          <w:lang w:val="es-CO"/>
        </w:rPr>
      </w:pPr>
      <w:r w:rsidRPr="005B52BC">
        <w:rPr>
          <w:rFonts w:ascii="Times New Roman" w:hAnsi="Times New Roman" w:cs="Times New Roman"/>
          <w:i/>
          <w:iCs/>
          <w:sz w:val="20"/>
          <w:szCs w:val="20"/>
          <w:lang w:val="es-CO"/>
        </w:rPr>
        <w:t>Conclusión</w:t>
      </w:r>
    </w:p>
    <w:p w14:paraId="3ED7553D" w14:textId="584BCA80" w:rsidR="00600748" w:rsidRPr="00CF74B4" w:rsidRDefault="00600748" w:rsidP="00CF74B4">
      <w:pPr>
        <w:ind w:left="720"/>
        <w:contextualSpacing/>
        <w:rPr>
          <w:rFonts w:ascii="Times New Roman" w:hAnsi="Times New Roman" w:cs="Times New Roman"/>
          <w:sz w:val="20"/>
          <w:szCs w:val="20"/>
          <w:lang w:val="es-CO"/>
        </w:rPr>
      </w:pPr>
    </w:p>
    <w:p w14:paraId="65EDD089" w14:textId="773D5343" w:rsidR="00CF74B4" w:rsidRPr="00EB1B6D" w:rsidRDefault="00600748" w:rsidP="00FA2E1F">
      <w:pPr>
        <w:numPr>
          <w:ilvl w:val="0"/>
          <w:numId w:val="5"/>
        </w:numPr>
        <w:spacing w:after="0" w:line="240" w:lineRule="auto"/>
        <w:contextualSpacing/>
        <w:jc w:val="both"/>
        <w:rPr>
          <w:rFonts w:ascii="Times New Roman" w:hAnsi="Times New Roman" w:cs="Times New Roman"/>
          <w:b/>
          <w:bCs/>
          <w:sz w:val="20"/>
          <w:szCs w:val="20"/>
          <w:lang w:val="es-CO"/>
        </w:rPr>
      </w:pPr>
      <w:r>
        <w:rPr>
          <w:rFonts w:ascii="Times New Roman" w:hAnsi="Times New Roman" w:cs="Times New Roman"/>
          <w:b/>
          <w:bCs/>
          <w:sz w:val="20"/>
          <w:szCs w:val="20"/>
          <w:lang w:val="es-CO"/>
        </w:rPr>
        <w:t>En este sentido,</w:t>
      </w:r>
      <w:r w:rsidRPr="00EB1B6D">
        <w:rPr>
          <w:rFonts w:ascii="Times New Roman" w:hAnsi="Times New Roman" w:cs="Times New Roman"/>
          <w:b/>
          <w:bCs/>
          <w:sz w:val="20"/>
          <w:szCs w:val="20"/>
          <w:lang w:val="es-CO"/>
        </w:rPr>
        <w:t xml:space="preserve"> se torna esencial que Perú adopte</w:t>
      </w:r>
      <w:r w:rsidR="00733836">
        <w:rPr>
          <w:rFonts w:ascii="Times New Roman" w:hAnsi="Times New Roman" w:cs="Times New Roman"/>
          <w:b/>
          <w:bCs/>
          <w:sz w:val="20"/>
          <w:szCs w:val="20"/>
          <w:lang w:val="es-CO"/>
        </w:rPr>
        <w:t xml:space="preserve"> las recomendaciones establecidas por los organismos internacionales de cara al COVID</w:t>
      </w:r>
      <w:r w:rsidR="00447EBA">
        <w:rPr>
          <w:rFonts w:ascii="Times New Roman" w:hAnsi="Times New Roman" w:cs="Times New Roman"/>
          <w:b/>
          <w:bCs/>
          <w:sz w:val="20"/>
          <w:szCs w:val="20"/>
          <w:lang w:val="es-CO"/>
        </w:rPr>
        <w:t>-</w:t>
      </w:r>
      <w:r w:rsidR="00733836">
        <w:rPr>
          <w:rFonts w:ascii="Times New Roman" w:hAnsi="Times New Roman" w:cs="Times New Roman"/>
          <w:b/>
          <w:bCs/>
          <w:sz w:val="20"/>
          <w:szCs w:val="20"/>
          <w:lang w:val="es-CO"/>
        </w:rPr>
        <w:t>19, incluyendo las recomendaciones realizadas por este Comité</w:t>
      </w:r>
      <w:r w:rsidR="00E76C53">
        <w:rPr>
          <w:rStyle w:val="EndnoteReference"/>
          <w:rFonts w:ascii="Times New Roman" w:hAnsi="Times New Roman" w:cs="Times New Roman"/>
          <w:b/>
          <w:bCs/>
          <w:sz w:val="20"/>
          <w:szCs w:val="20"/>
          <w:lang w:val="es-CO"/>
        </w:rPr>
        <w:endnoteReference w:id="121"/>
      </w:r>
      <w:r w:rsidR="00733836">
        <w:rPr>
          <w:rFonts w:ascii="Times New Roman" w:hAnsi="Times New Roman" w:cs="Times New Roman"/>
          <w:b/>
          <w:bCs/>
          <w:sz w:val="20"/>
          <w:szCs w:val="20"/>
          <w:lang w:val="es-CO"/>
        </w:rPr>
        <w:t xml:space="preserve">. Ello incluye </w:t>
      </w:r>
      <w:r w:rsidRPr="00EB1B6D">
        <w:rPr>
          <w:rFonts w:ascii="Times New Roman" w:hAnsi="Times New Roman" w:cs="Times New Roman"/>
          <w:b/>
          <w:bCs/>
          <w:sz w:val="20"/>
          <w:szCs w:val="20"/>
          <w:lang w:val="es-CO"/>
        </w:rPr>
        <w:t>no solo políticas para prevenir eficazmente el contagio, sino también medidas de protección</w:t>
      </w:r>
      <w:r>
        <w:rPr>
          <w:rFonts w:ascii="Times New Roman" w:hAnsi="Times New Roman" w:cs="Times New Roman"/>
          <w:b/>
          <w:bCs/>
          <w:sz w:val="20"/>
          <w:szCs w:val="20"/>
          <w:lang w:val="es-CO"/>
        </w:rPr>
        <w:t xml:space="preserve"> </w:t>
      </w:r>
      <w:r w:rsidRPr="00EB1B6D">
        <w:rPr>
          <w:rFonts w:ascii="Times New Roman" w:hAnsi="Times New Roman" w:cs="Times New Roman"/>
          <w:b/>
          <w:bCs/>
          <w:sz w:val="20"/>
          <w:szCs w:val="20"/>
          <w:lang w:val="es-CO"/>
        </w:rPr>
        <w:t xml:space="preserve">con enfoque de género </w:t>
      </w:r>
      <w:r>
        <w:rPr>
          <w:rFonts w:ascii="Times New Roman" w:hAnsi="Times New Roman" w:cs="Times New Roman"/>
          <w:b/>
          <w:bCs/>
          <w:sz w:val="20"/>
          <w:szCs w:val="20"/>
          <w:lang w:val="es-CO"/>
        </w:rPr>
        <w:t xml:space="preserve">y de </w:t>
      </w:r>
      <w:r w:rsidRPr="008D074B">
        <w:rPr>
          <w:rFonts w:ascii="Times New Roman" w:hAnsi="Times New Roman" w:cs="Times New Roman"/>
          <w:b/>
          <w:bCs/>
          <w:sz w:val="20"/>
          <w:szCs w:val="20"/>
          <w:lang w:val="es-CO"/>
        </w:rPr>
        <w:t>derechos humanos</w:t>
      </w:r>
      <w:r w:rsidRPr="008D074B">
        <w:rPr>
          <w:rFonts w:ascii="Times New Roman" w:hAnsi="Times New Roman" w:cs="Times New Roman"/>
          <w:b/>
          <w:bCs/>
          <w:sz w:val="20"/>
          <w:szCs w:val="20"/>
          <w:vertAlign w:val="superscript"/>
        </w:rPr>
        <w:endnoteReference w:id="122"/>
      </w:r>
      <w:r>
        <w:rPr>
          <w:rFonts w:ascii="Times New Roman" w:hAnsi="Times New Roman" w:cs="Times New Roman"/>
          <w:b/>
          <w:bCs/>
          <w:sz w:val="20"/>
          <w:szCs w:val="20"/>
          <w:lang w:val="es-CO"/>
        </w:rPr>
        <w:t xml:space="preserve"> </w:t>
      </w:r>
      <w:r w:rsidR="00733836">
        <w:rPr>
          <w:rFonts w:ascii="Times New Roman" w:hAnsi="Times New Roman" w:cs="Times New Roman"/>
          <w:b/>
          <w:bCs/>
          <w:sz w:val="20"/>
          <w:szCs w:val="20"/>
          <w:lang w:val="es-CO"/>
        </w:rPr>
        <w:t>para</w:t>
      </w:r>
      <w:r w:rsidRPr="00EB1B6D">
        <w:rPr>
          <w:rFonts w:ascii="Times New Roman" w:hAnsi="Times New Roman" w:cs="Times New Roman"/>
          <w:b/>
          <w:bCs/>
          <w:sz w:val="20"/>
          <w:szCs w:val="20"/>
          <w:lang w:val="es-CO"/>
        </w:rPr>
        <w:t xml:space="preserve"> </w:t>
      </w:r>
      <w:r>
        <w:rPr>
          <w:rFonts w:ascii="Times New Roman" w:hAnsi="Times New Roman" w:cs="Times New Roman"/>
          <w:b/>
          <w:bCs/>
          <w:sz w:val="20"/>
          <w:szCs w:val="20"/>
          <w:lang w:val="es-CO"/>
        </w:rPr>
        <w:t xml:space="preserve">garantizar, </w:t>
      </w:r>
      <w:r w:rsidRPr="00EB1B6D">
        <w:rPr>
          <w:rFonts w:ascii="Times New Roman" w:hAnsi="Times New Roman" w:cs="Times New Roman"/>
          <w:b/>
          <w:bCs/>
          <w:sz w:val="20"/>
          <w:szCs w:val="20"/>
          <w:lang w:val="es-CO"/>
        </w:rPr>
        <w:t>sin discriminación</w:t>
      </w:r>
      <w:r w:rsidRPr="00EB1B6D">
        <w:rPr>
          <w:rFonts w:ascii="Times New Roman" w:hAnsi="Times New Roman" w:cs="Times New Roman"/>
          <w:b/>
          <w:bCs/>
          <w:sz w:val="20"/>
          <w:szCs w:val="20"/>
          <w:vertAlign w:val="superscript"/>
        </w:rPr>
        <w:endnoteReference w:id="123"/>
      </w:r>
      <w:r w:rsidRPr="00EB1B6D">
        <w:rPr>
          <w:rFonts w:ascii="Times New Roman" w:hAnsi="Times New Roman" w:cs="Times New Roman"/>
          <w:b/>
          <w:bCs/>
          <w:sz w:val="20"/>
          <w:szCs w:val="20"/>
          <w:lang w:val="es-CO"/>
        </w:rPr>
        <w:t>,</w:t>
      </w:r>
      <w:r w:rsidR="000043B8" w:rsidRPr="00EB1B6D">
        <w:rPr>
          <w:rFonts w:ascii="Times New Roman" w:hAnsi="Times New Roman" w:cs="Times New Roman"/>
          <w:b/>
          <w:bCs/>
          <w:sz w:val="20"/>
          <w:szCs w:val="20"/>
          <w:lang w:val="es-CO"/>
        </w:rPr>
        <w:t xml:space="preserve"> </w:t>
      </w:r>
      <w:r w:rsidR="000043B8">
        <w:rPr>
          <w:rFonts w:ascii="Times New Roman" w:hAnsi="Times New Roman" w:cs="Times New Roman"/>
          <w:b/>
          <w:bCs/>
          <w:sz w:val="20"/>
          <w:szCs w:val="20"/>
          <w:lang w:val="es-CO"/>
        </w:rPr>
        <w:t xml:space="preserve">los derechos de </w:t>
      </w:r>
      <w:r w:rsidR="00CF74B4" w:rsidRPr="00EB1B6D">
        <w:rPr>
          <w:rFonts w:ascii="Times New Roman" w:hAnsi="Times New Roman" w:cs="Times New Roman"/>
          <w:b/>
          <w:bCs/>
          <w:color w:val="231F20"/>
          <w:sz w:val="20"/>
          <w:szCs w:val="20"/>
          <w:lang w:val="es-CO"/>
        </w:rPr>
        <w:t>las mujeres y niñas a la</w:t>
      </w:r>
      <w:r w:rsidR="000043B8">
        <w:rPr>
          <w:rFonts w:ascii="Times New Roman" w:hAnsi="Times New Roman" w:cs="Times New Roman"/>
          <w:b/>
          <w:bCs/>
          <w:color w:val="231F20"/>
          <w:sz w:val="20"/>
          <w:szCs w:val="20"/>
          <w:lang w:val="es-CO"/>
        </w:rPr>
        <w:t xml:space="preserve"> vida, la</w:t>
      </w:r>
      <w:r w:rsidR="00CF74B4" w:rsidRPr="00EB1B6D">
        <w:rPr>
          <w:rFonts w:ascii="Times New Roman" w:hAnsi="Times New Roman" w:cs="Times New Roman"/>
          <w:b/>
          <w:bCs/>
          <w:color w:val="231F20"/>
          <w:sz w:val="20"/>
          <w:szCs w:val="20"/>
          <w:lang w:val="es-CO"/>
        </w:rPr>
        <w:t xml:space="preserve"> integridad</w:t>
      </w:r>
      <w:r w:rsidR="000043B8">
        <w:rPr>
          <w:rFonts w:ascii="Times New Roman" w:hAnsi="Times New Roman" w:cs="Times New Roman"/>
          <w:b/>
          <w:bCs/>
          <w:color w:val="231F20"/>
          <w:sz w:val="20"/>
          <w:szCs w:val="20"/>
          <w:lang w:val="es-CO"/>
        </w:rPr>
        <w:t>,</w:t>
      </w:r>
      <w:r w:rsidR="00CF74B4" w:rsidRPr="00EB1B6D">
        <w:rPr>
          <w:rFonts w:ascii="Times New Roman" w:hAnsi="Times New Roman" w:cs="Times New Roman"/>
          <w:b/>
          <w:bCs/>
          <w:color w:val="231F20"/>
          <w:sz w:val="20"/>
          <w:szCs w:val="20"/>
          <w:lang w:val="es-CO"/>
        </w:rPr>
        <w:t xml:space="preserve"> la salud</w:t>
      </w:r>
      <w:r w:rsidR="000043B8">
        <w:rPr>
          <w:rFonts w:ascii="Times New Roman" w:hAnsi="Times New Roman" w:cs="Times New Roman"/>
          <w:b/>
          <w:bCs/>
          <w:color w:val="231F20"/>
          <w:sz w:val="20"/>
          <w:szCs w:val="20"/>
          <w:lang w:val="es-CO"/>
        </w:rPr>
        <w:t xml:space="preserve"> y la salud sexual y reproductiva, </w:t>
      </w:r>
      <w:r w:rsidR="00171A33">
        <w:rPr>
          <w:rFonts w:ascii="Times New Roman" w:hAnsi="Times New Roman" w:cs="Times New Roman"/>
          <w:b/>
          <w:bCs/>
          <w:color w:val="231F20"/>
          <w:sz w:val="20"/>
          <w:szCs w:val="20"/>
          <w:lang w:val="es-CO"/>
        </w:rPr>
        <w:t xml:space="preserve">todo en </w:t>
      </w:r>
      <w:r w:rsidR="000043B8">
        <w:rPr>
          <w:rFonts w:ascii="Times New Roman" w:hAnsi="Times New Roman" w:cs="Times New Roman"/>
          <w:b/>
          <w:bCs/>
          <w:color w:val="231F20"/>
          <w:sz w:val="20"/>
          <w:szCs w:val="20"/>
          <w:lang w:val="es-CO"/>
        </w:rPr>
        <w:t xml:space="preserve">atención a sus obligaciones </w:t>
      </w:r>
      <w:r w:rsidR="006F5472">
        <w:rPr>
          <w:rFonts w:ascii="Times New Roman" w:hAnsi="Times New Roman" w:cs="Times New Roman"/>
          <w:b/>
          <w:bCs/>
          <w:color w:val="231F20"/>
          <w:sz w:val="20"/>
          <w:szCs w:val="20"/>
          <w:lang w:val="es-CO"/>
        </w:rPr>
        <w:t xml:space="preserve">internacionales </w:t>
      </w:r>
      <w:r w:rsidR="000043B8">
        <w:rPr>
          <w:rFonts w:ascii="Times New Roman" w:hAnsi="Times New Roman" w:cs="Times New Roman"/>
          <w:b/>
          <w:bCs/>
          <w:color w:val="231F20"/>
          <w:sz w:val="20"/>
          <w:szCs w:val="20"/>
          <w:lang w:val="es-CO"/>
        </w:rPr>
        <w:t xml:space="preserve">bajo </w:t>
      </w:r>
      <w:r w:rsidR="006F5472">
        <w:rPr>
          <w:rFonts w:ascii="Times New Roman" w:hAnsi="Times New Roman" w:cs="Times New Roman"/>
          <w:b/>
          <w:bCs/>
          <w:color w:val="231F20"/>
          <w:sz w:val="20"/>
          <w:szCs w:val="20"/>
          <w:lang w:val="es-CO"/>
        </w:rPr>
        <w:t xml:space="preserve">la </w:t>
      </w:r>
      <w:r w:rsidR="00171A33" w:rsidRPr="00171A33">
        <w:rPr>
          <w:rFonts w:ascii="Times New Roman" w:hAnsi="Times New Roman" w:cs="Times New Roman"/>
          <w:b/>
          <w:bCs/>
          <w:color w:val="231F20"/>
          <w:sz w:val="20"/>
          <w:szCs w:val="20"/>
          <w:lang w:val="es-CO"/>
        </w:rPr>
        <w:t>CEDAW.</w:t>
      </w:r>
    </w:p>
    <w:p w14:paraId="7DD9896D" w14:textId="77777777" w:rsidR="00B659E4" w:rsidRPr="00B23A09" w:rsidRDefault="00B659E4" w:rsidP="00BC74CD">
      <w:pPr>
        <w:pStyle w:val="ListParagraph"/>
        <w:spacing w:after="0" w:line="240" w:lineRule="auto"/>
        <w:ind w:left="1440"/>
        <w:jc w:val="both"/>
        <w:rPr>
          <w:rFonts w:ascii="Times New Roman" w:hAnsi="Times New Roman" w:cs="Times New Roman"/>
          <w:color w:val="231F20"/>
          <w:sz w:val="20"/>
          <w:szCs w:val="20"/>
          <w:highlight w:val="white"/>
          <w:lang w:val="es-CO"/>
        </w:rPr>
      </w:pPr>
    </w:p>
    <w:p w14:paraId="2844F837" w14:textId="7733E5E3" w:rsidR="001C11E4" w:rsidRPr="00447EBA" w:rsidRDefault="0049676D" w:rsidP="00447EBA">
      <w:pPr>
        <w:pStyle w:val="ListParagraph"/>
        <w:widowControl/>
        <w:numPr>
          <w:ilvl w:val="0"/>
          <w:numId w:val="27"/>
        </w:numPr>
        <w:spacing w:after="0" w:line="240" w:lineRule="auto"/>
        <w:jc w:val="both"/>
        <w:rPr>
          <w:rFonts w:ascii="Times New Roman" w:eastAsia="Times New Roman" w:hAnsi="Times New Roman" w:cs="Times New Roman"/>
          <w:b/>
          <w:bCs/>
          <w:snapToGrid w:val="0"/>
          <w:sz w:val="20"/>
          <w:szCs w:val="20"/>
          <w:lang w:val="es-CO"/>
        </w:rPr>
      </w:pPr>
      <w:r w:rsidRPr="00447EBA">
        <w:rPr>
          <w:rFonts w:ascii="Times New Roman" w:eastAsia="Times New Roman" w:hAnsi="Times New Roman" w:cs="Times New Roman"/>
          <w:b/>
          <w:bCs/>
          <w:snapToGrid w:val="0"/>
          <w:sz w:val="20"/>
          <w:szCs w:val="20"/>
          <w:lang w:val="es-CO"/>
        </w:rPr>
        <w:t>Preguntas</w:t>
      </w:r>
      <w:r w:rsidR="00743FC8" w:rsidRPr="00447EBA">
        <w:rPr>
          <w:rFonts w:ascii="Times New Roman" w:eastAsia="Times New Roman" w:hAnsi="Times New Roman" w:cs="Times New Roman"/>
          <w:b/>
          <w:bCs/>
          <w:snapToGrid w:val="0"/>
          <w:sz w:val="20"/>
          <w:szCs w:val="20"/>
          <w:lang w:val="es-CO"/>
        </w:rPr>
        <w:t xml:space="preserve"> </w:t>
      </w:r>
    </w:p>
    <w:p w14:paraId="42D50527" w14:textId="77777777" w:rsidR="00396DAD" w:rsidRPr="00B23A09" w:rsidRDefault="00396DAD" w:rsidP="00BC74CD">
      <w:pPr>
        <w:pStyle w:val="ListParagraph"/>
        <w:spacing w:after="0" w:line="240" w:lineRule="auto"/>
        <w:ind w:left="1440"/>
        <w:rPr>
          <w:rFonts w:ascii="Times New Roman" w:eastAsia="Times New Roman" w:hAnsi="Times New Roman" w:cs="Times New Roman"/>
          <w:b/>
          <w:bCs/>
          <w:snapToGrid w:val="0"/>
          <w:sz w:val="20"/>
          <w:szCs w:val="20"/>
          <w:lang w:val="es-CO"/>
        </w:rPr>
      </w:pPr>
    </w:p>
    <w:p w14:paraId="7EEC45A4" w14:textId="3D1F8245" w:rsidR="009C3668" w:rsidRDefault="00122746" w:rsidP="00122746">
      <w:pPr>
        <w:widowControl/>
        <w:spacing w:after="0" w:line="240" w:lineRule="auto"/>
        <w:jc w:val="both"/>
        <w:rPr>
          <w:rFonts w:ascii="Times New Roman" w:eastAsia="Times New Roman" w:hAnsi="Times New Roman" w:cs="Times New Roman"/>
          <w:snapToGrid w:val="0"/>
          <w:sz w:val="20"/>
          <w:szCs w:val="20"/>
          <w:lang w:val="es-CO"/>
        </w:rPr>
      </w:pPr>
      <w:r>
        <w:rPr>
          <w:rFonts w:ascii="Times New Roman" w:eastAsia="Times New Roman" w:hAnsi="Times New Roman" w:cs="Times New Roman"/>
          <w:snapToGrid w:val="0"/>
          <w:sz w:val="20"/>
          <w:szCs w:val="20"/>
          <w:lang w:val="es-CO"/>
        </w:rPr>
        <w:t>Con base a</w:t>
      </w:r>
      <w:r w:rsidR="00396DAD" w:rsidRPr="00BC74CD">
        <w:rPr>
          <w:rFonts w:ascii="Times New Roman" w:eastAsia="Times New Roman" w:hAnsi="Times New Roman" w:cs="Times New Roman"/>
          <w:snapToGrid w:val="0"/>
          <w:sz w:val="20"/>
          <w:szCs w:val="20"/>
          <w:lang w:val="es-CO"/>
        </w:rPr>
        <w:t xml:space="preserve"> la información aquí presentada</w:t>
      </w:r>
      <w:r>
        <w:rPr>
          <w:rFonts w:ascii="Times New Roman" w:eastAsia="Times New Roman" w:hAnsi="Times New Roman" w:cs="Times New Roman"/>
          <w:snapToGrid w:val="0"/>
          <w:sz w:val="20"/>
          <w:szCs w:val="20"/>
          <w:lang w:val="es-CO"/>
        </w:rPr>
        <w:t xml:space="preserve"> </w:t>
      </w:r>
      <w:r w:rsidR="002975A7" w:rsidRPr="00BC74CD">
        <w:rPr>
          <w:rFonts w:ascii="Times New Roman" w:eastAsia="Times New Roman" w:hAnsi="Times New Roman" w:cs="Times New Roman"/>
          <w:snapToGrid w:val="0"/>
          <w:sz w:val="20"/>
          <w:szCs w:val="20"/>
          <w:lang w:val="es-CO"/>
        </w:rPr>
        <w:t xml:space="preserve">PROMSEX y el CRR solicitan respetuosamente a este Comité que en el marco de </w:t>
      </w:r>
      <w:r w:rsidR="00FC7496" w:rsidRPr="00BC74CD">
        <w:rPr>
          <w:rFonts w:ascii="Times New Roman" w:eastAsia="Times New Roman" w:hAnsi="Times New Roman" w:cs="Times New Roman"/>
          <w:snapToGrid w:val="0"/>
          <w:sz w:val="20"/>
          <w:szCs w:val="20"/>
          <w:lang w:val="es-CO"/>
        </w:rPr>
        <w:t>la elaboración de las cuestiones previas para</w:t>
      </w:r>
      <w:r w:rsidR="002975A7" w:rsidRPr="00BC74CD">
        <w:rPr>
          <w:rFonts w:ascii="Times New Roman" w:eastAsia="Times New Roman" w:hAnsi="Times New Roman" w:cs="Times New Roman"/>
          <w:snapToGrid w:val="0"/>
          <w:sz w:val="20"/>
          <w:szCs w:val="20"/>
          <w:lang w:val="es-CO"/>
        </w:rPr>
        <w:t xml:space="preserve"> Perú tome en consideración lo anteriormente descrito </w:t>
      </w:r>
      <w:r w:rsidR="002975A7" w:rsidRPr="00D11E49">
        <w:rPr>
          <w:rFonts w:ascii="Times New Roman" w:eastAsia="Times New Roman" w:hAnsi="Times New Roman" w:cs="Times New Roman"/>
          <w:snapToGrid w:val="0"/>
          <w:sz w:val="20"/>
          <w:szCs w:val="20"/>
          <w:lang w:val="es-CO"/>
        </w:rPr>
        <w:t xml:space="preserve">y </w:t>
      </w:r>
      <w:r w:rsidR="002975A7" w:rsidRPr="00BC74CD">
        <w:rPr>
          <w:rFonts w:ascii="Times New Roman" w:eastAsia="Times New Roman" w:hAnsi="Times New Roman" w:cs="Times New Roman"/>
          <w:snapToGrid w:val="0"/>
          <w:sz w:val="20"/>
          <w:szCs w:val="20"/>
          <w:lang w:val="es-CO"/>
        </w:rPr>
        <w:t xml:space="preserve">le </w:t>
      </w:r>
      <w:r w:rsidR="0049676D" w:rsidRPr="00BC74CD">
        <w:rPr>
          <w:rFonts w:ascii="Times New Roman" w:eastAsia="Times New Roman" w:hAnsi="Times New Roman" w:cs="Times New Roman"/>
          <w:snapToGrid w:val="0"/>
          <w:sz w:val="20"/>
          <w:szCs w:val="20"/>
          <w:lang w:val="es-CO"/>
        </w:rPr>
        <w:t>pregunte al</w:t>
      </w:r>
      <w:r w:rsidR="002975A7" w:rsidRPr="00BC74CD">
        <w:rPr>
          <w:rFonts w:ascii="Times New Roman" w:eastAsia="Times New Roman" w:hAnsi="Times New Roman" w:cs="Times New Roman"/>
          <w:snapToGrid w:val="0"/>
          <w:sz w:val="20"/>
          <w:szCs w:val="20"/>
          <w:lang w:val="es-CO"/>
        </w:rPr>
        <w:t xml:space="preserve"> Estado peruano</w:t>
      </w:r>
      <w:r w:rsidR="002975A7" w:rsidRPr="00D11E49">
        <w:rPr>
          <w:rFonts w:ascii="Times New Roman" w:eastAsia="Times New Roman" w:hAnsi="Times New Roman" w:cs="Times New Roman"/>
          <w:snapToGrid w:val="0"/>
          <w:sz w:val="20"/>
          <w:szCs w:val="20"/>
          <w:lang w:val="es-CO"/>
        </w:rPr>
        <w:t>:</w:t>
      </w:r>
      <w:r w:rsidR="002975A7" w:rsidRPr="00BC74CD">
        <w:rPr>
          <w:rFonts w:ascii="Times New Roman" w:eastAsia="Times New Roman" w:hAnsi="Times New Roman" w:cs="Times New Roman"/>
          <w:snapToGrid w:val="0"/>
          <w:sz w:val="20"/>
          <w:szCs w:val="20"/>
          <w:lang w:val="es-CO"/>
        </w:rPr>
        <w:t xml:space="preserve"> </w:t>
      </w:r>
    </w:p>
    <w:p w14:paraId="7CD57518" w14:textId="77777777" w:rsidR="00122746" w:rsidRPr="0049676D" w:rsidRDefault="00122746" w:rsidP="00122746">
      <w:pPr>
        <w:widowControl/>
        <w:spacing w:after="0" w:line="240" w:lineRule="auto"/>
        <w:jc w:val="both"/>
        <w:rPr>
          <w:snapToGrid w:val="0"/>
          <w:lang w:val="es-CO"/>
        </w:rPr>
      </w:pPr>
    </w:p>
    <w:p w14:paraId="7C76A7BD" w14:textId="5814E090" w:rsidR="008F3776" w:rsidRPr="002A5786" w:rsidRDefault="009514B6" w:rsidP="009514B6">
      <w:pPr>
        <w:pStyle w:val="ListParagraph"/>
        <w:widowControl/>
        <w:numPr>
          <w:ilvl w:val="0"/>
          <w:numId w:val="22"/>
        </w:numPr>
        <w:spacing w:after="0" w:line="240" w:lineRule="auto"/>
        <w:jc w:val="both"/>
        <w:rPr>
          <w:rFonts w:ascii="Times New Roman" w:eastAsia="Times New Roman" w:hAnsi="Times New Roman" w:cs="Times New Roman"/>
          <w:b/>
          <w:bCs/>
          <w:i/>
          <w:iCs/>
          <w:snapToGrid w:val="0"/>
          <w:sz w:val="20"/>
          <w:szCs w:val="20"/>
          <w:lang w:val="es-CO"/>
        </w:rPr>
      </w:pPr>
      <w:bookmarkStart w:id="2" w:name="_Hlk42174537"/>
      <w:r w:rsidRPr="002A5786">
        <w:rPr>
          <w:rFonts w:ascii="Times New Roman" w:eastAsia="Times New Roman" w:hAnsi="Times New Roman" w:cs="Times New Roman"/>
          <w:b/>
          <w:bCs/>
          <w:i/>
          <w:iCs/>
          <w:snapToGrid w:val="0"/>
          <w:sz w:val="20"/>
          <w:szCs w:val="20"/>
          <w:lang w:val="es-CO"/>
        </w:rPr>
        <w:t>Protección contra la v</w:t>
      </w:r>
      <w:r w:rsidR="008F3776" w:rsidRPr="002A5786">
        <w:rPr>
          <w:rFonts w:ascii="Times New Roman" w:eastAsia="Times New Roman" w:hAnsi="Times New Roman" w:cs="Times New Roman"/>
          <w:b/>
          <w:bCs/>
          <w:i/>
          <w:iCs/>
          <w:snapToGrid w:val="0"/>
          <w:sz w:val="20"/>
          <w:szCs w:val="20"/>
          <w:lang w:val="es-CO"/>
        </w:rPr>
        <w:t xml:space="preserve">iolencia sexual y </w:t>
      </w:r>
      <w:r w:rsidR="00C978CA" w:rsidRPr="002A5786">
        <w:rPr>
          <w:rFonts w:ascii="Times New Roman" w:eastAsia="Times New Roman" w:hAnsi="Times New Roman" w:cs="Times New Roman"/>
          <w:b/>
          <w:bCs/>
          <w:i/>
          <w:iCs/>
          <w:snapToGrid w:val="0"/>
          <w:sz w:val="20"/>
          <w:szCs w:val="20"/>
          <w:lang w:val="es-CO"/>
        </w:rPr>
        <w:t>prevención de</w:t>
      </w:r>
      <w:r w:rsidR="008F3776" w:rsidRPr="002A5786">
        <w:rPr>
          <w:rFonts w:ascii="Times New Roman" w:eastAsia="Times New Roman" w:hAnsi="Times New Roman" w:cs="Times New Roman"/>
          <w:b/>
          <w:bCs/>
          <w:i/>
          <w:iCs/>
          <w:snapToGrid w:val="0"/>
          <w:sz w:val="20"/>
          <w:szCs w:val="20"/>
          <w:lang w:val="es-CO"/>
        </w:rPr>
        <w:t xml:space="preserve"> embarazos forzados y mortalidad materna de niñas y adolescentes</w:t>
      </w:r>
    </w:p>
    <w:p w14:paraId="3FFB76CE" w14:textId="36C421B0" w:rsidR="00AE54B8" w:rsidRDefault="00AE54B8" w:rsidP="00AE54B8">
      <w:pPr>
        <w:widowControl/>
        <w:spacing w:after="0" w:line="240" w:lineRule="auto"/>
        <w:contextualSpacing/>
        <w:jc w:val="both"/>
        <w:rPr>
          <w:rFonts w:ascii="Times New Roman" w:hAnsi="Times New Roman" w:cs="Times New Roman"/>
          <w:sz w:val="20"/>
          <w:szCs w:val="20"/>
          <w:lang w:val="es-419"/>
        </w:rPr>
      </w:pPr>
    </w:p>
    <w:p w14:paraId="1D4D294B" w14:textId="77777777" w:rsidR="00CC01C2" w:rsidRPr="00381646" w:rsidRDefault="00CC01C2" w:rsidP="00AE54B8">
      <w:pPr>
        <w:widowControl/>
        <w:spacing w:after="0" w:line="240" w:lineRule="auto"/>
        <w:contextualSpacing/>
        <w:jc w:val="both"/>
        <w:rPr>
          <w:rFonts w:ascii="Times New Roman" w:hAnsi="Times New Roman" w:cs="Times New Roman"/>
          <w:sz w:val="20"/>
          <w:szCs w:val="20"/>
          <w:lang w:val="es-419"/>
        </w:rPr>
      </w:pPr>
    </w:p>
    <w:p w14:paraId="196B0C1F" w14:textId="057032A4" w:rsidR="006F48CB" w:rsidRPr="00381646" w:rsidRDefault="006F48CB" w:rsidP="00274F5A">
      <w:pPr>
        <w:numPr>
          <w:ilvl w:val="0"/>
          <w:numId w:val="9"/>
        </w:numPr>
        <w:spacing w:after="0" w:line="240" w:lineRule="auto"/>
        <w:contextualSpacing/>
        <w:jc w:val="both"/>
        <w:rPr>
          <w:rFonts w:ascii="Times New Roman" w:eastAsia="Calibri" w:hAnsi="Times New Roman" w:cs="Times New Roman"/>
          <w:sz w:val="20"/>
          <w:szCs w:val="20"/>
          <w:lang w:val="es-419"/>
        </w:rPr>
      </w:pPr>
      <w:r w:rsidRPr="00381646">
        <w:rPr>
          <w:rFonts w:ascii="Times New Roman" w:eastAsia="Calibri" w:hAnsi="Times New Roman" w:cs="Times New Roman"/>
          <w:sz w:val="20"/>
          <w:szCs w:val="20"/>
          <w:lang w:val="es-419"/>
        </w:rPr>
        <w:t>¿Qué políticas normativas y presupuestales se están adoptando para reducir la tasa de embarazos for</w:t>
      </w:r>
      <w:r w:rsidR="0021205E">
        <w:rPr>
          <w:rFonts w:ascii="Times New Roman" w:eastAsia="Calibri" w:hAnsi="Times New Roman" w:cs="Times New Roman"/>
          <w:sz w:val="20"/>
          <w:szCs w:val="20"/>
          <w:lang w:val="es-419"/>
        </w:rPr>
        <w:t>za</w:t>
      </w:r>
      <w:r w:rsidRPr="00381646">
        <w:rPr>
          <w:rFonts w:ascii="Times New Roman" w:eastAsia="Calibri" w:hAnsi="Times New Roman" w:cs="Times New Roman"/>
          <w:sz w:val="20"/>
          <w:szCs w:val="20"/>
          <w:lang w:val="es-419"/>
        </w:rPr>
        <w:t xml:space="preserve">dos de niñas y adolescentes y asegurar la accesibilidad y disponibilidad de los servicios de salud sexual y reproductiva de forma integral incluyendo la </w:t>
      </w:r>
      <w:r w:rsidR="0021205E">
        <w:rPr>
          <w:rFonts w:ascii="Times New Roman" w:eastAsia="Calibri" w:hAnsi="Times New Roman" w:cs="Times New Roman"/>
          <w:sz w:val="20"/>
          <w:szCs w:val="20"/>
          <w:lang w:val="es-419"/>
        </w:rPr>
        <w:t>AOE</w:t>
      </w:r>
      <w:r w:rsidRPr="00381646">
        <w:rPr>
          <w:rFonts w:ascii="Times New Roman" w:eastAsia="Calibri" w:hAnsi="Times New Roman" w:cs="Times New Roman"/>
          <w:sz w:val="20"/>
          <w:szCs w:val="20"/>
          <w:lang w:val="es-419"/>
        </w:rPr>
        <w:t>?</w:t>
      </w:r>
    </w:p>
    <w:p w14:paraId="3ABCAF32" w14:textId="33B876A3" w:rsidR="006F48CB" w:rsidRPr="00381646" w:rsidRDefault="006F48CB" w:rsidP="00274F5A">
      <w:pPr>
        <w:numPr>
          <w:ilvl w:val="0"/>
          <w:numId w:val="9"/>
        </w:numPr>
        <w:spacing w:after="0" w:line="240" w:lineRule="auto"/>
        <w:contextualSpacing/>
        <w:jc w:val="both"/>
        <w:rPr>
          <w:rFonts w:ascii="Times New Roman" w:eastAsia="Calibri" w:hAnsi="Times New Roman" w:cs="Times New Roman"/>
          <w:sz w:val="20"/>
          <w:szCs w:val="20"/>
          <w:lang w:val="es-419"/>
        </w:rPr>
      </w:pPr>
      <w:r w:rsidRPr="00381646">
        <w:rPr>
          <w:rFonts w:ascii="Times New Roman" w:eastAsia="Calibri" w:hAnsi="Times New Roman" w:cs="Times New Roman"/>
          <w:sz w:val="20"/>
          <w:szCs w:val="20"/>
          <w:lang w:val="es-419"/>
        </w:rPr>
        <w:t>¿Qué estrategias y medidas está adoptando el Estado para prevenir el embarazo en niñas y adolescentes producto de violación sexual?</w:t>
      </w:r>
    </w:p>
    <w:p w14:paraId="7399D1E6" w14:textId="46AC2D72" w:rsidR="006F48CB" w:rsidRPr="00381646" w:rsidRDefault="006F48CB" w:rsidP="00274F5A">
      <w:pPr>
        <w:numPr>
          <w:ilvl w:val="0"/>
          <w:numId w:val="9"/>
        </w:numPr>
        <w:spacing w:after="0" w:line="240" w:lineRule="auto"/>
        <w:contextualSpacing/>
        <w:jc w:val="both"/>
        <w:rPr>
          <w:rFonts w:ascii="Times New Roman" w:eastAsia="Calibri" w:hAnsi="Times New Roman" w:cs="Times New Roman"/>
          <w:sz w:val="20"/>
          <w:szCs w:val="20"/>
          <w:lang w:val="es-419"/>
        </w:rPr>
      </w:pPr>
      <w:r w:rsidRPr="00381646">
        <w:rPr>
          <w:rFonts w:ascii="Times New Roman" w:eastAsia="Calibri" w:hAnsi="Times New Roman" w:cs="Times New Roman"/>
          <w:sz w:val="20"/>
          <w:szCs w:val="20"/>
          <w:lang w:val="es-419"/>
        </w:rPr>
        <w:t xml:space="preserve">¿Qué medidas está adoptando el Estado para que las niñas y adolescentes víctimas de violencia sexual, accedan a la </w:t>
      </w:r>
      <w:r w:rsidR="009514B6">
        <w:rPr>
          <w:rFonts w:ascii="Times New Roman" w:eastAsia="Calibri" w:hAnsi="Times New Roman" w:cs="Times New Roman"/>
          <w:sz w:val="20"/>
          <w:szCs w:val="20"/>
          <w:lang w:val="es-419"/>
        </w:rPr>
        <w:t>AOE</w:t>
      </w:r>
      <w:r w:rsidRPr="00381646">
        <w:rPr>
          <w:rFonts w:ascii="Times New Roman" w:eastAsia="Calibri" w:hAnsi="Times New Roman" w:cs="Times New Roman"/>
          <w:sz w:val="20"/>
          <w:szCs w:val="20"/>
          <w:lang w:val="es-419"/>
        </w:rPr>
        <w:t xml:space="preserve"> sin discriminación y revictimización por parte de los funcionarios del sector salud?</w:t>
      </w:r>
    </w:p>
    <w:p w14:paraId="6F16625B" w14:textId="56584D46" w:rsidR="006F48CB" w:rsidRPr="00381646" w:rsidRDefault="006F48CB" w:rsidP="00274F5A">
      <w:pPr>
        <w:numPr>
          <w:ilvl w:val="0"/>
          <w:numId w:val="9"/>
        </w:numPr>
        <w:spacing w:after="0" w:line="240" w:lineRule="auto"/>
        <w:contextualSpacing/>
        <w:jc w:val="both"/>
        <w:rPr>
          <w:rFonts w:ascii="Times New Roman" w:eastAsia="Calibri" w:hAnsi="Times New Roman" w:cs="Times New Roman"/>
          <w:sz w:val="20"/>
          <w:szCs w:val="20"/>
          <w:lang w:val="es-419"/>
        </w:rPr>
      </w:pPr>
      <w:r w:rsidRPr="00381646">
        <w:rPr>
          <w:rFonts w:ascii="Times New Roman" w:eastAsia="Calibri" w:hAnsi="Times New Roman" w:cs="Times New Roman"/>
          <w:sz w:val="20"/>
          <w:szCs w:val="20"/>
          <w:lang w:val="es-419"/>
        </w:rPr>
        <w:t>¿Qué medidas de prevención está adoptando el Estado frente a la mortalidad y morbilidad materna en niñas y adolescentes?</w:t>
      </w:r>
    </w:p>
    <w:p w14:paraId="2FCE95F7" w14:textId="72742B8F" w:rsidR="00E141BD" w:rsidRPr="00381646" w:rsidRDefault="00E141BD" w:rsidP="00274F5A">
      <w:pPr>
        <w:numPr>
          <w:ilvl w:val="0"/>
          <w:numId w:val="9"/>
        </w:numPr>
        <w:spacing w:after="0" w:line="240" w:lineRule="auto"/>
        <w:contextualSpacing/>
        <w:jc w:val="both"/>
        <w:rPr>
          <w:rFonts w:ascii="Times New Roman" w:eastAsia="Calibri" w:hAnsi="Times New Roman" w:cs="Times New Roman"/>
          <w:sz w:val="20"/>
          <w:szCs w:val="20"/>
          <w:lang w:val="es-419"/>
        </w:rPr>
      </w:pPr>
      <w:r w:rsidRPr="00381646">
        <w:rPr>
          <w:rFonts w:ascii="Times New Roman" w:eastAsia="Calibri" w:hAnsi="Times New Roman" w:cs="Times New Roman"/>
          <w:sz w:val="20"/>
          <w:szCs w:val="20"/>
          <w:lang w:val="es-419"/>
        </w:rPr>
        <w:t xml:space="preserve">¿Cuáles son las medidas que se está tomando el Estado para eliminar las barreras de acceso a la justicia de niñas y adolescentes víctimas de violencia sexual, relacionadas con prácticas judiciales discriminatorias y estereotipadas y garantizar la aplicación del </w:t>
      </w:r>
      <w:r w:rsidRPr="00381646">
        <w:rPr>
          <w:rFonts w:ascii="Times New Roman" w:hAnsi="Times New Roman" w:cs="Times New Roman"/>
          <w:sz w:val="20"/>
          <w:szCs w:val="20"/>
          <w:lang w:val="es-419"/>
        </w:rPr>
        <w:t>Acuerdo Plenario N</w:t>
      </w:r>
      <w:r w:rsidR="0021205E">
        <w:rPr>
          <w:rFonts w:ascii="Times New Roman" w:hAnsi="Times New Roman" w:cs="Times New Roman"/>
          <w:sz w:val="20"/>
          <w:szCs w:val="20"/>
          <w:lang w:val="es-419"/>
        </w:rPr>
        <w:t xml:space="preserve">o </w:t>
      </w:r>
      <w:r w:rsidRPr="00381646">
        <w:rPr>
          <w:rFonts w:ascii="Times New Roman" w:hAnsi="Times New Roman" w:cs="Times New Roman"/>
          <w:sz w:val="20"/>
          <w:szCs w:val="20"/>
          <w:lang w:val="es-419"/>
        </w:rPr>
        <w:t>1-2011/CJ-116 sobre el enfoque de género en casos de violencia sexual</w:t>
      </w:r>
      <w:r w:rsidRPr="00381646">
        <w:rPr>
          <w:rFonts w:ascii="Times New Roman" w:eastAsia="Calibri" w:hAnsi="Times New Roman" w:cs="Times New Roman"/>
          <w:sz w:val="20"/>
          <w:szCs w:val="20"/>
          <w:lang w:val="es-419"/>
        </w:rPr>
        <w:t>?</w:t>
      </w:r>
    </w:p>
    <w:p w14:paraId="40BF464A" w14:textId="77777777" w:rsidR="008F3776" w:rsidRPr="00BC74CD" w:rsidRDefault="008F3776" w:rsidP="00BC74CD">
      <w:pPr>
        <w:widowControl/>
        <w:spacing w:after="0" w:line="240" w:lineRule="auto"/>
        <w:contextualSpacing/>
        <w:jc w:val="both"/>
        <w:rPr>
          <w:rFonts w:ascii="Times New Roman" w:eastAsia="Times New Roman" w:hAnsi="Times New Roman" w:cs="Times New Roman"/>
          <w:b/>
          <w:bCs/>
          <w:snapToGrid w:val="0"/>
          <w:sz w:val="20"/>
          <w:szCs w:val="20"/>
          <w:lang w:val="es-419"/>
        </w:rPr>
      </w:pPr>
    </w:p>
    <w:p w14:paraId="7926585B" w14:textId="2C487BB3" w:rsidR="00056EDF" w:rsidRPr="00FE566B" w:rsidRDefault="00381646" w:rsidP="00896259">
      <w:pPr>
        <w:pStyle w:val="ListParagraph"/>
        <w:widowControl/>
        <w:numPr>
          <w:ilvl w:val="0"/>
          <w:numId w:val="22"/>
        </w:numPr>
        <w:spacing w:after="0" w:line="240" w:lineRule="auto"/>
        <w:jc w:val="both"/>
        <w:rPr>
          <w:rFonts w:ascii="Times New Roman" w:eastAsia="Times New Roman" w:hAnsi="Times New Roman" w:cs="Times New Roman"/>
          <w:b/>
          <w:bCs/>
          <w:i/>
          <w:iCs/>
          <w:snapToGrid w:val="0"/>
          <w:sz w:val="20"/>
          <w:szCs w:val="20"/>
          <w:lang w:val="es-419"/>
        </w:rPr>
      </w:pPr>
      <w:r w:rsidRPr="00FE566B">
        <w:rPr>
          <w:rFonts w:ascii="Times New Roman" w:eastAsia="Times New Roman" w:hAnsi="Times New Roman" w:cs="Times New Roman"/>
          <w:b/>
          <w:bCs/>
          <w:i/>
          <w:iCs/>
          <w:snapToGrid w:val="0"/>
          <w:sz w:val="20"/>
          <w:szCs w:val="20"/>
          <w:lang w:val="es-419"/>
        </w:rPr>
        <w:t xml:space="preserve"> A</w:t>
      </w:r>
      <w:r w:rsidR="008F3776" w:rsidRPr="00FE566B">
        <w:rPr>
          <w:rFonts w:ascii="Times New Roman" w:eastAsia="Times New Roman" w:hAnsi="Times New Roman" w:cs="Times New Roman"/>
          <w:b/>
          <w:bCs/>
          <w:i/>
          <w:iCs/>
          <w:snapToGrid w:val="0"/>
          <w:sz w:val="20"/>
          <w:szCs w:val="20"/>
          <w:lang w:val="es-419"/>
        </w:rPr>
        <w:t>cceso al aborto terapéutico</w:t>
      </w:r>
    </w:p>
    <w:p w14:paraId="73BE472F" w14:textId="19D445C5" w:rsidR="00FE566B" w:rsidRDefault="00FE566B" w:rsidP="00FE566B">
      <w:pPr>
        <w:pStyle w:val="ListParagraph"/>
        <w:widowControl/>
        <w:spacing w:after="0" w:line="240" w:lineRule="auto"/>
        <w:jc w:val="both"/>
        <w:rPr>
          <w:rFonts w:ascii="Times New Roman" w:eastAsia="Times New Roman" w:hAnsi="Times New Roman" w:cs="Times New Roman"/>
          <w:b/>
          <w:bCs/>
          <w:snapToGrid w:val="0"/>
          <w:sz w:val="20"/>
          <w:szCs w:val="20"/>
          <w:lang w:val="es-419"/>
        </w:rPr>
      </w:pPr>
    </w:p>
    <w:p w14:paraId="7F854565" w14:textId="77777777" w:rsidR="00CC01C2" w:rsidRPr="00FE566B" w:rsidRDefault="00CC01C2" w:rsidP="00FE566B">
      <w:pPr>
        <w:pStyle w:val="ListParagraph"/>
        <w:widowControl/>
        <w:spacing w:after="0" w:line="240" w:lineRule="auto"/>
        <w:jc w:val="both"/>
        <w:rPr>
          <w:rFonts w:ascii="Times New Roman" w:eastAsia="Times New Roman" w:hAnsi="Times New Roman" w:cs="Times New Roman"/>
          <w:b/>
          <w:bCs/>
          <w:snapToGrid w:val="0"/>
          <w:sz w:val="20"/>
          <w:szCs w:val="20"/>
          <w:lang w:val="es-419"/>
        </w:rPr>
      </w:pPr>
    </w:p>
    <w:p w14:paraId="36E816A7" w14:textId="232671CC" w:rsidR="00AE54B8" w:rsidRPr="00381646" w:rsidRDefault="00E141BD" w:rsidP="00274F5A">
      <w:pPr>
        <w:widowControl/>
        <w:numPr>
          <w:ilvl w:val="0"/>
          <w:numId w:val="10"/>
        </w:numPr>
        <w:spacing w:after="0" w:line="240" w:lineRule="auto"/>
        <w:contextualSpacing/>
        <w:jc w:val="both"/>
        <w:rPr>
          <w:rFonts w:ascii="Times New Roman" w:hAnsi="Times New Roman" w:cs="Times New Roman"/>
          <w:sz w:val="20"/>
          <w:szCs w:val="20"/>
          <w:lang w:val="es-419"/>
        </w:rPr>
      </w:pPr>
      <w:r w:rsidRPr="00381646">
        <w:rPr>
          <w:rFonts w:ascii="Times New Roman" w:eastAsia="Calibri" w:hAnsi="Times New Roman" w:cs="Times New Roman"/>
          <w:sz w:val="20"/>
          <w:szCs w:val="20"/>
          <w:lang w:val="es-419"/>
        </w:rPr>
        <w:t xml:space="preserve">¿Qué </w:t>
      </w:r>
      <w:r w:rsidR="000B47A7">
        <w:rPr>
          <w:rFonts w:ascii="Times New Roman" w:eastAsia="Calibri" w:hAnsi="Times New Roman" w:cs="Times New Roman"/>
          <w:sz w:val="20"/>
          <w:szCs w:val="20"/>
          <w:lang w:val="es-419"/>
        </w:rPr>
        <w:t xml:space="preserve">medidas </w:t>
      </w:r>
      <w:r w:rsidRPr="00381646">
        <w:rPr>
          <w:rFonts w:ascii="Times New Roman" w:eastAsia="Calibri" w:hAnsi="Times New Roman" w:cs="Times New Roman"/>
          <w:sz w:val="20"/>
          <w:szCs w:val="20"/>
          <w:lang w:val="es-419"/>
        </w:rPr>
        <w:t>se están</w:t>
      </w:r>
      <w:r w:rsidR="00AE54B8" w:rsidRPr="00381646">
        <w:rPr>
          <w:rFonts w:ascii="Times New Roman" w:hAnsi="Times New Roman" w:cs="Times New Roman"/>
          <w:sz w:val="20"/>
          <w:szCs w:val="20"/>
          <w:lang w:val="es-419"/>
        </w:rPr>
        <w:t xml:space="preserve"> adoptando</w:t>
      </w:r>
      <w:r w:rsidR="005C1FAC">
        <w:rPr>
          <w:rFonts w:ascii="Times New Roman" w:hAnsi="Times New Roman" w:cs="Times New Roman"/>
          <w:sz w:val="20"/>
          <w:szCs w:val="20"/>
          <w:lang w:val="es-419"/>
        </w:rPr>
        <w:t xml:space="preserve"> el Estado</w:t>
      </w:r>
      <w:r w:rsidR="00AE54B8" w:rsidRPr="00381646">
        <w:rPr>
          <w:rFonts w:ascii="Times New Roman" w:hAnsi="Times New Roman" w:cs="Times New Roman"/>
          <w:sz w:val="20"/>
          <w:szCs w:val="20"/>
          <w:lang w:val="es-419"/>
        </w:rPr>
        <w:t xml:space="preserve"> para eliminar las barreras de acceso al aborto terapéutico</w:t>
      </w:r>
      <w:r w:rsidR="00FE3518" w:rsidRPr="00381646">
        <w:rPr>
          <w:rFonts w:ascii="Times New Roman" w:hAnsi="Times New Roman" w:cs="Times New Roman"/>
          <w:sz w:val="20"/>
          <w:szCs w:val="20"/>
          <w:lang w:val="es-419"/>
        </w:rPr>
        <w:t>, relacionadas con la interpretación restrictiva del derecho a la salud</w:t>
      </w:r>
      <w:r w:rsidR="0021205E">
        <w:rPr>
          <w:rFonts w:ascii="Times New Roman" w:hAnsi="Times New Roman" w:cs="Times New Roman"/>
          <w:sz w:val="20"/>
          <w:szCs w:val="20"/>
          <w:lang w:val="es-419"/>
        </w:rPr>
        <w:t xml:space="preserve"> y la causal salud</w:t>
      </w:r>
      <w:r w:rsidR="00FE3518" w:rsidRPr="00381646">
        <w:rPr>
          <w:rFonts w:ascii="Times New Roman" w:hAnsi="Times New Roman" w:cs="Times New Roman"/>
          <w:sz w:val="20"/>
          <w:szCs w:val="20"/>
          <w:lang w:val="es-419"/>
        </w:rPr>
        <w:t>?</w:t>
      </w:r>
      <w:r w:rsidR="00AE54B8" w:rsidRPr="00381646">
        <w:rPr>
          <w:rFonts w:ascii="Times New Roman" w:hAnsi="Times New Roman" w:cs="Times New Roman"/>
          <w:sz w:val="20"/>
          <w:szCs w:val="20"/>
          <w:lang w:val="es-419"/>
        </w:rPr>
        <w:t xml:space="preserve"> </w:t>
      </w:r>
    </w:p>
    <w:p w14:paraId="00B9D0BA" w14:textId="14E8773A" w:rsidR="00AE54B8" w:rsidRPr="00381646" w:rsidRDefault="00AE54B8" w:rsidP="00274F5A">
      <w:pPr>
        <w:widowControl/>
        <w:numPr>
          <w:ilvl w:val="0"/>
          <w:numId w:val="10"/>
        </w:numPr>
        <w:spacing w:after="0" w:line="240" w:lineRule="auto"/>
        <w:contextualSpacing/>
        <w:jc w:val="both"/>
        <w:rPr>
          <w:rFonts w:ascii="Times New Roman" w:hAnsi="Times New Roman" w:cs="Times New Roman"/>
          <w:sz w:val="20"/>
          <w:szCs w:val="20"/>
          <w:lang w:val="es-419"/>
        </w:rPr>
      </w:pPr>
      <w:r w:rsidRPr="00381646">
        <w:rPr>
          <w:rFonts w:ascii="Times New Roman" w:hAnsi="Times New Roman" w:cs="Times New Roman"/>
          <w:sz w:val="20"/>
          <w:szCs w:val="20"/>
          <w:lang w:val="es-419"/>
        </w:rPr>
        <w:t>¿Qué medidas está tomando el Estado para implementar el reciente protocolo de atención conjunta del CEM y establecimientos de salud en casos de atención de víctimas de violencia sexual?</w:t>
      </w:r>
    </w:p>
    <w:p w14:paraId="738921B2" w14:textId="6C255997" w:rsidR="00AE54B8" w:rsidRPr="00381646" w:rsidRDefault="00AE54B8" w:rsidP="00274F5A">
      <w:pPr>
        <w:widowControl/>
        <w:numPr>
          <w:ilvl w:val="0"/>
          <w:numId w:val="10"/>
        </w:numPr>
        <w:spacing w:after="0" w:line="240" w:lineRule="auto"/>
        <w:contextualSpacing/>
        <w:jc w:val="both"/>
        <w:rPr>
          <w:rFonts w:ascii="Times New Roman" w:hAnsi="Times New Roman" w:cs="Times New Roman"/>
          <w:sz w:val="20"/>
          <w:szCs w:val="20"/>
          <w:lang w:val="es-419"/>
        </w:rPr>
      </w:pPr>
      <w:r w:rsidRPr="00381646">
        <w:rPr>
          <w:rFonts w:ascii="Times New Roman" w:hAnsi="Times New Roman" w:cs="Times New Roman"/>
          <w:sz w:val="20"/>
          <w:szCs w:val="20"/>
          <w:lang w:val="es-419"/>
        </w:rPr>
        <w:lastRenderedPageBreak/>
        <w:t xml:space="preserve">¿Por qué el Estado peruano no ha despenalizado el aborto en casos de violación sexual y malformaciones </w:t>
      </w:r>
      <w:r w:rsidR="00181368" w:rsidRPr="00181368">
        <w:rPr>
          <w:rFonts w:ascii="Times New Roman" w:hAnsi="Times New Roman" w:cs="Times New Roman"/>
          <w:sz w:val="20"/>
          <w:szCs w:val="20"/>
          <w:lang w:val="es-419"/>
        </w:rPr>
        <w:t>incompatibles con la vida extrauterina</w:t>
      </w:r>
      <w:r w:rsidRPr="00381646">
        <w:rPr>
          <w:rFonts w:ascii="Times New Roman" w:hAnsi="Times New Roman" w:cs="Times New Roman"/>
          <w:sz w:val="20"/>
          <w:szCs w:val="20"/>
          <w:lang w:val="es-419"/>
        </w:rPr>
        <w:t xml:space="preserve">, en el marco del cumplimiento del </w:t>
      </w:r>
      <w:r w:rsidR="00181368">
        <w:rPr>
          <w:rFonts w:ascii="Times New Roman" w:hAnsi="Times New Roman" w:cs="Times New Roman"/>
          <w:sz w:val="20"/>
          <w:szCs w:val="20"/>
          <w:lang w:val="es-419"/>
        </w:rPr>
        <w:t>caso</w:t>
      </w:r>
      <w:r w:rsidRPr="00381646">
        <w:rPr>
          <w:rFonts w:ascii="Times New Roman" w:hAnsi="Times New Roman" w:cs="Times New Roman"/>
          <w:sz w:val="20"/>
          <w:szCs w:val="20"/>
          <w:lang w:val="es-419"/>
        </w:rPr>
        <w:t xml:space="preserve"> </w:t>
      </w:r>
      <w:r w:rsidRPr="00181368">
        <w:rPr>
          <w:rFonts w:ascii="Times New Roman" w:hAnsi="Times New Roman" w:cs="Times New Roman"/>
          <w:i/>
          <w:iCs/>
          <w:sz w:val="20"/>
          <w:szCs w:val="20"/>
          <w:lang w:val="es-419"/>
        </w:rPr>
        <w:t>LC v. Perú</w:t>
      </w:r>
      <w:r w:rsidR="00FE3518" w:rsidRPr="00381646">
        <w:rPr>
          <w:rFonts w:ascii="Times New Roman" w:hAnsi="Times New Roman" w:cs="Times New Roman"/>
          <w:sz w:val="20"/>
          <w:szCs w:val="20"/>
          <w:lang w:val="es-419"/>
        </w:rPr>
        <w:t>, así como de las recomendaciones de este Comité</w:t>
      </w:r>
      <w:r w:rsidRPr="00381646">
        <w:rPr>
          <w:rFonts w:ascii="Times New Roman" w:hAnsi="Times New Roman" w:cs="Times New Roman"/>
          <w:sz w:val="20"/>
          <w:szCs w:val="20"/>
          <w:lang w:val="es-419"/>
        </w:rPr>
        <w:t>?</w:t>
      </w:r>
    </w:p>
    <w:p w14:paraId="6EDE975C" w14:textId="7C1C7ECE" w:rsidR="00AE54B8" w:rsidRPr="00381646" w:rsidRDefault="00AE54B8" w:rsidP="00274F5A">
      <w:pPr>
        <w:widowControl/>
        <w:numPr>
          <w:ilvl w:val="0"/>
          <w:numId w:val="10"/>
        </w:numPr>
        <w:spacing w:after="0" w:line="240" w:lineRule="auto"/>
        <w:contextualSpacing/>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 xml:space="preserve">¿Cuántas mujeres, niñas y adolescentes </w:t>
      </w:r>
      <w:r w:rsidR="00FE3518" w:rsidRPr="00381646">
        <w:rPr>
          <w:rFonts w:ascii="Times New Roman" w:hAnsi="Times New Roman" w:cs="Times New Roman"/>
          <w:sz w:val="20"/>
          <w:szCs w:val="20"/>
          <w:lang w:val="es-ES"/>
        </w:rPr>
        <w:t xml:space="preserve">han sido </w:t>
      </w:r>
      <w:r w:rsidRPr="00381646">
        <w:rPr>
          <w:rFonts w:ascii="Times New Roman" w:hAnsi="Times New Roman" w:cs="Times New Roman"/>
          <w:sz w:val="20"/>
          <w:szCs w:val="20"/>
          <w:lang w:val="es-ES"/>
        </w:rPr>
        <w:t xml:space="preserve">sometidas a procesos judiciales por el delito de aborto y cuáles han sido las sanciones impuestas? </w:t>
      </w:r>
    </w:p>
    <w:p w14:paraId="6C6186CD" w14:textId="77777777" w:rsidR="00AE54B8" w:rsidRPr="00381646" w:rsidRDefault="00AE54B8" w:rsidP="00274F5A">
      <w:pPr>
        <w:widowControl/>
        <w:numPr>
          <w:ilvl w:val="0"/>
          <w:numId w:val="10"/>
        </w:numPr>
        <w:spacing w:after="0" w:line="240" w:lineRule="auto"/>
        <w:contextualSpacing/>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¿Qué medidas se han adoptado para garantizar un debido proceso a las niñas y adolescentes procesadas por el delito de aborto, que supongan garantizar la imparcialidad en los operadores de justicia?</w:t>
      </w:r>
    </w:p>
    <w:p w14:paraId="2BDB5671" w14:textId="77777777" w:rsidR="008F3776" w:rsidRPr="00381646" w:rsidRDefault="008F3776" w:rsidP="00BC74CD">
      <w:pPr>
        <w:widowControl/>
        <w:spacing w:after="0" w:line="240" w:lineRule="auto"/>
        <w:jc w:val="both"/>
        <w:rPr>
          <w:rFonts w:ascii="Times New Roman" w:eastAsia="Times New Roman" w:hAnsi="Times New Roman" w:cs="Times New Roman"/>
          <w:b/>
          <w:bCs/>
          <w:snapToGrid w:val="0"/>
          <w:sz w:val="20"/>
          <w:szCs w:val="20"/>
          <w:lang w:val="es-CO"/>
        </w:rPr>
      </w:pPr>
    </w:p>
    <w:p w14:paraId="51BDDE5C" w14:textId="65BDC903" w:rsidR="00903634" w:rsidRPr="00FE566B" w:rsidRDefault="00C978CA" w:rsidP="00C978CA">
      <w:pPr>
        <w:pStyle w:val="ListParagraph"/>
        <w:widowControl/>
        <w:numPr>
          <w:ilvl w:val="0"/>
          <w:numId w:val="22"/>
        </w:numPr>
        <w:spacing w:after="0" w:line="240" w:lineRule="auto"/>
        <w:jc w:val="both"/>
        <w:rPr>
          <w:rFonts w:ascii="Times New Roman" w:eastAsia="Times New Roman" w:hAnsi="Times New Roman" w:cs="Times New Roman"/>
          <w:b/>
          <w:bCs/>
          <w:i/>
          <w:iCs/>
          <w:snapToGrid w:val="0"/>
          <w:sz w:val="20"/>
          <w:szCs w:val="20"/>
          <w:lang w:val="es-CO"/>
        </w:rPr>
      </w:pPr>
      <w:r w:rsidRPr="00FE566B">
        <w:rPr>
          <w:rFonts w:ascii="Times New Roman" w:eastAsia="Times New Roman" w:hAnsi="Times New Roman" w:cs="Times New Roman"/>
          <w:b/>
          <w:bCs/>
          <w:i/>
          <w:iCs/>
          <w:snapToGrid w:val="0"/>
          <w:sz w:val="20"/>
          <w:szCs w:val="20"/>
          <w:lang w:val="es-CO"/>
        </w:rPr>
        <w:t xml:space="preserve">Acceso a la AOE </w:t>
      </w:r>
    </w:p>
    <w:p w14:paraId="7231D2F3" w14:textId="41A2F7B8" w:rsidR="008F3776" w:rsidRDefault="008F3776" w:rsidP="00BC74CD">
      <w:pPr>
        <w:widowControl/>
        <w:spacing w:after="0" w:line="240" w:lineRule="auto"/>
        <w:contextualSpacing/>
        <w:jc w:val="both"/>
        <w:rPr>
          <w:rFonts w:ascii="Times New Roman" w:eastAsia="Times New Roman" w:hAnsi="Times New Roman" w:cs="Times New Roman"/>
          <w:snapToGrid w:val="0"/>
          <w:sz w:val="20"/>
          <w:szCs w:val="20"/>
          <w:lang w:val="es-419"/>
        </w:rPr>
      </w:pPr>
    </w:p>
    <w:p w14:paraId="24061EB2" w14:textId="77777777" w:rsidR="00CC01C2" w:rsidRPr="00381646" w:rsidRDefault="00CC01C2" w:rsidP="00BC74CD">
      <w:pPr>
        <w:widowControl/>
        <w:spacing w:after="0" w:line="240" w:lineRule="auto"/>
        <w:contextualSpacing/>
        <w:jc w:val="both"/>
        <w:rPr>
          <w:rFonts w:ascii="Times New Roman" w:eastAsia="Times New Roman" w:hAnsi="Times New Roman" w:cs="Times New Roman"/>
          <w:snapToGrid w:val="0"/>
          <w:sz w:val="20"/>
          <w:szCs w:val="20"/>
          <w:lang w:val="es-419"/>
        </w:rPr>
      </w:pPr>
    </w:p>
    <w:p w14:paraId="483FF45B" w14:textId="6C369B8C" w:rsidR="00AE54B8" w:rsidRPr="00381646" w:rsidRDefault="00AE54B8" w:rsidP="00274F5A">
      <w:pPr>
        <w:widowControl/>
        <w:numPr>
          <w:ilvl w:val="0"/>
          <w:numId w:val="12"/>
        </w:numPr>
        <w:spacing w:after="0" w:line="240" w:lineRule="auto"/>
        <w:contextualSpacing/>
        <w:jc w:val="both"/>
        <w:rPr>
          <w:rFonts w:ascii="Times New Roman" w:hAnsi="Times New Roman" w:cs="Times New Roman"/>
          <w:sz w:val="20"/>
          <w:szCs w:val="20"/>
          <w:lang w:val="es-419"/>
        </w:rPr>
      </w:pPr>
      <w:r w:rsidRPr="00381646">
        <w:rPr>
          <w:rFonts w:ascii="Times New Roman" w:hAnsi="Times New Roman" w:cs="Times New Roman"/>
          <w:sz w:val="20"/>
          <w:szCs w:val="20"/>
          <w:lang w:val="es-419"/>
        </w:rPr>
        <w:t xml:space="preserve">¿Qué acciones está priorizando el Estado para reducir la alta tasa de embarazos de adolescentes y asegurar la accesibilidad y disponibilidad de los servicios de salud sexual y reproductiva, con inclusión de la </w:t>
      </w:r>
      <w:r w:rsidR="00181368">
        <w:rPr>
          <w:rFonts w:ascii="Times New Roman" w:hAnsi="Times New Roman" w:cs="Times New Roman"/>
          <w:sz w:val="20"/>
          <w:szCs w:val="20"/>
          <w:lang w:val="es-419"/>
        </w:rPr>
        <w:t>AOE</w:t>
      </w:r>
      <w:r w:rsidRPr="00381646">
        <w:rPr>
          <w:rFonts w:ascii="Times New Roman" w:hAnsi="Times New Roman" w:cs="Times New Roman"/>
          <w:sz w:val="20"/>
          <w:szCs w:val="20"/>
          <w:lang w:val="es-419"/>
        </w:rPr>
        <w:t>?</w:t>
      </w:r>
    </w:p>
    <w:p w14:paraId="588E2BB0" w14:textId="082E2628" w:rsidR="00AE54B8" w:rsidRPr="00381646" w:rsidRDefault="00AE54B8" w:rsidP="00274F5A">
      <w:pPr>
        <w:widowControl/>
        <w:numPr>
          <w:ilvl w:val="0"/>
          <w:numId w:val="12"/>
        </w:numPr>
        <w:spacing w:after="0" w:line="240" w:lineRule="auto"/>
        <w:contextualSpacing/>
        <w:jc w:val="both"/>
        <w:rPr>
          <w:rFonts w:ascii="Times New Roman" w:hAnsi="Times New Roman" w:cs="Times New Roman"/>
          <w:sz w:val="20"/>
          <w:szCs w:val="20"/>
          <w:lang w:val="es-CO"/>
        </w:rPr>
      </w:pPr>
      <w:r w:rsidRPr="00381646">
        <w:rPr>
          <w:rFonts w:ascii="Times New Roman" w:hAnsi="Times New Roman" w:cs="Times New Roman"/>
          <w:sz w:val="20"/>
          <w:szCs w:val="20"/>
          <w:lang w:val="es-CO"/>
        </w:rPr>
        <w:t>¿</w:t>
      </w:r>
      <w:r w:rsidR="00141845" w:rsidRPr="00381646">
        <w:rPr>
          <w:rFonts w:ascii="Times New Roman" w:eastAsia="Calibri" w:hAnsi="Times New Roman" w:cs="Times New Roman"/>
          <w:sz w:val="20"/>
          <w:szCs w:val="20"/>
          <w:lang w:val="es-419"/>
        </w:rPr>
        <w:t xml:space="preserve">Qué políticas normativas y presupuestales </w:t>
      </w:r>
      <w:r w:rsidRPr="00381646">
        <w:rPr>
          <w:rFonts w:ascii="Times New Roman" w:hAnsi="Times New Roman" w:cs="Times New Roman"/>
          <w:sz w:val="20"/>
          <w:szCs w:val="20"/>
          <w:lang w:val="es-CO"/>
        </w:rPr>
        <w:t>está tomando el Estado peruano para garantizar que en los establecimientos de salud se distribuya la AOE?</w:t>
      </w:r>
    </w:p>
    <w:p w14:paraId="612ED69A" w14:textId="25D4DC56" w:rsidR="00AE54B8" w:rsidRDefault="00AE54B8" w:rsidP="00274F5A">
      <w:pPr>
        <w:widowControl/>
        <w:numPr>
          <w:ilvl w:val="0"/>
          <w:numId w:val="12"/>
        </w:numPr>
        <w:spacing w:after="0" w:line="240" w:lineRule="auto"/>
        <w:contextualSpacing/>
        <w:jc w:val="both"/>
        <w:rPr>
          <w:rFonts w:ascii="Times New Roman" w:hAnsi="Times New Roman" w:cs="Times New Roman"/>
          <w:sz w:val="20"/>
          <w:szCs w:val="20"/>
          <w:lang w:val="es-CO"/>
        </w:rPr>
      </w:pPr>
      <w:r w:rsidRPr="00381646">
        <w:rPr>
          <w:rFonts w:ascii="Times New Roman" w:hAnsi="Times New Roman" w:cs="Times New Roman"/>
          <w:sz w:val="20"/>
          <w:szCs w:val="20"/>
          <w:lang w:val="es-CO"/>
        </w:rPr>
        <w:t>¿Cómo el Estado peruano garantiza que en los centros de salud se entregue la AOE a las</w:t>
      </w:r>
      <w:r w:rsidR="00141845" w:rsidRPr="00381646">
        <w:rPr>
          <w:rFonts w:ascii="Times New Roman" w:hAnsi="Times New Roman" w:cs="Times New Roman"/>
          <w:sz w:val="20"/>
          <w:szCs w:val="20"/>
          <w:lang w:val="es-CO"/>
        </w:rPr>
        <w:t xml:space="preserve"> adolescentes </w:t>
      </w:r>
      <w:r w:rsidRPr="00381646">
        <w:rPr>
          <w:rFonts w:ascii="Times New Roman" w:hAnsi="Times New Roman" w:cs="Times New Roman"/>
          <w:sz w:val="20"/>
          <w:szCs w:val="20"/>
          <w:lang w:val="es-CO"/>
        </w:rPr>
        <w:t>sin supervisión de adultos</w:t>
      </w:r>
      <w:r w:rsidR="00A53541">
        <w:rPr>
          <w:rFonts w:ascii="Times New Roman" w:hAnsi="Times New Roman" w:cs="Times New Roman"/>
          <w:sz w:val="20"/>
          <w:szCs w:val="20"/>
          <w:lang w:val="es-CO"/>
        </w:rPr>
        <w:t xml:space="preserve"> y que </w:t>
      </w:r>
      <w:r w:rsidR="00A53541" w:rsidRPr="00381646">
        <w:rPr>
          <w:rFonts w:ascii="Times New Roman" w:hAnsi="Times New Roman" w:cs="Times New Roman"/>
          <w:sz w:val="20"/>
          <w:szCs w:val="20"/>
          <w:lang w:val="es-CO"/>
        </w:rPr>
        <w:t>los funcionarios/as del sector salud, no sigan discriminando y estigmatizando la entrega de la AOE a los/as adolescentes</w:t>
      </w:r>
      <w:r w:rsidRPr="00381646">
        <w:rPr>
          <w:rFonts w:ascii="Times New Roman" w:hAnsi="Times New Roman" w:cs="Times New Roman"/>
          <w:sz w:val="20"/>
          <w:szCs w:val="20"/>
          <w:lang w:val="es-CO"/>
        </w:rPr>
        <w:t>?</w:t>
      </w:r>
    </w:p>
    <w:p w14:paraId="72159932" w14:textId="77777777" w:rsidR="00CC01C2" w:rsidRPr="00381646" w:rsidRDefault="00CC01C2" w:rsidP="00CC01C2">
      <w:pPr>
        <w:widowControl/>
        <w:spacing w:after="0" w:line="240" w:lineRule="auto"/>
        <w:ind w:left="767"/>
        <w:contextualSpacing/>
        <w:jc w:val="both"/>
        <w:rPr>
          <w:rFonts w:ascii="Times New Roman" w:hAnsi="Times New Roman" w:cs="Times New Roman"/>
          <w:sz w:val="20"/>
          <w:szCs w:val="20"/>
          <w:lang w:val="es-CO"/>
        </w:rPr>
      </w:pPr>
    </w:p>
    <w:p w14:paraId="5AE61A65" w14:textId="77777777" w:rsidR="00B20FB4" w:rsidRPr="0062201A" w:rsidRDefault="00B20FB4" w:rsidP="008F3776">
      <w:pPr>
        <w:widowControl/>
        <w:spacing w:after="0" w:line="240" w:lineRule="auto"/>
        <w:jc w:val="both"/>
        <w:rPr>
          <w:rFonts w:ascii="Times New Roman" w:eastAsia="Times New Roman" w:hAnsi="Times New Roman" w:cs="Times New Roman"/>
          <w:i/>
          <w:iCs/>
          <w:snapToGrid w:val="0"/>
          <w:sz w:val="20"/>
          <w:szCs w:val="20"/>
          <w:lang w:val="es-CO"/>
        </w:rPr>
      </w:pPr>
    </w:p>
    <w:p w14:paraId="1BE869A7" w14:textId="320FC38E" w:rsidR="00903634" w:rsidRPr="0062201A" w:rsidRDefault="0062201A" w:rsidP="00C978CA">
      <w:pPr>
        <w:pStyle w:val="ListParagraph"/>
        <w:widowControl/>
        <w:numPr>
          <w:ilvl w:val="0"/>
          <w:numId w:val="22"/>
        </w:numPr>
        <w:spacing w:after="0" w:line="240" w:lineRule="auto"/>
        <w:jc w:val="both"/>
        <w:rPr>
          <w:rFonts w:ascii="Times New Roman" w:eastAsia="Times New Roman" w:hAnsi="Times New Roman" w:cs="Times New Roman"/>
          <w:b/>
          <w:bCs/>
          <w:i/>
          <w:iCs/>
          <w:snapToGrid w:val="0"/>
          <w:sz w:val="20"/>
          <w:szCs w:val="20"/>
          <w:lang w:val="es-CO"/>
        </w:rPr>
      </w:pPr>
      <w:r w:rsidRPr="0062201A">
        <w:rPr>
          <w:rFonts w:ascii="Times New Roman" w:eastAsia="Times New Roman" w:hAnsi="Times New Roman" w:cs="Times New Roman"/>
          <w:b/>
          <w:bCs/>
          <w:i/>
          <w:iCs/>
          <w:snapToGrid w:val="0"/>
          <w:sz w:val="20"/>
          <w:szCs w:val="20"/>
          <w:lang w:val="es-CO"/>
        </w:rPr>
        <w:t>Protección contra la v</w:t>
      </w:r>
      <w:r w:rsidR="00903634" w:rsidRPr="0062201A">
        <w:rPr>
          <w:rFonts w:ascii="Times New Roman" w:eastAsia="Times New Roman" w:hAnsi="Times New Roman" w:cs="Times New Roman"/>
          <w:b/>
          <w:bCs/>
          <w:i/>
          <w:iCs/>
          <w:snapToGrid w:val="0"/>
          <w:sz w:val="20"/>
          <w:szCs w:val="20"/>
          <w:lang w:val="es-CO"/>
        </w:rPr>
        <w:t xml:space="preserve">iolencia obstétrica la discriminación </w:t>
      </w:r>
      <w:proofErr w:type="spellStart"/>
      <w:r w:rsidR="00903634" w:rsidRPr="0062201A">
        <w:rPr>
          <w:rFonts w:ascii="Times New Roman" w:eastAsia="Times New Roman" w:hAnsi="Times New Roman" w:cs="Times New Roman"/>
          <w:b/>
          <w:bCs/>
          <w:i/>
          <w:iCs/>
          <w:snapToGrid w:val="0"/>
          <w:sz w:val="20"/>
          <w:szCs w:val="20"/>
          <w:lang w:val="es-CO"/>
        </w:rPr>
        <w:t>interseccional</w:t>
      </w:r>
      <w:proofErr w:type="spellEnd"/>
      <w:r w:rsidR="00903634" w:rsidRPr="0062201A">
        <w:rPr>
          <w:rFonts w:ascii="Times New Roman" w:eastAsia="Times New Roman" w:hAnsi="Times New Roman" w:cs="Times New Roman"/>
          <w:b/>
          <w:bCs/>
          <w:i/>
          <w:iCs/>
          <w:snapToGrid w:val="0"/>
          <w:sz w:val="20"/>
          <w:szCs w:val="20"/>
          <w:lang w:val="es-CO"/>
        </w:rPr>
        <w:t xml:space="preserve"> </w:t>
      </w:r>
      <w:r w:rsidR="00C978CA" w:rsidRPr="0062201A">
        <w:rPr>
          <w:rFonts w:ascii="Times New Roman" w:eastAsia="Times New Roman" w:hAnsi="Times New Roman" w:cs="Times New Roman"/>
          <w:b/>
          <w:bCs/>
          <w:i/>
          <w:iCs/>
          <w:snapToGrid w:val="0"/>
          <w:sz w:val="20"/>
          <w:szCs w:val="20"/>
          <w:lang w:val="es-CO"/>
        </w:rPr>
        <w:t>exper</w:t>
      </w:r>
      <w:r w:rsidR="00CE039C" w:rsidRPr="0062201A">
        <w:rPr>
          <w:rFonts w:ascii="Times New Roman" w:eastAsia="Times New Roman" w:hAnsi="Times New Roman" w:cs="Times New Roman"/>
          <w:b/>
          <w:bCs/>
          <w:i/>
          <w:iCs/>
          <w:snapToGrid w:val="0"/>
          <w:sz w:val="20"/>
          <w:szCs w:val="20"/>
          <w:lang w:val="es-CO"/>
        </w:rPr>
        <w:t>imentada por</w:t>
      </w:r>
      <w:r w:rsidR="00903634" w:rsidRPr="0062201A">
        <w:rPr>
          <w:rFonts w:ascii="Times New Roman" w:eastAsia="Times New Roman" w:hAnsi="Times New Roman" w:cs="Times New Roman"/>
          <w:b/>
          <w:bCs/>
          <w:i/>
          <w:iCs/>
          <w:snapToGrid w:val="0"/>
          <w:sz w:val="20"/>
          <w:szCs w:val="20"/>
          <w:lang w:val="es-CO"/>
        </w:rPr>
        <w:t xml:space="preserve"> las mujeres indígenas y rurales</w:t>
      </w:r>
    </w:p>
    <w:p w14:paraId="3BD37931" w14:textId="1AFCF7BD" w:rsidR="00903634" w:rsidRPr="00381646" w:rsidRDefault="00903634" w:rsidP="00903634">
      <w:pPr>
        <w:widowControl/>
        <w:spacing w:after="0" w:line="240" w:lineRule="auto"/>
        <w:jc w:val="both"/>
        <w:rPr>
          <w:rFonts w:ascii="Times New Roman" w:eastAsia="Times New Roman" w:hAnsi="Times New Roman" w:cs="Times New Roman"/>
          <w:b/>
          <w:bCs/>
          <w:snapToGrid w:val="0"/>
          <w:sz w:val="20"/>
          <w:szCs w:val="20"/>
          <w:lang w:val="es-CO"/>
        </w:rPr>
      </w:pPr>
    </w:p>
    <w:p w14:paraId="46BF2F71" w14:textId="21CDE1E0" w:rsidR="00AE54B8" w:rsidRPr="00381646" w:rsidRDefault="00AE54B8" w:rsidP="00274F5A">
      <w:pPr>
        <w:widowControl/>
        <w:numPr>
          <w:ilvl w:val="0"/>
          <w:numId w:val="11"/>
        </w:numPr>
        <w:spacing w:after="0" w:line="240" w:lineRule="auto"/>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 xml:space="preserve">¿Qué políticas </w:t>
      </w:r>
      <w:r w:rsidR="00FE2286" w:rsidRPr="00381646">
        <w:rPr>
          <w:rFonts w:ascii="Times New Roman" w:hAnsi="Times New Roman" w:cs="Times New Roman"/>
          <w:sz w:val="20"/>
          <w:szCs w:val="20"/>
          <w:lang w:val="es-ES"/>
        </w:rPr>
        <w:t>normativas</w:t>
      </w:r>
      <w:r w:rsidRPr="00381646">
        <w:rPr>
          <w:rFonts w:ascii="Times New Roman" w:hAnsi="Times New Roman" w:cs="Times New Roman"/>
          <w:sz w:val="20"/>
          <w:szCs w:val="20"/>
          <w:lang w:val="es-ES"/>
        </w:rPr>
        <w:t xml:space="preserve"> y presupuestales está tomando el Estado para garantizar que las mujeres indígenas y rurales accedan al servicio de salud sin temor a sufrir violencia obstétrica por parte de los funcionarios del sector salud?</w:t>
      </w:r>
    </w:p>
    <w:p w14:paraId="6157CD15" w14:textId="3ACE410E" w:rsidR="003E4C25" w:rsidRPr="00381646" w:rsidRDefault="003E4C25" w:rsidP="00274F5A">
      <w:pPr>
        <w:pStyle w:val="ListParagraph"/>
        <w:widowControl/>
        <w:numPr>
          <w:ilvl w:val="0"/>
          <w:numId w:val="11"/>
        </w:numPr>
        <w:shd w:val="clear" w:color="auto" w:fill="FFFFFF" w:themeFill="background1"/>
        <w:spacing w:after="0" w:line="240" w:lineRule="auto"/>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 xml:space="preserve">¿Cuáles son </w:t>
      </w:r>
      <w:r w:rsidR="00295F76" w:rsidRPr="00381646">
        <w:rPr>
          <w:rFonts w:ascii="Times New Roman" w:hAnsi="Times New Roman" w:cs="Times New Roman"/>
          <w:sz w:val="20"/>
          <w:szCs w:val="20"/>
          <w:lang w:val="es-ES"/>
        </w:rPr>
        <w:t>las estrategias</w:t>
      </w:r>
      <w:r w:rsidRPr="00381646">
        <w:rPr>
          <w:rFonts w:ascii="Times New Roman" w:hAnsi="Times New Roman" w:cs="Times New Roman"/>
          <w:sz w:val="20"/>
          <w:szCs w:val="20"/>
          <w:lang w:val="es-ES"/>
        </w:rPr>
        <w:t xml:space="preserve">/mecanismos especiales de </w:t>
      </w:r>
      <w:r w:rsidRPr="00381646">
        <w:rPr>
          <w:rFonts w:ascii="Times New Roman" w:hAnsi="Times New Roman" w:cs="Times New Roman"/>
          <w:sz w:val="20"/>
          <w:szCs w:val="20"/>
          <w:lang w:val="es-MX"/>
        </w:rPr>
        <w:t>atención para casos de violencia obstétrica que permitan garantizar la implementación del Plan Nacional Contra la Violencia de Género 2016-2021</w:t>
      </w:r>
      <w:r w:rsidRPr="00381646">
        <w:rPr>
          <w:rFonts w:ascii="Times New Roman" w:hAnsi="Times New Roman" w:cs="Times New Roman"/>
          <w:sz w:val="20"/>
          <w:szCs w:val="20"/>
          <w:lang w:val="es-ES"/>
        </w:rPr>
        <w:t>?</w:t>
      </w:r>
    </w:p>
    <w:p w14:paraId="2F8BD1ED" w14:textId="4670BC86" w:rsidR="00AE54B8" w:rsidRPr="00CC01C2" w:rsidRDefault="00AE54B8" w:rsidP="00274F5A">
      <w:pPr>
        <w:widowControl/>
        <w:numPr>
          <w:ilvl w:val="0"/>
          <w:numId w:val="11"/>
        </w:numPr>
        <w:spacing w:after="0" w:line="240" w:lineRule="auto"/>
        <w:jc w:val="both"/>
        <w:rPr>
          <w:rFonts w:ascii="Times New Roman" w:hAnsi="Times New Roman" w:cs="Times New Roman"/>
          <w:b/>
          <w:bCs/>
          <w:sz w:val="20"/>
          <w:szCs w:val="20"/>
          <w:lang w:val="es-CO"/>
        </w:rPr>
      </w:pPr>
      <w:r w:rsidRPr="00381646">
        <w:rPr>
          <w:rFonts w:ascii="Times New Roman" w:hAnsi="Times New Roman" w:cs="Times New Roman"/>
          <w:sz w:val="20"/>
          <w:szCs w:val="20"/>
          <w:lang w:val="es-ES"/>
        </w:rPr>
        <w:t>¿Cómo garantiza el Estado peruano la investigación de los/as funcionarias del sector salud y si es el caso se sancione, por haber cometido actos humillantes y degradantes a las mujeres embarazadas antes, durante y después del parto?</w:t>
      </w:r>
    </w:p>
    <w:p w14:paraId="6DFD3486" w14:textId="77777777" w:rsidR="00CC01C2" w:rsidRPr="00381646" w:rsidRDefault="00CC01C2" w:rsidP="00CC01C2">
      <w:pPr>
        <w:widowControl/>
        <w:spacing w:after="0" w:line="240" w:lineRule="auto"/>
        <w:ind w:left="720"/>
        <w:jc w:val="both"/>
        <w:rPr>
          <w:rFonts w:ascii="Times New Roman" w:hAnsi="Times New Roman" w:cs="Times New Roman"/>
          <w:b/>
          <w:bCs/>
          <w:sz w:val="20"/>
          <w:szCs w:val="20"/>
          <w:lang w:val="es-CO"/>
        </w:rPr>
      </w:pPr>
    </w:p>
    <w:p w14:paraId="4100DE38" w14:textId="77777777" w:rsidR="009B7BF3" w:rsidRPr="00381646" w:rsidRDefault="009B7BF3" w:rsidP="00BC74CD">
      <w:pPr>
        <w:pStyle w:val="ListParagraph"/>
        <w:widowControl/>
        <w:spacing w:after="0" w:line="240" w:lineRule="auto"/>
        <w:jc w:val="both"/>
        <w:rPr>
          <w:rFonts w:ascii="Times New Roman" w:eastAsia="Times New Roman" w:hAnsi="Times New Roman" w:cs="Times New Roman"/>
          <w:b/>
          <w:bCs/>
          <w:snapToGrid w:val="0"/>
          <w:sz w:val="20"/>
          <w:szCs w:val="20"/>
          <w:lang w:val="es-CO"/>
        </w:rPr>
      </w:pPr>
    </w:p>
    <w:p w14:paraId="25B50A23" w14:textId="7DD7537E" w:rsidR="00903634" w:rsidRPr="0062201A" w:rsidRDefault="0062201A" w:rsidP="00CE039C">
      <w:pPr>
        <w:pStyle w:val="ListParagraph"/>
        <w:widowControl/>
        <w:numPr>
          <w:ilvl w:val="0"/>
          <w:numId w:val="22"/>
        </w:numPr>
        <w:spacing w:after="0" w:line="240" w:lineRule="auto"/>
        <w:jc w:val="both"/>
        <w:rPr>
          <w:rFonts w:ascii="Times New Roman" w:eastAsia="Times New Roman" w:hAnsi="Times New Roman" w:cs="Times New Roman"/>
          <w:b/>
          <w:bCs/>
          <w:i/>
          <w:iCs/>
          <w:snapToGrid w:val="0"/>
          <w:sz w:val="20"/>
          <w:szCs w:val="20"/>
          <w:lang w:val="es-CO"/>
        </w:rPr>
      </w:pPr>
      <w:r>
        <w:rPr>
          <w:rFonts w:ascii="Times New Roman" w:eastAsia="Times New Roman" w:hAnsi="Times New Roman" w:cs="Times New Roman"/>
          <w:b/>
          <w:bCs/>
          <w:i/>
          <w:iCs/>
          <w:snapToGrid w:val="0"/>
          <w:sz w:val="20"/>
          <w:szCs w:val="20"/>
          <w:lang w:val="es-CO"/>
        </w:rPr>
        <w:t xml:space="preserve">Protección </w:t>
      </w:r>
      <w:r w:rsidR="00903634" w:rsidRPr="0062201A">
        <w:rPr>
          <w:rFonts w:ascii="Times New Roman" w:eastAsia="Times New Roman" w:hAnsi="Times New Roman" w:cs="Times New Roman"/>
          <w:b/>
          <w:bCs/>
          <w:i/>
          <w:iCs/>
          <w:snapToGrid w:val="0"/>
          <w:sz w:val="20"/>
          <w:szCs w:val="20"/>
          <w:lang w:val="es-CO"/>
        </w:rPr>
        <w:t>para las mujeres y niñas</w:t>
      </w:r>
      <w:r>
        <w:rPr>
          <w:rFonts w:ascii="Times New Roman" w:eastAsia="Times New Roman" w:hAnsi="Times New Roman" w:cs="Times New Roman"/>
          <w:b/>
          <w:bCs/>
          <w:i/>
          <w:iCs/>
          <w:snapToGrid w:val="0"/>
          <w:sz w:val="20"/>
          <w:szCs w:val="20"/>
          <w:lang w:val="es-CO"/>
        </w:rPr>
        <w:t xml:space="preserve"> en el marco de</w:t>
      </w:r>
      <w:r w:rsidRPr="0062201A">
        <w:rPr>
          <w:rFonts w:ascii="Times New Roman" w:eastAsia="Times New Roman" w:hAnsi="Times New Roman" w:cs="Times New Roman"/>
          <w:b/>
          <w:bCs/>
          <w:i/>
          <w:iCs/>
          <w:snapToGrid w:val="0"/>
          <w:sz w:val="20"/>
          <w:szCs w:val="20"/>
          <w:lang w:val="es-CO"/>
        </w:rPr>
        <w:t xml:space="preserve"> la pandemia del COVID-19</w:t>
      </w:r>
    </w:p>
    <w:p w14:paraId="57063F3E" w14:textId="77777777" w:rsidR="00903634" w:rsidRPr="00381646" w:rsidRDefault="00903634" w:rsidP="00BC74CD">
      <w:pPr>
        <w:widowControl/>
        <w:spacing w:after="0" w:line="240" w:lineRule="auto"/>
        <w:jc w:val="both"/>
        <w:rPr>
          <w:rFonts w:ascii="Times New Roman" w:eastAsia="Times New Roman" w:hAnsi="Times New Roman" w:cs="Times New Roman"/>
          <w:b/>
          <w:bCs/>
          <w:snapToGrid w:val="0"/>
          <w:sz w:val="20"/>
          <w:szCs w:val="20"/>
          <w:lang w:val="es-CO"/>
        </w:rPr>
      </w:pPr>
    </w:p>
    <w:p w14:paraId="3824063A" w14:textId="77ACA502" w:rsidR="00AE54B8" w:rsidRPr="00381646" w:rsidRDefault="00AE54B8" w:rsidP="00274F5A">
      <w:pPr>
        <w:pStyle w:val="ListParagraph"/>
        <w:numPr>
          <w:ilvl w:val="0"/>
          <w:numId w:val="11"/>
        </w:numPr>
        <w:spacing w:after="0" w:line="240" w:lineRule="auto"/>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 xml:space="preserve">¿Qué medidas </w:t>
      </w:r>
      <w:r w:rsidR="00FE2286" w:rsidRPr="00381646">
        <w:rPr>
          <w:rFonts w:ascii="Times New Roman" w:hAnsi="Times New Roman" w:cs="Times New Roman"/>
          <w:sz w:val="20"/>
          <w:szCs w:val="20"/>
          <w:lang w:val="es-ES"/>
        </w:rPr>
        <w:t>normativas</w:t>
      </w:r>
      <w:r w:rsidRPr="00381646">
        <w:rPr>
          <w:rFonts w:ascii="Times New Roman" w:hAnsi="Times New Roman" w:cs="Times New Roman"/>
          <w:sz w:val="20"/>
          <w:szCs w:val="20"/>
          <w:lang w:val="es-ES"/>
        </w:rPr>
        <w:t xml:space="preserve"> y presupuestales ha adoptado el Estado para la prevención y protección, especialmente para </w:t>
      </w:r>
      <w:r w:rsidR="00FE566B">
        <w:rPr>
          <w:rFonts w:ascii="Times New Roman" w:hAnsi="Times New Roman" w:cs="Times New Roman"/>
          <w:sz w:val="20"/>
          <w:szCs w:val="20"/>
          <w:lang w:val="es-ES"/>
        </w:rPr>
        <w:t>NNA</w:t>
      </w:r>
      <w:r w:rsidRPr="00381646">
        <w:rPr>
          <w:rFonts w:ascii="Times New Roman" w:hAnsi="Times New Roman" w:cs="Times New Roman"/>
          <w:sz w:val="20"/>
          <w:szCs w:val="20"/>
          <w:lang w:val="es-ES"/>
        </w:rPr>
        <w:t xml:space="preserve">, </w:t>
      </w:r>
      <w:r w:rsidR="000967E1">
        <w:rPr>
          <w:rFonts w:ascii="Times New Roman" w:hAnsi="Times New Roman" w:cs="Times New Roman"/>
          <w:sz w:val="20"/>
          <w:szCs w:val="20"/>
          <w:lang w:val="es-ES"/>
        </w:rPr>
        <w:t xml:space="preserve">de </w:t>
      </w:r>
      <w:r w:rsidRPr="00381646">
        <w:rPr>
          <w:rFonts w:ascii="Times New Roman" w:hAnsi="Times New Roman" w:cs="Times New Roman"/>
          <w:sz w:val="20"/>
          <w:szCs w:val="20"/>
          <w:lang w:val="es-ES"/>
        </w:rPr>
        <w:t>la violencia sexual que sufren en sus casas y otros espacios</w:t>
      </w:r>
      <w:r w:rsidR="002F15DD">
        <w:rPr>
          <w:rFonts w:ascii="Times New Roman" w:hAnsi="Times New Roman" w:cs="Times New Roman"/>
          <w:sz w:val="20"/>
          <w:szCs w:val="20"/>
          <w:lang w:val="es-ES"/>
        </w:rPr>
        <w:t xml:space="preserve"> de confinamiento</w:t>
      </w:r>
      <w:r w:rsidRPr="00381646">
        <w:rPr>
          <w:rFonts w:ascii="Times New Roman" w:hAnsi="Times New Roman" w:cs="Times New Roman"/>
          <w:sz w:val="20"/>
          <w:szCs w:val="20"/>
          <w:lang w:val="es-ES"/>
        </w:rPr>
        <w:t xml:space="preserve"> durante el estado de emergencia por el COVID-19?</w:t>
      </w:r>
    </w:p>
    <w:p w14:paraId="63A4D1C1" w14:textId="192AA2D2" w:rsidR="00295F76" w:rsidRPr="00381646" w:rsidRDefault="00AE54B8" w:rsidP="00274F5A">
      <w:pPr>
        <w:pStyle w:val="ListParagraph"/>
        <w:numPr>
          <w:ilvl w:val="0"/>
          <w:numId w:val="11"/>
        </w:numPr>
        <w:spacing w:after="0" w:line="240" w:lineRule="auto"/>
        <w:jc w:val="both"/>
        <w:rPr>
          <w:rFonts w:ascii="Times New Roman" w:hAnsi="Times New Roman" w:cs="Times New Roman"/>
          <w:sz w:val="20"/>
          <w:szCs w:val="20"/>
          <w:lang w:val="es-ES"/>
        </w:rPr>
      </w:pPr>
      <w:r w:rsidRPr="00381646">
        <w:rPr>
          <w:rFonts w:ascii="Times New Roman" w:hAnsi="Times New Roman" w:cs="Times New Roman"/>
          <w:sz w:val="20"/>
          <w:szCs w:val="20"/>
          <w:lang w:val="es-ES"/>
        </w:rPr>
        <w:t xml:space="preserve">¿Cómo se garantizará el suministro de métodos anticonceptivos gratuitos, así como el abastecimiento del kit de atención para víctimas de violencia sexual que incluye la </w:t>
      </w:r>
      <w:r w:rsidR="002F15DD">
        <w:rPr>
          <w:rFonts w:ascii="Times New Roman" w:hAnsi="Times New Roman" w:cs="Times New Roman"/>
          <w:sz w:val="20"/>
          <w:szCs w:val="20"/>
          <w:lang w:val="es-ES"/>
        </w:rPr>
        <w:t>AOE</w:t>
      </w:r>
      <w:r w:rsidRPr="00381646">
        <w:rPr>
          <w:rFonts w:ascii="Times New Roman" w:hAnsi="Times New Roman" w:cs="Times New Roman"/>
          <w:sz w:val="20"/>
          <w:szCs w:val="20"/>
          <w:lang w:val="es-ES"/>
        </w:rPr>
        <w:t xml:space="preserve"> y medicamentos de prevención para el VIH e ITS durante el estado de emergencia por el COVID-19?</w:t>
      </w:r>
    </w:p>
    <w:p w14:paraId="3739A422" w14:textId="3A859281" w:rsidR="00B20B41" w:rsidRPr="00F22A02" w:rsidRDefault="00AE54B8" w:rsidP="00B20B41">
      <w:pPr>
        <w:pStyle w:val="ListParagraph"/>
        <w:numPr>
          <w:ilvl w:val="0"/>
          <w:numId w:val="11"/>
        </w:numPr>
        <w:spacing w:after="0" w:line="240" w:lineRule="auto"/>
        <w:jc w:val="both"/>
        <w:rPr>
          <w:lang w:val="es-ES"/>
        </w:rPr>
      </w:pPr>
      <w:r w:rsidRPr="00381646">
        <w:rPr>
          <w:rFonts w:ascii="Times New Roman" w:hAnsi="Times New Roman" w:cs="Times New Roman"/>
          <w:sz w:val="20"/>
          <w:szCs w:val="20"/>
          <w:lang w:val="es-ES"/>
        </w:rPr>
        <w:t xml:space="preserve">¿Cómo </w:t>
      </w:r>
      <w:r w:rsidR="00295F76" w:rsidRPr="00381646">
        <w:rPr>
          <w:rFonts w:ascii="Times New Roman" w:hAnsi="Times New Roman" w:cs="Times New Roman"/>
          <w:sz w:val="20"/>
          <w:szCs w:val="20"/>
          <w:lang w:val="es-ES"/>
        </w:rPr>
        <w:t xml:space="preserve">se </w:t>
      </w:r>
      <w:r w:rsidRPr="00381646">
        <w:rPr>
          <w:rFonts w:ascii="Times New Roman" w:hAnsi="Times New Roman" w:cs="Times New Roman"/>
          <w:sz w:val="20"/>
          <w:szCs w:val="20"/>
          <w:lang w:val="es-ES"/>
        </w:rPr>
        <w:t>garantiza</w:t>
      </w:r>
      <w:r w:rsidR="00295F76" w:rsidRPr="00381646">
        <w:rPr>
          <w:rFonts w:ascii="Times New Roman" w:hAnsi="Times New Roman" w:cs="Times New Roman"/>
          <w:sz w:val="20"/>
          <w:szCs w:val="20"/>
          <w:lang w:val="es-ES"/>
        </w:rPr>
        <w:t>rá</w:t>
      </w:r>
      <w:r w:rsidRPr="00381646">
        <w:rPr>
          <w:rFonts w:ascii="Times New Roman" w:hAnsi="Times New Roman" w:cs="Times New Roman"/>
          <w:sz w:val="20"/>
          <w:szCs w:val="20"/>
          <w:lang w:val="es-ES"/>
        </w:rPr>
        <w:t xml:space="preserve"> la atención de las mujeres gestantes en sus controles prenatales y atención del parto con estándares de calidad, incluido el derecho a interrumpir un embarazo por causal salud</w:t>
      </w:r>
      <w:bookmarkEnd w:id="2"/>
      <w:r w:rsidR="00EF298D" w:rsidRPr="00381646">
        <w:rPr>
          <w:rFonts w:ascii="Times New Roman" w:hAnsi="Times New Roman" w:cs="Times New Roman"/>
          <w:sz w:val="20"/>
          <w:szCs w:val="20"/>
          <w:lang w:val="es-ES"/>
        </w:rPr>
        <w:t>?</w:t>
      </w:r>
    </w:p>
    <w:p w14:paraId="03ABD066" w14:textId="08C21135" w:rsidR="00A32012" w:rsidRDefault="00A32012" w:rsidP="00806C37">
      <w:pPr>
        <w:spacing w:after="0" w:line="240" w:lineRule="auto"/>
        <w:jc w:val="center"/>
        <w:rPr>
          <w:lang w:val="es-ES"/>
        </w:rPr>
      </w:pPr>
      <w:r>
        <w:rPr>
          <w:noProof/>
          <w:lang w:val="es-ES"/>
        </w:rPr>
        <w:lastRenderedPageBreak/>
        <w:drawing>
          <wp:inline distT="0" distB="0" distL="0" distR="0" wp14:anchorId="181AD87A" wp14:editId="4B05A2C5">
            <wp:extent cx="6003235" cy="3411789"/>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rmas Carta Sombra Perú.PNG"/>
                    <pic:cNvPicPr/>
                  </pic:nvPicPr>
                  <pic:blipFill>
                    <a:blip r:embed="rId11">
                      <a:extLst>
                        <a:ext uri="{28A0092B-C50C-407E-A947-70E740481C1C}">
                          <a14:useLocalDpi xmlns:a14="http://schemas.microsoft.com/office/drawing/2010/main" val="0"/>
                        </a:ext>
                      </a:extLst>
                    </a:blip>
                    <a:stretch>
                      <a:fillRect/>
                    </a:stretch>
                  </pic:blipFill>
                  <pic:spPr>
                    <a:xfrm>
                      <a:off x="0" y="0"/>
                      <a:ext cx="6096891" cy="3465016"/>
                    </a:xfrm>
                    <a:prstGeom prst="rect">
                      <a:avLst/>
                    </a:prstGeom>
                  </pic:spPr>
                </pic:pic>
              </a:graphicData>
            </a:graphic>
          </wp:inline>
        </w:drawing>
      </w:r>
    </w:p>
    <w:sectPr w:rsidR="00A32012">
      <w:headerReference w:type="default" r:id="rId12"/>
      <w:footerReference w:type="default" r:id="rId1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882F76" w14:textId="77777777" w:rsidR="006C43AA" w:rsidRDefault="006C43AA" w:rsidP="00297B87">
      <w:pPr>
        <w:spacing w:after="0" w:line="240" w:lineRule="auto"/>
      </w:pPr>
      <w:r>
        <w:separator/>
      </w:r>
    </w:p>
    <w:p w14:paraId="22918514" w14:textId="77777777" w:rsidR="006C43AA" w:rsidRDefault="006C43AA"/>
  </w:endnote>
  <w:endnote w:type="continuationSeparator" w:id="0">
    <w:p w14:paraId="18168402" w14:textId="77777777" w:rsidR="006C43AA" w:rsidRDefault="006C43AA" w:rsidP="00297B87">
      <w:pPr>
        <w:spacing w:after="0" w:line="240" w:lineRule="auto"/>
      </w:pPr>
      <w:r>
        <w:continuationSeparator/>
      </w:r>
    </w:p>
    <w:p w14:paraId="32D310E7" w14:textId="77777777" w:rsidR="006C43AA" w:rsidRDefault="006C43AA"/>
  </w:endnote>
  <w:endnote w:id="1">
    <w:p w14:paraId="50A8FC24" w14:textId="19257488" w:rsidR="00B67F91" w:rsidRPr="008D1E80" w:rsidRDefault="00B67F91" w:rsidP="008D1E80">
      <w:pPr>
        <w:pStyle w:val="EndnoteText"/>
        <w:jc w:val="both"/>
        <w:rPr>
          <w:rFonts w:ascii="Times New Roman" w:hAnsi="Times New Roman" w:cs="Times New Roman"/>
          <w:sz w:val="16"/>
          <w:szCs w:val="16"/>
          <w:lang w:val="es-419"/>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419"/>
        </w:rPr>
        <w:t xml:space="preserve"> </w:t>
      </w:r>
      <w:r w:rsidRPr="002F15DD">
        <w:rPr>
          <w:rFonts w:ascii="Times New Roman" w:eastAsia="Times New Roman" w:hAnsi="Times New Roman" w:cs="Times New Roman"/>
          <w:b/>
          <w:bCs/>
          <w:snapToGrid w:val="0"/>
          <w:sz w:val="16"/>
          <w:szCs w:val="16"/>
          <w:lang w:val="es-CO"/>
        </w:rPr>
        <w:t>PROMSEX</w:t>
      </w:r>
      <w:r>
        <w:rPr>
          <w:rFonts w:ascii="Times New Roman" w:eastAsia="Times New Roman" w:hAnsi="Times New Roman" w:cs="Times New Roman"/>
          <w:snapToGrid w:val="0"/>
          <w:sz w:val="16"/>
          <w:szCs w:val="16"/>
          <w:lang w:val="es-CO"/>
        </w:rPr>
        <w:t xml:space="preserve"> e</w:t>
      </w:r>
      <w:r w:rsidRPr="008D1E80">
        <w:rPr>
          <w:rFonts w:ascii="Times New Roman" w:eastAsia="Times New Roman" w:hAnsi="Times New Roman" w:cs="Times New Roman"/>
          <w:snapToGrid w:val="0"/>
          <w:sz w:val="16"/>
          <w:szCs w:val="16"/>
          <w:lang w:val="es-CO"/>
        </w:rPr>
        <w:t>s una organización no gubernamental feminista que contribuye a la vigencia de la integridad y dignidad de las personas en el acceso a la salud sexual y reproductiva y a que las personas decidan sobre su sexualidad y reproducción con autonomía, dignidad, justicia e igualdad</w:t>
      </w:r>
      <w:r w:rsidR="00060D4B">
        <w:rPr>
          <w:rFonts w:ascii="Times New Roman" w:eastAsia="Times New Roman" w:hAnsi="Times New Roman" w:cs="Times New Roman"/>
          <w:snapToGrid w:val="0"/>
          <w:sz w:val="16"/>
          <w:szCs w:val="16"/>
          <w:lang w:val="es-CO"/>
        </w:rPr>
        <w:t>.</w:t>
      </w:r>
    </w:p>
  </w:endnote>
  <w:endnote w:id="2">
    <w:p w14:paraId="155388E1" w14:textId="4CF451E8" w:rsidR="00B67F91" w:rsidRPr="008D1E80" w:rsidRDefault="00B67F91" w:rsidP="008D1E80">
      <w:pPr>
        <w:pStyle w:val="EndnoteText"/>
        <w:jc w:val="both"/>
        <w:rPr>
          <w:rFonts w:ascii="Times New Roman" w:hAnsi="Times New Roman" w:cs="Times New Roman"/>
          <w:sz w:val="16"/>
          <w:szCs w:val="16"/>
          <w:lang w:val="es-419"/>
        </w:rPr>
      </w:pPr>
      <w:r w:rsidRPr="00060D4B">
        <w:rPr>
          <w:rStyle w:val="EndnoteReference"/>
          <w:rFonts w:ascii="Times New Roman" w:hAnsi="Times New Roman" w:cs="Times New Roman"/>
          <w:sz w:val="16"/>
          <w:szCs w:val="16"/>
        </w:rPr>
        <w:endnoteRef/>
      </w:r>
      <w:r w:rsidRPr="00060D4B">
        <w:rPr>
          <w:rFonts w:ascii="Times New Roman" w:hAnsi="Times New Roman" w:cs="Times New Roman"/>
          <w:sz w:val="16"/>
          <w:szCs w:val="16"/>
          <w:lang w:val="es-419"/>
        </w:rPr>
        <w:t xml:space="preserve"> </w:t>
      </w:r>
      <w:r w:rsidR="00060D4B">
        <w:rPr>
          <w:rFonts w:ascii="Times New Roman" w:hAnsi="Times New Roman" w:cs="Times New Roman"/>
          <w:sz w:val="16"/>
          <w:szCs w:val="16"/>
          <w:lang w:val="es-419"/>
        </w:rPr>
        <w:t xml:space="preserve">El </w:t>
      </w:r>
      <w:r w:rsidR="00060D4B" w:rsidRPr="002F15DD">
        <w:rPr>
          <w:rFonts w:ascii="Times New Roman" w:hAnsi="Times New Roman" w:cs="Times New Roman"/>
          <w:b/>
          <w:bCs/>
          <w:sz w:val="16"/>
          <w:szCs w:val="16"/>
          <w:lang w:val="es-419"/>
        </w:rPr>
        <w:t>CRR</w:t>
      </w:r>
      <w:r w:rsidR="00060D4B">
        <w:rPr>
          <w:rFonts w:ascii="Times New Roman" w:hAnsi="Times New Roman" w:cs="Times New Roman"/>
          <w:sz w:val="16"/>
          <w:szCs w:val="16"/>
          <w:lang w:val="es-419"/>
        </w:rPr>
        <w:t xml:space="preserve"> </w:t>
      </w:r>
      <w:r w:rsidR="00060D4B" w:rsidRPr="00060D4B">
        <w:rPr>
          <w:rFonts w:ascii="Times New Roman" w:hAnsi="Times New Roman" w:cs="Times New Roman"/>
          <w:sz w:val="16"/>
          <w:szCs w:val="16"/>
          <w:lang w:val="es-CO"/>
        </w:rPr>
        <w:t>es una organización global no-gubernamental de defensa legal que trabaja para la protección y respeto de los derechos sexuales y reproductivos de niñas y mujeres en el mundo y busca promover la libertad a la autonomía reproductiva como un derecho fundamental que todos los gobiernos están legalmente obligados a proteger, respetar y garantizar</w:t>
      </w:r>
      <w:r w:rsidR="00060D4B">
        <w:rPr>
          <w:rFonts w:ascii="Times New Roman" w:hAnsi="Times New Roman" w:cs="Times New Roman"/>
          <w:sz w:val="16"/>
          <w:szCs w:val="16"/>
          <w:lang w:val="es-CO"/>
        </w:rPr>
        <w:t>.</w:t>
      </w:r>
    </w:p>
  </w:endnote>
  <w:endnote w:id="3">
    <w:p w14:paraId="0B2E8075" w14:textId="029835F1"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 xml:space="preserve">Ministerio Público. </w:t>
      </w:r>
      <w:r w:rsidRPr="0092434F">
        <w:rPr>
          <w:rFonts w:ascii="Times New Roman" w:hAnsi="Times New Roman" w:cs="Times New Roman"/>
          <w:i/>
          <w:iCs/>
          <w:sz w:val="16"/>
          <w:szCs w:val="16"/>
          <w:lang w:val="es-ES"/>
        </w:rPr>
        <w:t>Observatorio de Criminalidad</w:t>
      </w:r>
      <w:r w:rsidRPr="008D1E80">
        <w:rPr>
          <w:rFonts w:ascii="Times New Roman" w:hAnsi="Times New Roman" w:cs="Times New Roman"/>
          <w:sz w:val="16"/>
          <w:szCs w:val="16"/>
          <w:lang w:val="es-ES"/>
        </w:rPr>
        <w:t xml:space="preserve">. </w:t>
      </w:r>
      <w:r w:rsidRPr="008D1E80">
        <w:rPr>
          <w:rFonts w:ascii="Times New Roman" w:hAnsi="Times New Roman" w:cs="Times New Roman"/>
          <w:sz w:val="16"/>
          <w:szCs w:val="16"/>
          <w:lang w:val="es-CO"/>
        </w:rPr>
        <w:t>Disponible en:</w:t>
      </w:r>
      <w:r w:rsidR="00A133CA">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"https://www.mpfn.gob.pe/Storage/modsnw/pdf/10055</w:instrText>
      </w:r>
      <w:r w:rsidR="006C43AA" w:rsidRPr="00CC01C2">
        <w:rPr>
          <w:lang w:val="es-CO"/>
        </w:rPr>
        <w:instrText xml:space="preserve">-z1Hb2Mt4Eg6Tn4Q.pdf" </w:instrText>
      </w:r>
      <w:r w:rsidR="006C43AA">
        <w:fldChar w:fldCharType="separate"/>
      </w:r>
      <w:r w:rsidR="00A133CA" w:rsidRPr="0069048B">
        <w:rPr>
          <w:rStyle w:val="Hyperlink"/>
          <w:rFonts w:ascii="Times New Roman" w:hAnsi="Times New Roman" w:cs="Times New Roman"/>
          <w:sz w:val="16"/>
          <w:szCs w:val="16"/>
          <w:lang w:val="es-CO"/>
        </w:rPr>
        <w:t>https://www.mpfn.gob.pe/Storage/modsnw/pdf/10055-z1Hb2Mt4Eg6Tn4Q.pdf</w:t>
      </w:r>
      <w:r w:rsidR="006C43AA">
        <w:rPr>
          <w:rStyle w:val="Hyperlink"/>
          <w:rFonts w:ascii="Times New Roman" w:hAnsi="Times New Roman" w:cs="Times New Roman"/>
          <w:sz w:val="16"/>
          <w:szCs w:val="16"/>
          <w:lang w:val="es-CO"/>
        </w:rPr>
        <w:fldChar w:fldCharType="end"/>
      </w:r>
      <w:r w:rsidR="00A133CA">
        <w:rPr>
          <w:rFonts w:ascii="Times New Roman" w:hAnsi="Times New Roman" w:cs="Times New Roman"/>
          <w:sz w:val="16"/>
          <w:szCs w:val="16"/>
          <w:lang w:val="es-CO"/>
        </w:rPr>
        <w:t>.</w:t>
      </w:r>
      <w:r w:rsidR="00A133CA">
        <w:rPr>
          <w:rStyle w:val="Hyperlink"/>
          <w:rFonts w:ascii="Times New Roman" w:hAnsi="Times New Roman" w:cs="Times New Roman"/>
          <w:color w:val="auto"/>
          <w:sz w:val="16"/>
          <w:szCs w:val="16"/>
          <w:lang w:val="es-CO"/>
        </w:rPr>
        <w:t xml:space="preserve"> </w:t>
      </w:r>
    </w:p>
  </w:endnote>
  <w:endnote w:id="4">
    <w:p w14:paraId="19582E60" w14:textId="56262CA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Instituto Nacional de Estadística e Informática (</w:t>
      </w:r>
      <w:r w:rsidRPr="00046173">
        <w:rPr>
          <w:rFonts w:ascii="Times New Roman" w:hAnsi="Times New Roman" w:cs="Times New Roman"/>
          <w:sz w:val="16"/>
          <w:szCs w:val="16"/>
          <w:lang w:val="es-CO"/>
        </w:rPr>
        <w:t>INEI</w:t>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Perú: Encuesta Demográfica y de Salud Familiar 2018 - Nacional y Departamental</w:t>
      </w:r>
      <w:r w:rsidRPr="008D1E80">
        <w:rPr>
          <w:rFonts w:ascii="Times New Roman" w:hAnsi="Times New Roman" w:cs="Times New Roman"/>
          <w:b/>
          <w:bCs/>
          <w:sz w:val="16"/>
          <w:szCs w:val="16"/>
          <w:lang w:val="es-CO"/>
        </w:rPr>
        <w:t xml:space="preserve"> (</w:t>
      </w:r>
      <w:r w:rsidRPr="008D1E80">
        <w:rPr>
          <w:rFonts w:ascii="Times New Roman" w:hAnsi="Times New Roman" w:cs="Times New Roman"/>
          <w:sz w:val="16"/>
          <w:szCs w:val="16"/>
          <w:lang w:val="es-CO"/>
        </w:rPr>
        <w:t>Lima, mayo 2019), pg. 294, [</w:t>
      </w:r>
      <w:r w:rsidRPr="00046173">
        <w:rPr>
          <w:rFonts w:ascii="Times New Roman" w:hAnsi="Times New Roman" w:cs="Times New Roman"/>
          <w:b/>
          <w:bCs/>
          <w:sz w:val="16"/>
          <w:szCs w:val="16"/>
          <w:lang w:val="es-CO"/>
        </w:rPr>
        <w:t>INEI, ENDES</w:t>
      </w:r>
      <w:r w:rsidR="00046173">
        <w:rPr>
          <w:rFonts w:ascii="Times New Roman" w:hAnsi="Times New Roman" w:cs="Times New Roman"/>
          <w:b/>
          <w:bCs/>
          <w:sz w:val="16"/>
          <w:szCs w:val="16"/>
          <w:lang w:val="es-CO"/>
        </w:rPr>
        <w:t>,</w:t>
      </w:r>
      <w:r w:rsidRPr="00046173">
        <w:rPr>
          <w:rFonts w:ascii="Times New Roman" w:hAnsi="Times New Roman" w:cs="Times New Roman"/>
          <w:b/>
          <w:bCs/>
          <w:sz w:val="16"/>
          <w:szCs w:val="16"/>
          <w:lang w:val="es-CO"/>
        </w:rPr>
        <w:t xml:space="preserve"> 2018</w:t>
      </w:r>
      <w:r w:rsidRPr="008D1E80">
        <w:rPr>
          <w:rFonts w:ascii="Times New Roman" w:hAnsi="Times New Roman" w:cs="Times New Roman"/>
          <w:sz w:val="16"/>
          <w:szCs w:val="16"/>
          <w:lang w:val="es-CO"/>
        </w:rPr>
        <w:t>]</w:t>
      </w:r>
    </w:p>
  </w:endnote>
  <w:endnote w:id="5">
    <w:p w14:paraId="5AE5B5D2" w14:textId="088F6A50"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 xml:space="preserve"> pg. 289.</w:t>
      </w:r>
    </w:p>
  </w:endnote>
  <w:endnote w:id="6">
    <w:p w14:paraId="098395A9" w14:textId="6CF0103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la Mujer y Poblaciones Vulnerables (</w:t>
      </w:r>
      <w:r w:rsidRPr="00046173">
        <w:rPr>
          <w:rFonts w:ascii="Times New Roman" w:hAnsi="Times New Roman" w:cs="Times New Roman"/>
          <w:sz w:val="16"/>
          <w:szCs w:val="16"/>
          <w:lang w:val="es-CO"/>
        </w:rPr>
        <w:t>MIMP</w:t>
      </w:r>
      <w:r w:rsidRPr="008D1E80">
        <w:rPr>
          <w:rFonts w:ascii="Times New Roman" w:hAnsi="Times New Roman" w:cs="Times New Roman"/>
          <w:sz w:val="16"/>
          <w:szCs w:val="16"/>
          <w:lang w:val="es-CO"/>
        </w:rPr>
        <w:t>), Informe Estadístico: Violencia en Cifras (Boletín: No 9 -2018),</w:t>
      </w:r>
      <w:r w:rsidRPr="008D1E80">
        <w:rPr>
          <w:rFonts w:ascii="Times New Roman" w:hAnsi="Times New Roman" w:cs="Times New Roman"/>
          <w:b/>
          <w:bCs/>
          <w:sz w:val="16"/>
          <w:szCs w:val="16"/>
          <w:lang w:val="es-CO"/>
        </w:rPr>
        <w:t xml:space="preserve"> </w:t>
      </w:r>
      <w:r w:rsidRPr="008D1E80">
        <w:rPr>
          <w:rFonts w:ascii="Times New Roman" w:hAnsi="Times New Roman" w:cs="Times New Roman"/>
          <w:sz w:val="16"/>
          <w:szCs w:val="16"/>
          <w:lang w:val="es-CO"/>
        </w:rPr>
        <w:t>diciembre 2018,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g. 3. [</w:t>
      </w:r>
      <w:r w:rsidRPr="00046173">
        <w:rPr>
          <w:rFonts w:ascii="Times New Roman" w:hAnsi="Times New Roman" w:cs="Times New Roman"/>
          <w:b/>
          <w:bCs/>
          <w:sz w:val="16"/>
          <w:szCs w:val="16"/>
          <w:lang w:val="es-CO"/>
        </w:rPr>
        <w:t>MIMP, Informe Estadístico, diciembre 2018</w:t>
      </w:r>
      <w:r w:rsidRPr="008D1E80">
        <w:rPr>
          <w:rFonts w:ascii="Times New Roman" w:hAnsi="Times New Roman" w:cs="Times New Roman"/>
          <w:sz w:val="16"/>
          <w:szCs w:val="16"/>
          <w:lang w:val="es-CO"/>
        </w:rPr>
        <w:t>].</w:t>
      </w:r>
    </w:p>
  </w:endnote>
  <w:endnote w:id="7">
    <w:p w14:paraId="18978109" w14:textId="3E908B44"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w:t>
      </w:r>
    </w:p>
  </w:endnote>
  <w:endnote w:id="8">
    <w:p w14:paraId="1DD3C8E3" w14:textId="50AAECD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la Mujer y Poblaciones Vulnerables (MIMP), Informe </w:t>
      </w:r>
      <w:r w:rsidRPr="001719D7">
        <w:rPr>
          <w:rFonts w:ascii="Times New Roman" w:hAnsi="Times New Roman" w:cs="Times New Roman"/>
          <w:sz w:val="16"/>
          <w:szCs w:val="16"/>
          <w:lang w:val="es-CO"/>
        </w:rPr>
        <w:t>Estadístico:</w:t>
      </w:r>
      <w:r w:rsidRPr="008D1E80">
        <w:rPr>
          <w:rFonts w:ascii="Times New Roman" w:hAnsi="Times New Roman" w:cs="Times New Roman"/>
          <w:sz w:val="16"/>
          <w:szCs w:val="16"/>
          <w:lang w:val="es-CO"/>
        </w:rPr>
        <w:t xml:space="preserve"> Violencia en Cifras (Boletín: No 12 -2019),</w:t>
      </w:r>
      <w:r w:rsidRPr="008D1E80">
        <w:rPr>
          <w:rFonts w:ascii="Times New Roman" w:hAnsi="Times New Roman" w:cs="Times New Roman"/>
          <w:b/>
          <w:bCs/>
          <w:sz w:val="16"/>
          <w:szCs w:val="16"/>
          <w:lang w:val="es-CO"/>
        </w:rPr>
        <w:t xml:space="preserve"> </w:t>
      </w:r>
      <w:r w:rsidRPr="008D1E80">
        <w:rPr>
          <w:rFonts w:ascii="Times New Roman" w:hAnsi="Times New Roman" w:cs="Times New Roman"/>
          <w:sz w:val="16"/>
          <w:szCs w:val="16"/>
          <w:lang w:val="es-CO"/>
        </w:rPr>
        <w:t>diciembre 2019,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g. 3. [</w:t>
      </w:r>
      <w:r w:rsidRPr="00046173">
        <w:rPr>
          <w:rFonts w:ascii="Times New Roman" w:hAnsi="Times New Roman" w:cs="Times New Roman"/>
          <w:b/>
          <w:bCs/>
          <w:sz w:val="16"/>
          <w:szCs w:val="16"/>
          <w:lang w:val="es-CO"/>
        </w:rPr>
        <w:t>MIMP, Informe Estadístico, diciembre 2019</w:t>
      </w:r>
      <w:r w:rsidRPr="008D1E80">
        <w:rPr>
          <w:rFonts w:ascii="Times New Roman" w:hAnsi="Times New Roman" w:cs="Times New Roman"/>
          <w:sz w:val="16"/>
          <w:szCs w:val="16"/>
          <w:lang w:val="es-CO"/>
        </w:rPr>
        <w:t xml:space="preserve">]  </w:t>
      </w:r>
    </w:p>
  </w:endnote>
  <w:endnote w:id="9">
    <w:p w14:paraId="66293CE5" w14:textId="49D4A669" w:rsidR="00B67F91" w:rsidRPr="008D1E80" w:rsidRDefault="00B67F91" w:rsidP="008D1E80">
      <w:pPr>
        <w:pStyle w:val="EndnoteText"/>
        <w:jc w:val="both"/>
        <w:rPr>
          <w:rFonts w:ascii="Times New Roman" w:hAnsi="Times New Roman" w:cs="Times New Roman"/>
          <w:i/>
          <w:iCs/>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p>
  </w:endnote>
  <w:endnote w:id="10">
    <w:p w14:paraId="29CF0DAE" w14:textId="0688BE3B"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064EB4" w:rsidRPr="008D1E80">
        <w:rPr>
          <w:rFonts w:ascii="Times New Roman" w:hAnsi="Times New Roman" w:cs="Times New Roman"/>
          <w:sz w:val="16"/>
          <w:szCs w:val="16"/>
          <w:lang w:val="es-CO"/>
        </w:rPr>
        <w:t>Ministerio de la Mujer y Poblaciones Vulnerables</w:t>
      </w:r>
      <w:r w:rsidR="00064EB4">
        <w:rPr>
          <w:rFonts w:ascii="Times New Roman" w:hAnsi="Times New Roman" w:cs="Times New Roman"/>
          <w:sz w:val="16"/>
          <w:szCs w:val="16"/>
          <w:lang w:val="es-CO"/>
        </w:rPr>
        <w:t xml:space="preserve"> (MIMP), </w:t>
      </w:r>
      <w:r w:rsidRPr="00064EB4">
        <w:rPr>
          <w:rFonts w:ascii="Times New Roman" w:hAnsi="Times New Roman" w:cs="Times New Roman"/>
          <w:i/>
          <w:iCs/>
          <w:sz w:val="16"/>
          <w:szCs w:val="16"/>
          <w:lang w:val="es-CO"/>
        </w:rPr>
        <w:t>Programa Nacional para la prevención y erradicación de la violencia contra las mujeres e integrantes del grupo familiar – AURORA</w:t>
      </w:r>
      <w:r w:rsidRPr="008D1E80">
        <w:rPr>
          <w:rFonts w:ascii="Times New Roman" w:hAnsi="Times New Roman" w:cs="Times New Roman"/>
          <w:sz w:val="16"/>
          <w:szCs w:val="16"/>
          <w:lang w:val="es-CO"/>
        </w:rPr>
        <w:t>. Boletín Estadístico. Enero-diciembre 2019.</w:t>
      </w:r>
      <w:r w:rsidR="000037A3">
        <w:rPr>
          <w:rFonts w:ascii="Times New Roman" w:hAnsi="Times New Roman" w:cs="Times New Roman"/>
          <w:sz w:val="16"/>
          <w:szCs w:val="16"/>
          <w:lang w:val="es-CO"/>
        </w:rPr>
        <w:t xml:space="preserve"> Disponible en: </w:t>
      </w:r>
      <w:r w:rsidR="006C43AA">
        <w:fldChar w:fldCharType="begin"/>
      </w:r>
      <w:r w:rsidR="006C43AA" w:rsidRPr="00CC01C2">
        <w:rPr>
          <w:lang w:val="es-CO"/>
        </w:rPr>
        <w:instrText xml:space="preserve"> HYPERLINK "https://www.mimp.gob.pe/contigo/contenidos/pncontigo-articulos.php?codigo=36" </w:instrText>
      </w:r>
      <w:r w:rsidR="006C43AA">
        <w:fldChar w:fldCharType="separate"/>
      </w:r>
      <w:r w:rsidR="000037A3" w:rsidRPr="0069048B">
        <w:rPr>
          <w:rStyle w:val="Hyperlink"/>
          <w:rFonts w:ascii="Times New Roman" w:hAnsi="Times New Roman" w:cs="Times New Roman"/>
          <w:sz w:val="16"/>
          <w:szCs w:val="16"/>
          <w:lang w:val="es-CO"/>
        </w:rPr>
        <w:t>https://www.mimp.gob.pe/contigo/contenidos/pncontigo-articulos.php?codigo=36</w:t>
      </w:r>
      <w:r w:rsidR="006C43AA">
        <w:rPr>
          <w:rStyle w:val="Hyperlink"/>
          <w:rFonts w:ascii="Times New Roman" w:hAnsi="Times New Roman" w:cs="Times New Roman"/>
          <w:sz w:val="16"/>
          <w:szCs w:val="16"/>
          <w:lang w:val="es-CO"/>
        </w:rPr>
        <w:fldChar w:fldCharType="end"/>
      </w:r>
      <w:r w:rsidR="000037A3">
        <w:rPr>
          <w:rStyle w:val="Hyperlink"/>
          <w:rFonts w:ascii="Times New Roman" w:hAnsi="Times New Roman" w:cs="Times New Roman"/>
          <w:color w:val="auto"/>
          <w:sz w:val="16"/>
          <w:szCs w:val="16"/>
          <w:lang w:val="es-CO"/>
        </w:rPr>
        <w:t xml:space="preserve"> </w:t>
      </w:r>
    </w:p>
  </w:endnote>
  <w:endnote w:id="11">
    <w:p w14:paraId="6323954F" w14:textId="484CCC72"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MIMP, Informe Estadístico, diciembre 2018, </w:t>
      </w:r>
      <w:r w:rsidRPr="008D1E80">
        <w:rPr>
          <w:rFonts w:ascii="Times New Roman" w:hAnsi="Times New Roman" w:cs="Times New Roman"/>
          <w:i/>
          <w:iCs/>
          <w:sz w:val="16"/>
          <w:szCs w:val="16"/>
          <w:lang w:val="es-CO"/>
        </w:rPr>
        <w:t>supra</w:t>
      </w:r>
      <w:r w:rsidRPr="008D1E80">
        <w:rPr>
          <w:rFonts w:ascii="Times New Roman" w:hAnsi="Times New Roman" w:cs="Times New Roman"/>
          <w:sz w:val="16"/>
          <w:szCs w:val="16"/>
          <w:lang w:val="es-CO"/>
        </w:rPr>
        <w:t xml:space="preserve"> note </w:t>
      </w:r>
      <w:r w:rsidR="000037A3">
        <w:rPr>
          <w:rFonts w:ascii="Times New Roman" w:hAnsi="Times New Roman" w:cs="Times New Roman"/>
          <w:sz w:val="16"/>
          <w:szCs w:val="16"/>
          <w:lang w:val="es-CO"/>
        </w:rPr>
        <w:t>6</w:t>
      </w:r>
      <w:r w:rsidRPr="008D1E80">
        <w:rPr>
          <w:rFonts w:ascii="Times New Roman" w:hAnsi="Times New Roman" w:cs="Times New Roman"/>
          <w:sz w:val="16"/>
          <w:szCs w:val="16"/>
          <w:lang w:val="es-CO"/>
        </w:rPr>
        <w:t>,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g. 1.</w:t>
      </w:r>
    </w:p>
  </w:endnote>
  <w:endnote w:id="12">
    <w:p w14:paraId="6723E445" w14:textId="454C112C"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MIMP, Informe Estadístico, diciembre 2019, </w:t>
      </w:r>
      <w:r w:rsidRPr="008D1E80">
        <w:rPr>
          <w:rFonts w:ascii="Times New Roman" w:hAnsi="Times New Roman" w:cs="Times New Roman"/>
          <w:i/>
          <w:iCs/>
          <w:sz w:val="16"/>
          <w:szCs w:val="16"/>
          <w:lang w:val="es-CO"/>
        </w:rPr>
        <w:t xml:space="preserve">supra </w:t>
      </w:r>
      <w:r w:rsidRPr="008D1E80">
        <w:rPr>
          <w:rFonts w:ascii="Times New Roman" w:hAnsi="Times New Roman" w:cs="Times New Roman"/>
          <w:sz w:val="16"/>
          <w:szCs w:val="16"/>
          <w:lang w:val="es-CO"/>
        </w:rPr>
        <w:t xml:space="preserve">note </w:t>
      </w:r>
      <w:r w:rsidR="000037A3">
        <w:rPr>
          <w:rFonts w:ascii="Times New Roman" w:hAnsi="Times New Roman" w:cs="Times New Roman"/>
          <w:sz w:val="16"/>
          <w:szCs w:val="16"/>
          <w:lang w:val="es-CO"/>
        </w:rPr>
        <w:t>8</w:t>
      </w:r>
      <w:r w:rsidRPr="008D1E80">
        <w:rPr>
          <w:rFonts w:ascii="Times New Roman" w:hAnsi="Times New Roman" w:cs="Times New Roman"/>
          <w:sz w:val="16"/>
          <w:szCs w:val="16"/>
          <w:lang w:val="es-CO"/>
        </w:rPr>
        <w:t>,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g. 1.</w:t>
      </w:r>
    </w:p>
  </w:endnote>
  <w:endnote w:id="13">
    <w:p w14:paraId="6560BAD5" w14:textId="18769CAD"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El nombre oficial es: </w:t>
      </w:r>
      <w:r w:rsidRPr="008D1E80">
        <w:rPr>
          <w:rFonts w:ascii="Times New Roman" w:eastAsia="Times New Roman" w:hAnsi="Times New Roman" w:cs="Times New Roman"/>
          <w:i/>
          <w:iCs/>
          <w:snapToGrid w:val="0"/>
          <w:sz w:val="16"/>
          <w:szCs w:val="16"/>
          <w:lang w:val="es-CO"/>
        </w:rPr>
        <w:t>Fiscalías Provinciales Transitorias Especializadas en Violencia contra la Mujer y los Integrantes del Grupo Familiar</w:t>
      </w:r>
      <w:r w:rsidR="00CC40C3">
        <w:rPr>
          <w:rFonts w:ascii="Times New Roman" w:eastAsia="Times New Roman" w:hAnsi="Times New Roman" w:cs="Times New Roman"/>
          <w:i/>
          <w:iCs/>
          <w:snapToGrid w:val="0"/>
          <w:sz w:val="16"/>
          <w:szCs w:val="16"/>
          <w:lang w:val="es-CO"/>
        </w:rPr>
        <w:t>.</w:t>
      </w:r>
    </w:p>
  </w:endnote>
  <w:endnote w:id="14">
    <w:p w14:paraId="125C189A" w14:textId="7AE52DF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Defensoría del Pueblo, </w:t>
      </w:r>
      <w:r w:rsidRPr="008D1E80">
        <w:rPr>
          <w:rFonts w:ascii="Times New Roman" w:hAnsi="Times New Roman" w:cs="Times New Roman"/>
          <w:i/>
          <w:iCs/>
          <w:sz w:val="16"/>
          <w:szCs w:val="16"/>
          <w:lang w:val="es-CO"/>
        </w:rPr>
        <w:t>Supervisión de Fiscalías Provinciales Especializadas en Violencia contra las Mujeres y los Integrantes del Grupo Familiar</w:t>
      </w:r>
      <w:r w:rsidRPr="008D1E80">
        <w:rPr>
          <w:rFonts w:ascii="Times New Roman" w:hAnsi="Times New Roman" w:cs="Times New Roman"/>
          <w:sz w:val="16"/>
          <w:szCs w:val="16"/>
          <w:lang w:val="es-CO"/>
        </w:rPr>
        <w:t xml:space="preserve">, Informe de Adjuntía N°12-2019-DP/ADM, Serie igualdad y no violencia N°19, autonomía física, (diciembre 2019), pg. 38. Disponible en: </w:t>
      </w:r>
      <w:r w:rsidR="006C43AA">
        <w:fldChar w:fldCharType="begin"/>
      </w:r>
      <w:r w:rsidR="006C43AA" w:rsidRPr="00CC01C2">
        <w:rPr>
          <w:lang w:val="es-CO"/>
        </w:rPr>
        <w:instrText xml:space="preserve"> HYPERLINK "https://www</w:instrText>
      </w:r>
      <w:r w:rsidR="006C43AA" w:rsidRPr="00CC01C2">
        <w:rPr>
          <w:lang w:val="es-CO"/>
        </w:rPr>
        <w:instrText xml:space="preserve">.defensoria.gob.pe/wp-content/uploads/2019/12/Supervisi%C3%B3n-Ministerio-P%C3%BAblico.pdf" </w:instrText>
      </w:r>
      <w:r w:rsidR="006C43AA">
        <w:fldChar w:fldCharType="separate"/>
      </w:r>
      <w:r w:rsidRPr="008D1E80">
        <w:rPr>
          <w:rStyle w:val="Hyperlink"/>
          <w:rFonts w:ascii="Times New Roman" w:hAnsi="Times New Roman" w:cs="Times New Roman"/>
          <w:sz w:val="16"/>
          <w:szCs w:val="16"/>
          <w:lang w:val="es-CO"/>
        </w:rPr>
        <w:t>https://www.defensoria.gob.pe/wp-content/uploads/2019/12/Supervisi%C3%B3n-Ministerio-P%C3%BAblico.pdf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 [</w:t>
      </w:r>
      <w:r w:rsidRPr="00046173">
        <w:rPr>
          <w:rFonts w:ascii="Times New Roman" w:hAnsi="Times New Roman" w:cs="Times New Roman"/>
          <w:b/>
          <w:bCs/>
          <w:sz w:val="16"/>
          <w:szCs w:val="16"/>
          <w:lang w:val="es-CO"/>
        </w:rPr>
        <w:t xml:space="preserve">Defensoría del Pueblo, </w:t>
      </w:r>
      <w:r w:rsidRPr="00046173">
        <w:rPr>
          <w:rFonts w:ascii="Times New Roman" w:hAnsi="Times New Roman" w:cs="Times New Roman"/>
          <w:b/>
          <w:bCs/>
          <w:i/>
          <w:iCs/>
          <w:sz w:val="16"/>
          <w:szCs w:val="16"/>
          <w:lang w:val="es-CO"/>
        </w:rPr>
        <w:t>Supervisión de Fiscalías</w:t>
      </w:r>
      <w:r w:rsidRPr="008D1E80">
        <w:rPr>
          <w:rFonts w:ascii="Times New Roman" w:hAnsi="Times New Roman" w:cs="Times New Roman"/>
          <w:sz w:val="16"/>
          <w:szCs w:val="16"/>
          <w:lang w:val="es-CO"/>
        </w:rPr>
        <w:t>]</w:t>
      </w:r>
    </w:p>
  </w:endnote>
  <w:endnote w:id="15">
    <w:p w14:paraId="75150BD4" w14:textId="7A21661E"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la Mujer y Poblaciones Vulnerables (MIMP), </w:t>
      </w:r>
      <w:r w:rsidR="000D03E1" w:rsidRPr="00064EB4">
        <w:rPr>
          <w:rFonts w:ascii="Times New Roman" w:hAnsi="Times New Roman" w:cs="Times New Roman"/>
          <w:i/>
          <w:iCs/>
          <w:sz w:val="16"/>
          <w:szCs w:val="16"/>
          <w:lang w:val="es-CO"/>
        </w:rPr>
        <w:t>Programa Nacional para la prevención y erradicación de la violencia contra las mujeres e integrantes del grupo familiar – AURORA</w:t>
      </w:r>
      <w:r w:rsidR="000D03E1">
        <w:rPr>
          <w:rFonts w:ascii="Times New Roman" w:hAnsi="Times New Roman" w:cs="Times New Roman"/>
          <w:sz w:val="16"/>
          <w:szCs w:val="16"/>
          <w:lang w:val="es-CO"/>
        </w:rPr>
        <w:t xml:space="preserve">, </w:t>
      </w:r>
      <w:r w:rsidRPr="004060FD">
        <w:rPr>
          <w:rFonts w:ascii="Times New Roman" w:hAnsi="Times New Roman" w:cs="Times New Roman"/>
          <w:sz w:val="16"/>
          <w:szCs w:val="16"/>
          <w:lang w:val="es-CO"/>
        </w:rPr>
        <w:t>Boletín Estadístico</w:t>
      </w:r>
      <w:r w:rsidRPr="008D1E80">
        <w:rPr>
          <w:rFonts w:ascii="Times New Roman" w:hAnsi="Times New Roman" w:cs="Times New Roman"/>
          <w:sz w:val="16"/>
          <w:szCs w:val="16"/>
          <w:lang w:val="es-CO"/>
        </w:rPr>
        <w:t xml:space="preserve">, </w:t>
      </w:r>
      <w:r w:rsidR="000D03E1">
        <w:rPr>
          <w:rFonts w:ascii="Times New Roman" w:hAnsi="Times New Roman" w:cs="Times New Roman"/>
          <w:sz w:val="16"/>
          <w:szCs w:val="16"/>
          <w:lang w:val="es-CO"/>
        </w:rPr>
        <w:t>abril</w:t>
      </w:r>
      <w:r w:rsidRPr="008D1E80">
        <w:rPr>
          <w:rFonts w:ascii="Times New Roman" w:hAnsi="Times New Roman" w:cs="Times New Roman"/>
          <w:sz w:val="16"/>
          <w:szCs w:val="16"/>
          <w:lang w:val="es-CO"/>
        </w:rPr>
        <w:t xml:space="preserve"> 2020. </w:t>
      </w:r>
      <w:r w:rsidR="000D03E1">
        <w:rPr>
          <w:rFonts w:ascii="Times New Roman" w:hAnsi="Times New Roman" w:cs="Times New Roman"/>
          <w:sz w:val="16"/>
          <w:szCs w:val="16"/>
          <w:lang w:val="es-CO"/>
        </w:rPr>
        <w:t xml:space="preserve">Disponible en: </w:t>
      </w:r>
      <w:r w:rsidR="006C43AA">
        <w:fldChar w:fldCharType="begin"/>
      </w:r>
      <w:r w:rsidR="006C43AA" w:rsidRPr="00CC01C2">
        <w:rPr>
          <w:lang w:val="es-CO"/>
        </w:rPr>
        <w:instrText xml:space="preserve"> HYPERLINK "https:</w:instrText>
      </w:r>
      <w:r w:rsidR="006C43AA" w:rsidRPr="00CC01C2">
        <w:rPr>
          <w:lang w:val="es-CO"/>
        </w:rPr>
        <w:instrText xml:space="preserve">//www.mimp.gob.pe/files/programas_nacionales/pncvfs/estadistica/boletin_abril_2020/BV_Abril_2020.pdf" </w:instrText>
      </w:r>
      <w:r w:rsidR="006C43AA">
        <w:fldChar w:fldCharType="separate"/>
      </w:r>
      <w:r w:rsidR="000D03E1" w:rsidRPr="000D03E1">
        <w:rPr>
          <w:rStyle w:val="Hyperlink"/>
          <w:rFonts w:ascii="Times New Roman" w:hAnsi="Times New Roman" w:cs="Times New Roman"/>
          <w:sz w:val="16"/>
          <w:szCs w:val="16"/>
          <w:lang w:val="es-CO"/>
        </w:rPr>
        <w:t>https://www.mimp.gob.pe/files/programas_nacionales/pncvfs/estadistica/boletin_abril_2020/BV_Abril_2020.pdf</w:t>
      </w:r>
      <w:r w:rsidR="006C43AA">
        <w:rPr>
          <w:rStyle w:val="Hyperlink"/>
          <w:rFonts w:ascii="Times New Roman" w:hAnsi="Times New Roman" w:cs="Times New Roman"/>
          <w:sz w:val="16"/>
          <w:szCs w:val="16"/>
          <w:lang w:val="es-CO"/>
        </w:rPr>
        <w:fldChar w:fldCharType="end"/>
      </w:r>
      <w:r w:rsidR="000D03E1">
        <w:rPr>
          <w:rFonts w:ascii="Times New Roman" w:hAnsi="Times New Roman" w:cs="Times New Roman"/>
          <w:sz w:val="16"/>
          <w:szCs w:val="16"/>
          <w:lang w:val="es-CO"/>
        </w:rPr>
        <w:t>.</w:t>
      </w:r>
    </w:p>
  </w:endnote>
  <w:endnote w:id="16">
    <w:p w14:paraId="2886D198" w14:textId="7FB7D374"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Observatorio Nacional de la Violencia contra las Mujeres y los Integrantes del Grupo Familiar. </w:t>
      </w:r>
      <w:r w:rsidRPr="009D5B0A">
        <w:rPr>
          <w:rFonts w:ascii="Times New Roman" w:hAnsi="Times New Roman" w:cs="Times New Roman"/>
          <w:i/>
          <w:iCs/>
          <w:sz w:val="16"/>
          <w:szCs w:val="16"/>
          <w:lang w:val="es-CO"/>
        </w:rPr>
        <w:t>Embarazo forzado en niñas y adolescentes menores de 18 años por violación sexual: Cifras de los casos atendidos en los CEM</w:t>
      </w:r>
      <w:r w:rsidR="009D5B0A">
        <w:rPr>
          <w:rFonts w:ascii="Times New Roman" w:hAnsi="Times New Roman" w:cs="Times New Roman"/>
          <w:i/>
          <w:iCs/>
          <w:sz w:val="16"/>
          <w:szCs w:val="16"/>
          <w:lang w:val="es-CO"/>
        </w:rPr>
        <w:t xml:space="preserve"> </w:t>
      </w:r>
      <w:r w:rsidR="009D5B0A" w:rsidRPr="008D1E80">
        <w:rPr>
          <w:rFonts w:ascii="Times New Roman" w:hAnsi="Times New Roman" w:cs="Times New Roman"/>
          <w:sz w:val="16"/>
          <w:szCs w:val="16"/>
          <w:lang w:val="es-CO"/>
        </w:rPr>
        <w:t>(30 de octubre de 2019)</w:t>
      </w:r>
      <w:r w:rsidR="009D5B0A">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[Diapositivas de PowerPoint]. Recuperado de</w:t>
      </w:r>
      <w:r w:rsidR="009D5B0A">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"https://observatorioviolencia.pe/wp-content/uploads/2019/10/Embarazo-forzado-ni%C3%B1as-y-adolescentes-menores-de-18-a%C3%B1os-violencia-sexual.pdf" </w:instrText>
      </w:r>
      <w:r w:rsidR="006C43AA">
        <w:fldChar w:fldCharType="separate"/>
      </w:r>
      <w:r w:rsidR="009D5B0A" w:rsidRPr="0069048B">
        <w:rPr>
          <w:rStyle w:val="Hyperlink"/>
          <w:rFonts w:ascii="Times New Roman" w:hAnsi="Times New Roman" w:cs="Times New Roman"/>
          <w:sz w:val="16"/>
          <w:szCs w:val="16"/>
          <w:lang w:val="es-CO"/>
        </w:rPr>
        <w:t>https://observatorioviolencia.pe/wp-content/uploads/2019/10/Embarazo-forzado-ni%C3%B1as-y-adolescentes-menores-de-18-a%C3%B1os-violencia-sexual.pdf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color w:val="00B050"/>
          <w:sz w:val="16"/>
          <w:szCs w:val="16"/>
          <w:lang w:val="es-CO"/>
        </w:rPr>
        <w:t xml:space="preserve"> </w:t>
      </w:r>
    </w:p>
  </w:endnote>
  <w:endnote w:id="17">
    <w:p w14:paraId="15B14D8E" w14:textId="0A67CE69" w:rsidR="00B67F91" w:rsidRPr="008D1E80" w:rsidRDefault="00B67F91" w:rsidP="008D1E80">
      <w:pPr>
        <w:pStyle w:val="NoSpacing"/>
        <w:contextualSpacing/>
        <w:jc w:val="both"/>
        <w:rPr>
          <w:rFonts w:ascii="Times New Roman" w:eastAsia="Cambria" w:hAnsi="Times New Roman" w:cs="Times New Roman"/>
          <w:sz w:val="16"/>
          <w:szCs w:val="16"/>
          <w:lang w:val="es-CO"/>
        </w:rPr>
      </w:pPr>
      <w:r w:rsidRPr="008D1E80">
        <w:rPr>
          <w:rFonts w:ascii="Times New Roman" w:hAnsi="Times New Roman" w:cs="Times New Roman"/>
          <w:sz w:val="16"/>
          <w:szCs w:val="16"/>
          <w:vertAlign w:val="superscript"/>
        </w:rPr>
        <w:endnoteRef/>
      </w:r>
      <w:r w:rsidRPr="008D1E80">
        <w:rPr>
          <w:rFonts w:ascii="Times New Roman" w:eastAsia="Cambria" w:hAnsi="Times New Roman" w:cs="Times New Roman"/>
          <w:sz w:val="16"/>
          <w:szCs w:val="16"/>
          <w:lang w:val="es-CO"/>
        </w:rPr>
        <w:t xml:space="preserve"> Mesa de Concertación para la Lucha contra la Pobreza</w:t>
      </w:r>
      <w:r w:rsidR="00E66E54">
        <w:rPr>
          <w:rFonts w:ascii="Times New Roman" w:eastAsia="Cambria" w:hAnsi="Times New Roman" w:cs="Times New Roman"/>
          <w:sz w:val="16"/>
          <w:szCs w:val="16"/>
          <w:lang w:val="es-CO"/>
        </w:rPr>
        <w:t>, E</w:t>
      </w:r>
      <w:r w:rsidR="00E66E54" w:rsidRPr="00E66E54">
        <w:rPr>
          <w:rFonts w:ascii="Times New Roman" w:eastAsia="Cambria" w:hAnsi="Times New Roman" w:cs="Times New Roman"/>
          <w:sz w:val="16"/>
          <w:szCs w:val="16"/>
          <w:lang w:val="es-CO"/>
        </w:rPr>
        <w:t>quipo de Seguimiento Concertado a las Políticas de Salud Sub Grupo</w:t>
      </w:r>
      <w:r w:rsidR="00E66E54">
        <w:rPr>
          <w:rFonts w:ascii="Times New Roman" w:eastAsia="Cambria" w:hAnsi="Times New Roman" w:cs="Times New Roman"/>
          <w:sz w:val="16"/>
          <w:szCs w:val="16"/>
          <w:lang w:val="es-CO"/>
        </w:rPr>
        <w:t>,</w:t>
      </w:r>
      <w:r w:rsidR="00E66E54" w:rsidRPr="00E66E54">
        <w:rPr>
          <w:rFonts w:ascii="Times New Roman" w:eastAsia="Cambria" w:hAnsi="Times New Roman" w:cs="Times New Roman"/>
          <w:sz w:val="16"/>
          <w:szCs w:val="16"/>
          <w:lang w:val="es-CO"/>
        </w:rPr>
        <w:t xml:space="preserve"> “Prevención del Embarazo en Adolescentes”</w:t>
      </w:r>
      <w:r w:rsidR="0036241F">
        <w:rPr>
          <w:rFonts w:ascii="Times New Roman" w:eastAsia="Cambria" w:hAnsi="Times New Roman" w:cs="Times New Roman"/>
          <w:sz w:val="16"/>
          <w:szCs w:val="16"/>
          <w:lang w:val="es-CO"/>
        </w:rPr>
        <w:t>,</w:t>
      </w:r>
      <w:r w:rsidRPr="008D1E80">
        <w:rPr>
          <w:rFonts w:ascii="Times New Roman" w:eastAsia="Cambria" w:hAnsi="Times New Roman" w:cs="Times New Roman"/>
          <w:sz w:val="16"/>
          <w:szCs w:val="16"/>
          <w:lang w:val="es-CO"/>
        </w:rPr>
        <w:t xml:space="preserve"> Alerta N</w:t>
      </w:r>
      <w:r w:rsidR="0036241F">
        <w:rPr>
          <w:rFonts w:ascii="Times New Roman" w:eastAsia="Cambria" w:hAnsi="Times New Roman" w:cs="Times New Roman"/>
          <w:sz w:val="16"/>
          <w:szCs w:val="16"/>
          <w:lang w:val="es-CO"/>
        </w:rPr>
        <w:t>o</w:t>
      </w:r>
      <w:r w:rsidR="004241EC">
        <w:rPr>
          <w:rFonts w:ascii="Times New Roman" w:eastAsia="Cambria" w:hAnsi="Times New Roman" w:cs="Times New Roman"/>
          <w:sz w:val="16"/>
          <w:szCs w:val="16"/>
          <w:lang w:val="es-CO"/>
        </w:rPr>
        <w:t xml:space="preserve">. </w:t>
      </w:r>
      <w:r w:rsidRPr="008D1E80">
        <w:rPr>
          <w:rFonts w:ascii="Times New Roman" w:eastAsia="Cambria" w:hAnsi="Times New Roman" w:cs="Times New Roman"/>
          <w:sz w:val="16"/>
          <w:szCs w:val="16"/>
          <w:lang w:val="es-CO"/>
        </w:rPr>
        <w:t>1-2018</w:t>
      </w:r>
      <w:r w:rsidR="0036241F">
        <w:rPr>
          <w:rFonts w:ascii="Times New Roman" w:eastAsia="Cambria" w:hAnsi="Times New Roman" w:cs="Times New Roman"/>
          <w:sz w:val="16"/>
          <w:szCs w:val="16"/>
          <w:lang w:val="es-CO"/>
        </w:rPr>
        <w:t>-</w:t>
      </w:r>
      <w:r w:rsidR="0036241F" w:rsidRPr="00E66E54">
        <w:rPr>
          <w:rFonts w:ascii="Times New Roman" w:eastAsia="Cambria" w:hAnsi="Times New Roman" w:cs="Times New Roman"/>
          <w:sz w:val="16"/>
          <w:szCs w:val="16"/>
          <w:lang w:val="es-CO"/>
        </w:rPr>
        <w:t>SC/MCLCP</w:t>
      </w:r>
      <w:r w:rsidR="00BD3F19">
        <w:rPr>
          <w:rFonts w:ascii="Times New Roman" w:eastAsia="Cambria" w:hAnsi="Times New Roman" w:cs="Times New Roman"/>
          <w:sz w:val="16"/>
          <w:szCs w:val="16"/>
          <w:lang w:val="es-CO"/>
        </w:rPr>
        <w:t>,</w:t>
      </w:r>
      <w:r w:rsidR="0036241F">
        <w:rPr>
          <w:rFonts w:ascii="Times New Roman" w:eastAsia="Cambria" w:hAnsi="Times New Roman" w:cs="Times New Roman"/>
          <w:sz w:val="16"/>
          <w:szCs w:val="16"/>
          <w:lang w:val="es-CO"/>
        </w:rPr>
        <w:t xml:space="preserve"> </w:t>
      </w:r>
      <w:r w:rsidR="0036241F" w:rsidRPr="00BD3F19">
        <w:rPr>
          <w:rFonts w:ascii="Times New Roman" w:eastAsia="Cambria" w:hAnsi="Times New Roman" w:cs="Times New Roman"/>
          <w:i/>
          <w:iCs/>
          <w:sz w:val="16"/>
          <w:szCs w:val="16"/>
          <w:lang w:val="es-CO"/>
        </w:rPr>
        <w:t>Embarazo en Adolescentes Peruanas Aumentó</w:t>
      </w:r>
      <w:r w:rsidR="0036241F">
        <w:rPr>
          <w:rFonts w:ascii="Times New Roman" w:eastAsia="Cambria" w:hAnsi="Times New Roman" w:cs="Times New Roman"/>
          <w:sz w:val="16"/>
          <w:szCs w:val="16"/>
          <w:lang w:val="es-CO"/>
        </w:rPr>
        <w:t>,</w:t>
      </w:r>
      <w:r w:rsidR="00BD3F19">
        <w:rPr>
          <w:rFonts w:ascii="Times New Roman" w:eastAsia="Cambria" w:hAnsi="Times New Roman" w:cs="Times New Roman"/>
          <w:sz w:val="16"/>
          <w:szCs w:val="16"/>
          <w:lang w:val="es-CO"/>
        </w:rPr>
        <w:t xml:space="preserve"> </w:t>
      </w:r>
      <w:r w:rsidR="0036241F" w:rsidRPr="00E66E54">
        <w:rPr>
          <w:rFonts w:ascii="Times New Roman" w:eastAsia="Cambria" w:hAnsi="Times New Roman" w:cs="Times New Roman"/>
          <w:sz w:val="16"/>
          <w:szCs w:val="16"/>
          <w:lang w:val="es-CO"/>
        </w:rPr>
        <w:t>12 de junio del 2018</w:t>
      </w:r>
      <w:r w:rsidR="0036241F">
        <w:rPr>
          <w:rFonts w:ascii="Times New Roman" w:eastAsia="Cambria" w:hAnsi="Times New Roman" w:cs="Times New Roman"/>
          <w:sz w:val="16"/>
          <w:szCs w:val="16"/>
          <w:lang w:val="es-CO"/>
        </w:rPr>
        <w:t xml:space="preserve">, </w:t>
      </w:r>
      <w:r w:rsidR="0036241F" w:rsidRPr="008D1E80">
        <w:rPr>
          <w:rFonts w:ascii="Times New Roman" w:eastAsia="Cambria" w:hAnsi="Times New Roman" w:cs="Times New Roman"/>
          <w:sz w:val="16"/>
          <w:szCs w:val="16"/>
          <w:lang w:val="es-CO"/>
        </w:rPr>
        <w:t>pág. 4.</w:t>
      </w:r>
      <w:r w:rsidR="0036241F">
        <w:rPr>
          <w:rFonts w:ascii="Times New Roman" w:eastAsia="Cambria" w:hAnsi="Times New Roman" w:cs="Times New Roman"/>
          <w:sz w:val="16"/>
          <w:szCs w:val="16"/>
          <w:lang w:val="es-CO"/>
        </w:rPr>
        <w:t xml:space="preserve"> Disponible en: </w:t>
      </w:r>
      <w:r w:rsidR="006C43AA">
        <w:fldChar w:fldCharType="begin"/>
      </w:r>
      <w:r w:rsidR="006C43AA" w:rsidRPr="00CC01C2">
        <w:rPr>
          <w:lang w:val="es-CO"/>
        </w:rPr>
        <w:instrText xml:space="preserve"> HYPERLINK "https://www.mesadeconcertacion.org.pe/sites/default/files/archivos/2018/documentos/06/alerta_embarazo_en_adolescentes_aumento_junio_2018.pdf" </w:instrText>
      </w:r>
      <w:r w:rsidR="006C43AA">
        <w:fldChar w:fldCharType="separate"/>
      </w:r>
      <w:r w:rsidR="00BD3F19" w:rsidRPr="00BD3F19">
        <w:rPr>
          <w:rStyle w:val="Hyperlink"/>
          <w:rFonts w:ascii="Times New Roman" w:eastAsia="Cambria" w:hAnsi="Times New Roman" w:cs="Times New Roman"/>
          <w:sz w:val="16"/>
          <w:szCs w:val="16"/>
          <w:lang w:val="es-CO"/>
        </w:rPr>
        <w:t>https://www.mesadeconcertacion.org.pe/sites/default/files/archivos/2018/documentos/06/alerta_embarazo_en_adolescentes_aumento_junio_2018.pdf</w:t>
      </w:r>
      <w:r w:rsidR="006C43AA">
        <w:rPr>
          <w:rStyle w:val="Hyperlink"/>
          <w:rFonts w:ascii="Times New Roman" w:eastAsia="Cambria" w:hAnsi="Times New Roman" w:cs="Times New Roman"/>
          <w:sz w:val="16"/>
          <w:szCs w:val="16"/>
          <w:lang w:val="es-CO"/>
        </w:rPr>
        <w:fldChar w:fldCharType="end"/>
      </w:r>
    </w:p>
  </w:endnote>
  <w:endnote w:id="18">
    <w:p w14:paraId="57754521" w14:textId="2FDD4EE1"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Perú Informa</w:t>
      </w:r>
      <w:r w:rsidR="00E25197">
        <w:rPr>
          <w:rFonts w:ascii="Times New Roman" w:hAnsi="Times New Roman" w:cs="Times New Roman"/>
          <w:sz w:val="16"/>
          <w:szCs w:val="16"/>
          <w:lang w:val="es-CO"/>
        </w:rPr>
        <w:t>, “</w:t>
      </w:r>
      <w:r w:rsidRPr="008D1E80">
        <w:rPr>
          <w:rFonts w:ascii="Times New Roman" w:hAnsi="Times New Roman" w:cs="Times New Roman"/>
          <w:sz w:val="16"/>
          <w:szCs w:val="16"/>
          <w:lang w:val="es-CO"/>
        </w:rPr>
        <w:t>Más de 150 mil menores embarazadas atendió el SIS a nivel nacional</w:t>
      </w:r>
      <w:r w:rsidR="00E25197">
        <w:rPr>
          <w:rFonts w:ascii="Times New Roman" w:hAnsi="Times New Roman" w:cs="Times New Roman"/>
          <w:sz w:val="16"/>
          <w:szCs w:val="16"/>
          <w:lang w:val="es-CO"/>
        </w:rPr>
        <w:t xml:space="preserve">”, </w:t>
      </w:r>
      <w:r w:rsidR="00E25197" w:rsidRPr="008D1E80">
        <w:rPr>
          <w:rFonts w:ascii="Times New Roman" w:hAnsi="Times New Roman" w:cs="Times New Roman"/>
          <w:sz w:val="16"/>
          <w:szCs w:val="16"/>
          <w:lang w:val="es-CO"/>
        </w:rPr>
        <w:t>2018</w:t>
      </w:r>
      <w:r w:rsidRPr="008D1E80">
        <w:rPr>
          <w:rFonts w:ascii="Times New Roman" w:hAnsi="Times New Roman" w:cs="Times New Roman"/>
          <w:sz w:val="16"/>
          <w:szCs w:val="16"/>
          <w:lang w:val="es-CO"/>
        </w:rPr>
        <w:t xml:space="preserve">. Recuperado de </w:t>
      </w:r>
      <w:r w:rsidR="006C43AA">
        <w:fldChar w:fldCharType="begin"/>
      </w:r>
      <w:r w:rsidR="006C43AA" w:rsidRPr="00CC01C2">
        <w:rPr>
          <w:lang w:val="es-CO"/>
        </w:rPr>
        <w:instrText xml:space="preserve"> HYPERLINK "http://www.peruinforma.com/mas-150-mil-menores-embarazadas-atendio-sis-nivel-nacional/" </w:instrText>
      </w:r>
      <w:r w:rsidR="006C43AA">
        <w:fldChar w:fldCharType="separate"/>
      </w:r>
      <w:r w:rsidR="00E25197" w:rsidRPr="0069048B">
        <w:rPr>
          <w:rStyle w:val="Hyperlink"/>
          <w:rFonts w:ascii="Times New Roman" w:hAnsi="Times New Roman" w:cs="Times New Roman"/>
          <w:sz w:val="16"/>
          <w:szCs w:val="16"/>
          <w:lang w:val="es-CO"/>
        </w:rPr>
        <w:t>http://www.peruinforma.com/mas-150-mil-menores-embarazadas-atendio-sis-nivel-nacional/</w:t>
      </w:r>
      <w:r w:rsidR="006C43AA">
        <w:rPr>
          <w:rStyle w:val="Hyperlink"/>
          <w:rFonts w:ascii="Times New Roman" w:hAnsi="Times New Roman" w:cs="Times New Roman"/>
          <w:sz w:val="16"/>
          <w:szCs w:val="16"/>
          <w:lang w:val="es-CO"/>
        </w:rPr>
        <w:fldChar w:fldCharType="end"/>
      </w:r>
      <w:r w:rsidR="00706FA4">
        <w:rPr>
          <w:rFonts w:ascii="Times New Roman" w:hAnsi="Times New Roman" w:cs="Times New Roman"/>
          <w:sz w:val="16"/>
          <w:szCs w:val="16"/>
          <w:lang w:val="es-CO"/>
        </w:rPr>
        <w:t>.</w:t>
      </w:r>
    </w:p>
  </w:endnote>
  <w:endnote w:id="19">
    <w:p w14:paraId="18803E32" w14:textId="5C36E606" w:rsidR="00B67F91" w:rsidRPr="008D1E80" w:rsidRDefault="00B67F91" w:rsidP="008D1E80">
      <w:pPr>
        <w:pStyle w:val="EndnoteText"/>
        <w:contextualSpacing/>
        <w:jc w:val="both"/>
        <w:rPr>
          <w:rFonts w:ascii="Times New Roman" w:hAnsi="Times New Roman" w:cs="Times New Roman"/>
          <w:sz w:val="16"/>
          <w:szCs w:val="16"/>
          <w:lang w:val="es-PE"/>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Sistema de Registro del Certificado de Nacido Vivo en Línea 2019. </w:t>
      </w:r>
      <w:r w:rsidR="002D7E4A">
        <w:rPr>
          <w:rFonts w:ascii="Times New Roman" w:hAnsi="Times New Roman" w:cs="Times New Roman"/>
          <w:sz w:val="16"/>
          <w:szCs w:val="16"/>
          <w:lang w:val="es-CO"/>
        </w:rPr>
        <w:t xml:space="preserve">Disponible en: </w:t>
      </w:r>
      <w:r w:rsidR="006C43AA">
        <w:fldChar w:fldCharType="begin"/>
      </w:r>
      <w:r w:rsidR="006C43AA" w:rsidRPr="00CC01C2">
        <w:rPr>
          <w:lang w:val="es-CO"/>
        </w:rPr>
        <w:instrText xml:space="preserve"> HYPERLINK "https://webapp.minsa.gob.pe/dwcnv/dwmadrenew.aspx" </w:instrText>
      </w:r>
      <w:r w:rsidR="006C43AA">
        <w:fldChar w:fldCharType="separate"/>
      </w:r>
      <w:r w:rsidR="006C7105" w:rsidRPr="0069048B">
        <w:rPr>
          <w:rStyle w:val="Hyperlink"/>
          <w:rFonts w:ascii="Times New Roman" w:hAnsi="Times New Roman" w:cs="Times New Roman"/>
          <w:sz w:val="16"/>
          <w:szCs w:val="16"/>
          <w:lang w:val="es-CO"/>
        </w:rPr>
        <w:t>https://webapp.minsa.gob.pe/dwcnv/dwmadrenew.aspx</w:t>
      </w:r>
      <w:r w:rsidR="006C43AA">
        <w:rPr>
          <w:rStyle w:val="Hyperlink"/>
          <w:rFonts w:ascii="Times New Roman" w:hAnsi="Times New Roman" w:cs="Times New Roman"/>
          <w:sz w:val="16"/>
          <w:szCs w:val="16"/>
          <w:lang w:val="es-CO"/>
        </w:rPr>
        <w:fldChar w:fldCharType="end"/>
      </w:r>
    </w:p>
  </w:endnote>
  <w:endnote w:id="20">
    <w:p w14:paraId="58194257" w14:textId="123BA412" w:rsidR="00B67F91" w:rsidRPr="008D1E80" w:rsidRDefault="00B67F91" w:rsidP="008D1E80">
      <w:pPr>
        <w:pStyle w:val="EndnoteText"/>
        <w:contextual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INEI, ENDES</w:t>
      </w:r>
      <w:r w:rsidR="006C7105">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2018, </w:t>
      </w:r>
      <w:r w:rsidRPr="008D1E80">
        <w:rPr>
          <w:rFonts w:ascii="Times New Roman" w:hAnsi="Times New Roman" w:cs="Times New Roman"/>
          <w:i/>
          <w:iCs/>
          <w:sz w:val="16"/>
          <w:szCs w:val="16"/>
          <w:lang w:val="es-CO"/>
        </w:rPr>
        <w:t xml:space="preserve">supra </w:t>
      </w:r>
      <w:r w:rsidRPr="008D1E80">
        <w:rPr>
          <w:rFonts w:ascii="Times New Roman" w:hAnsi="Times New Roman" w:cs="Times New Roman"/>
          <w:sz w:val="16"/>
          <w:szCs w:val="16"/>
          <w:lang w:val="es-CO"/>
        </w:rPr>
        <w:t xml:space="preserve">note </w:t>
      </w:r>
      <w:r w:rsidR="006C7105">
        <w:rPr>
          <w:rFonts w:ascii="Times New Roman" w:hAnsi="Times New Roman" w:cs="Times New Roman"/>
          <w:sz w:val="16"/>
          <w:szCs w:val="16"/>
          <w:lang w:val="es-CO"/>
        </w:rPr>
        <w:t>4</w:t>
      </w:r>
      <w:r w:rsidRPr="008D1E80">
        <w:rPr>
          <w:rFonts w:ascii="Times New Roman" w:hAnsi="Times New Roman" w:cs="Times New Roman"/>
          <w:sz w:val="16"/>
          <w:szCs w:val="16"/>
          <w:lang w:val="es-CO"/>
        </w:rPr>
        <w:t>,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 xml:space="preserve">g. 104. </w:t>
      </w:r>
    </w:p>
  </w:endnote>
  <w:endnote w:id="21">
    <w:p w14:paraId="5C12EE4D" w14:textId="5996FD9C" w:rsidR="00B67F91" w:rsidRPr="008D1E80" w:rsidRDefault="00B67F91" w:rsidP="008D1E80">
      <w:pPr>
        <w:pStyle w:val="EndnoteText"/>
        <w:contextual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INEI, ENDES</w:t>
      </w:r>
      <w:r w:rsidR="006C7105">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2018, </w:t>
      </w:r>
      <w:r w:rsidRPr="008D1E80">
        <w:rPr>
          <w:rFonts w:ascii="Times New Roman" w:hAnsi="Times New Roman" w:cs="Times New Roman"/>
          <w:i/>
          <w:iCs/>
          <w:sz w:val="16"/>
          <w:szCs w:val="16"/>
          <w:lang w:val="es-CO"/>
        </w:rPr>
        <w:t xml:space="preserve">supra </w:t>
      </w:r>
      <w:r w:rsidRPr="008D1E80">
        <w:rPr>
          <w:rFonts w:ascii="Times New Roman" w:hAnsi="Times New Roman" w:cs="Times New Roman"/>
          <w:sz w:val="16"/>
          <w:szCs w:val="16"/>
          <w:lang w:val="es-CO"/>
        </w:rPr>
        <w:t xml:space="preserve">note </w:t>
      </w:r>
      <w:r w:rsidR="006C7105">
        <w:rPr>
          <w:rFonts w:ascii="Times New Roman" w:hAnsi="Times New Roman" w:cs="Times New Roman"/>
          <w:sz w:val="16"/>
          <w:szCs w:val="16"/>
          <w:lang w:val="es-CO"/>
        </w:rPr>
        <w:t>4</w:t>
      </w:r>
      <w:r w:rsidRPr="008D1E80">
        <w:rPr>
          <w:rFonts w:ascii="Times New Roman" w:hAnsi="Times New Roman" w:cs="Times New Roman"/>
          <w:sz w:val="16"/>
          <w:szCs w:val="16"/>
          <w:lang w:val="es-CO"/>
        </w:rPr>
        <w:t>, p</w:t>
      </w:r>
      <w:r w:rsidR="001719D7">
        <w:rPr>
          <w:rFonts w:ascii="Times New Roman" w:hAnsi="Times New Roman" w:cs="Times New Roman"/>
          <w:sz w:val="16"/>
          <w:szCs w:val="16"/>
          <w:lang w:val="es-CO"/>
        </w:rPr>
        <w:t>á</w:t>
      </w:r>
      <w:r w:rsidRPr="008D1E80">
        <w:rPr>
          <w:rFonts w:ascii="Times New Roman" w:hAnsi="Times New Roman" w:cs="Times New Roman"/>
          <w:sz w:val="16"/>
          <w:szCs w:val="16"/>
          <w:lang w:val="es-CO"/>
        </w:rPr>
        <w:t>g. 105. Estando en el otro extremo las ubicadas en el quintil superior de riqueza (3,3%)</w:t>
      </w:r>
    </w:p>
  </w:endnote>
  <w:endnote w:id="22">
    <w:p w14:paraId="48E57683" w14:textId="3511C532" w:rsidR="00B67F91" w:rsidRPr="008E0ADE" w:rsidRDefault="00B67F91" w:rsidP="008D1E80">
      <w:pPr>
        <w:pStyle w:val="EndnoteText"/>
        <w:contextualSpacing/>
        <w:jc w:val="both"/>
        <w:rPr>
          <w:rFonts w:ascii="Times New Roman" w:hAnsi="Times New Roman" w:cs="Times New Roman"/>
          <w:b/>
          <w:bCs/>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PE"/>
        </w:rPr>
        <w:t xml:space="preserve"> </w:t>
      </w:r>
      <w:r w:rsidR="00EE63F8">
        <w:rPr>
          <w:rFonts w:ascii="Times New Roman" w:hAnsi="Times New Roman" w:cs="Times New Roman"/>
          <w:sz w:val="16"/>
          <w:szCs w:val="16"/>
          <w:lang w:val="es-PE"/>
        </w:rPr>
        <w:t>Decreto Legislativo No. 632</w:t>
      </w:r>
      <w:r w:rsidR="001613E8">
        <w:rPr>
          <w:rFonts w:ascii="Times New Roman" w:hAnsi="Times New Roman" w:cs="Times New Roman"/>
          <w:sz w:val="16"/>
          <w:szCs w:val="16"/>
          <w:lang w:val="es-PE"/>
        </w:rPr>
        <w:t xml:space="preserve">. </w:t>
      </w:r>
      <w:r w:rsidR="001613E8" w:rsidRPr="001613E8">
        <w:rPr>
          <w:rFonts w:ascii="Times New Roman" w:hAnsi="Times New Roman" w:cs="Times New Roman"/>
          <w:i/>
          <w:iCs/>
          <w:sz w:val="16"/>
          <w:szCs w:val="16"/>
          <w:lang w:val="es-PE"/>
        </w:rPr>
        <w:t>Código Pena</w:t>
      </w:r>
      <w:r w:rsidR="001613E8">
        <w:rPr>
          <w:rFonts w:ascii="Times New Roman" w:hAnsi="Times New Roman" w:cs="Times New Roman"/>
          <w:i/>
          <w:iCs/>
          <w:sz w:val="16"/>
          <w:szCs w:val="16"/>
          <w:lang w:val="es-PE"/>
        </w:rPr>
        <w:t>l,</w:t>
      </w:r>
      <w:r w:rsidR="00EE63F8" w:rsidRPr="001613E8">
        <w:rPr>
          <w:rFonts w:ascii="Times New Roman" w:hAnsi="Times New Roman" w:cs="Times New Roman"/>
          <w:sz w:val="16"/>
          <w:szCs w:val="16"/>
          <w:lang w:val="es-CO"/>
        </w:rPr>
        <w:t xml:space="preserve"> </w:t>
      </w:r>
      <w:r w:rsidR="001613E8" w:rsidRPr="001613E8">
        <w:rPr>
          <w:rFonts w:ascii="Times New Roman" w:hAnsi="Times New Roman" w:cs="Times New Roman"/>
          <w:sz w:val="16"/>
          <w:szCs w:val="16"/>
          <w:lang w:val="es-CO"/>
        </w:rPr>
        <w:t>Publicado el 8 de abril de 1991</w:t>
      </w:r>
      <w:r w:rsidR="001613E8">
        <w:rPr>
          <w:rFonts w:ascii="Times New Roman" w:hAnsi="Times New Roman" w:cs="Times New Roman"/>
          <w:sz w:val="16"/>
          <w:szCs w:val="16"/>
          <w:lang w:val="es-PE"/>
        </w:rPr>
        <w:t xml:space="preserve">. </w:t>
      </w:r>
      <w:r w:rsidR="00EE63F8">
        <w:rPr>
          <w:rFonts w:ascii="Times New Roman" w:hAnsi="Times New Roman" w:cs="Times New Roman"/>
          <w:sz w:val="16"/>
          <w:szCs w:val="16"/>
          <w:lang w:val="es-PE"/>
        </w:rPr>
        <w:t>A</w:t>
      </w:r>
      <w:r w:rsidRPr="008D1E80">
        <w:rPr>
          <w:rFonts w:ascii="Times New Roman" w:hAnsi="Times New Roman" w:cs="Times New Roman"/>
          <w:sz w:val="16"/>
          <w:szCs w:val="16"/>
          <w:lang w:val="es-PE"/>
        </w:rPr>
        <w:t>rt</w:t>
      </w:r>
      <w:r w:rsidR="00EE63F8">
        <w:rPr>
          <w:rFonts w:ascii="Times New Roman" w:hAnsi="Times New Roman" w:cs="Times New Roman"/>
          <w:sz w:val="16"/>
          <w:szCs w:val="16"/>
          <w:lang w:val="es-PE"/>
        </w:rPr>
        <w:t>í</w:t>
      </w:r>
      <w:r w:rsidRPr="008D1E80">
        <w:rPr>
          <w:rFonts w:ascii="Times New Roman" w:hAnsi="Times New Roman" w:cs="Times New Roman"/>
          <w:sz w:val="16"/>
          <w:szCs w:val="16"/>
          <w:lang w:val="es-PE"/>
        </w:rPr>
        <w:t>culo 173.</w:t>
      </w:r>
      <w:r w:rsidR="00EE63F8">
        <w:rPr>
          <w:rFonts w:ascii="Times New Roman" w:hAnsi="Times New Roman" w:cs="Times New Roman"/>
          <w:sz w:val="16"/>
          <w:szCs w:val="16"/>
          <w:lang w:val="es-PE"/>
        </w:rPr>
        <w:t xml:space="preserve"> Disponible en: </w:t>
      </w:r>
      <w:r w:rsidR="006C43AA">
        <w:fldChar w:fldCharType="begin"/>
      </w:r>
      <w:r w:rsidR="006C43AA" w:rsidRPr="00CC01C2">
        <w:rPr>
          <w:lang w:val="es-CO"/>
        </w:rPr>
        <w:instrText xml:space="preserve"> HYPERLINK "http://spij.minjus.gob.pe/content/publicaciones_oficiales/img/CODIGOPENAL.pdf" </w:instrText>
      </w:r>
      <w:r w:rsidR="006C43AA">
        <w:fldChar w:fldCharType="separate"/>
      </w:r>
      <w:r w:rsidR="00EE63F8" w:rsidRPr="00EE63F8">
        <w:rPr>
          <w:rStyle w:val="Hyperlink"/>
          <w:rFonts w:ascii="Times New Roman" w:hAnsi="Times New Roman" w:cs="Times New Roman"/>
          <w:sz w:val="16"/>
          <w:szCs w:val="16"/>
          <w:lang w:val="es-CO"/>
        </w:rPr>
        <w:t>http://spij.minjus.gob.pe/content/publicaciones_oficiales/img/CODIGOPENAL.pdf</w:t>
      </w:r>
      <w:r w:rsidR="006C43AA">
        <w:rPr>
          <w:rStyle w:val="Hyperlink"/>
          <w:rFonts w:ascii="Times New Roman" w:hAnsi="Times New Roman" w:cs="Times New Roman"/>
          <w:sz w:val="16"/>
          <w:szCs w:val="16"/>
          <w:lang w:val="es-CO"/>
        </w:rPr>
        <w:fldChar w:fldCharType="end"/>
      </w:r>
      <w:r w:rsidR="00EE63F8">
        <w:rPr>
          <w:rFonts w:ascii="Times New Roman" w:hAnsi="Times New Roman" w:cs="Times New Roman"/>
          <w:sz w:val="16"/>
          <w:szCs w:val="16"/>
          <w:lang w:val="es-PE"/>
        </w:rPr>
        <w:t xml:space="preserve">. </w:t>
      </w:r>
      <w:r w:rsidR="00EE63F8" w:rsidRPr="008E0ADE">
        <w:rPr>
          <w:rFonts w:ascii="Times New Roman" w:hAnsi="Times New Roman" w:cs="Times New Roman"/>
          <w:sz w:val="16"/>
          <w:szCs w:val="16"/>
          <w:lang w:val="es-CO"/>
        </w:rPr>
        <w:t>[</w:t>
      </w:r>
      <w:r w:rsidR="00EE63F8" w:rsidRPr="00577C40">
        <w:rPr>
          <w:rFonts w:ascii="Times New Roman" w:hAnsi="Times New Roman" w:cs="Times New Roman"/>
          <w:b/>
          <w:bCs/>
          <w:sz w:val="16"/>
          <w:szCs w:val="16"/>
          <w:lang w:val="es-CO"/>
        </w:rPr>
        <w:t>Código Penal</w:t>
      </w:r>
      <w:r w:rsidR="00876866">
        <w:rPr>
          <w:rFonts w:ascii="Times New Roman" w:hAnsi="Times New Roman" w:cs="Times New Roman"/>
          <w:b/>
          <w:bCs/>
          <w:sz w:val="16"/>
          <w:szCs w:val="16"/>
          <w:lang w:val="es-CO"/>
        </w:rPr>
        <w:t>, 1991</w:t>
      </w:r>
      <w:r w:rsidR="00EE63F8" w:rsidRPr="008E0ADE">
        <w:rPr>
          <w:rFonts w:ascii="Times New Roman" w:hAnsi="Times New Roman" w:cs="Times New Roman"/>
          <w:sz w:val="16"/>
          <w:szCs w:val="16"/>
          <w:lang w:val="es-CO"/>
        </w:rPr>
        <w:t>]</w:t>
      </w:r>
    </w:p>
  </w:endnote>
  <w:endnote w:id="23">
    <w:p w14:paraId="414C6940" w14:textId="37A88EC8" w:rsidR="00B67F91" w:rsidRPr="008D1E80" w:rsidRDefault="00B67F91" w:rsidP="008D1E80">
      <w:pPr>
        <w:pStyle w:val="NoSpacing"/>
        <w:jc w:val="both"/>
        <w:rPr>
          <w:rFonts w:ascii="Times New Roman" w:eastAsia="Cambria" w:hAnsi="Times New Roman" w:cs="Times New Roman"/>
          <w:sz w:val="16"/>
          <w:szCs w:val="16"/>
          <w:lang w:val="es-419"/>
        </w:rPr>
      </w:pPr>
      <w:r w:rsidRPr="008D1E80">
        <w:rPr>
          <w:rFonts w:ascii="Times New Roman" w:hAnsi="Times New Roman" w:cs="Times New Roman"/>
          <w:sz w:val="16"/>
          <w:szCs w:val="16"/>
          <w:vertAlign w:val="superscript"/>
          <w:lang w:val="es-419"/>
        </w:rPr>
        <w:endnoteRef/>
      </w:r>
      <w:r w:rsidRPr="008D1E80">
        <w:rPr>
          <w:rFonts w:ascii="Times New Roman" w:eastAsia="Cambria" w:hAnsi="Times New Roman" w:cs="Times New Roman"/>
          <w:sz w:val="16"/>
          <w:szCs w:val="16"/>
          <w:lang w:val="es-419"/>
        </w:rPr>
        <w:t xml:space="preserve"> Respuesta del Ministerio de Salud </w:t>
      </w:r>
      <w:r w:rsidR="0075125B">
        <w:rPr>
          <w:rFonts w:ascii="Times New Roman" w:eastAsia="Cambria" w:hAnsi="Times New Roman" w:cs="Times New Roman"/>
          <w:sz w:val="16"/>
          <w:szCs w:val="16"/>
          <w:lang w:val="es-419"/>
        </w:rPr>
        <w:t>a una</w:t>
      </w:r>
      <w:r w:rsidRPr="008D1E80">
        <w:rPr>
          <w:rFonts w:ascii="Times New Roman" w:eastAsia="Cambria" w:hAnsi="Times New Roman" w:cs="Times New Roman"/>
          <w:sz w:val="16"/>
          <w:szCs w:val="16"/>
          <w:lang w:val="es-419"/>
        </w:rPr>
        <w:t xml:space="preserve"> solicitud de información pública</w:t>
      </w:r>
      <w:r w:rsidR="0075125B">
        <w:rPr>
          <w:rFonts w:ascii="Times New Roman" w:eastAsia="Cambria" w:hAnsi="Times New Roman" w:cs="Times New Roman"/>
          <w:sz w:val="16"/>
          <w:szCs w:val="16"/>
          <w:lang w:val="es-419"/>
        </w:rPr>
        <w:t xml:space="preserve"> realizada </w:t>
      </w:r>
      <w:r w:rsidRPr="008D1E80">
        <w:rPr>
          <w:rFonts w:ascii="Times New Roman" w:eastAsia="Cambria" w:hAnsi="Times New Roman" w:cs="Times New Roman"/>
          <w:sz w:val="16"/>
          <w:szCs w:val="16"/>
          <w:lang w:val="es-419"/>
        </w:rPr>
        <w:t>mediante Carta No. 08-2017-SIS/OGIIT</w:t>
      </w:r>
      <w:r w:rsidR="0075125B">
        <w:rPr>
          <w:rFonts w:ascii="Times New Roman" w:eastAsia="Cambria" w:hAnsi="Times New Roman" w:cs="Times New Roman"/>
          <w:sz w:val="16"/>
          <w:szCs w:val="16"/>
          <w:lang w:val="es-419"/>
        </w:rPr>
        <w:t>.</w:t>
      </w:r>
      <w:r w:rsidRPr="008D1E80">
        <w:rPr>
          <w:rFonts w:ascii="Times New Roman" w:eastAsia="Cambria" w:hAnsi="Times New Roman" w:cs="Times New Roman"/>
          <w:sz w:val="16"/>
          <w:szCs w:val="16"/>
          <w:lang w:val="es-419"/>
        </w:rPr>
        <w:t xml:space="preserve"> Base de datos del Sistema Integral de Salud 2016.</w:t>
      </w:r>
    </w:p>
  </w:endnote>
  <w:endnote w:id="24">
    <w:p w14:paraId="2B6EA261" w14:textId="4E734846" w:rsidR="00B67F91" w:rsidRPr="008D1E80" w:rsidRDefault="00B67F91" w:rsidP="008D1E80">
      <w:pPr>
        <w:pStyle w:val="NoSpacing"/>
        <w:jc w:val="both"/>
        <w:rPr>
          <w:rFonts w:ascii="Times New Roman" w:hAnsi="Times New Roman" w:cs="Times New Roman"/>
          <w:sz w:val="16"/>
          <w:szCs w:val="16"/>
          <w:lang w:val="es-419"/>
        </w:rPr>
      </w:pPr>
      <w:r w:rsidRPr="008D1E80">
        <w:rPr>
          <w:rStyle w:val="EndnoteReference"/>
          <w:rFonts w:ascii="Times New Roman" w:hAnsi="Times New Roman" w:cs="Times New Roman"/>
          <w:sz w:val="16"/>
          <w:szCs w:val="16"/>
          <w:lang w:val="es-419"/>
        </w:rPr>
        <w:endnoteRef/>
      </w:r>
      <w:r w:rsidRPr="008D1E80">
        <w:rPr>
          <w:rFonts w:ascii="Times New Roman" w:hAnsi="Times New Roman" w:cs="Times New Roman"/>
          <w:sz w:val="16"/>
          <w:szCs w:val="16"/>
          <w:lang w:val="es-419"/>
        </w:rPr>
        <w:t xml:space="preserve"> Respuesta del Ministerio de Salud a </w:t>
      </w:r>
      <w:r w:rsidR="0075125B">
        <w:rPr>
          <w:rFonts w:ascii="Times New Roman" w:hAnsi="Times New Roman" w:cs="Times New Roman"/>
          <w:sz w:val="16"/>
          <w:szCs w:val="16"/>
          <w:lang w:val="es-419"/>
        </w:rPr>
        <w:t>una</w:t>
      </w:r>
      <w:r w:rsidRPr="008D1E80">
        <w:rPr>
          <w:rFonts w:ascii="Times New Roman" w:hAnsi="Times New Roman" w:cs="Times New Roman"/>
          <w:sz w:val="16"/>
          <w:szCs w:val="16"/>
          <w:lang w:val="es-419"/>
        </w:rPr>
        <w:t xml:space="preserve"> solicitud de información pública</w:t>
      </w:r>
      <w:r w:rsidR="0075125B">
        <w:rPr>
          <w:rFonts w:ascii="Times New Roman" w:hAnsi="Times New Roman" w:cs="Times New Roman"/>
          <w:sz w:val="16"/>
          <w:szCs w:val="16"/>
          <w:lang w:val="es-419"/>
        </w:rPr>
        <w:t xml:space="preserve"> realizada</w:t>
      </w:r>
      <w:r w:rsidRPr="008D1E80">
        <w:rPr>
          <w:rFonts w:ascii="Times New Roman" w:hAnsi="Times New Roman" w:cs="Times New Roman"/>
          <w:sz w:val="16"/>
          <w:szCs w:val="16"/>
          <w:lang w:val="es-419"/>
        </w:rPr>
        <w:t xml:space="preserve"> mediante Oficio N</w:t>
      </w:r>
      <w:r w:rsidR="0075125B">
        <w:rPr>
          <w:rFonts w:ascii="Times New Roman" w:hAnsi="Times New Roman" w:cs="Times New Roman"/>
          <w:sz w:val="16"/>
          <w:szCs w:val="16"/>
          <w:lang w:val="es-419"/>
        </w:rPr>
        <w:t>o.</w:t>
      </w:r>
      <w:r w:rsidRPr="008D1E80">
        <w:rPr>
          <w:rFonts w:ascii="Times New Roman" w:hAnsi="Times New Roman" w:cs="Times New Roman"/>
          <w:sz w:val="16"/>
          <w:szCs w:val="16"/>
          <w:lang w:val="es-419"/>
        </w:rPr>
        <w:t xml:space="preserve"> 761-2019 de fecha 14 de abril de 2019, pág. 4.</w:t>
      </w:r>
    </w:p>
  </w:endnote>
  <w:endnote w:id="25">
    <w:p w14:paraId="5DB1D503" w14:textId="545C608D" w:rsidR="00B67F91" w:rsidRPr="0075125B"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M</w:t>
      </w:r>
      <w:r w:rsidR="0075125B">
        <w:rPr>
          <w:rFonts w:ascii="Times New Roman" w:hAnsi="Times New Roman" w:cs="Times New Roman"/>
          <w:sz w:val="16"/>
          <w:szCs w:val="16"/>
          <w:lang w:val="es-ES"/>
        </w:rPr>
        <w:t>inisterio de Salud (MINSA),</w:t>
      </w:r>
      <w:r w:rsidRPr="008D1E80">
        <w:rPr>
          <w:rFonts w:ascii="Times New Roman" w:hAnsi="Times New Roman" w:cs="Times New Roman"/>
          <w:sz w:val="16"/>
          <w:szCs w:val="16"/>
          <w:lang w:val="es-ES"/>
        </w:rPr>
        <w:t xml:space="preserve"> Boletín Epidemiológico del Perú</w:t>
      </w:r>
      <w:r w:rsidR="0075125B">
        <w:rPr>
          <w:rFonts w:ascii="Times New Roman" w:hAnsi="Times New Roman" w:cs="Times New Roman"/>
          <w:sz w:val="16"/>
          <w:szCs w:val="16"/>
          <w:lang w:val="es-ES"/>
        </w:rPr>
        <w:t>,</w:t>
      </w:r>
      <w:r w:rsidRPr="008D1E80">
        <w:rPr>
          <w:rFonts w:ascii="Times New Roman" w:hAnsi="Times New Roman" w:cs="Times New Roman"/>
          <w:sz w:val="16"/>
          <w:szCs w:val="16"/>
          <w:lang w:val="es-ES"/>
        </w:rPr>
        <w:t xml:space="preserve"> SE 5</w:t>
      </w:r>
      <w:r w:rsidR="00863ECB">
        <w:rPr>
          <w:rFonts w:ascii="Times New Roman" w:hAnsi="Times New Roman" w:cs="Times New Roman"/>
          <w:sz w:val="16"/>
          <w:szCs w:val="16"/>
          <w:lang w:val="es-ES"/>
        </w:rPr>
        <w:t>2</w:t>
      </w:r>
      <w:r w:rsidRPr="008D1E80">
        <w:rPr>
          <w:rFonts w:ascii="Times New Roman" w:hAnsi="Times New Roman" w:cs="Times New Roman"/>
          <w:sz w:val="16"/>
          <w:szCs w:val="16"/>
          <w:lang w:val="es-ES"/>
        </w:rPr>
        <w:t>-2019</w:t>
      </w:r>
      <w:r w:rsidR="0075125B">
        <w:rPr>
          <w:rFonts w:ascii="Times New Roman" w:hAnsi="Times New Roman" w:cs="Times New Roman"/>
          <w:sz w:val="16"/>
          <w:szCs w:val="16"/>
          <w:lang w:val="es-ES"/>
        </w:rPr>
        <w:t>, pág.</w:t>
      </w:r>
      <w:r w:rsidRPr="0075125B">
        <w:rPr>
          <w:rFonts w:ascii="Times New Roman" w:hAnsi="Times New Roman" w:cs="Times New Roman"/>
          <w:sz w:val="16"/>
          <w:szCs w:val="16"/>
          <w:lang w:val="es-CO"/>
        </w:rPr>
        <w:t xml:space="preserve"> 1337</w:t>
      </w:r>
      <w:r w:rsidR="0075125B" w:rsidRPr="0075125B">
        <w:rPr>
          <w:rFonts w:ascii="Times New Roman" w:hAnsi="Times New Roman" w:cs="Times New Roman"/>
          <w:sz w:val="16"/>
          <w:szCs w:val="16"/>
          <w:lang w:val="es-CO"/>
        </w:rPr>
        <w:t>. Dispo</w:t>
      </w:r>
      <w:r w:rsidR="0075125B">
        <w:rPr>
          <w:rFonts w:ascii="Times New Roman" w:hAnsi="Times New Roman" w:cs="Times New Roman"/>
          <w:sz w:val="16"/>
          <w:szCs w:val="16"/>
          <w:lang w:val="es-CO"/>
        </w:rPr>
        <w:t>nible en</w:t>
      </w:r>
      <w:r w:rsidRPr="0075125B">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"http://www.dge.gob.pe/portal/docs/vigilancia/boletines/2019/52.pdf" </w:instrText>
      </w:r>
      <w:r w:rsidR="006C43AA">
        <w:fldChar w:fldCharType="separate"/>
      </w:r>
      <w:r w:rsidRPr="0075125B">
        <w:rPr>
          <w:rStyle w:val="Hyperlink"/>
          <w:rFonts w:ascii="Times New Roman" w:hAnsi="Times New Roman" w:cs="Times New Roman"/>
          <w:sz w:val="16"/>
          <w:szCs w:val="16"/>
          <w:lang w:val="es-CO"/>
        </w:rPr>
        <w:t>http://www.dge.gob.pe/portal/docs/vigilancia/boletines/2019/52.pdf</w:t>
      </w:r>
      <w:r w:rsidR="006C43AA">
        <w:rPr>
          <w:rStyle w:val="Hyperlink"/>
          <w:rFonts w:ascii="Times New Roman" w:hAnsi="Times New Roman" w:cs="Times New Roman"/>
          <w:sz w:val="16"/>
          <w:szCs w:val="16"/>
          <w:lang w:val="es-CO"/>
        </w:rPr>
        <w:fldChar w:fldCharType="end"/>
      </w:r>
    </w:p>
  </w:endnote>
  <w:endnote w:id="26">
    <w:p w14:paraId="65E585F0" w14:textId="7AC5AD7E" w:rsidR="00B67F91" w:rsidRPr="0075125B" w:rsidRDefault="00B67F91" w:rsidP="008D1E80">
      <w:pPr>
        <w:spacing w:after="0" w:line="240" w:lineRule="auto"/>
        <w:contextual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75125B" w:rsidRPr="008D1E80">
        <w:rPr>
          <w:rFonts w:ascii="Times New Roman" w:hAnsi="Times New Roman" w:cs="Times New Roman"/>
          <w:sz w:val="16"/>
          <w:szCs w:val="16"/>
          <w:lang w:val="es-CO"/>
        </w:rPr>
        <w:t>Ministerio de Salud</w:t>
      </w:r>
      <w:r w:rsidR="003F735E">
        <w:rPr>
          <w:rFonts w:ascii="Times New Roman" w:hAnsi="Times New Roman" w:cs="Times New Roman"/>
          <w:sz w:val="16"/>
          <w:szCs w:val="16"/>
          <w:lang w:val="es-CO"/>
        </w:rPr>
        <w:t xml:space="preserve"> </w:t>
      </w:r>
      <w:r w:rsidR="003F735E">
        <w:rPr>
          <w:rFonts w:ascii="Times New Roman" w:hAnsi="Times New Roman" w:cs="Times New Roman"/>
          <w:sz w:val="16"/>
          <w:szCs w:val="16"/>
          <w:lang w:val="es-ES"/>
        </w:rPr>
        <w:t xml:space="preserve">(MINSA), </w:t>
      </w:r>
      <w:r w:rsidRPr="00422CFB">
        <w:rPr>
          <w:rFonts w:ascii="Times New Roman" w:hAnsi="Times New Roman" w:cs="Times New Roman"/>
          <w:i/>
          <w:iCs/>
          <w:sz w:val="16"/>
          <w:szCs w:val="16"/>
          <w:lang w:val="es-CO"/>
        </w:rPr>
        <w:t>Número de muertes maternas</w:t>
      </w:r>
      <w:r w:rsidR="00630CF7" w:rsidRPr="00422CFB">
        <w:rPr>
          <w:rFonts w:ascii="Times New Roman" w:hAnsi="Times New Roman" w:cs="Times New Roman"/>
          <w:i/>
          <w:iCs/>
          <w:sz w:val="16"/>
          <w:szCs w:val="16"/>
          <w:lang w:val="es-CO"/>
        </w:rPr>
        <w:t xml:space="preserve"> </w:t>
      </w:r>
      <w:r w:rsidRPr="00422CFB">
        <w:rPr>
          <w:rFonts w:ascii="Times New Roman" w:hAnsi="Times New Roman" w:cs="Times New Roman"/>
          <w:i/>
          <w:iCs/>
          <w:sz w:val="16"/>
          <w:szCs w:val="16"/>
          <w:lang w:val="es-CO"/>
        </w:rPr>
        <w:t>anual y hasta la SE 21, 2000-2020</w:t>
      </w:r>
      <w:r w:rsidR="0075125B">
        <w:rPr>
          <w:rFonts w:ascii="Times New Roman" w:hAnsi="Times New Roman" w:cs="Times New Roman"/>
          <w:sz w:val="16"/>
          <w:szCs w:val="16"/>
          <w:lang w:val="es-CO"/>
        </w:rPr>
        <w:t xml:space="preserve">. Disponible en: </w:t>
      </w:r>
      <w:r w:rsidR="006C43AA">
        <w:fldChar w:fldCharType="begin"/>
      </w:r>
      <w:r w:rsidR="006C43AA" w:rsidRPr="00CC01C2">
        <w:rPr>
          <w:lang w:val="es-CO"/>
        </w:rPr>
        <w:instrText xml:space="preserve"> HYPERLINK "https://www.dge.gob.pe/portal/docs/vigilancia/sala/2020/SE21/mmaterna.pdf" </w:instrText>
      </w:r>
      <w:r w:rsidR="006C43AA">
        <w:fldChar w:fldCharType="separate"/>
      </w:r>
      <w:r w:rsidRPr="0075125B">
        <w:rPr>
          <w:rStyle w:val="Hyperlink"/>
          <w:rFonts w:ascii="Times New Roman" w:hAnsi="Times New Roman" w:cs="Times New Roman"/>
          <w:sz w:val="16"/>
          <w:szCs w:val="16"/>
          <w:lang w:val="es-CO"/>
        </w:rPr>
        <w:t>https://www.dge.gob.pe/portal/docs/vigilancia/sala/2020/SE21/mmaterna.pdf</w:t>
      </w:r>
      <w:r w:rsidR="006C43AA">
        <w:rPr>
          <w:rStyle w:val="Hyperlink"/>
          <w:rFonts w:ascii="Times New Roman" w:hAnsi="Times New Roman" w:cs="Times New Roman"/>
          <w:sz w:val="16"/>
          <w:szCs w:val="16"/>
          <w:lang w:val="es-CO"/>
        </w:rPr>
        <w:fldChar w:fldCharType="end"/>
      </w:r>
    </w:p>
  </w:endnote>
  <w:endnote w:id="27">
    <w:p w14:paraId="10904A94" w14:textId="17641ED8" w:rsidR="00B67F91" w:rsidRPr="008D1E80" w:rsidRDefault="00B67F91" w:rsidP="008D1E80">
      <w:pPr>
        <w:pStyle w:val="NoSpacing"/>
        <w:jc w:val="both"/>
        <w:rPr>
          <w:rFonts w:ascii="Times New Roman" w:hAnsi="Times New Roman" w:cs="Times New Roman"/>
          <w:sz w:val="16"/>
          <w:szCs w:val="16"/>
          <w:lang w:val="es-419"/>
        </w:rPr>
      </w:pPr>
      <w:r w:rsidRPr="008D1E80">
        <w:rPr>
          <w:rStyle w:val="EndnoteReference"/>
          <w:rFonts w:ascii="Times New Roman" w:hAnsi="Times New Roman" w:cs="Times New Roman"/>
          <w:sz w:val="16"/>
          <w:szCs w:val="16"/>
          <w:lang w:val="es-419"/>
        </w:rPr>
        <w:endnoteRef/>
      </w:r>
      <w:r w:rsidRPr="008D1E80">
        <w:rPr>
          <w:rFonts w:ascii="Times New Roman" w:hAnsi="Times New Roman" w:cs="Times New Roman"/>
          <w:sz w:val="16"/>
          <w:szCs w:val="16"/>
          <w:lang w:val="es-419"/>
        </w:rPr>
        <w:t xml:space="preserve"> </w:t>
      </w:r>
      <w:r w:rsidR="003743F8" w:rsidRPr="008D1E80">
        <w:rPr>
          <w:rFonts w:ascii="Times New Roman" w:hAnsi="Times New Roman" w:cs="Times New Roman"/>
          <w:sz w:val="16"/>
          <w:szCs w:val="16"/>
          <w:lang w:val="es-ES"/>
        </w:rPr>
        <w:t>PROMSE</w:t>
      </w:r>
      <w:r w:rsidR="006C43AA">
        <w:fldChar w:fldCharType="begin"/>
      </w:r>
      <w:r w:rsidR="006C43AA" w:rsidRPr="00CC01C2">
        <w:rPr>
          <w:lang w:val="es-CO"/>
        </w:rPr>
        <w:instrText xml:space="preserve"> HYPERLINK "https://www.google.com/search?rlz=1C1CHBF_esPE859PE859&amp;sxsrf=ALeKk00gkQ3qIjj_Ne988zRyBCZaQ1v8IA:1591274922571&amp;q=J+Balvin+X&amp;stick=H4sIAAAAAAAAAOPgE-LVT9c3NEwzKTLKK7Q0VYJw0w3LCyyLipK11LOTrfRzS4szk_WLUpPzi1Iy89Ljk3NKi0tSi6zSMouKSxQSc5JKcxexcnkpOCX</w:instrText>
      </w:r>
      <w:r w:rsidR="006C43AA" w:rsidRPr="00CC01C2">
        <w:rPr>
          <w:lang w:val="es-CO"/>
        </w:rPr>
        <w:instrText xml:space="preserve">mlGXmKUTsYGUEALtyb0hZAAAA&amp;sa=X&amp;ved=2ahUKEwj9rv-DmejpAhXnGrkGHVmDB8YQmxMoATAFegQIChAD" </w:instrText>
      </w:r>
      <w:r w:rsidR="006C43AA">
        <w:fldChar w:fldCharType="separate"/>
      </w:r>
      <w:r w:rsidR="003743F8" w:rsidRPr="008D1E80">
        <w:rPr>
          <w:rStyle w:val="Hyperlink"/>
          <w:rFonts w:ascii="Times New Roman" w:hAnsi="Times New Roman" w:cs="Times New Roman"/>
          <w:color w:val="auto"/>
          <w:sz w:val="16"/>
          <w:szCs w:val="16"/>
          <w:u w:val="none"/>
          <w:shd w:val="clear" w:color="auto" w:fill="FFFFFF"/>
          <w:lang w:val="es-CO"/>
        </w:rPr>
        <w:t>X</w:t>
      </w:r>
      <w:r w:rsidR="006C43AA">
        <w:rPr>
          <w:rStyle w:val="Hyperlink"/>
          <w:rFonts w:ascii="Times New Roman" w:hAnsi="Times New Roman" w:cs="Times New Roman"/>
          <w:color w:val="auto"/>
          <w:sz w:val="16"/>
          <w:szCs w:val="16"/>
          <w:u w:val="none"/>
          <w:shd w:val="clear" w:color="auto" w:fill="FFFFFF"/>
          <w:lang w:val="es-CO"/>
        </w:rPr>
        <w:fldChar w:fldCharType="end"/>
      </w:r>
      <w:r w:rsidR="003743F8" w:rsidRPr="008D1E80">
        <w:rPr>
          <w:rFonts w:ascii="Times New Roman" w:hAnsi="Times New Roman" w:cs="Times New Roman"/>
          <w:sz w:val="16"/>
          <w:szCs w:val="16"/>
          <w:lang w:val="es-CO"/>
        </w:rPr>
        <w:t xml:space="preserve">. </w:t>
      </w:r>
      <w:r w:rsidR="003743F8" w:rsidRPr="008D1E80">
        <w:rPr>
          <w:rFonts w:ascii="Times New Roman" w:eastAsia="Cambria" w:hAnsi="Times New Roman" w:cs="Times New Roman"/>
          <w:i/>
          <w:sz w:val="16"/>
          <w:szCs w:val="16"/>
          <w:lang w:val="es-419"/>
        </w:rPr>
        <w:t xml:space="preserve">Historias para no olvidar: la violencia como factor asociado a la muerte materna de adolescentes. Un estudio cualitativo 2012-2014. </w:t>
      </w:r>
      <w:r w:rsidR="003743F8" w:rsidRPr="008D1E80">
        <w:rPr>
          <w:rFonts w:ascii="Times New Roman" w:eastAsia="Cambria" w:hAnsi="Times New Roman" w:cs="Times New Roman"/>
          <w:iCs/>
          <w:sz w:val="16"/>
          <w:szCs w:val="16"/>
          <w:lang w:val="es-419"/>
        </w:rPr>
        <w:t xml:space="preserve">Lima: 2015. </w:t>
      </w:r>
      <w:r w:rsidR="003743F8" w:rsidRPr="008D1E80">
        <w:rPr>
          <w:rFonts w:ascii="Times New Roman" w:hAnsi="Times New Roman" w:cs="Times New Roman"/>
          <w:sz w:val="16"/>
          <w:szCs w:val="16"/>
          <w:lang w:val="es-419"/>
        </w:rPr>
        <w:t>Pág</w:t>
      </w:r>
      <w:r w:rsidR="003743F8">
        <w:rPr>
          <w:rFonts w:ascii="Times New Roman" w:hAnsi="Times New Roman" w:cs="Times New Roman"/>
          <w:sz w:val="16"/>
          <w:szCs w:val="16"/>
          <w:lang w:val="es-419"/>
        </w:rPr>
        <w:t>.</w:t>
      </w:r>
      <w:r w:rsidR="003743F8" w:rsidRPr="008D1E80">
        <w:rPr>
          <w:rFonts w:ascii="Times New Roman" w:hAnsi="Times New Roman" w:cs="Times New Roman"/>
          <w:sz w:val="16"/>
          <w:szCs w:val="16"/>
          <w:lang w:val="es-419"/>
        </w:rPr>
        <w:t xml:space="preserve"> 21.</w:t>
      </w:r>
      <w:r w:rsidR="003743F8" w:rsidRPr="008D1E80">
        <w:rPr>
          <w:rFonts w:ascii="Times New Roman" w:eastAsia="Cambria" w:hAnsi="Times New Roman" w:cs="Times New Roman"/>
          <w:iCs/>
          <w:sz w:val="16"/>
          <w:szCs w:val="16"/>
          <w:lang w:val="es-CO"/>
        </w:rPr>
        <w:t>Disponible en:</w:t>
      </w:r>
      <w:r w:rsidR="003743F8" w:rsidRPr="008D1E80">
        <w:rPr>
          <w:rFonts w:ascii="Times New Roman" w:eastAsia="Cambria" w:hAnsi="Times New Roman" w:cs="Times New Roman"/>
          <w:i/>
          <w:sz w:val="16"/>
          <w:szCs w:val="16"/>
          <w:lang w:val="es-CO"/>
        </w:rPr>
        <w:t xml:space="preserve"> </w:t>
      </w:r>
      <w:r w:rsidR="006C43AA">
        <w:fldChar w:fldCharType="begin"/>
      </w:r>
      <w:r w:rsidR="006C43AA" w:rsidRPr="00CC01C2">
        <w:rPr>
          <w:lang w:val="es-CO"/>
        </w:rPr>
        <w:instrText xml:space="preserve"> HYPERLINK "https://promsex.org/wp-content/uploads/2015/10/HistoriasParaNoOlvidarSChavez.pdf" </w:instrText>
      </w:r>
      <w:r w:rsidR="006C43AA">
        <w:fldChar w:fldCharType="separate"/>
      </w:r>
      <w:r w:rsidR="003743F8" w:rsidRPr="008D1E80">
        <w:rPr>
          <w:rStyle w:val="Hyperlink"/>
          <w:rFonts w:ascii="Times New Roman" w:hAnsi="Times New Roman" w:cs="Times New Roman"/>
          <w:sz w:val="16"/>
          <w:szCs w:val="16"/>
          <w:lang w:val="es-CO"/>
        </w:rPr>
        <w:t>https://promsex.org/wp-content/uploads/2015/10/HistoriasParaNoOlvidarSChavez.pdf</w:t>
      </w:r>
      <w:r w:rsidR="006C43AA">
        <w:rPr>
          <w:rStyle w:val="Hyperlink"/>
          <w:rFonts w:ascii="Times New Roman" w:hAnsi="Times New Roman" w:cs="Times New Roman"/>
          <w:sz w:val="16"/>
          <w:szCs w:val="16"/>
          <w:lang w:val="es-CO"/>
        </w:rPr>
        <w:fldChar w:fldCharType="end"/>
      </w:r>
      <w:r w:rsidR="003743F8" w:rsidRPr="008D1E80">
        <w:rPr>
          <w:rStyle w:val="Hyperlink"/>
          <w:rFonts w:ascii="Times New Roman" w:hAnsi="Times New Roman" w:cs="Times New Roman"/>
          <w:sz w:val="16"/>
          <w:szCs w:val="16"/>
          <w:lang w:val="es-CO"/>
        </w:rPr>
        <w:t>.</w:t>
      </w:r>
      <w:r w:rsidR="003743F8" w:rsidRPr="003743F8">
        <w:rPr>
          <w:rStyle w:val="Hyperlink"/>
          <w:rFonts w:ascii="Times New Roman" w:hAnsi="Times New Roman" w:cs="Times New Roman"/>
          <w:color w:val="auto"/>
          <w:sz w:val="16"/>
          <w:szCs w:val="16"/>
          <w:u w:val="none"/>
          <w:lang w:val="es-CO"/>
        </w:rPr>
        <w:t xml:space="preserve"> [</w:t>
      </w:r>
      <w:r w:rsidR="003743F8" w:rsidRPr="00577C40">
        <w:rPr>
          <w:rFonts w:ascii="Times New Roman" w:hAnsi="Times New Roman" w:cs="Times New Roman"/>
          <w:b/>
          <w:bCs/>
          <w:sz w:val="16"/>
          <w:szCs w:val="16"/>
          <w:lang w:val="es-ES"/>
        </w:rPr>
        <w:t>PROMSE</w:t>
      </w:r>
      <w:r w:rsidR="006C43AA">
        <w:fldChar w:fldCharType="begin"/>
      </w:r>
      <w:r w:rsidR="006C43AA" w:rsidRPr="00CC01C2">
        <w:rPr>
          <w:lang w:val="es-CO"/>
        </w:rPr>
        <w:instrText xml:space="preserve"> HYPERLINK "https://www.google.com/search?rlz=1C1CHBF_esPE859PE859&amp;sxsrf=ALeKk00gkQ3qIjj_Ne988zRyBCZaQ1v8IA:1591274922571&amp;q=J+Balvin+X&amp;stick=H4sIAAAAAAAAAOPgE-LVT9c3NEwzKTLKK7Q0VYJw0w3LCyyLipK11LOTrfRzS4szk_WLUpPzi1Iy89Ljk3NKi0tSi6zSMouKSxQSc5JKcxexcnkpOCX</w:instrText>
      </w:r>
      <w:r w:rsidR="006C43AA" w:rsidRPr="00CC01C2">
        <w:rPr>
          <w:lang w:val="es-CO"/>
        </w:rPr>
        <w:instrText xml:space="preserve">mlGXmKUTsYGUEALtyb0hZAAAA&amp;sa=X&amp;ved=2ahUKEwj9rv-DmejpAhXnGrkGHVmDB8YQmxMoATAFegQIChAD" </w:instrText>
      </w:r>
      <w:r w:rsidR="006C43AA">
        <w:fldChar w:fldCharType="separate"/>
      </w:r>
      <w:r w:rsidR="003743F8" w:rsidRPr="00577C40">
        <w:rPr>
          <w:rStyle w:val="Hyperlink"/>
          <w:rFonts w:ascii="Times New Roman" w:hAnsi="Times New Roman" w:cs="Times New Roman"/>
          <w:b/>
          <w:bCs/>
          <w:color w:val="auto"/>
          <w:sz w:val="16"/>
          <w:szCs w:val="16"/>
          <w:u w:val="none"/>
          <w:shd w:val="clear" w:color="auto" w:fill="FFFFFF"/>
          <w:lang w:val="es-CO"/>
        </w:rPr>
        <w:t>X</w:t>
      </w:r>
      <w:r w:rsidR="006C43AA">
        <w:rPr>
          <w:rStyle w:val="Hyperlink"/>
          <w:rFonts w:ascii="Times New Roman" w:hAnsi="Times New Roman" w:cs="Times New Roman"/>
          <w:b/>
          <w:bCs/>
          <w:color w:val="auto"/>
          <w:sz w:val="16"/>
          <w:szCs w:val="16"/>
          <w:u w:val="none"/>
          <w:shd w:val="clear" w:color="auto" w:fill="FFFFFF"/>
          <w:lang w:val="es-CO"/>
        </w:rPr>
        <w:fldChar w:fldCharType="end"/>
      </w:r>
      <w:r w:rsidR="003743F8" w:rsidRPr="00577C40">
        <w:rPr>
          <w:rFonts w:ascii="Times New Roman" w:hAnsi="Times New Roman" w:cs="Times New Roman"/>
          <w:b/>
          <w:bCs/>
          <w:sz w:val="16"/>
          <w:szCs w:val="16"/>
          <w:lang w:val="es-CO"/>
        </w:rPr>
        <w:t xml:space="preserve">. </w:t>
      </w:r>
      <w:r w:rsidR="003743F8" w:rsidRPr="00577C40">
        <w:rPr>
          <w:rFonts w:ascii="Times New Roman" w:eastAsia="Cambria" w:hAnsi="Times New Roman" w:cs="Times New Roman"/>
          <w:b/>
          <w:bCs/>
          <w:i/>
          <w:sz w:val="16"/>
          <w:szCs w:val="16"/>
          <w:lang w:val="es-419"/>
        </w:rPr>
        <w:t>Historias para no olvidar</w:t>
      </w:r>
      <w:r w:rsidR="003743F8" w:rsidRPr="00577C40">
        <w:rPr>
          <w:rStyle w:val="Hyperlink"/>
          <w:rFonts w:ascii="Times New Roman" w:hAnsi="Times New Roman" w:cs="Times New Roman"/>
          <w:b/>
          <w:bCs/>
          <w:color w:val="auto"/>
          <w:sz w:val="16"/>
          <w:szCs w:val="16"/>
          <w:u w:val="none"/>
          <w:lang w:val="es-CO"/>
        </w:rPr>
        <w:t>]</w:t>
      </w:r>
    </w:p>
  </w:endnote>
  <w:endnote w:id="28">
    <w:p w14:paraId="0A89D321" w14:textId="6E7EC89F" w:rsidR="00B67F91" w:rsidRPr="008D1E80" w:rsidRDefault="00B67F91" w:rsidP="008D1E80">
      <w:pPr>
        <w:pStyle w:val="NoSpacing"/>
        <w:jc w:val="both"/>
        <w:rPr>
          <w:rFonts w:ascii="Times New Roman" w:hAnsi="Times New Roman" w:cs="Times New Roman"/>
          <w:sz w:val="16"/>
          <w:szCs w:val="16"/>
          <w:lang w:val="es-419"/>
        </w:rPr>
      </w:pPr>
      <w:r w:rsidRPr="008D1E80">
        <w:rPr>
          <w:rStyle w:val="EndnoteReference"/>
          <w:rFonts w:ascii="Times New Roman" w:hAnsi="Times New Roman" w:cs="Times New Roman"/>
          <w:sz w:val="16"/>
          <w:szCs w:val="16"/>
          <w:lang w:val="es-419"/>
        </w:rPr>
        <w:endnoteRef/>
      </w:r>
      <w:r w:rsidRPr="008D1E80">
        <w:rPr>
          <w:rFonts w:ascii="Times New Roman" w:hAnsi="Times New Roman" w:cs="Times New Roman"/>
          <w:sz w:val="16"/>
          <w:szCs w:val="16"/>
          <w:lang w:val="es-419"/>
        </w:rPr>
        <w:t xml:space="preserve"> Dirección General de Epidemiológica: </w:t>
      </w:r>
      <w:r w:rsidRPr="00D5280B">
        <w:rPr>
          <w:rFonts w:ascii="Times New Roman" w:hAnsi="Times New Roman" w:cs="Times New Roman"/>
          <w:i/>
          <w:iCs/>
          <w:sz w:val="16"/>
          <w:szCs w:val="16"/>
          <w:lang w:val="es-419"/>
        </w:rPr>
        <w:t>Muerte materna en el Perú 2001-2011</w:t>
      </w:r>
      <w:r w:rsidRPr="008D1E80">
        <w:rPr>
          <w:rFonts w:ascii="Times New Roman" w:hAnsi="Times New Roman" w:cs="Times New Roman"/>
          <w:sz w:val="16"/>
          <w:szCs w:val="16"/>
          <w:lang w:val="es-419"/>
        </w:rPr>
        <w:t>: Lima MINSA-UNFPA, 2013.</w:t>
      </w:r>
      <w:r w:rsidR="00D5280B">
        <w:rPr>
          <w:rFonts w:ascii="Times New Roman" w:hAnsi="Times New Roman" w:cs="Times New Roman"/>
          <w:sz w:val="16"/>
          <w:szCs w:val="16"/>
          <w:lang w:val="es-419"/>
        </w:rPr>
        <w:t xml:space="preserve"> Disponible en: </w:t>
      </w:r>
      <w:r w:rsidR="006C43AA">
        <w:fldChar w:fldCharType="begin"/>
      </w:r>
      <w:r w:rsidR="006C43AA" w:rsidRPr="00CC01C2">
        <w:rPr>
          <w:lang w:val="es-CO"/>
        </w:rPr>
        <w:instrText xml:space="preserve"> HYPERLINK "http://bvs.minsa.gob.pe/local/MINSA/2896.pdf" </w:instrText>
      </w:r>
      <w:r w:rsidR="006C43AA">
        <w:fldChar w:fldCharType="separate"/>
      </w:r>
      <w:r w:rsidR="00D5280B" w:rsidRPr="00D5280B">
        <w:rPr>
          <w:rStyle w:val="Hyperlink"/>
          <w:rFonts w:ascii="Times New Roman" w:hAnsi="Times New Roman" w:cs="Times New Roman"/>
          <w:sz w:val="16"/>
          <w:szCs w:val="16"/>
          <w:lang w:val="es-CO"/>
        </w:rPr>
        <w:t>http://bvs.minsa.gob.pe/local/MINSA/2896.pdf</w:t>
      </w:r>
      <w:r w:rsidR="006C43AA">
        <w:rPr>
          <w:rStyle w:val="Hyperlink"/>
          <w:rFonts w:ascii="Times New Roman" w:hAnsi="Times New Roman" w:cs="Times New Roman"/>
          <w:sz w:val="16"/>
          <w:szCs w:val="16"/>
          <w:lang w:val="es-CO"/>
        </w:rPr>
        <w:fldChar w:fldCharType="end"/>
      </w:r>
      <w:r w:rsidR="00D5280B">
        <w:rPr>
          <w:rFonts w:ascii="Times New Roman" w:hAnsi="Times New Roman" w:cs="Times New Roman"/>
          <w:sz w:val="16"/>
          <w:szCs w:val="16"/>
          <w:lang w:val="es-419"/>
        </w:rPr>
        <w:t xml:space="preserve">. </w:t>
      </w:r>
    </w:p>
  </w:endnote>
  <w:endnote w:id="29">
    <w:p w14:paraId="3556FC3A" w14:textId="36E9832B" w:rsidR="00B67F91" w:rsidRPr="008D1E80" w:rsidRDefault="00B67F91" w:rsidP="008D1E80">
      <w:pPr>
        <w:pStyle w:val="NoSpacing"/>
        <w:jc w:val="both"/>
        <w:rPr>
          <w:rFonts w:ascii="Times New Roman" w:hAnsi="Times New Roman" w:cs="Times New Roman"/>
          <w:sz w:val="16"/>
          <w:szCs w:val="16"/>
          <w:lang w:val="es-419"/>
        </w:rPr>
      </w:pPr>
      <w:r w:rsidRPr="008D1E80">
        <w:rPr>
          <w:rStyle w:val="EndnoteReference"/>
          <w:rFonts w:ascii="Times New Roman" w:hAnsi="Times New Roman" w:cs="Times New Roman"/>
          <w:sz w:val="16"/>
          <w:szCs w:val="16"/>
          <w:lang w:val="es-419"/>
        </w:rPr>
        <w:endnoteRef/>
      </w:r>
      <w:r w:rsidRPr="008D1E80">
        <w:rPr>
          <w:rFonts w:ascii="Times New Roman" w:hAnsi="Times New Roman" w:cs="Times New Roman"/>
          <w:sz w:val="16"/>
          <w:szCs w:val="16"/>
          <w:lang w:val="es-419"/>
        </w:rPr>
        <w:t xml:space="preserve"> INEI. </w:t>
      </w:r>
      <w:r w:rsidRPr="00C23ADE">
        <w:rPr>
          <w:rFonts w:ascii="Times New Roman" w:hAnsi="Times New Roman" w:cs="Times New Roman"/>
          <w:i/>
          <w:iCs/>
          <w:sz w:val="16"/>
          <w:szCs w:val="16"/>
          <w:lang w:val="es-419"/>
        </w:rPr>
        <w:t>Perú: Situación Social de las Madres Adolescentes</w:t>
      </w:r>
      <w:r w:rsidRPr="008D1E80">
        <w:rPr>
          <w:rFonts w:ascii="Times New Roman" w:hAnsi="Times New Roman" w:cs="Times New Roman"/>
          <w:sz w:val="16"/>
          <w:szCs w:val="16"/>
          <w:lang w:val="es-419"/>
        </w:rPr>
        <w:t>, 2007.</w:t>
      </w:r>
      <w:r w:rsidR="001C2621">
        <w:rPr>
          <w:rFonts w:ascii="Times New Roman" w:hAnsi="Times New Roman" w:cs="Times New Roman"/>
          <w:sz w:val="16"/>
          <w:szCs w:val="16"/>
          <w:lang w:val="es-419"/>
        </w:rPr>
        <w:t xml:space="preserve"> </w:t>
      </w:r>
      <w:r w:rsidRPr="008D1E80">
        <w:rPr>
          <w:rFonts w:ascii="Times New Roman" w:hAnsi="Times New Roman" w:cs="Times New Roman"/>
          <w:sz w:val="16"/>
          <w:szCs w:val="16"/>
          <w:lang w:val="es-419"/>
        </w:rPr>
        <w:t>Lima: INEI,</w:t>
      </w:r>
      <w:r w:rsidR="00C23ADE">
        <w:rPr>
          <w:rFonts w:ascii="Times New Roman" w:hAnsi="Times New Roman" w:cs="Times New Roman"/>
          <w:sz w:val="16"/>
          <w:szCs w:val="16"/>
          <w:lang w:val="es-419"/>
        </w:rPr>
        <w:t xml:space="preserve"> </w:t>
      </w:r>
      <w:r w:rsidRPr="008D1E80">
        <w:rPr>
          <w:rFonts w:ascii="Times New Roman" w:hAnsi="Times New Roman" w:cs="Times New Roman"/>
          <w:sz w:val="16"/>
          <w:szCs w:val="16"/>
          <w:lang w:val="es-419"/>
        </w:rPr>
        <w:t>2010.</w:t>
      </w:r>
      <w:r w:rsidR="001C2621">
        <w:rPr>
          <w:rFonts w:ascii="Times New Roman" w:hAnsi="Times New Roman" w:cs="Times New Roman"/>
          <w:sz w:val="16"/>
          <w:szCs w:val="16"/>
          <w:lang w:val="es-419"/>
        </w:rPr>
        <w:t xml:space="preserve"> Disponible en: </w:t>
      </w:r>
      <w:r w:rsidR="006C43AA">
        <w:fldChar w:fldCharType="begin"/>
      </w:r>
      <w:r w:rsidR="006C43AA" w:rsidRPr="00CC01C2">
        <w:rPr>
          <w:lang w:val="es-CO"/>
        </w:rPr>
        <w:instrText xml:space="preserve"> HYPERLINK "http://repositorio.minedu.gob.pe/bitst</w:instrText>
      </w:r>
      <w:r w:rsidR="006C43AA" w:rsidRPr="00CC01C2">
        <w:rPr>
          <w:lang w:val="es-CO"/>
        </w:rPr>
        <w:instrText xml:space="preserve">ream/handle/123456789/869/504.%20Per%C3%BA%20Situaci%C3%B3n%20social%20de%20las%20madres%20adolescentes%2C%202007..pdf?sequence=1&amp;isAllowed=y" </w:instrText>
      </w:r>
      <w:r w:rsidR="006C43AA">
        <w:fldChar w:fldCharType="separate"/>
      </w:r>
      <w:r w:rsidR="001C2621" w:rsidRPr="001C2621">
        <w:rPr>
          <w:rStyle w:val="Hyperlink"/>
          <w:rFonts w:ascii="Times New Roman" w:hAnsi="Times New Roman" w:cs="Times New Roman"/>
          <w:sz w:val="16"/>
          <w:szCs w:val="16"/>
          <w:lang w:val="es-CO"/>
        </w:rPr>
        <w:t>http://repositorio.minedu.gob.pe/bitstream/handle/123456789/869/504.%20Per%C3%BA%20Situaci%C3%B3n%20social%20de%20las%20madres%20adolescentes%2C%202007..pdf?sequence=1&amp;isAllowed=y</w:t>
      </w:r>
      <w:r w:rsidR="006C43AA">
        <w:rPr>
          <w:rStyle w:val="Hyperlink"/>
          <w:rFonts w:ascii="Times New Roman" w:hAnsi="Times New Roman" w:cs="Times New Roman"/>
          <w:sz w:val="16"/>
          <w:szCs w:val="16"/>
          <w:lang w:val="es-CO"/>
        </w:rPr>
        <w:fldChar w:fldCharType="end"/>
      </w:r>
      <w:r w:rsidR="001C2621">
        <w:rPr>
          <w:rFonts w:ascii="Times New Roman" w:hAnsi="Times New Roman" w:cs="Times New Roman"/>
          <w:sz w:val="16"/>
          <w:szCs w:val="16"/>
          <w:lang w:val="es-419"/>
        </w:rPr>
        <w:t xml:space="preserve">. </w:t>
      </w:r>
    </w:p>
  </w:endnote>
  <w:endnote w:id="30">
    <w:p w14:paraId="19A48239" w14:textId="52CDB258" w:rsidR="00B67F91" w:rsidRPr="008D1E80" w:rsidRDefault="00B67F91" w:rsidP="008D1E80">
      <w:pPr>
        <w:pStyle w:val="EndnoteText"/>
        <w:jc w:val="both"/>
        <w:rPr>
          <w:rFonts w:ascii="Times New Roman" w:eastAsia="Cambria" w:hAnsi="Times New Roman" w:cs="Times New Roman"/>
          <w:iCs/>
          <w:sz w:val="16"/>
          <w:szCs w:val="16"/>
          <w:lang w:val="es-419"/>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PROMSE</w:t>
      </w:r>
      <w:r w:rsidR="006C43AA">
        <w:fldChar w:fldCharType="begin"/>
      </w:r>
      <w:r w:rsidR="006C43AA" w:rsidRPr="00CC01C2">
        <w:rPr>
          <w:lang w:val="es-CO"/>
        </w:rPr>
        <w:instrText xml:space="preserve"> HYPERLINK "https://www.google.com/search?rlz=1C1CHBF_esPE859PE859&amp;sxsrf=ALeKk00gkQ3qIjj_Ne988zRyBCZaQ1v8IA:1591274922571&amp;q=J+Balvin+X&amp;stick=H4sIAAAAAAAAAOPgE-LVT9c3NEwzKTLKK7Q0VYJw0w3LCyyLipK11LOTrfRzS4szk_WLUpPzi1Iy89Ljk3NKi0tSi6zSMouKSxQSc5JKcxexcnkpOCX</w:instrText>
      </w:r>
      <w:r w:rsidR="006C43AA" w:rsidRPr="00CC01C2">
        <w:rPr>
          <w:lang w:val="es-CO"/>
        </w:rPr>
        <w:instrText xml:space="preserve">mlGXmKUTsYGUEALtyb0hZAAAA&amp;sa=X&amp;ved=2ahUKEwj9rv-DmejpAhXnGrkGHVmDB8YQmxMoATAFegQIChAD" </w:instrText>
      </w:r>
      <w:r w:rsidR="006C43AA">
        <w:fldChar w:fldCharType="separate"/>
      </w:r>
      <w:r w:rsidRPr="008D1E80">
        <w:rPr>
          <w:rStyle w:val="Hyperlink"/>
          <w:rFonts w:ascii="Times New Roman" w:hAnsi="Times New Roman" w:cs="Times New Roman"/>
          <w:color w:val="auto"/>
          <w:sz w:val="16"/>
          <w:szCs w:val="16"/>
          <w:u w:val="none"/>
          <w:shd w:val="clear" w:color="auto" w:fill="FFFFFF"/>
          <w:lang w:val="es-CO"/>
        </w:rPr>
        <w:t>X</w:t>
      </w:r>
      <w:r w:rsidR="006C43AA">
        <w:rPr>
          <w:rStyle w:val="Hyperlink"/>
          <w:rFonts w:ascii="Times New Roman" w:hAnsi="Times New Roman" w:cs="Times New Roman"/>
          <w:color w:val="auto"/>
          <w:sz w:val="16"/>
          <w:szCs w:val="16"/>
          <w:u w:val="none"/>
          <w:shd w:val="clear" w:color="auto" w:fill="FFFFFF"/>
          <w:lang w:val="es-CO"/>
        </w:rPr>
        <w:fldChar w:fldCharType="end"/>
      </w:r>
      <w:r w:rsidRPr="008D1E80">
        <w:rPr>
          <w:rFonts w:ascii="Times New Roman" w:hAnsi="Times New Roman" w:cs="Times New Roman"/>
          <w:sz w:val="16"/>
          <w:szCs w:val="16"/>
          <w:lang w:val="es-CO"/>
        </w:rPr>
        <w:t xml:space="preserve">. </w:t>
      </w:r>
      <w:r w:rsidRPr="008D1E80">
        <w:rPr>
          <w:rFonts w:ascii="Times New Roman" w:eastAsia="Cambria" w:hAnsi="Times New Roman" w:cs="Times New Roman"/>
          <w:i/>
          <w:sz w:val="16"/>
          <w:szCs w:val="16"/>
          <w:lang w:val="es-419"/>
        </w:rPr>
        <w:t xml:space="preserve">Historias para no </w:t>
      </w:r>
      <w:r w:rsidRPr="00630CF7">
        <w:rPr>
          <w:rFonts w:ascii="Times New Roman" w:eastAsia="Cambria" w:hAnsi="Times New Roman" w:cs="Times New Roman"/>
          <w:iCs/>
          <w:sz w:val="16"/>
          <w:szCs w:val="16"/>
          <w:lang w:val="es-419"/>
        </w:rPr>
        <w:t>olvidar</w:t>
      </w:r>
      <w:r w:rsidR="00630CF7">
        <w:rPr>
          <w:rFonts w:ascii="Times New Roman" w:eastAsia="Cambria" w:hAnsi="Times New Roman" w:cs="Times New Roman"/>
          <w:iCs/>
          <w:sz w:val="16"/>
          <w:szCs w:val="16"/>
          <w:lang w:val="es-419"/>
        </w:rPr>
        <w:t xml:space="preserve">, </w:t>
      </w:r>
      <w:r w:rsidR="00630CF7">
        <w:rPr>
          <w:rFonts w:ascii="Times New Roman" w:eastAsia="Cambria" w:hAnsi="Times New Roman" w:cs="Times New Roman"/>
          <w:i/>
          <w:sz w:val="16"/>
          <w:szCs w:val="16"/>
          <w:lang w:val="es-419"/>
        </w:rPr>
        <w:t xml:space="preserve">supra </w:t>
      </w:r>
      <w:r w:rsidR="00630CF7">
        <w:rPr>
          <w:rFonts w:ascii="Times New Roman" w:eastAsia="Cambria" w:hAnsi="Times New Roman" w:cs="Times New Roman"/>
          <w:iCs/>
          <w:sz w:val="16"/>
          <w:szCs w:val="16"/>
          <w:lang w:val="es-419"/>
        </w:rPr>
        <w:t xml:space="preserve">nota 27. </w:t>
      </w:r>
      <w:r w:rsidRPr="00630CF7">
        <w:rPr>
          <w:rFonts w:ascii="Times New Roman" w:eastAsia="Cambria" w:hAnsi="Times New Roman" w:cs="Times New Roman"/>
          <w:iCs/>
          <w:sz w:val="16"/>
          <w:szCs w:val="16"/>
          <w:lang w:val="es-419"/>
        </w:rPr>
        <w:t>Entre</w:t>
      </w:r>
      <w:r w:rsidRPr="008D1E80">
        <w:rPr>
          <w:rFonts w:ascii="Times New Roman" w:eastAsia="Cambria" w:hAnsi="Times New Roman" w:cs="Times New Roman"/>
          <w:sz w:val="16"/>
          <w:szCs w:val="16"/>
          <w:lang w:val="es-419"/>
        </w:rPr>
        <w:t xml:space="preserve"> los resultados de esta investigación: sobre las adolescentes fallecidas, cuatro tenían 15 años o menos y seis tenían entre 16 y 18 años al momento de fallecer; respecto a las causas de su fallecimiento, en tres de los casos sus muertes estuvieron asociadas al aborto y dos se dieron por causas indirectas, reportándose un suicidio y una fallecida durante el puerperio, respecto al control natal, solo cuatro de ellas tuvieron algún tipo de control; dos de los fallecimientos ocurrieron en el primer trimestre, uno en el segundo, tres en el tercero y dos murieron durante el puerperio.</w:t>
      </w:r>
    </w:p>
  </w:endnote>
  <w:endnote w:id="31">
    <w:p w14:paraId="78360914" w14:textId="1B72B986" w:rsidR="00B67F91" w:rsidRPr="008D1E80" w:rsidRDefault="00B67F91" w:rsidP="008D1E80">
      <w:pPr>
        <w:pStyle w:val="EndnoteText"/>
        <w:contextual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285790" w:rsidRPr="008D1E80">
        <w:rPr>
          <w:rFonts w:ascii="Times New Roman" w:hAnsi="Times New Roman" w:cs="Times New Roman"/>
          <w:sz w:val="16"/>
          <w:szCs w:val="16"/>
          <w:lang w:val="es-CO"/>
        </w:rPr>
        <w:t xml:space="preserve">Código Penal, </w:t>
      </w:r>
      <w:r w:rsidR="00285790">
        <w:rPr>
          <w:rFonts w:ascii="Times New Roman" w:hAnsi="Times New Roman" w:cs="Times New Roman"/>
          <w:sz w:val="16"/>
          <w:szCs w:val="16"/>
          <w:lang w:val="es-CO"/>
        </w:rPr>
        <w:t xml:space="preserve">1991, </w:t>
      </w:r>
      <w:r w:rsidR="00C23ADE">
        <w:rPr>
          <w:rFonts w:ascii="Times New Roman" w:hAnsi="Times New Roman" w:cs="Times New Roman"/>
          <w:i/>
          <w:iCs/>
          <w:sz w:val="16"/>
          <w:szCs w:val="16"/>
          <w:lang w:val="es-CO"/>
        </w:rPr>
        <w:t xml:space="preserve">supra </w:t>
      </w:r>
      <w:r w:rsidR="00C23ADE">
        <w:rPr>
          <w:rFonts w:ascii="Times New Roman" w:hAnsi="Times New Roman" w:cs="Times New Roman"/>
          <w:sz w:val="16"/>
          <w:szCs w:val="16"/>
          <w:lang w:val="es-CO"/>
        </w:rPr>
        <w:t>nota</w:t>
      </w:r>
      <w:r w:rsidR="00577C40">
        <w:rPr>
          <w:rFonts w:ascii="Times New Roman" w:hAnsi="Times New Roman" w:cs="Times New Roman"/>
          <w:sz w:val="16"/>
          <w:szCs w:val="16"/>
          <w:lang w:val="es-CO"/>
        </w:rPr>
        <w:t xml:space="preserve"> 22,</w:t>
      </w:r>
      <w:r w:rsidR="00C23ADE">
        <w:rPr>
          <w:rFonts w:ascii="Times New Roman" w:hAnsi="Times New Roman" w:cs="Times New Roman"/>
          <w:sz w:val="16"/>
          <w:szCs w:val="16"/>
          <w:lang w:val="es-CO"/>
        </w:rPr>
        <w:t xml:space="preserve"> </w:t>
      </w:r>
      <w:r w:rsidR="00577C40">
        <w:rPr>
          <w:rFonts w:ascii="Times New Roman" w:hAnsi="Times New Roman" w:cs="Times New Roman"/>
          <w:sz w:val="16"/>
          <w:szCs w:val="16"/>
          <w:lang w:val="es-CO"/>
        </w:rPr>
        <w:t>a</w:t>
      </w:r>
      <w:r w:rsidRPr="008D1E80">
        <w:rPr>
          <w:rFonts w:ascii="Times New Roman" w:hAnsi="Times New Roman" w:cs="Times New Roman"/>
          <w:sz w:val="16"/>
          <w:szCs w:val="16"/>
          <w:lang w:val="es-CO"/>
        </w:rPr>
        <w:t>rtículo 15</w:t>
      </w:r>
      <w:r w:rsidRPr="008D1E80">
        <w:rPr>
          <w:rFonts w:ascii="Times New Roman" w:hAnsi="Times New Roman" w:cs="Times New Roman"/>
          <w:sz w:val="16"/>
          <w:szCs w:val="16"/>
          <w:lang w:val="es-419"/>
        </w:rPr>
        <w:t xml:space="preserve">. </w:t>
      </w:r>
      <w:r w:rsidR="00577C40">
        <w:rPr>
          <w:rFonts w:ascii="Times New Roman" w:hAnsi="Times New Roman" w:cs="Times New Roman"/>
          <w:sz w:val="16"/>
          <w:szCs w:val="16"/>
          <w:lang w:val="es-419"/>
        </w:rPr>
        <w:t xml:space="preserve">Ver también, </w:t>
      </w:r>
      <w:r w:rsidR="00577C40" w:rsidRPr="008D1E80">
        <w:rPr>
          <w:rFonts w:ascii="Times New Roman" w:hAnsi="Times New Roman" w:cs="Times New Roman"/>
          <w:sz w:val="16"/>
          <w:szCs w:val="16"/>
          <w:lang w:val="es-CO"/>
        </w:rPr>
        <w:t xml:space="preserve">Villavicencio Vr </w:t>
      </w:r>
      <w:proofErr w:type="spellStart"/>
      <w:r w:rsidR="00577C40" w:rsidRPr="008D1E80">
        <w:rPr>
          <w:rFonts w:ascii="Times New Roman" w:hAnsi="Times New Roman" w:cs="Times New Roman"/>
          <w:sz w:val="16"/>
          <w:szCs w:val="16"/>
          <w:lang w:val="es-CO"/>
        </w:rPr>
        <w:t>Meine</w:t>
      </w:r>
      <w:proofErr w:type="spellEnd"/>
      <w:r w:rsidR="00577C4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¿Es Posible Hablar De Error? El Error Culturalmente Condicionado En El Perú</w:t>
      </w:r>
      <w:r w:rsidRPr="008D1E80">
        <w:rPr>
          <w:rFonts w:ascii="Times New Roman" w:hAnsi="Times New Roman" w:cs="Times New Roman"/>
          <w:sz w:val="16"/>
          <w:szCs w:val="16"/>
          <w:lang w:val="es-CO"/>
        </w:rPr>
        <w:t>,</w:t>
      </w:r>
      <w:r w:rsidR="00577C40">
        <w:rPr>
          <w:rFonts w:ascii="Times New Roman" w:hAnsi="Times New Roman" w:cs="Times New Roman"/>
          <w:sz w:val="16"/>
          <w:szCs w:val="16"/>
          <w:lang w:val="es-CO"/>
        </w:rPr>
        <w:t xml:space="preserve"> en el que se refiere </w:t>
      </w:r>
      <w:r w:rsidRPr="008D1E80">
        <w:rPr>
          <w:rFonts w:ascii="Times New Roman" w:hAnsi="Times New Roman" w:cs="Times New Roman"/>
          <w:sz w:val="16"/>
          <w:szCs w:val="16"/>
          <w:lang w:val="es-CO"/>
        </w:rPr>
        <w:t xml:space="preserve">que el error de comprensión culturalmente condicionado previsto en el artículo 15 del Código Penal peruano de 1991 debe entenderse como un error propiamente dicho, que imposibilita la comprensión de la antijuridicidad de la conducta, originado por el condicionamiento cultural del individuo. Se trata de un error que, por su carácter invencible, excluye la culpabilidad y toda sanción penal, ya que, siguiendo el marco establecido de los elementos del delito, –los cuales son la tipicidad, antijuricidad y culpabilidad–, de no cumplirse uno de ellos no podría configurarse un delito. Nuestro sistema penal exige que el agente tenga la posibilidad de conocer que su conducta contradice los requerimientos del ordenamiento jurídico y que su accionar se encuentra prohibido jurídicamente. La atribución que supone la culpabilidad sólo tiene sentido frente a quien conoce que su actuación es prohibida. Disponible en: </w:t>
      </w:r>
      <w:r w:rsidR="006C43AA">
        <w:fldChar w:fldCharType="begin"/>
      </w:r>
      <w:r w:rsidR="006C43AA" w:rsidRPr="00CC01C2">
        <w:rPr>
          <w:lang w:val="es-CO"/>
        </w:rPr>
        <w:instrText xml:space="preserve"> HYPERLINK "http://webcache.googleusercontent.com/search?q=cache:utWgTZbin6kJ:revistas</w:instrText>
      </w:r>
      <w:r w:rsidR="006C43AA" w:rsidRPr="00CC01C2">
        <w:rPr>
          <w:lang w:val="es-CO"/>
        </w:rPr>
        <w:instrText xml:space="preserve">.pucp.edu.pe/index.php/themis/article/download/15581/16030/+&amp;cd=2&amp;hl=es-419&amp;ct=clnk&amp;gl=pe" </w:instrText>
      </w:r>
      <w:r w:rsidR="006C43AA">
        <w:fldChar w:fldCharType="separate"/>
      </w:r>
      <w:r w:rsidRPr="008D1E80">
        <w:rPr>
          <w:rStyle w:val="Hyperlink"/>
          <w:rFonts w:ascii="Times New Roman" w:hAnsi="Times New Roman" w:cs="Times New Roman"/>
          <w:sz w:val="16"/>
          <w:szCs w:val="16"/>
          <w:lang w:val="es-CO"/>
        </w:rPr>
        <w:t>http://webcache.googleusercontent.com/search?q=cache:utWgTZbin6kJ:revistas.pucp.edu.pe/index.php/themis/article/download/15581/16030/+&amp;cd=2&amp;hl=es-419&amp;ct=clnk&amp;gl=pe</w:t>
      </w:r>
      <w:r w:rsidR="006C43AA">
        <w:rPr>
          <w:rStyle w:val="Hyperlink"/>
          <w:rFonts w:ascii="Times New Roman" w:hAnsi="Times New Roman" w:cs="Times New Roman"/>
          <w:sz w:val="16"/>
          <w:szCs w:val="16"/>
          <w:lang w:val="es-CO"/>
        </w:rPr>
        <w:fldChar w:fldCharType="end"/>
      </w:r>
    </w:p>
  </w:endnote>
  <w:endnote w:id="32">
    <w:p w14:paraId="417C6752" w14:textId="615905A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para la Eliminación de la Discriminación contra la Mujer y Comité de los Derechos del Niño, </w:t>
      </w:r>
      <w:r w:rsidRPr="008D1E80">
        <w:rPr>
          <w:rFonts w:ascii="Times New Roman" w:hAnsi="Times New Roman" w:cs="Times New Roman"/>
          <w:i/>
          <w:iCs/>
          <w:sz w:val="16"/>
          <w:szCs w:val="16"/>
          <w:lang w:val="es-CO"/>
        </w:rPr>
        <w:t xml:space="preserve">Recomendación general núm. 31 del Comité para la Eliminación de la Discriminación contra la Mujer y Observación general núm. 18 del Comité de los Derechos del Niño sobre las prácticas nocivas, adoptadas de manera conjunta, </w:t>
      </w:r>
      <w:r w:rsidRPr="008D1E80">
        <w:rPr>
          <w:rFonts w:ascii="Times New Roman" w:hAnsi="Times New Roman" w:cs="Times New Roman"/>
          <w:sz w:val="16"/>
          <w:szCs w:val="16"/>
          <w:lang w:val="es-CO"/>
        </w:rPr>
        <w:t xml:space="preserve">14 de noviembre de 2014, UN Doc. CEDAW/C/GC/31/CRC/C/GC/18, párr. </w:t>
      </w:r>
      <w:r w:rsidRPr="008D1E80">
        <w:rPr>
          <w:rFonts w:ascii="Times New Roman" w:hAnsi="Times New Roman" w:cs="Times New Roman"/>
          <w:sz w:val="16"/>
          <w:szCs w:val="16"/>
          <w:lang w:val="es-419"/>
        </w:rPr>
        <w:t xml:space="preserve">55.b y 55.c. </w:t>
      </w:r>
    </w:p>
  </w:endnote>
  <w:endnote w:id="33">
    <w:p w14:paraId="41E89CDE" w14:textId="03204C35"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Ver, </w:t>
      </w:r>
      <w:r w:rsidR="00555612">
        <w:rPr>
          <w:rFonts w:ascii="Times New Roman" w:hAnsi="Times New Roman" w:cs="Times New Roman"/>
          <w:sz w:val="16"/>
          <w:szCs w:val="16"/>
          <w:lang w:val="es-CO"/>
        </w:rPr>
        <w:t xml:space="preserve">Reglamento de la </w:t>
      </w:r>
      <w:r w:rsidRPr="008D1E80">
        <w:rPr>
          <w:rFonts w:ascii="Times New Roman" w:hAnsi="Times New Roman" w:cs="Times New Roman"/>
          <w:sz w:val="16"/>
          <w:szCs w:val="16"/>
          <w:lang w:val="es-419"/>
        </w:rPr>
        <w:t>Ley No. 30364</w:t>
      </w:r>
      <w:r w:rsidR="00B97CDC">
        <w:rPr>
          <w:rFonts w:ascii="Times New Roman" w:hAnsi="Times New Roman" w:cs="Times New Roman"/>
          <w:sz w:val="16"/>
          <w:szCs w:val="16"/>
          <w:lang w:val="es-419"/>
        </w:rPr>
        <w:t xml:space="preserve">, </w:t>
      </w:r>
      <w:r w:rsidR="00B97CDC" w:rsidRPr="00B97CDC">
        <w:rPr>
          <w:rFonts w:ascii="Times New Roman" w:hAnsi="Times New Roman" w:cs="Times New Roman"/>
          <w:i/>
          <w:iCs/>
          <w:sz w:val="16"/>
          <w:szCs w:val="16"/>
          <w:lang w:val="es-CO"/>
        </w:rPr>
        <w:t>Ley para prevenir, sancionar y erradicar la violencia contra</w:t>
      </w:r>
      <w:r w:rsidR="00B97CDC" w:rsidRPr="00B97CDC">
        <w:rPr>
          <w:rFonts w:ascii="Times New Roman" w:hAnsi="Times New Roman" w:cs="Times New Roman"/>
          <w:i/>
          <w:iCs/>
          <w:sz w:val="16"/>
          <w:szCs w:val="16"/>
          <w:lang w:val="es-CO"/>
        </w:rPr>
        <w:br/>
        <w:t>las mujeres y los integrantes del grupo familiar</w:t>
      </w:r>
      <w:r w:rsidR="00750FA6">
        <w:rPr>
          <w:rFonts w:ascii="Times New Roman" w:hAnsi="Times New Roman" w:cs="Times New Roman"/>
          <w:sz w:val="16"/>
          <w:szCs w:val="16"/>
          <w:lang w:val="es-419"/>
        </w:rPr>
        <w:t xml:space="preserve">, </w:t>
      </w:r>
      <w:r w:rsidR="00750FA6" w:rsidRPr="008D1E80">
        <w:rPr>
          <w:rFonts w:ascii="Times New Roman" w:hAnsi="Times New Roman" w:cs="Times New Roman"/>
          <w:sz w:val="16"/>
          <w:szCs w:val="16"/>
          <w:lang w:val="es-419"/>
        </w:rPr>
        <w:t>artículo 52, inciso 4</w:t>
      </w:r>
      <w:r w:rsidR="002874C9">
        <w:rPr>
          <w:rFonts w:ascii="Times New Roman" w:hAnsi="Times New Roman" w:cs="Times New Roman"/>
          <w:sz w:val="16"/>
          <w:szCs w:val="16"/>
          <w:lang w:val="es-419"/>
        </w:rPr>
        <w:t xml:space="preserve">. Disponible: </w:t>
      </w:r>
      <w:r w:rsidR="006C43AA">
        <w:fldChar w:fldCharType="begin"/>
      </w:r>
      <w:r w:rsidR="006C43AA" w:rsidRPr="00CC01C2">
        <w:rPr>
          <w:lang w:val="es-CO"/>
        </w:rPr>
        <w:instrText xml:space="preserve"> HYPERLINK "https://observatorioviolencia.pe/wp-content/uploads/2018/06/REGLAMENTO-version-mimp.pdf" </w:instrText>
      </w:r>
      <w:r w:rsidR="006C43AA">
        <w:fldChar w:fldCharType="separate"/>
      </w:r>
      <w:r w:rsidR="002874C9" w:rsidRPr="002874C9">
        <w:rPr>
          <w:rStyle w:val="Hyperlink"/>
          <w:rFonts w:ascii="Times New Roman" w:hAnsi="Times New Roman" w:cs="Times New Roman"/>
          <w:sz w:val="16"/>
          <w:szCs w:val="16"/>
          <w:lang w:val="es-CO"/>
        </w:rPr>
        <w:t>https://observatorioviolencia.pe/wp-content/uploads/2018/06/REGLAMENTO-version-mimp.pdf</w:t>
      </w:r>
      <w:r w:rsidR="006C43AA">
        <w:rPr>
          <w:rStyle w:val="Hyperlink"/>
          <w:rFonts w:ascii="Times New Roman" w:hAnsi="Times New Roman" w:cs="Times New Roman"/>
          <w:sz w:val="16"/>
          <w:szCs w:val="16"/>
          <w:lang w:val="es-CO"/>
        </w:rPr>
        <w:fldChar w:fldCharType="end"/>
      </w:r>
      <w:r w:rsidR="002874C9">
        <w:rPr>
          <w:rFonts w:ascii="Times New Roman" w:hAnsi="Times New Roman" w:cs="Times New Roman"/>
          <w:sz w:val="16"/>
          <w:szCs w:val="16"/>
          <w:lang w:val="es-419"/>
        </w:rPr>
        <w:t>.</w:t>
      </w:r>
    </w:p>
  </w:endnote>
  <w:endnote w:id="34">
    <w:p w14:paraId="48803717" w14:textId="07C757BE"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Defensoría del Pueblo</w:t>
      </w:r>
      <w:r w:rsidR="00490087">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Pr="00490087">
        <w:rPr>
          <w:rFonts w:ascii="Times New Roman" w:hAnsi="Times New Roman" w:cs="Times New Roman"/>
          <w:i/>
          <w:iCs/>
          <w:sz w:val="16"/>
          <w:szCs w:val="16"/>
          <w:lang w:val="es-CO"/>
        </w:rPr>
        <w:t>Supervisión de fiscalías provinciales especializadas en violencia contra la mujer y los integrantes del grupo familiar</w:t>
      </w:r>
      <w:r w:rsidRPr="008D1E80">
        <w:rPr>
          <w:rFonts w:ascii="Times New Roman" w:hAnsi="Times New Roman" w:cs="Times New Roman"/>
          <w:sz w:val="16"/>
          <w:szCs w:val="16"/>
          <w:lang w:val="es-CO"/>
        </w:rPr>
        <w:t>. Serie Igualdad y No Violencia N</w:t>
      </w:r>
      <w:r w:rsidR="00490087">
        <w:rPr>
          <w:rFonts w:ascii="Times New Roman" w:hAnsi="Times New Roman" w:cs="Times New Roman"/>
          <w:sz w:val="16"/>
          <w:szCs w:val="16"/>
          <w:lang w:val="es-CO"/>
        </w:rPr>
        <w:t>o.</w:t>
      </w:r>
      <w:r w:rsidRPr="008D1E80">
        <w:rPr>
          <w:rFonts w:ascii="Times New Roman" w:hAnsi="Times New Roman" w:cs="Times New Roman"/>
          <w:sz w:val="16"/>
          <w:szCs w:val="16"/>
          <w:lang w:val="es-CO"/>
        </w:rPr>
        <w:t xml:space="preserve"> 19</w:t>
      </w:r>
      <w:r w:rsidR="00CF3187">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2019</w:t>
      </w:r>
      <w:r w:rsidR="00CF3187">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00490087" w:rsidRPr="008D1E80">
        <w:rPr>
          <w:rFonts w:ascii="Times New Roman" w:hAnsi="Times New Roman" w:cs="Times New Roman"/>
          <w:sz w:val="16"/>
          <w:szCs w:val="16"/>
          <w:lang w:val="es-CO"/>
        </w:rPr>
        <w:t>p</w:t>
      </w:r>
      <w:r w:rsidR="00490087">
        <w:rPr>
          <w:rFonts w:ascii="Times New Roman" w:hAnsi="Times New Roman" w:cs="Times New Roman"/>
          <w:sz w:val="16"/>
          <w:szCs w:val="16"/>
          <w:lang w:val="es-CO"/>
        </w:rPr>
        <w:t xml:space="preserve">ág. </w:t>
      </w:r>
      <w:r w:rsidRPr="008D1E80">
        <w:rPr>
          <w:rFonts w:ascii="Times New Roman" w:hAnsi="Times New Roman" w:cs="Times New Roman"/>
          <w:sz w:val="16"/>
          <w:szCs w:val="16"/>
          <w:lang w:val="es-CO"/>
        </w:rPr>
        <w:t>49</w:t>
      </w:r>
      <w:r w:rsidR="00490087">
        <w:rPr>
          <w:rFonts w:ascii="Times New Roman" w:hAnsi="Times New Roman" w:cs="Times New Roman"/>
          <w:sz w:val="16"/>
          <w:szCs w:val="16"/>
          <w:lang w:val="es-CO"/>
        </w:rPr>
        <w:t>.</w:t>
      </w:r>
    </w:p>
  </w:endnote>
  <w:endnote w:id="35">
    <w:p w14:paraId="79CE5BDF" w14:textId="6CD11E46"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4D4B6D" w:rsidRPr="004D4B6D">
        <w:rPr>
          <w:rFonts w:ascii="Times New Roman" w:eastAsia="Calibri" w:hAnsi="Times New Roman" w:cs="Times New Roman"/>
          <w:i/>
          <w:iCs/>
          <w:sz w:val="16"/>
          <w:szCs w:val="16"/>
          <w:lang w:val="es-CO"/>
        </w:rPr>
        <w:t>Ibidem.</w:t>
      </w:r>
    </w:p>
  </w:endnote>
  <w:endnote w:id="36">
    <w:p w14:paraId="32910CB7" w14:textId="2EB5204C"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IPRODES</w:t>
      </w:r>
      <w:r w:rsidR="003B02D3">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Pr="003B02D3">
        <w:rPr>
          <w:rFonts w:ascii="Times New Roman" w:hAnsi="Times New Roman" w:cs="Times New Roman"/>
          <w:i/>
          <w:iCs/>
          <w:sz w:val="16"/>
          <w:szCs w:val="16"/>
          <w:lang w:val="es-CO"/>
        </w:rPr>
        <w:t>Subterfugios y prejuicios</w:t>
      </w:r>
      <w:r w:rsidR="003B02D3" w:rsidRPr="003B02D3">
        <w:rPr>
          <w:rFonts w:ascii="Times New Roman" w:hAnsi="Times New Roman" w:cs="Times New Roman"/>
          <w:i/>
          <w:iCs/>
          <w:sz w:val="16"/>
          <w:szCs w:val="16"/>
          <w:lang w:val="es-CO"/>
        </w:rPr>
        <w:t xml:space="preserve">: </w:t>
      </w:r>
      <w:r w:rsidRPr="003B02D3">
        <w:rPr>
          <w:rFonts w:ascii="Times New Roman" w:hAnsi="Times New Roman" w:cs="Times New Roman"/>
          <w:i/>
          <w:iCs/>
          <w:sz w:val="16"/>
          <w:szCs w:val="16"/>
          <w:lang w:val="es-CO"/>
        </w:rPr>
        <w:t>Análisis de 71 sentencias emitidas por la Corte Suprema de Justicia del Perú en casos de violación de la libertad sexual en agravio de personas menores de edad</w:t>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 xml:space="preserve">Estudio. </w:t>
      </w:r>
      <w:r w:rsidRPr="008D1E80">
        <w:rPr>
          <w:rFonts w:ascii="Times New Roman" w:hAnsi="Times New Roman" w:cs="Times New Roman"/>
          <w:sz w:val="16"/>
          <w:szCs w:val="16"/>
          <w:lang w:val="es-419"/>
        </w:rPr>
        <w:t>[</w:t>
      </w:r>
      <w:r w:rsidRPr="00192F45">
        <w:rPr>
          <w:rFonts w:ascii="Times New Roman" w:hAnsi="Times New Roman" w:cs="Times New Roman"/>
          <w:b/>
          <w:bCs/>
          <w:sz w:val="16"/>
          <w:szCs w:val="16"/>
          <w:lang w:val="es-CO"/>
        </w:rPr>
        <w:t>IPRODES. Subterfugios y prejuicios</w:t>
      </w:r>
      <w:r w:rsidRPr="008D1E80">
        <w:rPr>
          <w:rFonts w:ascii="Times New Roman" w:hAnsi="Times New Roman" w:cs="Times New Roman"/>
          <w:sz w:val="16"/>
          <w:szCs w:val="16"/>
          <w:lang w:val="es-419"/>
        </w:rPr>
        <w:t>]</w:t>
      </w:r>
    </w:p>
  </w:endnote>
  <w:endnote w:id="37">
    <w:p w14:paraId="528762A8" w14:textId="644A705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192F45">
        <w:rPr>
          <w:rFonts w:ascii="Times New Roman" w:hAnsi="Times New Roman" w:cs="Times New Roman"/>
          <w:i/>
          <w:iCs/>
          <w:sz w:val="16"/>
          <w:szCs w:val="16"/>
          <w:lang w:val="es-CO"/>
        </w:rPr>
        <w:t>Ibid</w:t>
      </w:r>
      <w:r w:rsidR="00192F45" w:rsidRPr="00192F45">
        <w:rPr>
          <w:rFonts w:ascii="Times New Roman" w:hAnsi="Times New Roman" w:cs="Times New Roman"/>
          <w:i/>
          <w:iCs/>
          <w:sz w:val="16"/>
          <w:szCs w:val="16"/>
          <w:lang w:val="es-CO"/>
        </w:rPr>
        <w:t>em</w:t>
      </w:r>
      <w:r w:rsidRPr="008D1E80">
        <w:rPr>
          <w:rFonts w:ascii="Times New Roman" w:hAnsi="Times New Roman" w:cs="Times New Roman"/>
          <w:sz w:val="16"/>
          <w:szCs w:val="16"/>
          <w:lang w:val="es-CO"/>
        </w:rPr>
        <w:t xml:space="preserve">., El estudio analizó además recursos de casación emitidos por </w:t>
      </w:r>
      <w:r w:rsidRPr="008D1E80">
        <w:rPr>
          <w:rFonts w:ascii="Times New Roman" w:hAnsi="Times New Roman" w:cs="Times New Roman"/>
          <w:sz w:val="16"/>
          <w:szCs w:val="16"/>
          <w:lang w:val="es-ES"/>
        </w:rPr>
        <w:t>por la Sala Penal Permanente, la Sala Transitoria y la Segunda Sala Penal Transitoria de la Corte Suprema de Justicia de la república del Perú,</w:t>
      </w:r>
    </w:p>
  </w:endnote>
  <w:endnote w:id="38">
    <w:p w14:paraId="20DC071A" w14:textId="66035CC6"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3B2224" w:rsidRPr="003B2224">
        <w:rPr>
          <w:rFonts w:ascii="Times New Roman" w:hAnsi="Times New Roman" w:cs="Times New Roman"/>
          <w:sz w:val="16"/>
          <w:szCs w:val="16"/>
          <w:lang w:val="es-CO"/>
        </w:rPr>
        <w:t xml:space="preserve">Corte Suprema </w:t>
      </w:r>
      <w:r w:rsidR="003B2224">
        <w:rPr>
          <w:rFonts w:ascii="Times New Roman" w:hAnsi="Times New Roman" w:cs="Times New Roman"/>
          <w:sz w:val="16"/>
          <w:szCs w:val="16"/>
          <w:lang w:val="es-CO"/>
        </w:rPr>
        <w:t>d</w:t>
      </w:r>
      <w:r w:rsidR="003B2224" w:rsidRPr="003B2224">
        <w:rPr>
          <w:rFonts w:ascii="Times New Roman" w:hAnsi="Times New Roman" w:cs="Times New Roman"/>
          <w:sz w:val="16"/>
          <w:szCs w:val="16"/>
          <w:lang w:val="es-CO"/>
        </w:rPr>
        <w:t xml:space="preserve">e Justicia </w:t>
      </w:r>
      <w:r w:rsidR="003B2224">
        <w:rPr>
          <w:rFonts w:ascii="Times New Roman" w:hAnsi="Times New Roman" w:cs="Times New Roman"/>
          <w:sz w:val="16"/>
          <w:szCs w:val="16"/>
          <w:lang w:val="es-CO"/>
        </w:rPr>
        <w:t>d</w:t>
      </w:r>
      <w:r w:rsidR="003B2224" w:rsidRPr="003B2224">
        <w:rPr>
          <w:rFonts w:ascii="Times New Roman" w:hAnsi="Times New Roman" w:cs="Times New Roman"/>
          <w:sz w:val="16"/>
          <w:szCs w:val="16"/>
          <w:lang w:val="es-CO"/>
        </w:rPr>
        <w:t xml:space="preserve">e </w:t>
      </w:r>
      <w:r w:rsidR="003B2224">
        <w:rPr>
          <w:rFonts w:ascii="Times New Roman" w:hAnsi="Times New Roman" w:cs="Times New Roman"/>
          <w:sz w:val="16"/>
          <w:szCs w:val="16"/>
          <w:lang w:val="es-CO"/>
        </w:rPr>
        <w:t>l</w:t>
      </w:r>
      <w:r w:rsidR="003B2224" w:rsidRPr="003B2224">
        <w:rPr>
          <w:rFonts w:ascii="Times New Roman" w:hAnsi="Times New Roman" w:cs="Times New Roman"/>
          <w:sz w:val="16"/>
          <w:szCs w:val="16"/>
          <w:lang w:val="es-CO"/>
        </w:rPr>
        <w:t>a República</w:t>
      </w:r>
      <w:r w:rsidR="003B2224">
        <w:rPr>
          <w:rFonts w:ascii="Times New Roman" w:hAnsi="Times New Roman" w:cs="Times New Roman"/>
          <w:sz w:val="16"/>
          <w:szCs w:val="16"/>
          <w:lang w:val="es-CO"/>
        </w:rPr>
        <w:t xml:space="preserve">, </w:t>
      </w:r>
      <w:r w:rsidR="003B2224" w:rsidRPr="003B2224">
        <w:rPr>
          <w:rFonts w:ascii="Times New Roman" w:hAnsi="Times New Roman" w:cs="Times New Roman"/>
          <w:sz w:val="16"/>
          <w:szCs w:val="16"/>
          <w:lang w:val="es-CO"/>
        </w:rPr>
        <w:t>V</w:t>
      </w:r>
      <w:r w:rsidR="003B2224">
        <w:rPr>
          <w:rFonts w:ascii="Times New Roman" w:hAnsi="Times New Roman" w:cs="Times New Roman"/>
          <w:sz w:val="16"/>
          <w:szCs w:val="16"/>
          <w:lang w:val="es-CO"/>
        </w:rPr>
        <w:t>II</w:t>
      </w:r>
      <w:r w:rsidR="003B2224" w:rsidRPr="003B2224">
        <w:rPr>
          <w:rFonts w:ascii="Times New Roman" w:hAnsi="Times New Roman" w:cs="Times New Roman"/>
          <w:sz w:val="16"/>
          <w:szCs w:val="16"/>
          <w:lang w:val="es-CO"/>
        </w:rPr>
        <w:t xml:space="preserve"> Pleno Jurisdiccional </w:t>
      </w:r>
      <w:r w:rsidR="003B2224">
        <w:rPr>
          <w:rFonts w:ascii="Times New Roman" w:hAnsi="Times New Roman" w:cs="Times New Roman"/>
          <w:sz w:val="16"/>
          <w:szCs w:val="16"/>
          <w:lang w:val="es-CO"/>
        </w:rPr>
        <w:t>d</w:t>
      </w:r>
      <w:r w:rsidR="003B2224" w:rsidRPr="003B2224">
        <w:rPr>
          <w:rFonts w:ascii="Times New Roman" w:hAnsi="Times New Roman" w:cs="Times New Roman"/>
          <w:sz w:val="16"/>
          <w:szCs w:val="16"/>
          <w:lang w:val="es-CO"/>
        </w:rPr>
        <w:t xml:space="preserve">e </w:t>
      </w:r>
      <w:r w:rsidR="003B2224">
        <w:rPr>
          <w:rFonts w:ascii="Times New Roman" w:hAnsi="Times New Roman" w:cs="Times New Roman"/>
          <w:sz w:val="16"/>
          <w:szCs w:val="16"/>
          <w:lang w:val="es-CO"/>
        </w:rPr>
        <w:t>l</w:t>
      </w:r>
      <w:r w:rsidR="003B2224" w:rsidRPr="003B2224">
        <w:rPr>
          <w:rFonts w:ascii="Times New Roman" w:hAnsi="Times New Roman" w:cs="Times New Roman"/>
          <w:sz w:val="16"/>
          <w:szCs w:val="16"/>
          <w:lang w:val="es-CO"/>
        </w:rPr>
        <w:t xml:space="preserve">as Salas Penales Permanente </w:t>
      </w:r>
      <w:r w:rsidR="003B2224">
        <w:rPr>
          <w:rFonts w:ascii="Times New Roman" w:hAnsi="Times New Roman" w:cs="Times New Roman"/>
          <w:sz w:val="16"/>
          <w:szCs w:val="16"/>
          <w:lang w:val="es-CO"/>
        </w:rPr>
        <w:t>y</w:t>
      </w:r>
      <w:r w:rsidR="003B2224" w:rsidRPr="003B2224">
        <w:rPr>
          <w:rFonts w:ascii="Times New Roman" w:hAnsi="Times New Roman" w:cs="Times New Roman"/>
          <w:sz w:val="16"/>
          <w:szCs w:val="16"/>
          <w:lang w:val="es-CO"/>
        </w:rPr>
        <w:t xml:space="preserve"> Transitoria</w:t>
      </w:r>
      <w:r w:rsidR="003B2224">
        <w:rPr>
          <w:rFonts w:ascii="Times New Roman" w:hAnsi="Times New Roman" w:cs="Times New Roman"/>
          <w:sz w:val="16"/>
          <w:szCs w:val="16"/>
          <w:lang w:val="es-CO"/>
        </w:rPr>
        <w:t xml:space="preserve">. </w:t>
      </w:r>
      <w:r w:rsidRPr="003B2224">
        <w:rPr>
          <w:rFonts w:ascii="Times New Roman" w:hAnsi="Times New Roman" w:cs="Times New Roman"/>
          <w:i/>
          <w:iCs/>
          <w:sz w:val="16"/>
          <w:szCs w:val="16"/>
          <w:lang w:val="es-419"/>
        </w:rPr>
        <w:t>Acuerdo Plenario No. 1-2011/CJ-116</w:t>
      </w:r>
      <w:r w:rsidR="005528B9">
        <w:rPr>
          <w:rFonts w:ascii="Times New Roman" w:hAnsi="Times New Roman" w:cs="Times New Roman"/>
          <w:sz w:val="16"/>
          <w:szCs w:val="16"/>
          <w:lang w:val="es-419"/>
        </w:rPr>
        <w:t xml:space="preserve">, </w:t>
      </w:r>
      <w:r w:rsidR="00754C2A">
        <w:rPr>
          <w:rFonts w:ascii="Times New Roman" w:hAnsi="Times New Roman" w:cs="Times New Roman"/>
          <w:sz w:val="16"/>
          <w:szCs w:val="16"/>
          <w:lang w:val="es-419"/>
        </w:rPr>
        <w:t xml:space="preserve">de </w:t>
      </w:r>
      <w:r w:rsidR="005528B9">
        <w:rPr>
          <w:rFonts w:ascii="Times New Roman" w:hAnsi="Times New Roman" w:cs="Times New Roman"/>
          <w:sz w:val="16"/>
          <w:szCs w:val="16"/>
          <w:lang w:val="es-419"/>
        </w:rPr>
        <w:t>6 de diciembre de 2011.</w:t>
      </w:r>
      <w:r w:rsidR="00E82F20">
        <w:rPr>
          <w:rFonts w:ascii="Times New Roman" w:hAnsi="Times New Roman" w:cs="Times New Roman"/>
          <w:sz w:val="16"/>
          <w:szCs w:val="16"/>
          <w:lang w:val="es-419"/>
        </w:rPr>
        <w:t xml:space="preserve"> El </w:t>
      </w:r>
      <w:r w:rsidR="00754C2A">
        <w:rPr>
          <w:rFonts w:ascii="Times New Roman" w:hAnsi="Times New Roman" w:cs="Times New Roman"/>
          <w:sz w:val="16"/>
          <w:szCs w:val="16"/>
          <w:lang w:val="es-419"/>
        </w:rPr>
        <w:t>Acuerdo</w:t>
      </w:r>
      <w:r w:rsidR="00E82F20">
        <w:rPr>
          <w:rFonts w:ascii="Times New Roman" w:hAnsi="Times New Roman" w:cs="Times New Roman"/>
          <w:sz w:val="16"/>
          <w:szCs w:val="16"/>
          <w:lang w:val="es-419"/>
        </w:rPr>
        <w:t xml:space="preserve"> e</w:t>
      </w:r>
      <w:r w:rsidR="00E82F20" w:rsidRPr="008D1E80">
        <w:rPr>
          <w:rFonts w:ascii="Times New Roman" w:hAnsi="Times New Roman" w:cs="Times New Roman"/>
          <w:sz w:val="16"/>
          <w:szCs w:val="16"/>
          <w:lang w:val="es-419"/>
        </w:rPr>
        <w:t>stablece reglas de apreciación de la prueba en los delitos contra la libertad sexual con el objetivo de disminuir la tasa de absoluciones que llegaba al 90%.</w:t>
      </w:r>
      <w:r w:rsidR="00E82F20">
        <w:rPr>
          <w:rFonts w:ascii="Times New Roman" w:hAnsi="Times New Roman" w:cs="Times New Roman"/>
          <w:sz w:val="16"/>
          <w:szCs w:val="16"/>
          <w:lang w:val="es-419"/>
        </w:rPr>
        <w:t xml:space="preserve"> </w:t>
      </w:r>
      <w:r w:rsidR="005528B9">
        <w:rPr>
          <w:rFonts w:ascii="Times New Roman" w:hAnsi="Times New Roman" w:cs="Times New Roman"/>
          <w:sz w:val="16"/>
          <w:szCs w:val="16"/>
          <w:lang w:val="es-419"/>
        </w:rPr>
        <w:t xml:space="preserve"> Disponible en: </w:t>
      </w:r>
      <w:r w:rsidR="006C43AA">
        <w:fldChar w:fldCharType="begin"/>
      </w:r>
      <w:r w:rsidR="006C43AA" w:rsidRPr="00CC01C2">
        <w:rPr>
          <w:lang w:val="es-CO"/>
        </w:rPr>
        <w:instrText xml:space="preserve"> HYPERLINK "https://www.pj.gob.pe/wps/wcm/connect/10b3e2004075b5dcb483f499ab657107/ACUERDO+PLENARIO+N%C2%B0+1-2011.pdf?MOD=AJPERES&amp;CACHEID=10b3e2004075b5dcb483f499ab657107" </w:instrText>
      </w:r>
      <w:r w:rsidR="006C43AA">
        <w:fldChar w:fldCharType="separate"/>
      </w:r>
      <w:r w:rsidR="005528B9" w:rsidRPr="005528B9">
        <w:rPr>
          <w:rStyle w:val="Hyperlink"/>
          <w:rFonts w:ascii="Times New Roman" w:hAnsi="Times New Roman" w:cs="Times New Roman"/>
          <w:sz w:val="16"/>
          <w:szCs w:val="16"/>
          <w:lang w:val="es-CO"/>
        </w:rPr>
        <w:t>https://www.pj.gob.pe/wps/wcm/connect/10b3e2004075b5dcb483f499ab657107/ACUERDO+PLENARIO+N%C2%B0+1-2011.pdf?MOD=AJPERES&amp;CACHEID=10b3e2004075b5dcb483f499ab657107</w:t>
      </w:r>
      <w:r w:rsidR="006C43AA">
        <w:rPr>
          <w:rStyle w:val="Hyperlink"/>
          <w:rFonts w:ascii="Times New Roman" w:hAnsi="Times New Roman" w:cs="Times New Roman"/>
          <w:sz w:val="16"/>
          <w:szCs w:val="16"/>
          <w:lang w:val="es-CO"/>
        </w:rPr>
        <w:fldChar w:fldCharType="end"/>
      </w:r>
      <w:r w:rsidR="005528B9">
        <w:rPr>
          <w:rFonts w:ascii="Times New Roman" w:hAnsi="Times New Roman" w:cs="Times New Roman"/>
          <w:sz w:val="16"/>
          <w:szCs w:val="16"/>
          <w:lang w:val="es-419"/>
        </w:rPr>
        <w:t>.</w:t>
      </w:r>
    </w:p>
  </w:endnote>
  <w:endnote w:id="39">
    <w:p w14:paraId="15A08228" w14:textId="4A01490F"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IPRODES. Subterfugios y prejuicios</w:t>
      </w:r>
      <w:r w:rsidR="00192F45">
        <w:rPr>
          <w:rFonts w:ascii="Times New Roman" w:hAnsi="Times New Roman" w:cs="Times New Roman"/>
          <w:sz w:val="16"/>
          <w:szCs w:val="16"/>
          <w:lang w:val="es-CO"/>
        </w:rPr>
        <w:t xml:space="preserve">, </w:t>
      </w:r>
      <w:r w:rsidR="00192F45">
        <w:rPr>
          <w:rFonts w:ascii="Times New Roman" w:hAnsi="Times New Roman" w:cs="Times New Roman"/>
          <w:i/>
          <w:iCs/>
          <w:sz w:val="16"/>
          <w:szCs w:val="16"/>
          <w:lang w:val="es-CO"/>
        </w:rPr>
        <w:t xml:space="preserve">supra </w:t>
      </w:r>
      <w:r w:rsidR="00192F45">
        <w:rPr>
          <w:rFonts w:ascii="Times New Roman" w:hAnsi="Times New Roman" w:cs="Times New Roman"/>
          <w:sz w:val="16"/>
          <w:szCs w:val="16"/>
          <w:lang w:val="es-CO"/>
        </w:rPr>
        <w:t>nota</w:t>
      </w:r>
      <w:r w:rsidR="00D37113">
        <w:rPr>
          <w:rFonts w:ascii="Times New Roman" w:hAnsi="Times New Roman" w:cs="Times New Roman"/>
          <w:sz w:val="16"/>
          <w:szCs w:val="16"/>
          <w:lang w:val="es-CO"/>
        </w:rPr>
        <w:t xml:space="preserve"> 36.</w:t>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419"/>
        </w:rPr>
        <w:t>Es importante mencionar que referencia al Acuerdo no asegura la debida motivación de las resoluciones, ya que en todo caso por lo general se utilizan estereotipos de género asociados a edad, madure</w:t>
      </w:r>
      <w:r w:rsidRPr="008D1E80">
        <w:rPr>
          <w:rFonts w:ascii="Times New Roman" w:hAnsi="Times New Roman" w:cs="Times New Roman"/>
          <w:sz w:val="16"/>
          <w:szCs w:val="16"/>
          <w:lang w:val="es-CO"/>
        </w:rPr>
        <w:t>z</w:t>
      </w:r>
      <w:r w:rsidRPr="008D1E80">
        <w:rPr>
          <w:rFonts w:ascii="Times New Roman" w:hAnsi="Times New Roman" w:cs="Times New Roman"/>
          <w:sz w:val="16"/>
          <w:szCs w:val="16"/>
          <w:lang w:val="es-419"/>
        </w:rPr>
        <w:t xml:space="preserve"> de la víctima para soportar cualquier tipo de presión que hubiera existido.</w:t>
      </w:r>
    </w:p>
  </w:endnote>
  <w:endnote w:id="40">
    <w:p w14:paraId="1D97B900" w14:textId="7777777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w:t>
      </w:r>
    </w:p>
  </w:endnote>
  <w:endnote w:id="41">
    <w:p w14:paraId="1890409A" w14:textId="2F0DABC4"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 pág.</w:t>
      </w:r>
      <w:r w:rsidRPr="008D1E80">
        <w:rPr>
          <w:rFonts w:ascii="Times New Roman" w:hAnsi="Times New Roman" w:cs="Times New Roman"/>
          <w:sz w:val="16"/>
          <w:szCs w:val="16"/>
          <w:lang w:val="es-ES"/>
        </w:rPr>
        <w:t xml:space="preserve"> 12</w:t>
      </w:r>
    </w:p>
  </w:endnote>
  <w:endnote w:id="42">
    <w:p w14:paraId="3421823C" w14:textId="7777777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para la Eliminación de la Discriminación contra la Mujer, </w:t>
      </w:r>
      <w:r w:rsidRPr="008D1E80">
        <w:rPr>
          <w:rFonts w:ascii="Times New Roman" w:hAnsi="Times New Roman" w:cs="Times New Roman"/>
          <w:i/>
          <w:iCs/>
          <w:sz w:val="16"/>
          <w:szCs w:val="16"/>
          <w:lang w:val="es-CO"/>
        </w:rPr>
        <w:t xml:space="preserve">Recomendación general No 35 sobre la violencia por razón de género contra la mujer, por la que se actualiza la recomendación general </w:t>
      </w:r>
      <w:proofErr w:type="spellStart"/>
      <w:r w:rsidRPr="008D1E80">
        <w:rPr>
          <w:rFonts w:ascii="Times New Roman" w:hAnsi="Times New Roman" w:cs="Times New Roman"/>
          <w:i/>
          <w:iCs/>
          <w:sz w:val="16"/>
          <w:szCs w:val="16"/>
          <w:lang w:val="es-CO"/>
        </w:rPr>
        <w:t>num</w:t>
      </w:r>
      <w:proofErr w:type="spellEnd"/>
      <w:r w:rsidRPr="008D1E80">
        <w:rPr>
          <w:rFonts w:ascii="Times New Roman" w:hAnsi="Times New Roman" w:cs="Times New Roman"/>
          <w:i/>
          <w:iCs/>
          <w:sz w:val="16"/>
          <w:szCs w:val="16"/>
          <w:lang w:val="es-CO"/>
        </w:rPr>
        <w:t>. 19,</w:t>
      </w:r>
      <w:r w:rsidRPr="008D1E80">
        <w:rPr>
          <w:rFonts w:ascii="Times New Roman" w:hAnsi="Times New Roman" w:cs="Times New Roman"/>
          <w:sz w:val="16"/>
          <w:szCs w:val="16"/>
          <w:lang w:val="es-CO"/>
        </w:rPr>
        <w:t xml:space="preserve"> (26 de julio de 2017), UN Doc. CEDAW/C/GC/35, para 16. [</w:t>
      </w:r>
      <w:r w:rsidRPr="00B16393">
        <w:rPr>
          <w:rFonts w:ascii="Times New Roman" w:hAnsi="Times New Roman" w:cs="Times New Roman"/>
          <w:b/>
          <w:bCs/>
          <w:sz w:val="16"/>
          <w:szCs w:val="16"/>
          <w:lang w:val="es-CO"/>
        </w:rPr>
        <w:t>Comité CEDAW, Recomendación General No. 35</w:t>
      </w:r>
      <w:r w:rsidRPr="008D1E80">
        <w:rPr>
          <w:rFonts w:ascii="Times New Roman" w:hAnsi="Times New Roman" w:cs="Times New Roman"/>
          <w:sz w:val="16"/>
          <w:szCs w:val="16"/>
          <w:lang w:val="es-CO"/>
        </w:rPr>
        <w:t>]</w:t>
      </w:r>
    </w:p>
  </w:endnote>
  <w:endnote w:id="43">
    <w:p w14:paraId="048DF983" w14:textId="7777777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lang w:val="es-CO"/>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 xml:space="preserve">Ibidem., </w:t>
      </w:r>
      <w:r w:rsidRPr="008D1E80">
        <w:rPr>
          <w:rFonts w:ascii="Times New Roman" w:hAnsi="Times New Roman" w:cs="Times New Roman"/>
          <w:sz w:val="16"/>
          <w:szCs w:val="16"/>
          <w:lang w:val="es-CO"/>
        </w:rPr>
        <w:t>para 18.</w:t>
      </w:r>
    </w:p>
  </w:endnote>
  <w:endnote w:id="44">
    <w:p w14:paraId="55A9D587" w14:textId="05F76A0C" w:rsidR="00B67F91" w:rsidRPr="008E0ADE" w:rsidRDefault="00B67F91" w:rsidP="008D1E80">
      <w:pPr>
        <w:pStyle w:val="EndnoteText"/>
        <w:jc w:val="both"/>
        <w:rPr>
          <w:rFonts w:ascii="Times New Roman" w:hAnsi="Times New Roman" w:cs="Times New Roman"/>
          <w:sz w:val="16"/>
          <w:szCs w:val="16"/>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 para 2</w:t>
      </w:r>
      <w:r w:rsidR="00D37113">
        <w:rPr>
          <w:rFonts w:ascii="Times New Roman" w:hAnsi="Times New Roman" w:cs="Times New Roman"/>
          <w:sz w:val="16"/>
          <w:szCs w:val="16"/>
          <w:lang w:val="es-CO"/>
        </w:rPr>
        <w:t>1.</w:t>
      </w:r>
      <w:r w:rsidRPr="008D1E80">
        <w:rPr>
          <w:rFonts w:ascii="Times New Roman" w:hAnsi="Times New Roman" w:cs="Times New Roman"/>
          <w:sz w:val="16"/>
          <w:szCs w:val="16"/>
          <w:lang w:val="es-CO"/>
        </w:rPr>
        <w:t xml:space="preserve"> Comité para la Eliminación de la Discriminación contra la Mujer, </w:t>
      </w:r>
      <w:r w:rsidRPr="008D1E80">
        <w:rPr>
          <w:rFonts w:ascii="Times New Roman" w:hAnsi="Times New Roman" w:cs="Times New Roman"/>
          <w:i/>
          <w:iCs/>
          <w:sz w:val="16"/>
          <w:szCs w:val="16"/>
          <w:lang w:val="es-CO"/>
        </w:rPr>
        <w:t>Recomendación general No 19</w:t>
      </w:r>
      <w:r w:rsidRPr="008D1E80">
        <w:rPr>
          <w:rFonts w:ascii="Times New Roman" w:hAnsi="Times New Roman" w:cs="Times New Roman"/>
          <w:sz w:val="16"/>
          <w:szCs w:val="16"/>
          <w:lang w:val="es-CO"/>
        </w:rPr>
        <w:t>:</w:t>
      </w:r>
      <w:r w:rsidR="004A21EC">
        <w:rPr>
          <w:rFonts w:ascii="Times New Roman" w:hAnsi="Times New Roman" w:cs="Times New Roman"/>
          <w:sz w:val="16"/>
          <w:szCs w:val="16"/>
          <w:lang w:val="es-CO"/>
        </w:rPr>
        <w:t xml:space="preserve"> </w:t>
      </w:r>
      <w:r w:rsidR="004A21EC" w:rsidRPr="004A21EC">
        <w:rPr>
          <w:rFonts w:ascii="Times New Roman" w:hAnsi="Times New Roman" w:cs="Times New Roman"/>
          <w:sz w:val="16"/>
          <w:szCs w:val="16"/>
          <w:lang w:val="es-CO"/>
        </w:rPr>
        <w:t xml:space="preserve">La Violencia </w:t>
      </w:r>
      <w:r w:rsidR="004A21EC">
        <w:rPr>
          <w:rFonts w:ascii="Times New Roman" w:hAnsi="Times New Roman" w:cs="Times New Roman"/>
          <w:sz w:val="16"/>
          <w:szCs w:val="16"/>
          <w:lang w:val="es-CO"/>
        </w:rPr>
        <w:t>c</w:t>
      </w:r>
      <w:r w:rsidR="004A21EC" w:rsidRPr="004A21EC">
        <w:rPr>
          <w:rFonts w:ascii="Times New Roman" w:hAnsi="Times New Roman" w:cs="Times New Roman"/>
          <w:sz w:val="16"/>
          <w:szCs w:val="16"/>
          <w:lang w:val="es-CO"/>
        </w:rPr>
        <w:t xml:space="preserve">ontra </w:t>
      </w:r>
      <w:r w:rsidR="004A21EC">
        <w:rPr>
          <w:rFonts w:ascii="Times New Roman" w:hAnsi="Times New Roman" w:cs="Times New Roman"/>
          <w:sz w:val="16"/>
          <w:szCs w:val="16"/>
          <w:lang w:val="es-CO"/>
        </w:rPr>
        <w:t>l</w:t>
      </w:r>
      <w:r w:rsidR="004A21EC" w:rsidRPr="004A21EC">
        <w:rPr>
          <w:rFonts w:ascii="Times New Roman" w:hAnsi="Times New Roman" w:cs="Times New Roman"/>
          <w:sz w:val="16"/>
          <w:szCs w:val="16"/>
          <w:lang w:val="es-CO"/>
        </w:rPr>
        <w:t>a Mujer</w:t>
      </w:r>
      <w:r w:rsidR="004A21EC">
        <w:rPr>
          <w:rFonts w:ascii="Times New Roman" w:hAnsi="Times New Roman" w:cs="Times New Roman"/>
          <w:sz w:val="16"/>
          <w:szCs w:val="16"/>
          <w:lang w:val="es-CO"/>
        </w:rPr>
        <w:t xml:space="preserve"> </w:t>
      </w:r>
      <w:r w:rsidR="004A21EC" w:rsidRPr="008D1E80">
        <w:rPr>
          <w:rFonts w:ascii="Times New Roman" w:hAnsi="Times New Roman" w:cs="Times New Roman"/>
          <w:sz w:val="16"/>
          <w:szCs w:val="16"/>
          <w:lang w:val="es-CO"/>
        </w:rPr>
        <w:t>(1992)</w:t>
      </w:r>
      <w:r w:rsidR="004A21EC">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004A21EC">
        <w:rPr>
          <w:rFonts w:ascii="Times New Roman" w:hAnsi="Times New Roman" w:cs="Times New Roman"/>
          <w:sz w:val="16"/>
          <w:szCs w:val="16"/>
          <w:lang w:val="es-CO"/>
        </w:rPr>
        <w:t>párr</w:t>
      </w:r>
      <w:r w:rsidR="00EB4BB8">
        <w:rPr>
          <w:rFonts w:ascii="Times New Roman" w:hAnsi="Times New Roman" w:cs="Times New Roman"/>
          <w:sz w:val="16"/>
          <w:szCs w:val="16"/>
          <w:lang w:val="es-CO"/>
        </w:rPr>
        <w:t>.</w:t>
      </w:r>
      <w:r w:rsidR="004A21EC">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6–7</w:t>
      </w:r>
      <w:r w:rsidR="004A21EC">
        <w:rPr>
          <w:rFonts w:ascii="Times New Roman" w:hAnsi="Times New Roman" w:cs="Times New Roman"/>
          <w:sz w:val="16"/>
          <w:szCs w:val="16"/>
          <w:lang w:val="es-CO"/>
        </w:rPr>
        <w:t>;</w:t>
      </w:r>
      <w:r w:rsidR="00754C2A">
        <w:rPr>
          <w:rFonts w:ascii="Times New Roman" w:hAnsi="Times New Roman" w:cs="Times New Roman"/>
          <w:sz w:val="16"/>
          <w:szCs w:val="16"/>
          <w:lang w:val="es-CO"/>
        </w:rPr>
        <w:t xml:space="preserve"> y</w:t>
      </w:r>
      <w:r w:rsidR="004A21EC" w:rsidRPr="004A21EC">
        <w:rPr>
          <w:rFonts w:ascii="Times New Roman" w:hAnsi="Times New Roman" w:cs="Times New Roman"/>
          <w:sz w:val="16"/>
          <w:szCs w:val="16"/>
          <w:lang w:val="es-CO"/>
        </w:rPr>
        <w:t xml:space="preserve"> </w:t>
      </w:r>
      <w:r w:rsidR="004A21EC" w:rsidRPr="008D1E80">
        <w:rPr>
          <w:rFonts w:ascii="Times New Roman" w:hAnsi="Times New Roman" w:cs="Times New Roman"/>
          <w:sz w:val="16"/>
          <w:szCs w:val="16"/>
          <w:lang w:val="es-CO"/>
        </w:rPr>
        <w:t>Comité para la Eliminación de la Discriminación contra la Mujer</w:t>
      </w:r>
      <w:r w:rsidRPr="008D1E80">
        <w:rPr>
          <w:rFonts w:ascii="Times New Roman" w:hAnsi="Times New Roman" w:cs="Times New Roman"/>
          <w:sz w:val="16"/>
          <w:szCs w:val="16"/>
          <w:lang w:val="es-CO"/>
        </w:rPr>
        <w:t xml:space="preserve">, </w:t>
      </w:r>
      <w:r w:rsidR="004A21EC" w:rsidRPr="008D1E80">
        <w:rPr>
          <w:rFonts w:ascii="Times New Roman" w:hAnsi="Times New Roman" w:cs="Times New Roman"/>
          <w:i/>
          <w:iCs/>
          <w:sz w:val="16"/>
          <w:szCs w:val="16"/>
          <w:lang w:val="es-CO"/>
        </w:rPr>
        <w:t xml:space="preserve">Recomendación general No </w:t>
      </w:r>
      <w:r w:rsidR="004A21EC">
        <w:rPr>
          <w:rFonts w:ascii="Times New Roman" w:hAnsi="Times New Roman" w:cs="Times New Roman"/>
          <w:i/>
          <w:iCs/>
          <w:sz w:val="16"/>
          <w:szCs w:val="16"/>
          <w:lang w:val="es-CO"/>
        </w:rPr>
        <w:t>36</w:t>
      </w:r>
      <w:r w:rsidR="005850D0">
        <w:rPr>
          <w:rFonts w:ascii="Times New Roman" w:hAnsi="Times New Roman" w:cs="Times New Roman"/>
          <w:i/>
          <w:iCs/>
          <w:sz w:val="16"/>
          <w:szCs w:val="16"/>
          <w:lang w:val="es-CO"/>
        </w:rPr>
        <w:t xml:space="preserve">: </w:t>
      </w:r>
      <w:r w:rsidR="00F76F34" w:rsidRPr="00F76F34">
        <w:rPr>
          <w:rFonts w:ascii="Times New Roman" w:hAnsi="Times New Roman" w:cs="Times New Roman"/>
          <w:i/>
          <w:iCs/>
          <w:sz w:val="16"/>
          <w:szCs w:val="16"/>
          <w:lang w:val="es-CO"/>
        </w:rPr>
        <w:t>sobre el derecho de las niñas y las mujeres a la educación</w:t>
      </w:r>
      <w:r w:rsidRPr="008D1E80">
        <w:rPr>
          <w:rFonts w:ascii="Times New Roman" w:hAnsi="Times New Roman" w:cs="Times New Roman"/>
          <w:sz w:val="16"/>
          <w:szCs w:val="16"/>
          <w:lang w:val="es-CO"/>
        </w:rPr>
        <w:t>,</w:t>
      </w:r>
      <w:r w:rsidR="005850D0">
        <w:rPr>
          <w:rFonts w:ascii="Times New Roman" w:hAnsi="Times New Roman" w:cs="Times New Roman"/>
          <w:sz w:val="16"/>
          <w:szCs w:val="16"/>
          <w:lang w:val="es-CO"/>
        </w:rPr>
        <w:t xml:space="preserve"> </w:t>
      </w:r>
      <w:r w:rsidR="005850D0" w:rsidRPr="005850D0">
        <w:rPr>
          <w:rFonts w:ascii="Times New Roman" w:hAnsi="Times New Roman" w:cs="Times New Roman"/>
          <w:sz w:val="16"/>
          <w:szCs w:val="16"/>
          <w:lang w:val="es-CO"/>
        </w:rPr>
        <w:t>27 de noviembre de 2017</w:t>
      </w:r>
      <w:r w:rsidR="005850D0">
        <w:rPr>
          <w:rFonts w:ascii="Times New Roman" w:hAnsi="Times New Roman" w:cs="Times New Roman"/>
          <w:sz w:val="16"/>
          <w:szCs w:val="16"/>
          <w:lang w:val="es-CO"/>
        </w:rPr>
        <w:t>,</w:t>
      </w:r>
      <w:r w:rsidR="004A21EC">
        <w:rPr>
          <w:rFonts w:ascii="Times New Roman" w:hAnsi="Times New Roman" w:cs="Times New Roman"/>
          <w:sz w:val="16"/>
          <w:szCs w:val="16"/>
          <w:lang w:val="es-CO"/>
        </w:rPr>
        <w:t xml:space="preserve"> </w:t>
      </w:r>
      <w:r w:rsidR="004A21EC" w:rsidRPr="008D1E80">
        <w:rPr>
          <w:rFonts w:ascii="Times New Roman" w:hAnsi="Times New Roman" w:cs="Times New Roman"/>
          <w:sz w:val="16"/>
          <w:szCs w:val="16"/>
          <w:lang w:val="es-CO"/>
        </w:rPr>
        <w:t xml:space="preserve">UN Doc. </w:t>
      </w:r>
      <w:r w:rsidR="004A21EC" w:rsidRPr="008E0ADE">
        <w:rPr>
          <w:rFonts w:ascii="Times New Roman" w:hAnsi="Times New Roman" w:cs="Times New Roman"/>
          <w:sz w:val="16"/>
          <w:szCs w:val="16"/>
        </w:rPr>
        <w:t xml:space="preserve">CEDAW/C/GC/36, </w:t>
      </w:r>
      <w:proofErr w:type="spellStart"/>
      <w:r w:rsidR="004A21EC" w:rsidRPr="008E0ADE">
        <w:rPr>
          <w:rFonts w:ascii="Times New Roman" w:hAnsi="Times New Roman" w:cs="Times New Roman"/>
          <w:sz w:val="16"/>
          <w:szCs w:val="16"/>
        </w:rPr>
        <w:t>párr</w:t>
      </w:r>
      <w:proofErr w:type="spellEnd"/>
      <w:r w:rsidR="004A21EC" w:rsidRPr="008E0ADE">
        <w:rPr>
          <w:rFonts w:ascii="Times New Roman" w:hAnsi="Times New Roman" w:cs="Times New Roman"/>
          <w:sz w:val="16"/>
          <w:szCs w:val="16"/>
        </w:rPr>
        <w:t xml:space="preserve">. </w:t>
      </w:r>
      <w:r w:rsidRPr="008E0ADE">
        <w:rPr>
          <w:rFonts w:ascii="Times New Roman" w:hAnsi="Times New Roman" w:cs="Times New Roman"/>
          <w:sz w:val="16"/>
          <w:szCs w:val="16"/>
        </w:rPr>
        <w:t>64–6</w:t>
      </w:r>
      <w:r w:rsidR="004A21EC" w:rsidRPr="008E0ADE">
        <w:rPr>
          <w:rFonts w:ascii="Times New Roman" w:hAnsi="Times New Roman" w:cs="Times New Roman"/>
          <w:sz w:val="16"/>
          <w:szCs w:val="16"/>
        </w:rPr>
        <w:t>9</w:t>
      </w:r>
      <w:r w:rsidRPr="008E0ADE">
        <w:rPr>
          <w:rFonts w:ascii="Times New Roman" w:hAnsi="Times New Roman" w:cs="Times New Roman"/>
          <w:sz w:val="16"/>
          <w:szCs w:val="16"/>
        </w:rPr>
        <w:t>.</w:t>
      </w:r>
    </w:p>
  </w:endnote>
  <w:endnote w:id="45">
    <w:p w14:paraId="539CA0C3" w14:textId="77777777" w:rsidR="00B67F91" w:rsidRPr="008E0ADE" w:rsidRDefault="00B67F91" w:rsidP="008D1E80">
      <w:pPr>
        <w:widowControl/>
        <w:autoSpaceDE w:val="0"/>
        <w:autoSpaceDN w:val="0"/>
        <w:adjustRightInd w:val="0"/>
        <w:spacing w:after="0" w:line="240" w:lineRule="auto"/>
        <w:jc w:val="both"/>
        <w:rPr>
          <w:rFonts w:ascii="Times New Roman" w:hAnsi="Times New Roman" w:cs="Times New Roman"/>
          <w:sz w:val="16"/>
          <w:szCs w:val="16"/>
        </w:rPr>
      </w:pPr>
      <w:r w:rsidRPr="008D1E80">
        <w:rPr>
          <w:rStyle w:val="EndnoteReference"/>
          <w:rFonts w:ascii="Times New Roman" w:hAnsi="Times New Roman" w:cs="Times New Roman"/>
          <w:sz w:val="16"/>
          <w:szCs w:val="16"/>
          <w:lang w:val="es-CO"/>
        </w:rPr>
        <w:endnoteRef/>
      </w:r>
      <w:r w:rsidRPr="008D1E80">
        <w:rPr>
          <w:rFonts w:ascii="Times New Roman" w:hAnsi="Times New Roman" w:cs="Times New Roman"/>
          <w:sz w:val="16"/>
          <w:szCs w:val="16"/>
        </w:rPr>
        <w:t xml:space="preserve"> CEDAW, </w:t>
      </w:r>
      <w:proofErr w:type="spellStart"/>
      <w:r w:rsidRPr="008E0ADE">
        <w:rPr>
          <w:rFonts w:ascii="Times New Roman" w:hAnsi="Times New Roman" w:cs="Times New Roman"/>
          <w:sz w:val="16"/>
          <w:szCs w:val="16"/>
        </w:rPr>
        <w:t>Artículo</w:t>
      </w:r>
      <w:proofErr w:type="spellEnd"/>
      <w:r w:rsidRPr="008E0ADE">
        <w:rPr>
          <w:rFonts w:ascii="Times New Roman" w:hAnsi="Times New Roman" w:cs="Times New Roman"/>
          <w:sz w:val="16"/>
          <w:szCs w:val="16"/>
        </w:rPr>
        <w:t xml:space="preserve"> 3.</w:t>
      </w:r>
    </w:p>
  </w:endnote>
  <w:endnote w:id="46">
    <w:p w14:paraId="3AD04842" w14:textId="77777777" w:rsidR="00B67F91" w:rsidRPr="008E0ADE" w:rsidRDefault="00B67F91" w:rsidP="008D1E80">
      <w:pPr>
        <w:pStyle w:val="EndnoteText"/>
        <w:jc w:val="both"/>
        <w:rPr>
          <w:rFonts w:ascii="Times New Roman" w:hAnsi="Times New Roman" w:cs="Times New Roman"/>
          <w:sz w:val="16"/>
          <w:szCs w:val="16"/>
        </w:rPr>
      </w:pPr>
      <w:r w:rsidRPr="00D37113">
        <w:rPr>
          <w:rStyle w:val="EndnoteReference"/>
          <w:rFonts w:ascii="Times New Roman" w:hAnsi="Times New Roman" w:cs="Times New Roman"/>
          <w:sz w:val="16"/>
          <w:szCs w:val="16"/>
          <w:lang w:val="es-CO"/>
        </w:rPr>
        <w:endnoteRef/>
      </w:r>
      <w:r w:rsidRPr="008E0ADE">
        <w:rPr>
          <w:rFonts w:ascii="Times New Roman" w:hAnsi="Times New Roman" w:cs="Times New Roman"/>
          <w:sz w:val="16"/>
          <w:szCs w:val="16"/>
        </w:rPr>
        <w:t xml:space="preserve"> CEDAW, </w:t>
      </w:r>
      <w:proofErr w:type="spellStart"/>
      <w:r w:rsidRPr="008E0ADE">
        <w:rPr>
          <w:rFonts w:ascii="Times New Roman" w:hAnsi="Times New Roman" w:cs="Times New Roman"/>
          <w:sz w:val="16"/>
          <w:szCs w:val="16"/>
        </w:rPr>
        <w:t>Artículo</w:t>
      </w:r>
      <w:proofErr w:type="spellEnd"/>
      <w:r w:rsidRPr="008E0ADE">
        <w:rPr>
          <w:rFonts w:ascii="Times New Roman" w:hAnsi="Times New Roman" w:cs="Times New Roman"/>
          <w:sz w:val="16"/>
          <w:szCs w:val="16"/>
        </w:rPr>
        <w:t xml:space="preserve"> 24.</w:t>
      </w:r>
    </w:p>
  </w:endnote>
  <w:endnote w:id="47">
    <w:p w14:paraId="6370E9A3" w14:textId="77777777" w:rsidR="00B67F91" w:rsidRPr="008D1E80" w:rsidRDefault="00B67F91" w:rsidP="008D1E80">
      <w:pPr>
        <w:pStyle w:val="EndnoteText"/>
        <w:jc w:val="both"/>
        <w:rPr>
          <w:rFonts w:ascii="Times New Roman" w:hAnsi="Times New Roman" w:cs="Times New Roman"/>
          <w:sz w:val="16"/>
          <w:szCs w:val="16"/>
        </w:rPr>
      </w:pPr>
      <w:r w:rsidRPr="00D37113">
        <w:rPr>
          <w:rStyle w:val="EndnoteReference"/>
          <w:rFonts w:ascii="Times New Roman" w:hAnsi="Times New Roman" w:cs="Times New Roman"/>
          <w:sz w:val="16"/>
          <w:szCs w:val="16"/>
          <w:lang w:val="es-CO"/>
        </w:rPr>
        <w:endnoteRef/>
      </w:r>
      <w:r w:rsidRPr="008E0ADE">
        <w:rPr>
          <w:rFonts w:ascii="Times New Roman" w:hAnsi="Times New Roman" w:cs="Times New Roman"/>
          <w:sz w:val="16"/>
          <w:szCs w:val="16"/>
        </w:rPr>
        <w:t xml:space="preserve"> CEDAW, </w:t>
      </w:r>
      <w:proofErr w:type="spellStart"/>
      <w:r w:rsidRPr="008E0ADE">
        <w:rPr>
          <w:rFonts w:ascii="Times New Roman" w:hAnsi="Times New Roman" w:cs="Times New Roman"/>
          <w:sz w:val="16"/>
          <w:szCs w:val="16"/>
        </w:rPr>
        <w:t>Artículo</w:t>
      </w:r>
      <w:proofErr w:type="spellEnd"/>
      <w:r w:rsidRPr="008E0ADE">
        <w:rPr>
          <w:rFonts w:ascii="Times New Roman" w:hAnsi="Times New Roman" w:cs="Times New Roman"/>
          <w:sz w:val="16"/>
          <w:szCs w:val="16"/>
        </w:rPr>
        <w:t xml:space="preserve"> </w:t>
      </w:r>
      <w:r w:rsidRPr="008D1E80">
        <w:rPr>
          <w:rFonts w:ascii="Times New Roman" w:hAnsi="Times New Roman" w:cs="Times New Roman"/>
          <w:sz w:val="16"/>
          <w:szCs w:val="16"/>
        </w:rPr>
        <w:t xml:space="preserve">1; M. A. Freeman, C. </w:t>
      </w:r>
      <w:proofErr w:type="spellStart"/>
      <w:r w:rsidRPr="008D1E80">
        <w:rPr>
          <w:rFonts w:ascii="Times New Roman" w:hAnsi="Times New Roman" w:cs="Times New Roman"/>
          <w:sz w:val="16"/>
          <w:szCs w:val="16"/>
        </w:rPr>
        <w:t>Chinkin</w:t>
      </w:r>
      <w:proofErr w:type="spellEnd"/>
      <w:r w:rsidRPr="008D1E80">
        <w:rPr>
          <w:rFonts w:ascii="Times New Roman" w:hAnsi="Times New Roman" w:cs="Times New Roman"/>
          <w:sz w:val="16"/>
          <w:szCs w:val="16"/>
        </w:rPr>
        <w:t xml:space="preserve">, B. Rudolf, The UN Convention On The Elimination of All Forms of Discrimination Against Women: A Commentary (Oxford University Press 2012), </w:t>
      </w:r>
      <w:proofErr w:type="spellStart"/>
      <w:r w:rsidRPr="008D1E80">
        <w:rPr>
          <w:rFonts w:ascii="Times New Roman" w:hAnsi="Times New Roman" w:cs="Times New Roman"/>
          <w:sz w:val="16"/>
          <w:szCs w:val="16"/>
        </w:rPr>
        <w:t>pág</w:t>
      </w:r>
      <w:proofErr w:type="spellEnd"/>
      <w:r w:rsidRPr="008D1E80">
        <w:rPr>
          <w:rFonts w:ascii="Times New Roman" w:hAnsi="Times New Roman" w:cs="Times New Roman"/>
          <w:sz w:val="16"/>
          <w:szCs w:val="16"/>
        </w:rPr>
        <w:t>. 62.</w:t>
      </w:r>
    </w:p>
  </w:endnote>
  <w:endnote w:id="48">
    <w:p w14:paraId="79A368F2" w14:textId="1AF9AE41"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Código Penal, </w:t>
      </w:r>
      <w:r w:rsidR="00285790">
        <w:rPr>
          <w:rFonts w:ascii="Times New Roman" w:hAnsi="Times New Roman" w:cs="Times New Roman"/>
          <w:sz w:val="16"/>
          <w:szCs w:val="16"/>
          <w:lang w:val="es-CO"/>
        </w:rPr>
        <w:t xml:space="preserve">1991, </w:t>
      </w:r>
      <w:r w:rsidR="00285790">
        <w:rPr>
          <w:rFonts w:ascii="Times New Roman" w:hAnsi="Times New Roman" w:cs="Times New Roman"/>
          <w:i/>
          <w:iCs/>
          <w:sz w:val="16"/>
          <w:szCs w:val="16"/>
          <w:lang w:val="es-CO"/>
        </w:rPr>
        <w:t xml:space="preserve">supra </w:t>
      </w:r>
      <w:r w:rsidR="00285790">
        <w:rPr>
          <w:rFonts w:ascii="Times New Roman" w:hAnsi="Times New Roman" w:cs="Times New Roman"/>
          <w:sz w:val="16"/>
          <w:szCs w:val="16"/>
          <w:lang w:val="es-CO"/>
        </w:rPr>
        <w:t xml:space="preserve">nota 22, </w:t>
      </w:r>
      <w:r w:rsidRPr="008D1E80">
        <w:rPr>
          <w:rFonts w:ascii="Times New Roman" w:hAnsi="Times New Roman" w:cs="Times New Roman"/>
          <w:sz w:val="16"/>
          <w:szCs w:val="16"/>
          <w:lang w:val="es-CO"/>
        </w:rPr>
        <w:t>artículo 119</w:t>
      </w:r>
      <w:r w:rsidR="00285790">
        <w:rPr>
          <w:rFonts w:ascii="Times New Roman" w:hAnsi="Times New Roman" w:cs="Times New Roman"/>
          <w:sz w:val="16"/>
          <w:szCs w:val="16"/>
          <w:lang w:val="es-CO"/>
        </w:rPr>
        <w:t xml:space="preserve"> el cual establece que</w:t>
      </w:r>
      <w:r w:rsidRPr="008D1E80">
        <w:rPr>
          <w:rFonts w:ascii="Times New Roman" w:hAnsi="Times New Roman" w:cs="Times New Roman"/>
          <w:sz w:val="16"/>
          <w:szCs w:val="16"/>
          <w:lang w:val="es-CO"/>
        </w:rPr>
        <w:t xml:space="preserve"> </w:t>
      </w:r>
      <w:r w:rsidR="00285790">
        <w:rPr>
          <w:rFonts w:ascii="Times New Roman" w:hAnsi="Times New Roman" w:cs="Times New Roman"/>
          <w:sz w:val="16"/>
          <w:szCs w:val="16"/>
          <w:lang w:val="es-CO"/>
        </w:rPr>
        <w:t>“</w:t>
      </w:r>
      <w:r w:rsidRPr="008D1E80">
        <w:rPr>
          <w:rFonts w:ascii="Times New Roman" w:hAnsi="Times New Roman" w:cs="Times New Roman"/>
          <w:i/>
          <w:iCs/>
          <w:sz w:val="16"/>
          <w:szCs w:val="16"/>
          <w:lang w:val="es-CO"/>
        </w:rPr>
        <w:t>No es punible el aborto practicado por un médico con el consentimiento de la mujer embarazada o de su representante legal, si lo tuviere, cuando es el único medio para salvar la vida de la gestante o para evitar en su salud un mal grave y permanente</w:t>
      </w:r>
      <w:r w:rsidR="00285790">
        <w:rPr>
          <w:rFonts w:ascii="Times New Roman" w:hAnsi="Times New Roman" w:cs="Times New Roman"/>
          <w:i/>
          <w:iCs/>
          <w:sz w:val="16"/>
          <w:szCs w:val="16"/>
          <w:lang w:val="es-CO"/>
        </w:rPr>
        <w:t>”</w:t>
      </w:r>
      <w:r w:rsidR="00285790">
        <w:rPr>
          <w:rFonts w:ascii="Times New Roman" w:hAnsi="Times New Roman" w:cs="Times New Roman"/>
          <w:sz w:val="16"/>
          <w:szCs w:val="16"/>
          <w:lang w:val="es-CO"/>
        </w:rPr>
        <w:t>.</w:t>
      </w:r>
    </w:p>
  </w:endnote>
  <w:endnote w:id="49">
    <w:p w14:paraId="3EE34B53" w14:textId="5C1E580C"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de Derechos Humanos, </w:t>
      </w:r>
      <w:r w:rsidRPr="008D1E80">
        <w:rPr>
          <w:rFonts w:ascii="Times New Roman" w:hAnsi="Times New Roman" w:cs="Times New Roman"/>
          <w:i/>
          <w:iCs/>
          <w:sz w:val="16"/>
          <w:szCs w:val="16"/>
          <w:lang w:val="es-CO"/>
        </w:rPr>
        <w:t>K.L. vs. Perú</w:t>
      </w:r>
      <w:r w:rsidRPr="008D1E80">
        <w:rPr>
          <w:rFonts w:ascii="Times New Roman" w:hAnsi="Times New Roman" w:cs="Times New Roman"/>
          <w:sz w:val="16"/>
          <w:szCs w:val="16"/>
          <w:lang w:val="es-CO"/>
        </w:rPr>
        <w:t>, Comunicación No. 1153/2003, U.N. Doc. CCPR/ C/85/D/1153/2003 (2005), para 8.</w:t>
      </w:r>
    </w:p>
  </w:endnote>
  <w:endnote w:id="50">
    <w:p w14:paraId="6ED22D8E" w14:textId="6AB10A71" w:rsidR="00B67F91" w:rsidRPr="002C6B69"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CEDAW, </w:t>
      </w:r>
      <w:r w:rsidRPr="008D1E80">
        <w:rPr>
          <w:rFonts w:ascii="Times New Roman" w:hAnsi="Times New Roman" w:cs="Times New Roman"/>
          <w:i/>
          <w:iCs/>
          <w:sz w:val="16"/>
          <w:szCs w:val="16"/>
          <w:lang w:val="es-CO"/>
        </w:rPr>
        <w:t>L.C. c. Perú</w:t>
      </w:r>
      <w:r w:rsidRPr="008D1E80">
        <w:rPr>
          <w:rFonts w:ascii="Times New Roman" w:hAnsi="Times New Roman" w:cs="Times New Roman"/>
          <w:sz w:val="16"/>
          <w:szCs w:val="16"/>
          <w:lang w:val="es-CO"/>
        </w:rPr>
        <w:t>, Comunicación No. 22/2009, U.N. Doc. CEDAW/C/50/D/22/2009 (2011), para 9.2.</w:t>
      </w:r>
      <w:r w:rsidR="002C6B69">
        <w:rPr>
          <w:rFonts w:ascii="Times New Roman" w:hAnsi="Times New Roman" w:cs="Times New Roman"/>
          <w:sz w:val="16"/>
          <w:szCs w:val="16"/>
          <w:lang w:val="es-CO"/>
        </w:rPr>
        <w:t xml:space="preserve"> </w:t>
      </w:r>
      <w:r w:rsidR="002C6B69" w:rsidRPr="002C6B69">
        <w:rPr>
          <w:rFonts w:ascii="Times New Roman" w:hAnsi="Times New Roman" w:cs="Times New Roman"/>
          <w:sz w:val="16"/>
          <w:szCs w:val="16"/>
          <w:lang w:val="es-CO"/>
        </w:rPr>
        <w:t>[</w:t>
      </w:r>
      <w:r w:rsidR="002C6B69" w:rsidRPr="00754C2A">
        <w:rPr>
          <w:rFonts w:ascii="Times New Roman" w:hAnsi="Times New Roman" w:cs="Times New Roman"/>
          <w:b/>
          <w:bCs/>
          <w:sz w:val="16"/>
          <w:szCs w:val="16"/>
          <w:lang w:val="es-CO"/>
        </w:rPr>
        <w:t xml:space="preserve">Comité CEDAW, </w:t>
      </w:r>
      <w:r w:rsidR="002C6B69" w:rsidRPr="00754C2A">
        <w:rPr>
          <w:rFonts w:ascii="Times New Roman" w:hAnsi="Times New Roman" w:cs="Times New Roman"/>
          <w:b/>
          <w:bCs/>
          <w:i/>
          <w:iCs/>
          <w:sz w:val="16"/>
          <w:szCs w:val="16"/>
          <w:lang w:val="es-CO"/>
        </w:rPr>
        <w:t>L.C. c. Perú</w:t>
      </w:r>
      <w:r w:rsidR="002C6B69" w:rsidRPr="002C6B69">
        <w:rPr>
          <w:rFonts w:ascii="Times New Roman" w:hAnsi="Times New Roman" w:cs="Times New Roman"/>
          <w:sz w:val="16"/>
          <w:szCs w:val="16"/>
          <w:lang w:val="es-CO"/>
        </w:rPr>
        <w:t>]</w:t>
      </w:r>
    </w:p>
  </w:endnote>
  <w:endnote w:id="51">
    <w:p w14:paraId="22413B9F" w14:textId="5EA819DD"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Salud</w:t>
      </w:r>
      <w:r w:rsidRPr="008D1E80">
        <w:rPr>
          <w:rFonts w:ascii="Times New Roman" w:hAnsi="Times New Roman" w:cs="Times New Roman"/>
          <w:i/>
          <w:iCs/>
          <w:sz w:val="16"/>
          <w:szCs w:val="16"/>
          <w:lang w:val="es-CO"/>
        </w:rPr>
        <w:t>,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w:t>
      </w:r>
      <w:r w:rsidRPr="008D1E80">
        <w:rPr>
          <w:rFonts w:ascii="Times New Roman" w:hAnsi="Times New Roman" w:cs="Times New Roman"/>
          <w:sz w:val="16"/>
          <w:szCs w:val="16"/>
          <w:lang w:val="es-CO"/>
        </w:rPr>
        <w:t xml:space="preserve"> aprobada mediante Resolución No. 486-2014/MINSA, 27 de junio del 2014, Lima. Disponible en: </w:t>
      </w:r>
      <w:r w:rsidR="006C43AA">
        <w:fldChar w:fldCharType="begin"/>
      </w:r>
      <w:r w:rsidR="006C43AA" w:rsidRPr="00CC01C2">
        <w:rPr>
          <w:lang w:val="es-CO"/>
        </w:rPr>
        <w:instrText xml:space="preserve"> HYPERLINK "http://bvs.minsa.gob.pe/local/MINSA/</w:instrText>
      </w:r>
      <w:r w:rsidR="006C43AA" w:rsidRPr="00CC01C2">
        <w:rPr>
          <w:lang w:val="es-CO"/>
        </w:rPr>
        <w:instrText xml:space="preserve">3795.pdf" </w:instrText>
      </w:r>
      <w:r w:rsidR="006C43AA">
        <w:fldChar w:fldCharType="separate"/>
      </w:r>
      <w:r w:rsidRPr="008D1E80">
        <w:rPr>
          <w:rStyle w:val="Hyperlink"/>
          <w:rFonts w:ascii="Times New Roman" w:hAnsi="Times New Roman" w:cs="Times New Roman"/>
          <w:sz w:val="16"/>
          <w:szCs w:val="16"/>
          <w:lang w:val="es-CO"/>
        </w:rPr>
        <w:t>http://bvs.minsa.gob.pe/local/MINSA/3795.pdf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w:t>
      </w:r>
    </w:p>
  </w:endnote>
  <w:endnote w:id="52">
    <w:p w14:paraId="172F709A" w14:textId="77777777"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Respuesta del Ministerio de Salud a la solicitud de acceso a información pública: Exp.16-051635-001</w:t>
      </w:r>
    </w:p>
  </w:endnote>
  <w:endnote w:id="53">
    <w:p w14:paraId="13343FB9" w14:textId="734A9492" w:rsidR="00B67F91" w:rsidRPr="00DE208E"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Respuesta del Ministerio de Salud, a la solicitud de información pública: Número de mujeres a quienes se les ha practicado interrupción voluntaria del embarazo por indicación terapéutica por meses</w:t>
      </w:r>
      <w:r w:rsidR="00B16393">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según departamentos</w:t>
      </w:r>
      <w:r w:rsidR="00B16393">
        <w:rPr>
          <w:rFonts w:ascii="Times New Roman" w:hAnsi="Times New Roman" w:cs="Times New Roman"/>
          <w:sz w:val="16"/>
          <w:szCs w:val="16"/>
          <w:lang w:val="es-CO"/>
        </w:rPr>
        <w:t xml:space="preserve"> d</w:t>
      </w:r>
      <w:r w:rsidRPr="008D1E80">
        <w:rPr>
          <w:rFonts w:ascii="Times New Roman" w:hAnsi="Times New Roman" w:cs="Times New Roman"/>
          <w:sz w:val="16"/>
          <w:szCs w:val="16"/>
          <w:lang w:val="es-CO"/>
        </w:rPr>
        <w:t>esde julio 2014 a 2016.</w:t>
      </w:r>
    </w:p>
  </w:endnote>
  <w:endnote w:id="54">
    <w:p w14:paraId="6523E249" w14:textId="77777777" w:rsidR="007E5B3A" w:rsidRPr="002F1883" w:rsidRDefault="007E5B3A" w:rsidP="007E5B3A">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Pr>
          <w:rFonts w:ascii="Times New Roman" w:hAnsi="Times New Roman" w:cs="Times New Roman"/>
          <w:sz w:val="16"/>
          <w:szCs w:val="16"/>
          <w:lang w:val="es-CO"/>
        </w:rPr>
        <w:t xml:space="preserve"> </w:t>
      </w:r>
      <w:r w:rsidRPr="00754C2A">
        <w:rPr>
          <w:rFonts w:ascii="Times New Roman" w:hAnsi="Times New Roman" w:cs="Times New Roman"/>
          <w:b/>
          <w:bCs/>
          <w:sz w:val="16"/>
          <w:szCs w:val="16"/>
          <w:lang w:val="es-CO"/>
        </w:rPr>
        <w:t>El primero caso</w:t>
      </w:r>
      <w:r>
        <w:rPr>
          <w:rFonts w:ascii="Times New Roman" w:hAnsi="Times New Roman" w:cs="Times New Roman"/>
          <w:sz w:val="16"/>
          <w:szCs w:val="16"/>
          <w:lang w:val="es-CO"/>
        </w:rPr>
        <w:t xml:space="preserve"> trata sobre la </w:t>
      </w:r>
      <w:r w:rsidRPr="00DC0640">
        <w:rPr>
          <w:rFonts w:ascii="Times New Roman" w:hAnsi="Times New Roman" w:cs="Times New Roman"/>
          <w:sz w:val="16"/>
          <w:szCs w:val="16"/>
          <w:lang w:val="es-CO"/>
        </w:rPr>
        <w:t xml:space="preserve">niña N.G.R.H de 13 años </w:t>
      </w:r>
      <w:r>
        <w:rPr>
          <w:rFonts w:ascii="Times New Roman" w:hAnsi="Times New Roman" w:cs="Times New Roman"/>
          <w:sz w:val="16"/>
          <w:szCs w:val="16"/>
          <w:lang w:val="es-CO"/>
        </w:rPr>
        <w:t xml:space="preserve">quien </w:t>
      </w:r>
      <w:r w:rsidRPr="00DC0640">
        <w:rPr>
          <w:rFonts w:ascii="Times New Roman" w:hAnsi="Times New Roman" w:cs="Times New Roman"/>
          <w:sz w:val="16"/>
          <w:szCs w:val="16"/>
          <w:lang w:val="es-CO"/>
        </w:rPr>
        <w:t>acudió el 30 de enero y el 7 de marzo de 2019 al Hospital Nacional Edgardo Rebagliati por presentar complicaciones en su gestación. Los médicos no</w:t>
      </w:r>
      <w:r>
        <w:rPr>
          <w:rFonts w:ascii="Times New Roman" w:hAnsi="Times New Roman" w:cs="Times New Roman"/>
          <w:sz w:val="16"/>
          <w:szCs w:val="16"/>
          <w:lang w:val="es-CO"/>
        </w:rPr>
        <w:t xml:space="preserve"> le</w:t>
      </w:r>
      <w:r w:rsidRPr="00DC0640">
        <w:rPr>
          <w:rFonts w:ascii="Times New Roman" w:hAnsi="Times New Roman" w:cs="Times New Roman"/>
          <w:sz w:val="16"/>
          <w:szCs w:val="16"/>
          <w:lang w:val="es-CO"/>
        </w:rPr>
        <w:t xml:space="preserve"> informaron sobre los riesgos del embarazo y la posibilidad de acceder a la evaluación de una Junta Médica que, por indicación terapéutica, recomendara la interrupción del embarazo. Según lo referido por la Defensoría, los hechos demuestran que la madre no se sintió conforme con la atención recibida por su hija y acudió a la Maternidad de Lima para solicitar una segunda opinión técnica. La Defensoría intervino por la vulneración del derecho a la salud de N.G.R.H</w:t>
      </w:r>
      <w:r>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Mendieta Medina, P. (31 de marzo de 2019). El drama de la niña N.G.R.H.: Tantas veces ultrajada. Diario Correo. Recuperado de</w:t>
      </w:r>
      <w:r>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"https://diariocorreo.pe/edicion/lima/el-drama-de-la-nina-ngrh-tantas-veces-ultrajada-878936/" </w:instrText>
      </w:r>
      <w:r w:rsidR="006C43AA">
        <w:fldChar w:fldCharType="separate"/>
      </w:r>
      <w:r w:rsidRPr="0069048B">
        <w:rPr>
          <w:rStyle w:val="Hyperlink"/>
          <w:rFonts w:ascii="Times New Roman" w:hAnsi="Times New Roman" w:cs="Times New Roman"/>
          <w:sz w:val="16"/>
          <w:szCs w:val="16"/>
          <w:lang w:val="es-CO"/>
        </w:rPr>
        <w:t>https://diariocorreo.pe/edicion/lima/el-drama-de-la-nina-ngrh-tantas-veces-ultrajada-878936/</w:t>
      </w:r>
      <w:r w:rsidR="006C43AA">
        <w:rPr>
          <w:rStyle w:val="Hyperlink"/>
          <w:rFonts w:ascii="Times New Roman" w:hAnsi="Times New Roman" w:cs="Times New Roman"/>
          <w:sz w:val="16"/>
          <w:szCs w:val="16"/>
          <w:lang w:val="es-CO"/>
        </w:rPr>
        <w:fldChar w:fldCharType="end"/>
      </w:r>
      <w:r>
        <w:rPr>
          <w:rFonts w:ascii="Times New Roman" w:hAnsi="Times New Roman" w:cs="Times New Roman"/>
          <w:sz w:val="16"/>
          <w:szCs w:val="16"/>
          <w:lang w:val="es-CO"/>
        </w:rPr>
        <w:t xml:space="preserve">. </w:t>
      </w:r>
      <w:r w:rsidRPr="00754C2A">
        <w:rPr>
          <w:rFonts w:ascii="Times New Roman" w:hAnsi="Times New Roman" w:cs="Times New Roman"/>
          <w:b/>
          <w:bCs/>
          <w:sz w:val="16"/>
          <w:szCs w:val="16"/>
          <w:lang w:val="es-CO"/>
        </w:rPr>
        <w:t>El segundo caso</w:t>
      </w:r>
      <w:r>
        <w:rPr>
          <w:rFonts w:ascii="Times New Roman" w:hAnsi="Times New Roman" w:cs="Times New Roman"/>
          <w:sz w:val="16"/>
          <w:szCs w:val="16"/>
          <w:lang w:val="es-CO"/>
        </w:rPr>
        <w:t xml:space="preserve"> trata sobre l</w:t>
      </w:r>
      <w:r w:rsidRPr="009A61E3">
        <w:rPr>
          <w:rFonts w:ascii="Times New Roman" w:hAnsi="Times New Roman" w:cs="Times New Roman"/>
          <w:sz w:val="16"/>
          <w:szCs w:val="16"/>
          <w:lang w:val="es-CO"/>
        </w:rPr>
        <w:t>a niña M.F.A.M de 13 años falleció luego de dar a luz el 26 de febrero de 2019 en el Hospital San Juan de Dios de Pisco, en Ica. Ni a ella, ni a su familia le dieron consejería adecuada sobre los riesgos del embarazo y su derecho a un aborto terapéutico. Se le sometió a una cesárea a los nueve meses de embarazo al complicarse su estado de salud</w:t>
      </w:r>
      <w:r>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 xml:space="preserve">Pérez-Durand, L. (7 de marzo de 2019). Una niña muere por parir “su bendición”. La Mula. Recuperado de </w:t>
      </w:r>
      <w:r w:rsidR="006C43AA">
        <w:fldChar w:fldCharType="begin"/>
      </w:r>
      <w:r w:rsidR="006C43AA" w:rsidRPr="00CC01C2">
        <w:rPr>
          <w:lang w:val="es-CO"/>
        </w:rPr>
        <w:instrText xml:space="preserve"> HYPERLINK "https://teleoleo.lamula.pe/2019/0</w:instrText>
      </w:r>
      <w:r w:rsidR="006C43AA" w:rsidRPr="00CC01C2">
        <w:rPr>
          <w:lang w:val="es-CO"/>
        </w:rPr>
        <w:instrText xml:space="preserve">3/07/una-nina-muere-por-parir-su-bendicion/leoperezdurand/" </w:instrText>
      </w:r>
      <w:r w:rsidR="006C43AA">
        <w:fldChar w:fldCharType="separate"/>
      </w:r>
      <w:r w:rsidRPr="0069048B">
        <w:rPr>
          <w:rStyle w:val="Hyperlink"/>
          <w:rFonts w:ascii="Times New Roman" w:hAnsi="Times New Roman" w:cs="Times New Roman"/>
          <w:sz w:val="16"/>
          <w:szCs w:val="16"/>
          <w:lang w:val="es-CO"/>
        </w:rPr>
        <w:t>https://teleoleo.lamula.pe/2019/03/07/una-nina-muere-por-parir-su-bendicion/leoperezdurand/</w:t>
      </w:r>
      <w:r w:rsidR="006C43AA">
        <w:rPr>
          <w:rStyle w:val="Hyperlink"/>
          <w:rFonts w:ascii="Times New Roman" w:hAnsi="Times New Roman" w:cs="Times New Roman"/>
          <w:sz w:val="16"/>
          <w:szCs w:val="16"/>
          <w:lang w:val="es-CO"/>
        </w:rPr>
        <w:fldChar w:fldCharType="end"/>
      </w:r>
      <w:r>
        <w:rPr>
          <w:rFonts w:ascii="Times New Roman" w:hAnsi="Times New Roman" w:cs="Times New Roman"/>
          <w:sz w:val="16"/>
          <w:szCs w:val="16"/>
          <w:lang w:val="es-CO"/>
        </w:rPr>
        <w:t xml:space="preserve">. </w:t>
      </w:r>
    </w:p>
  </w:endnote>
  <w:endnote w:id="55">
    <w:p w14:paraId="5FD3D7FD" w14:textId="4F843F5A" w:rsidR="00B67F91" w:rsidRPr="008D1E80" w:rsidRDefault="00B67F91" w:rsidP="008D1E80">
      <w:pPr>
        <w:pStyle w:val="EndnoteText"/>
        <w:jc w:val="both"/>
        <w:rPr>
          <w:rFonts w:ascii="Times New Roman" w:hAnsi="Times New Roman" w:cs="Times New Roman"/>
          <w:i/>
          <w:iCs/>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Salud. (2019). Decreto Supremo N°008-2019-SA “</w:t>
      </w:r>
      <w:r w:rsidRPr="008D1E80">
        <w:rPr>
          <w:rFonts w:ascii="Times New Roman" w:hAnsi="Times New Roman" w:cs="Times New Roman"/>
          <w:i/>
          <w:iCs/>
          <w:sz w:val="16"/>
          <w:szCs w:val="16"/>
          <w:lang w:val="es-CO"/>
        </w:rPr>
        <w:t>Protocolo de actuación conjunta entre los Centros de Emergencia Mujer -CEM y los Establecimientos de Salud – EE.SS. para la atención de las personas víctimas de violencia contra las mujeres y los integrantes del grupo familiar, en el marco de la Ley N°30364 y personas afectadas por violencia sexual</w:t>
      </w:r>
      <w:r w:rsidRPr="008D1E80">
        <w:rPr>
          <w:rFonts w:ascii="Times New Roman" w:hAnsi="Times New Roman" w:cs="Times New Roman"/>
          <w:sz w:val="16"/>
          <w:szCs w:val="16"/>
          <w:lang w:val="es-CO"/>
        </w:rPr>
        <w:t>”.</w:t>
      </w:r>
      <w:r w:rsidRPr="008D1E80">
        <w:rPr>
          <w:rFonts w:ascii="Times New Roman" w:hAnsi="Times New Roman" w:cs="Times New Roman"/>
          <w:i/>
          <w:iCs/>
          <w:sz w:val="16"/>
          <w:szCs w:val="16"/>
          <w:lang w:val="es-CO"/>
        </w:rPr>
        <w:t xml:space="preserve"> </w:t>
      </w:r>
      <w:r w:rsidR="007E1301">
        <w:rPr>
          <w:rFonts w:ascii="Times New Roman" w:hAnsi="Times New Roman" w:cs="Times New Roman"/>
          <w:sz w:val="16"/>
          <w:szCs w:val="16"/>
          <w:lang w:val="es-CO"/>
        </w:rPr>
        <w:t xml:space="preserve">Nota al pie 58. </w:t>
      </w:r>
      <w:r w:rsidRPr="008D1E80">
        <w:rPr>
          <w:rFonts w:ascii="Times New Roman" w:hAnsi="Times New Roman" w:cs="Times New Roman"/>
          <w:sz w:val="16"/>
          <w:szCs w:val="16"/>
          <w:lang w:val="es-CO"/>
        </w:rPr>
        <w:t xml:space="preserve">Recuperado de </w:t>
      </w:r>
      <w:r w:rsidR="006C43AA">
        <w:fldChar w:fldCharType="begin"/>
      </w:r>
      <w:r w:rsidR="006C43AA" w:rsidRPr="00CC01C2">
        <w:rPr>
          <w:lang w:val="es-CO"/>
        </w:rPr>
        <w:instrText xml:space="preserve"> HYPERLINK "https://cdn.www.gob.pe/uploads/document/file/309605/Decreto_Supremo_008-2019-SA.PDF" </w:instrText>
      </w:r>
      <w:r w:rsidR="006C43AA">
        <w:fldChar w:fldCharType="separate"/>
      </w:r>
      <w:r w:rsidRPr="008D1E80">
        <w:rPr>
          <w:rStyle w:val="Hyperlink"/>
          <w:rFonts w:ascii="Times New Roman" w:hAnsi="Times New Roman" w:cs="Times New Roman"/>
          <w:sz w:val="16"/>
          <w:szCs w:val="16"/>
          <w:lang w:val="es-CO"/>
        </w:rPr>
        <w:t>https://cdn.www.gob.pe/uploads/document/file/309605/Decreto_Supremo_008-2019-SA.PDF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 xml:space="preserve"> </w:t>
      </w:r>
    </w:p>
  </w:endnote>
  <w:endnote w:id="56">
    <w:p w14:paraId="3C99E19C" w14:textId="53ED9C85" w:rsidR="00B67F91" w:rsidRPr="00B16393"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eastAsia="Times New Roman" w:hAnsi="Times New Roman" w:cs="Times New Roman"/>
          <w:sz w:val="16"/>
          <w:szCs w:val="16"/>
          <w:lang w:val="es-419"/>
        </w:rPr>
        <w:t>Código Penal</w:t>
      </w:r>
      <w:r w:rsidR="00B16393">
        <w:rPr>
          <w:rFonts w:ascii="Times New Roman" w:eastAsia="Times New Roman" w:hAnsi="Times New Roman" w:cs="Times New Roman"/>
          <w:sz w:val="16"/>
          <w:szCs w:val="16"/>
          <w:lang w:val="es-419"/>
        </w:rPr>
        <w:t xml:space="preserve">, 1991, </w:t>
      </w:r>
      <w:r w:rsidR="00B16393">
        <w:rPr>
          <w:rFonts w:ascii="Times New Roman" w:eastAsia="Times New Roman" w:hAnsi="Times New Roman" w:cs="Times New Roman"/>
          <w:i/>
          <w:iCs/>
          <w:sz w:val="16"/>
          <w:szCs w:val="16"/>
          <w:lang w:val="es-419"/>
        </w:rPr>
        <w:t xml:space="preserve">supra </w:t>
      </w:r>
      <w:r w:rsidR="00B16393">
        <w:rPr>
          <w:rFonts w:ascii="Times New Roman" w:eastAsia="Times New Roman" w:hAnsi="Times New Roman" w:cs="Times New Roman"/>
          <w:sz w:val="16"/>
          <w:szCs w:val="16"/>
          <w:lang w:val="es-419"/>
        </w:rPr>
        <w:t>nota 22</w:t>
      </w:r>
      <w:r w:rsidR="00B44304">
        <w:rPr>
          <w:rFonts w:ascii="Times New Roman" w:eastAsia="Times New Roman" w:hAnsi="Times New Roman" w:cs="Times New Roman"/>
          <w:sz w:val="16"/>
          <w:szCs w:val="16"/>
          <w:lang w:val="es-419"/>
        </w:rPr>
        <w:t>, a</w:t>
      </w:r>
      <w:r w:rsidR="00B44304" w:rsidRPr="008D1E80">
        <w:rPr>
          <w:rFonts w:ascii="Times New Roman" w:eastAsia="Times New Roman" w:hAnsi="Times New Roman" w:cs="Times New Roman"/>
          <w:sz w:val="16"/>
          <w:szCs w:val="16"/>
          <w:lang w:val="es-419"/>
        </w:rPr>
        <w:t>rtículos 114 y 12</w:t>
      </w:r>
      <w:r w:rsidR="00B44304">
        <w:rPr>
          <w:rFonts w:ascii="Times New Roman" w:eastAsia="Times New Roman" w:hAnsi="Times New Roman" w:cs="Times New Roman"/>
          <w:sz w:val="16"/>
          <w:szCs w:val="16"/>
          <w:lang w:val="es-419"/>
        </w:rPr>
        <w:t>0.</w:t>
      </w:r>
    </w:p>
  </w:endnote>
  <w:endnote w:id="57">
    <w:p w14:paraId="43ADDEB3" w14:textId="0F5831DD" w:rsidR="00B67F91" w:rsidRPr="008D1E80" w:rsidRDefault="00B67F91" w:rsidP="008D1E80">
      <w:pPr>
        <w:pStyle w:val="No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FF11A3" w:rsidRPr="008D1E80">
        <w:rPr>
          <w:rFonts w:ascii="Times New Roman" w:hAnsi="Times New Roman" w:cs="Times New Roman"/>
          <w:sz w:val="16"/>
          <w:szCs w:val="16"/>
          <w:lang w:val="es-CO"/>
        </w:rPr>
        <w:t>Gerencia General del Poder Judicial</w:t>
      </w:r>
      <w:r w:rsidR="00FF11A3">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Oficio N</w:t>
      </w:r>
      <w:r w:rsidR="00FF11A3">
        <w:rPr>
          <w:rFonts w:ascii="Times New Roman" w:hAnsi="Times New Roman" w:cs="Times New Roman"/>
          <w:sz w:val="16"/>
          <w:szCs w:val="16"/>
          <w:lang w:val="es-CO"/>
        </w:rPr>
        <w:t>o.</w:t>
      </w:r>
      <w:r w:rsidRPr="008D1E80">
        <w:rPr>
          <w:rFonts w:ascii="Times New Roman" w:hAnsi="Times New Roman" w:cs="Times New Roman"/>
          <w:sz w:val="16"/>
          <w:szCs w:val="16"/>
          <w:lang w:val="es-CO"/>
        </w:rPr>
        <w:t xml:space="preserve"> 323-2019-SG-GG-PJ. Solicitud de acceso a información pública sobre denuncias por el delito de aborto y el estado de estas, reporte de cantidad de procesos ingresados en los años 2017 y 2018</w:t>
      </w:r>
      <w:r w:rsidR="003D10BF">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21 de marzo de 2019</w:t>
      </w:r>
      <w:r w:rsidR="003D10BF">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419"/>
        </w:rPr>
        <w:t>Solo se registra 73 sentencias condenatorias por el delito de aborto y sus modalidades a nivel nacional</w:t>
      </w:r>
      <w:r w:rsidRPr="008D1E80">
        <w:rPr>
          <w:rFonts w:ascii="Times New Roman" w:hAnsi="Times New Roman" w:cs="Times New Roman"/>
          <w:sz w:val="16"/>
          <w:szCs w:val="16"/>
          <w:vertAlign w:val="superscript"/>
          <w:lang w:val="es-419"/>
        </w:rPr>
        <w:t xml:space="preserve">, </w:t>
      </w:r>
      <w:r w:rsidRPr="008D1E80">
        <w:rPr>
          <w:rFonts w:ascii="Times New Roman" w:hAnsi="Times New Roman" w:cs="Times New Roman"/>
          <w:sz w:val="16"/>
          <w:szCs w:val="16"/>
          <w:lang w:val="es-419"/>
        </w:rPr>
        <w:t>por lo que, se colige que las demás mujeres continúan enfrentando un proceso penal en sus diferentes etapas.</w:t>
      </w:r>
    </w:p>
  </w:endnote>
  <w:endnote w:id="58">
    <w:p w14:paraId="30EF8032" w14:textId="5B39DC58" w:rsidR="00B67F91" w:rsidRPr="008D1E80" w:rsidRDefault="00B67F91" w:rsidP="008D1E80">
      <w:pPr>
        <w:pStyle w:val="No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96527E" w:rsidRPr="0096527E">
        <w:rPr>
          <w:rFonts w:ascii="Times New Roman" w:hAnsi="Times New Roman" w:cs="Times New Roman"/>
          <w:sz w:val="16"/>
          <w:szCs w:val="16"/>
          <w:lang w:val="es-CO"/>
        </w:rPr>
        <w:t>Congreso de la República</w:t>
      </w:r>
      <w:r w:rsidR="0096527E">
        <w:rPr>
          <w:rFonts w:ascii="Times New Roman" w:hAnsi="Times New Roman" w:cs="Times New Roman"/>
          <w:sz w:val="16"/>
          <w:szCs w:val="16"/>
          <w:lang w:val="es-CO"/>
        </w:rPr>
        <w:t xml:space="preserve">, </w:t>
      </w:r>
      <w:r w:rsidRPr="00B14979">
        <w:rPr>
          <w:rFonts w:ascii="Times New Roman" w:hAnsi="Times New Roman" w:cs="Times New Roman"/>
          <w:i/>
          <w:iCs/>
          <w:sz w:val="16"/>
          <w:szCs w:val="16"/>
          <w:lang w:val="es-CO"/>
        </w:rPr>
        <w:t>Ley General de Salud</w:t>
      </w:r>
      <w:r w:rsidRPr="008D1E80">
        <w:rPr>
          <w:rFonts w:ascii="Times New Roman" w:hAnsi="Times New Roman" w:cs="Times New Roman"/>
          <w:sz w:val="16"/>
          <w:szCs w:val="16"/>
          <w:lang w:val="es-CO"/>
        </w:rPr>
        <w:t>, Ley N</w:t>
      </w:r>
      <w:r w:rsidR="00D96AE2">
        <w:rPr>
          <w:rFonts w:ascii="Times New Roman" w:hAnsi="Times New Roman" w:cs="Times New Roman"/>
          <w:sz w:val="16"/>
          <w:szCs w:val="16"/>
          <w:lang w:val="es-CO"/>
        </w:rPr>
        <w:t>o.</w:t>
      </w:r>
      <w:r w:rsidRPr="008D1E80">
        <w:rPr>
          <w:rFonts w:ascii="Times New Roman" w:hAnsi="Times New Roman" w:cs="Times New Roman"/>
          <w:sz w:val="16"/>
          <w:szCs w:val="16"/>
          <w:lang w:val="es-CO"/>
        </w:rPr>
        <w:t xml:space="preserve"> 26842</w:t>
      </w:r>
      <w:r w:rsidR="00B14979">
        <w:rPr>
          <w:rFonts w:ascii="Times New Roman" w:hAnsi="Times New Roman" w:cs="Times New Roman"/>
          <w:sz w:val="16"/>
          <w:szCs w:val="16"/>
          <w:lang w:val="es-CO"/>
        </w:rPr>
        <w:t xml:space="preserve"> de 9 de julio de 1997, a</w:t>
      </w:r>
      <w:r w:rsidRPr="008D1E80">
        <w:rPr>
          <w:rFonts w:ascii="Times New Roman" w:hAnsi="Times New Roman" w:cs="Times New Roman"/>
          <w:sz w:val="16"/>
          <w:szCs w:val="16"/>
          <w:lang w:val="es-CO"/>
        </w:rPr>
        <w:t>rtículo 30</w:t>
      </w:r>
      <w:r w:rsidR="00B14979">
        <w:rPr>
          <w:rFonts w:ascii="Times New Roman" w:hAnsi="Times New Roman" w:cs="Times New Roman"/>
          <w:sz w:val="16"/>
          <w:szCs w:val="16"/>
          <w:lang w:val="es-CO"/>
        </w:rPr>
        <w:t xml:space="preserve"> que establece que </w:t>
      </w:r>
      <w:r w:rsidRPr="008D1E80">
        <w:rPr>
          <w:rFonts w:ascii="Times New Roman" w:hAnsi="Times New Roman" w:cs="Times New Roman"/>
          <w:noProof/>
          <w:sz w:val="16"/>
          <w:szCs w:val="16"/>
          <w:lang w:val="es-PE"/>
        </w:rPr>
        <w:t xml:space="preserve">“El médico que brinda atención médica a un apersona herida por una arma blanca, herida de bala, accidente de tránsito o por causa de otro tipo de violencia que constituya delito perseguible de oficio o cuando existam indicios de aborto criminal, está obligado a poner el hecho en conocimiento de la autoridad competente”. </w:t>
      </w:r>
      <w:r w:rsidR="00B14979">
        <w:rPr>
          <w:rFonts w:ascii="Times New Roman" w:hAnsi="Times New Roman" w:cs="Times New Roman"/>
          <w:noProof/>
          <w:sz w:val="16"/>
          <w:szCs w:val="16"/>
          <w:lang w:val="es-PE"/>
        </w:rPr>
        <w:t>Dispon</w:t>
      </w:r>
      <w:r w:rsidR="00D0040B">
        <w:rPr>
          <w:rFonts w:ascii="Times New Roman" w:hAnsi="Times New Roman" w:cs="Times New Roman"/>
          <w:noProof/>
          <w:sz w:val="16"/>
          <w:szCs w:val="16"/>
          <w:lang w:val="es-PE"/>
        </w:rPr>
        <w:t xml:space="preserve">ible en: </w:t>
      </w:r>
      <w:r w:rsidR="006C43AA">
        <w:fldChar w:fldCharType="begin"/>
      </w:r>
      <w:r w:rsidR="006C43AA" w:rsidRPr="00CC01C2">
        <w:rPr>
          <w:lang w:val="es-CO"/>
        </w:rPr>
        <w:instrText xml:space="preserve"> HYPERLINK "http://www.essalud.gob.pe/transparencia/pdf/publicacion/ley26842.pdf" </w:instrText>
      </w:r>
      <w:r w:rsidR="006C43AA">
        <w:fldChar w:fldCharType="separate"/>
      </w:r>
      <w:r w:rsidR="00D0040B" w:rsidRPr="00D0040B">
        <w:rPr>
          <w:rStyle w:val="Hyperlink"/>
          <w:rFonts w:ascii="Times New Roman" w:hAnsi="Times New Roman" w:cs="Times New Roman"/>
          <w:noProof/>
          <w:sz w:val="16"/>
          <w:szCs w:val="16"/>
          <w:lang w:val="es-CO"/>
        </w:rPr>
        <w:t>http://www.essalud.gob.pe/transparencia/pdf/publicacion/ley26842.pdf</w:t>
      </w:r>
      <w:r w:rsidR="006C43AA">
        <w:rPr>
          <w:rStyle w:val="Hyperlink"/>
          <w:rFonts w:ascii="Times New Roman" w:hAnsi="Times New Roman" w:cs="Times New Roman"/>
          <w:noProof/>
          <w:sz w:val="16"/>
          <w:szCs w:val="16"/>
          <w:lang w:val="es-CO"/>
        </w:rPr>
        <w:fldChar w:fldCharType="end"/>
      </w:r>
      <w:r w:rsidR="00D0040B">
        <w:rPr>
          <w:rFonts w:ascii="Times New Roman" w:hAnsi="Times New Roman" w:cs="Times New Roman"/>
          <w:noProof/>
          <w:sz w:val="16"/>
          <w:szCs w:val="16"/>
          <w:lang w:val="es-PE"/>
        </w:rPr>
        <w:t xml:space="preserve">. </w:t>
      </w:r>
    </w:p>
  </w:endnote>
  <w:endnote w:id="59">
    <w:p w14:paraId="7FFC70E2" w14:textId="76E8A210" w:rsidR="00B67F91" w:rsidRPr="008D1E80" w:rsidRDefault="00B67F91" w:rsidP="008D1E80">
      <w:pPr>
        <w:pStyle w:val="NoSpacing"/>
        <w:jc w:val="both"/>
        <w:rPr>
          <w:rFonts w:ascii="Times New Roman" w:hAnsi="Times New Roman" w:cs="Times New Roman"/>
          <w:sz w:val="16"/>
          <w:szCs w:val="16"/>
          <w:lang w:val="es-CO"/>
        </w:rPr>
      </w:pPr>
      <w:r w:rsidRPr="008D1E80">
        <w:rPr>
          <w:rFonts w:ascii="Times New Roman" w:hAnsi="Times New Roman" w:cs="Times New Roman"/>
          <w:sz w:val="16"/>
          <w:szCs w:val="16"/>
          <w:vertAlign w:val="superscript"/>
        </w:rPr>
        <w:endnoteRef/>
      </w:r>
      <w:r w:rsidRPr="008D1E80">
        <w:rPr>
          <w:rFonts w:ascii="Times New Roman" w:hAnsi="Times New Roman" w:cs="Times New Roman"/>
          <w:sz w:val="16"/>
          <w:szCs w:val="16"/>
          <w:lang w:val="es-CO"/>
        </w:rPr>
        <w:t xml:space="preserve"> </w:t>
      </w:r>
      <w:proofErr w:type="spellStart"/>
      <w:r w:rsidR="00892BDA" w:rsidRPr="008D1E80">
        <w:rPr>
          <w:rFonts w:ascii="Times New Roman" w:eastAsia="Cambria" w:hAnsi="Times New Roman" w:cs="Times New Roman"/>
          <w:sz w:val="16"/>
          <w:szCs w:val="16"/>
          <w:lang w:val="es-CO"/>
        </w:rPr>
        <w:t>O’Neil</w:t>
      </w:r>
      <w:proofErr w:type="spellEnd"/>
      <w:r w:rsidR="00892BDA" w:rsidRPr="008D1E80">
        <w:rPr>
          <w:rFonts w:ascii="Times New Roman" w:eastAsia="Cambria" w:hAnsi="Times New Roman" w:cs="Times New Roman"/>
          <w:sz w:val="16"/>
          <w:szCs w:val="16"/>
          <w:lang w:val="es-CO"/>
        </w:rPr>
        <w:t xml:space="preserve"> </w:t>
      </w:r>
      <w:proofErr w:type="spellStart"/>
      <w:r w:rsidR="00892BDA" w:rsidRPr="008D1E80">
        <w:rPr>
          <w:rFonts w:ascii="Times New Roman" w:eastAsia="Cambria" w:hAnsi="Times New Roman" w:cs="Times New Roman"/>
          <w:sz w:val="16"/>
          <w:szCs w:val="16"/>
          <w:lang w:val="es-CO"/>
        </w:rPr>
        <w:t>Institute</w:t>
      </w:r>
      <w:proofErr w:type="spellEnd"/>
      <w:r w:rsidR="00892BDA" w:rsidRPr="008D1E80">
        <w:rPr>
          <w:rFonts w:ascii="Times New Roman" w:eastAsia="Cambria" w:hAnsi="Times New Roman" w:cs="Times New Roman"/>
          <w:sz w:val="16"/>
          <w:szCs w:val="16"/>
          <w:lang w:val="es-CO"/>
        </w:rPr>
        <w:t xml:space="preserve"> </w:t>
      </w:r>
      <w:proofErr w:type="spellStart"/>
      <w:r w:rsidR="00892BDA" w:rsidRPr="008D1E80">
        <w:rPr>
          <w:rFonts w:ascii="Times New Roman" w:eastAsia="Cambria" w:hAnsi="Times New Roman" w:cs="Times New Roman"/>
          <w:sz w:val="16"/>
          <w:szCs w:val="16"/>
          <w:lang w:val="es-CO"/>
        </w:rPr>
        <w:t>for</w:t>
      </w:r>
      <w:proofErr w:type="spellEnd"/>
      <w:r w:rsidR="00892BDA" w:rsidRPr="008D1E80">
        <w:rPr>
          <w:rFonts w:ascii="Times New Roman" w:eastAsia="Cambria" w:hAnsi="Times New Roman" w:cs="Times New Roman"/>
          <w:sz w:val="16"/>
          <w:szCs w:val="16"/>
          <w:lang w:val="es-CO"/>
        </w:rPr>
        <w:t xml:space="preserve"> </w:t>
      </w:r>
      <w:proofErr w:type="spellStart"/>
      <w:r w:rsidR="00892BDA" w:rsidRPr="008D1E80">
        <w:rPr>
          <w:rFonts w:ascii="Times New Roman" w:eastAsia="Cambria" w:hAnsi="Times New Roman" w:cs="Times New Roman"/>
          <w:sz w:val="16"/>
          <w:szCs w:val="16"/>
          <w:lang w:val="es-CO"/>
        </w:rPr>
        <w:t>National</w:t>
      </w:r>
      <w:proofErr w:type="spellEnd"/>
      <w:r w:rsidR="00892BDA" w:rsidRPr="008D1E80">
        <w:rPr>
          <w:rFonts w:ascii="Times New Roman" w:eastAsia="Cambria" w:hAnsi="Times New Roman" w:cs="Times New Roman"/>
          <w:sz w:val="16"/>
          <w:szCs w:val="16"/>
          <w:lang w:val="es-CO"/>
        </w:rPr>
        <w:t xml:space="preserve"> and Global </w:t>
      </w:r>
      <w:proofErr w:type="spellStart"/>
      <w:r w:rsidR="00892BDA" w:rsidRPr="008D1E80">
        <w:rPr>
          <w:rFonts w:ascii="Times New Roman" w:eastAsia="Cambria" w:hAnsi="Times New Roman" w:cs="Times New Roman"/>
          <w:sz w:val="16"/>
          <w:szCs w:val="16"/>
          <w:lang w:val="es-CO"/>
        </w:rPr>
        <w:t>Health</w:t>
      </w:r>
      <w:proofErr w:type="spellEnd"/>
      <w:r w:rsidR="00892BDA" w:rsidRPr="008D1E80">
        <w:rPr>
          <w:rFonts w:ascii="Times New Roman" w:eastAsia="Cambria" w:hAnsi="Times New Roman" w:cs="Times New Roman"/>
          <w:sz w:val="16"/>
          <w:szCs w:val="16"/>
          <w:lang w:val="es-CO"/>
        </w:rPr>
        <w:t xml:space="preserve"> </w:t>
      </w:r>
      <w:proofErr w:type="spellStart"/>
      <w:r w:rsidR="00892BDA" w:rsidRPr="008D1E80">
        <w:rPr>
          <w:rFonts w:ascii="Times New Roman" w:eastAsia="Cambria" w:hAnsi="Times New Roman" w:cs="Times New Roman"/>
          <w:sz w:val="16"/>
          <w:szCs w:val="16"/>
          <w:lang w:val="es-CO"/>
        </w:rPr>
        <w:t>Law</w:t>
      </w:r>
      <w:proofErr w:type="spellEnd"/>
      <w:r w:rsidR="00892BDA" w:rsidRPr="008D1E80">
        <w:rPr>
          <w:rFonts w:ascii="Times New Roman" w:eastAsia="Cambria" w:hAnsi="Times New Roman" w:cs="Times New Roman"/>
          <w:sz w:val="16"/>
          <w:szCs w:val="16"/>
          <w:lang w:val="es-CO"/>
        </w:rPr>
        <w:t xml:space="preserve"> &amp; IPAS (2016)</w:t>
      </w:r>
      <w:r w:rsidR="00892BDA">
        <w:rPr>
          <w:rFonts w:ascii="Times New Roman" w:eastAsia="Cambria" w:hAnsi="Times New Roman" w:cs="Times New Roman"/>
          <w:sz w:val="16"/>
          <w:szCs w:val="16"/>
          <w:lang w:val="es-CO"/>
        </w:rPr>
        <w:t xml:space="preserve">, </w:t>
      </w:r>
      <w:r w:rsidRPr="003F1FFA">
        <w:rPr>
          <w:rFonts w:ascii="Times New Roman" w:eastAsia="Cambria" w:hAnsi="Times New Roman" w:cs="Times New Roman"/>
          <w:i/>
          <w:iCs/>
          <w:sz w:val="16"/>
          <w:szCs w:val="16"/>
          <w:lang w:val="es-CO"/>
        </w:rPr>
        <w:t>Delatando a las mujeres: el deber de cada prestador/a de servicios de denunciar</w:t>
      </w:r>
      <w:r w:rsidR="00BF6312">
        <w:rPr>
          <w:rFonts w:ascii="Times New Roman" w:eastAsia="Cambria" w:hAnsi="Times New Roman" w:cs="Times New Roman"/>
          <w:i/>
          <w:iCs/>
          <w:sz w:val="16"/>
          <w:szCs w:val="16"/>
          <w:lang w:val="es-CO"/>
        </w:rPr>
        <w:t xml:space="preserve">: implicaciones jurídicas y derechos humanos para los servicios de salud reproductiva en </w:t>
      </w:r>
      <w:r w:rsidR="00350092">
        <w:rPr>
          <w:rFonts w:ascii="Times New Roman" w:eastAsia="Cambria" w:hAnsi="Times New Roman" w:cs="Times New Roman"/>
          <w:i/>
          <w:iCs/>
          <w:sz w:val="16"/>
          <w:szCs w:val="16"/>
          <w:lang w:val="es-CO"/>
        </w:rPr>
        <w:t>Latinoamérica</w:t>
      </w:r>
      <w:r w:rsidRPr="008D1E80">
        <w:rPr>
          <w:rFonts w:ascii="Times New Roman" w:eastAsia="Cambria" w:hAnsi="Times New Roman" w:cs="Times New Roman"/>
          <w:sz w:val="16"/>
          <w:szCs w:val="16"/>
          <w:lang w:val="es-CO"/>
        </w:rPr>
        <w:t>.</w:t>
      </w:r>
      <w:r w:rsidR="00350092">
        <w:rPr>
          <w:rFonts w:ascii="Times New Roman" w:eastAsia="Cambria" w:hAnsi="Times New Roman" w:cs="Times New Roman"/>
          <w:sz w:val="16"/>
          <w:szCs w:val="16"/>
          <w:lang w:val="es-CO"/>
        </w:rPr>
        <w:t xml:space="preserve"> </w:t>
      </w:r>
      <w:r w:rsidR="00350092" w:rsidRPr="008D1E80">
        <w:rPr>
          <w:rFonts w:ascii="Times New Roman" w:eastAsia="Cambria" w:hAnsi="Times New Roman" w:cs="Times New Roman"/>
          <w:sz w:val="16"/>
          <w:szCs w:val="16"/>
          <w:lang w:val="es-CO"/>
        </w:rPr>
        <w:t>Consorcio Latinoamericano contra el aborto inseguro (CLACAI), octubre de 2018, pág. 15</w:t>
      </w:r>
      <w:r w:rsidR="00350092">
        <w:rPr>
          <w:rFonts w:ascii="Times New Roman" w:eastAsia="Cambria" w:hAnsi="Times New Roman" w:cs="Times New Roman"/>
          <w:sz w:val="16"/>
          <w:szCs w:val="16"/>
          <w:lang w:val="es-CO"/>
        </w:rPr>
        <w:t xml:space="preserve">. </w:t>
      </w:r>
      <w:r w:rsidR="00892BDA">
        <w:rPr>
          <w:rFonts w:ascii="Times New Roman" w:eastAsia="Cambria" w:hAnsi="Times New Roman" w:cs="Times New Roman"/>
          <w:sz w:val="16"/>
          <w:szCs w:val="16"/>
          <w:lang w:val="es-CO"/>
        </w:rPr>
        <w:t xml:space="preserve">Disponible en: </w:t>
      </w:r>
      <w:r w:rsidR="006C43AA">
        <w:fldChar w:fldCharType="begin"/>
      </w:r>
      <w:r w:rsidR="006C43AA" w:rsidRPr="00CC01C2">
        <w:rPr>
          <w:lang w:val="es-CO"/>
        </w:rPr>
        <w:instrText xml:space="preserve"> HYPERLINK "https://clacaidigital.info/bitstrea</w:instrText>
      </w:r>
      <w:r w:rsidR="006C43AA" w:rsidRPr="00CC01C2">
        <w:rPr>
          <w:lang w:val="es-CO"/>
        </w:rPr>
        <w:instrText xml:space="preserve">m/handle/123456789/790/CRIPPCS16.pdf?sequence=5&amp;isAllowed=y" </w:instrText>
      </w:r>
      <w:r w:rsidR="006C43AA">
        <w:fldChar w:fldCharType="separate"/>
      </w:r>
      <w:r w:rsidR="00892BDA" w:rsidRPr="00892BDA">
        <w:rPr>
          <w:rStyle w:val="Hyperlink"/>
          <w:rFonts w:ascii="Times New Roman" w:eastAsia="Cambria" w:hAnsi="Times New Roman" w:cs="Times New Roman"/>
          <w:sz w:val="16"/>
          <w:szCs w:val="16"/>
          <w:lang w:val="es-CO"/>
        </w:rPr>
        <w:t>https://clacaidigital.info/bitstream/handle/123456789/790/CRIPPCS16.pdf?sequence=5&amp;isAllowed=y</w:t>
      </w:r>
      <w:r w:rsidR="006C43AA">
        <w:rPr>
          <w:rStyle w:val="Hyperlink"/>
          <w:rFonts w:ascii="Times New Roman" w:eastAsia="Cambria" w:hAnsi="Times New Roman" w:cs="Times New Roman"/>
          <w:sz w:val="16"/>
          <w:szCs w:val="16"/>
          <w:lang w:val="es-CO"/>
        </w:rPr>
        <w:fldChar w:fldCharType="end"/>
      </w:r>
    </w:p>
  </w:endnote>
  <w:endnote w:id="60">
    <w:p w14:paraId="75145ABA" w14:textId="1B97A0DE" w:rsidR="00B67F91" w:rsidRPr="008E1752" w:rsidRDefault="00B67F91" w:rsidP="008D1E80">
      <w:pPr>
        <w:pStyle w:val="NoSpacing"/>
        <w:jc w:val="both"/>
        <w:rPr>
          <w:rFonts w:ascii="Times New Roman" w:hAnsi="Times New Roman" w:cs="Times New Roman"/>
          <w:b/>
          <w:bCs/>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Respuesta del Ministerio de Salud a la solicitud de información pública </w:t>
      </w:r>
      <w:r w:rsidRPr="008E1752">
        <w:rPr>
          <w:rFonts w:ascii="Times New Roman" w:hAnsi="Times New Roman" w:cs="Times New Roman"/>
          <w:b/>
          <w:bCs/>
          <w:sz w:val="16"/>
          <w:szCs w:val="16"/>
          <w:lang w:val="es-CO"/>
        </w:rPr>
        <w:t>PROMSEX N.º 151-2016: Expediente Nro. 16-051635-00</w:t>
      </w:r>
      <w:r w:rsidR="008E1752">
        <w:rPr>
          <w:rFonts w:ascii="Times New Roman" w:hAnsi="Times New Roman" w:cs="Times New Roman"/>
          <w:b/>
          <w:bCs/>
          <w:sz w:val="16"/>
          <w:szCs w:val="16"/>
          <w:lang w:val="es-CO"/>
        </w:rPr>
        <w:t>.</w:t>
      </w:r>
    </w:p>
  </w:endnote>
  <w:endnote w:id="61">
    <w:p w14:paraId="17A8578A" w14:textId="57AB83B3" w:rsidR="00B67F91" w:rsidRPr="006D0E33" w:rsidRDefault="00B67F91" w:rsidP="008E1752">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C6141D" w:rsidRPr="00C6141D">
        <w:rPr>
          <w:rFonts w:ascii="Times New Roman" w:eastAsia="Cambria" w:hAnsi="Times New Roman" w:cs="Times New Roman"/>
          <w:sz w:val="16"/>
          <w:szCs w:val="16"/>
          <w:lang w:val="es-419"/>
        </w:rPr>
        <w:t>E</w:t>
      </w:r>
      <w:r w:rsidR="00FC771C" w:rsidRPr="00C6141D">
        <w:rPr>
          <w:rFonts w:ascii="Times New Roman" w:eastAsia="Cambria" w:hAnsi="Times New Roman" w:cs="Times New Roman"/>
          <w:sz w:val="16"/>
          <w:szCs w:val="16"/>
          <w:lang w:val="es-419"/>
        </w:rPr>
        <w:t xml:space="preserve">llo, incluso, cuando la atención de aborto incompleto constituye, </w:t>
      </w:r>
      <w:r w:rsidR="00FC771C" w:rsidRPr="00C6141D">
        <w:rPr>
          <w:rFonts w:ascii="Times New Roman" w:eastAsia="Cambria" w:hAnsi="Times New Roman" w:cs="Times New Roman"/>
          <w:sz w:val="16"/>
          <w:szCs w:val="16"/>
          <w:lang w:val="es-CO"/>
        </w:rPr>
        <w:t xml:space="preserve">según las </w:t>
      </w:r>
      <w:r w:rsidR="00FC771C" w:rsidRPr="00C6141D">
        <w:rPr>
          <w:rFonts w:ascii="Times New Roman" w:eastAsia="Cambria" w:hAnsi="Times New Roman" w:cs="Times New Roman"/>
          <w:i/>
          <w:iCs/>
          <w:sz w:val="16"/>
          <w:szCs w:val="16"/>
          <w:lang w:val="es-CO"/>
        </w:rPr>
        <w:t>Guías de Práctica Clínica para la Atención de Emergencias Obstétricas</w:t>
      </w:r>
      <w:r w:rsidR="00FC771C" w:rsidRPr="00C6141D">
        <w:rPr>
          <w:rFonts w:ascii="Times New Roman" w:eastAsia="Cambria" w:hAnsi="Times New Roman" w:cs="Times New Roman"/>
          <w:sz w:val="16"/>
          <w:szCs w:val="16"/>
          <w:lang w:val="es-419"/>
        </w:rPr>
        <w:t xml:space="preserve">, una emergencia obstétrica </w:t>
      </w:r>
      <w:r w:rsidR="00C6141D" w:rsidRPr="00C6141D">
        <w:rPr>
          <w:rFonts w:ascii="Times New Roman" w:eastAsia="Cambria" w:hAnsi="Times New Roman" w:cs="Times New Roman"/>
          <w:sz w:val="16"/>
          <w:szCs w:val="16"/>
          <w:lang w:val="es-419"/>
        </w:rPr>
        <w:t>en tanto puede conllevar a mortalidad materna y no debe ser considerado como un</w:t>
      </w:r>
      <w:r w:rsidR="00FC771C" w:rsidRPr="00C6141D">
        <w:rPr>
          <w:rFonts w:ascii="Times New Roman" w:eastAsia="Cambria" w:hAnsi="Times New Roman" w:cs="Times New Roman"/>
          <w:sz w:val="16"/>
          <w:szCs w:val="16"/>
          <w:lang w:val="es-419"/>
        </w:rPr>
        <w:t xml:space="preserve"> aborto</w:t>
      </w:r>
      <w:r w:rsidR="00C6141D">
        <w:rPr>
          <w:rFonts w:ascii="Times New Roman" w:eastAsia="Cambria" w:hAnsi="Times New Roman" w:cs="Times New Roman"/>
          <w:sz w:val="16"/>
          <w:szCs w:val="16"/>
          <w:lang w:val="es-419"/>
        </w:rPr>
        <w:t>.</w:t>
      </w:r>
      <w:r w:rsidR="006D0E33">
        <w:rPr>
          <w:rFonts w:ascii="Times New Roman" w:eastAsia="Cambria" w:hAnsi="Times New Roman" w:cs="Times New Roman"/>
          <w:sz w:val="16"/>
          <w:szCs w:val="16"/>
          <w:lang w:val="es-419"/>
        </w:rPr>
        <w:t xml:space="preserve"> </w:t>
      </w:r>
      <w:r w:rsidR="006D0E33" w:rsidRPr="006D0E33">
        <w:rPr>
          <w:rFonts w:ascii="Times New Roman" w:eastAsia="Cambria" w:hAnsi="Times New Roman" w:cs="Times New Roman"/>
          <w:sz w:val="16"/>
          <w:szCs w:val="16"/>
          <w:lang w:val="es-CO"/>
        </w:rPr>
        <w:t xml:space="preserve">Ministerio </w:t>
      </w:r>
      <w:r w:rsidR="006D0E33">
        <w:rPr>
          <w:rFonts w:ascii="Times New Roman" w:eastAsia="Cambria" w:hAnsi="Times New Roman" w:cs="Times New Roman"/>
          <w:sz w:val="16"/>
          <w:szCs w:val="16"/>
          <w:lang w:val="es-CO"/>
        </w:rPr>
        <w:t xml:space="preserve">de </w:t>
      </w:r>
      <w:r w:rsidR="006D0E33" w:rsidRPr="006D0E33">
        <w:rPr>
          <w:rFonts w:ascii="Times New Roman" w:eastAsia="Cambria" w:hAnsi="Times New Roman" w:cs="Times New Roman"/>
          <w:sz w:val="16"/>
          <w:szCs w:val="16"/>
          <w:lang w:val="es-CO"/>
        </w:rPr>
        <w:t>Salud</w:t>
      </w:r>
      <w:r w:rsidR="006D0E33">
        <w:rPr>
          <w:rFonts w:ascii="Times New Roman" w:eastAsia="Cambria" w:hAnsi="Times New Roman" w:cs="Times New Roman"/>
          <w:sz w:val="16"/>
          <w:szCs w:val="16"/>
          <w:lang w:val="es-CO"/>
        </w:rPr>
        <w:t xml:space="preserve">, </w:t>
      </w:r>
      <w:r w:rsidR="006D0E33" w:rsidRPr="00C6141D">
        <w:rPr>
          <w:rFonts w:ascii="Times New Roman" w:eastAsia="Cambria" w:hAnsi="Times New Roman" w:cs="Times New Roman"/>
          <w:i/>
          <w:iCs/>
          <w:sz w:val="16"/>
          <w:szCs w:val="16"/>
          <w:lang w:val="es-CO"/>
        </w:rPr>
        <w:t>Guías de Práctica Clínica para la Atención de Emergencias Obstétricas</w:t>
      </w:r>
      <w:r w:rsidR="006D0E33" w:rsidRPr="00C6141D">
        <w:rPr>
          <w:rFonts w:ascii="Times New Roman" w:eastAsia="Cambria" w:hAnsi="Times New Roman" w:cs="Times New Roman"/>
          <w:sz w:val="16"/>
          <w:szCs w:val="16"/>
          <w:lang w:val="es-419"/>
        </w:rPr>
        <w:t>,</w:t>
      </w:r>
      <w:r w:rsidR="00D446B7">
        <w:rPr>
          <w:rFonts w:ascii="Times New Roman" w:eastAsia="Cambria" w:hAnsi="Times New Roman" w:cs="Times New Roman"/>
          <w:sz w:val="16"/>
          <w:szCs w:val="16"/>
          <w:lang w:val="es-419"/>
        </w:rPr>
        <w:t xml:space="preserve"> 2007. Disponible en: </w:t>
      </w:r>
      <w:r w:rsidR="006C43AA">
        <w:fldChar w:fldCharType="begin"/>
      </w:r>
      <w:r w:rsidR="006C43AA" w:rsidRPr="00CC01C2">
        <w:rPr>
          <w:lang w:val="es-CO"/>
        </w:rPr>
        <w:instrText xml:space="preserve"> HYPERLINK "http://bvs.minsa.gob.pe/local/IMP/852_IMP198.pdf" </w:instrText>
      </w:r>
      <w:r w:rsidR="006C43AA">
        <w:fldChar w:fldCharType="separate"/>
      </w:r>
      <w:r w:rsidR="00477AFA" w:rsidRPr="0069048B">
        <w:rPr>
          <w:rStyle w:val="Hyperlink"/>
          <w:rFonts w:ascii="Times New Roman" w:eastAsia="Cambria" w:hAnsi="Times New Roman" w:cs="Times New Roman"/>
          <w:sz w:val="16"/>
          <w:szCs w:val="16"/>
          <w:lang w:val="es-CO"/>
        </w:rPr>
        <w:t>http://bvs.minsa.gob.pe/local/IMP/852_IMP198.pdf</w:t>
      </w:r>
      <w:r w:rsidR="006C43AA">
        <w:rPr>
          <w:rStyle w:val="Hyperlink"/>
          <w:rFonts w:ascii="Times New Roman" w:eastAsia="Cambria" w:hAnsi="Times New Roman" w:cs="Times New Roman"/>
          <w:sz w:val="16"/>
          <w:szCs w:val="16"/>
          <w:lang w:val="es-CO"/>
        </w:rPr>
        <w:fldChar w:fldCharType="end"/>
      </w:r>
    </w:p>
  </w:endnote>
  <w:endnote w:id="62">
    <w:p w14:paraId="57347072" w14:textId="744ED64D" w:rsidR="00B67F91" w:rsidRPr="00663752" w:rsidRDefault="00B67F91" w:rsidP="008E1752">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Pr>
          <w:rFonts w:ascii="Times New Roman" w:hAnsi="Times New Roman" w:cs="Times New Roman"/>
          <w:sz w:val="16"/>
          <w:szCs w:val="16"/>
          <w:lang w:val="es-CO"/>
        </w:rPr>
        <w:t>El Comité le recomendó a Perú: h</w:t>
      </w:r>
      <w:r w:rsidRPr="00C828CB">
        <w:rPr>
          <w:rFonts w:ascii="Times New Roman" w:hAnsi="Times New Roman" w:cs="Times New Roman"/>
          <w:sz w:val="16"/>
          <w:szCs w:val="16"/>
          <w:lang w:val="es-CO"/>
        </w:rPr>
        <w:t>acer extensiva la legalización del aborto a los casos de violación, incesto o malformación fetal severa;</w:t>
      </w:r>
      <w:r>
        <w:rPr>
          <w:rFonts w:ascii="Times New Roman" w:hAnsi="Times New Roman" w:cs="Times New Roman"/>
          <w:sz w:val="16"/>
          <w:szCs w:val="16"/>
          <w:lang w:val="es-CO"/>
        </w:rPr>
        <w:t xml:space="preserve"> </w:t>
      </w:r>
      <w:r w:rsidRPr="00C828CB">
        <w:rPr>
          <w:rFonts w:ascii="Times New Roman" w:hAnsi="Times New Roman" w:cs="Times New Roman"/>
          <w:sz w:val="16"/>
          <w:szCs w:val="16"/>
          <w:lang w:val="es"/>
        </w:rPr>
        <w:t xml:space="preserve">garantizar la disponibilidad de servicios de aborto y el acceso de las mujeres a atención de calidad después de un aborto; eliminar las medidas punitivas contra las mujeres que abortan; asegurar que el ejercicio de la objeción de conciencia por los profesionales de la salud no impida el acceso efectivo de las mujeres a los servicios de salud reproductiva, incluido el aborto; </w:t>
      </w:r>
      <w:r w:rsidRPr="00C828CB">
        <w:rPr>
          <w:rFonts w:ascii="Times New Roman" w:hAnsi="Times New Roman" w:cs="Times New Roman"/>
          <w:sz w:val="16"/>
          <w:szCs w:val="16"/>
          <w:lang w:val="es-CO"/>
        </w:rPr>
        <w:t>desarrollar la capacidad del personal médico en relación con el derecho a la salud, incluida la salud sexual y reproductiva; y</w:t>
      </w:r>
      <w:r>
        <w:rPr>
          <w:rFonts w:ascii="Times New Roman" w:hAnsi="Times New Roman" w:cs="Times New Roman"/>
          <w:sz w:val="16"/>
          <w:szCs w:val="16"/>
          <w:lang w:val="es-CO"/>
        </w:rPr>
        <w:t xml:space="preserve"> </w:t>
      </w:r>
      <w:r w:rsidRPr="00C828CB">
        <w:rPr>
          <w:rFonts w:ascii="Times New Roman" w:hAnsi="Times New Roman" w:cs="Times New Roman"/>
          <w:sz w:val="16"/>
          <w:szCs w:val="16"/>
          <w:lang w:val="es-CO"/>
        </w:rPr>
        <w:t>divulgar información sobre las directrices técnicas relativas al aborto terapéutico entre todo el personal de salud y velar por que al aplicar las directrices se dé una interpretación amplia al derecho a la salud física, mental y social</w:t>
      </w:r>
      <w:r>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 xml:space="preserve">Comité CEDAW, </w:t>
      </w:r>
      <w:r w:rsidR="00FD6BCB" w:rsidRPr="00FD6BCB">
        <w:rPr>
          <w:rFonts w:ascii="Times New Roman" w:hAnsi="Times New Roman" w:cs="Times New Roman"/>
          <w:i/>
          <w:iCs/>
          <w:sz w:val="16"/>
          <w:szCs w:val="16"/>
          <w:lang w:val="es-CO"/>
        </w:rPr>
        <w:t>Observaciones finales sobre los informes periódicos séptimo y octavo combinados del Perú</w:t>
      </w:r>
      <w:r w:rsidR="00FD6BCB">
        <w:rPr>
          <w:rFonts w:ascii="Times New Roman" w:hAnsi="Times New Roman" w:cs="Times New Roman"/>
          <w:i/>
          <w:iCs/>
          <w:sz w:val="16"/>
          <w:szCs w:val="16"/>
          <w:lang w:val="es-CO"/>
        </w:rPr>
        <w:t xml:space="preserve">, </w:t>
      </w:r>
      <w:r w:rsidR="008F19DC">
        <w:rPr>
          <w:rFonts w:ascii="Times New Roman" w:hAnsi="Times New Roman" w:cs="Times New Roman"/>
          <w:sz w:val="16"/>
          <w:szCs w:val="16"/>
          <w:lang w:val="es-CO"/>
        </w:rPr>
        <w:t xml:space="preserve">24 de julio de 2014. UN Doc. </w:t>
      </w:r>
      <w:r w:rsidR="008F19DC" w:rsidRPr="00CC01C2">
        <w:rPr>
          <w:rFonts w:ascii="Times New Roman" w:hAnsi="Times New Roman" w:cs="Times New Roman"/>
          <w:sz w:val="16"/>
          <w:szCs w:val="16"/>
          <w:lang w:val="es-CO"/>
        </w:rPr>
        <w:t>CEDAW/C/PER/CO/7-8,</w:t>
      </w:r>
      <w:r w:rsidRPr="00CC01C2">
        <w:rPr>
          <w:rFonts w:ascii="Times New Roman" w:hAnsi="Times New Roman" w:cs="Times New Roman"/>
          <w:sz w:val="16"/>
          <w:szCs w:val="16"/>
          <w:lang w:val="es-CO"/>
        </w:rPr>
        <w:t xml:space="preserve"> </w:t>
      </w:r>
      <w:r w:rsidR="008F19DC" w:rsidRPr="00CC01C2">
        <w:rPr>
          <w:rFonts w:ascii="Times New Roman" w:hAnsi="Times New Roman" w:cs="Times New Roman"/>
          <w:sz w:val="16"/>
          <w:szCs w:val="16"/>
          <w:lang w:val="es-CO"/>
        </w:rPr>
        <w:t xml:space="preserve">párr. </w:t>
      </w:r>
      <w:r w:rsidRPr="00663752">
        <w:rPr>
          <w:rFonts w:ascii="Times New Roman" w:hAnsi="Times New Roman" w:cs="Times New Roman"/>
          <w:sz w:val="16"/>
          <w:szCs w:val="16"/>
          <w:lang w:val="es-CO"/>
        </w:rPr>
        <w:t>35b.</w:t>
      </w:r>
      <w:r w:rsidR="008F19DC" w:rsidRPr="00663752">
        <w:rPr>
          <w:rFonts w:ascii="Times New Roman" w:hAnsi="Times New Roman" w:cs="Times New Roman"/>
          <w:sz w:val="16"/>
          <w:szCs w:val="16"/>
          <w:lang w:val="es-CO"/>
        </w:rPr>
        <w:t xml:space="preserve"> [</w:t>
      </w:r>
      <w:r w:rsidR="00A01D8E" w:rsidRPr="00D40C9A">
        <w:rPr>
          <w:rFonts w:ascii="Times New Roman" w:hAnsi="Times New Roman" w:cs="Times New Roman"/>
          <w:b/>
          <w:bCs/>
          <w:sz w:val="16"/>
          <w:szCs w:val="16"/>
          <w:lang w:val="es-CO"/>
        </w:rPr>
        <w:t xml:space="preserve">Comité CEDAW, </w:t>
      </w:r>
      <w:r w:rsidR="008F19DC" w:rsidRPr="00D40C9A">
        <w:rPr>
          <w:rFonts w:ascii="Times New Roman" w:hAnsi="Times New Roman" w:cs="Times New Roman"/>
          <w:b/>
          <w:bCs/>
          <w:i/>
          <w:iCs/>
          <w:sz w:val="16"/>
          <w:szCs w:val="16"/>
          <w:lang w:val="es-CO"/>
        </w:rPr>
        <w:t>Observaciones</w:t>
      </w:r>
      <w:r w:rsidR="008F19DC" w:rsidRPr="00D40C9A">
        <w:rPr>
          <w:rFonts w:ascii="Times New Roman" w:hAnsi="Times New Roman" w:cs="Times New Roman"/>
          <w:b/>
          <w:bCs/>
          <w:i/>
          <w:iCs/>
          <w:sz w:val="16"/>
          <w:szCs w:val="16"/>
          <w:lang w:val="es"/>
        </w:rPr>
        <w:t xml:space="preserve"> finales</w:t>
      </w:r>
      <w:r w:rsidR="008F19DC" w:rsidRPr="00D40C9A">
        <w:rPr>
          <w:rFonts w:ascii="Times New Roman" w:hAnsi="Times New Roman" w:cs="Times New Roman"/>
          <w:b/>
          <w:bCs/>
          <w:sz w:val="16"/>
          <w:szCs w:val="16"/>
          <w:lang w:val="es"/>
        </w:rPr>
        <w:t xml:space="preserve"> de Perú, 2014</w:t>
      </w:r>
      <w:r w:rsidR="008F19DC" w:rsidRPr="00663752">
        <w:rPr>
          <w:rFonts w:ascii="Times New Roman" w:hAnsi="Times New Roman" w:cs="Times New Roman"/>
          <w:sz w:val="16"/>
          <w:szCs w:val="16"/>
          <w:lang w:val="es-CO"/>
        </w:rPr>
        <w:t>]</w:t>
      </w:r>
      <w:r w:rsidR="00663752" w:rsidRPr="00663752">
        <w:rPr>
          <w:rFonts w:ascii="Times New Roman" w:hAnsi="Times New Roman" w:cs="Times New Roman"/>
          <w:sz w:val="16"/>
          <w:szCs w:val="16"/>
          <w:lang w:val="es-CO"/>
        </w:rPr>
        <w:t>.</w:t>
      </w:r>
    </w:p>
  </w:endnote>
  <w:endnote w:id="63">
    <w:p w14:paraId="03284FDE" w14:textId="77777777" w:rsidR="00601F7B" w:rsidRPr="00554119" w:rsidRDefault="00601F7B" w:rsidP="008E1752">
      <w:pPr>
        <w:pStyle w:val="EndnoteText"/>
        <w:jc w:val="both"/>
        <w:rPr>
          <w:rFonts w:ascii="Times New Roman" w:hAnsi="Times New Roman" w:cs="Times New Roman"/>
          <w:sz w:val="16"/>
          <w:szCs w:val="16"/>
          <w:lang w:val="es-CO"/>
        </w:rPr>
      </w:pPr>
      <w:r w:rsidRPr="00554119">
        <w:rPr>
          <w:rStyle w:val="EndnoteReference"/>
          <w:rFonts w:ascii="Times New Roman" w:hAnsi="Times New Roman" w:cs="Times New Roman"/>
          <w:sz w:val="16"/>
          <w:szCs w:val="16"/>
        </w:rPr>
        <w:endnoteRef/>
      </w:r>
      <w:r w:rsidRPr="00554119">
        <w:rPr>
          <w:rFonts w:ascii="Times New Roman" w:hAnsi="Times New Roman" w:cs="Times New Roman"/>
          <w:sz w:val="16"/>
          <w:szCs w:val="16"/>
          <w:lang w:val="es-CO"/>
        </w:rPr>
        <w:t xml:space="preserve"> </w:t>
      </w:r>
      <w:r w:rsidRPr="00554119">
        <w:rPr>
          <w:rFonts w:ascii="Times New Roman" w:hAnsi="Times New Roman" w:cs="Times New Roman"/>
          <w:i/>
          <w:iCs/>
          <w:sz w:val="16"/>
          <w:szCs w:val="16"/>
          <w:lang w:val="es-CO"/>
        </w:rPr>
        <w:t>Ibidem</w:t>
      </w:r>
      <w:r w:rsidRPr="00554119">
        <w:rPr>
          <w:rFonts w:ascii="Times New Roman" w:hAnsi="Times New Roman" w:cs="Times New Roman"/>
          <w:sz w:val="16"/>
          <w:szCs w:val="16"/>
          <w:lang w:val="es-CO"/>
        </w:rPr>
        <w:t xml:space="preserve">., </w:t>
      </w:r>
      <w:r w:rsidRPr="00946392">
        <w:rPr>
          <w:rFonts w:ascii="Times New Roman" w:hAnsi="Times New Roman" w:cs="Times New Roman"/>
          <w:sz w:val="16"/>
          <w:szCs w:val="16"/>
          <w:lang w:val="es-CO"/>
        </w:rPr>
        <w:t>para 36 a, b, c, d, f. g</w:t>
      </w:r>
      <w:r>
        <w:rPr>
          <w:rFonts w:ascii="Times New Roman" w:hAnsi="Times New Roman" w:cs="Times New Roman"/>
          <w:sz w:val="16"/>
          <w:szCs w:val="16"/>
          <w:lang w:val="es-CO"/>
        </w:rPr>
        <w:t>.</w:t>
      </w:r>
    </w:p>
  </w:endnote>
  <w:endnote w:id="64">
    <w:p w14:paraId="4E9C2FC9" w14:textId="62516D42" w:rsidR="00B67F91" w:rsidRPr="00B72CAD" w:rsidRDefault="00B67F91" w:rsidP="008E1752">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Por ejemplo, </w:t>
      </w:r>
      <w:r w:rsidR="00381BD5">
        <w:rPr>
          <w:rFonts w:ascii="Times New Roman" w:hAnsi="Times New Roman" w:cs="Times New Roman"/>
          <w:sz w:val="16"/>
          <w:szCs w:val="16"/>
          <w:lang w:val="es-CO"/>
        </w:rPr>
        <w:t xml:space="preserve">el </w:t>
      </w:r>
      <w:r w:rsidRPr="008D1E80">
        <w:rPr>
          <w:rFonts w:ascii="Times New Roman" w:hAnsi="Times New Roman" w:cs="Times New Roman"/>
          <w:sz w:val="16"/>
          <w:szCs w:val="16"/>
          <w:lang w:val="es-CO"/>
        </w:rPr>
        <w:t>C</w:t>
      </w:r>
      <w:r w:rsidR="00381BD5">
        <w:rPr>
          <w:rFonts w:ascii="Times New Roman" w:hAnsi="Times New Roman" w:cs="Times New Roman"/>
          <w:sz w:val="16"/>
          <w:szCs w:val="16"/>
          <w:lang w:val="es-CO"/>
        </w:rPr>
        <w:t>omité contra la Tortura, (C</w:t>
      </w:r>
      <w:r w:rsidRPr="008D1E80">
        <w:rPr>
          <w:rFonts w:ascii="Times New Roman" w:hAnsi="Times New Roman" w:cs="Times New Roman"/>
          <w:sz w:val="16"/>
          <w:szCs w:val="16"/>
          <w:lang w:val="es-CO"/>
        </w:rPr>
        <w:t>AT,</w:t>
      </w:r>
      <w:r w:rsidR="00381BD5">
        <w:rPr>
          <w:rFonts w:ascii="Times New Roman" w:hAnsi="Times New Roman" w:cs="Times New Roman"/>
          <w:sz w:val="16"/>
          <w:szCs w:val="16"/>
          <w:lang w:val="es-CO"/>
        </w:rPr>
        <w:t xml:space="preserve"> por sus siglas en inglés), refirió en sus</w:t>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Observaciones finale</w:t>
      </w:r>
      <w:r w:rsidR="00381BD5">
        <w:rPr>
          <w:rFonts w:ascii="Times New Roman" w:hAnsi="Times New Roman" w:cs="Times New Roman"/>
          <w:i/>
          <w:iCs/>
          <w:sz w:val="16"/>
          <w:szCs w:val="16"/>
          <w:lang w:val="es-CO"/>
        </w:rPr>
        <w:t xml:space="preserve">s </w:t>
      </w:r>
      <w:r w:rsidR="00381BD5">
        <w:rPr>
          <w:rFonts w:ascii="Times New Roman" w:hAnsi="Times New Roman" w:cs="Times New Roman"/>
          <w:sz w:val="16"/>
          <w:szCs w:val="16"/>
          <w:lang w:val="es-CO"/>
        </w:rPr>
        <w:t>de</w:t>
      </w:r>
      <w:r w:rsidRPr="008D1E80">
        <w:rPr>
          <w:rFonts w:ascii="Times New Roman" w:hAnsi="Times New Roman" w:cs="Times New Roman"/>
          <w:sz w:val="16"/>
          <w:szCs w:val="16"/>
          <w:lang w:val="es-CO"/>
        </w:rPr>
        <w:t xml:space="preserve"> Perú</w:t>
      </w:r>
      <w:r w:rsidR="00381BD5">
        <w:rPr>
          <w:rFonts w:ascii="Times New Roman" w:hAnsi="Times New Roman" w:cs="Times New Roman"/>
          <w:sz w:val="16"/>
          <w:szCs w:val="16"/>
          <w:lang w:val="es-CO"/>
        </w:rPr>
        <w:t xml:space="preserve"> de </w:t>
      </w:r>
      <w:r w:rsidRPr="008D1E80">
        <w:rPr>
          <w:rFonts w:ascii="Times New Roman" w:hAnsi="Times New Roman" w:cs="Times New Roman"/>
          <w:sz w:val="16"/>
          <w:szCs w:val="16"/>
          <w:lang w:val="es-CO"/>
        </w:rPr>
        <w:t>2018,</w:t>
      </w:r>
      <w:r w:rsidR="00381BD5">
        <w:rPr>
          <w:rFonts w:ascii="Times New Roman" w:hAnsi="Times New Roman" w:cs="Times New Roman"/>
          <w:sz w:val="16"/>
          <w:szCs w:val="16"/>
          <w:lang w:val="es-CO"/>
        </w:rPr>
        <w:t xml:space="preserve"> preocupación </w:t>
      </w:r>
      <w:r w:rsidR="00381BD5" w:rsidRPr="00381BD5">
        <w:rPr>
          <w:rFonts w:ascii="Times New Roman" w:hAnsi="Times New Roman" w:cs="Times New Roman"/>
          <w:sz w:val="16"/>
          <w:szCs w:val="16"/>
          <w:lang w:val="es-CO"/>
        </w:rPr>
        <w:t xml:space="preserve">sobre las barreras persistentes en la falta de acceso al aborto terapéutico, ello, a pesar de aprobación de la </w:t>
      </w:r>
      <w:r w:rsidR="00381BD5" w:rsidRPr="00381BD5">
        <w:rPr>
          <w:rFonts w:ascii="Times New Roman" w:hAnsi="Times New Roman" w:cs="Times New Roman"/>
          <w:i/>
          <w:iCs/>
          <w:sz w:val="16"/>
          <w:szCs w:val="16"/>
          <w:lang w:val="es-CO"/>
        </w:rPr>
        <w:t>Guía Técnica</w:t>
      </w:r>
      <w:r w:rsidR="00381BD5" w:rsidRPr="00381BD5">
        <w:rPr>
          <w:rFonts w:ascii="Times New Roman" w:hAnsi="Times New Roman" w:cs="Times New Roman"/>
          <w:sz w:val="16"/>
          <w:szCs w:val="16"/>
          <w:lang w:val="es-CO"/>
        </w:rPr>
        <w:t xml:space="preserve"> en el 2014</w:t>
      </w:r>
      <w:r w:rsidR="00381BD5">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005B1BF5" w:rsidRPr="00F55C2A">
        <w:rPr>
          <w:rFonts w:ascii="Times New Roman" w:hAnsi="Times New Roman" w:cs="Times New Roman"/>
          <w:sz w:val="16"/>
          <w:szCs w:val="16"/>
          <w:lang w:val="es-CO"/>
        </w:rPr>
        <w:t>Comité contra la Tortura</w:t>
      </w:r>
      <w:r w:rsidR="005B1BF5" w:rsidRPr="005B1BF5">
        <w:rPr>
          <w:rFonts w:ascii="Times New Roman" w:hAnsi="Times New Roman" w:cs="Times New Roman"/>
          <w:b/>
          <w:bCs/>
          <w:sz w:val="16"/>
          <w:szCs w:val="16"/>
          <w:lang w:val="es-CO"/>
        </w:rPr>
        <w:t xml:space="preserve">, </w:t>
      </w:r>
      <w:r w:rsidR="005B1BF5" w:rsidRPr="005B1BF5">
        <w:rPr>
          <w:rFonts w:ascii="Times New Roman" w:hAnsi="Times New Roman" w:cs="Times New Roman"/>
          <w:i/>
          <w:iCs/>
          <w:sz w:val="16"/>
          <w:szCs w:val="16"/>
          <w:lang w:val="es-CO"/>
        </w:rPr>
        <w:t>Observaciones finales sobre el séptimo informe periódico del Perú</w:t>
      </w:r>
      <w:r w:rsidR="003C56F3">
        <w:rPr>
          <w:rFonts w:ascii="Times New Roman" w:hAnsi="Times New Roman" w:cs="Times New Roman"/>
          <w:sz w:val="16"/>
          <w:szCs w:val="16"/>
          <w:lang w:val="es-CO"/>
        </w:rPr>
        <w:t xml:space="preserve">, 18 de diciembre de 2018. UN Doc., </w:t>
      </w:r>
      <w:r w:rsidR="003C56F3" w:rsidRPr="003C56F3">
        <w:rPr>
          <w:rFonts w:ascii="Times New Roman" w:hAnsi="Times New Roman" w:cs="Times New Roman"/>
          <w:sz w:val="16"/>
          <w:szCs w:val="16"/>
          <w:lang w:val="es-CO"/>
        </w:rPr>
        <w:t>CAT/C/PER/CO/7</w:t>
      </w:r>
      <w:r w:rsidR="003C56F3" w:rsidRPr="00A01D8E">
        <w:rPr>
          <w:rFonts w:ascii="Times New Roman" w:hAnsi="Times New Roman" w:cs="Times New Roman"/>
          <w:sz w:val="16"/>
          <w:szCs w:val="16"/>
          <w:lang w:val="es-CO"/>
        </w:rPr>
        <w:t>.</w:t>
      </w:r>
      <w:r w:rsidR="00A01D8E" w:rsidRPr="00A01D8E">
        <w:rPr>
          <w:rFonts w:ascii="Times New Roman" w:hAnsi="Times New Roman" w:cs="Times New Roman"/>
          <w:sz w:val="16"/>
          <w:szCs w:val="16"/>
          <w:lang w:val="es-CO"/>
        </w:rPr>
        <w:t>, párr.</w:t>
      </w:r>
      <w:r w:rsidRPr="008D1E80">
        <w:rPr>
          <w:rFonts w:ascii="Times New Roman" w:hAnsi="Times New Roman" w:cs="Times New Roman"/>
          <w:sz w:val="16"/>
          <w:szCs w:val="16"/>
          <w:lang w:val="es-CO"/>
        </w:rPr>
        <w:t xml:space="preserve"> 40</w:t>
      </w:r>
      <w:r w:rsidR="00A01D8E">
        <w:rPr>
          <w:rFonts w:ascii="Times New Roman" w:hAnsi="Times New Roman" w:cs="Times New Roman"/>
          <w:sz w:val="16"/>
          <w:szCs w:val="16"/>
          <w:lang w:val="es-CO"/>
        </w:rPr>
        <w:t xml:space="preserve"> </w:t>
      </w:r>
      <w:r w:rsidR="00A01D8E" w:rsidRPr="00663752">
        <w:rPr>
          <w:rFonts w:ascii="Times New Roman" w:hAnsi="Times New Roman" w:cs="Times New Roman"/>
          <w:sz w:val="16"/>
          <w:szCs w:val="16"/>
          <w:lang w:val="es-CO"/>
        </w:rPr>
        <w:t>[</w:t>
      </w:r>
      <w:r w:rsidR="00A01D8E" w:rsidRPr="00F55C2A">
        <w:rPr>
          <w:rFonts w:ascii="Times New Roman" w:hAnsi="Times New Roman" w:cs="Times New Roman"/>
          <w:b/>
          <w:bCs/>
          <w:sz w:val="16"/>
          <w:szCs w:val="16"/>
          <w:lang w:val="es-CO"/>
        </w:rPr>
        <w:t xml:space="preserve">CAT, </w:t>
      </w:r>
      <w:r w:rsidR="00A01D8E" w:rsidRPr="00F55C2A">
        <w:rPr>
          <w:rFonts w:ascii="Times New Roman" w:hAnsi="Times New Roman" w:cs="Times New Roman"/>
          <w:b/>
          <w:bCs/>
          <w:i/>
          <w:iCs/>
          <w:sz w:val="16"/>
          <w:szCs w:val="16"/>
          <w:lang w:val="es-CO"/>
        </w:rPr>
        <w:t>Observaciones</w:t>
      </w:r>
      <w:r w:rsidR="00A01D8E" w:rsidRPr="00F55C2A">
        <w:rPr>
          <w:rFonts w:ascii="Times New Roman" w:hAnsi="Times New Roman" w:cs="Times New Roman"/>
          <w:b/>
          <w:bCs/>
          <w:i/>
          <w:iCs/>
          <w:sz w:val="16"/>
          <w:szCs w:val="16"/>
          <w:lang w:val="es"/>
        </w:rPr>
        <w:t xml:space="preserve"> finales</w:t>
      </w:r>
      <w:r w:rsidR="00A01D8E" w:rsidRPr="00F55C2A">
        <w:rPr>
          <w:rFonts w:ascii="Times New Roman" w:hAnsi="Times New Roman" w:cs="Times New Roman"/>
          <w:b/>
          <w:bCs/>
          <w:sz w:val="16"/>
          <w:szCs w:val="16"/>
          <w:lang w:val="es"/>
        </w:rPr>
        <w:t xml:space="preserve"> de Perú, 2018</w:t>
      </w:r>
      <w:r w:rsidR="00A01D8E" w:rsidRPr="00663752">
        <w:rPr>
          <w:rFonts w:ascii="Times New Roman" w:hAnsi="Times New Roman" w:cs="Times New Roman"/>
          <w:sz w:val="16"/>
          <w:szCs w:val="16"/>
          <w:lang w:val="es-CO"/>
        </w:rPr>
        <w:t>]</w:t>
      </w:r>
      <w:r w:rsidRPr="008D1E80">
        <w:rPr>
          <w:rFonts w:ascii="Times New Roman" w:hAnsi="Times New Roman" w:cs="Times New Roman"/>
          <w:sz w:val="16"/>
          <w:szCs w:val="16"/>
          <w:lang w:val="es-CO"/>
        </w:rPr>
        <w:t>.</w:t>
      </w:r>
      <w:r w:rsidR="007F3044">
        <w:rPr>
          <w:rFonts w:ascii="Times New Roman" w:hAnsi="Times New Roman" w:cs="Times New Roman"/>
          <w:sz w:val="16"/>
          <w:szCs w:val="16"/>
          <w:lang w:val="es-CO"/>
        </w:rPr>
        <w:t xml:space="preserve"> El Comité de Derechos del Niño también expresó preocupación </w:t>
      </w:r>
      <w:proofErr w:type="spellStart"/>
      <w:r w:rsidR="007F3044">
        <w:rPr>
          <w:rFonts w:ascii="Times New Roman" w:hAnsi="Times New Roman" w:cs="Times New Roman"/>
          <w:sz w:val="16"/>
          <w:szCs w:val="16"/>
          <w:lang w:val="es-CO"/>
        </w:rPr>
        <w:t>po</w:t>
      </w:r>
      <w:proofErr w:type="spellEnd"/>
      <w:r w:rsidR="007F3044" w:rsidRPr="007F3044">
        <w:rPr>
          <w:rFonts w:ascii="Times New Roman" w:hAnsi="Times New Roman" w:cs="Times New Roman"/>
          <w:sz w:val="16"/>
          <w:szCs w:val="16"/>
          <w:lang w:val="es"/>
        </w:rPr>
        <w:t>r “…</w:t>
      </w:r>
      <w:r w:rsidR="007F3044" w:rsidRPr="00F55C2A">
        <w:rPr>
          <w:rFonts w:ascii="Times New Roman" w:hAnsi="Times New Roman" w:cs="Times New Roman"/>
          <w:sz w:val="16"/>
          <w:szCs w:val="16"/>
          <w:lang w:val="es-CO"/>
        </w:rPr>
        <w:t>la interpretación restrictiva del aborto terapéutico, situación que obliga a las niñas a recurrir a abortos peligrosos con riesgo para su salud y para su vida”.</w:t>
      </w:r>
      <w:r w:rsidR="007F3044">
        <w:rPr>
          <w:rFonts w:ascii="Times New Roman" w:hAnsi="Times New Roman" w:cs="Times New Roman"/>
          <w:sz w:val="16"/>
          <w:szCs w:val="16"/>
          <w:lang w:val="es-CO"/>
        </w:rPr>
        <w:t xml:space="preserve"> </w:t>
      </w:r>
      <w:r w:rsidR="001A5B47" w:rsidRPr="00F55C2A">
        <w:rPr>
          <w:rFonts w:ascii="Times New Roman" w:hAnsi="Times New Roman" w:cs="Times New Roman"/>
          <w:sz w:val="16"/>
          <w:szCs w:val="16"/>
          <w:lang w:val="es-CO"/>
        </w:rPr>
        <w:t>Comité de los Derechos del Niño</w:t>
      </w:r>
      <w:r w:rsidR="001A5B47" w:rsidRPr="00F55C2A">
        <w:rPr>
          <w:rFonts w:ascii="Times New Roman" w:hAnsi="Times New Roman" w:cs="Times New Roman"/>
          <w:i/>
          <w:iCs/>
          <w:sz w:val="16"/>
          <w:szCs w:val="16"/>
          <w:lang w:val="es-CO"/>
        </w:rPr>
        <w:t>,</w:t>
      </w:r>
      <w:r w:rsidR="001A5B47" w:rsidRPr="001A5B47">
        <w:rPr>
          <w:rFonts w:ascii="Times New Roman" w:hAnsi="Times New Roman" w:cs="Times New Roman"/>
          <w:i/>
          <w:iCs/>
          <w:sz w:val="16"/>
          <w:szCs w:val="16"/>
          <w:lang w:val="es-CO"/>
        </w:rPr>
        <w:t xml:space="preserve"> Observaciones finales sobre los informes periódicos cuarto y quinto combinados del Perú</w:t>
      </w:r>
      <w:r w:rsidR="001A5B47">
        <w:rPr>
          <w:rFonts w:ascii="Times New Roman" w:hAnsi="Times New Roman" w:cs="Times New Roman"/>
          <w:sz w:val="16"/>
          <w:szCs w:val="16"/>
          <w:lang w:val="es-CO"/>
        </w:rPr>
        <w:t>, 2 de marzo de 2016. UN Doc.,</w:t>
      </w:r>
      <w:r w:rsidR="00B72CAD">
        <w:rPr>
          <w:rFonts w:ascii="Times New Roman" w:hAnsi="Times New Roman" w:cs="Times New Roman"/>
          <w:sz w:val="16"/>
          <w:szCs w:val="16"/>
          <w:lang w:val="es-CO"/>
        </w:rPr>
        <w:t xml:space="preserve"> </w:t>
      </w:r>
      <w:r w:rsidR="00B72CAD" w:rsidRPr="00B72CAD">
        <w:rPr>
          <w:rFonts w:ascii="Times New Roman" w:hAnsi="Times New Roman" w:cs="Times New Roman"/>
          <w:sz w:val="16"/>
          <w:szCs w:val="16"/>
          <w:lang w:val="es-CO"/>
        </w:rPr>
        <w:t>CRC/C/PER/CO/4-5</w:t>
      </w:r>
      <w:r w:rsidR="00B72CAD">
        <w:rPr>
          <w:rFonts w:ascii="Times New Roman" w:hAnsi="Times New Roman" w:cs="Times New Roman"/>
          <w:sz w:val="16"/>
          <w:szCs w:val="16"/>
          <w:lang w:val="es-CO"/>
        </w:rPr>
        <w:t>.,</w:t>
      </w:r>
      <w:r w:rsidR="007F3044" w:rsidRPr="008D1E80">
        <w:rPr>
          <w:rFonts w:ascii="Times New Roman" w:hAnsi="Times New Roman" w:cs="Times New Roman"/>
          <w:sz w:val="16"/>
          <w:szCs w:val="16"/>
          <w:lang w:val="es"/>
        </w:rPr>
        <w:t xml:space="preserve"> párr. 54 b y c</w:t>
      </w:r>
      <w:r w:rsidR="007F3044">
        <w:rPr>
          <w:rFonts w:ascii="Times New Roman" w:hAnsi="Times New Roman" w:cs="Times New Roman"/>
          <w:sz w:val="16"/>
          <w:szCs w:val="16"/>
          <w:lang w:val="es"/>
        </w:rPr>
        <w:t>.</w:t>
      </w:r>
      <w:r w:rsidR="00B72CAD">
        <w:rPr>
          <w:rFonts w:ascii="Times New Roman" w:hAnsi="Times New Roman" w:cs="Times New Roman"/>
          <w:sz w:val="16"/>
          <w:szCs w:val="16"/>
          <w:lang w:val="es"/>
        </w:rPr>
        <w:t xml:space="preserve"> </w:t>
      </w:r>
      <w:r w:rsidR="00B72CAD" w:rsidRPr="00B72CAD">
        <w:rPr>
          <w:rFonts w:ascii="Times New Roman" w:hAnsi="Times New Roman" w:cs="Times New Roman"/>
          <w:sz w:val="16"/>
          <w:szCs w:val="16"/>
          <w:lang w:val="es-CO"/>
        </w:rPr>
        <w:t>[</w:t>
      </w:r>
      <w:r w:rsidR="00B72CAD" w:rsidRPr="00F55C2A">
        <w:rPr>
          <w:rFonts w:ascii="Times New Roman" w:hAnsi="Times New Roman" w:cs="Times New Roman"/>
          <w:b/>
          <w:bCs/>
          <w:sz w:val="16"/>
          <w:szCs w:val="16"/>
          <w:lang w:val="es"/>
        </w:rPr>
        <w:t>CD</w:t>
      </w:r>
      <w:r w:rsidR="00B72CAD" w:rsidRPr="00F55C2A">
        <w:rPr>
          <w:rFonts w:ascii="Times New Roman" w:hAnsi="Times New Roman" w:cs="Times New Roman"/>
          <w:b/>
          <w:bCs/>
          <w:sz w:val="16"/>
          <w:szCs w:val="16"/>
          <w:lang w:val="es-CO"/>
        </w:rPr>
        <w:t>Ñ</w:t>
      </w:r>
      <w:r w:rsidR="00B72CAD" w:rsidRPr="00F55C2A">
        <w:rPr>
          <w:rFonts w:ascii="Times New Roman" w:hAnsi="Times New Roman" w:cs="Times New Roman"/>
          <w:b/>
          <w:bCs/>
          <w:sz w:val="16"/>
          <w:szCs w:val="16"/>
          <w:lang w:val="es"/>
        </w:rPr>
        <w:t xml:space="preserve">, </w:t>
      </w:r>
      <w:r w:rsidR="00B72CAD" w:rsidRPr="00F55C2A">
        <w:rPr>
          <w:rFonts w:ascii="Times New Roman" w:hAnsi="Times New Roman" w:cs="Times New Roman"/>
          <w:b/>
          <w:bCs/>
          <w:i/>
          <w:iCs/>
          <w:sz w:val="16"/>
          <w:szCs w:val="16"/>
          <w:lang w:val="es"/>
        </w:rPr>
        <w:t xml:space="preserve">Observaciones finales de Perú, </w:t>
      </w:r>
      <w:r w:rsidR="00B72CAD" w:rsidRPr="00F55C2A">
        <w:rPr>
          <w:rFonts w:ascii="Times New Roman" w:hAnsi="Times New Roman" w:cs="Times New Roman"/>
          <w:b/>
          <w:bCs/>
          <w:sz w:val="16"/>
          <w:szCs w:val="16"/>
          <w:lang w:val="es"/>
        </w:rPr>
        <w:t>2016</w:t>
      </w:r>
      <w:r w:rsidR="00B72CAD">
        <w:rPr>
          <w:rFonts w:ascii="Times New Roman" w:hAnsi="Times New Roman" w:cs="Times New Roman"/>
          <w:sz w:val="16"/>
          <w:szCs w:val="16"/>
          <w:lang w:val="es"/>
        </w:rPr>
        <w:t>].</w:t>
      </w:r>
    </w:p>
  </w:endnote>
  <w:endnote w:id="65">
    <w:p w14:paraId="023AEA72" w14:textId="468F7C3D" w:rsidR="006B4AF2" w:rsidRPr="006B4AF2" w:rsidRDefault="00B67F91" w:rsidP="008D1E80">
      <w:pPr>
        <w:pStyle w:val="EndnoteText"/>
        <w:jc w:val="both"/>
        <w:rPr>
          <w:rFonts w:ascii="Times New Roman" w:hAnsi="Times New Roman" w:cs="Times New Roman"/>
          <w:sz w:val="16"/>
          <w:szCs w:val="16"/>
          <w:lang w:val="es"/>
        </w:rPr>
      </w:pPr>
      <w:r w:rsidRPr="008D1E80">
        <w:rPr>
          <w:rStyle w:val="EndnoteReference"/>
          <w:rFonts w:ascii="Times New Roman" w:hAnsi="Times New Roman" w:cs="Times New Roman"/>
          <w:sz w:val="16"/>
          <w:szCs w:val="16"/>
        </w:rPr>
        <w:endnoteRef/>
      </w:r>
      <w:r w:rsidR="001F69D2">
        <w:rPr>
          <w:rFonts w:ascii="Times New Roman" w:hAnsi="Times New Roman" w:cs="Times New Roman"/>
          <w:sz w:val="16"/>
          <w:szCs w:val="16"/>
          <w:lang w:val="es-CO"/>
        </w:rPr>
        <w:t xml:space="preserve"> </w:t>
      </w:r>
      <w:r w:rsidR="001F69D2" w:rsidRPr="008D1E80">
        <w:rPr>
          <w:rFonts w:ascii="Times New Roman" w:hAnsi="Times New Roman" w:cs="Times New Roman"/>
          <w:sz w:val="16"/>
          <w:szCs w:val="16"/>
          <w:lang w:val="es-CO"/>
        </w:rPr>
        <w:t xml:space="preserve">El </w:t>
      </w:r>
      <w:r w:rsidR="00B72CAD">
        <w:rPr>
          <w:rFonts w:ascii="Times New Roman" w:hAnsi="Times New Roman" w:cs="Times New Roman"/>
          <w:sz w:val="16"/>
          <w:szCs w:val="16"/>
          <w:lang w:val="es-CO"/>
        </w:rPr>
        <w:t>CAT</w:t>
      </w:r>
      <w:r w:rsidR="001F69D2" w:rsidRPr="008D1E80">
        <w:rPr>
          <w:rFonts w:ascii="Times New Roman" w:hAnsi="Times New Roman" w:cs="Times New Roman"/>
          <w:sz w:val="16"/>
          <w:szCs w:val="16"/>
          <w:lang w:val="es-CO"/>
        </w:rPr>
        <w:t xml:space="preserve"> le recomendó a Perú “revisar su legislación a fin de hacer extensiva la legalización de la interrupción voluntaria del embarazo a los casos de violación, incesto y malformación fetal severa” y “… no criminalizar la atención médica que prestan los profesionales de la salud a las mujeres que la requieren como consecuencia de afecciones derivadas de abortos clandestinos”, CAT, </w:t>
      </w:r>
      <w:r w:rsidR="001F69D2" w:rsidRPr="008D1E80">
        <w:rPr>
          <w:rFonts w:ascii="Times New Roman" w:hAnsi="Times New Roman" w:cs="Times New Roman"/>
          <w:i/>
          <w:iCs/>
          <w:sz w:val="16"/>
          <w:szCs w:val="16"/>
          <w:lang w:val="es-CO"/>
        </w:rPr>
        <w:t>Observaciones finales</w:t>
      </w:r>
      <w:r w:rsidR="001F69D2" w:rsidRPr="008D1E80">
        <w:rPr>
          <w:rFonts w:ascii="Times New Roman" w:hAnsi="Times New Roman" w:cs="Times New Roman"/>
          <w:sz w:val="16"/>
          <w:szCs w:val="16"/>
          <w:lang w:val="es-CO"/>
        </w:rPr>
        <w:t xml:space="preserve">, Perú, 2018, </w:t>
      </w:r>
      <w:r w:rsidR="001F69D2" w:rsidRPr="008D1E80">
        <w:rPr>
          <w:rFonts w:ascii="Times New Roman" w:hAnsi="Times New Roman" w:cs="Times New Roman"/>
          <w:i/>
          <w:iCs/>
          <w:sz w:val="16"/>
          <w:szCs w:val="16"/>
          <w:lang w:val="es-CO"/>
        </w:rPr>
        <w:t xml:space="preserve">supra </w:t>
      </w:r>
      <w:r w:rsidR="001F69D2" w:rsidRPr="008D1E80">
        <w:rPr>
          <w:rFonts w:ascii="Times New Roman" w:hAnsi="Times New Roman" w:cs="Times New Roman"/>
          <w:sz w:val="16"/>
          <w:szCs w:val="16"/>
          <w:lang w:val="es-CO"/>
        </w:rPr>
        <w:t>nota</w:t>
      </w:r>
      <w:r w:rsidR="00164610">
        <w:rPr>
          <w:rFonts w:ascii="Times New Roman" w:hAnsi="Times New Roman" w:cs="Times New Roman"/>
          <w:sz w:val="16"/>
          <w:szCs w:val="16"/>
          <w:lang w:val="es-CO"/>
        </w:rPr>
        <w:t xml:space="preserve"> 64,</w:t>
      </w:r>
      <w:r w:rsidR="001F69D2" w:rsidRPr="008D1E80">
        <w:rPr>
          <w:rFonts w:ascii="Times New Roman" w:hAnsi="Times New Roman" w:cs="Times New Roman"/>
          <w:sz w:val="16"/>
          <w:szCs w:val="16"/>
          <w:lang w:val="es-CO"/>
        </w:rPr>
        <w:t xml:space="preserve"> </w:t>
      </w:r>
      <w:r w:rsidR="00164610" w:rsidRPr="008D1E80">
        <w:rPr>
          <w:rFonts w:ascii="Times New Roman" w:hAnsi="Times New Roman" w:cs="Times New Roman"/>
          <w:sz w:val="16"/>
          <w:szCs w:val="16"/>
          <w:lang w:val="es"/>
        </w:rPr>
        <w:t>párr.</w:t>
      </w:r>
      <w:r w:rsidR="001F69D2" w:rsidRPr="008D1E80">
        <w:rPr>
          <w:rFonts w:ascii="Times New Roman" w:hAnsi="Times New Roman" w:cs="Times New Roman"/>
          <w:sz w:val="16"/>
          <w:szCs w:val="16"/>
          <w:lang w:val="es-CO"/>
        </w:rPr>
        <w:t xml:space="preserve"> 41; El Comité de Derechos del Niño recomendó </w:t>
      </w:r>
      <w:r w:rsidR="001F69D2" w:rsidRPr="008D1E80">
        <w:rPr>
          <w:rFonts w:ascii="Times New Roman" w:hAnsi="Times New Roman" w:cs="Times New Roman"/>
          <w:sz w:val="16"/>
          <w:szCs w:val="16"/>
          <w:lang w:val="es"/>
        </w:rPr>
        <w:t>“</w:t>
      </w:r>
      <w:r w:rsidR="001F69D2" w:rsidRPr="008D1E80">
        <w:rPr>
          <w:rFonts w:ascii="Times New Roman" w:hAnsi="Times New Roman" w:cs="Times New Roman"/>
          <w:sz w:val="16"/>
          <w:szCs w:val="16"/>
          <w:lang w:val="es-CO"/>
        </w:rPr>
        <w:t>[</w:t>
      </w:r>
      <w:r w:rsidR="001F69D2" w:rsidRPr="008D1E80">
        <w:rPr>
          <w:rFonts w:ascii="Times New Roman" w:hAnsi="Times New Roman" w:cs="Times New Roman"/>
          <w:sz w:val="16"/>
          <w:szCs w:val="16"/>
          <w:lang w:val="es"/>
        </w:rPr>
        <w:t>d]</w:t>
      </w:r>
      <w:proofErr w:type="spellStart"/>
      <w:r w:rsidR="001F69D2" w:rsidRPr="008D1E80">
        <w:rPr>
          <w:rFonts w:ascii="Times New Roman" w:hAnsi="Times New Roman" w:cs="Times New Roman"/>
          <w:sz w:val="16"/>
          <w:szCs w:val="16"/>
          <w:lang w:val="es"/>
        </w:rPr>
        <w:t>espenali</w:t>
      </w:r>
      <w:proofErr w:type="spellEnd"/>
      <w:r w:rsidR="001F69D2" w:rsidRPr="008D1E80">
        <w:rPr>
          <w:rFonts w:ascii="Times New Roman" w:hAnsi="Times New Roman" w:cs="Times New Roman"/>
          <w:sz w:val="16"/>
          <w:szCs w:val="16"/>
          <w:lang w:val="es"/>
        </w:rPr>
        <w:t xml:space="preserve">[zar] el aborto en todas las circunstancias, </w:t>
      </w:r>
      <w:proofErr w:type="spellStart"/>
      <w:r w:rsidR="001F69D2" w:rsidRPr="008D1E80">
        <w:rPr>
          <w:rFonts w:ascii="Times New Roman" w:hAnsi="Times New Roman" w:cs="Times New Roman"/>
          <w:sz w:val="16"/>
          <w:szCs w:val="16"/>
          <w:lang w:val="es"/>
        </w:rPr>
        <w:t>garanti</w:t>
      </w:r>
      <w:proofErr w:type="spellEnd"/>
      <w:r w:rsidR="001F69D2" w:rsidRPr="008D1E80">
        <w:rPr>
          <w:rFonts w:ascii="Times New Roman" w:hAnsi="Times New Roman" w:cs="Times New Roman"/>
          <w:sz w:val="16"/>
          <w:szCs w:val="16"/>
          <w:lang w:val="es"/>
        </w:rPr>
        <w:t xml:space="preserve">[zar] el acceso de las niñas a servicios de aborto sin peligro y de atención posterior al aborto por lo menos en los casos de violación, incesto y graves malformaciones del feto y en los casos de riesgo para la vida y la salud de la madre, y </w:t>
      </w:r>
      <w:proofErr w:type="spellStart"/>
      <w:r w:rsidR="001F69D2" w:rsidRPr="008D1E80">
        <w:rPr>
          <w:rFonts w:ascii="Times New Roman" w:hAnsi="Times New Roman" w:cs="Times New Roman"/>
          <w:sz w:val="16"/>
          <w:szCs w:val="16"/>
          <w:lang w:val="es"/>
        </w:rPr>
        <w:t>proporcion</w:t>
      </w:r>
      <w:proofErr w:type="spellEnd"/>
      <w:r w:rsidR="001F69D2" w:rsidRPr="008D1E80">
        <w:rPr>
          <w:rFonts w:ascii="Times New Roman" w:hAnsi="Times New Roman" w:cs="Times New Roman"/>
          <w:sz w:val="16"/>
          <w:szCs w:val="16"/>
          <w:lang w:val="es"/>
        </w:rPr>
        <w:t xml:space="preserve">[ar] claras orientaciones a los profesionales de la salud e información a los adolescentes sobre el aborto sin peligro y la atención después del aborto”. Anudado a ello, el Comité </w:t>
      </w:r>
      <w:r w:rsidR="001F69D2" w:rsidRPr="008D1E80">
        <w:rPr>
          <w:rFonts w:ascii="Times New Roman" w:hAnsi="Times New Roman" w:cs="Times New Roman"/>
          <w:sz w:val="16"/>
          <w:szCs w:val="16"/>
          <w:lang w:val="es-CO"/>
        </w:rPr>
        <w:t xml:space="preserve">recordó que </w:t>
      </w:r>
      <w:r w:rsidR="001F69D2" w:rsidRPr="00C3184B">
        <w:rPr>
          <w:rFonts w:ascii="Times New Roman" w:hAnsi="Times New Roman" w:cs="Times New Roman"/>
          <w:sz w:val="16"/>
          <w:szCs w:val="16"/>
          <w:lang w:val="es-CO"/>
        </w:rPr>
        <w:t>“[l]</w:t>
      </w:r>
      <w:proofErr w:type="spellStart"/>
      <w:r w:rsidR="001F69D2" w:rsidRPr="00C3184B">
        <w:rPr>
          <w:rFonts w:ascii="Times New Roman" w:hAnsi="Times New Roman" w:cs="Times New Roman"/>
          <w:sz w:val="16"/>
          <w:szCs w:val="16"/>
          <w:lang w:val="es"/>
        </w:rPr>
        <w:t>as</w:t>
      </w:r>
      <w:proofErr w:type="spellEnd"/>
      <w:r w:rsidR="001F69D2" w:rsidRPr="00C3184B">
        <w:rPr>
          <w:rFonts w:ascii="Times New Roman" w:hAnsi="Times New Roman" w:cs="Times New Roman"/>
          <w:sz w:val="16"/>
          <w:szCs w:val="16"/>
          <w:lang w:val="es"/>
        </w:rPr>
        <w:t xml:space="preserve"> opiniones de las niñas embarazadas deben ser siempre escuchadas y respetadas en relación con las decisiones que se adopten sobre el aborto”</w:t>
      </w:r>
      <w:r w:rsidR="001F69D2" w:rsidRPr="008D1E80">
        <w:rPr>
          <w:rFonts w:ascii="Times New Roman" w:hAnsi="Times New Roman" w:cs="Times New Roman"/>
          <w:sz w:val="16"/>
          <w:szCs w:val="16"/>
          <w:lang w:val="es-CO"/>
        </w:rPr>
        <w:t>,</w:t>
      </w:r>
      <w:r w:rsidR="001F69D2" w:rsidRPr="008D1E80">
        <w:rPr>
          <w:rFonts w:ascii="Times New Roman" w:hAnsi="Times New Roman" w:cs="Times New Roman"/>
          <w:sz w:val="16"/>
          <w:szCs w:val="16"/>
          <w:lang w:val="es"/>
        </w:rPr>
        <w:t xml:space="preserve"> CD</w:t>
      </w:r>
      <w:r w:rsidR="001F69D2" w:rsidRPr="008D1E80">
        <w:rPr>
          <w:rFonts w:ascii="Times New Roman" w:hAnsi="Times New Roman" w:cs="Times New Roman"/>
          <w:sz w:val="16"/>
          <w:szCs w:val="16"/>
          <w:lang w:val="es-CO"/>
        </w:rPr>
        <w:t>Ñ</w:t>
      </w:r>
      <w:r w:rsidR="001F69D2" w:rsidRPr="008D1E80">
        <w:rPr>
          <w:rFonts w:ascii="Times New Roman" w:hAnsi="Times New Roman" w:cs="Times New Roman"/>
          <w:sz w:val="16"/>
          <w:szCs w:val="16"/>
          <w:lang w:val="es"/>
        </w:rPr>
        <w:t xml:space="preserve">, </w:t>
      </w:r>
      <w:r w:rsidR="001F69D2" w:rsidRPr="008D1E80">
        <w:rPr>
          <w:rFonts w:ascii="Times New Roman" w:hAnsi="Times New Roman" w:cs="Times New Roman"/>
          <w:i/>
          <w:iCs/>
          <w:sz w:val="16"/>
          <w:szCs w:val="16"/>
          <w:lang w:val="es"/>
        </w:rPr>
        <w:t xml:space="preserve">Observaciones finales de Perú, </w:t>
      </w:r>
      <w:r w:rsidR="001F69D2" w:rsidRPr="008D1E80">
        <w:rPr>
          <w:rFonts w:ascii="Times New Roman" w:hAnsi="Times New Roman" w:cs="Times New Roman"/>
          <w:sz w:val="16"/>
          <w:szCs w:val="16"/>
          <w:lang w:val="es"/>
        </w:rPr>
        <w:t xml:space="preserve">2016, </w:t>
      </w:r>
      <w:r w:rsidR="001F69D2" w:rsidRPr="008D1E80">
        <w:rPr>
          <w:rFonts w:ascii="Times New Roman" w:hAnsi="Times New Roman" w:cs="Times New Roman"/>
          <w:i/>
          <w:iCs/>
          <w:sz w:val="16"/>
          <w:szCs w:val="16"/>
          <w:lang w:val="es"/>
        </w:rPr>
        <w:t xml:space="preserve">supra </w:t>
      </w:r>
      <w:r w:rsidR="001F69D2" w:rsidRPr="008D1E80">
        <w:rPr>
          <w:rFonts w:ascii="Times New Roman" w:hAnsi="Times New Roman" w:cs="Times New Roman"/>
          <w:sz w:val="16"/>
          <w:szCs w:val="16"/>
          <w:lang w:val="es"/>
        </w:rPr>
        <w:t xml:space="preserve">nota </w:t>
      </w:r>
      <w:r w:rsidR="00164610">
        <w:rPr>
          <w:rFonts w:ascii="Times New Roman" w:hAnsi="Times New Roman" w:cs="Times New Roman"/>
          <w:sz w:val="16"/>
          <w:szCs w:val="16"/>
          <w:lang w:val="es"/>
        </w:rPr>
        <w:t>64</w:t>
      </w:r>
      <w:r w:rsidR="001F69D2" w:rsidRPr="008D1E80">
        <w:rPr>
          <w:rFonts w:ascii="Times New Roman" w:hAnsi="Times New Roman" w:cs="Times New Roman"/>
          <w:sz w:val="16"/>
          <w:szCs w:val="16"/>
          <w:lang w:val="es"/>
        </w:rPr>
        <w:t xml:space="preserve">, párr. </w:t>
      </w:r>
      <w:r w:rsidR="001F69D2" w:rsidRPr="008D1E80">
        <w:rPr>
          <w:rFonts w:ascii="Times New Roman" w:hAnsi="Times New Roman" w:cs="Times New Roman"/>
          <w:sz w:val="16"/>
          <w:szCs w:val="16"/>
          <w:lang w:val="es-CO"/>
        </w:rPr>
        <w:t>56.b;</w:t>
      </w:r>
      <w:r w:rsidR="001F69D2" w:rsidRPr="008D1E80">
        <w:rPr>
          <w:rFonts w:ascii="Times New Roman" w:hAnsi="Times New Roman" w:cs="Times New Roman"/>
          <w:sz w:val="16"/>
          <w:szCs w:val="16"/>
          <w:lang w:val="es"/>
        </w:rPr>
        <w:t xml:space="preserve"> </w:t>
      </w:r>
      <w:r w:rsidR="001F69D2" w:rsidRPr="008D1E80">
        <w:rPr>
          <w:rFonts w:ascii="Times New Roman" w:hAnsi="Times New Roman" w:cs="Times New Roman"/>
          <w:sz w:val="16"/>
          <w:szCs w:val="16"/>
          <w:lang w:val="es-CO"/>
        </w:rPr>
        <w:t xml:space="preserve">Asimismo, en 2017 en el </w:t>
      </w:r>
      <w:r w:rsidR="001F69D2" w:rsidRPr="00C3184B">
        <w:rPr>
          <w:rFonts w:ascii="Times New Roman" w:hAnsi="Times New Roman" w:cs="Times New Roman"/>
          <w:b/>
          <w:bCs/>
          <w:sz w:val="16"/>
          <w:szCs w:val="16"/>
          <w:lang w:val="es-CO"/>
        </w:rPr>
        <w:t>Examen Periódico Universal de Perú</w:t>
      </w:r>
      <w:r w:rsidR="001F69D2" w:rsidRPr="008D1E80">
        <w:rPr>
          <w:rFonts w:ascii="Times New Roman" w:hAnsi="Times New Roman" w:cs="Times New Roman"/>
          <w:sz w:val="16"/>
          <w:szCs w:val="16"/>
          <w:lang w:val="es-CO"/>
        </w:rPr>
        <w:t xml:space="preserve"> del Consejo de Derechos Humanos, varios países instaron al Perú a despenalizar el aborto o revisar su legislación.</w:t>
      </w:r>
      <w:r w:rsidR="008C21B1">
        <w:rPr>
          <w:rFonts w:ascii="Times New Roman" w:hAnsi="Times New Roman" w:cs="Times New Roman"/>
          <w:sz w:val="16"/>
          <w:szCs w:val="16"/>
          <w:lang w:val="es-CO"/>
        </w:rPr>
        <w:t xml:space="preserve"> </w:t>
      </w:r>
      <w:r w:rsidR="001F69D2" w:rsidRPr="008D1E80">
        <w:rPr>
          <w:rFonts w:ascii="Times New Roman" w:hAnsi="Times New Roman" w:cs="Times New Roman"/>
          <w:sz w:val="16"/>
          <w:szCs w:val="16"/>
          <w:lang w:val="es"/>
        </w:rPr>
        <w:t>Por ejemplo, el Estado de Eslovenia instó a “[r]</w:t>
      </w:r>
      <w:proofErr w:type="spellStart"/>
      <w:r w:rsidR="001F69D2" w:rsidRPr="008D1E80">
        <w:rPr>
          <w:rFonts w:ascii="Times New Roman" w:hAnsi="Times New Roman" w:cs="Times New Roman"/>
          <w:sz w:val="16"/>
          <w:szCs w:val="16"/>
          <w:lang w:val="es"/>
        </w:rPr>
        <w:t>evisar</w:t>
      </w:r>
      <w:proofErr w:type="spellEnd"/>
      <w:r w:rsidR="001F69D2" w:rsidRPr="008D1E80">
        <w:rPr>
          <w:rFonts w:ascii="Times New Roman" w:hAnsi="Times New Roman" w:cs="Times New Roman"/>
          <w:sz w:val="16"/>
          <w:szCs w:val="16"/>
          <w:lang w:val="es"/>
        </w:rPr>
        <w:t xml:space="preserve"> la interpretación restrictiva del aborto terapéutico y despenalizarlo en casos de violación, incesto y malformación grave del feto” (párr. 111.95.) Otros de los Estados han sido Suiza (párr. 111.96), Canadá (párr. 111.98), Finlandia (párr. 111.99), Islandia (párr. 111.102)</w:t>
      </w:r>
      <w:r w:rsidR="00FE45B3">
        <w:rPr>
          <w:rFonts w:ascii="Times New Roman" w:hAnsi="Times New Roman" w:cs="Times New Roman"/>
          <w:sz w:val="16"/>
          <w:szCs w:val="16"/>
          <w:lang w:val="es"/>
        </w:rPr>
        <w:t xml:space="preserve">. Consejo de Derechos Humanos, </w:t>
      </w:r>
      <w:r w:rsidR="00FE45B3" w:rsidRPr="00FE45B3">
        <w:rPr>
          <w:rFonts w:ascii="Times New Roman" w:hAnsi="Times New Roman" w:cs="Times New Roman"/>
          <w:sz w:val="16"/>
          <w:szCs w:val="16"/>
          <w:lang w:val="es-CO"/>
        </w:rPr>
        <w:t>Informe del Grupo de Trabajo sobre el Examen Periódico Universal</w:t>
      </w:r>
      <w:r w:rsidR="00FE45B3">
        <w:rPr>
          <w:rFonts w:ascii="Times New Roman" w:hAnsi="Times New Roman" w:cs="Times New Roman"/>
          <w:sz w:val="16"/>
          <w:szCs w:val="16"/>
          <w:lang w:val="es-CO"/>
        </w:rPr>
        <w:t xml:space="preserve">, Perú. </w:t>
      </w:r>
      <w:r w:rsidR="008F7829">
        <w:rPr>
          <w:rFonts w:ascii="Times New Roman" w:hAnsi="Times New Roman" w:cs="Times New Roman"/>
          <w:sz w:val="16"/>
          <w:szCs w:val="16"/>
          <w:lang w:val="es-CO"/>
        </w:rPr>
        <w:t xml:space="preserve">27 </w:t>
      </w:r>
      <w:r w:rsidR="008F7829" w:rsidRPr="008F7829">
        <w:rPr>
          <w:rFonts w:ascii="Times New Roman" w:hAnsi="Times New Roman" w:cs="Times New Roman"/>
          <w:sz w:val="16"/>
          <w:szCs w:val="16"/>
          <w:lang w:val="es-CO"/>
        </w:rPr>
        <w:t>de diciembre de 2017. UN Doc.,</w:t>
      </w:r>
      <w:r w:rsidR="001F69D2" w:rsidRPr="008F7829">
        <w:rPr>
          <w:rFonts w:ascii="Times New Roman" w:hAnsi="Times New Roman" w:cs="Times New Roman"/>
          <w:sz w:val="16"/>
          <w:szCs w:val="16"/>
          <w:lang w:val="es"/>
        </w:rPr>
        <w:t xml:space="preserve"> A/HRC/37/8</w:t>
      </w:r>
      <w:r w:rsidR="00841A4E">
        <w:rPr>
          <w:rFonts w:ascii="Times New Roman" w:hAnsi="Times New Roman" w:cs="Times New Roman"/>
          <w:sz w:val="16"/>
          <w:szCs w:val="16"/>
          <w:lang w:val="es"/>
        </w:rPr>
        <w:t>.</w:t>
      </w:r>
    </w:p>
  </w:endnote>
  <w:endnote w:id="66">
    <w:p w14:paraId="77490426" w14:textId="41F3E80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CEDAW, artículo</w:t>
      </w:r>
      <w:r w:rsidR="00D40C9A">
        <w:rPr>
          <w:rFonts w:ascii="Times New Roman" w:hAnsi="Times New Roman" w:cs="Times New Roman"/>
          <w:sz w:val="16"/>
          <w:szCs w:val="16"/>
          <w:lang w:val="es-CO"/>
        </w:rPr>
        <w:t xml:space="preserve">s </w:t>
      </w:r>
      <w:r w:rsidRPr="008D1E80">
        <w:rPr>
          <w:rFonts w:ascii="Times New Roman" w:hAnsi="Times New Roman" w:cs="Times New Roman"/>
          <w:sz w:val="16"/>
          <w:szCs w:val="16"/>
          <w:lang w:val="es-CO"/>
        </w:rPr>
        <w:t xml:space="preserve">12 y 16. </w:t>
      </w:r>
    </w:p>
  </w:endnote>
  <w:endnote w:id="67">
    <w:p w14:paraId="3649259E" w14:textId="161F71A4" w:rsidR="001F69D2" w:rsidRPr="001F69D2" w:rsidRDefault="001F69D2" w:rsidP="001F69D2">
      <w:pPr>
        <w:pStyle w:val="EndnoteText"/>
        <w:jc w:val="both"/>
        <w:rPr>
          <w:rFonts w:ascii="Times New Roman" w:hAnsi="Times New Roman" w:cs="Times New Roman"/>
          <w:sz w:val="16"/>
          <w:szCs w:val="16"/>
          <w:lang w:val="es-CO"/>
        </w:rPr>
      </w:pPr>
      <w:r w:rsidRPr="001F69D2">
        <w:rPr>
          <w:rStyle w:val="EndnoteReference"/>
          <w:rFonts w:ascii="Times New Roman" w:hAnsi="Times New Roman" w:cs="Times New Roman"/>
          <w:sz w:val="16"/>
          <w:szCs w:val="16"/>
        </w:rPr>
        <w:endnoteRef/>
      </w:r>
      <w:r w:rsidRPr="001F69D2">
        <w:rPr>
          <w:rFonts w:ascii="Times New Roman" w:hAnsi="Times New Roman" w:cs="Times New Roman"/>
          <w:sz w:val="16"/>
          <w:szCs w:val="16"/>
          <w:lang w:val="es-CO"/>
        </w:rPr>
        <w:t xml:space="preserve"> Asimismo, el derecho a la igualdad sustantiva de las mujeres, niñas y adolescentes (Artículos 1 y 2 de la CEDAW) se ve vulnerado en este contexto por dos razones: i) porque son ellas las únicas beneficiarias de esta intervención médica y la existencia de barreras limita su acceso a servicios de salud de forma discriminatoria; </w:t>
      </w:r>
      <w:proofErr w:type="spellStart"/>
      <w:r w:rsidRPr="001F69D2">
        <w:rPr>
          <w:rFonts w:ascii="Times New Roman" w:hAnsi="Times New Roman" w:cs="Times New Roman"/>
          <w:sz w:val="16"/>
          <w:szCs w:val="16"/>
          <w:lang w:val="es-CO"/>
        </w:rPr>
        <w:t>ii</w:t>
      </w:r>
      <w:proofErr w:type="spellEnd"/>
      <w:r w:rsidRPr="001F69D2">
        <w:rPr>
          <w:rFonts w:ascii="Times New Roman" w:hAnsi="Times New Roman" w:cs="Times New Roman"/>
          <w:sz w:val="16"/>
          <w:szCs w:val="16"/>
          <w:lang w:val="es-CO"/>
        </w:rPr>
        <w:t>) son las niñas, adolescentes y mujeres las principales víctimas de violencia sexual y una interpretación limitada del derecho a la salud para el acceso al aborto terapéutico refuerza la situación de desigualdad</w:t>
      </w:r>
      <w:r>
        <w:rPr>
          <w:rFonts w:ascii="Times New Roman" w:hAnsi="Times New Roman" w:cs="Times New Roman"/>
          <w:sz w:val="16"/>
          <w:szCs w:val="16"/>
          <w:lang w:val="es-CO"/>
        </w:rPr>
        <w:t>.</w:t>
      </w:r>
    </w:p>
  </w:endnote>
  <w:endnote w:id="68">
    <w:p w14:paraId="1E4D3606" w14:textId="2728FD79"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CEDAW, </w:t>
      </w:r>
      <w:r w:rsidRPr="008D1E80">
        <w:rPr>
          <w:rFonts w:ascii="Times New Roman" w:hAnsi="Times New Roman" w:cs="Times New Roman"/>
          <w:i/>
          <w:iCs/>
          <w:sz w:val="16"/>
          <w:szCs w:val="16"/>
          <w:lang w:val="es-CO"/>
        </w:rPr>
        <w:t>L.C. c. Perú</w:t>
      </w:r>
      <w:r w:rsidRPr="008D1E80">
        <w:rPr>
          <w:rFonts w:ascii="Times New Roman" w:hAnsi="Times New Roman" w:cs="Times New Roman"/>
          <w:sz w:val="16"/>
          <w:szCs w:val="16"/>
          <w:lang w:val="es-CO"/>
        </w:rPr>
        <w:t xml:space="preserve">, </w:t>
      </w:r>
      <w:r w:rsidR="002C6B69">
        <w:rPr>
          <w:rFonts w:ascii="Times New Roman" w:hAnsi="Times New Roman" w:cs="Times New Roman"/>
          <w:i/>
          <w:iCs/>
          <w:sz w:val="16"/>
          <w:szCs w:val="16"/>
          <w:lang w:val="es-CO"/>
        </w:rPr>
        <w:t xml:space="preserve">supra </w:t>
      </w:r>
      <w:r w:rsidR="002C6B69">
        <w:rPr>
          <w:rFonts w:ascii="Times New Roman" w:hAnsi="Times New Roman" w:cs="Times New Roman"/>
          <w:sz w:val="16"/>
          <w:szCs w:val="16"/>
          <w:lang w:val="es-CO"/>
        </w:rPr>
        <w:t xml:space="preserve">nota </w:t>
      </w:r>
      <w:r w:rsidR="00CB0B02">
        <w:rPr>
          <w:rFonts w:ascii="Times New Roman" w:hAnsi="Times New Roman" w:cs="Times New Roman"/>
          <w:sz w:val="16"/>
          <w:szCs w:val="16"/>
          <w:lang w:val="es-CO"/>
        </w:rPr>
        <w:t xml:space="preserve">50, </w:t>
      </w:r>
      <w:r w:rsidRPr="008D1E80">
        <w:rPr>
          <w:rFonts w:ascii="Times New Roman" w:hAnsi="Times New Roman" w:cs="Times New Roman"/>
          <w:sz w:val="16"/>
          <w:szCs w:val="16"/>
          <w:lang w:val="es-CO"/>
        </w:rPr>
        <w:t xml:space="preserve">para 12.b.ii; 12.b.iii. </w:t>
      </w:r>
    </w:p>
  </w:endnote>
  <w:endnote w:id="69">
    <w:p w14:paraId="1839872C" w14:textId="7F2D7273" w:rsidR="004307C0" w:rsidRPr="004307C0" w:rsidRDefault="004307C0">
      <w:pPr>
        <w:pStyle w:val="EndnoteText"/>
        <w:rPr>
          <w:rFonts w:ascii="Times New Roman" w:hAnsi="Times New Roman" w:cs="Times New Roman"/>
          <w:b/>
          <w:bCs/>
          <w:sz w:val="16"/>
          <w:szCs w:val="16"/>
          <w:lang w:val="es-CO"/>
        </w:rPr>
      </w:pPr>
      <w:r w:rsidRPr="00CB0B02">
        <w:rPr>
          <w:rStyle w:val="EndnoteReference"/>
          <w:rFonts w:ascii="Times New Roman" w:hAnsi="Times New Roman" w:cs="Times New Roman"/>
          <w:sz w:val="16"/>
          <w:szCs w:val="16"/>
        </w:rPr>
        <w:endnoteRef/>
      </w:r>
      <w:r w:rsidRPr="00CB0B02">
        <w:rPr>
          <w:rFonts w:ascii="Times New Roman" w:hAnsi="Times New Roman" w:cs="Times New Roman"/>
          <w:sz w:val="16"/>
          <w:szCs w:val="16"/>
          <w:lang w:val="es-CO"/>
        </w:rPr>
        <w:t xml:space="preserve"> </w:t>
      </w:r>
      <w:r w:rsidRPr="004C4291">
        <w:rPr>
          <w:rFonts w:ascii="Times New Roman" w:hAnsi="Times New Roman" w:cs="Times New Roman"/>
          <w:sz w:val="16"/>
          <w:szCs w:val="16"/>
          <w:lang w:val="es-CO"/>
        </w:rPr>
        <w:t>Anticoncepción oral de emergencia</w:t>
      </w:r>
      <w:r w:rsidR="004C4291">
        <w:rPr>
          <w:rFonts w:ascii="Times New Roman" w:hAnsi="Times New Roman" w:cs="Times New Roman"/>
          <w:b/>
          <w:bCs/>
          <w:sz w:val="16"/>
          <w:szCs w:val="16"/>
          <w:lang w:val="es-CO"/>
        </w:rPr>
        <w:t>.</w:t>
      </w:r>
    </w:p>
  </w:endnote>
  <w:endnote w:id="70">
    <w:p w14:paraId="6C84B35D" w14:textId="1B26675E" w:rsidR="00B67F91" w:rsidRPr="00DB2CE8"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Respuesta del Ministerio de Salud a</w:t>
      </w:r>
      <w:r w:rsidR="00494109">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solicitud de información pública</w:t>
      </w:r>
      <w:r w:rsidR="00DB2CE8">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No. 027-2018 de fecha 9 de febrero de 2018, mediante Oficio No 649-2018-DGIESP-MINSA de fecha 12 de</w:t>
      </w:r>
      <w:r w:rsidR="00DB2CE8">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marzo 2018 del MINSA, p</w:t>
      </w:r>
      <w:r w:rsidR="009D7E93">
        <w:rPr>
          <w:rFonts w:ascii="Times New Roman" w:hAnsi="Times New Roman" w:cs="Times New Roman"/>
          <w:sz w:val="16"/>
          <w:szCs w:val="16"/>
          <w:lang w:val="es-CO"/>
        </w:rPr>
        <w:t>ág.</w:t>
      </w:r>
      <w:r w:rsidRPr="008D1E80">
        <w:rPr>
          <w:rFonts w:ascii="Times New Roman" w:hAnsi="Times New Roman" w:cs="Times New Roman"/>
          <w:sz w:val="16"/>
          <w:szCs w:val="16"/>
          <w:lang w:val="es-CO"/>
        </w:rPr>
        <w:t xml:space="preserve"> 7.</w:t>
      </w:r>
    </w:p>
  </w:endnote>
  <w:endnote w:id="71">
    <w:p w14:paraId="73830669" w14:textId="3ECEC6F8"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Respuesta del Ministerio de Salud a solicitud de información pública, mediante Oficio No 652-2019 de fecha 22 de marzo de 2019.</w:t>
      </w:r>
    </w:p>
  </w:endnote>
  <w:endnote w:id="72">
    <w:p w14:paraId="600F8358" w14:textId="04B427AA" w:rsidR="00B67F91" w:rsidRPr="007D353F" w:rsidRDefault="00B67F91" w:rsidP="008D1E80">
      <w:pPr>
        <w:pStyle w:val="EndnoteText"/>
        <w:jc w:val="both"/>
        <w:rPr>
          <w:rFonts w:ascii="Times New Roman" w:hAnsi="Times New Roman" w:cs="Times New Roman"/>
          <w:sz w:val="16"/>
          <w:szCs w:val="16"/>
          <w:lang w:val="es-PE"/>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FE3A72">
        <w:rPr>
          <w:rFonts w:ascii="Times New Roman" w:hAnsi="Times New Roman" w:cs="Times New Roman"/>
          <w:sz w:val="16"/>
          <w:szCs w:val="16"/>
          <w:lang w:val="es-CO"/>
        </w:rPr>
        <w:t xml:space="preserve">Defensoría del Pueblo, </w:t>
      </w:r>
      <w:r w:rsidRPr="00FE3A72">
        <w:rPr>
          <w:rFonts w:ascii="Times New Roman" w:hAnsi="Times New Roman" w:cs="Times New Roman"/>
          <w:i/>
          <w:iCs/>
          <w:sz w:val="16"/>
          <w:szCs w:val="16"/>
          <w:lang w:val="es-PE"/>
        </w:rPr>
        <w:t>Resultados de la supervisión defensorial a los servicios de salud diferenciados para la atención integral a adolescentes</w:t>
      </w:r>
      <w:r w:rsidR="00FE3A72">
        <w:rPr>
          <w:rFonts w:ascii="Times New Roman" w:hAnsi="Times New Roman" w:cs="Times New Roman"/>
          <w:sz w:val="16"/>
          <w:szCs w:val="16"/>
          <w:lang w:val="es-PE"/>
        </w:rPr>
        <w:t xml:space="preserve">, </w:t>
      </w:r>
      <w:r w:rsidR="00FE3A72" w:rsidRPr="008D1E80">
        <w:rPr>
          <w:rFonts w:ascii="Times New Roman" w:hAnsi="Times New Roman" w:cs="Times New Roman"/>
          <w:sz w:val="16"/>
          <w:szCs w:val="16"/>
          <w:lang w:val="es-PE"/>
        </w:rPr>
        <w:t>Informe N</w:t>
      </w:r>
      <w:r w:rsidR="00FE3A72">
        <w:rPr>
          <w:rFonts w:ascii="Times New Roman" w:hAnsi="Times New Roman" w:cs="Times New Roman"/>
          <w:sz w:val="16"/>
          <w:szCs w:val="16"/>
          <w:lang w:val="es-PE"/>
        </w:rPr>
        <w:t xml:space="preserve">o. </w:t>
      </w:r>
      <w:r w:rsidR="00FE3A72" w:rsidRPr="008D1E80">
        <w:rPr>
          <w:rFonts w:ascii="Times New Roman" w:hAnsi="Times New Roman" w:cs="Times New Roman"/>
          <w:sz w:val="16"/>
          <w:szCs w:val="16"/>
          <w:lang w:val="es-PE"/>
        </w:rPr>
        <w:t>0011-2018-DP/</w:t>
      </w:r>
      <w:r w:rsidR="00FE3A72" w:rsidRPr="007D353F">
        <w:rPr>
          <w:rFonts w:ascii="Times New Roman" w:hAnsi="Times New Roman" w:cs="Times New Roman"/>
          <w:sz w:val="16"/>
          <w:szCs w:val="16"/>
          <w:lang w:val="es-PE"/>
        </w:rPr>
        <w:t>ANA</w:t>
      </w:r>
      <w:r w:rsidR="00205893">
        <w:rPr>
          <w:rFonts w:ascii="Times New Roman" w:hAnsi="Times New Roman" w:cs="Times New Roman"/>
          <w:sz w:val="16"/>
          <w:szCs w:val="16"/>
          <w:lang w:val="es-PE"/>
        </w:rPr>
        <w:t xml:space="preserve"> (2018).</w:t>
      </w:r>
      <w:r w:rsidR="00FE3A72">
        <w:rPr>
          <w:rFonts w:ascii="Times New Roman" w:hAnsi="Times New Roman" w:cs="Times New Roman"/>
          <w:sz w:val="16"/>
          <w:szCs w:val="16"/>
          <w:lang w:val="es-PE"/>
        </w:rPr>
        <w:t xml:space="preserve"> Disponible en: </w:t>
      </w:r>
      <w:r w:rsidR="006C43AA">
        <w:fldChar w:fldCharType="begin"/>
      </w:r>
      <w:r w:rsidR="006C43AA" w:rsidRPr="00CC01C2">
        <w:rPr>
          <w:lang w:val="es-CO"/>
        </w:rPr>
        <w:instrText xml:space="preserve"> HYPERLINK "https://www.defensoria.gob.pe/wp-content/uploads/2018/07/Informe-de-Adjuntia-011-2018-DP-ANA.pdf" </w:instrText>
      </w:r>
      <w:r w:rsidR="006C43AA">
        <w:fldChar w:fldCharType="separate"/>
      </w:r>
      <w:r w:rsidR="00FE3A72" w:rsidRPr="00FE3A72">
        <w:rPr>
          <w:rStyle w:val="Hyperlink"/>
          <w:rFonts w:ascii="Times New Roman" w:hAnsi="Times New Roman" w:cs="Times New Roman"/>
          <w:sz w:val="16"/>
          <w:szCs w:val="16"/>
          <w:lang w:val="es-CO"/>
        </w:rPr>
        <w:t>https://www.defensoria.gob.pe/wp-content/uploads/2018/07/Informe-de-Adjuntia-011-2018-DP-ANA.pdf</w:t>
      </w:r>
      <w:r w:rsidR="006C43AA">
        <w:rPr>
          <w:rStyle w:val="Hyperlink"/>
          <w:rFonts w:ascii="Times New Roman" w:hAnsi="Times New Roman" w:cs="Times New Roman"/>
          <w:sz w:val="16"/>
          <w:szCs w:val="16"/>
          <w:lang w:val="es-CO"/>
        </w:rPr>
        <w:fldChar w:fldCharType="end"/>
      </w:r>
      <w:r w:rsidR="00FE3A72">
        <w:rPr>
          <w:rFonts w:ascii="Times New Roman" w:hAnsi="Times New Roman" w:cs="Times New Roman"/>
          <w:sz w:val="16"/>
          <w:szCs w:val="16"/>
          <w:lang w:val="es-PE"/>
        </w:rPr>
        <w:t>.</w:t>
      </w:r>
    </w:p>
  </w:endnote>
  <w:endnote w:id="73">
    <w:p w14:paraId="47380141" w14:textId="6C597D0B" w:rsidR="00B67F91" w:rsidRPr="007D353F" w:rsidRDefault="00B67F91" w:rsidP="008D1E80">
      <w:pPr>
        <w:pStyle w:val="EndnoteText"/>
        <w:jc w:val="both"/>
        <w:rPr>
          <w:rFonts w:ascii="Times New Roman" w:hAnsi="Times New Roman" w:cs="Times New Roman"/>
          <w:sz w:val="16"/>
          <w:szCs w:val="16"/>
          <w:lang w:val="es-ES"/>
        </w:rPr>
      </w:pPr>
      <w:r w:rsidRPr="007D353F">
        <w:rPr>
          <w:rStyle w:val="EndnoteReference"/>
          <w:rFonts w:ascii="Times New Roman" w:hAnsi="Times New Roman" w:cs="Times New Roman"/>
          <w:sz w:val="16"/>
          <w:szCs w:val="16"/>
        </w:rPr>
        <w:endnoteRef/>
      </w:r>
      <w:r w:rsidR="007D353F" w:rsidRPr="007D353F">
        <w:rPr>
          <w:rFonts w:ascii="Times New Roman" w:hAnsi="Times New Roman" w:cs="Times New Roman"/>
          <w:sz w:val="16"/>
          <w:szCs w:val="16"/>
          <w:lang w:val="es-PE"/>
        </w:rPr>
        <w:t xml:space="preserve"> </w:t>
      </w:r>
      <w:r w:rsidRPr="007D353F">
        <w:rPr>
          <w:rFonts w:ascii="Times New Roman" w:hAnsi="Times New Roman" w:cs="Times New Roman"/>
          <w:sz w:val="16"/>
          <w:szCs w:val="16"/>
          <w:lang w:val="es-PE"/>
        </w:rPr>
        <w:t xml:space="preserve">Tribunal Constitucional, </w:t>
      </w:r>
      <w:r w:rsidR="008C5733">
        <w:rPr>
          <w:rFonts w:ascii="Times New Roman" w:hAnsi="Times New Roman" w:cs="Times New Roman"/>
          <w:sz w:val="16"/>
          <w:szCs w:val="16"/>
          <w:lang w:val="es-CO"/>
        </w:rPr>
        <w:t>Sentencia</w:t>
      </w:r>
      <w:r w:rsidR="006F24D6">
        <w:rPr>
          <w:rFonts w:ascii="Times New Roman" w:hAnsi="Times New Roman" w:cs="Times New Roman"/>
          <w:sz w:val="16"/>
          <w:szCs w:val="16"/>
          <w:lang w:val="es-CO"/>
        </w:rPr>
        <w:t>,</w:t>
      </w:r>
      <w:r w:rsidR="008C5733" w:rsidRPr="008C5733">
        <w:rPr>
          <w:rFonts w:ascii="Times New Roman" w:hAnsi="Times New Roman" w:cs="Times New Roman"/>
          <w:sz w:val="16"/>
          <w:szCs w:val="16"/>
          <w:lang w:val="es-CO"/>
        </w:rPr>
        <w:t xml:space="preserve"> </w:t>
      </w:r>
      <w:r w:rsidRPr="007D353F">
        <w:rPr>
          <w:rFonts w:ascii="Times New Roman" w:hAnsi="Times New Roman" w:cs="Times New Roman"/>
          <w:sz w:val="16"/>
          <w:szCs w:val="16"/>
          <w:lang w:val="es-PE"/>
        </w:rPr>
        <w:t>E</w:t>
      </w:r>
      <w:r w:rsidR="002D7064">
        <w:rPr>
          <w:rFonts w:ascii="Times New Roman" w:hAnsi="Times New Roman" w:cs="Times New Roman"/>
          <w:sz w:val="16"/>
          <w:szCs w:val="16"/>
          <w:lang w:val="es-PE"/>
        </w:rPr>
        <w:t>xpediente</w:t>
      </w:r>
      <w:r w:rsidRPr="007D353F">
        <w:rPr>
          <w:rFonts w:ascii="Times New Roman" w:hAnsi="Times New Roman" w:cs="Times New Roman"/>
          <w:sz w:val="16"/>
          <w:szCs w:val="16"/>
          <w:lang w:val="es-PE"/>
        </w:rPr>
        <w:t xml:space="preserve"> N</w:t>
      </w:r>
      <w:r w:rsidR="006F24D6">
        <w:rPr>
          <w:rFonts w:ascii="Times New Roman" w:hAnsi="Times New Roman" w:cs="Times New Roman"/>
          <w:sz w:val="16"/>
          <w:szCs w:val="16"/>
          <w:lang w:val="es-PE"/>
        </w:rPr>
        <w:t>o.</w:t>
      </w:r>
      <w:r w:rsidRPr="007D353F">
        <w:rPr>
          <w:rFonts w:ascii="Times New Roman" w:hAnsi="Times New Roman" w:cs="Times New Roman"/>
          <w:sz w:val="16"/>
          <w:szCs w:val="16"/>
          <w:lang w:val="es-PE"/>
        </w:rPr>
        <w:t xml:space="preserve"> 02005-2009-PA/TC</w:t>
      </w:r>
      <w:r w:rsidR="001503DF">
        <w:rPr>
          <w:rFonts w:ascii="Times New Roman" w:hAnsi="Times New Roman" w:cs="Times New Roman"/>
          <w:sz w:val="16"/>
          <w:szCs w:val="16"/>
          <w:lang w:val="es-PE"/>
        </w:rPr>
        <w:t xml:space="preserve"> (</w:t>
      </w:r>
      <w:r w:rsidR="00516686">
        <w:rPr>
          <w:rFonts w:ascii="Times New Roman" w:hAnsi="Times New Roman" w:cs="Times New Roman"/>
          <w:sz w:val="16"/>
          <w:szCs w:val="16"/>
          <w:lang w:val="es-PE"/>
        </w:rPr>
        <w:t>2009</w:t>
      </w:r>
      <w:r w:rsidR="001503DF">
        <w:rPr>
          <w:rFonts w:ascii="Times New Roman" w:hAnsi="Times New Roman" w:cs="Times New Roman"/>
          <w:sz w:val="16"/>
          <w:szCs w:val="16"/>
          <w:lang w:val="es-PE"/>
        </w:rPr>
        <w:t>)</w:t>
      </w:r>
      <w:r w:rsidR="003E7843">
        <w:rPr>
          <w:rFonts w:ascii="Times New Roman" w:hAnsi="Times New Roman" w:cs="Times New Roman"/>
          <w:sz w:val="16"/>
          <w:szCs w:val="16"/>
          <w:lang w:val="es-PE"/>
        </w:rPr>
        <w:t xml:space="preserve">, </w:t>
      </w:r>
      <w:r w:rsidR="003E7843" w:rsidRPr="003E7843">
        <w:rPr>
          <w:rFonts w:ascii="Times New Roman" w:hAnsi="Times New Roman" w:cs="Times New Roman"/>
          <w:sz w:val="16"/>
          <w:szCs w:val="16"/>
          <w:lang w:val="es-CO"/>
        </w:rPr>
        <w:t>Lima, 16 de octubre de 2009</w:t>
      </w:r>
      <w:r w:rsidR="003E7843">
        <w:rPr>
          <w:rFonts w:ascii="Times New Roman" w:hAnsi="Times New Roman" w:cs="Times New Roman"/>
          <w:sz w:val="16"/>
          <w:szCs w:val="16"/>
          <w:lang w:val="es-CO"/>
        </w:rPr>
        <w:t>.</w:t>
      </w:r>
      <w:r w:rsidR="00516686">
        <w:rPr>
          <w:rFonts w:ascii="Times New Roman" w:hAnsi="Times New Roman" w:cs="Times New Roman"/>
          <w:sz w:val="16"/>
          <w:szCs w:val="16"/>
          <w:lang w:val="es-PE"/>
        </w:rPr>
        <w:t xml:space="preserve"> Disponible:</w:t>
      </w:r>
      <w:r w:rsidRPr="007D353F">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"https://tc.gob.pe/jurisprudencia/2009/02005-2009-AA.pdf" </w:instrText>
      </w:r>
      <w:r w:rsidR="006C43AA">
        <w:fldChar w:fldCharType="separate"/>
      </w:r>
      <w:r w:rsidRPr="007D353F">
        <w:rPr>
          <w:rStyle w:val="Hyperlink"/>
          <w:rFonts w:ascii="Times New Roman" w:hAnsi="Times New Roman" w:cs="Times New Roman"/>
          <w:sz w:val="16"/>
          <w:szCs w:val="16"/>
          <w:lang w:val="es-CO"/>
        </w:rPr>
        <w:t>https://tc.gob.pe/jurisprudencia/2009/02005-2009-AA.pdf</w:t>
      </w:r>
      <w:r w:rsidR="006C43AA">
        <w:rPr>
          <w:rStyle w:val="Hyperlink"/>
          <w:rFonts w:ascii="Times New Roman" w:hAnsi="Times New Roman" w:cs="Times New Roman"/>
          <w:sz w:val="16"/>
          <w:szCs w:val="16"/>
          <w:lang w:val="es-CO"/>
        </w:rPr>
        <w:fldChar w:fldCharType="end"/>
      </w:r>
    </w:p>
  </w:endnote>
  <w:endnote w:id="74">
    <w:p w14:paraId="0E8457EA" w14:textId="4F984BB9" w:rsidR="00482DAC" w:rsidRPr="001D78A8" w:rsidRDefault="00482DAC">
      <w:pPr>
        <w:pStyle w:val="EndnoteText"/>
        <w:rPr>
          <w:rFonts w:ascii="Times New Roman" w:hAnsi="Times New Roman" w:cs="Times New Roman"/>
          <w:sz w:val="16"/>
          <w:szCs w:val="16"/>
          <w:lang w:val="es-CO"/>
        </w:rPr>
      </w:pPr>
      <w:r w:rsidRPr="00482DAC">
        <w:rPr>
          <w:rStyle w:val="EndnoteReference"/>
          <w:rFonts w:ascii="Times New Roman" w:hAnsi="Times New Roman" w:cs="Times New Roman"/>
          <w:sz w:val="16"/>
          <w:szCs w:val="16"/>
        </w:rPr>
        <w:endnoteRef/>
      </w:r>
      <w:r w:rsidRPr="00482DAC">
        <w:rPr>
          <w:rFonts w:ascii="Times New Roman" w:hAnsi="Times New Roman" w:cs="Times New Roman"/>
          <w:sz w:val="16"/>
          <w:szCs w:val="16"/>
          <w:lang w:val="es-CO"/>
        </w:rPr>
        <w:t xml:space="preserve"> </w:t>
      </w:r>
      <w:r w:rsidR="00E015BC" w:rsidRPr="00E015BC">
        <w:rPr>
          <w:rFonts w:ascii="Times New Roman" w:hAnsi="Times New Roman" w:cs="Times New Roman"/>
          <w:sz w:val="16"/>
          <w:szCs w:val="16"/>
          <w:lang w:val="es-CO"/>
        </w:rPr>
        <w:t xml:space="preserve">Primer Juzgado Especializado </w:t>
      </w:r>
      <w:r w:rsidR="00E015BC">
        <w:rPr>
          <w:rFonts w:ascii="Times New Roman" w:hAnsi="Times New Roman" w:cs="Times New Roman"/>
          <w:sz w:val="16"/>
          <w:szCs w:val="16"/>
          <w:lang w:val="es-CO"/>
        </w:rPr>
        <w:t>en l</w:t>
      </w:r>
      <w:r w:rsidR="00E015BC" w:rsidRPr="00E015BC">
        <w:rPr>
          <w:rFonts w:ascii="Times New Roman" w:hAnsi="Times New Roman" w:cs="Times New Roman"/>
          <w:sz w:val="16"/>
          <w:szCs w:val="16"/>
          <w:lang w:val="es-CO"/>
        </w:rPr>
        <w:t>o Constitucional</w:t>
      </w:r>
      <w:r w:rsidR="00E015BC">
        <w:rPr>
          <w:rFonts w:ascii="Times New Roman" w:hAnsi="Times New Roman" w:cs="Times New Roman"/>
          <w:sz w:val="16"/>
          <w:szCs w:val="16"/>
          <w:lang w:val="es-CO"/>
        </w:rPr>
        <w:t xml:space="preserve"> </w:t>
      </w:r>
      <w:r w:rsidR="00E015BC" w:rsidRPr="00E015BC">
        <w:rPr>
          <w:rFonts w:ascii="Times New Roman" w:hAnsi="Times New Roman" w:cs="Times New Roman"/>
          <w:sz w:val="16"/>
          <w:szCs w:val="16"/>
          <w:lang w:val="es-CO"/>
        </w:rPr>
        <w:t>de Lima</w:t>
      </w:r>
      <w:r w:rsidR="00E015BC">
        <w:rPr>
          <w:rFonts w:ascii="Times New Roman" w:hAnsi="Times New Roman" w:cs="Times New Roman"/>
          <w:sz w:val="16"/>
          <w:szCs w:val="16"/>
          <w:lang w:val="es-CO"/>
        </w:rPr>
        <w:t xml:space="preserve">, </w:t>
      </w:r>
      <w:r w:rsidR="002D7064" w:rsidRPr="002D7064">
        <w:rPr>
          <w:rFonts w:ascii="Times New Roman" w:hAnsi="Times New Roman" w:cs="Times New Roman"/>
          <w:sz w:val="16"/>
          <w:szCs w:val="16"/>
          <w:lang w:val="es-CO"/>
        </w:rPr>
        <w:t>E</w:t>
      </w:r>
      <w:r w:rsidR="002D7064">
        <w:rPr>
          <w:rFonts w:ascii="Times New Roman" w:hAnsi="Times New Roman" w:cs="Times New Roman"/>
          <w:sz w:val="16"/>
          <w:szCs w:val="16"/>
          <w:lang w:val="es-CO"/>
        </w:rPr>
        <w:t>xpediente No.</w:t>
      </w:r>
      <w:r w:rsidR="002D7064" w:rsidRPr="002D7064">
        <w:rPr>
          <w:rFonts w:ascii="Times New Roman" w:hAnsi="Times New Roman" w:cs="Times New Roman"/>
          <w:sz w:val="16"/>
          <w:szCs w:val="16"/>
          <w:lang w:val="es-CO"/>
        </w:rPr>
        <w:t xml:space="preserve"> 30541-2014-0-1801-JR-CI-01</w:t>
      </w:r>
      <w:r w:rsidR="002D7064">
        <w:rPr>
          <w:rFonts w:ascii="Times New Roman" w:hAnsi="Times New Roman" w:cs="Times New Roman"/>
          <w:sz w:val="16"/>
          <w:szCs w:val="16"/>
          <w:lang w:val="es-CO"/>
        </w:rPr>
        <w:t xml:space="preserve">, </w:t>
      </w:r>
      <w:r w:rsidR="007E4372">
        <w:rPr>
          <w:rFonts w:ascii="Times New Roman" w:hAnsi="Times New Roman" w:cs="Times New Roman"/>
          <w:sz w:val="16"/>
          <w:szCs w:val="16"/>
          <w:lang w:val="es-CO"/>
        </w:rPr>
        <w:t xml:space="preserve">Acción de Amparo, </w:t>
      </w:r>
      <w:r w:rsidR="007E4372" w:rsidRPr="007E4372">
        <w:rPr>
          <w:rFonts w:ascii="Times New Roman" w:hAnsi="Times New Roman" w:cs="Times New Roman"/>
          <w:sz w:val="16"/>
          <w:szCs w:val="16"/>
          <w:lang w:val="es-CO"/>
        </w:rPr>
        <w:t>R</w:t>
      </w:r>
      <w:r w:rsidR="007E4372">
        <w:rPr>
          <w:rFonts w:ascii="Times New Roman" w:hAnsi="Times New Roman" w:cs="Times New Roman"/>
          <w:sz w:val="16"/>
          <w:szCs w:val="16"/>
          <w:lang w:val="es-CO"/>
        </w:rPr>
        <w:t>esolución</w:t>
      </w:r>
      <w:r w:rsidR="007E4372" w:rsidRPr="007E4372">
        <w:rPr>
          <w:rFonts w:ascii="Times New Roman" w:hAnsi="Times New Roman" w:cs="Times New Roman"/>
          <w:sz w:val="16"/>
          <w:szCs w:val="16"/>
          <w:lang w:val="es-CO"/>
        </w:rPr>
        <w:t xml:space="preserve"> No. </w:t>
      </w:r>
      <w:r w:rsidR="007E4372">
        <w:rPr>
          <w:rFonts w:ascii="Times New Roman" w:hAnsi="Times New Roman" w:cs="Times New Roman"/>
          <w:sz w:val="16"/>
          <w:szCs w:val="16"/>
          <w:lang w:val="es-CO"/>
        </w:rPr>
        <w:t>47, L</w:t>
      </w:r>
      <w:r w:rsidR="007E4372" w:rsidRPr="007E4372">
        <w:rPr>
          <w:rFonts w:ascii="Times New Roman" w:hAnsi="Times New Roman" w:cs="Times New Roman"/>
          <w:sz w:val="16"/>
          <w:szCs w:val="16"/>
          <w:lang w:val="es-CO"/>
        </w:rPr>
        <w:t>ima, 02 de julio de 2019.</w:t>
      </w:r>
      <w:r w:rsidR="007E4372">
        <w:rPr>
          <w:rFonts w:ascii="Times New Roman" w:hAnsi="Times New Roman" w:cs="Times New Roman"/>
          <w:sz w:val="16"/>
          <w:szCs w:val="16"/>
          <w:lang w:val="es-CO"/>
        </w:rPr>
        <w:t xml:space="preserve"> Disponible en:</w:t>
      </w:r>
      <w:r w:rsidR="00CB0AD6" w:rsidRPr="00CB0AD6">
        <w:rPr>
          <w:sz w:val="22"/>
          <w:szCs w:val="22"/>
          <w:lang w:val="es-CO"/>
        </w:rPr>
        <w:t xml:space="preserve"> </w:t>
      </w:r>
      <w:r w:rsidR="006C43AA">
        <w:fldChar w:fldCharType="begin"/>
      </w:r>
      <w:r w:rsidR="006C43AA" w:rsidRPr="00CC01C2">
        <w:rPr>
          <w:lang w:val="es-CO"/>
        </w:rPr>
        <w:instrText xml:space="preserve"> HYPERLINK "https://www.pj.gob.pe/wps/wcm/connect/d90141004a809643af1cefd</w:instrText>
      </w:r>
      <w:r w:rsidR="006C43AA" w:rsidRPr="00CC01C2">
        <w:rPr>
          <w:lang w:val="es-CO"/>
        </w:rPr>
        <w:instrText xml:space="preserve">1306a5ccd/D_Sentencia_P%C3%ADldora_040719.pdf?MOD=AJPERES&amp;CACHEID=d90141004a809643af1cefd1306a5ccd" </w:instrText>
      </w:r>
      <w:r w:rsidR="006C43AA">
        <w:fldChar w:fldCharType="separate"/>
      </w:r>
      <w:r w:rsidR="00CB0AD6" w:rsidRPr="00CB0AD6">
        <w:rPr>
          <w:rStyle w:val="Hyperlink"/>
          <w:rFonts w:ascii="Times New Roman" w:hAnsi="Times New Roman" w:cs="Times New Roman"/>
          <w:sz w:val="16"/>
          <w:szCs w:val="16"/>
          <w:lang w:val="es-CO"/>
        </w:rPr>
        <w:t>https://www.pj.gob.pe/wps/wcm/connect/d90141004a809643af1cefd1306a5ccd/D_Sentencia_P%C3%ADldora_040719.pdf?MOD=AJPERES&amp;CACHEID=d90141004a809643af1cefd1306a5ccd</w:t>
      </w:r>
      <w:r w:rsidR="006C43AA">
        <w:rPr>
          <w:rStyle w:val="Hyperlink"/>
          <w:rFonts w:ascii="Times New Roman" w:hAnsi="Times New Roman" w:cs="Times New Roman"/>
          <w:sz w:val="16"/>
          <w:szCs w:val="16"/>
          <w:lang w:val="es-CO"/>
        </w:rPr>
        <w:fldChar w:fldCharType="end"/>
      </w:r>
    </w:p>
  </w:endnote>
  <w:endnote w:id="75">
    <w:p w14:paraId="2DF15A9F" w14:textId="63027C27" w:rsidR="00B67F91" w:rsidRPr="003F737D" w:rsidRDefault="00B67F91" w:rsidP="008D1E80">
      <w:pPr>
        <w:pStyle w:val="EndnoteText"/>
        <w:jc w:val="both"/>
        <w:rPr>
          <w:rFonts w:ascii="Times New Roman" w:hAnsi="Times New Roman" w:cs="Times New Roman"/>
          <w:sz w:val="16"/>
          <w:szCs w:val="16"/>
          <w:lang w:val="es-CO"/>
        </w:rPr>
      </w:pPr>
      <w:r w:rsidRPr="007D353F">
        <w:rPr>
          <w:rStyle w:val="EndnoteReference"/>
          <w:rFonts w:ascii="Times New Roman" w:hAnsi="Times New Roman" w:cs="Times New Roman"/>
          <w:sz w:val="16"/>
          <w:szCs w:val="16"/>
        </w:rPr>
        <w:endnoteRef/>
      </w:r>
      <w:r w:rsidRPr="007D353F">
        <w:rPr>
          <w:rFonts w:ascii="Times New Roman" w:hAnsi="Times New Roman" w:cs="Times New Roman"/>
          <w:sz w:val="16"/>
          <w:szCs w:val="16"/>
          <w:lang w:val="es-PE"/>
        </w:rPr>
        <w:t xml:space="preserve"> Defensoría del Pueblo</w:t>
      </w:r>
      <w:r w:rsidR="009554EA">
        <w:rPr>
          <w:rFonts w:ascii="Times New Roman" w:hAnsi="Times New Roman" w:cs="Times New Roman"/>
          <w:sz w:val="16"/>
          <w:szCs w:val="16"/>
          <w:lang w:val="es-PE"/>
        </w:rPr>
        <w:t xml:space="preserve">, </w:t>
      </w:r>
      <w:r w:rsidR="0092459D" w:rsidRPr="007D353F">
        <w:rPr>
          <w:rFonts w:ascii="Times New Roman" w:hAnsi="Times New Roman" w:cs="Times New Roman"/>
          <w:sz w:val="16"/>
          <w:szCs w:val="16"/>
          <w:lang w:val="es-PE"/>
        </w:rPr>
        <w:t>Pronunciamiento 05/DP/2016</w:t>
      </w:r>
      <w:r w:rsidR="0092459D">
        <w:rPr>
          <w:rFonts w:ascii="Times New Roman" w:hAnsi="Times New Roman" w:cs="Times New Roman"/>
          <w:sz w:val="16"/>
          <w:szCs w:val="16"/>
          <w:lang w:val="es-PE"/>
        </w:rPr>
        <w:t xml:space="preserve">, </w:t>
      </w:r>
      <w:r w:rsidR="003F737D" w:rsidRPr="003F737D">
        <w:rPr>
          <w:rFonts w:ascii="Times New Roman" w:hAnsi="Times New Roman" w:cs="Times New Roman"/>
          <w:i/>
          <w:iCs/>
          <w:sz w:val="16"/>
          <w:szCs w:val="16"/>
          <w:lang w:val="es-CO"/>
        </w:rPr>
        <w:t xml:space="preserve">Defensoría </w:t>
      </w:r>
      <w:r w:rsidR="003F737D">
        <w:rPr>
          <w:rFonts w:ascii="Times New Roman" w:hAnsi="Times New Roman" w:cs="Times New Roman"/>
          <w:i/>
          <w:iCs/>
          <w:sz w:val="16"/>
          <w:szCs w:val="16"/>
          <w:lang w:val="es-CO"/>
        </w:rPr>
        <w:t>d</w:t>
      </w:r>
      <w:r w:rsidR="003F737D" w:rsidRPr="003F737D">
        <w:rPr>
          <w:rFonts w:ascii="Times New Roman" w:hAnsi="Times New Roman" w:cs="Times New Roman"/>
          <w:i/>
          <w:iCs/>
          <w:sz w:val="16"/>
          <w:szCs w:val="16"/>
          <w:lang w:val="es-CO"/>
        </w:rPr>
        <w:t xml:space="preserve">el Pueblo </w:t>
      </w:r>
      <w:r w:rsidR="003F737D">
        <w:rPr>
          <w:rFonts w:ascii="Times New Roman" w:hAnsi="Times New Roman" w:cs="Times New Roman"/>
          <w:i/>
          <w:iCs/>
          <w:sz w:val="16"/>
          <w:szCs w:val="16"/>
          <w:lang w:val="es-CO"/>
        </w:rPr>
        <w:t>r</w:t>
      </w:r>
      <w:r w:rsidR="003F737D" w:rsidRPr="003F737D">
        <w:rPr>
          <w:rFonts w:ascii="Times New Roman" w:hAnsi="Times New Roman" w:cs="Times New Roman"/>
          <w:i/>
          <w:iCs/>
          <w:sz w:val="16"/>
          <w:szCs w:val="16"/>
          <w:lang w:val="es-CO"/>
        </w:rPr>
        <w:t xml:space="preserve">eitera </w:t>
      </w:r>
      <w:r w:rsidR="003F737D">
        <w:rPr>
          <w:rFonts w:ascii="Times New Roman" w:hAnsi="Times New Roman" w:cs="Times New Roman"/>
          <w:i/>
          <w:iCs/>
          <w:sz w:val="16"/>
          <w:szCs w:val="16"/>
          <w:lang w:val="es-CO"/>
        </w:rPr>
        <w:t>s</w:t>
      </w:r>
      <w:r w:rsidR="003F737D" w:rsidRPr="003F737D">
        <w:rPr>
          <w:rFonts w:ascii="Times New Roman" w:hAnsi="Times New Roman" w:cs="Times New Roman"/>
          <w:i/>
          <w:iCs/>
          <w:sz w:val="16"/>
          <w:szCs w:val="16"/>
          <w:lang w:val="es-CO"/>
        </w:rPr>
        <w:t xml:space="preserve">u </w:t>
      </w:r>
      <w:r w:rsidR="003F737D">
        <w:rPr>
          <w:rFonts w:ascii="Times New Roman" w:hAnsi="Times New Roman" w:cs="Times New Roman"/>
          <w:i/>
          <w:iCs/>
          <w:sz w:val="16"/>
          <w:szCs w:val="16"/>
          <w:lang w:val="es-CO"/>
        </w:rPr>
        <w:t>p</w:t>
      </w:r>
      <w:r w:rsidR="003F737D" w:rsidRPr="003F737D">
        <w:rPr>
          <w:rFonts w:ascii="Times New Roman" w:hAnsi="Times New Roman" w:cs="Times New Roman"/>
          <w:i/>
          <w:iCs/>
          <w:sz w:val="16"/>
          <w:szCs w:val="16"/>
          <w:lang w:val="es-CO"/>
        </w:rPr>
        <w:t xml:space="preserve">osición </w:t>
      </w:r>
      <w:r w:rsidR="003F737D">
        <w:rPr>
          <w:rFonts w:ascii="Times New Roman" w:hAnsi="Times New Roman" w:cs="Times New Roman"/>
          <w:i/>
          <w:iCs/>
          <w:sz w:val="16"/>
          <w:szCs w:val="16"/>
          <w:lang w:val="es-CO"/>
        </w:rPr>
        <w:t>i</w:t>
      </w:r>
      <w:r w:rsidR="003F737D" w:rsidRPr="003F737D">
        <w:rPr>
          <w:rFonts w:ascii="Times New Roman" w:hAnsi="Times New Roman" w:cs="Times New Roman"/>
          <w:i/>
          <w:iCs/>
          <w:sz w:val="16"/>
          <w:szCs w:val="16"/>
          <w:lang w:val="es-CO"/>
        </w:rPr>
        <w:t xml:space="preserve">nstitucional </w:t>
      </w:r>
      <w:r w:rsidR="003F737D">
        <w:rPr>
          <w:rFonts w:ascii="Times New Roman" w:hAnsi="Times New Roman" w:cs="Times New Roman"/>
          <w:i/>
          <w:iCs/>
          <w:sz w:val="16"/>
          <w:szCs w:val="16"/>
          <w:lang w:val="es-CO"/>
        </w:rPr>
        <w:t>s</w:t>
      </w:r>
      <w:r w:rsidR="003F737D" w:rsidRPr="003F737D">
        <w:rPr>
          <w:rFonts w:ascii="Times New Roman" w:hAnsi="Times New Roman" w:cs="Times New Roman"/>
          <w:i/>
          <w:iCs/>
          <w:sz w:val="16"/>
          <w:szCs w:val="16"/>
          <w:lang w:val="es-CO"/>
        </w:rPr>
        <w:t xml:space="preserve">obre </w:t>
      </w:r>
      <w:r w:rsidR="003F737D">
        <w:rPr>
          <w:rFonts w:ascii="Times New Roman" w:hAnsi="Times New Roman" w:cs="Times New Roman"/>
          <w:i/>
          <w:iCs/>
          <w:sz w:val="16"/>
          <w:szCs w:val="16"/>
          <w:lang w:val="es-CO"/>
        </w:rPr>
        <w:t>l</w:t>
      </w:r>
      <w:r w:rsidR="003F737D" w:rsidRPr="003F737D">
        <w:rPr>
          <w:rFonts w:ascii="Times New Roman" w:hAnsi="Times New Roman" w:cs="Times New Roman"/>
          <w:i/>
          <w:iCs/>
          <w:sz w:val="16"/>
          <w:szCs w:val="16"/>
          <w:lang w:val="es-CO"/>
        </w:rPr>
        <w:t xml:space="preserve">a </w:t>
      </w:r>
      <w:r w:rsidR="003F737D">
        <w:rPr>
          <w:rFonts w:ascii="Times New Roman" w:hAnsi="Times New Roman" w:cs="Times New Roman"/>
          <w:i/>
          <w:iCs/>
          <w:sz w:val="16"/>
          <w:szCs w:val="16"/>
          <w:lang w:val="es-CO"/>
        </w:rPr>
        <w:t>d</w:t>
      </w:r>
      <w:r w:rsidR="003F737D" w:rsidRPr="003F737D">
        <w:rPr>
          <w:rFonts w:ascii="Times New Roman" w:hAnsi="Times New Roman" w:cs="Times New Roman"/>
          <w:i/>
          <w:iCs/>
          <w:sz w:val="16"/>
          <w:szCs w:val="16"/>
          <w:lang w:val="es-CO"/>
        </w:rPr>
        <w:t xml:space="preserve">istribución </w:t>
      </w:r>
      <w:r w:rsidR="003F737D">
        <w:rPr>
          <w:rFonts w:ascii="Times New Roman" w:hAnsi="Times New Roman" w:cs="Times New Roman"/>
          <w:i/>
          <w:iCs/>
          <w:sz w:val="16"/>
          <w:szCs w:val="16"/>
          <w:lang w:val="es-CO"/>
        </w:rPr>
        <w:t>de la AOE</w:t>
      </w:r>
      <w:r w:rsidR="009554EA">
        <w:rPr>
          <w:rFonts w:ascii="Times New Roman" w:hAnsi="Times New Roman" w:cs="Times New Roman"/>
          <w:sz w:val="16"/>
          <w:szCs w:val="16"/>
          <w:lang w:val="es-PE"/>
        </w:rPr>
        <w:t xml:space="preserve">, </w:t>
      </w:r>
      <w:r w:rsidR="003F737D">
        <w:rPr>
          <w:rFonts w:ascii="Times New Roman" w:hAnsi="Times New Roman" w:cs="Times New Roman"/>
          <w:sz w:val="16"/>
          <w:szCs w:val="16"/>
          <w:lang w:val="es-CO"/>
        </w:rPr>
        <w:t>16 de agosto de 201</w:t>
      </w:r>
      <w:r w:rsidR="00823246">
        <w:rPr>
          <w:rFonts w:ascii="Times New Roman" w:hAnsi="Times New Roman" w:cs="Times New Roman"/>
          <w:sz w:val="16"/>
          <w:szCs w:val="16"/>
          <w:lang w:val="es-CO"/>
        </w:rPr>
        <w:t>6</w:t>
      </w:r>
      <w:r w:rsidR="003F737D">
        <w:rPr>
          <w:rFonts w:ascii="Times New Roman" w:hAnsi="Times New Roman" w:cs="Times New Roman"/>
          <w:sz w:val="16"/>
          <w:szCs w:val="16"/>
          <w:lang w:val="es-CO"/>
        </w:rPr>
        <w:t>. Disponible:</w:t>
      </w:r>
      <w:r w:rsidR="003F737D" w:rsidRPr="007D353F">
        <w:rPr>
          <w:rFonts w:ascii="Times New Roman" w:hAnsi="Times New Roman" w:cs="Times New Roman"/>
          <w:sz w:val="16"/>
          <w:szCs w:val="16"/>
          <w:lang w:val="es-PE"/>
        </w:rPr>
        <w:t xml:space="preserve"> </w:t>
      </w:r>
      <w:r w:rsidR="006C43AA">
        <w:fldChar w:fldCharType="begin"/>
      </w:r>
      <w:r w:rsidR="006C43AA" w:rsidRPr="00CC01C2">
        <w:rPr>
          <w:lang w:val="es-CO"/>
        </w:rPr>
        <w:instrText xml:space="preserve"> HYPERLINK "https://www.defensoria.gob.pe/wp-content/uploads/2018/05/05.-Distribucion-de-AOE-26-08-16.pdf" </w:instrText>
      </w:r>
      <w:r w:rsidR="006C43AA">
        <w:fldChar w:fldCharType="separate"/>
      </w:r>
      <w:r w:rsidRPr="003F737D">
        <w:rPr>
          <w:rStyle w:val="Hyperlink"/>
          <w:rFonts w:ascii="Times New Roman" w:hAnsi="Times New Roman" w:cs="Times New Roman"/>
          <w:sz w:val="16"/>
          <w:szCs w:val="16"/>
          <w:lang w:val="es-CO"/>
        </w:rPr>
        <w:t>https://www.defensoria.gob.pe/wp-content/uploads/2018/05/05.-Distribucion-de-AOE-26-08-16.pdf</w:t>
      </w:r>
      <w:r w:rsidR="006C43AA">
        <w:rPr>
          <w:rStyle w:val="Hyperlink"/>
          <w:rFonts w:ascii="Times New Roman" w:hAnsi="Times New Roman" w:cs="Times New Roman"/>
          <w:sz w:val="16"/>
          <w:szCs w:val="16"/>
          <w:lang w:val="es-CO"/>
        </w:rPr>
        <w:fldChar w:fldCharType="end"/>
      </w:r>
      <w:r w:rsidR="003013CF">
        <w:rPr>
          <w:rStyle w:val="Hyperlink"/>
          <w:rFonts w:ascii="Times New Roman" w:hAnsi="Times New Roman" w:cs="Times New Roman"/>
          <w:sz w:val="16"/>
          <w:szCs w:val="16"/>
          <w:lang w:val="es-PE"/>
        </w:rPr>
        <w:t>.</w:t>
      </w:r>
    </w:p>
  </w:endnote>
  <w:endnote w:id="76">
    <w:p w14:paraId="1F2E43BB" w14:textId="731B581F" w:rsidR="00B67F91" w:rsidRPr="007D353F" w:rsidRDefault="00B67F91" w:rsidP="008D1E80">
      <w:pPr>
        <w:pStyle w:val="EndnoteText"/>
        <w:jc w:val="both"/>
        <w:rPr>
          <w:rFonts w:ascii="Times New Roman" w:hAnsi="Times New Roman" w:cs="Times New Roman"/>
          <w:sz w:val="16"/>
          <w:szCs w:val="16"/>
          <w:lang w:val="es-PE"/>
        </w:rPr>
      </w:pPr>
      <w:r w:rsidRPr="007D353F">
        <w:rPr>
          <w:rStyle w:val="EndnoteReference"/>
          <w:rFonts w:ascii="Times New Roman" w:hAnsi="Times New Roman" w:cs="Times New Roman"/>
          <w:sz w:val="16"/>
          <w:szCs w:val="16"/>
        </w:rPr>
        <w:endnoteRef/>
      </w:r>
      <w:r w:rsidRPr="007D353F">
        <w:rPr>
          <w:rFonts w:ascii="Times New Roman" w:hAnsi="Times New Roman" w:cs="Times New Roman"/>
          <w:sz w:val="16"/>
          <w:szCs w:val="16"/>
          <w:lang w:val="es-PE"/>
        </w:rPr>
        <w:t xml:space="preserve"> Defensoría del Pueblo. </w:t>
      </w:r>
      <w:r w:rsidR="009869FE" w:rsidRPr="009869FE">
        <w:rPr>
          <w:rFonts w:ascii="Times New Roman" w:hAnsi="Times New Roman" w:cs="Times New Roman"/>
          <w:sz w:val="16"/>
          <w:szCs w:val="16"/>
          <w:lang w:val="es-CO"/>
        </w:rPr>
        <w:t>Nota de Prensa N</w:t>
      </w:r>
      <w:r w:rsidR="00ED45BB">
        <w:rPr>
          <w:rFonts w:ascii="Times New Roman" w:hAnsi="Times New Roman" w:cs="Times New Roman"/>
          <w:sz w:val="16"/>
          <w:szCs w:val="16"/>
          <w:lang w:val="es-CO"/>
        </w:rPr>
        <w:t xml:space="preserve">o. </w:t>
      </w:r>
      <w:r w:rsidR="009869FE" w:rsidRPr="009869FE">
        <w:rPr>
          <w:rFonts w:ascii="Times New Roman" w:hAnsi="Times New Roman" w:cs="Times New Roman"/>
          <w:sz w:val="16"/>
          <w:szCs w:val="16"/>
          <w:lang w:val="es-CO"/>
        </w:rPr>
        <w:t>202/OCII/DP/2019</w:t>
      </w:r>
      <w:r w:rsidR="009869FE">
        <w:rPr>
          <w:rFonts w:ascii="Times New Roman" w:hAnsi="Times New Roman" w:cs="Times New Roman"/>
          <w:sz w:val="16"/>
          <w:szCs w:val="16"/>
          <w:lang w:val="es-CO"/>
        </w:rPr>
        <w:t xml:space="preserve">, </w:t>
      </w:r>
      <w:r w:rsidR="009869FE" w:rsidRPr="009869FE">
        <w:rPr>
          <w:rFonts w:ascii="Times New Roman" w:hAnsi="Times New Roman" w:cs="Times New Roman"/>
          <w:i/>
          <w:iCs/>
          <w:sz w:val="16"/>
          <w:szCs w:val="16"/>
          <w:lang w:val="es-CO"/>
        </w:rPr>
        <w:t>Defensoría del Pueblo: ministerio de salud debe ejecutar fallo que le ordena distribuir gratis “píldora del día siguiente</w:t>
      </w:r>
      <w:r w:rsidR="009869FE">
        <w:rPr>
          <w:rFonts w:ascii="Times New Roman" w:hAnsi="Times New Roman" w:cs="Times New Roman"/>
          <w:sz w:val="16"/>
          <w:szCs w:val="16"/>
          <w:lang w:val="es-PE"/>
        </w:rPr>
        <w:t>”</w:t>
      </w:r>
      <w:r w:rsidR="00326691">
        <w:rPr>
          <w:rFonts w:ascii="Times New Roman" w:hAnsi="Times New Roman" w:cs="Times New Roman"/>
          <w:sz w:val="16"/>
          <w:szCs w:val="16"/>
          <w:lang w:val="es-PE"/>
        </w:rPr>
        <w:t xml:space="preserve">, 4 de julio de 2019. </w:t>
      </w:r>
      <w:r w:rsidR="009869FE">
        <w:rPr>
          <w:rFonts w:ascii="Times New Roman" w:hAnsi="Times New Roman" w:cs="Times New Roman"/>
          <w:sz w:val="16"/>
          <w:szCs w:val="16"/>
          <w:lang w:val="es-PE"/>
        </w:rPr>
        <w:t>Disponi</w:t>
      </w:r>
      <w:r w:rsidR="003013CF">
        <w:rPr>
          <w:rFonts w:ascii="Times New Roman" w:hAnsi="Times New Roman" w:cs="Times New Roman"/>
          <w:sz w:val="16"/>
          <w:szCs w:val="16"/>
          <w:lang w:val="es-PE"/>
        </w:rPr>
        <w:t>ble en</w:t>
      </w:r>
      <w:r w:rsidRPr="007D353F">
        <w:rPr>
          <w:rFonts w:ascii="Times New Roman" w:hAnsi="Times New Roman" w:cs="Times New Roman"/>
          <w:sz w:val="16"/>
          <w:szCs w:val="16"/>
          <w:lang w:val="es-PE"/>
        </w:rPr>
        <w:t xml:space="preserve">: </w:t>
      </w:r>
      <w:r w:rsidR="006C43AA">
        <w:fldChar w:fldCharType="begin"/>
      </w:r>
      <w:r w:rsidR="006C43AA" w:rsidRPr="00CC01C2">
        <w:rPr>
          <w:lang w:val="es-CO"/>
        </w:rPr>
        <w:instrText xml:space="preserve"> HYPERLINK "https://www.defensoria.gob.pe/wp-content/uploads/2019/07/NP-202-19.pdf" </w:instrText>
      </w:r>
      <w:r w:rsidR="006C43AA">
        <w:fldChar w:fldCharType="separate"/>
      </w:r>
      <w:r w:rsidRPr="007D353F">
        <w:rPr>
          <w:rStyle w:val="Hyperlink"/>
          <w:rFonts w:ascii="Times New Roman" w:hAnsi="Times New Roman" w:cs="Times New Roman"/>
          <w:sz w:val="16"/>
          <w:szCs w:val="16"/>
          <w:lang w:val="es-PE"/>
        </w:rPr>
        <w:t>https://www.defensoria.gob.pe/wp-content/uploads/2019/07/NP-202-19.pdf</w:t>
      </w:r>
      <w:r w:rsidR="006C43AA">
        <w:rPr>
          <w:rStyle w:val="Hyperlink"/>
          <w:rFonts w:ascii="Times New Roman" w:hAnsi="Times New Roman" w:cs="Times New Roman"/>
          <w:sz w:val="16"/>
          <w:szCs w:val="16"/>
          <w:lang w:val="es-PE"/>
        </w:rPr>
        <w:fldChar w:fldCharType="end"/>
      </w:r>
      <w:r w:rsidR="003013CF">
        <w:rPr>
          <w:rStyle w:val="Hyperlink"/>
          <w:rFonts w:ascii="Times New Roman" w:hAnsi="Times New Roman" w:cs="Times New Roman"/>
          <w:sz w:val="16"/>
          <w:szCs w:val="16"/>
          <w:lang w:val="es-PE"/>
        </w:rPr>
        <w:t>.</w:t>
      </w:r>
    </w:p>
  </w:endnote>
  <w:endnote w:id="77">
    <w:p w14:paraId="56E3FBC9" w14:textId="23B93FB2" w:rsidR="00B67F91" w:rsidRPr="007D353F" w:rsidRDefault="00B67F91" w:rsidP="008D1E80">
      <w:pPr>
        <w:pStyle w:val="EndnoteText"/>
        <w:jc w:val="both"/>
        <w:rPr>
          <w:rFonts w:ascii="Times New Roman" w:hAnsi="Times New Roman" w:cs="Times New Roman"/>
          <w:sz w:val="16"/>
          <w:szCs w:val="16"/>
          <w:lang w:val="es-CO"/>
        </w:rPr>
      </w:pPr>
      <w:r w:rsidRPr="007D353F">
        <w:rPr>
          <w:rStyle w:val="EndnoteReference"/>
          <w:rFonts w:ascii="Times New Roman" w:hAnsi="Times New Roman" w:cs="Times New Roman"/>
          <w:sz w:val="16"/>
          <w:szCs w:val="16"/>
        </w:rPr>
        <w:endnoteRef/>
      </w:r>
      <w:r w:rsidRPr="007D353F">
        <w:rPr>
          <w:rFonts w:ascii="Times New Roman" w:hAnsi="Times New Roman" w:cs="Times New Roman"/>
          <w:sz w:val="16"/>
          <w:szCs w:val="16"/>
          <w:lang w:val="es-CO"/>
        </w:rPr>
        <w:t xml:space="preserve"> Resolución Ministerial N</w:t>
      </w:r>
      <w:r w:rsidR="005829E3" w:rsidRPr="007D353F">
        <w:rPr>
          <w:rFonts w:ascii="Times New Roman" w:hAnsi="Times New Roman" w:cs="Times New Roman"/>
          <w:sz w:val="16"/>
          <w:szCs w:val="16"/>
          <w:lang w:val="es-CO"/>
        </w:rPr>
        <w:t xml:space="preserve">o. </w:t>
      </w:r>
      <w:r w:rsidRPr="007D353F">
        <w:rPr>
          <w:rFonts w:ascii="Times New Roman" w:hAnsi="Times New Roman" w:cs="Times New Roman"/>
          <w:sz w:val="16"/>
          <w:szCs w:val="16"/>
          <w:lang w:val="es-CO"/>
        </w:rPr>
        <w:t xml:space="preserve">227-2019/MINSA de 8 de marzo de 2019, mediante la cual se aprueba la </w:t>
      </w:r>
      <w:r w:rsidRPr="007D353F">
        <w:rPr>
          <w:rFonts w:ascii="Times New Roman" w:hAnsi="Times New Roman" w:cs="Times New Roman"/>
          <w:i/>
          <w:iCs/>
          <w:sz w:val="16"/>
          <w:szCs w:val="16"/>
          <w:lang w:val="es-CO"/>
        </w:rPr>
        <w:t>Directiva Sanitaria N</w:t>
      </w:r>
      <w:r w:rsidR="00872AD6">
        <w:rPr>
          <w:rFonts w:ascii="Times New Roman" w:hAnsi="Times New Roman" w:cs="Times New Roman"/>
          <w:i/>
          <w:iCs/>
          <w:sz w:val="16"/>
          <w:szCs w:val="16"/>
          <w:lang w:val="es-CO"/>
        </w:rPr>
        <w:t>o.</w:t>
      </w:r>
      <w:r w:rsidRPr="007D353F">
        <w:rPr>
          <w:rFonts w:ascii="Times New Roman" w:hAnsi="Times New Roman" w:cs="Times New Roman"/>
          <w:i/>
          <w:iCs/>
          <w:sz w:val="16"/>
          <w:szCs w:val="16"/>
          <w:lang w:val="es-CO"/>
        </w:rPr>
        <w:t xml:space="preserve"> 083-MINSA/2019/DGIESP "Directiva Sanitaria</w:t>
      </w:r>
      <w:r w:rsidRPr="005829E3">
        <w:rPr>
          <w:rFonts w:ascii="Times New Roman" w:hAnsi="Times New Roman" w:cs="Times New Roman"/>
          <w:i/>
          <w:iCs/>
          <w:sz w:val="16"/>
          <w:szCs w:val="16"/>
          <w:lang w:val="es-CO"/>
        </w:rPr>
        <w:t xml:space="preserve"> para el uso del Kit para la atención de casos de Violencia Sexual"</w:t>
      </w:r>
      <w:r w:rsidRPr="005829E3">
        <w:rPr>
          <w:rFonts w:ascii="Times New Roman" w:hAnsi="Times New Roman" w:cs="Times New Roman"/>
          <w:sz w:val="16"/>
          <w:szCs w:val="16"/>
          <w:lang w:val="es-CO"/>
        </w:rPr>
        <w:t>.</w:t>
      </w:r>
      <w:r w:rsidR="001F6AB0">
        <w:rPr>
          <w:rFonts w:ascii="Times New Roman" w:hAnsi="Times New Roman" w:cs="Times New Roman"/>
          <w:sz w:val="16"/>
          <w:szCs w:val="16"/>
          <w:lang w:val="es-CO"/>
        </w:rPr>
        <w:t xml:space="preserve"> Disponible en: </w:t>
      </w:r>
      <w:r w:rsidR="006C43AA">
        <w:fldChar w:fldCharType="begin"/>
      </w:r>
      <w:r w:rsidR="006C43AA" w:rsidRPr="00CC01C2">
        <w:rPr>
          <w:lang w:val="es-CO"/>
        </w:rPr>
        <w:instrText xml:space="preserve"> HYPERLINK "https://cdn.www.gob.pe/uploads/document/file/297541/Resoluci%C3%B3n_Ministerial_N__227-2019-MINSA.PDF" </w:instrText>
      </w:r>
      <w:r w:rsidR="006C43AA">
        <w:fldChar w:fldCharType="separate"/>
      </w:r>
      <w:r w:rsidR="001F6AB0" w:rsidRPr="001F6AB0">
        <w:rPr>
          <w:rStyle w:val="Hyperlink"/>
          <w:rFonts w:ascii="Times New Roman" w:hAnsi="Times New Roman" w:cs="Times New Roman"/>
          <w:sz w:val="16"/>
          <w:szCs w:val="16"/>
          <w:lang w:val="es-CO"/>
        </w:rPr>
        <w:t>https://cdn.www.gob.pe/uploads/document/file/297541/Resoluci%C3%B3n_Ministerial_N__227-2019-MINSA.PDF</w:t>
      </w:r>
      <w:r w:rsidR="006C43AA">
        <w:rPr>
          <w:rStyle w:val="Hyperlink"/>
          <w:rFonts w:ascii="Times New Roman" w:hAnsi="Times New Roman" w:cs="Times New Roman"/>
          <w:sz w:val="16"/>
          <w:szCs w:val="16"/>
          <w:lang w:val="es-CO"/>
        </w:rPr>
        <w:fldChar w:fldCharType="end"/>
      </w:r>
      <w:r w:rsidR="001F6AB0">
        <w:rPr>
          <w:rFonts w:ascii="Times New Roman" w:hAnsi="Times New Roman" w:cs="Times New Roman"/>
          <w:sz w:val="16"/>
          <w:szCs w:val="16"/>
          <w:lang w:val="es-CO"/>
        </w:rPr>
        <w:t>.</w:t>
      </w:r>
    </w:p>
  </w:endnote>
  <w:endnote w:id="78">
    <w:p w14:paraId="07F6C7B0" w14:textId="77777777" w:rsidR="00E1777A" w:rsidRPr="008D1E80" w:rsidRDefault="00E1777A" w:rsidP="00E1777A">
      <w:pPr>
        <w:pStyle w:val="EndnoteText"/>
        <w:jc w:val="both"/>
        <w:rPr>
          <w:rFonts w:ascii="Times New Roman" w:hAnsi="Times New Roman" w:cs="Times New Roman"/>
          <w:sz w:val="16"/>
          <w:szCs w:val="16"/>
          <w:lang w:val="es-CO"/>
        </w:rPr>
      </w:pPr>
      <w:r w:rsidRPr="005829E3">
        <w:rPr>
          <w:rStyle w:val="EndnoteReference"/>
          <w:rFonts w:ascii="Times New Roman" w:hAnsi="Times New Roman" w:cs="Times New Roman"/>
          <w:sz w:val="16"/>
          <w:szCs w:val="16"/>
        </w:rPr>
        <w:endnoteRef/>
      </w:r>
      <w:r w:rsidRPr="005829E3">
        <w:rPr>
          <w:rFonts w:ascii="Times New Roman" w:hAnsi="Times New Roman" w:cs="Times New Roman"/>
          <w:sz w:val="16"/>
          <w:szCs w:val="16"/>
          <w:lang w:val="es-CO"/>
        </w:rPr>
        <w:t xml:space="preserve"> Incluye la anticoncepción oral de Emergencia y la provisión de antirretrovirales</w:t>
      </w:r>
    </w:p>
  </w:endnote>
  <w:endnote w:id="79">
    <w:p w14:paraId="2640A670" w14:textId="5C809B0E"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León, J. (28 de octubre de 2019). Aún hay trabas en entrega de la píldora del día siguiente. La República. Recuperado de </w:t>
      </w:r>
      <w:r w:rsidR="006C43AA">
        <w:fldChar w:fldCharType="begin"/>
      </w:r>
      <w:r w:rsidR="006C43AA" w:rsidRPr="00CC01C2">
        <w:rPr>
          <w:lang w:val="es-CO"/>
        </w:rPr>
        <w:instrText xml:space="preserve"> HYPERLINK "https://larepublica.pe/sociedad/2019/10/28/anticonceptivos-aun-hay-trabas-en-entrega-de-la-pildora-del-dia-siguiente-violencia-sexual/" </w:instrText>
      </w:r>
      <w:r w:rsidR="006C43AA">
        <w:fldChar w:fldCharType="separate"/>
      </w:r>
      <w:r w:rsidRPr="008D1E80">
        <w:rPr>
          <w:rStyle w:val="Hyperlink"/>
          <w:rFonts w:ascii="Times New Roman" w:hAnsi="Times New Roman" w:cs="Times New Roman"/>
          <w:sz w:val="16"/>
          <w:szCs w:val="16"/>
          <w:lang w:val="es-CO"/>
        </w:rPr>
        <w:t>https://larepublica.pe/sociedad/2019/10/28/anticonceptivos-aun-hay-trabas-en-entrega-de-la-pildora-del-dia-siguiente-violencia-sexual/</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 xml:space="preserve"> </w:t>
      </w:r>
    </w:p>
  </w:endnote>
  <w:endnote w:id="80">
    <w:p w14:paraId="40361C8E" w14:textId="04C5D087" w:rsidR="00B67F91" w:rsidRPr="008D1E80" w:rsidRDefault="00B67F91" w:rsidP="008D1E80">
      <w:pPr>
        <w:spacing w:after="0" w:line="240" w:lineRule="auto"/>
        <w:jc w:val="both"/>
        <w:rPr>
          <w:rFonts w:ascii="Times New Roman" w:hAnsi="Times New Roman" w:cs="Times New Roman"/>
          <w:sz w:val="16"/>
          <w:szCs w:val="16"/>
          <w:lang w:val="es-CO"/>
        </w:rPr>
      </w:pPr>
      <w:r w:rsidRPr="008D1E80">
        <w:rPr>
          <w:rFonts w:ascii="Times New Roman" w:hAnsi="Times New Roman" w:cs="Times New Roman"/>
          <w:sz w:val="16"/>
          <w:szCs w:val="16"/>
          <w:vertAlign w:val="superscript"/>
          <w:lang w:val="es-CO"/>
        </w:rPr>
        <w:endnoteRef/>
      </w:r>
      <w:r w:rsidRPr="008D1E80">
        <w:rPr>
          <w:rFonts w:ascii="Times New Roman" w:hAnsi="Times New Roman" w:cs="Times New Roman"/>
          <w:sz w:val="16"/>
          <w:szCs w:val="16"/>
          <w:lang w:val="es-CO"/>
        </w:rPr>
        <w:t xml:space="preserve"> Organización Mundial de la Salud (OMS), Anticoncepción de urgencia, Hoja Informativa, (2 de febrero de 2018), </w:t>
      </w:r>
      <w:r w:rsidRPr="008D1E80">
        <w:rPr>
          <w:rFonts w:ascii="Times New Roman" w:hAnsi="Times New Roman" w:cs="Times New Roman"/>
          <w:i/>
          <w:sz w:val="16"/>
          <w:szCs w:val="16"/>
          <w:lang w:val="es-CO"/>
        </w:rPr>
        <w:t xml:space="preserve">disponible en </w:t>
      </w:r>
      <w:r w:rsidR="006C43AA">
        <w:fldChar w:fldCharType="begin"/>
      </w:r>
      <w:r w:rsidR="006C43AA" w:rsidRPr="00CC01C2">
        <w:rPr>
          <w:lang w:val="es-CO"/>
        </w:rPr>
        <w:instrText xml:space="preserve"> HYPERLINK "https://www.who.int/es/news-room/fact-sheets/detail/emergency-contraception" \h </w:instrText>
      </w:r>
      <w:r w:rsidR="006C43AA">
        <w:fldChar w:fldCharType="separate"/>
      </w:r>
      <w:r w:rsidRPr="008D1E80">
        <w:rPr>
          <w:rFonts w:ascii="Times New Roman" w:hAnsi="Times New Roman" w:cs="Times New Roman"/>
          <w:color w:val="1155CC"/>
          <w:sz w:val="16"/>
          <w:szCs w:val="16"/>
          <w:u w:val="single"/>
          <w:lang w:val="es-CO"/>
        </w:rPr>
        <w:t>https://www.who.int/es/news-room/fact-sheets/detail/emergency-contraception</w:t>
      </w:r>
      <w:r w:rsidR="006C43AA">
        <w:rPr>
          <w:rFonts w:ascii="Times New Roman" w:hAnsi="Times New Roman" w:cs="Times New Roman"/>
          <w:color w:val="1155CC"/>
          <w:sz w:val="16"/>
          <w:szCs w:val="16"/>
          <w:u w:val="single"/>
          <w:lang w:val="es-CO"/>
        </w:rPr>
        <w:fldChar w:fldCharType="end"/>
      </w:r>
      <w:r w:rsidRPr="008D1E80">
        <w:rPr>
          <w:rFonts w:ascii="Times New Roman" w:hAnsi="Times New Roman" w:cs="Times New Roman"/>
          <w:sz w:val="16"/>
          <w:szCs w:val="16"/>
          <w:lang w:val="es-CO"/>
        </w:rPr>
        <w:t xml:space="preserve">. </w:t>
      </w:r>
    </w:p>
  </w:endnote>
  <w:endnote w:id="81">
    <w:p w14:paraId="77489D0A" w14:textId="7777777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lang w:val="es-CO"/>
        </w:rPr>
        <w:endnoteRef/>
      </w:r>
      <w:r w:rsidRPr="008D1E80">
        <w:rPr>
          <w:rFonts w:ascii="Times New Roman" w:hAnsi="Times New Roman" w:cs="Times New Roman"/>
          <w:sz w:val="16"/>
          <w:szCs w:val="16"/>
          <w:lang w:val="es-CO"/>
        </w:rPr>
        <w:t xml:space="preserve"> Comité para la Eliminación de la Discriminación contra la Mujer, </w:t>
      </w:r>
      <w:r w:rsidRPr="00230531">
        <w:rPr>
          <w:rFonts w:ascii="Times New Roman" w:hAnsi="Times New Roman" w:cs="Times New Roman"/>
          <w:i/>
          <w:iCs/>
          <w:sz w:val="16"/>
          <w:szCs w:val="16"/>
          <w:lang w:val="es-CO"/>
        </w:rPr>
        <w:t>Resumen de la investigación relativa a Filipinas en virtud del artículo 8 del Protocolo Facultativo de la Convención sobre la Eliminación de Todas las Formas de Discriminación contra la Mujer</w:t>
      </w:r>
      <w:r w:rsidRPr="008D1E80">
        <w:rPr>
          <w:rFonts w:ascii="Times New Roman" w:hAnsi="Times New Roman" w:cs="Times New Roman"/>
          <w:sz w:val="16"/>
          <w:szCs w:val="16"/>
          <w:lang w:val="es-CO"/>
        </w:rPr>
        <w:t>, CEDAW/C/OP.8/PHL/1 (2015) (denegación del acceso a la anticoncepción en Manila).</w:t>
      </w:r>
    </w:p>
  </w:endnote>
  <w:endnote w:id="82">
    <w:p w14:paraId="420C4466" w14:textId="6854B803" w:rsidR="00B67F91" w:rsidRPr="00DF63C7"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PE"/>
        </w:rPr>
        <w:t xml:space="preserve"> Comisión Interamericana de Derechos Humanos. </w:t>
      </w:r>
      <w:r w:rsidRPr="008D1E80">
        <w:rPr>
          <w:rFonts w:ascii="Times New Roman" w:eastAsia="Times New Roman" w:hAnsi="Times New Roman" w:cs="Times New Roman"/>
          <w:color w:val="222222"/>
          <w:sz w:val="16"/>
          <w:szCs w:val="16"/>
          <w:lang w:val="es-PE" w:eastAsia="fr-CA"/>
        </w:rPr>
        <w:t xml:space="preserve">CIDH finaliza visita de trabajo a Perú. Noviembre 2018. </w:t>
      </w:r>
      <w:r w:rsidR="006C43AA">
        <w:fldChar w:fldCharType="begin"/>
      </w:r>
      <w:r w:rsidR="006C43AA" w:rsidRPr="00CC01C2">
        <w:rPr>
          <w:lang w:val="es-CO"/>
        </w:rPr>
        <w:instrText xml:space="preserve"> HYPERLINK "http://www.oas.org/es/cidh/prensa/comunicados/2018/243.asp" </w:instrText>
      </w:r>
      <w:r w:rsidR="006C43AA">
        <w:fldChar w:fldCharType="separate"/>
      </w:r>
      <w:r w:rsidRPr="00DF63C7">
        <w:rPr>
          <w:rStyle w:val="Hyperlink"/>
          <w:rFonts w:ascii="Times New Roman" w:hAnsi="Times New Roman" w:cs="Times New Roman"/>
          <w:sz w:val="16"/>
          <w:szCs w:val="16"/>
          <w:lang w:val="es-CO"/>
        </w:rPr>
        <w:t>http://www.oas.org/es/cidh/prensa/comunicados/2018/243.asp</w:t>
      </w:r>
      <w:r w:rsidR="006C43AA">
        <w:rPr>
          <w:rStyle w:val="Hyperlink"/>
          <w:rFonts w:ascii="Times New Roman" w:hAnsi="Times New Roman" w:cs="Times New Roman"/>
          <w:sz w:val="16"/>
          <w:szCs w:val="16"/>
          <w:lang w:val="es-CO"/>
        </w:rPr>
        <w:fldChar w:fldCharType="end"/>
      </w:r>
      <w:r w:rsidRPr="00DF63C7">
        <w:rPr>
          <w:rFonts w:ascii="Times New Roman" w:eastAsia="Times New Roman" w:hAnsi="Times New Roman" w:cs="Times New Roman"/>
          <w:color w:val="222222"/>
          <w:sz w:val="16"/>
          <w:szCs w:val="16"/>
          <w:lang w:val="es-CO" w:eastAsia="fr-CA"/>
        </w:rPr>
        <w:t xml:space="preserve">; </w:t>
      </w:r>
      <w:r w:rsidR="00AB49D8" w:rsidRPr="008D1E80">
        <w:rPr>
          <w:rFonts w:ascii="Times New Roman" w:hAnsi="Times New Roman" w:cs="Times New Roman"/>
          <w:sz w:val="16"/>
          <w:szCs w:val="16"/>
          <w:lang w:val="es"/>
        </w:rPr>
        <w:t>CD</w:t>
      </w:r>
      <w:r w:rsidR="00AB49D8" w:rsidRPr="008D1E80">
        <w:rPr>
          <w:rFonts w:ascii="Times New Roman" w:hAnsi="Times New Roman" w:cs="Times New Roman"/>
          <w:sz w:val="16"/>
          <w:szCs w:val="16"/>
          <w:lang w:val="es-CO"/>
        </w:rPr>
        <w:t>Ñ</w:t>
      </w:r>
      <w:r w:rsidR="00AB49D8" w:rsidRPr="008D1E80">
        <w:rPr>
          <w:rFonts w:ascii="Times New Roman" w:hAnsi="Times New Roman" w:cs="Times New Roman"/>
          <w:sz w:val="16"/>
          <w:szCs w:val="16"/>
          <w:lang w:val="es"/>
        </w:rPr>
        <w:t xml:space="preserve">, </w:t>
      </w:r>
      <w:r w:rsidR="00AB49D8" w:rsidRPr="008D1E80">
        <w:rPr>
          <w:rFonts w:ascii="Times New Roman" w:hAnsi="Times New Roman" w:cs="Times New Roman"/>
          <w:i/>
          <w:iCs/>
          <w:sz w:val="16"/>
          <w:szCs w:val="16"/>
          <w:lang w:val="es"/>
        </w:rPr>
        <w:t xml:space="preserve">Observaciones finales de Perú, </w:t>
      </w:r>
      <w:r w:rsidR="00AB49D8" w:rsidRPr="008D1E80">
        <w:rPr>
          <w:rFonts w:ascii="Times New Roman" w:hAnsi="Times New Roman" w:cs="Times New Roman"/>
          <w:sz w:val="16"/>
          <w:szCs w:val="16"/>
          <w:lang w:val="es"/>
        </w:rPr>
        <w:t>2016</w:t>
      </w:r>
      <w:r w:rsidR="00AB49D8">
        <w:rPr>
          <w:rFonts w:ascii="Times New Roman" w:hAnsi="Times New Roman" w:cs="Times New Roman"/>
          <w:sz w:val="16"/>
          <w:szCs w:val="16"/>
          <w:lang w:val="es"/>
        </w:rPr>
        <w:t xml:space="preserve">, </w:t>
      </w:r>
      <w:r w:rsidR="00AB49D8">
        <w:rPr>
          <w:rFonts w:ascii="Times New Roman" w:hAnsi="Times New Roman" w:cs="Times New Roman"/>
          <w:i/>
          <w:iCs/>
          <w:sz w:val="16"/>
          <w:szCs w:val="16"/>
          <w:lang w:val="es"/>
        </w:rPr>
        <w:t xml:space="preserve">supra </w:t>
      </w:r>
      <w:r w:rsidR="00AB49D8">
        <w:rPr>
          <w:rFonts w:ascii="Times New Roman" w:hAnsi="Times New Roman" w:cs="Times New Roman"/>
          <w:sz w:val="16"/>
          <w:szCs w:val="16"/>
          <w:lang w:val="es"/>
        </w:rPr>
        <w:t xml:space="preserve">nota 64, </w:t>
      </w:r>
      <w:r w:rsidRPr="008D1E80">
        <w:rPr>
          <w:rFonts w:ascii="Times New Roman" w:hAnsi="Times New Roman" w:cs="Times New Roman"/>
          <w:sz w:val="16"/>
          <w:szCs w:val="16"/>
          <w:lang w:val="es-PE"/>
        </w:rPr>
        <w:t>pár</w:t>
      </w:r>
      <w:r w:rsidR="00AB49D8">
        <w:rPr>
          <w:rFonts w:ascii="Times New Roman" w:hAnsi="Times New Roman" w:cs="Times New Roman"/>
          <w:sz w:val="16"/>
          <w:szCs w:val="16"/>
          <w:lang w:val="es-PE"/>
        </w:rPr>
        <w:t>.</w:t>
      </w:r>
      <w:r w:rsidRPr="008D1E80">
        <w:rPr>
          <w:rFonts w:ascii="Times New Roman" w:hAnsi="Times New Roman" w:cs="Times New Roman"/>
          <w:sz w:val="16"/>
          <w:szCs w:val="16"/>
          <w:lang w:val="es-PE"/>
        </w:rPr>
        <w:t xml:space="preserve"> 56.</w:t>
      </w:r>
    </w:p>
  </w:endnote>
  <w:endnote w:id="83">
    <w:p w14:paraId="466EA363" w14:textId="60C77BBC" w:rsidR="00B67F91" w:rsidRPr="005547E1"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 xml:space="preserve">Asamblea General. </w:t>
      </w:r>
      <w:r w:rsidRPr="00573174">
        <w:rPr>
          <w:rFonts w:ascii="Times New Roman" w:hAnsi="Times New Roman" w:cs="Times New Roman"/>
          <w:i/>
          <w:iCs/>
          <w:sz w:val="16"/>
          <w:szCs w:val="16"/>
          <w:lang w:val="es-CO"/>
        </w:rPr>
        <w:t>Informe de la Relatora Especial sobre la violencia contra la mujer, sus causas y consecuencias acerca de un enfoque basado en los derechos humanos del maltrato y la violencia contra la mujer en los servicios de salud reproductiva, con especial hincapié en la atención del parto y la violencia obstétrica</w:t>
      </w:r>
      <w:r w:rsidR="00966C3E">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11 de julio de 2019.</w:t>
      </w:r>
      <w:r w:rsidR="005547E1">
        <w:rPr>
          <w:rFonts w:ascii="Times New Roman" w:hAnsi="Times New Roman" w:cs="Times New Roman"/>
          <w:sz w:val="16"/>
          <w:szCs w:val="16"/>
          <w:lang w:val="es-CO"/>
        </w:rPr>
        <w:t xml:space="preserve"> </w:t>
      </w:r>
      <w:r w:rsidR="00966C3E">
        <w:rPr>
          <w:rFonts w:ascii="Times New Roman" w:hAnsi="Times New Roman" w:cs="Times New Roman"/>
          <w:sz w:val="16"/>
          <w:szCs w:val="16"/>
          <w:lang w:val="es-CO"/>
        </w:rPr>
        <w:t xml:space="preserve">UN Doc., </w:t>
      </w:r>
      <w:r w:rsidR="00966C3E" w:rsidRPr="00946392">
        <w:rPr>
          <w:rFonts w:ascii="Times New Roman" w:hAnsi="Times New Roman" w:cs="Times New Roman"/>
          <w:sz w:val="16"/>
          <w:szCs w:val="16"/>
          <w:lang w:val="es-AR"/>
        </w:rPr>
        <w:t>A/74/137</w:t>
      </w:r>
      <w:r w:rsidR="00966C3E">
        <w:rPr>
          <w:rFonts w:ascii="Times New Roman" w:hAnsi="Times New Roman" w:cs="Times New Roman"/>
          <w:sz w:val="16"/>
          <w:szCs w:val="16"/>
          <w:lang w:val="es-AR"/>
        </w:rPr>
        <w:t xml:space="preserve">. </w:t>
      </w:r>
      <w:r w:rsidR="005547E1">
        <w:rPr>
          <w:rFonts w:ascii="Times New Roman" w:hAnsi="Times New Roman" w:cs="Times New Roman"/>
          <w:sz w:val="16"/>
          <w:szCs w:val="16"/>
          <w:lang w:val="es-CO"/>
        </w:rPr>
        <w:t xml:space="preserve">Disponible en: </w:t>
      </w:r>
      <w:r w:rsidR="006C43AA">
        <w:fldChar w:fldCharType="begin"/>
      </w:r>
      <w:r w:rsidR="006C43AA" w:rsidRPr="00CC01C2">
        <w:rPr>
          <w:lang w:val="es-CO"/>
        </w:rPr>
        <w:instrText xml:space="preserve"> HYPERLINK "https://saludmentalperinatal.es/wp-content/uploads/2019/09/A_74_137-ES.pdf" </w:instrText>
      </w:r>
      <w:r w:rsidR="006C43AA">
        <w:fldChar w:fldCharType="separate"/>
      </w:r>
      <w:r w:rsidRPr="005547E1">
        <w:rPr>
          <w:rStyle w:val="Hyperlink"/>
          <w:rFonts w:ascii="Times New Roman" w:hAnsi="Times New Roman" w:cs="Times New Roman"/>
          <w:color w:val="auto"/>
          <w:sz w:val="16"/>
          <w:szCs w:val="16"/>
          <w:lang w:val="es-CO"/>
        </w:rPr>
        <w:t>https://saludmentalperinatal.es/wp-content/uploads/2019/09/A_74_137-ES.pdf</w:t>
      </w:r>
      <w:r w:rsidR="006C43AA">
        <w:rPr>
          <w:rStyle w:val="Hyperlink"/>
          <w:rFonts w:ascii="Times New Roman" w:hAnsi="Times New Roman" w:cs="Times New Roman"/>
          <w:color w:val="auto"/>
          <w:sz w:val="16"/>
          <w:szCs w:val="16"/>
          <w:lang w:val="es-CO"/>
        </w:rPr>
        <w:fldChar w:fldCharType="end"/>
      </w:r>
      <w:r w:rsidR="005547E1" w:rsidRPr="005547E1">
        <w:rPr>
          <w:rStyle w:val="Hyperlink"/>
          <w:rFonts w:ascii="Times New Roman" w:hAnsi="Times New Roman" w:cs="Times New Roman"/>
          <w:color w:val="auto"/>
          <w:sz w:val="16"/>
          <w:szCs w:val="16"/>
          <w:lang w:val="es-CO"/>
        </w:rPr>
        <w:t xml:space="preserve"> </w:t>
      </w:r>
      <w:r w:rsidRPr="005547E1">
        <w:rPr>
          <w:rFonts w:ascii="Times New Roman" w:hAnsi="Times New Roman" w:cs="Times New Roman"/>
          <w:sz w:val="16"/>
          <w:szCs w:val="16"/>
          <w:lang w:val="es-CO"/>
        </w:rPr>
        <w:t xml:space="preserve">  </w:t>
      </w:r>
    </w:p>
  </w:endnote>
  <w:endnote w:id="84">
    <w:p w14:paraId="1833C0D1" w14:textId="77777777" w:rsidR="00B67F91" w:rsidRPr="008D1E80" w:rsidRDefault="00B67F91" w:rsidP="008D1E80">
      <w:pPr>
        <w:pStyle w:val="NoSpacing"/>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Según el reporte de la Defensoría del Pueblo del año 2017 sobre los avances de la implementación del PNCVG, el 60% (15) de los gobiernos regionales había designado presupuesto para las actividades enmarcadas al PNCVG, pero cinco de ellos habían consignado un presupuesto menor al 1% (Fuente Alerta Nº1-2018 MCLCP)</w:t>
      </w:r>
    </w:p>
  </w:endnote>
  <w:endnote w:id="85">
    <w:p w14:paraId="1478D058" w14:textId="19FE85D8" w:rsidR="00B67F91" w:rsidRPr="008D1E80" w:rsidRDefault="00B67F91" w:rsidP="008D1E80">
      <w:pPr>
        <w:pStyle w:val="NoSpacing"/>
        <w:jc w:val="both"/>
        <w:rPr>
          <w:rFonts w:ascii="Times New Roman" w:hAnsi="Times New Roman" w:cs="Times New Roman"/>
          <w:sz w:val="16"/>
          <w:szCs w:val="16"/>
          <w:shd w:val="clear" w:color="auto" w:fill="FFFFFF"/>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Ministerio de la Mujer y Poblaciones Vulnerables.</w:t>
      </w:r>
      <w:r w:rsidRPr="008D1E80">
        <w:rPr>
          <w:rFonts w:ascii="Times New Roman" w:hAnsi="Times New Roman" w:cs="Times New Roman"/>
          <w:sz w:val="16"/>
          <w:szCs w:val="16"/>
          <w:shd w:val="clear" w:color="auto" w:fill="FFFFFF"/>
          <w:lang w:val="es-CO"/>
        </w:rPr>
        <w:t xml:space="preserve"> Decreto Supremo N.º 008-2016-MIMP que aprueba el </w:t>
      </w:r>
      <w:r w:rsidRPr="00174BA0">
        <w:rPr>
          <w:rFonts w:ascii="Times New Roman" w:hAnsi="Times New Roman" w:cs="Times New Roman"/>
          <w:sz w:val="16"/>
          <w:szCs w:val="16"/>
          <w:shd w:val="clear" w:color="auto" w:fill="FFFFFF"/>
          <w:lang w:val="es-CO"/>
        </w:rPr>
        <w:t>“</w:t>
      </w:r>
      <w:r w:rsidRPr="003A5263">
        <w:rPr>
          <w:rFonts w:ascii="Times New Roman" w:hAnsi="Times New Roman" w:cs="Times New Roman"/>
          <w:i/>
          <w:iCs/>
          <w:sz w:val="16"/>
          <w:szCs w:val="16"/>
          <w:shd w:val="clear" w:color="auto" w:fill="FFFFFF"/>
          <w:lang w:val="es-CO"/>
        </w:rPr>
        <w:t>Plan Nacional Contra la Violencia de Género</w:t>
      </w:r>
      <w:r w:rsidRPr="00174BA0">
        <w:rPr>
          <w:rFonts w:ascii="Times New Roman" w:hAnsi="Times New Roman" w:cs="Times New Roman"/>
          <w:sz w:val="16"/>
          <w:szCs w:val="16"/>
          <w:shd w:val="clear" w:color="auto" w:fill="FFFFFF"/>
          <w:lang w:val="es-CO"/>
        </w:rPr>
        <w:t>”</w:t>
      </w:r>
      <w:r w:rsidRPr="008D1E80">
        <w:rPr>
          <w:rFonts w:ascii="Times New Roman" w:hAnsi="Times New Roman" w:cs="Times New Roman"/>
          <w:sz w:val="16"/>
          <w:szCs w:val="16"/>
          <w:shd w:val="clear" w:color="auto" w:fill="FFFFFF"/>
          <w:lang w:val="es-CO"/>
        </w:rPr>
        <w:t xml:space="preserve"> 2016 – 2021. Lima: 2016. </w:t>
      </w:r>
      <w:r w:rsidR="00BC76D4">
        <w:rPr>
          <w:rFonts w:ascii="Times New Roman" w:hAnsi="Times New Roman" w:cs="Times New Roman"/>
          <w:sz w:val="16"/>
          <w:szCs w:val="16"/>
          <w:shd w:val="clear" w:color="auto" w:fill="FFFFFF"/>
          <w:lang w:val="es-CO"/>
        </w:rPr>
        <w:t xml:space="preserve">Disponible en: </w:t>
      </w:r>
      <w:r w:rsidR="006C43AA">
        <w:fldChar w:fldCharType="begin"/>
      </w:r>
      <w:r w:rsidR="006C43AA" w:rsidRPr="00CC01C2">
        <w:rPr>
          <w:lang w:val="es-CO"/>
        </w:rPr>
        <w:instrText xml:space="preserve"> HYPERLINK "https://busquedas.elperuano.pe/normaslegales/decreto-supremo-que-aprueba-el-plan-nacional-contra-la-viol-decreto-supremo-n-008-2016-mimp-1408988-1/" </w:instrText>
      </w:r>
      <w:r w:rsidR="006C43AA">
        <w:fldChar w:fldCharType="separate"/>
      </w:r>
      <w:r w:rsidR="00174BA0" w:rsidRPr="00174BA0">
        <w:rPr>
          <w:rStyle w:val="Hyperlink"/>
          <w:rFonts w:ascii="Times New Roman" w:hAnsi="Times New Roman" w:cs="Times New Roman"/>
          <w:sz w:val="16"/>
          <w:szCs w:val="16"/>
          <w:shd w:val="clear" w:color="auto" w:fill="FFFFFF"/>
          <w:lang w:val="es-CO"/>
        </w:rPr>
        <w:t>https://busquedas.elperuano.pe/normaslegales/decreto-supremo-que-aprueba-el-plan-nacional-contra-la-viol-decreto-supremo-n-008-2016-mimp-1408988-1/</w:t>
      </w:r>
      <w:r w:rsidR="006C43AA">
        <w:rPr>
          <w:rStyle w:val="Hyperlink"/>
          <w:rFonts w:ascii="Times New Roman" w:hAnsi="Times New Roman" w:cs="Times New Roman"/>
          <w:sz w:val="16"/>
          <w:szCs w:val="16"/>
          <w:shd w:val="clear" w:color="auto" w:fill="FFFFFF"/>
          <w:lang w:val="es-CO"/>
        </w:rPr>
        <w:fldChar w:fldCharType="end"/>
      </w:r>
      <w:r w:rsidR="00174BA0">
        <w:rPr>
          <w:rFonts w:ascii="Times New Roman" w:hAnsi="Times New Roman" w:cs="Times New Roman"/>
          <w:sz w:val="16"/>
          <w:szCs w:val="16"/>
          <w:shd w:val="clear" w:color="auto" w:fill="FFFFFF"/>
          <w:lang w:val="es-CO"/>
        </w:rPr>
        <w:t xml:space="preserve">. </w:t>
      </w:r>
    </w:p>
  </w:endnote>
  <w:endnote w:id="86">
    <w:p w14:paraId="31BC27B9" w14:textId="65BCC615" w:rsidR="00B67F91" w:rsidRPr="008D1E80" w:rsidRDefault="00B67F91" w:rsidP="008D1E80">
      <w:pPr>
        <w:pStyle w:val="NoSpacing"/>
        <w:jc w:val="both"/>
        <w:rPr>
          <w:rFonts w:ascii="Times New Roman" w:eastAsia="Cambria" w:hAnsi="Times New Roman" w:cs="Times New Roman"/>
          <w:sz w:val="16"/>
          <w:szCs w:val="16"/>
          <w:lang w:val="es-CO"/>
        </w:rPr>
      </w:pPr>
      <w:r w:rsidRPr="008D1E80">
        <w:rPr>
          <w:rFonts w:ascii="Times New Roman" w:hAnsi="Times New Roman" w:cs="Times New Roman"/>
          <w:sz w:val="16"/>
          <w:szCs w:val="16"/>
          <w:vertAlign w:val="superscript"/>
        </w:rPr>
        <w:endnoteRef/>
      </w:r>
      <w:r w:rsidRPr="008D1E80">
        <w:rPr>
          <w:rFonts w:ascii="Times New Roman" w:eastAsia="Cambria" w:hAnsi="Times New Roman" w:cs="Times New Roman"/>
          <w:sz w:val="16"/>
          <w:szCs w:val="16"/>
          <w:lang w:val="es-CO"/>
        </w:rPr>
        <w:t xml:space="preserve"> Nota de prensa</w:t>
      </w:r>
      <w:r w:rsidR="00BC76D4">
        <w:rPr>
          <w:rFonts w:ascii="Times New Roman" w:eastAsia="Cambria" w:hAnsi="Times New Roman" w:cs="Times New Roman"/>
          <w:sz w:val="16"/>
          <w:szCs w:val="16"/>
          <w:lang w:val="es-CO"/>
        </w:rPr>
        <w:t>,</w:t>
      </w:r>
      <w:r w:rsidRPr="008D1E80">
        <w:rPr>
          <w:rFonts w:ascii="Times New Roman" w:eastAsia="Cambria" w:hAnsi="Times New Roman" w:cs="Times New Roman"/>
          <w:sz w:val="16"/>
          <w:szCs w:val="16"/>
          <w:lang w:val="es-CO"/>
        </w:rPr>
        <w:t xml:space="preserve"> Defensoría del Pueblo, </w:t>
      </w:r>
      <w:r w:rsidR="004936AD">
        <w:rPr>
          <w:rFonts w:ascii="Times New Roman" w:eastAsia="Cambria" w:hAnsi="Times New Roman" w:cs="Times New Roman"/>
          <w:sz w:val="16"/>
          <w:szCs w:val="16"/>
          <w:lang w:val="es-CO"/>
        </w:rPr>
        <w:t>“</w:t>
      </w:r>
      <w:r w:rsidR="006C43AA">
        <w:fldChar w:fldCharType="begin"/>
      </w:r>
      <w:r w:rsidR="006C43AA" w:rsidRPr="00CC01C2">
        <w:rPr>
          <w:lang w:val="es-CO"/>
        </w:rPr>
        <w:instrText xml:space="preserve"> HYPERLINK "https://www.defensoria.gob.pe/propuesta-de-defensoria-del-pueblo-para-la-implementacion-de-una-norma-que-prevenga-la-violencia-obstetrica-fue-acogida-por-el-minsa/" \h </w:instrText>
      </w:r>
      <w:r w:rsidR="006C43AA">
        <w:fldChar w:fldCharType="separate"/>
      </w:r>
      <w:r w:rsidRPr="004936AD">
        <w:rPr>
          <w:rFonts w:ascii="Times New Roman" w:eastAsia="Cambria" w:hAnsi="Times New Roman" w:cs="Times New Roman"/>
          <w:sz w:val="16"/>
          <w:szCs w:val="16"/>
          <w:lang w:val="es-CO"/>
        </w:rPr>
        <w:t>Propuesta de Defensoría del Pueblo para la implementación de una norma que prevenga la violencia obstétrica</w:t>
      </w:r>
      <w:r w:rsidR="006C43AA">
        <w:rPr>
          <w:rFonts w:ascii="Times New Roman" w:eastAsia="Cambria" w:hAnsi="Times New Roman" w:cs="Times New Roman"/>
          <w:sz w:val="16"/>
          <w:szCs w:val="16"/>
          <w:lang w:val="es-CO"/>
        </w:rPr>
        <w:fldChar w:fldCharType="end"/>
      </w:r>
      <w:r w:rsidRPr="004936AD">
        <w:rPr>
          <w:rFonts w:ascii="Times New Roman" w:eastAsia="Cambria" w:hAnsi="Times New Roman" w:cs="Times New Roman"/>
          <w:sz w:val="16"/>
          <w:szCs w:val="16"/>
          <w:lang w:val="es-CO"/>
        </w:rPr>
        <w:t>, fue acogida por Minsa</w:t>
      </w:r>
      <w:r w:rsidR="004936AD">
        <w:rPr>
          <w:rFonts w:ascii="Times New Roman" w:eastAsia="Cambria" w:hAnsi="Times New Roman" w:cs="Times New Roman"/>
          <w:sz w:val="16"/>
          <w:szCs w:val="16"/>
          <w:lang w:val="es-CO"/>
        </w:rPr>
        <w:t>”</w:t>
      </w:r>
      <w:r w:rsidRPr="008D1E80">
        <w:rPr>
          <w:rFonts w:ascii="Times New Roman" w:eastAsia="Cambria" w:hAnsi="Times New Roman" w:cs="Times New Roman"/>
          <w:sz w:val="16"/>
          <w:szCs w:val="16"/>
          <w:lang w:val="es-CO"/>
        </w:rPr>
        <w:t xml:space="preserve">, 16 de febrero de 2018. </w:t>
      </w:r>
      <w:r w:rsidR="004936AD">
        <w:rPr>
          <w:rFonts w:ascii="Times New Roman" w:eastAsia="Cambria" w:hAnsi="Times New Roman" w:cs="Times New Roman"/>
          <w:sz w:val="16"/>
          <w:szCs w:val="16"/>
          <w:lang w:val="es-CO"/>
        </w:rPr>
        <w:t xml:space="preserve">Disponible en: </w:t>
      </w:r>
      <w:r w:rsidR="006C43AA">
        <w:fldChar w:fldCharType="begin"/>
      </w:r>
      <w:r w:rsidR="006C43AA" w:rsidRPr="00CC01C2">
        <w:rPr>
          <w:lang w:val="es-CO"/>
        </w:rPr>
        <w:instrText xml:space="preserve"> HYPERLINK "https://www.defensoria.gob.pe/propuesta-de-defensoria-del-pueblo-para-la-implementacion-de-una-norma-que-prevenga-la-violencia-obstetrica-fue-acog</w:instrText>
      </w:r>
      <w:r w:rsidR="006C43AA" w:rsidRPr="00CC01C2">
        <w:rPr>
          <w:lang w:val="es-CO"/>
        </w:rPr>
        <w:instrText xml:space="preserve">ida-por-el-minsa/" </w:instrText>
      </w:r>
      <w:r w:rsidR="006C43AA">
        <w:fldChar w:fldCharType="separate"/>
      </w:r>
      <w:r w:rsidR="004936AD" w:rsidRPr="004936AD">
        <w:rPr>
          <w:rStyle w:val="Hyperlink"/>
          <w:rFonts w:ascii="Times New Roman" w:eastAsia="Cambria" w:hAnsi="Times New Roman" w:cs="Times New Roman"/>
          <w:sz w:val="16"/>
          <w:szCs w:val="16"/>
          <w:lang w:val="es-CO"/>
        </w:rPr>
        <w:t>https://www.defensoria.gob.pe/propuesta-de-defensoria-del-pueblo-para-la-implementacion-de-una-norma-que-prevenga-la-violencia-obstetrica-fue-acogida-por-el-minsa/</w:t>
      </w:r>
      <w:r w:rsidR="006C43AA">
        <w:rPr>
          <w:rStyle w:val="Hyperlink"/>
          <w:rFonts w:ascii="Times New Roman" w:eastAsia="Cambria" w:hAnsi="Times New Roman" w:cs="Times New Roman"/>
          <w:sz w:val="16"/>
          <w:szCs w:val="16"/>
          <w:lang w:val="es-CO"/>
        </w:rPr>
        <w:fldChar w:fldCharType="end"/>
      </w:r>
      <w:r w:rsidR="004936AD">
        <w:rPr>
          <w:rFonts w:ascii="Times New Roman" w:eastAsia="Cambria" w:hAnsi="Times New Roman" w:cs="Times New Roman"/>
          <w:sz w:val="16"/>
          <w:szCs w:val="16"/>
          <w:lang w:val="es-CO"/>
        </w:rPr>
        <w:t>.</w:t>
      </w:r>
    </w:p>
  </w:endnote>
  <w:endnote w:id="87">
    <w:p w14:paraId="742D41BC" w14:textId="2D990FC7" w:rsidR="00B67F91" w:rsidRPr="008D1E80" w:rsidRDefault="00B67F91" w:rsidP="008D1E80">
      <w:pPr>
        <w:pStyle w:val="EndnoteText"/>
        <w:jc w:val="both"/>
        <w:rPr>
          <w:rFonts w:ascii="Times New Roman" w:hAnsi="Times New Roman" w:cs="Times New Roman"/>
          <w:sz w:val="16"/>
          <w:szCs w:val="16"/>
          <w:lang w:val="es-A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Defensoría del Pueblo del Perú. </w:t>
      </w:r>
      <w:r w:rsidRPr="008D1E80">
        <w:rPr>
          <w:rFonts w:ascii="Times New Roman" w:hAnsi="Times New Roman" w:cs="Times New Roman"/>
          <w:i/>
          <w:iCs/>
          <w:sz w:val="16"/>
          <w:szCs w:val="16"/>
          <w:lang w:val="es-AR"/>
        </w:rPr>
        <w:t>Derecho a la Salud Materna. Seguimiento de las Recomendaciones Defensoriales a Establecimientos de Salud en Arequipa, Junín, Lima, Piura y Puno. Serie de Informes de Adjuntía- Informe N°001-2017-DP/ADM</w:t>
      </w:r>
      <w:r w:rsidRPr="008D1E80">
        <w:rPr>
          <w:rFonts w:ascii="Times New Roman" w:hAnsi="Times New Roman" w:cs="Times New Roman"/>
          <w:sz w:val="16"/>
          <w:szCs w:val="16"/>
          <w:lang w:val="es-AR"/>
        </w:rPr>
        <w:t xml:space="preserve">. 2016, pág. 86. Disponible en: </w:t>
      </w:r>
      <w:r w:rsidR="006C43AA">
        <w:fldChar w:fldCharType="begin"/>
      </w:r>
      <w:r w:rsidR="006C43AA" w:rsidRPr="00CC01C2">
        <w:rPr>
          <w:lang w:val="es-CO"/>
        </w:rPr>
        <w:instrText xml:space="preserve"> HYPERLINK "https://www.defensoria.gob.pe/modules/Download</w:instrText>
      </w:r>
      <w:r w:rsidR="006C43AA" w:rsidRPr="00CC01C2">
        <w:rPr>
          <w:lang w:val="es-CO"/>
        </w:rPr>
        <w:instrText xml:space="preserve">s/informes/varios/2017/Informe-de-Adjuntia-N-001-2017-DP-ADM_Derecho-a-la-Salud-Materna-.pdf" </w:instrText>
      </w:r>
      <w:r w:rsidR="006C43AA">
        <w:fldChar w:fldCharType="separate"/>
      </w:r>
      <w:r w:rsidR="00BC76D4" w:rsidRPr="0069048B">
        <w:rPr>
          <w:rStyle w:val="Hyperlink"/>
          <w:rFonts w:ascii="Times New Roman" w:hAnsi="Times New Roman" w:cs="Times New Roman"/>
          <w:sz w:val="16"/>
          <w:szCs w:val="16"/>
          <w:lang w:val="es-AR"/>
        </w:rPr>
        <w:t>https://www.defensoria.gob.pe/modules/Downloads/informes/varios/2017/Informe-de-Adjuntia-N-001-2017-DP-ADM_Derecho-a-la-Salud-Materna-.pdf</w:t>
      </w:r>
      <w:r w:rsidR="006C43AA">
        <w:rPr>
          <w:rStyle w:val="Hyperlink"/>
          <w:rFonts w:ascii="Times New Roman" w:hAnsi="Times New Roman" w:cs="Times New Roman"/>
          <w:sz w:val="16"/>
          <w:szCs w:val="16"/>
          <w:lang w:val="es-AR"/>
        </w:rPr>
        <w:fldChar w:fldCharType="end"/>
      </w:r>
      <w:r w:rsidR="00BC76D4">
        <w:rPr>
          <w:rFonts w:ascii="Times New Roman" w:hAnsi="Times New Roman" w:cs="Times New Roman"/>
          <w:sz w:val="16"/>
          <w:szCs w:val="16"/>
          <w:lang w:val="es-AR"/>
        </w:rPr>
        <w:t xml:space="preserve"> </w:t>
      </w:r>
    </w:p>
  </w:endnote>
  <w:endnote w:id="88">
    <w:p w14:paraId="073FADEE" w14:textId="2C84A240" w:rsidR="00B67F91" w:rsidRPr="008D1E80" w:rsidRDefault="00B67F91" w:rsidP="008D1E80">
      <w:pPr>
        <w:pStyle w:val="EndnoteText"/>
        <w:jc w:val="both"/>
        <w:rPr>
          <w:rFonts w:ascii="Times New Roman" w:hAnsi="Times New Roman" w:cs="Times New Roman"/>
          <w:sz w:val="16"/>
          <w:szCs w:val="16"/>
          <w:lang w:val="es-A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w:t>
      </w:r>
      <w:r w:rsidRPr="008D1E80">
        <w:rPr>
          <w:rFonts w:ascii="Times New Roman" w:hAnsi="Times New Roman" w:cs="Times New Roman"/>
          <w:i/>
          <w:iCs/>
          <w:sz w:val="16"/>
          <w:szCs w:val="16"/>
          <w:lang w:val="es-AR"/>
        </w:rPr>
        <w:t>Ibidem.</w:t>
      </w:r>
    </w:p>
  </w:endnote>
  <w:endnote w:id="89">
    <w:p w14:paraId="6FB1C2EB" w14:textId="3038BC82"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Defensoría del Pueblo del Perú. </w:t>
      </w:r>
      <w:r w:rsidRPr="008D1E80">
        <w:rPr>
          <w:rFonts w:ascii="Times New Roman" w:hAnsi="Times New Roman" w:cs="Times New Roman"/>
          <w:i/>
          <w:iCs/>
          <w:sz w:val="16"/>
          <w:szCs w:val="16"/>
          <w:lang w:val="es-AR"/>
        </w:rPr>
        <w:t>La defensa del derecho de los pueblos indígenas amazónicos a una salud intercultural.</w:t>
      </w:r>
      <w:r w:rsidRPr="008D1E80">
        <w:rPr>
          <w:rFonts w:ascii="Times New Roman" w:hAnsi="Times New Roman" w:cs="Times New Roman"/>
          <w:sz w:val="16"/>
          <w:szCs w:val="16"/>
          <w:lang w:val="es-AR"/>
        </w:rPr>
        <w:t xml:space="preserve"> </w:t>
      </w:r>
      <w:r w:rsidRPr="008D1E80">
        <w:rPr>
          <w:rFonts w:ascii="Times New Roman" w:hAnsi="Times New Roman" w:cs="Times New Roman"/>
          <w:sz w:val="16"/>
          <w:szCs w:val="16"/>
          <w:lang w:val="es-ES"/>
        </w:rPr>
        <w:t xml:space="preserve">Serie Informes Defensoriales – Informe N°169, pág. 55. Disponible en: </w:t>
      </w:r>
      <w:r w:rsidR="006C43AA">
        <w:fldChar w:fldCharType="begin"/>
      </w:r>
      <w:r w:rsidR="006C43AA" w:rsidRPr="00CC01C2">
        <w:rPr>
          <w:lang w:val="es-CO"/>
        </w:rPr>
        <w:instrText xml:space="preserve"> HYPERLINK "https://www.defensoria.gob.pe/wp-content/uploads/2018</w:instrText>
      </w:r>
      <w:r w:rsidR="006C43AA" w:rsidRPr="00CC01C2">
        <w:rPr>
          <w:lang w:val="es-CO"/>
        </w:rPr>
        <w:instrText xml:space="preserve">/05/Informe-Defensorial-N-169.pdf" </w:instrText>
      </w:r>
      <w:r w:rsidR="006C43AA">
        <w:fldChar w:fldCharType="separate"/>
      </w:r>
      <w:r w:rsidRPr="008D1E80">
        <w:rPr>
          <w:rStyle w:val="Hyperlink"/>
          <w:rFonts w:ascii="Times New Roman" w:hAnsi="Times New Roman" w:cs="Times New Roman"/>
          <w:sz w:val="16"/>
          <w:szCs w:val="16"/>
          <w:lang w:val="es-ES"/>
        </w:rPr>
        <w:t>https://www.defensoria.gob.pe/wp-content/uploads/2018/05/Informe-Defensorial-N-169.pdf</w:t>
      </w:r>
      <w:r w:rsidR="006C43AA">
        <w:rPr>
          <w:rStyle w:val="Hyperlink"/>
          <w:rFonts w:ascii="Times New Roman" w:hAnsi="Times New Roman" w:cs="Times New Roman"/>
          <w:sz w:val="16"/>
          <w:szCs w:val="16"/>
          <w:lang w:val="es-ES"/>
        </w:rPr>
        <w:fldChar w:fldCharType="end"/>
      </w:r>
      <w:r w:rsidRPr="008D1E80">
        <w:rPr>
          <w:rFonts w:ascii="Times New Roman" w:hAnsi="Times New Roman" w:cs="Times New Roman"/>
          <w:sz w:val="16"/>
          <w:szCs w:val="16"/>
          <w:lang w:val="es-ES"/>
        </w:rPr>
        <w:t xml:space="preserve"> </w:t>
      </w:r>
    </w:p>
  </w:endnote>
  <w:endnote w:id="90">
    <w:p w14:paraId="118F91F5" w14:textId="77777777"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rPr>
        <w:t xml:space="preserve"> Physicians for Human Rights. </w:t>
      </w:r>
      <w:proofErr w:type="spellStart"/>
      <w:r w:rsidRPr="008D1E80">
        <w:rPr>
          <w:rFonts w:ascii="Times New Roman" w:hAnsi="Times New Roman" w:cs="Times New Roman"/>
          <w:i/>
          <w:iCs/>
          <w:sz w:val="16"/>
          <w:szCs w:val="16"/>
        </w:rPr>
        <w:t>Demoras</w:t>
      </w:r>
      <w:proofErr w:type="spellEnd"/>
      <w:r w:rsidRPr="008D1E80">
        <w:rPr>
          <w:rFonts w:ascii="Times New Roman" w:hAnsi="Times New Roman" w:cs="Times New Roman"/>
          <w:i/>
          <w:iCs/>
          <w:sz w:val="16"/>
          <w:szCs w:val="16"/>
        </w:rPr>
        <w:t xml:space="preserve"> fatales. </w:t>
      </w:r>
      <w:r w:rsidRPr="008D1E80">
        <w:rPr>
          <w:rFonts w:ascii="Times New Roman" w:hAnsi="Times New Roman" w:cs="Times New Roman"/>
          <w:i/>
          <w:iCs/>
          <w:sz w:val="16"/>
          <w:szCs w:val="16"/>
          <w:lang w:val="es-AR"/>
        </w:rPr>
        <w:t>Mortalidad materna en el Perú: un enfoque desde los derechos humanos para una maternidad segura.</w:t>
      </w:r>
      <w:r w:rsidRPr="008D1E80">
        <w:rPr>
          <w:rFonts w:ascii="Times New Roman" w:hAnsi="Times New Roman" w:cs="Times New Roman"/>
          <w:sz w:val="16"/>
          <w:szCs w:val="16"/>
          <w:lang w:val="es-AR"/>
        </w:rPr>
        <w:t xml:space="preserve"> 2007, pág. 11. </w:t>
      </w:r>
      <w:r w:rsidRPr="008D1E80">
        <w:rPr>
          <w:rFonts w:ascii="Times New Roman" w:hAnsi="Times New Roman" w:cs="Times New Roman"/>
          <w:sz w:val="16"/>
          <w:szCs w:val="16"/>
          <w:lang w:val="es-ES"/>
        </w:rPr>
        <w:t>Disponible en: http://bvs.minsa.gob.pe/local/minsa/929_GRAL1101-1.pdf</w:t>
      </w:r>
    </w:p>
  </w:endnote>
  <w:endnote w:id="91">
    <w:p w14:paraId="4BDF1CB9" w14:textId="01C964EA"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w:t>
      </w:r>
      <w:r w:rsidRPr="008D1E80">
        <w:rPr>
          <w:rFonts w:ascii="Times New Roman" w:hAnsi="Times New Roman" w:cs="Times New Roman"/>
          <w:i/>
          <w:iCs/>
          <w:sz w:val="16"/>
          <w:szCs w:val="16"/>
          <w:lang w:val="es-AR"/>
        </w:rPr>
        <w:t>Ibidem.</w:t>
      </w:r>
    </w:p>
  </w:endnote>
  <w:endnote w:id="92">
    <w:p w14:paraId="56FC852A" w14:textId="1653B0A5" w:rsidR="00B67F91" w:rsidRPr="00BC76D4" w:rsidRDefault="00B67F91" w:rsidP="00351AE2">
      <w:pPr>
        <w:pStyle w:val="NoSpacing"/>
        <w:jc w:val="both"/>
        <w:rPr>
          <w:rFonts w:ascii="Times New Roman" w:hAnsi="Times New Roman" w:cs="Times New Roman"/>
          <w:sz w:val="16"/>
          <w:szCs w:val="16"/>
          <w:lang w:val="es-CO"/>
        </w:rPr>
      </w:pPr>
      <w:r w:rsidRPr="00BC76D4">
        <w:rPr>
          <w:rStyle w:val="EndnoteReference"/>
          <w:rFonts w:ascii="Times New Roman" w:hAnsi="Times New Roman" w:cs="Times New Roman"/>
          <w:sz w:val="16"/>
          <w:szCs w:val="16"/>
        </w:rPr>
        <w:endnoteRef/>
      </w:r>
      <w:r w:rsidRPr="00BC76D4">
        <w:rPr>
          <w:rFonts w:ascii="Times New Roman" w:hAnsi="Times New Roman" w:cs="Times New Roman"/>
          <w:sz w:val="16"/>
          <w:szCs w:val="16"/>
          <w:lang w:val="es-CO"/>
        </w:rPr>
        <w:t xml:space="preserve"> </w:t>
      </w:r>
      <w:r w:rsidR="00F53A68" w:rsidRPr="00BC76D4">
        <w:rPr>
          <w:rFonts w:ascii="Times New Roman" w:hAnsi="Times New Roman" w:cs="Times New Roman"/>
          <w:sz w:val="16"/>
          <w:szCs w:val="16"/>
          <w:lang w:val="es-CO"/>
        </w:rPr>
        <w:t xml:space="preserve">Actualmente el caso se encuentra en la etapa previa a la emisión del informe de fondo por parte de la CIDH. </w:t>
      </w:r>
      <w:r w:rsidR="006C43AA">
        <w:fldChar w:fldCharType="begin"/>
      </w:r>
      <w:r w:rsidR="006C43AA" w:rsidRPr="00CC01C2">
        <w:rPr>
          <w:lang w:val="es-CO"/>
        </w:rPr>
        <w:instrText xml:space="preserve"> HYPERLINK "http://www.oas.org</w:instrText>
      </w:r>
      <w:r w:rsidR="006C43AA" w:rsidRPr="00CC01C2">
        <w:rPr>
          <w:lang w:val="es-CO"/>
        </w:rPr>
        <w:instrText xml:space="preserve">/es/cidh/decisiones/2014/PEAD1334-09ES.pdf" </w:instrText>
      </w:r>
      <w:r w:rsidR="006C43AA">
        <w:fldChar w:fldCharType="separate"/>
      </w:r>
      <w:r w:rsidRPr="00BC76D4">
        <w:rPr>
          <w:rStyle w:val="Hyperlink"/>
          <w:rFonts w:ascii="Times New Roman" w:hAnsi="Times New Roman" w:cs="Times New Roman"/>
          <w:sz w:val="16"/>
          <w:szCs w:val="16"/>
          <w:lang w:val="es-CO"/>
        </w:rPr>
        <w:t>Informe Nro. 35/14. Petición 1334-09</w:t>
      </w:r>
      <w:r w:rsidR="006C43AA">
        <w:rPr>
          <w:rStyle w:val="Hyperlink"/>
          <w:rFonts w:ascii="Times New Roman" w:hAnsi="Times New Roman" w:cs="Times New Roman"/>
          <w:sz w:val="16"/>
          <w:szCs w:val="16"/>
          <w:lang w:val="es-CO"/>
        </w:rPr>
        <w:fldChar w:fldCharType="end"/>
      </w:r>
      <w:r w:rsidRPr="00BC76D4">
        <w:rPr>
          <w:rFonts w:ascii="Times New Roman" w:hAnsi="Times New Roman" w:cs="Times New Roman"/>
          <w:sz w:val="16"/>
          <w:szCs w:val="16"/>
          <w:lang w:val="es-CO"/>
        </w:rPr>
        <w:t xml:space="preserve">, de fecha 4 abril de 2014. </w:t>
      </w:r>
    </w:p>
  </w:endnote>
  <w:endnote w:id="93">
    <w:p w14:paraId="04D119DD" w14:textId="18370457" w:rsidR="0091548E" w:rsidRPr="00C828CB" w:rsidRDefault="0091548E" w:rsidP="0091548E">
      <w:pPr>
        <w:pStyle w:val="EndnoteText"/>
        <w:jc w:val="both"/>
        <w:rPr>
          <w:rFonts w:ascii="Times New Roman" w:hAnsi="Times New Roman" w:cs="Times New Roman"/>
          <w:sz w:val="16"/>
          <w:szCs w:val="16"/>
          <w:lang w:val="es-CO"/>
        </w:rPr>
      </w:pPr>
      <w:r w:rsidRPr="00C828CB">
        <w:rPr>
          <w:rStyle w:val="EndnoteReference"/>
          <w:rFonts w:ascii="Times New Roman" w:hAnsi="Times New Roman" w:cs="Times New Roman"/>
          <w:sz w:val="16"/>
          <w:szCs w:val="16"/>
        </w:rPr>
        <w:endnoteRef/>
      </w:r>
      <w:r w:rsidRPr="00C828CB">
        <w:rPr>
          <w:rFonts w:ascii="Times New Roman" w:hAnsi="Times New Roman" w:cs="Times New Roman"/>
          <w:sz w:val="16"/>
          <w:szCs w:val="16"/>
          <w:lang w:val="es-CO"/>
        </w:rPr>
        <w:t xml:space="preserve"> </w:t>
      </w:r>
      <w:r w:rsidRPr="00DF63C7">
        <w:rPr>
          <w:rFonts w:ascii="Times New Roman" w:eastAsia="Times New Roman" w:hAnsi="Times New Roman" w:cs="Times New Roman"/>
          <w:snapToGrid w:val="0"/>
          <w:sz w:val="16"/>
          <w:szCs w:val="16"/>
          <w:lang w:val="es-AR"/>
        </w:rPr>
        <w:t xml:space="preserve">A consecuencia de una serie de hechos de violencia y discriminación que ocurrieron antes, durante y después del parto, el recién </w:t>
      </w:r>
      <w:r w:rsidRPr="00DF63C7">
        <w:rPr>
          <w:rFonts w:ascii="Times New Roman" w:hAnsi="Times New Roman" w:cs="Times New Roman"/>
          <w:sz w:val="16"/>
          <w:szCs w:val="16"/>
          <w:lang w:val="es-MX"/>
        </w:rPr>
        <w:t>nacido</w:t>
      </w:r>
      <w:r w:rsidRPr="00DF63C7">
        <w:rPr>
          <w:rFonts w:ascii="Times New Roman" w:eastAsia="Times New Roman" w:hAnsi="Times New Roman" w:cs="Times New Roman"/>
          <w:snapToGrid w:val="0"/>
          <w:sz w:val="16"/>
          <w:szCs w:val="16"/>
          <w:lang w:val="es-AR"/>
        </w:rPr>
        <w:t xml:space="preserve"> presentó ceguera cortical por lesión cerebral, traumatismo encéfalo craneano, entre otras afectaciones, por lo que necesitó atención especializada que no le fue garantizada</w:t>
      </w:r>
      <w:r>
        <w:rPr>
          <w:rFonts w:ascii="Times New Roman" w:eastAsia="Times New Roman" w:hAnsi="Times New Roman" w:cs="Times New Roman"/>
          <w:snapToGrid w:val="0"/>
          <w:sz w:val="16"/>
          <w:szCs w:val="16"/>
          <w:lang w:val="es-AR"/>
        </w:rPr>
        <w:t>.</w:t>
      </w:r>
    </w:p>
  </w:endnote>
  <w:endnote w:id="94">
    <w:p w14:paraId="53354B3F" w14:textId="77777777" w:rsidR="00B67F91" w:rsidRPr="008D1E80" w:rsidRDefault="00B67F91" w:rsidP="008D1E80">
      <w:pPr>
        <w:pStyle w:val="EndnoteText"/>
        <w:jc w:val="both"/>
        <w:rPr>
          <w:rFonts w:ascii="Times New Roman" w:hAnsi="Times New Roman" w:cs="Times New Roman"/>
          <w:sz w:val="16"/>
          <w:szCs w:val="16"/>
          <w:lang w:val="es-A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Asamblea General. </w:t>
      </w:r>
      <w:r w:rsidRPr="008D1E80">
        <w:rPr>
          <w:rFonts w:ascii="Times New Roman" w:hAnsi="Times New Roman" w:cs="Times New Roman"/>
          <w:i/>
          <w:iCs/>
          <w:sz w:val="16"/>
          <w:szCs w:val="16"/>
          <w:lang w:val="es-AR"/>
        </w:rPr>
        <w:t>Informe del Grupo de Trabajo sobre la cuestión de la discriminación contra la mujer en la legislación y en la práctica.</w:t>
      </w:r>
      <w:r w:rsidRPr="008D1E80">
        <w:rPr>
          <w:rFonts w:ascii="Times New Roman" w:hAnsi="Times New Roman" w:cs="Times New Roman"/>
          <w:sz w:val="16"/>
          <w:szCs w:val="16"/>
          <w:lang w:val="es-AR"/>
        </w:rPr>
        <w:t xml:space="preserve"> A/HRC/32/44. 8 de abril de 2016, párr. 106, </w:t>
      </w:r>
      <w:proofErr w:type="spellStart"/>
      <w:r w:rsidRPr="008D1E80">
        <w:rPr>
          <w:rFonts w:ascii="Times New Roman" w:hAnsi="Times New Roman" w:cs="Times New Roman"/>
          <w:sz w:val="16"/>
          <w:szCs w:val="16"/>
          <w:lang w:val="es-AR"/>
        </w:rPr>
        <w:t>lit.</w:t>
      </w:r>
      <w:proofErr w:type="spellEnd"/>
      <w:r w:rsidRPr="008D1E80">
        <w:rPr>
          <w:rFonts w:ascii="Times New Roman" w:hAnsi="Times New Roman" w:cs="Times New Roman"/>
          <w:sz w:val="16"/>
          <w:szCs w:val="16"/>
          <w:lang w:val="es-AR"/>
        </w:rPr>
        <w:t xml:space="preserve"> h. Disponible en: https://undocs.org/es/A/HRC/32/44</w:t>
      </w:r>
    </w:p>
  </w:endnote>
  <w:endnote w:id="95">
    <w:p w14:paraId="3E94956A" w14:textId="77D863E4" w:rsidR="00B67F91" w:rsidRPr="008D1E80" w:rsidRDefault="00B67F91" w:rsidP="008D1E80">
      <w:pPr>
        <w:pStyle w:val="EndnoteText"/>
        <w:jc w:val="both"/>
        <w:rPr>
          <w:rFonts w:ascii="Times New Roman" w:hAnsi="Times New Roman" w:cs="Times New Roman"/>
          <w:sz w:val="16"/>
          <w:szCs w:val="16"/>
          <w:lang w:val="es-U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CIDH. </w:t>
      </w:r>
      <w:r w:rsidRPr="008D1E80">
        <w:rPr>
          <w:rFonts w:ascii="Times New Roman" w:hAnsi="Times New Roman" w:cs="Times New Roman"/>
          <w:i/>
          <w:iCs/>
          <w:sz w:val="16"/>
          <w:szCs w:val="16"/>
          <w:lang w:val="es-AR"/>
        </w:rPr>
        <w:t>Violencia y discriminación contra mujeres, niñas y adolescentes: Buenas prácticas y desafíos en América Latina y en el Caribe.</w:t>
      </w:r>
      <w:r w:rsidRPr="008D1E80">
        <w:rPr>
          <w:rFonts w:ascii="Times New Roman" w:hAnsi="Times New Roman" w:cs="Times New Roman"/>
          <w:sz w:val="16"/>
          <w:szCs w:val="16"/>
          <w:lang w:val="es-AR"/>
        </w:rPr>
        <w:t xml:space="preserve"> OEA/</w:t>
      </w:r>
      <w:proofErr w:type="spellStart"/>
      <w:r w:rsidRPr="008D1E80">
        <w:rPr>
          <w:rFonts w:ascii="Times New Roman" w:hAnsi="Times New Roman" w:cs="Times New Roman"/>
          <w:sz w:val="16"/>
          <w:szCs w:val="16"/>
          <w:lang w:val="es-AR"/>
        </w:rPr>
        <w:t>Ser.L</w:t>
      </w:r>
      <w:proofErr w:type="spellEnd"/>
      <w:r w:rsidRPr="008D1E80">
        <w:rPr>
          <w:rFonts w:ascii="Times New Roman" w:hAnsi="Times New Roman" w:cs="Times New Roman"/>
          <w:sz w:val="16"/>
          <w:szCs w:val="16"/>
          <w:lang w:val="es-AR"/>
        </w:rPr>
        <w:t xml:space="preserve">/V/II. Doc. 233. 2019, párr. 182. La CIDH consideró que la violencia obstétrica perpetua estereotipos sobre el origen étnico y las mujeres como “inferiores”, lo cual a su vez contribuye a que esta violencia no sea investigada y que “la sociedad en general considere que los pedidos de ayuda y las denuncias presentadas no sean serios o válidos”, CIDH. </w:t>
      </w:r>
      <w:r w:rsidRPr="008D1E80">
        <w:rPr>
          <w:rFonts w:ascii="Times New Roman" w:hAnsi="Times New Roman" w:cs="Times New Roman"/>
          <w:i/>
          <w:iCs/>
          <w:sz w:val="16"/>
          <w:szCs w:val="16"/>
          <w:lang w:val="es-AR"/>
        </w:rPr>
        <w:t xml:space="preserve">Mujeres indígenas desaparecidas y asesinadas en Columbia Británica, Canadá. </w:t>
      </w:r>
      <w:r w:rsidRPr="008D1E80">
        <w:rPr>
          <w:rFonts w:ascii="Times New Roman" w:hAnsi="Times New Roman" w:cs="Times New Roman"/>
          <w:sz w:val="16"/>
          <w:szCs w:val="16"/>
          <w:lang w:val="es-AR"/>
        </w:rPr>
        <w:t>OEA/</w:t>
      </w:r>
      <w:proofErr w:type="spellStart"/>
      <w:r w:rsidRPr="008D1E80">
        <w:rPr>
          <w:rFonts w:ascii="Times New Roman" w:hAnsi="Times New Roman" w:cs="Times New Roman"/>
          <w:sz w:val="16"/>
          <w:szCs w:val="16"/>
          <w:lang w:val="es-AR"/>
        </w:rPr>
        <w:t>Ser.L</w:t>
      </w:r>
      <w:proofErr w:type="spellEnd"/>
      <w:r w:rsidRPr="008D1E80">
        <w:rPr>
          <w:rFonts w:ascii="Times New Roman" w:hAnsi="Times New Roman" w:cs="Times New Roman"/>
          <w:sz w:val="16"/>
          <w:szCs w:val="16"/>
          <w:lang w:val="es-AR"/>
        </w:rPr>
        <w:t xml:space="preserve">/V/II, 2014, </w:t>
      </w:r>
      <w:proofErr w:type="spellStart"/>
      <w:r w:rsidRPr="008D1E80">
        <w:rPr>
          <w:rFonts w:ascii="Times New Roman" w:hAnsi="Times New Roman" w:cs="Times New Roman"/>
          <w:sz w:val="16"/>
          <w:szCs w:val="16"/>
          <w:lang w:val="es-AR"/>
        </w:rPr>
        <w:t>párrs</w:t>
      </w:r>
      <w:proofErr w:type="spellEnd"/>
      <w:r w:rsidRPr="008D1E80">
        <w:rPr>
          <w:rFonts w:ascii="Times New Roman" w:hAnsi="Times New Roman" w:cs="Times New Roman"/>
          <w:sz w:val="16"/>
          <w:szCs w:val="16"/>
          <w:lang w:val="es-AR"/>
        </w:rPr>
        <w:t xml:space="preserve">. 98, 139-140; </w:t>
      </w:r>
      <w:r w:rsidRPr="008D1E80">
        <w:rPr>
          <w:rFonts w:ascii="Times New Roman" w:hAnsi="Times New Roman" w:cs="Times New Roman"/>
          <w:i/>
          <w:iCs/>
          <w:sz w:val="16"/>
          <w:szCs w:val="16"/>
          <w:lang w:val="es-AR"/>
        </w:rPr>
        <w:t>Principales estándares y recomendaciones en materia de violencia y discriminación contra mujeres, niñas y adolescentes. Violencia y discriminación contra mujeres, niñas y adolescentes: Buenas prácticas y desafíos en América Latina y en el Caribe.</w:t>
      </w:r>
      <w:r w:rsidRPr="008D1E80">
        <w:rPr>
          <w:rFonts w:ascii="Times New Roman" w:hAnsi="Times New Roman" w:cs="Times New Roman"/>
          <w:sz w:val="16"/>
          <w:szCs w:val="16"/>
          <w:lang w:val="es-AR"/>
        </w:rPr>
        <w:t xml:space="preserve"> Anexo 1. OEA/</w:t>
      </w:r>
      <w:proofErr w:type="spellStart"/>
      <w:r w:rsidRPr="008D1E80">
        <w:rPr>
          <w:rFonts w:ascii="Times New Roman" w:hAnsi="Times New Roman" w:cs="Times New Roman"/>
          <w:sz w:val="16"/>
          <w:szCs w:val="16"/>
          <w:lang w:val="es-AR"/>
        </w:rPr>
        <w:t>Ser.L</w:t>
      </w:r>
      <w:proofErr w:type="spellEnd"/>
      <w:r w:rsidRPr="008D1E80">
        <w:rPr>
          <w:rFonts w:ascii="Times New Roman" w:hAnsi="Times New Roman" w:cs="Times New Roman"/>
          <w:sz w:val="16"/>
          <w:szCs w:val="16"/>
          <w:lang w:val="es-AR"/>
        </w:rPr>
        <w:t xml:space="preserve">/V/II. Doc. 233. 2019, párr. 35. En la misma línea, el Comité de Expertas del Mecanismo de Seguimiento a la Convención Belem do Pará (“MESECVI”), ha recomendado a los Estados de la región que no sólo sancionen la violencia obstétrica, “sino que también desarrollen los elementos de lo que constituye un proceso natural antes, durante y después del parto, sin excesos en la medicación, apropiadamente informado a las mujeres y adolescentes, así como las garantías para asegurar el consentimiento libre y voluntario de las mujeres”. MESECVI. </w:t>
      </w:r>
      <w:r w:rsidRPr="008D1E80">
        <w:rPr>
          <w:rFonts w:ascii="Times New Roman" w:hAnsi="Times New Roman" w:cs="Times New Roman"/>
          <w:i/>
          <w:iCs/>
          <w:sz w:val="16"/>
          <w:szCs w:val="16"/>
          <w:lang w:val="es-AR"/>
        </w:rPr>
        <w:t xml:space="preserve">Segundo Informe de seguimiento a la Implementación de Recomendaciones del Comité de Expertas del MESECVI. </w:t>
      </w:r>
      <w:r w:rsidRPr="008D1E80">
        <w:rPr>
          <w:rFonts w:ascii="Times New Roman" w:hAnsi="Times New Roman" w:cs="Times New Roman"/>
          <w:sz w:val="16"/>
          <w:szCs w:val="16"/>
          <w:lang w:val="es-AR"/>
        </w:rPr>
        <w:t>2012, pág. 39.</w:t>
      </w:r>
    </w:p>
  </w:endnote>
  <w:endnote w:id="96">
    <w:p w14:paraId="55643CA4" w14:textId="77777777" w:rsidR="00B67F91" w:rsidRPr="008D1E80" w:rsidRDefault="00B67F91" w:rsidP="008D1E80">
      <w:pPr>
        <w:pStyle w:val="EndnoteText"/>
        <w:jc w:val="both"/>
        <w:rPr>
          <w:rFonts w:ascii="Times New Roman" w:hAnsi="Times New Roman" w:cs="Times New Roman"/>
          <w:sz w:val="16"/>
          <w:szCs w:val="16"/>
          <w:lang w:val="es-A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w:t>
      </w:r>
      <w:r w:rsidRPr="008D1E80">
        <w:rPr>
          <w:rFonts w:ascii="Times New Roman" w:hAnsi="Times New Roman" w:cs="Times New Roman"/>
          <w:iCs/>
          <w:sz w:val="16"/>
          <w:szCs w:val="16"/>
          <w:lang w:val="es-AR"/>
        </w:rPr>
        <w:t xml:space="preserve">Relatora Especial sobre la violencia contra la mujer, sus causas y consecuencias. </w:t>
      </w:r>
      <w:r w:rsidRPr="008D1E80">
        <w:rPr>
          <w:rFonts w:ascii="Times New Roman" w:hAnsi="Times New Roman" w:cs="Times New Roman"/>
          <w:i/>
          <w:iCs/>
          <w:sz w:val="16"/>
          <w:szCs w:val="16"/>
          <w:lang w:val="es-AR"/>
        </w:rPr>
        <w:t>Enfoque basado en los derechos humanos del maltrato y la violencia contra la mujer en los servicios de salud reproductiva, con especial hincapié en la atención del parto y la violencia obstétrica</w:t>
      </w:r>
      <w:r w:rsidRPr="008D1E80">
        <w:rPr>
          <w:rFonts w:ascii="Times New Roman" w:hAnsi="Times New Roman" w:cs="Times New Roman"/>
          <w:sz w:val="16"/>
          <w:szCs w:val="16"/>
          <w:lang w:val="es-AR"/>
        </w:rPr>
        <w:t>. A/74/137. 11 de julio de 2019, párr. 9.</w:t>
      </w:r>
    </w:p>
  </w:endnote>
  <w:endnote w:id="97">
    <w:p w14:paraId="50E9DD3C" w14:textId="77777777" w:rsidR="00B67F91" w:rsidRPr="008D1E80" w:rsidRDefault="00B67F91" w:rsidP="008D1E80">
      <w:pPr>
        <w:pStyle w:val="EndnoteText"/>
        <w:jc w:val="both"/>
        <w:rPr>
          <w:rFonts w:ascii="Times New Roman" w:hAnsi="Times New Roman" w:cs="Times New Roman"/>
          <w:sz w:val="16"/>
          <w:szCs w:val="16"/>
          <w:lang w:val="pt-B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w:t>
      </w:r>
      <w:r w:rsidRPr="008D1E80">
        <w:rPr>
          <w:rFonts w:ascii="Times New Roman" w:hAnsi="Times New Roman" w:cs="Times New Roman"/>
          <w:sz w:val="16"/>
          <w:szCs w:val="16"/>
          <w:lang w:val="pt-BR"/>
        </w:rPr>
        <w:t xml:space="preserve">Comité CEDAW. </w:t>
      </w:r>
      <w:r w:rsidRPr="008D1E80">
        <w:rPr>
          <w:rFonts w:ascii="Times New Roman" w:hAnsi="Times New Roman" w:cs="Times New Roman"/>
          <w:i/>
          <w:iCs/>
          <w:sz w:val="16"/>
          <w:szCs w:val="16"/>
          <w:lang w:val="pt-BR"/>
        </w:rPr>
        <w:t>Caso S.F.M vs. España.</w:t>
      </w:r>
      <w:r w:rsidRPr="008D1E80">
        <w:rPr>
          <w:rFonts w:ascii="Times New Roman" w:hAnsi="Times New Roman" w:cs="Times New Roman"/>
          <w:sz w:val="16"/>
          <w:szCs w:val="16"/>
          <w:lang w:val="pt-BR"/>
        </w:rPr>
        <w:t xml:space="preserve"> CEDAW/C/75/D/138/2018. 2020, párrs. 7.2.-7.6.</w:t>
      </w:r>
    </w:p>
  </w:endnote>
  <w:endnote w:id="98">
    <w:p w14:paraId="7467E7CB" w14:textId="522F5C1B" w:rsidR="00B67F91" w:rsidRPr="008D1E80" w:rsidRDefault="00B67F91" w:rsidP="008D1E80">
      <w:pPr>
        <w:pStyle w:val="EndnoteText"/>
        <w:jc w:val="both"/>
        <w:rPr>
          <w:rFonts w:ascii="Times New Roman" w:hAnsi="Times New Roman" w:cs="Times New Roman"/>
          <w:sz w:val="16"/>
          <w:szCs w:val="16"/>
          <w:lang w:val="es-AR"/>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pt-BR"/>
        </w:rPr>
        <w:t xml:space="preserve"> </w:t>
      </w:r>
      <w:r w:rsidRPr="008D1E80">
        <w:rPr>
          <w:rFonts w:ascii="Times New Roman" w:hAnsi="Times New Roman" w:cs="Times New Roman"/>
          <w:i/>
          <w:iCs/>
          <w:sz w:val="16"/>
          <w:szCs w:val="16"/>
          <w:lang w:val="pt-BR"/>
        </w:rPr>
        <w:t>Ibidem</w:t>
      </w:r>
      <w:r w:rsidRPr="008D1E80">
        <w:rPr>
          <w:rFonts w:ascii="Times New Roman" w:hAnsi="Times New Roman" w:cs="Times New Roman"/>
          <w:sz w:val="16"/>
          <w:szCs w:val="16"/>
          <w:lang w:val="pt-BR"/>
        </w:rPr>
        <w:t xml:space="preserve">, párr. </w:t>
      </w:r>
      <w:r w:rsidRPr="008D1E80">
        <w:rPr>
          <w:rFonts w:ascii="Times New Roman" w:hAnsi="Times New Roman" w:cs="Times New Roman"/>
          <w:sz w:val="16"/>
          <w:szCs w:val="16"/>
          <w:lang w:val="es-AR"/>
        </w:rPr>
        <w:t>7.5.</w:t>
      </w:r>
    </w:p>
  </w:endnote>
  <w:endnote w:id="99">
    <w:p w14:paraId="1B32CD2E" w14:textId="021F7618" w:rsidR="00B67F91" w:rsidRPr="008E0ADE" w:rsidRDefault="00B67F91" w:rsidP="008D1E80">
      <w:pPr>
        <w:pStyle w:val="EndnoteText"/>
        <w:jc w:val="both"/>
        <w:rPr>
          <w:rFonts w:ascii="Times New Roman" w:hAnsi="Times New Roman" w:cs="Times New Roman"/>
          <w:i/>
          <w:iCs/>
          <w:sz w:val="16"/>
          <w:szCs w:val="16"/>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AR"/>
        </w:rPr>
        <w:t xml:space="preserve"> </w:t>
      </w:r>
      <w:r w:rsidR="00BC76D4" w:rsidRPr="00BC76D4">
        <w:rPr>
          <w:rFonts w:ascii="Times New Roman" w:hAnsi="Times New Roman" w:cs="Times New Roman"/>
          <w:sz w:val="16"/>
          <w:szCs w:val="16"/>
          <w:lang w:val="es-CO"/>
        </w:rPr>
        <w:t xml:space="preserve">Comité CEDAW, </w:t>
      </w:r>
      <w:r w:rsidR="00BC76D4" w:rsidRPr="00BC76D4">
        <w:rPr>
          <w:rFonts w:ascii="Times New Roman" w:hAnsi="Times New Roman" w:cs="Times New Roman"/>
          <w:i/>
          <w:iCs/>
          <w:sz w:val="16"/>
          <w:szCs w:val="16"/>
          <w:lang w:val="es-CO"/>
        </w:rPr>
        <w:t>Observaciones</w:t>
      </w:r>
      <w:r w:rsidR="00BC76D4" w:rsidRPr="00BC76D4">
        <w:rPr>
          <w:rFonts w:ascii="Times New Roman" w:hAnsi="Times New Roman" w:cs="Times New Roman"/>
          <w:i/>
          <w:iCs/>
          <w:sz w:val="16"/>
          <w:szCs w:val="16"/>
          <w:lang w:val="es"/>
        </w:rPr>
        <w:t xml:space="preserve"> finales</w:t>
      </w:r>
      <w:r w:rsidR="00BC76D4" w:rsidRPr="00BC76D4">
        <w:rPr>
          <w:rFonts w:ascii="Times New Roman" w:hAnsi="Times New Roman" w:cs="Times New Roman"/>
          <w:sz w:val="16"/>
          <w:szCs w:val="16"/>
          <w:lang w:val="es"/>
        </w:rPr>
        <w:t xml:space="preserve"> de Perú, 2014, </w:t>
      </w:r>
      <w:r w:rsidR="00BC76D4" w:rsidRPr="00BC76D4">
        <w:rPr>
          <w:rFonts w:ascii="Times New Roman" w:hAnsi="Times New Roman" w:cs="Times New Roman"/>
          <w:i/>
          <w:iCs/>
          <w:sz w:val="16"/>
          <w:szCs w:val="16"/>
          <w:lang w:val="es"/>
        </w:rPr>
        <w:t xml:space="preserve">supra </w:t>
      </w:r>
      <w:r w:rsidR="00BC76D4" w:rsidRPr="00BC76D4">
        <w:rPr>
          <w:rFonts w:ascii="Times New Roman" w:hAnsi="Times New Roman" w:cs="Times New Roman"/>
          <w:sz w:val="16"/>
          <w:szCs w:val="16"/>
          <w:lang w:val="es"/>
        </w:rPr>
        <w:t xml:space="preserve">note 62, párr. </w:t>
      </w:r>
      <w:r w:rsidR="00BC76D4" w:rsidRPr="008E0ADE">
        <w:rPr>
          <w:rFonts w:ascii="Times New Roman" w:hAnsi="Times New Roman" w:cs="Times New Roman"/>
          <w:sz w:val="16"/>
          <w:szCs w:val="16"/>
        </w:rPr>
        <w:t>33.</w:t>
      </w:r>
    </w:p>
  </w:endnote>
  <w:endnote w:id="100">
    <w:p w14:paraId="06F61397" w14:textId="7827CB0C" w:rsidR="00B67F91" w:rsidRPr="00BC76D4" w:rsidRDefault="00B67F91" w:rsidP="00BC76D4">
      <w:pPr>
        <w:pStyle w:val="EndnoteText"/>
        <w:tabs>
          <w:tab w:val="center" w:pos="4680"/>
        </w:tabs>
        <w:jc w:val="both"/>
        <w:rPr>
          <w:rFonts w:ascii="Times New Roman" w:hAnsi="Times New Roman" w:cs="Times New Roman"/>
          <w:sz w:val="16"/>
          <w:szCs w:val="16"/>
        </w:rPr>
      </w:pPr>
      <w:r w:rsidRPr="008D1E80">
        <w:rPr>
          <w:rStyle w:val="EndnoteReference"/>
          <w:rFonts w:ascii="Times New Roman" w:hAnsi="Times New Roman" w:cs="Times New Roman"/>
          <w:sz w:val="16"/>
          <w:szCs w:val="16"/>
        </w:rPr>
        <w:endnoteRef/>
      </w:r>
      <w:r w:rsidRPr="008E0ADE">
        <w:rPr>
          <w:rFonts w:ascii="Times New Roman" w:hAnsi="Times New Roman" w:cs="Times New Roman"/>
          <w:sz w:val="16"/>
          <w:szCs w:val="16"/>
        </w:rPr>
        <w:t xml:space="preserve"> </w:t>
      </w:r>
      <w:r w:rsidRPr="008E0ADE">
        <w:rPr>
          <w:rFonts w:ascii="Times New Roman" w:hAnsi="Times New Roman" w:cs="Times New Roman"/>
          <w:i/>
          <w:iCs/>
          <w:sz w:val="16"/>
          <w:szCs w:val="16"/>
        </w:rPr>
        <w:t>Ibidem</w:t>
      </w:r>
      <w:r w:rsidRPr="008E0ADE">
        <w:rPr>
          <w:rFonts w:ascii="Times New Roman" w:hAnsi="Times New Roman" w:cs="Times New Roman"/>
          <w:sz w:val="16"/>
          <w:szCs w:val="16"/>
        </w:rPr>
        <w:t xml:space="preserve">, </w:t>
      </w:r>
      <w:proofErr w:type="spellStart"/>
      <w:r w:rsidRPr="008E0ADE">
        <w:rPr>
          <w:rFonts w:ascii="Times New Roman" w:hAnsi="Times New Roman" w:cs="Times New Roman"/>
          <w:sz w:val="16"/>
          <w:szCs w:val="16"/>
        </w:rPr>
        <w:t>párr</w:t>
      </w:r>
      <w:proofErr w:type="spellEnd"/>
      <w:r w:rsidRPr="008E0ADE">
        <w:rPr>
          <w:rFonts w:ascii="Times New Roman" w:hAnsi="Times New Roman" w:cs="Times New Roman"/>
          <w:sz w:val="16"/>
          <w:szCs w:val="16"/>
        </w:rPr>
        <w:t xml:space="preserve">. </w:t>
      </w:r>
      <w:r w:rsidRPr="00BC76D4">
        <w:rPr>
          <w:rFonts w:ascii="Times New Roman" w:hAnsi="Times New Roman" w:cs="Times New Roman"/>
          <w:sz w:val="16"/>
          <w:szCs w:val="16"/>
        </w:rPr>
        <w:t>34.</w:t>
      </w:r>
      <w:r w:rsidR="00BC76D4">
        <w:rPr>
          <w:rFonts w:ascii="Times New Roman" w:hAnsi="Times New Roman" w:cs="Times New Roman"/>
          <w:sz w:val="16"/>
          <w:szCs w:val="16"/>
        </w:rPr>
        <w:tab/>
      </w:r>
    </w:p>
  </w:endnote>
  <w:endnote w:id="101">
    <w:p w14:paraId="759EB140" w14:textId="20D073D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rPr>
        <w:t xml:space="preserve"> </w:t>
      </w:r>
      <w:proofErr w:type="spellStart"/>
      <w:r w:rsidRPr="008D1E80">
        <w:rPr>
          <w:rFonts w:ascii="Times New Roman" w:hAnsi="Times New Roman" w:cs="Times New Roman"/>
          <w:sz w:val="16"/>
          <w:szCs w:val="16"/>
        </w:rPr>
        <w:t>Comité</w:t>
      </w:r>
      <w:proofErr w:type="spellEnd"/>
      <w:r w:rsidRPr="008D1E80">
        <w:rPr>
          <w:rFonts w:ascii="Times New Roman" w:hAnsi="Times New Roman" w:cs="Times New Roman"/>
          <w:sz w:val="16"/>
          <w:szCs w:val="16"/>
        </w:rPr>
        <w:t xml:space="preserve"> CEDAW, </w:t>
      </w:r>
      <w:r w:rsidRPr="008D1E80">
        <w:rPr>
          <w:rFonts w:ascii="Times New Roman" w:hAnsi="Times New Roman" w:cs="Times New Roman"/>
          <w:i/>
          <w:iCs/>
          <w:sz w:val="16"/>
          <w:szCs w:val="16"/>
        </w:rPr>
        <w:t>Guidance Note on CEDAW and COVID-19</w:t>
      </w:r>
      <w:r w:rsidRPr="008D1E80">
        <w:rPr>
          <w:rFonts w:ascii="Times New Roman" w:hAnsi="Times New Roman" w:cs="Times New Roman"/>
          <w:sz w:val="16"/>
          <w:szCs w:val="16"/>
        </w:rPr>
        <w:t xml:space="preserve">, </w:t>
      </w:r>
      <w:proofErr w:type="spellStart"/>
      <w:r w:rsidRPr="008D1E80">
        <w:rPr>
          <w:rFonts w:ascii="Times New Roman" w:hAnsi="Times New Roman" w:cs="Times New Roman"/>
          <w:sz w:val="16"/>
          <w:szCs w:val="16"/>
        </w:rPr>
        <w:t>abril</w:t>
      </w:r>
      <w:proofErr w:type="spellEnd"/>
      <w:r w:rsidRPr="008D1E80">
        <w:rPr>
          <w:rFonts w:ascii="Times New Roman" w:hAnsi="Times New Roman" w:cs="Times New Roman"/>
          <w:sz w:val="16"/>
          <w:szCs w:val="16"/>
        </w:rPr>
        <w:t xml:space="preserve"> de 2020. </w:t>
      </w:r>
      <w:r w:rsidRPr="008D1E80">
        <w:rPr>
          <w:rFonts w:ascii="Times New Roman" w:hAnsi="Times New Roman" w:cs="Times New Roman"/>
          <w:sz w:val="16"/>
          <w:szCs w:val="16"/>
          <w:lang w:val="es-CO"/>
        </w:rPr>
        <w:t xml:space="preserve">Similarmente, La Secretaría General de las Naciones Unidas señaló que “en toda esfera de la sociedad, desde la salud hasta la economía, desde la seguridad hasta la protección social, los impactos del COVID-19 son exacerbados para las mujeres y las niñas simplemente por su género”. </w:t>
      </w:r>
      <w:proofErr w:type="spellStart"/>
      <w:r w:rsidRPr="008D1E80">
        <w:rPr>
          <w:rFonts w:ascii="Times New Roman" w:hAnsi="Times New Roman" w:cs="Times New Roman"/>
          <w:sz w:val="16"/>
          <w:szCs w:val="16"/>
        </w:rPr>
        <w:t>Naciones</w:t>
      </w:r>
      <w:proofErr w:type="spellEnd"/>
      <w:r w:rsidRPr="008D1E80">
        <w:rPr>
          <w:rFonts w:ascii="Times New Roman" w:hAnsi="Times New Roman" w:cs="Times New Roman"/>
          <w:sz w:val="16"/>
          <w:szCs w:val="16"/>
        </w:rPr>
        <w:t xml:space="preserve"> </w:t>
      </w:r>
      <w:proofErr w:type="spellStart"/>
      <w:r w:rsidRPr="008D1E80">
        <w:rPr>
          <w:rFonts w:ascii="Times New Roman" w:hAnsi="Times New Roman" w:cs="Times New Roman"/>
          <w:sz w:val="16"/>
          <w:szCs w:val="16"/>
        </w:rPr>
        <w:t>Unidas</w:t>
      </w:r>
      <w:proofErr w:type="spellEnd"/>
      <w:r w:rsidRPr="008D1E80">
        <w:rPr>
          <w:rFonts w:ascii="Times New Roman" w:hAnsi="Times New Roman" w:cs="Times New Roman"/>
          <w:sz w:val="16"/>
          <w:szCs w:val="16"/>
        </w:rPr>
        <w:t xml:space="preserve">, Policy Brief, </w:t>
      </w:r>
      <w:r w:rsidRPr="008D1E80">
        <w:rPr>
          <w:rFonts w:ascii="Times New Roman" w:hAnsi="Times New Roman" w:cs="Times New Roman"/>
          <w:i/>
          <w:iCs/>
          <w:sz w:val="16"/>
          <w:szCs w:val="16"/>
        </w:rPr>
        <w:t>The Impact of COVID-19 on Women</w:t>
      </w:r>
      <w:r w:rsidRPr="008D1E80">
        <w:rPr>
          <w:rFonts w:ascii="Times New Roman" w:hAnsi="Times New Roman" w:cs="Times New Roman"/>
          <w:sz w:val="16"/>
          <w:szCs w:val="16"/>
        </w:rPr>
        <w:t xml:space="preserve"> (April 9, 2020) pg. 2 (</w:t>
      </w:r>
      <w:proofErr w:type="spellStart"/>
      <w:r w:rsidRPr="008D1E80">
        <w:rPr>
          <w:rFonts w:ascii="Times New Roman" w:hAnsi="Times New Roman" w:cs="Times New Roman"/>
          <w:sz w:val="16"/>
          <w:szCs w:val="16"/>
        </w:rPr>
        <w:t>traducción</w:t>
      </w:r>
      <w:proofErr w:type="spellEnd"/>
      <w:r w:rsidRPr="008D1E80">
        <w:rPr>
          <w:rFonts w:ascii="Times New Roman" w:hAnsi="Times New Roman" w:cs="Times New Roman"/>
          <w:sz w:val="16"/>
          <w:szCs w:val="16"/>
        </w:rPr>
        <w:t xml:space="preserve"> libre) “Across every sphere, from health to the economy, security to social protection, the impacts of COVID-19 are exacerbated for women and girls simply by virtue of their sex”. </w:t>
      </w:r>
      <w:r w:rsidRPr="008D1E80">
        <w:rPr>
          <w:rFonts w:ascii="Times New Roman" w:hAnsi="Times New Roman" w:cs="Times New Roman"/>
          <w:sz w:val="16"/>
          <w:szCs w:val="16"/>
          <w:lang w:val="es-CO"/>
        </w:rPr>
        <w:t xml:space="preserve">Disponible en: </w:t>
      </w:r>
      <w:r w:rsidR="006C43AA">
        <w:fldChar w:fldCharType="begin"/>
      </w:r>
      <w:r w:rsidR="006C43AA" w:rsidRPr="00CC01C2">
        <w:rPr>
          <w:lang w:val="es-CO"/>
        </w:rPr>
        <w:instrText xml:space="preserve"> HYPERLINK "https://www.un.org/sites/un2.un.org/files/policy_brief_on_covid_impact_on_women_9_apr_2020_updated.pdf" </w:instrText>
      </w:r>
      <w:r w:rsidR="006C43AA">
        <w:fldChar w:fldCharType="separate"/>
      </w:r>
      <w:r w:rsidRPr="008D1E80">
        <w:rPr>
          <w:rStyle w:val="Hyperlink"/>
          <w:rFonts w:ascii="Times New Roman" w:hAnsi="Times New Roman" w:cs="Times New Roman"/>
          <w:sz w:val="16"/>
          <w:szCs w:val="16"/>
          <w:lang w:val="es-CO"/>
        </w:rPr>
        <w:t>https://www.un.org/sites/un2.un.org/files/policy_brief_on_covid_impact_on_women_9_apr_2020_updated.pdf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w:t>
      </w:r>
    </w:p>
  </w:endnote>
  <w:endnote w:id="102">
    <w:p w14:paraId="5AA1CEE3" w14:textId="7777777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Comité de Derechos Económicos, Sociales y Culturales, </w:t>
      </w:r>
      <w:r w:rsidRPr="008D1E80">
        <w:rPr>
          <w:rFonts w:ascii="Times New Roman" w:hAnsi="Times New Roman" w:cs="Times New Roman"/>
          <w:i/>
          <w:iCs/>
          <w:sz w:val="16"/>
          <w:szCs w:val="16"/>
          <w:lang w:val="es-CO"/>
        </w:rPr>
        <w:t>Pronunciamiento sobre la pandemia del COVID-19 y los derechos económicos, sociales y culturales</w:t>
      </w:r>
      <w:r w:rsidRPr="008D1E80">
        <w:rPr>
          <w:rFonts w:ascii="Times New Roman" w:hAnsi="Times New Roman" w:cs="Times New Roman"/>
          <w:sz w:val="16"/>
          <w:szCs w:val="16"/>
          <w:lang w:val="es-CO"/>
        </w:rPr>
        <w:t xml:space="preserve"> (abril 6, 2020), UN Doc. E/C.12/2020/1, para 8.</w:t>
      </w:r>
    </w:p>
  </w:endnote>
  <w:endnote w:id="103">
    <w:p w14:paraId="0C8ACE9B" w14:textId="39D487E5" w:rsidR="00B67F91" w:rsidRPr="008E0ADE"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Congreso de la República. </w:t>
      </w:r>
      <w:r w:rsidR="00FE1CF4" w:rsidRPr="008D1E80">
        <w:rPr>
          <w:rFonts w:ascii="Times New Roman" w:hAnsi="Times New Roman" w:cs="Times New Roman"/>
          <w:sz w:val="16"/>
          <w:szCs w:val="16"/>
          <w:lang w:val="es-CO"/>
        </w:rPr>
        <w:t>Sesión</w:t>
      </w:r>
      <w:r w:rsidRPr="008D1E80">
        <w:rPr>
          <w:rFonts w:ascii="Times New Roman" w:hAnsi="Times New Roman" w:cs="Times New Roman"/>
          <w:sz w:val="16"/>
          <w:szCs w:val="16"/>
          <w:lang w:val="es-CO"/>
        </w:rPr>
        <w:t xml:space="preserve"> e</w:t>
      </w:r>
      <w:r w:rsidR="00FE1CF4">
        <w:rPr>
          <w:rFonts w:ascii="Times New Roman" w:hAnsi="Times New Roman" w:cs="Times New Roman"/>
          <w:sz w:val="16"/>
          <w:szCs w:val="16"/>
          <w:lang w:val="es-CO"/>
        </w:rPr>
        <w:t>x</w:t>
      </w:r>
      <w:r w:rsidRPr="008D1E80">
        <w:rPr>
          <w:rFonts w:ascii="Times New Roman" w:hAnsi="Times New Roman" w:cs="Times New Roman"/>
          <w:sz w:val="16"/>
          <w:szCs w:val="16"/>
          <w:lang w:val="es-CO"/>
        </w:rPr>
        <w:t>traordinaria de la</w:t>
      </w:r>
      <w:r w:rsidR="00FE1CF4">
        <w:rPr>
          <w:rFonts w:ascii="Times New Roman" w:hAnsi="Times New Roman" w:cs="Times New Roman"/>
          <w:sz w:val="16"/>
          <w:szCs w:val="16"/>
          <w:lang w:val="es-CO"/>
        </w:rPr>
        <w:t xml:space="preserve"> </w:t>
      </w:r>
      <w:r w:rsidRPr="008D1E80">
        <w:rPr>
          <w:rFonts w:ascii="Times New Roman" w:hAnsi="Times New Roman" w:cs="Times New Roman"/>
          <w:sz w:val="16"/>
          <w:szCs w:val="16"/>
          <w:lang w:val="es-CO"/>
        </w:rPr>
        <w:t>Comisi</w:t>
      </w:r>
      <w:r w:rsidR="00FE1CF4">
        <w:rPr>
          <w:rFonts w:ascii="Times New Roman" w:hAnsi="Times New Roman" w:cs="Times New Roman"/>
          <w:sz w:val="16"/>
          <w:szCs w:val="16"/>
          <w:lang w:val="es-CO"/>
        </w:rPr>
        <w:t>ó</w:t>
      </w:r>
      <w:r w:rsidRPr="008D1E80">
        <w:rPr>
          <w:rFonts w:ascii="Times New Roman" w:hAnsi="Times New Roman" w:cs="Times New Roman"/>
          <w:sz w:val="16"/>
          <w:szCs w:val="16"/>
          <w:lang w:val="es-CO"/>
        </w:rPr>
        <w:t xml:space="preserve">n de la Mujer y Familia. 12 de mayo de 2020. </w:t>
      </w:r>
      <w:r w:rsidR="00A94FD7" w:rsidRPr="008E0ADE">
        <w:rPr>
          <w:rFonts w:ascii="Times New Roman" w:hAnsi="Times New Roman" w:cs="Times New Roman"/>
          <w:sz w:val="16"/>
          <w:szCs w:val="16"/>
          <w:lang w:val="es-CO"/>
        </w:rPr>
        <w:t>URL</w:t>
      </w:r>
      <w:r w:rsidRPr="008E0ADE">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"https://www.facebook.com/canalcongresoperu/videos/238525654228955/?__cft__%5b0%5d=AZUlm9Nw37mgwmddbYQoGmtIV6UAa6E2dFpLNPwScs_NAKjd</w:instrText>
      </w:r>
      <w:r w:rsidR="006C43AA" w:rsidRPr="00CC01C2">
        <w:rPr>
          <w:lang w:val="es-CO"/>
        </w:rPr>
        <w:instrText xml:space="preserve">aEpdmr4EU3xvbXvpTAM12meqdawAy221xuBnd4tqR9YLBE5atriHEwKhLYbVTzGd7LeiEWFEKlKEjrbqwEV3DNb60G9GDabiTDZudFvtx8cDE6aqL8LAGNyWnIjesmsYJmR10GIw6eo1LOlPv2h8AKegTGYV5cKo30lRSApm&amp;__tn__=kC%2CP-y-R" </w:instrText>
      </w:r>
      <w:r w:rsidR="006C43AA">
        <w:fldChar w:fldCharType="separate"/>
      </w:r>
      <w:r w:rsidRPr="008E0ADE">
        <w:rPr>
          <w:rStyle w:val="Hyperlink"/>
          <w:rFonts w:ascii="Times New Roman" w:hAnsi="Times New Roman" w:cs="Times New Roman"/>
          <w:sz w:val="16"/>
          <w:szCs w:val="16"/>
          <w:lang w:val="es-CO"/>
        </w:rPr>
        <w:t>https://www.facebook.com/canalcongresoperu/videos/238525654228955/?__cft__[0]=AZUlm9Nw37mgwmddbYQoGmtIV6UAa6E2dFpLNPwScs_NAKjdaEpdmr4EU3xvbXvpTAM12meqdawAy221xuBnd4tqR9YLBE5atriHEwKhLYbVTzGd7LeiEWFEKlKEjrbqwEV3DNb60G9GDabiTDZudFvtx8cDE6aqL8LAGNyWnIjesmsYJmR10GIw6eo1LOlPv2h8AKegTGYV5cKo30lRSApm&amp;__tn__=kC%2CP-y-R</w:t>
      </w:r>
      <w:r w:rsidR="006C43AA">
        <w:rPr>
          <w:rStyle w:val="Hyperlink"/>
          <w:rFonts w:ascii="Times New Roman" w:hAnsi="Times New Roman" w:cs="Times New Roman"/>
          <w:sz w:val="16"/>
          <w:szCs w:val="16"/>
          <w:lang w:val="es-CO"/>
        </w:rPr>
        <w:fldChar w:fldCharType="end"/>
      </w:r>
    </w:p>
  </w:endnote>
  <w:endnote w:id="104">
    <w:p w14:paraId="5496E3BD" w14:textId="4F3F8C64" w:rsidR="00B67F91" w:rsidRPr="000232D7" w:rsidRDefault="00B67F91" w:rsidP="000232D7">
      <w:pPr>
        <w:pStyle w:val="Heading1"/>
        <w:shd w:val="clear" w:color="auto" w:fill="FFFFFF"/>
        <w:spacing w:before="0" w:beforeAutospacing="0" w:after="0" w:afterAutospacing="0"/>
        <w:contextualSpacing/>
        <w:jc w:val="both"/>
        <w:rPr>
          <w:b w:val="0"/>
          <w:bCs w:val="0"/>
          <w:color w:val="1A1A1A"/>
          <w:sz w:val="16"/>
          <w:szCs w:val="16"/>
        </w:rPr>
      </w:pPr>
      <w:r w:rsidRPr="008D1E80">
        <w:rPr>
          <w:rStyle w:val="EndnoteReference"/>
          <w:b w:val="0"/>
          <w:bCs w:val="0"/>
          <w:sz w:val="16"/>
          <w:szCs w:val="16"/>
        </w:rPr>
        <w:endnoteRef/>
      </w:r>
      <w:r w:rsidRPr="008D1E80">
        <w:rPr>
          <w:b w:val="0"/>
          <w:bCs w:val="0"/>
          <w:sz w:val="16"/>
          <w:szCs w:val="16"/>
        </w:rPr>
        <w:t xml:space="preserve"> Agencia EFE</w:t>
      </w:r>
      <w:r w:rsidR="000232D7">
        <w:rPr>
          <w:b w:val="0"/>
          <w:bCs w:val="0"/>
          <w:sz w:val="16"/>
          <w:szCs w:val="16"/>
        </w:rPr>
        <w:t>,</w:t>
      </w:r>
      <w:r w:rsidRPr="008D1E80">
        <w:rPr>
          <w:b w:val="0"/>
          <w:bCs w:val="0"/>
          <w:sz w:val="16"/>
          <w:szCs w:val="16"/>
        </w:rPr>
        <w:t xml:space="preserve"> </w:t>
      </w:r>
      <w:r w:rsidR="000232D7">
        <w:rPr>
          <w:b w:val="0"/>
          <w:bCs w:val="0"/>
          <w:sz w:val="16"/>
          <w:szCs w:val="16"/>
        </w:rPr>
        <w:t>“</w:t>
      </w:r>
      <w:r w:rsidRPr="008D1E80">
        <w:rPr>
          <w:b w:val="0"/>
          <w:bCs w:val="0"/>
          <w:color w:val="1A1A1A"/>
          <w:sz w:val="16"/>
          <w:szCs w:val="16"/>
        </w:rPr>
        <w:t>Doce feminicidios y 226 violaciones deja la cuarentena por el COVID-19 en Perú</w:t>
      </w:r>
      <w:r w:rsidR="000232D7">
        <w:rPr>
          <w:b w:val="0"/>
          <w:bCs w:val="0"/>
          <w:color w:val="1A1A1A"/>
          <w:sz w:val="16"/>
          <w:szCs w:val="16"/>
        </w:rPr>
        <w:t xml:space="preserve">”, </w:t>
      </w:r>
      <w:r w:rsidRPr="008D1E80">
        <w:rPr>
          <w:b w:val="0"/>
          <w:bCs w:val="0"/>
          <w:color w:val="1A1A1A"/>
          <w:sz w:val="16"/>
          <w:szCs w:val="16"/>
        </w:rPr>
        <w:t>9 de mayo de 2020</w:t>
      </w:r>
      <w:r w:rsidR="000232D7">
        <w:rPr>
          <w:b w:val="0"/>
          <w:bCs w:val="0"/>
          <w:color w:val="1A1A1A"/>
          <w:sz w:val="16"/>
          <w:szCs w:val="16"/>
        </w:rPr>
        <w:t>. Disponible en</w:t>
      </w:r>
      <w:r w:rsidRPr="008D1E80">
        <w:rPr>
          <w:sz w:val="16"/>
          <w:szCs w:val="16"/>
        </w:rPr>
        <w:t xml:space="preserve">: </w:t>
      </w:r>
      <w:hyperlink r:id="rId1" w:history="1">
        <w:r w:rsidRPr="000232D7">
          <w:rPr>
            <w:rStyle w:val="Hyperlink"/>
            <w:b w:val="0"/>
            <w:bCs w:val="0"/>
            <w:sz w:val="16"/>
            <w:szCs w:val="16"/>
          </w:rPr>
          <w:t>https://www.efe.com/efe/america/sociedad/doce-feminicidios-y-226-violaciones-deja-la-cuarentena-por-el-covid-19-en-peru/20000013-4242478</w:t>
        </w:r>
      </w:hyperlink>
    </w:p>
  </w:endnote>
  <w:endnote w:id="105">
    <w:p w14:paraId="3BABA84C" w14:textId="02450150"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 xml:space="preserve">.  </w:t>
      </w:r>
    </w:p>
  </w:endnote>
  <w:endnote w:id="106">
    <w:p w14:paraId="7567E560" w14:textId="08E45BB9" w:rsidR="00B67F91" w:rsidRPr="00843AA1"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La Ley</w:t>
      </w:r>
      <w:r w:rsidR="00843AA1">
        <w:rPr>
          <w:rFonts w:ascii="Times New Roman" w:hAnsi="Times New Roman" w:cs="Times New Roman"/>
          <w:sz w:val="16"/>
          <w:szCs w:val="16"/>
          <w:lang w:val="es-ES"/>
        </w:rPr>
        <w:t>, “</w:t>
      </w:r>
      <w:r w:rsidRPr="008D1E80">
        <w:rPr>
          <w:rFonts w:ascii="Times New Roman" w:hAnsi="Times New Roman" w:cs="Times New Roman"/>
          <w:sz w:val="16"/>
          <w:szCs w:val="16"/>
          <w:lang w:val="es-ES"/>
        </w:rPr>
        <w:t>El Ángulo Legal de la Noticia. Violencia contra las mujeres en tiempo de cuarentena</w:t>
      </w:r>
      <w:r w:rsidR="00843AA1">
        <w:rPr>
          <w:rFonts w:ascii="Times New Roman" w:hAnsi="Times New Roman" w:cs="Times New Roman"/>
          <w:sz w:val="16"/>
          <w:szCs w:val="16"/>
          <w:lang w:val="es-ES"/>
        </w:rPr>
        <w:t>”,</w:t>
      </w:r>
      <w:r w:rsidRPr="008D1E80">
        <w:rPr>
          <w:rFonts w:ascii="Times New Roman" w:hAnsi="Times New Roman" w:cs="Times New Roman"/>
          <w:sz w:val="16"/>
          <w:szCs w:val="16"/>
          <w:lang w:val="es-ES"/>
        </w:rPr>
        <w:t xml:space="preserve"> 21 de abril de 2020. </w:t>
      </w:r>
      <w:r w:rsidR="00843AA1">
        <w:rPr>
          <w:rFonts w:ascii="Times New Roman" w:hAnsi="Times New Roman" w:cs="Times New Roman"/>
          <w:sz w:val="16"/>
          <w:szCs w:val="16"/>
          <w:lang w:val="es-ES"/>
        </w:rPr>
        <w:t>Disponible en</w:t>
      </w:r>
      <w:r w:rsidRPr="008D1E80">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"https://laley.pe/art/9597/violencia-contra-las-mujeres-en-tiempos-de-cuarentena" </w:instrText>
      </w:r>
      <w:r w:rsidR="006C43AA">
        <w:fldChar w:fldCharType="separate"/>
      </w:r>
      <w:r w:rsidRPr="008D1E80">
        <w:rPr>
          <w:rStyle w:val="Hyperlink"/>
          <w:rFonts w:ascii="Times New Roman" w:hAnsi="Times New Roman" w:cs="Times New Roman"/>
          <w:sz w:val="16"/>
          <w:szCs w:val="16"/>
          <w:lang w:val="es-CO"/>
        </w:rPr>
        <w:t>https://laley.pe/art/9597/violencia-contra-las-mujeres-en-tiempos-de-cuarentena</w:t>
      </w:r>
      <w:r w:rsidR="006C43AA">
        <w:rPr>
          <w:rStyle w:val="Hyperlink"/>
          <w:rFonts w:ascii="Times New Roman" w:hAnsi="Times New Roman" w:cs="Times New Roman"/>
          <w:sz w:val="16"/>
          <w:szCs w:val="16"/>
          <w:lang w:val="es-CO"/>
        </w:rPr>
        <w:fldChar w:fldCharType="end"/>
      </w:r>
    </w:p>
  </w:endnote>
  <w:endnote w:id="107">
    <w:p w14:paraId="0F286CF5" w14:textId="6B8F9F50"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 xml:space="preserve">Diario Oficial El Peruano, </w:t>
      </w:r>
      <w:r w:rsidRPr="008D1E80">
        <w:rPr>
          <w:rFonts w:ascii="Times New Roman" w:hAnsi="Times New Roman" w:cs="Times New Roman"/>
          <w:sz w:val="16"/>
          <w:szCs w:val="16"/>
          <w:lang w:val="es-419"/>
        </w:rPr>
        <w:t xml:space="preserve">Decreto Legislativo N°1470: </w:t>
      </w:r>
      <w:r w:rsidRPr="008D1E80">
        <w:rPr>
          <w:rFonts w:ascii="Times New Roman" w:hAnsi="Times New Roman" w:cs="Times New Roman"/>
          <w:i/>
          <w:iCs/>
          <w:sz w:val="16"/>
          <w:szCs w:val="16"/>
          <w:lang w:val="es-CO"/>
        </w:rPr>
        <w:t xml:space="preserve">Decreto legislativo que establece medidas para garantizar la atención y protección de las víctimas de violencia contra las mujeres y los integrantes del grupo familiar durante la emergencia sanitaria declarada por el covid-19, </w:t>
      </w:r>
      <w:r w:rsidRPr="008D1E80">
        <w:rPr>
          <w:rFonts w:ascii="Times New Roman" w:hAnsi="Times New Roman" w:cs="Times New Roman"/>
          <w:sz w:val="16"/>
          <w:szCs w:val="16"/>
          <w:lang w:val="es-CO"/>
        </w:rPr>
        <w:t xml:space="preserve">26 de abril de 2020. Disponible en: </w:t>
      </w:r>
      <w:r w:rsidR="006C43AA">
        <w:fldChar w:fldCharType="begin"/>
      </w:r>
      <w:r w:rsidR="006C43AA" w:rsidRPr="00CC01C2">
        <w:rPr>
          <w:lang w:val="es-CO"/>
        </w:rPr>
        <w:instrText xml:space="preserve"> HYPERLINK "https://busquedas.elperuano.pe/normaslegales/decreto-legislativo-que-establece-medidas-para-garantizar-la-decreto-legislativo-n-1470-1865791-1/" </w:instrText>
      </w:r>
      <w:r w:rsidR="006C43AA">
        <w:fldChar w:fldCharType="separate"/>
      </w:r>
      <w:r w:rsidRPr="008D1E80">
        <w:rPr>
          <w:rStyle w:val="Hyperlink"/>
          <w:rFonts w:ascii="Times New Roman" w:hAnsi="Times New Roman" w:cs="Times New Roman"/>
          <w:sz w:val="16"/>
          <w:szCs w:val="16"/>
          <w:lang w:val="es-CO"/>
        </w:rPr>
        <w:t>https://busquedas.elperuano.pe/normaslegales/decreto-legislativo-que-establece-medidas-para-garantizar-la-decreto-legislativo-n-1470-1865791-1/</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w:t>
      </w:r>
    </w:p>
  </w:endnote>
  <w:endnote w:id="108">
    <w:p w14:paraId="42B246F9" w14:textId="29D03C3D"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Ibidem</w:t>
      </w:r>
      <w:r w:rsidRPr="008D1E80">
        <w:rPr>
          <w:rFonts w:ascii="Times New Roman" w:hAnsi="Times New Roman" w:cs="Times New Roman"/>
          <w:sz w:val="16"/>
          <w:szCs w:val="16"/>
          <w:lang w:val="es-CO"/>
        </w:rPr>
        <w:t>., articulo 3.</w:t>
      </w:r>
    </w:p>
  </w:endnote>
  <w:endnote w:id="109">
    <w:p w14:paraId="12061311" w14:textId="07C74278" w:rsidR="00B67F91" w:rsidRPr="00775EE4" w:rsidRDefault="00B67F91" w:rsidP="00775EE4">
      <w:pPr>
        <w:pStyle w:val="EndnoteText"/>
        <w:jc w:val="both"/>
        <w:rPr>
          <w:rFonts w:ascii="Times New Roman" w:hAnsi="Times New Roman" w:cs="Times New Roman"/>
          <w:sz w:val="16"/>
          <w:szCs w:val="16"/>
          <w:lang w:val="es-CO"/>
        </w:rPr>
      </w:pPr>
      <w:r w:rsidRPr="00775EE4">
        <w:rPr>
          <w:rStyle w:val="EndnoteReference"/>
          <w:rFonts w:ascii="Times New Roman" w:hAnsi="Times New Roman" w:cs="Times New Roman"/>
          <w:sz w:val="16"/>
          <w:szCs w:val="16"/>
        </w:rPr>
        <w:endnoteRef/>
      </w:r>
      <w:r w:rsidRPr="00BC76D4">
        <w:rPr>
          <w:rFonts w:ascii="Times New Roman" w:hAnsi="Times New Roman" w:cs="Times New Roman"/>
          <w:sz w:val="16"/>
          <w:szCs w:val="16"/>
          <w:lang w:val="es-CO"/>
        </w:rPr>
        <w:t xml:space="preserve"> </w:t>
      </w:r>
      <w:r w:rsidRPr="00775EE4">
        <w:rPr>
          <w:rFonts w:ascii="Times New Roman" w:hAnsi="Times New Roman" w:cs="Times New Roman"/>
          <w:sz w:val="16"/>
          <w:szCs w:val="16"/>
          <w:lang w:val="es-419"/>
        </w:rPr>
        <w:t>Por ejemplo, se debe tomar en cuenta las dificultades que existen para la realización de una denuncia de una víctima en situación de pobreza y por ende sin acceso a recursos materiales como celulares o teléfonos fijos que son necesarios para llamar a la línea 100. Asimismo, hay que considerar que la violencia la ejerce muchas veces la persona en la que recae el poder económico y emocional y/o es un conviviente. Por último, también se deben implementar medidas específicas para la atención de casos de violencia familiar y sexual contra NNA por orientación sexual e identidad de género</w:t>
      </w:r>
      <w:r w:rsidR="008139EA">
        <w:rPr>
          <w:rFonts w:ascii="Times New Roman" w:hAnsi="Times New Roman" w:cs="Times New Roman"/>
          <w:sz w:val="16"/>
          <w:szCs w:val="16"/>
          <w:lang w:val="es-419"/>
        </w:rPr>
        <w:t>.</w:t>
      </w:r>
    </w:p>
  </w:endnote>
  <w:endnote w:id="110">
    <w:p w14:paraId="6055A9EB" w14:textId="71B84FFD"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shd w:val="clear" w:color="auto" w:fill="FFFFFF"/>
          <w:lang w:val="es-419"/>
        </w:rPr>
        <w:t>45% MINSA, 8% EsSalud, 0,2% Fuerzas Armadas y Policiales.</w:t>
      </w:r>
    </w:p>
  </w:endnote>
  <w:endnote w:id="111">
    <w:p w14:paraId="3E7321D0" w14:textId="72161B23"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El Comercio</w:t>
      </w:r>
      <w:r w:rsidR="00964FED">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w:t>
      </w:r>
      <w:r w:rsidR="00964FED">
        <w:rPr>
          <w:rFonts w:ascii="Times New Roman" w:hAnsi="Times New Roman" w:cs="Times New Roman"/>
          <w:sz w:val="16"/>
          <w:szCs w:val="16"/>
          <w:lang w:val="es-CO"/>
        </w:rPr>
        <w:t>“</w:t>
      </w:r>
      <w:r w:rsidRPr="008D1E80">
        <w:rPr>
          <w:rFonts w:ascii="Times New Roman" w:hAnsi="Times New Roman" w:cs="Times New Roman"/>
          <w:sz w:val="16"/>
          <w:szCs w:val="16"/>
          <w:lang w:val="es-CO"/>
        </w:rPr>
        <w:t>El acceso a anticonceptivos ha sido afectado en el contexto del COVID-19</w:t>
      </w:r>
      <w:r w:rsidR="00964FED">
        <w:rPr>
          <w:rFonts w:ascii="Times New Roman" w:hAnsi="Times New Roman" w:cs="Times New Roman"/>
          <w:sz w:val="16"/>
          <w:szCs w:val="16"/>
          <w:lang w:val="es-CO"/>
        </w:rPr>
        <w:t>”,</w:t>
      </w:r>
      <w:r w:rsidRPr="008D1E80">
        <w:rPr>
          <w:rFonts w:ascii="Times New Roman" w:hAnsi="Times New Roman" w:cs="Times New Roman"/>
          <w:sz w:val="16"/>
          <w:szCs w:val="16"/>
          <w:lang w:val="es-CO"/>
        </w:rPr>
        <w:t xml:space="preserve"> 25 de mayo de 2020. </w:t>
      </w:r>
      <w:r w:rsidR="00964FED">
        <w:rPr>
          <w:rFonts w:ascii="Times New Roman" w:hAnsi="Times New Roman" w:cs="Times New Roman"/>
          <w:sz w:val="16"/>
          <w:szCs w:val="16"/>
          <w:lang w:val="es-CO"/>
        </w:rPr>
        <w:t>Disponible en:</w:t>
      </w:r>
      <w:r w:rsidRPr="008D1E80">
        <w:rPr>
          <w:rFonts w:ascii="Times New Roman" w:hAnsi="Times New Roman" w:cs="Times New Roman"/>
          <w:sz w:val="16"/>
          <w:szCs w:val="16"/>
          <w:lang w:val="es-CO"/>
        </w:rPr>
        <w:t xml:space="preserve"> </w:t>
      </w:r>
      <w:r w:rsidR="006C43AA">
        <w:fldChar w:fldCharType="begin"/>
      </w:r>
      <w:r w:rsidR="006C43AA" w:rsidRPr="00CC01C2">
        <w:rPr>
          <w:lang w:val="es-CO"/>
        </w:rPr>
        <w:instrText xml:space="preserve"> HYPERLINK "https://elcomercio.pe/lima/sucesos/el-acceso-a-anticonceptivos-ha-sido-afectado-en-el-contexto-del-covid-19-noticia/" </w:instrText>
      </w:r>
      <w:r w:rsidR="006C43AA">
        <w:fldChar w:fldCharType="separate"/>
      </w:r>
      <w:r w:rsidRPr="008D1E80">
        <w:rPr>
          <w:rStyle w:val="Hyperlink"/>
          <w:rFonts w:ascii="Times New Roman" w:hAnsi="Times New Roman" w:cs="Times New Roman"/>
          <w:sz w:val="16"/>
          <w:szCs w:val="16"/>
          <w:lang w:val="es-CO"/>
        </w:rPr>
        <w:t>https://elcomercio.pe/lima/sucesos/el-acceso-a-anticonceptivos-ha-sido-afectado-en-el-contexto-del-covid-19-noticia/</w:t>
      </w:r>
      <w:r w:rsidR="006C43AA">
        <w:rPr>
          <w:rStyle w:val="Hyperlink"/>
          <w:rFonts w:ascii="Times New Roman" w:hAnsi="Times New Roman" w:cs="Times New Roman"/>
          <w:sz w:val="16"/>
          <w:szCs w:val="16"/>
          <w:lang w:val="es-CO"/>
        </w:rPr>
        <w:fldChar w:fldCharType="end"/>
      </w:r>
    </w:p>
  </w:endnote>
  <w:endnote w:id="112">
    <w:p w14:paraId="35506610" w14:textId="1BB8F11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PE"/>
        </w:rPr>
        <w:t xml:space="preserve">Resolución Ministerial No. 217-2020 de </w:t>
      </w:r>
      <w:r w:rsidRPr="008D1E80">
        <w:rPr>
          <w:rFonts w:ascii="Times New Roman" w:hAnsi="Times New Roman" w:cs="Times New Roman"/>
          <w:sz w:val="16"/>
          <w:szCs w:val="16"/>
          <w:lang w:val="es-CO"/>
        </w:rPr>
        <w:t xml:space="preserve">23 de abril de 2020, que aprueba la Directiva Sanitaria No. 094 -MINSA/2020/DGIESP. Disponible en: </w:t>
      </w:r>
      <w:r w:rsidR="006C43AA">
        <w:fldChar w:fldCharType="begin"/>
      </w:r>
      <w:r w:rsidR="006C43AA" w:rsidRPr="00CC01C2">
        <w:rPr>
          <w:lang w:val="es-CO"/>
        </w:rPr>
        <w:instrText xml:space="preserve"> HYPERLINK "https://cdn.www.gob.pe/uploads/document/file/607318/RM_217-2020-MINSA_Y_ANEXOS.PDF" </w:instrText>
      </w:r>
      <w:r w:rsidR="006C43AA">
        <w:fldChar w:fldCharType="separate"/>
      </w:r>
      <w:r w:rsidRPr="008D1E80">
        <w:rPr>
          <w:rStyle w:val="Hyperlink"/>
          <w:rFonts w:ascii="Times New Roman" w:hAnsi="Times New Roman" w:cs="Times New Roman"/>
          <w:sz w:val="16"/>
          <w:szCs w:val="16"/>
          <w:lang w:val="es-CO"/>
        </w:rPr>
        <w:t>https://cdn.www.gob.pe/uploads/document/file/607318/RM_217-2020-MINSA_Y_ANEXOS.PDF</w:t>
      </w:r>
      <w:r w:rsidR="006C43AA">
        <w:rPr>
          <w:rStyle w:val="Hyperlink"/>
          <w:rFonts w:ascii="Times New Roman" w:hAnsi="Times New Roman" w:cs="Times New Roman"/>
          <w:sz w:val="16"/>
          <w:szCs w:val="16"/>
          <w:lang w:val="es-CO"/>
        </w:rPr>
        <w:fldChar w:fldCharType="end"/>
      </w:r>
      <w:r w:rsidRPr="008D1E80">
        <w:rPr>
          <w:rFonts w:ascii="Times New Roman" w:hAnsi="Times New Roman" w:cs="Times New Roman"/>
          <w:sz w:val="16"/>
          <w:szCs w:val="16"/>
          <w:lang w:val="es-CO"/>
        </w:rPr>
        <w:t>.</w:t>
      </w:r>
    </w:p>
  </w:endnote>
  <w:endnote w:id="113">
    <w:p w14:paraId="61E50C84" w14:textId="7489ABF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MINSA, </w:t>
      </w:r>
      <w:r w:rsidRPr="008D1E80">
        <w:rPr>
          <w:rFonts w:ascii="Times New Roman" w:hAnsi="Times New Roman" w:cs="Times New Roman"/>
          <w:i/>
          <w:iCs/>
          <w:sz w:val="16"/>
          <w:szCs w:val="16"/>
          <w:lang w:val="es-CO"/>
        </w:rPr>
        <w:t>Directiva Sanitaria para garantizar la salud de las gestantes y la continuidad de la atención en planificación familiar ante la infección por COVID-19</w:t>
      </w:r>
      <w:r w:rsidRPr="008D1E80">
        <w:rPr>
          <w:rFonts w:ascii="Times New Roman" w:hAnsi="Times New Roman" w:cs="Times New Roman"/>
          <w:sz w:val="16"/>
          <w:szCs w:val="16"/>
          <w:lang w:val="es-CO"/>
        </w:rPr>
        <w:t xml:space="preserve">, Directiva Sanitaria </w:t>
      </w:r>
      <w:proofErr w:type="spellStart"/>
      <w:r w:rsidRPr="008D1E80">
        <w:rPr>
          <w:rFonts w:ascii="Times New Roman" w:hAnsi="Times New Roman" w:cs="Times New Roman"/>
          <w:sz w:val="16"/>
          <w:szCs w:val="16"/>
          <w:lang w:val="es-CO"/>
        </w:rPr>
        <w:t>N°</w:t>
      </w:r>
      <w:proofErr w:type="spellEnd"/>
      <w:r w:rsidRPr="008D1E80">
        <w:rPr>
          <w:rFonts w:ascii="Times New Roman" w:hAnsi="Times New Roman" w:cs="Times New Roman"/>
          <w:sz w:val="16"/>
          <w:szCs w:val="16"/>
          <w:lang w:val="es-CO"/>
        </w:rPr>
        <w:t xml:space="preserve"> 094 -MINSA/2020/DGIESP. </w:t>
      </w:r>
      <w:r w:rsidRPr="008D1E80">
        <w:rPr>
          <w:rFonts w:ascii="Times New Roman" w:hAnsi="Times New Roman" w:cs="Times New Roman"/>
          <w:sz w:val="16"/>
          <w:szCs w:val="16"/>
          <w:lang w:val="es-419"/>
        </w:rPr>
        <w:t xml:space="preserve">April 23, 2020. </w:t>
      </w:r>
      <w:r w:rsidRPr="008D1E80">
        <w:rPr>
          <w:rFonts w:ascii="Times New Roman" w:hAnsi="Times New Roman" w:cs="Times New Roman"/>
          <w:sz w:val="16"/>
          <w:szCs w:val="16"/>
          <w:lang w:val="es-CO"/>
        </w:rPr>
        <w:t xml:space="preserve">Disponible en: </w:t>
      </w:r>
      <w:r w:rsidR="006C43AA">
        <w:fldChar w:fldCharType="begin"/>
      </w:r>
      <w:r w:rsidR="006C43AA" w:rsidRPr="00CC01C2">
        <w:rPr>
          <w:lang w:val="es-CO"/>
        </w:rPr>
        <w:instrText xml:space="preserve"> HYPERLINK "https://cdn.www.gob.pe/uploads/document/file/607318/RM_217-2020-MINSA_Y_ANEXOS.PDF" </w:instrText>
      </w:r>
      <w:r w:rsidR="006C43AA">
        <w:fldChar w:fldCharType="separate"/>
      </w:r>
      <w:r w:rsidRPr="008D1E80">
        <w:rPr>
          <w:rStyle w:val="Hyperlink"/>
          <w:rFonts w:ascii="Times New Roman" w:hAnsi="Times New Roman" w:cs="Times New Roman"/>
          <w:sz w:val="16"/>
          <w:szCs w:val="16"/>
          <w:lang w:val="es-CO"/>
        </w:rPr>
        <w:t>https://cdn.www.gob.pe/uploads/document/file/607318/RM_217-2020-MINSA_Y_ANEXOS.PDF</w:t>
      </w:r>
      <w:r w:rsidR="006C43AA">
        <w:rPr>
          <w:rStyle w:val="Hyperlink"/>
          <w:rFonts w:ascii="Times New Roman" w:hAnsi="Times New Roman" w:cs="Times New Roman"/>
          <w:sz w:val="16"/>
          <w:szCs w:val="16"/>
          <w:lang w:val="es-CO"/>
        </w:rPr>
        <w:fldChar w:fldCharType="end"/>
      </w:r>
      <w:r w:rsidR="0036143F" w:rsidRPr="0036143F">
        <w:rPr>
          <w:rStyle w:val="Hyperlink"/>
          <w:rFonts w:ascii="Times New Roman" w:hAnsi="Times New Roman" w:cs="Times New Roman"/>
          <w:color w:val="auto"/>
          <w:sz w:val="16"/>
          <w:szCs w:val="16"/>
          <w:u w:val="none"/>
          <w:lang w:val="es-CO"/>
        </w:rPr>
        <w:t xml:space="preserve">. </w:t>
      </w:r>
      <w:r w:rsidR="0036143F">
        <w:rPr>
          <w:rStyle w:val="Hyperlink"/>
          <w:rFonts w:ascii="Times New Roman" w:hAnsi="Times New Roman" w:cs="Times New Roman"/>
          <w:color w:val="auto"/>
          <w:sz w:val="16"/>
          <w:szCs w:val="16"/>
          <w:u w:val="none"/>
          <w:lang w:val="es-CO"/>
        </w:rPr>
        <w:t>[</w:t>
      </w:r>
      <w:r w:rsidR="0036143F" w:rsidRPr="007D353F">
        <w:rPr>
          <w:rFonts w:ascii="Times New Roman" w:hAnsi="Times New Roman" w:cs="Times New Roman"/>
          <w:i/>
          <w:iCs/>
          <w:sz w:val="16"/>
          <w:szCs w:val="16"/>
          <w:lang w:val="es-CO"/>
        </w:rPr>
        <w:t>Directiva Sanitari</w:t>
      </w:r>
      <w:r w:rsidR="0036143F">
        <w:rPr>
          <w:rFonts w:ascii="Times New Roman" w:hAnsi="Times New Roman" w:cs="Times New Roman"/>
          <w:i/>
          <w:iCs/>
          <w:sz w:val="16"/>
          <w:szCs w:val="16"/>
          <w:lang w:val="es-CO"/>
        </w:rPr>
        <w:t>a, 2020</w:t>
      </w:r>
      <w:r w:rsidR="0036143F">
        <w:rPr>
          <w:rStyle w:val="Hyperlink"/>
          <w:rFonts w:ascii="Times New Roman" w:hAnsi="Times New Roman" w:cs="Times New Roman"/>
          <w:color w:val="auto"/>
          <w:sz w:val="16"/>
          <w:szCs w:val="16"/>
          <w:u w:val="none"/>
          <w:lang w:val="es-CO"/>
        </w:rPr>
        <w:t>]</w:t>
      </w:r>
    </w:p>
  </w:endnote>
  <w:endnote w:id="114">
    <w:p w14:paraId="552AC197" w14:textId="21F78767"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i/>
          <w:iCs/>
          <w:sz w:val="16"/>
          <w:szCs w:val="16"/>
          <w:lang w:val="es-CO"/>
        </w:rPr>
        <w:t xml:space="preserve">Ibidem., </w:t>
      </w:r>
      <w:r w:rsidR="00C74A7A">
        <w:rPr>
          <w:rFonts w:ascii="Times New Roman" w:hAnsi="Times New Roman" w:cs="Times New Roman"/>
          <w:sz w:val="16"/>
          <w:szCs w:val="16"/>
          <w:lang w:val="es-ES"/>
        </w:rPr>
        <w:t>p</w:t>
      </w:r>
      <w:r w:rsidR="00C74A7A" w:rsidRPr="008D1E80">
        <w:rPr>
          <w:rFonts w:ascii="Times New Roman" w:hAnsi="Times New Roman" w:cs="Times New Roman"/>
          <w:sz w:val="16"/>
          <w:szCs w:val="16"/>
          <w:lang w:val="es-ES"/>
        </w:rPr>
        <w:t>árr</w:t>
      </w:r>
      <w:r w:rsidR="00C74A7A">
        <w:rPr>
          <w:rFonts w:ascii="Times New Roman" w:hAnsi="Times New Roman" w:cs="Times New Roman"/>
          <w:sz w:val="16"/>
          <w:szCs w:val="16"/>
          <w:lang w:val="es-ES"/>
        </w:rPr>
        <w:t>.</w:t>
      </w:r>
      <w:r w:rsidR="00C74A7A" w:rsidRPr="008D1E80">
        <w:rPr>
          <w:rFonts w:ascii="Times New Roman" w:hAnsi="Times New Roman" w:cs="Times New Roman"/>
          <w:sz w:val="16"/>
          <w:szCs w:val="16"/>
          <w:lang w:val="es-ES"/>
        </w:rPr>
        <w:t xml:space="preserve"> </w:t>
      </w:r>
      <w:r w:rsidRPr="008D1E80">
        <w:rPr>
          <w:rFonts w:ascii="Times New Roman" w:hAnsi="Times New Roman" w:cs="Times New Roman"/>
          <w:sz w:val="16"/>
          <w:szCs w:val="16"/>
          <w:lang w:val="es-CO"/>
        </w:rPr>
        <w:t>6.4 y 6.2.15. “Garantizar la entrega de métodos anticonceptivos y AOE durante esta emergencia nacional a usuarias nuevos o continuadoras en las visitas domiciliarias o que acudan a los establecimientos de salud por diferentes motivos”.</w:t>
      </w:r>
    </w:p>
  </w:endnote>
  <w:endnote w:id="115">
    <w:p w14:paraId="5DE4F406" w14:textId="0E36F38A"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00C74A7A" w:rsidRPr="00C74A7A">
        <w:rPr>
          <w:rFonts w:ascii="Times New Roman" w:hAnsi="Times New Roman" w:cs="Times New Roman"/>
          <w:i/>
          <w:iCs/>
          <w:sz w:val="16"/>
          <w:szCs w:val="16"/>
          <w:lang w:val="es-ES"/>
        </w:rPr>
        <w:t>Ibidem</w:t>
      </w:r>
      <w:r w:rsidR="0067508E">
        <w:rPr>
          <w:rFonts w:ascii="Times New Roman" w:hAnsi="Times New Roman" w:cs="Times New Roman"/>
          <w:sz w:val="16"/>
          <w:szCs w:val="16"/>
          <w:lang w:val="es-ES"/>
        </w:rPr>
        <w:t>, p</w:t>
      </w:r>
      <w:r w:rsidRPr="008D1E80">
        <w:rPr>
          <w:rFonts w:ascii="Times New Roman" w:hAnsi="Times New Roman" w:cs="Times New Roman"/>
          <w:sz w:val="16"/>
          <w:szCs w:val="16"/>
          <w:lang w:val="es-ES"/>
        </w:rPr>
        <w:t>árr</w:t>
      </w:r>
      <w:r w:rsidR="0067508E">
        <w:rPr>
          <w:rFonts w:ascii="Times New Roman" w:hAnsi="Times New Roman" w:cs="Times New Roman"/>
          <w:sz w:val="16"/>
          <w:szCs w:val="16"/>
          <w:lang w:val="es-ES"/>
        </w:rPr>
        <w:t>.</w:t>
      </w:r>
      <w:r w:rsidRPr="008D1E80">
        <w:rPr>
          <w:rFonts w:ascii="Times New Roman" w:hAnsi="Times New Roman" w:cs="Times New Roman"/>
          <w:sz w:val="16"/>
          <w:szCs w:val="16"/>
          <w:lang w:val="es-ES"/>
        </w:rPr>
        <w:t xml:space="preserve"> 6.3.14</w:t>
      </w:r>
      <w:r w:rsidR="00781F97">
        <w:rPr>
          <w:rFonts w:ascii="Times New Roman" w:hAnsi="Times New Roman" w:cs="Times New Roman"/>
          <w:sz w:val="16"/>
          <w:szCs w:val="16"/>
          <w:lang w:val="es-CO"/>
        </w:rPr>
        <w:t>.</w:t>
      </w:r>
    </w:p>
  </w:endnote>
  <w:endnote w:id="116">
    <w:p w14:paraId="2B1E09A2" w14:textId="104BC348" w:rsidR="00B67F91" w:rsidRPr="008D1E80" w:rsidRDefault="00B67F91" w:rsidP="008D1E80">
      <w:pPr>
        <w:pStyle w:val="EndnoteText"/>
        <w:jc w:val="both"/>
        <w:rPr>
          <w:rFonts w:ascii="Times New Roman" w:hAnsi="Times New Roman" w:cs="Times New Roman"/>
          <w:sz w:val="16"/>
          <w:szCs w:val="16"/>
          <w:lang w:val="es-ES"/>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r w:rsidRPr="008D1E80">
        <w:rPr>
          <w:rFonts w:ascii="Times New Roman" w:hAnsi="Times New Roman" w:cs="Times New Roman"/>
          <w:sz w:val="16"/>
          <w:szCs w:val="16"/>
          <w:lang w:val="es-ES"/>
        </w:rPr>
        <w:t>El Comercio</w:t>
      </w:r>
      <w:r w:rsidR="00901066">
        <w:rPr>
          <w:rFonts w:ascii="Times New Roman" w:hAnsi="Times New Roman" w:cs="Times New Roman"/>
          <w:sz w:val="16"/>
          <w:szCs w:val="16"/>
          <w:lang w:val="es-ES"/>
        </w:rPr>
        <w:t>, “</w:t>
      </w:r>
      <w:r w:rsidRPr="008D1E80">
        <w:rPr>
          <w:rFonts w:ascii="Times New Roman" w:hAnsi="Times New Roman" w:cs="Times New Roman"/>
          <w:sz w:val="16"/>
          <w:szCs w:val="16"/>
          <w:lang w:val="es-ES"/>
        </w:rPr>
        <w:t>Mas de 1900 bebes nacieron en abril en el Instituto Nacional Materno Perinatal, informó el MINSA</w:t>
      </w:r>
      <w:r w:rsidR="00901066">
        <w:rPr>
          <w:rFonts w:ascii="Times New Roman" w:hAnsi="Times New Roman" w:cs="Times New Roman"/>
          <w:sz w:val="16"/>
          <w:szCs w:val="16"/>
          <w:lang w:val="es-ES"/>
        </w:rPr>
        <w:t>”, 10 de mayo 2020</w:t>
      </w:r>
      <w:r w:rsidRPr="008D1E80">
        <w:rPr>
          <w:rFonts w:ascii="Times New Roman" w:hAnsi="Times New Roman" w:cs="Times New Roman"/>
          <w:sz w:val="16"/>
          <w:szCs w:val="16"/>
          <w:lang w:val="es-ES"/>
        </w:rPr>
        <w:t>.</w:t>
      </w:r>
      <w:r w:rsidR="00901066">
        <w:rPr>
          <w:rFonts w:ascii="Times New Roman" w:hAnsi="Times New Roman" w:cs="Times New Roman"/>
          <w:sz w:val="16"/>
          <w:szCs w:val="16"/>
          <w:lang w:val="es-ES"/>
        </w:rPr>
        <w:t xml:space="preserve"> Disponible en: </w:t>
      </w:r>
      <w:r w:rsidR="006C43AA">
        <w:fldChar w:fldCharType="begin"/>
      </w:r>
      <w:r w:rsidR="006C43AA" w:rsidRPr="00CC01C2">
        <w:rPr>
          <w:lang w:val="es-CO"/>
        </w:rPr>
        <w:instrText xml:space="preserve"> HYPERLINK "https://elcomercio.pe/lima/sucesos/coronavirus-peru-mas-de-1900-bebes-nac</w:instrText>
      </w:r>
      <w:r w:rsidR="006C43AA" w:rsidRPr="00CC01C2">
        <w:rPr>
          <w:lang w:val="es-CO"/>
        </w:rPr>
        <w:instrText xml:space="preserve">ieron-en-abril-en-el-instituto-nacional-materno-perinatal-informo-el-minsa-nndc-noticia/" </w:instrText>
      </w:r>
      <w:r w:rsidR="006C43AA">
        <w:fldChar w:fldCharType="separate"/>
      </w:r>
      <w:r w:rsidR="00901066" w:rsidRPr="00901066">
        <w:rPr>
          <w:rStyle w:val="Hyperlink"/>
          <w:rFonts w:ascii="Times New Roman" w:hAnsi="Times New Roman" w:cs="Times New Roman"/>
          <w:sz w:val="16"/>
          <w:szCs w:val="16"/>
          <w:lang w:val="es-CO"/>
        </w:rPr>
        <w:t>https://elcomercio.pe/lima/sucesos/coronavirus-peru-mas-de-1900-bebes-nacieron-en-abril-en-el-instituto-nacional-materno-perinatal-informo-el-minsa-nndc-noticia/</w:t>
      </w:r>
      <w:r w:rsidR="006C43AA">
        <w:rPr>
          <w:rStyle w:val="Hyperlink"/>
          <w:rFonts w:ascii="Times New Roman" w:hAnsi="Times New Roman" w:cs="Times New Roman"/>
          <w:sz w:val="16"/>
          <w:szCs w:val="16"/>
          <w:lang w:val="es-CO"/>
        </w:rPr>
        <w:fldChar w:fldCharType="end"/>
      </w:r>
      <w:r w:rsidR="00901066">
        <w:rPr>
          <w:rFonts w:ascii="Times New Roman" w:hAnsi="Times New Roman" w:cs="Times New Roman"/>
          <w:sz w:val="16"/>
          <w:szCs w:val="16"/>
          <w:lang w:val="es-ES"/>
        </w:rPr>
        <w:t>.</w:t>
      </w:r>
      <w:r w:rsidRPr="008D1E80">
        <w:rPr>
          <w:rFonts w:ascii="Times New Roman" w:hAnsi="Times New Roman" w:cs="Times New Roman"/>
          <w:sz w:val="16"/>
          <w:szCs w:val="16"/>
          <w:lang w:val="es-ES"/>
        </w:rPr>
        <w:t xml:space="preserve"> </w:t>
      </w:r>
    </w:p>
  </w:endnote>
  <w:endnote w:id="117">
    <w:p w14:paraId="3A6451FC" w14:textId="77777777" w:rsidR="00B67F91" w:rsidRPr="000A64BC" w:rsidRDefault="00B67F91" w:rsidP="008D1E80">
      <w:pPr>
        <w:pStyle w:val="EndnoteText"/>
        <w:jc w:val="both"/>
        <w:rPr>
          <w:rFonts w:ascii="Times New Roman" w:hAnsi="Times New Roman" w:cs="Times New Roman"/>
          <w:sz w:val="16"/>
          <w:szCs w:val="16"/>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w:t>
      </w:r>
      <w:proofErr w:type="spellStart"/>
      <w:r w:rsidRPr="008D1E80">
        <w:rPr>
          <w:rFonts w:ascii="Times New Roman" w:hAnsi="Times New Roman" w:cs="Times New Roman"/>
          <w:sz w:val="16"/>
          <w:szCs w:val="16"/>
          <w:lang w:val="es-CO"/>
        </w:rPr>
        <w:t>Wayka</w:t>
      </w:r>
      <w:proofErr w:type="spellEnd"/>
      <w:r w:rsidRPr="008D1E80">
        <w:rPr>
          <w:rFonts w:ascii="Times New Roman" w:hAnsi="Times New Roman" w:cs="Times New Roman"/>
          <w:sz w:val="16"/>
          <w:szCs w:val="16"/>
          <w:lang w:val="es-CO"/>
        </w:rPr>
        <w:t xml:space="preserve">. Piura: Niegan </w:t>
      </w:r>
      <w:proofErr w:type="spellStart"/>
      <w:r w:rsidRPr="008D1E80">
        <w:rPr>
          <w:rFonts w:ascii="Times New Roman" w:hAnsi="Times New Roman" w:cs="Times New Roman"/>
          <w:sz w:val="16"/>
          <w:szCs w:val="16"/>
          <w:lang w:val="es-CO"/>
        </w:rPr>
        <w:t>Atencion</w:t>
      </w:r>
      <w:proofErr w:type="spellEnd"/>
      <w:r w:rsidRPr="008D1E80">
        <w:rPr>
          <w:rFonts w:ascii="Times New Roman" w:hAnsi="Times New Roman" w:cs="Times New Roman"/>
          <w:sz w:val="16"/>
          <w:szCs w:val="16"/>
          <w:lang w:val="es-CO"/>
        </w:rPr>
        <w:t xml:space="preserve"> a gestante en hospital colapsado tras crisis de COVID 19. </w:t>
      </w:r>
      <w:r w:rsidR="006C43AA">
        <w:fldChar w:fldCharType="begin"/>
      </w:r>
      <w:r w:rsidR="006C43AA" w:rsidRPr="00CC01C2">
        <w:rPr>
          <w:lang w:val="es-CO"/>
        </w:rPr>
        <w:instrText xml:space="preserve"> HYPERLINK "https://wayka.pe/piura-niegan-atencion-a-gestante-en-hospital-colapsado-tras-crisis-por-covid-19/" </w:instrText>
      </w:r>
      <w:r w:rsidR="006C43AA">
        <w:fldChar w:fldCharType="separate"/>
      </w:r>
      <w:r w:rsidRPr="000A64BC">
        <w:rPr>
          <w:rStyle w:val="Hyperlink"/>
          <w:rFonts w:ascii="Times New Roman" w:hAnsi="Times New Roman" w:cs="Times New Roman"/>
          <w:sz w:val="16"/>
          <w:szCs w:val="16"/>
        </w:rPr>
        <w:t>https://wayka.pe/piura-niegan-atencion-a-gestante-en-hospital-colapsado-tras-crisis-por-covid-19/</w:t>
      </w:r>
      <w:r w:rsidR="006C43AA">
        <w:rPr>
          <w:rStyle w:val="Hyperlink"/>
          <w:rFonts w:ascii="Times New Roman" w:hAnsi="Times New Roman" w:cs="Times New Roman"/>
          <w:sz w:val="16"/>
          <w:szCs w:val="16"/>
        </w:rPr>
        <w:fldChar w:fldCharType="end"/>
      </w:r>
    </w:p>
  </w:endnote>
  <w:endnote w:id="118">
    <w:p w14:paraId="5526BEE3" w14:textId="6D72EB86" w:rsidR="00B67F91" w:rsidRPr="000A64BC" w:rsidRDefault="00B67F91" w:rsidP="008D1E80">
      <w:pPr>
        <w:pStyle w:val="EndnoteText"/>
        <w:jc w:val="both"/>
        <w:rPr>
          <w:rFonts w:ascii="Times New Roman" w:hAnsi="Times New Roman" w:cs="Times New Roman"/>
          <w:sz w:val="16"/>
          <w:szCs w:val="16"/>
          <w:lang w:val="es-CO"/>
        </w:rPr>
      </w:pPr>
      <w:r w:rsidRPr="000A64BC">
        <w:rPr>
          <w:rStyle w:val="EndnoteReference"/>
          <w:rFonts w:ascii="Times New Roman" w:hAnsi="Times New Roman" w:cs="Times New Roman"/>
          <w:sz w:val="16"/>
          <w:szCs w:val="16"/>
        </w:rPr>
        <w:endnoteRef/>
      </w:r>
      <w:r w:rsidRPr="000A64BC">
        <w:rPr>
          <w:rFonts w:ascii="Times New Roman" w:hAnsi="Times New Roman" w:cs="Times New Roman"/>
          <w:sz w:val="16"/>
          <w:szCs w:val="16"/>
          <w:lang w:val="es-419"/>
        </w:rPr>
        <w:t xml:space="preserve"> </w:t>
      </w:r>
      <w:r w:rsidR="0036143F" w:rsidRPr="000A64BC">
        <w:rPr>
          <w:rFonts w:ascii="Times New Roman" w:hAnsi="Times New Roman" w:cs="Times New Roman"/>
          <w:i/>
          <w:iCs/>
          <w:sz w:val="16"/>
          <w:szCs w:val="16"/>
          <w:lang w:val="es-CO"/>
        </w:rPr>
        <w:t>Directiva Sanitari,</w:t>
      </w:r>
      <w:r w:rsidR="0036143F" w:rsidRPr="000A64BC">
        <w:rPr>
          <w:rFonts w:ascii="Times New Roman" w:hAnsi="Times New Roman" w:cs="Times New Roman"/>
          <w:sz w:val="16"/>
          <w:szCs w:val="16"/>
          <w:lang w:val="es-CO"/>
        </w:rPr>
        <w:t xml:space="preserve">2020, </w:t>
      </w:r>
      <w:r w:rsidR="000A64BC" w:rsidRPr="000A64BC">
        <w:rPr>
          <w:rFonts w:ascii="Times New Roman" w:hAnsi="Times New Roman" w:cs="Times New Roman"/>
          <w:i/>
          <w:iCs/>
          <w:sz w:val="16"/>
          <w:szCs w:val="16"/>
          <w:lang w:val="es-CO"/>
        </w:rPr>
        <w:t>supra</w:t>
      </w:r>
      <w:r w:rsidR="000A64BC" w:rsidRPr="000A64BC">
        <w:rPr>
          <w:rFonts w:ascii="Times New Roman" w:hAnsi="Times New Roman" w:cs="Times New Roman"/>
          <w:sz w:val="16"/>
          <w:szCs w:val="16"/>
          <w:lang w:val="es-CO"/>
        </w:rPr>
        <w:t xml:space="preserve"> nota 112.</w:t>
      </w:r>
    </w:p>
  </w:endnote>
  <w:endnote w:id="119">
    <w:p w14:paraId="17D00DC6" w14:textId="5FD807C4" w:rsidR="00B67F91" w:rsidRPr="008D1E80" w:rsidRDefault="00B67F91" w:rsidP="008D1E80">
      <w:pPr>
        <w:pStyle w:val="EndnoteText"/>
        <w:jc w:val="both"/>
        <w:rPr>
          <w:rFonts w:ascii="Times New Roman" w:hAnsi="Times New Roman" w:cs="Times New Roman"/>
          <w:sz w:val="16"/>
          <w:szCs w:val="16"/>
          <w:lang w:val="es-CO"/>
        </w:rPr>
      </w:pPr>
      <w:r w:rsidRPr="000A64BC">
        <w:rPr>
          <w:rStyle w:val="EndnoteReference"/>
          <w:rFonts w:ascii="Times New Roman" w:hAnsi="Times New Roman" w:cs="Times New Roman"/>
          <w:sz w:val="16"/>
          <w:szCs w:val="16"/>
        </w:rPr>
        <w:endnoteRef/>
      </w:r>
      <w:r w:rsidRPr="000A64BC">
        <w:rPr>
          <w:rFonts w:ascii="Times New Roman" w:hAnsi="Times New Roman" w:cs="Times New Roman"/>
          <w:sz w:val="16"/>
          <w:szCs w:val="16"/>
          <w:lang w:val="es-419"/>
        </w:rPr>
        <w:t xml:space="preserve"> </w:t>
      </w:r>
      <w:r w:rsidR="000A64BC" w:rsidRPr="000A64BC">
        <w:rPr>
          <w:rFonts w:ascii="Times New Roman" w:hAnsi="Times New Roman" w:cs="Times New Roman"/>
          <w:i/>
          <w:iCs/>
          <w:sz w:val="16"/>
          <w:szCs w:val="16"/>
          <w:lang w:val="es-419"/>
        </w:rPr>
        <w:t>Ibidem</w:t>
      </w:r>
      <w:r w:rsidR="000A64BC" w:rsidRPr="000A64BC">
        <w:rPr>
          <w:rFonts w:ascii="Times New Roman" w:hAnsi="Times New Roman" w:cs="Times New Roman"/>
          <w:sz w:val="16"/>
          <w:szCs w:val="16"/>
          <w:lang w:val="es-419"/>
        </w:rPr>
        <w:t>.</w:t>
      </w:r>
    </w:p>
  </w:endnote>
  <w:endnote w:id="120">
    <w:p w14:paraId="35AA0AFC" w14:textId="1C63FC28" w:rsidR="00B67F91" w:rsidRPr="008D1E80" w:rsidRDefault="00B67F91" w:rsidP="008D1E80">
      <w:pPr>
        <w:pStyle w:val="EndnoteText"/>
        <w:jc w:val="both"/>
        <w:rPr>
          <w:rFonts w:ascii="Times New Roman" w:hAnsi="Times New Roman" w:cs="Times New Roman"/>
          <w:sz w:val="16"/>
          <w:szCs w:val="16"/>
          <w:lang w:val="es-CO"/>
        </w:rPr>
      </w:pPr>
      <w:r w:rsidRPr="008D1E80">
        <w:rPr>
          <w:rStyle w:val="EndnoteReference"/>
          <w:rFonts w:ascii="Times New Roman" w:hAnsi="Times New Roman" w:cs="Times New Roman"/>
          <w:sz w:val="16"/>
          <w:szCs w:val="16"/>
        </w:rPr>
        <w:endnoteRef/>
      </w:r>
      <w:r w:rsidRPr="008D1E80">
        <w:rPr>
          <w:rFonts w:ascii="Times New Roman" w:hAnsi="Times New Roman" w:cs="Times New Roman"/>
          <w:sz w:val="16"/>
          <w:szCs w:val="16"/>
          <w:lang w:val="es-CO"/>
        </w:rPr>
        <w:t xml:space="preserve"> Defensoría del Pueblo</w:t>
      </w:r>
      <w:r w:rsidR="00FB5BF0">
        <w:rPr>
          <w:rFonts w:ascii="Times New Roman" w:hAnsi="Times New Roman" w:cs="Times New Roman"/>
          <w:sz w:val="16"/>
          <w:szCs w:val="16"/>
          <w:lang w:val="es-CO"/>
        </w:rPr>
        <w:t xml:space="preserve">, </w:t>
      </w:r>
      <w:r w:rsidRPr="00FB5BF0">
        <w:rPr>
          <w:rFonts w:ascii="Times New Roman" w:hAnsi="Times New Roman" w:cs="Times New Roman"/>
          <w:i/>
          <w:iCs/>
          <w:sz w:val="16"/>
          <w:szCs w:val="16"/>
          <w:lang w:val="es-CO"/>
        </w:rPr>
        <w:t>Estado de emergencia sanitaria: Supervisión a hospitales de Lima y Callao sobre los servicios de atención de salud materna</w:t>
      </w:r>
      <w:r w:rsidRPr="008D1E80">
        <w:rPr>
          <w:rFonts w:ascii="Times New Roman" w:hAnsi="Times New Roman" w:cs="Times New Roman"/>
          <w:sz w:val="16"/>
          <w:szCs w:val="16"/>
          <w:lang w:val="es-CO"/>
        </w:rPr>
        <w:t xml:space="preserve">. </w:t>
      </w:r>
      <w:r w:rsidR="00FB5BF0" w:rsidRPr="00707124">
        <w:rPr>
          <w:rFonts w:ascii="Times New Roman" w:hAnsi="Times New Roman" w:cs="Times New Roman"/>
          <w:sz w:val="16"/>
          <w:szCs w:val="16"/>
          <w:lang w:val="es-CO"/>
        </w:rPr>
        <w:t xml:space="preserve">Serie Informes Especiales </w:t>
      </w:r>
      <w:proofErr w:type="spellStart"/>
      <w:r w:rsidR="00FB5BF0" w:rsidRPr="00707124">
        <w:rPr>
          <w:rFonts w:ascii="Times New Roman" w:hAnsi="Times New Roman" w:cs="Times New Roman"/>
          <w:sz w:val="16"/>
          <w:szCs w:val="16"/>
          <w:lang w:val="es-CO"/>
        </w:rPr>
        <w:t>Nº</w:t>
      </w:r>
      <w:proofErr w:type="spellEnd"/>
      <w:r w:rsidR="00FB5BF0" w:rsidRPr="00707124">
        <w:rPr>
          <w:rFonts w:ascii="Times New Roman" w:hAnsi="Times New Roman" w:cs="Times New Roman"/>
          <w:sz w:val="16"/>
          <w:szCs w:val="16"/>
          <w:lang w:val="es-CO"/>
        </w:rPr>
        <w:t xml:space="preserve"> 13-2020-DP, </w:t>
      </w:r>
      <w:r w:rsidR="00707124" w:rsidRPr="00707124">
        <w:rPr>
          <w:rFonts w:ascii="Times New Roman" w:hAnsi="Times New Roman" w:cs="Times New Roman"/>
          <w:sz w:val="16"/>
          <w:szCs w:val="16"/>
          <w:lang w:val="es-CO"/>
        </w:rPr>
        <w:t xml:space="preserve">Lima: mayo, </w:t>
      </w:r>
      <w:r w:rsidRPr="008D1E80">
        <w:rPr>
          <w:rFonts w:ascii="Times New Roman" w:hAnsi="Times New Roman" w:cs="Times New Roman"/>
          <w:sz w:val="16"/>
          <w:szCs w:val="16"/>
          <w:lang w:val="es-CO"/>
        </w:rPr>
        <w:t>2020, p</w:t>
      </w:r>
      <w:r w:rsidR="00293207">
        <w:rPr>
          <w:rFonts w:ascii="Times New Roman" w:hAnsi="Times New Roman" w:cs="Times New Roman"/>
          <w:sz w:val="16"/>
          <w:szCs w:val="16"/>
          <w:lang w:val="es-CO"/>
        </w:rPr>
        <w:t xml:space="preserve">ág. </w:t>
      </w:r>
      <w:r w:rsidRPr="008D1E80">
        <w:rPr>
          <w:rFonts w:ascii="Times New Roman" w:hAnsi="Times New Roman" w:cs="Times New Roman"/>
          <w:sz w:val="16"/>
          <w:szCs w:val="16"/>
          <w:lang w:val="es-CO"/>
        </w:rPr>
        <w:t>29.</w:t>
      </w:r>
      <w:r w:rsidR="00707124">
        <w:rPr>
          <w:rFonts w:ascii="Times New Roman" w:hAnsi="Times New Roman" w:cs="Times New Roman"/>
          <w:sz w:val="16"/>
          <w:szCs w:val="16"/>
          <w:lang w:val="es-CO"/>
        </w:rPr>
        <w:t xml:space="preserve"> Disponible en: </w:t>
      </w:r>
      <w:r w:rsidR="006C43AA">
        <w:fldChar w:fldCharType="begin"/>
      </w:r>
      <w:r w:rsidR="006C43AA" w:rsidRPr="00CC01C2">
        <w:rPr>
          <w:lang w:val="es-CO"/>
        </w:rPr>
        <w:instrText xml:space="preserve"> HYPERLINK "https://www.defensoria.gob.pe/wp-content/uploads/2020/05/Serie-Informes-Especiales-N%C2%BA-013-DP-2020-Estado-de-emergencia-sanitaria-Supervisi%C3%B3n-a-hospitales-de-Lima-y-Callao-sobre-los-servicios-de-atenci%C3%B3n-de-la-salud-materna.pdf" </w:instrText>
      </w:r>
      <w:r w:rsidR="006C43AA">
        <w:fldChar w:fldCharType="separate"/>
      </w:r>
      <w:r w:rsidR="00707124" w:rsidRPr="00707124">
        <w:rPr>
          <w:rStyle w:val="Hyperlink"/>
          <w:rFonts w:ascii="Times New Roman" w:hAnsi="Times New Roman" w:cs="Times New Roman"/>
          <w:sz w:val="16"/>
          <w:szCs w:val="16"/>
          <w:lang w:val="es-CO"/>
        </w:rPr>
        <w:t>https://www.defensoria.gob.pe/wp-content/uploads/2020/05/Serie-Informes-Especiales-N%C2%BA-013-DP-2020-Estado-de-emergencia-sanitaria-Supervisi%C3%B3n-a-hospitales-de-Lima-y-Callao-sobre-los-servicios-de-atenci%C3%B3n-de-la-salud-materna.pdf</w:t>
      </w:r>
      <w:r w:rsidR="006C43AA">
        <w:rPr>
          <w:rStyle w:val="Hyperlink"/>
          <w:rFonts w:ascii="Times New Roman" w:hAnsi="Times New Roman" w:cs="Times New Roman"/>
          <w:sz w:val="16"/>
          <w:szCs w:val="16"/>
          <w:lang w:val="es-CO"/>
        </w:rPr>
        <w:fldChar w:fldCharType="end"/>
      </w:r>
      <w:r w:rsidR="00707124">
        <w:rPr>
          <w:rFonts w:ascii="Times New Roman" w:hAnsi="Times New Roman" w:cs="Times New Roman"/>
          <w:sz w:val="16"/>
          <w:szCs w:val="16"/>
          <w:lang w:val="es-CO"/>
        </w:rPr>
        <w:t xml:space="preserve">. </w:t>
      </w:r>
    </w:p>
  </w:endnote>
  <w:endnote w:id="121">
    <w:p w14:paraId="3205D767" w14:textId="6567B59A" w:rsidR="00B67F91" w:rsidRPr="005A2927" w:rsidRDefault="00B67F91" w:rsidP="00DF63C7">
      <w:pPr>
        <w:pStyle w:val="EndnoteText"/>
        <w:jc w:val="both"/>
        <w:rPr>
          <w:rFonts w:ascii="Times New Roman" w:hAnsi="Times New Roman" w:cs="Times New Roman"/>
          <w:sz w:val="16"/>
          <w:szCs w:val="16"/>
          <w:lang w:val="es-CO"/>
        </w:rPr>
      </w:pPr>
      <w:r w:rsidRPr="00DF63C7">
        <w:rPr>
          <w:rStyle w:val="EndnoteReference"/>
          <w:rFonts w:ascii="Times New Roman" w:hAnsi="Times New Roman" w:cs="Times New Roman"/>
          <w:sz w:val="16"/>
          <w:szCs w:val="16"/>
        </w:rPr>
        <w:endnoteRef/>
      </w:r>
      <w:r w:rsidRPr="00DF63C7">
        <w:rPr>
          <w:rFonts w:ascii="Times New Roman" w:hAnsi="Times New Roman" w:cs="Times New Roman"/>
          <w:sz w:val="16"/>
          <w:szCs w:val="16"/>
          <w:lang w:val="es-CO"/>
        </w:rPr>
        <w:t xml:space="preserve"> En cuanto la pandemia del COVID-19 supone para los Estados desafíos extraordinarios, desafíos que se hacen más visibles en poblaciones vulnerables como las mujeres, este Comité hizo un llamado concreto a los Estados para que las medidas que se tomen garanticen los derechos de las mujeres y niñas a la salud, a estar libres de violencia de género, y a que se les garantice el acceso a mecanismos de rendición de cuentas para hacer valer sus derechos</w:t>
      </w:r>
      <w:r w:rsidRPr="008D1E80">
        <w:rPr>
          <w:rFonts w:ascii="Times New Roman" w:hAnsi="Times New Roman" w:cs="Times New Roman"/>
          <w:sz w:val="16"/>
          <w:szCs w:val="16"/>
          <w:lang w:val="es-CO"/>
        </w:rPr>
        <w:t xml:space="preserve">. En relación con los derechos sexuales y reproductivos, el Comité recomendó que </w:t>
      </w:r>
      <w:r w:rsidRPr="00040E99">
        <w:rPr>
          <w:rFonts w:ascii="Times New Roman" w:hAnsi="Times New Roman" w:cs="Times New Roman"/>
          <w:sz w:val="16"/>
          <w:szCs w:val="16"/>
          <w:lang w:val="es-CO"/>
        </w:rPr>
        <w:t>se deben garantizar para todas las mujeres y niñas, en todo momento</w:t>
      </w:r>
      <w:r w:rsidRPr="008D1E80">
        <w:rPr>
          <w:rFonts w:ascii="Times New Roman" w:hAnsi="Times New Roman" w:cs="Times New Roman"/>
          <w:sz w:val="16"/>
          <w:szCs w:val="16"/>
          <w:lang w:val="es-CO"/>
        </w:rPr>
        <w:t>, “</w:t>
      </w:r>
      <w:r w:rsidRPr="00040E99">
        <w:rPr>
          <w:rFonts w:ascii="Times New Roman" w:hAnsi="Times New Roman" w:cs="Times New Roman"/>
          <w:sz w:val="16"/>
          <w:szCs w:val="16"/>
          <w:lang w:val="es-CO"/>
        </w:rPr>
        <w:t>el acceso confidencial a información y servicios de salud sexual y reproductiva, como las formas modernas de anticoncepción, aborto seguro y servicios de postaborto, así como el consentimiento completo</w:t>
      </w:r>
      <w:r w:rsidRPr="008D1E80">
        <w:rPr>
          <w:rFonts w:ascii="Times New Roman" w:hAnsi="Times New Roman" w:cs="Times New Roman"/>
          <w:sz w:val="16"/>
          <w:szCs w:val="16"/>
          <w:lang w:val="es-CO"/>
        </w:rPr>
        <w:t xml:space="preserve"> […, entre otros,] a través de líneas telefónicas y de procedimientos de fácil acceso como prescripciones médicas en línea y, si es necesario, gratuitas. </w:t>
      </w:r>
      <w:proofErr w:type="spellStart"/>
      <w:r w:rsidR="0050441D">
        <w:rPr>
          <w:rFonts w:ascii="Times New Roman" w:hAnsi="Times New Roman" w:cs="Times New Roman"/>
          <w:sz w:val="16"/>
          <w:szCs w:val="16"/>
        </w:rPr>
        <w:t>Comité</w:t>
      </w:r>
      <w:proofErr w:type="spellEnd"/>
      <w:r w:rsidRPr="008D1E80">
        <w:rPr>
          <w:rFonts w:ascii="Times New Roman" w:hAnsi="Times New Roman" w:cs="Times New Roman"/>
          <w:sz w:val="16"/>
          <w:szCs w:val="16"/>
        </w:rPr>
        <w:t xml:space="preserve"> CEDAW, </w:t>
      </w:r>
      <w:r w:rsidRPr="008D1E80">
        <w:rPr>
          <w:rFonts w:ascii="Times New Roman" w:hAnsi="Times New Roman" w:cs="Times New Roman"/>
          <w:i/>
          <w:iCs/>
          <w:sz w:val="16"/>
          <w:szCs w:val="16"/>
        </w:rPr>
        <w:t>Guidance Note on CEDAW and COVID-19</w:t>
      </w:r>
      <w:r w:rsidRPr="008D1E80">
        <w:rPr>
          <w:rFonts w:ascii="Times New Roman" w:hAnsi="Times New Roman" w:cs="Times New Roman"/>
          <w:sz w:val="16"/>
          <w:szCs w:val="16"/>
        </w:rPr>
        <w:t xml:space="preserve">, </w:t>
      </w:r>
      <w:proofErr w:type="spellStart"/>
      <w:r w:rsidRPr="008D1E80">
        <w:rPr>
          <w:rFonts w:ascii="Times New Roman" w:hAnsi="Times New Roman" w:cs="Times New Roman"/>
          <w:sz w:val="16"/>
          <w:szCs w:val="16"/>
        </w:rPr>
        <w:t>abril</w:t>
      </w:r>
      <w:proofErr w:type="spellEnd"/>
      <w:r w:rsidRPr="008D1E80">
        <w:rPr>
          <w:rFonts w:ascii="Times New Roman" w:hAnsi="Times New Roman" w:cs="Times New Roman"/>
          <w:sz w:val="16"/>
          <w:szCs w:val="16"/>
        </w:rPr>
        <w:t xml:space="preserve"> de 2020. </w:t>
      </w:r>
      <w:r w:rsidRPr="008D1E80">
        <w:rPr>
          <w:rFonts w:ascii="Times New Roman" w:hAnsi="Times New Roman" w:cs="Times New Roman"/>
          <w:sz w:val="16"/>
          <w:szCs w:val="16"/>
          <w:lang w:val="es-CO"/>
        </w:rPr>
        <w:t xml:space="preserve">La </w:t>
      </w:r>
      <w:r w:rsidRPr="008D1E80">
        <w:rPr>
          <w:rFonts w:ascii="Times New Roman" w:hAnsi="Times New Roman" w:cs="Times New Roman"/>
          <w:color w:val="000000"/>
          <w:sz w:val="16"/>
          <w:szCs w:val="16"/>
          <w:lang w:val="es-CO"/>
        </w:rPr>
        <w:t>Oficina del Alto Comisionado</w:t>
      </w:r>
      <w:r w:rsidRPr="008D1E80">
        <w:rPr>
          <w:rFonts w:ascii="Times New Roman" w:hAnsi="Times New Roman" w:cs="Times New Roman"/>
          <w:sz w:val="16"/>
          <w:szCs w:val="16"/>
          <w:lang w:val="es-CO"/>
        </w:rPr>
        <w:t xml:space="preserve"> también consideró que es fundamental que “los Estados [tomen] medidas adicionales de protección social para que su apoyo alcance a aquellas personas en mayor riesgo de ser afectadas de manera desproporcional por la crisis”</w:t>
      </w:r>
      <w:r w:rsidRPr="008D1E80">
        <w:rPr>
          <w:rFonts w:ascii="Times New Roman" w:hAnsi="Times New Roman" w:cs="Times New Roman"/>
          <w:color w:val="000000"/>
          <w:sz w:val="16"/>
          <w:szCs w:val="16"/>
          <w:lang w:val="es-CO"/>
        </w:rPr>
        <w:t xml:space="preserve">. ONU. Oficina del Alto Comisionado. </w:t>
      </w:r>
      <w:r w:rsidRPr="008D1E80">
        <w:rPr>
          <w:rFonts w:ascii="Times New Roman" w:hAnsi="Times New Roman" w:cs="Times New Roman"/>
          <w:i/>
          <w:color w:val="000000"/>
          <w:sz w:val="16"/>
          <w:szCs w:val="16"/>
          <w:lang w:val="es-CO"/>
        </w:rPr>
        <w:t>Directrices esenciales para incorporar la perspectiva de derechos humanos en la atención a la pandemia por COVID-19.</w:t>
      </w:r>
      <w:r w:rsidRPr="008D1E80">
        <w:rPr>
          <w:rFonts w:ascii="Times New Roman" w:hAnsi="Times New Roman" w:cs="Times New Roman"/>
          <w:b/>
          <w:color w:val="000000"/>
          <w:sz w:val="16"/>
          <w:szCs w:val="16"/>
          <w:lang w:val="es-CO"/>
        </w:rPr>
        <w:t xml:space="preserve"> </w:t>
      </w:r>
      <w:r w:rsidRPr="008D1E80">
        <w:rPr>
          <w:rFonts w:ascii="Times New Roman" w:hAnsi="Times New Roman" w:cs="Times New Roman"/>
          <w:color w:val="000000"/>
          <w:sz w:val="16"/>
          <w:szCs w:val="16"/>
          <w:lang w:val="es-CO"/>
        </w:rPr>
        <w:t xml:space="preserve">Disponible en: </w:t>
      </w:r>
      <w:r w:rsidR="006C43AA">
        <w:fldChar w:fldCharType="begin"/>
      </w:r>
      <w:r w:rsidR="006C43AA" w:rsidRPr="00CC01C2">
        <w:rPr>
          <w:lang w:val="es-CO"/>
        </w:rPr>
        <w:instrText xml:space="preserve"> HYPERLINK "https://oacnudh.hn/wp-content/uploads/2020/04/V1.1_Directrices_ONU-DH_Covid19-</w:instrText>
      </w:r>
      <w:r w:rsidR="006C43AA" w:rsidRPr="00CC01C2">
        <w:rPr>
          <w:lang w:val="es-CO"/>
        </w:rPr>
        <w:instrText xml:space="preserve">y-Derechos-Humanos-hn.pdf" \h </w:instrText>
      </w:r>
      <w:r w:rsidR="006C43AA">
        <w:fldChar w:fldCharType="separate"/>
      </w:r>
      <w:r w:rsidRPr="005A2927">
        <w:rPr>
          <w:rFonts w:ascii="Times New Roman" w:hAnsi="Times New Roman" w:cs="Times New Roman"/>
          <w:sz w:val="16"/>
          <w:szCs w:val="16"/>
          <w:lang w:val="es-CO"/>
        </w:rPr>
        <w:t>https://oacnudh.hn/wp-content/uploads/2020/04/V1.1_Directrices_ONU-DH_Covid19-y-Derechos-Humanos-hn.pdf</w:t>
      </w:r>
      <w:r w:rsidR="006C43AA">
        <w:rPr>
          <w:rFonts w:ascii="Times New Roman" w:hAnsi="Times New Roman" w:cs="Times New Roman"/>
          <w:sz w:val="16"/>
          <w:szCs w:val="16"/>
          <w:lang w:val="es-CO"/>
        </w:rPr>
        <w:fldChar w:fldCharType="end"/>
      </w:r>
      <w:r w:rsidR="00293207" w:rsidRPr="005A2927">
        <w:rPr>
          <w:rFonts w:ascii="Times New Roman" w:hAnsi="Times New Roman" w:cs="Times New Roman"/>
          <w:sz w:val="16"/>
          <w:szCs w:val="16"/>
          <w:lang w:val="es-CO"/>
        </w:rPr>
        <w:t xml:space="preserve"> </w:t>
      </w:r>
    </w:p>
  </w:endnote>
  <w:endnote w:id="122">
    <w:p w14:paraId="7233DEE1" w14:textId="475A675D" w:rsidR="00B67F91" w:rsidRPr="005A2927" w:rsidRDefault="00B67F91" w:rsidP="008D1E80">
      <w:pPr>
        <w:pBdr>
          <w:top w:val="nil"/>
          <w:left w:val="nil"/>
          <w:bottom w:val="nil"/>
          <w:right w:val="nil"/>
          <w:between w:val="nil"/>
        </w:pBdr>
        <w:spacing w:after="0"/>
        <w:jc w:val="both"/>
        <w:rPr>
          <w:rFonts w:ascii="Times New Roman" w:hAnsi="Times New Roman" w:cs="Times New Roman"/>
          <w:color w:val="000000"/>
          <w:sz w:val="16"/>
          <w:szCs w:val="16"/>
          <w:lang w:val="es-CO"/>
        </w:rPr>
      </w:pPr>
      <w:r w:rsidRPr="005A2927">
        <w:rPr>
          <w:rFonts w:ascii="Times New Roman" w:hAnsi="Times New Roman" w:cs="Times New Roman"/>
          <w:sz w:val="16"/>
          <w:szCs w:val="16"/>
          <w:vertAlign w:val="superscript"/>
        </w:rPr>
        <w:endnoteRef/>
      </w:r>
      <w:r w:rsidRPr="005A2927">
        <w:rPr>
          <w:rStyle w:val="Hyperlink"/>
          <w:rFonts w:ascii="Times New Roman" w:hAnsi="Times New Roman" w:cs="Times New Roman"/>
          <w:sz w:val="16"/>
          <w:szCs w:val="16"/>
          <w:u w:val="none"/>
        </w:rPr>
        <w:t xml:space="preserve"> </w:t>
      </w:r>
      <w:proofErr w:type="spellStart"/>
      <w:r w:rsidR="003A7858">
        <w:rPr>
          <w:rFonts w:ascii="Times New Roman" w:hAnsi="Times New Roman" w:cs="Times New Roman"/>
          <w:sz w:val="16"/>
          <w:szCs w:val="16"/>
        </w:rPr>
        <w:t>Comité</w:t>
      </w:r>
      <w:proofErr w:type="spellEnd"/>
      <w:r w:rsidR="003A7858" w:rsidRPr="008D1E80">
        <w:rPr>
          <w:rFonts w:ascii="Times New Roman" w:hAnsi="Times New Roman" w:cs="Times New Roman"/>
          <w:sz w:val="16"/>
          <w:szCs w:val="16"/>
        </w:rPr>
        <w:t xml:space="preserve"> CEDAW, </w:t>
      </w:r>
      <w:r w:rsidR="003A7858" w:rsidRPr="008D1E80">
        <w:rPr>
          <w:rFonts w:ascii="Times New Roman" w:hAnsi="Times New Roman" w:cs="Times New Roman"/>
          <w:i/>
          <w:iCs/>
          <w:sz w:val="16"/>
          <w:szCs w:val="16"/>
        </w:rPr>
        <w:t>Guidance Note on CEDAW and COVID-19</w:t>
      </w:r>
      <w:r w:rsidR="003A7858" w:rsidRPr="008D1E80">
        <w:rPr>
          <w:rFonts w:ascii="Times New Roman" w:hAnsi="Times New Roman" w:cs="Times New Roman"/>
          <w:sz w:val="16"/>
          <w:szCs w:val="16"/>
        </w:rPr>
        <w:t xml:space="preserve">, </w:t>
      </w:r>
      <w:proofErr w:type="spellStart"/>
      <w:r w:rsidR="003A7858" w:rsidRPr="008D1E80">
        <w:rPr>
          <w:rFonts w:ascii="Times New Roman" w:hAnsi="Times New Roman" w:cs="Times New Roman"/>
          <w:sz w:val="16"/>
          <w:szCs w:val="16"/>
        </w:rPr>
        <w:t>abril</w:t>
      </w:r>
      <w:proofErr w:type="spellEnd"/>
      <w:r w:rsidR="003A7858" w:rsidRPr="008D1E80">
        <w:rPr>
          <w:rFonts w:ascii="Times New Roman" w:hAnsi="Times New Roman" w:cs="Times New Roman"/>
          <w:sz w:val="16"/>
          <w:szCs w:val="16"/>
        </w:rPr>
        <w:t xml:space="preserve"> de 2020</w:t>
      </w:r>
      <w:r w:rsidR="003A7858">
        <w:rPr>
          <w:rFonts w:ascii="Times New Roman" w:hAnsi="Times New Roman" w:cs="Times New Roman"/>
          <w:sz w:val="16"/>
          <w:szCs w:val="16"/>
        </w:rPr>
        <w:t xml:space="preserve">; Ver </w:t>
      </w:r>
      <w:proofErr w:type="spellStart"/>
      <w:r w:rsidR="003A7858">
        <w:rPr>
          <w:rFonts w:ascii="Times New Roman" w:hAnsi="Times New Roman" w:cs="Times New Roman"/>
          <w:sz w:val="16"/>
          <w:szCs w:val="16"/>
        </w:rPr>
        <w:t>también</w:t>
      </w:r>
      <w:proofErr w:type="spellEnd"/>
      <w:r w:rsidR="003A7858">
        <w:rPr>
          <w:rFonts w:ascii="Times New Roman" w:hAnsi="Times New Roman" w:cs="Times New Roman"/>
          <w:sz w:val="16"/>
          <w:szCs w:val="16"/>
        </w:rPr>
        <w:t xml:space="preserve">, </w:t>
      </w:r>
      <w:proofErr w:type="spellStart"/>
      <w:r w:rsidR="00697ACF" w:rsidRPr="005A2927">
        <w:rPr>
          <w:rFonts w:ascii="Times New Roman" w:hAnsi="Times New Roman" w:cs="Times New Roman"/>
          <w:sz w:val="16"/>
          <w:szCs w:val="16"/>
        </w:rPr>
        <w:t>Naciones</w:t>
      </w:r>
      <w:proofErr w:type="spellEnd"/>
      <w:r w:rsidR="00697ACF" w:rsidRPr="005A2927">
        <w:rPr>
          <w:rFonts w:ascii="Times New Roman" w:hAnsi="Times New Roman" w:cs="Times New Roman"/>
          <w:sz w:val="16"/>
          <w:szCs w:val="16"/>
        </w:rPr>
        <w:t xml:space="preserve"> </w:t>
      </w:r>
      <w:proofErr w:type="spellStart"/>
      <w:r w:rsidR="00697ACF" w:rsidRPr="005A2927">
        <w:rPr>
          <w:rFonts w:ascii="Times New Roman" w:hAnsi="Times New Roman" w:cs="Times New Roman"/>
          <w:sz w:val="16"/>
          <w:szCs w:val="16"/>
        </w:rPr>
        <w:t>Unidas</w:t>
      </w:r>
      <w:proofErr w:type="spellEnd"/>
      <w:r w:rsidR="00697ACF" w:rsidRPr="005A2927">
        <w:rPr>
          <w:rFonts w:ascii="Times New Roman" w:hAnsi="Times New Roman" w:cs="Times New Roman"/>
          <w:sz w:val="16"/>
          <w:szCs w:val="16"/>
        </w:rPr>
        <w:t xml:space="preserve">, Policy Brief, </w:t>
      </w:r>
      <w:r w:rsidR="00697ACF" w:rsidRPr="005A2927">
        <w:rPr>
          <w:rFonts w:ascii="Times New Roman" w:hAnsi="Times New Roman" w:cs="Times New Roman"/>
          <w:i/>
          <w:iCs/>
          <w:sz w:val="16"/>
          <w:szCs w:val="16"/>
        </w:rPr>
        <w:t>COVID-</w:t>
      </w:r>
      <w:proofErr w:type="gramStart"/>
      <w:r w:rsidR="00697ACF" w:rsidRPr="005A2927">
        <w:rPr>
          <w:rFonts w:ascii="Times New Roman" w:hAnsi="Times New Roman" w:cs="Times New Roman"/>
          <w:i/>
          <w:iCs/>
          <w:sz w:val="16"/>
          <w:szCs w:val="16"/>
        </w:rPr>
        <w:t>19</w:t>
      </w:r>
      <w:proofErr w:type="gramEnd"/>
      <w:r w:rsidR="00697ACF" w:rsidRPr="005A2927">
        <w:rPr>
          <w:rFonts w:ascii="Times New Roman" w:hAnsi="Times New Roman" w:cs="Times New Roman"/>
          <w:i/>
          <w:iCs/>
          <w:sz w:val="16"/>
          <w:szCs w:val="16"/>
        </w:rPr>
        <w:t xml:space="preserve"> and Human Rights: We are all in this together</w:t>
      </w:r>
      <w:r w:rsidR="00697ACF" w:rsidRPr="005A2927">
        <w:rPr>
          <w:rFonts w:ascii="Times New Roman" w:hAnsi="Times New Roman" w:cs="Times New Roman"/>
          <w:sz w:val="16"/>
          <w:szCs w:val="16"/>
        </w:rPr>
        <w:t xml:space="preserve"> (April 23, 2020)</w:t>
      </w:r>
      <w:r w:rsidR="005A2927" w:rsidRPr="005A2927">
        <w:rPr>
          <w:rFonts w:ascii="Times New Roman" w:hAnsi="Times New Roman" w:cs="Times New Roman"/>
          <w:sz w:val="16"/>
          <w:szCs w:val="16"/>
        </w:rPr>
        <w:t xml:space="preserve">. </w:t>
      </w:r>
      <w:r w:rsidR="005A2927" w:rsidRPr="005A2927">
        <w:rPr>
          <w:rFonts w:ascii="Times New Roman" w:hAnsi="Times New Roman" w:cs="Times New Roman"/>
          <w:sz w:val="16"/>
          <w:szCs w:val="16"/>
          <w:lang w:val="es-CO"/>
        </w:rPr>
        <w:t>Disponible en</w:t>
      </w:r>
      <w:r w:rsidR="00697ACF" w:rsidRPr="005A2927">
        <w:rPr>
          <w:rFonts w:ascii="Times New Roman" w:hAnsi="Times New Roman" w:cs="Times New Roman"/>
          <w:sz w:val="16"/>
          <w:szCs w:val="16"/>
          <w:lang w:val="es-CO"/>
        </w:rPr>
        <w:t xml:space="preserve">: </w:t>
      </w:r>
      <w:hyperlink r:id="rId2" w:history="1">
        <w:r w:rsidR="00697ACF" w:rsidRPr="005A2927">
          <w:rPr>
            <w:rStyle w:val="Hyperlink"/>
            <w:rFonts w:ascii="Times New Roman" w:hAnsi="Times New Roman" w:cs="Times New Roman"/>
            <w:sz w:val="16"/>
            <w:szCs w:val="16"/>
            <w:lang w:val="es-CO"/>
          </w:rPr>
          <w:t>https://www.un.org/sites/un2.un.org/files/un_policy_brief_on_human_rights_and_covid_23_april_2020.pdf</w:t>
        </w:r>
      </w:hyperlink>
      <w:r w:rsidR="005A2927" w:rsidRPr="005A2927">
        <w:rPr>
          <w:rStyle w:val="Hyperlink"/>
          <w:rFonts w:ascii="Times New Roman" w:hAnsi="Times New Roman" w:cs="Times New Roman"/>
          <w:sz w:val="16"/>
          <w:szCs w:val="16"/>
          <w:lang w:val="es-CO"/>
        </w:rPr>
        <w:t>;</w:t>
      </w:r>
      <w:r w:rsidR="005A2927" w:rsidRPr="005A2927">
        <w:rPr>
          <w:rStyle w:val="Hyperlink"/>
          <w:rFonts w:ascii="Times New Roman" w:hAnsi="Times New Roman" w:cs="Times New Roman"/>
          <w:b/>
          <w:bCs/>
          <w:sz w:val="16"/>
          <w:szCs w:val="16"/>
          <w:u w:val="none"/>
          <w:lang w:val="es-CO"/>
        </w:rPr>
        <w:t xml:space="preserve"> </w:t>
      </w:r>
      <w:r w:rsidRPr="005A2927">
        <w:rPr>
          <w:rFonts w:ascii="Times New Roman" w:hAnsi="Times New Roman" w:cs="Times New Roman"/>
          <w:sz w:val="16"/>
          <w:szCs w:val="16"/>
          <w:lang w:val="es-CO"/>
        </w:rPr>
        <w:t xml:space="preserve">CIDH. </w:t>
      </w:r>
      <w:r w:rsidRPr="005A2927">
        <w:rPr>
          <w:rFonts w:ascii="Times New Roman" w:hAnsi="Times New Roman" w:cs="Times New Roman"/>
          <w:i/>
          <w:sz w:val="16"/>
          <w:szCs w:val="16"/>
          <w:lang w:val="es-CO"/>
        </w:rPr>
        <w:t>Resolución No. 1/2020: Pandemia y Derechos Humanos en las Américas</w:t>
      </w:r>
      <w:r w:rsidRPr="005A2927">
        <w:rPr>
          <w:rFonts w:ascii="Times New Roman" w:hAnsi="Times New Roman" w:cs="Times New Roman"/>
          <w:sz w:val="16"/>
          <w:szCs w:val="16"/>
          <w:lang w:val="es-CO"/>
        </w:rPr>
        <w:t xml:space="preserve">; Ver también: </w:t>
      </w:r>
      <w:r w:rsidRPr="005A2927">
        <w:rPr>
          <w:rFonts w:ascii="Times New Roman" w:hAnsi="Times New Roman" w:cs="Times New Roman"/>
          <w:color w:val="000000"/>
          <w:sz w:val="16"/>
          <w:szCs w:val="16"/>
          <w:lang w:val="es-CO"/>
        </w:rPr>
        <w:t xml:space="preserve">Corte IDH. Declaración No. 1/2020.  </w:t>
      </w:r>
      <w:r w:rsidRPr="005A2927">
        <w:rPr>
          <w:rFonts w:ascii="Times New Roman" w:hAnsi="Times New Roman" w:cs="Times New Roman"/>
          <w:i/>
          <w:color w:val="000000"/>
          <w:sz w:val="16"/>
          <w:szCs w:val="16"/>
          <w:lang w:val="es-CO"/>
        </w:rPr>
        <w:t xml:space="preserve">COVID-19 y Derechos Humanos: Los problemas y desafíos deben ser abordados con perspectiva de Derechos Humanos y respetando las obligaciones internacionales. </w:t>
      </w:r>
      <w:r w:rsidRPr="005A2927">
        <w:rPr>
          <w:rFonts w:ascii="Times New Roman" w:hAnsi="Times New Roman" w:cs="Times New Roman"/>
          <w:color w:val="000000"/>
          <w:sz w:val="16"/>
          <w:szCs w:val="16"/>
          <w:lang w:val="es-CO"/>
        </w:rPr>
        <w:t xml:space="preserve">9 de abril de 2020, pág. 2. Disponible en: </w:t>
      </w:r>
      <w:hyperlink r:id="rId3" w:history="1">
        <w:r w:rsidRPr="005A2927">
          <w:rPr>
            <w:rStyle w:val="Hyperlink"/>
            <w:rFonts w:ascii="Times New Roman" w:hAnsi="Times New Roman" w:cs="Times New Roman"/>
            <w:sz w:val="16"/>
            <w:szCs w:val="16"/>
            <w:lang w:val="es-CO"/>
          </w:rPr>
          <w:t>http://www.corteidh.or.cr/tablas/alerta/comunicado/declaracion_1_20_ESP.pdf</w:t>
        </w:r>
      </w:hyperlink>
      <w:r w:rsidRPr="005A2927">
        <w:rPr>
          <w:rStyle w:val="Hyperlink"/>
          <w:rFonts w:ascii="Times New Roman" w:hAnsi="Times New Roman" w:cs="Times New Roman"/>
          <w:sz w:val="16"/>
          <w:szCs w:val="16"/>
          <w:lang w:val="es-CO"/>
        </w:rPr>
        <w:t xml:space="preserve">. </w:t>
      </w:r>
    </w:p>
  </w:endnote>
  <w:endnote w:id="123">
    <w:p w14:paraId="2C520BD6" w14:textId="0309EAC3" w:rsidR="00B67F91" w:rsidRPr="008D1E80" w:rsidRDefault="00B67F91" w:rsidP="008D1E80">
      <w:pPr>
        <w:pBdr>
          <w:top w:val="nil"/>
          <w:left w:val="nil"/>
          <w:bottom w:val="nil"/>
          <w:right w:val="nil"/>
          <w:between w:val="nil"/>
        </w:pBdr>
        <w:jc w:val="both"/>
        <w:rPr>
          <w:rFonts w:ascii="Times New Roman" w:hAnsi="Times New Roman" w:cs="Times New Roman"/>
          <w:color w:val="000000"/>
          <w:sz w:val="16"/>
          <w:szCs w:val="16"/>
          <w:lang w:val="es-CO"/>
        </w:rPr>
      </w:pPr>
      <w:r w:rsidRPr="005A2927">
        <w:rPr>
          <w:rFonts w:ascii="Times New Roman" w:hAnsi="Times New Roman" w:cs="Times New Roman"/>
          <w:sz w:val="16"/>
          <w:szCs w:val="16"/>
          <w:vertAlign w:val="superscript"/>
        </w:rPr>
        <w:endnoteRef/>
      </w:r>
      <w:r w:rsidRPr="00CC01C2">
        <w:rPr>
          <w:rFonts w:ascii="Times New Roman" w:hAnsi="Times New Roman" w:cs="Times New Roman"/>
          <w:color w:val="000000"/>
          <w:sz w:val="16"/>
          <w:szCs w:val="16"/>
          <w:lang w:val="es-CO"/>
        </w:rPr>
        <w:t xml:space="preserve"> </w:t>
      </w:r>
      <w:r w:rsidR="005A2927" w:rsidRPr="00CC01C2">
        <w:rPr>
          <w:rFonts w:ascii="Times New Roman" w:hAnsi="Times New Roman" w:cs="Times New Roman"/>
          <w:sz w:val="16"/>
          <w:szCs w:val="16"/>
          <w:lang w:val="es-CO"/>
        </w:rPr>
        <w:t xml:space="preserve">Comité CEDAW, </w:t>
      </w:r>
      <w:r w:rsidR="005A2927" w:rsidRPr="00CC01C2">
        <w:rPr>
          <w:rFonts w:ascii="Times New Roman" w:hAnsi="Times New Roman" w:cs="Times New Roman"/>
          <w:i/>
          <w:iCs/>
          <w:sz w:val="16"/>
          <w:szCs w:val="16"/>
          <w:lang w:val="es-CO"/>
        </w:rPr>
        <w:t>Guidance Note on CEDAW and COVID-19</w:t>
      </w:r>
      <w:r w:rsidR="005A2927" w:rsidRPr="00CC01C2">
        <w:rPr>
          <w:rFonts w:ascii="Times New Roman" w:hAnsi="Times New Roman" w:cs="Times New Roman"/>
          <w:sz w:val="16"/>
          <w:szCs w:val="16"/>
          <w:lang w:val="es-CO"/>
        </w:rPr>
        <w:t xml:space="preserve">, abril de 2020; Ver también, </w:t>
      </w:r>
      <w:r w:rsidRPr="00CC01C2">
        <w:rPr>
          <w:rFonts w:ascii="Times New Roman" w:hAnsi="Times New Roman" w:cs="Times New Roman"/>
          <w:sz w:val="16"/>
          <w:szCs w:val="16"/>
          <w:lang w:val="es-CO"/>
        </w:rPr>
        <w:t xml:space="preserve">CIDH. </w:t>
      </w:r>
      <w:r w:rsidRPr="005A2927">
        <w:rPr>
          <w:rFonts w:ascii="Times New Roman" w:hAnsi="Times New Roman" w:cs="Times New Roman"/>
          <w:i/>
          <w:sz w:val="16"/>
          <w:szCs w:val="16"/>
          <w:lang w:val="es-CO"/>
        </w:rPr>
        <w:t>Resolución No. 1/2020: Pandemia y Derechos Humanos en las Américas, supra</w:t>
      </w:r>
      <w:r w:rsidRPr="005A2927">
        <w:rPr>
          <w:rFonts w:ascii="Times New Roman" w:hAnsi="Times New Roman" w:cs="Times New Roman"/>
          <w:iCs/>
          <w:sz w:val="16"/>
          <w:szCs w:val="16"/>
          <w:lang w:val="es-CO"/>
        </w:rPr>
        <w:t xml:space="preserve"> nota 4, pág. 2</w:t>
      </w:r>
      <w:r w:rsidRPr="005A2927">
        <w:rPr>
          <w:rFonts w:ascii="Times New Roman" w:hAnsi="Times New Roman" w:cs="Times New Roman"/>
          <w:sz w:val="16"/>
          <w:szCs w:val="16"/>
          <w:lang w:val="es-CO"/>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7536570"/>
      <w:docPartObj>
        <w:docPartGallery w:val="Page Numbers (Bottom of Page)"/>
        <w:docPartUnique/>
      </w:docPartObj>
    </w:sdtPr>
    <w:sdtEndPr>
      <w:rPr>
        <w:rFonts w:ascii="Times New Roman" w:hAnsi="Times New Roman" w:cs="Times New Roman"/>
        <w:noProof/>
        <w:sz w:val="20"/>
        <w:szCs w:val="20"/>
      </w:rPr>
    </w:sdtEndPr>
    <w:sdtContent>
      <w:p w14:paraId="32B1ABF7" w14:textId="77777777" w:rsidR="00B67F91" w:rsidRPr="000C1E8F" w:rsidRDefault="00B67F91">
        <w:pPr>
          <w:pStyle w:val="Footer"/>
          <w:jc w:val="center"/>
          <w:rPr>
            <w:rFonts w:ascii="Times New Roman" w:hAnsi="Times New Roman" w:cs="Times New Roman"/>
            <w:sz w:val="20"/>
            <w:szCs w:val="20"/>
          </w:rPr>
        </w:pPr>
        <w:r w:rsidRPr="000C1E8F">
          <w:rPr>
            <w:rFonts w:ascii="Times New Roman" w:hAnsi="Times New Roman" w:cs="Times New Roman"/>
            <w:sz w:val="20"/>
            <w:szCs w:val="20"/>
          </w:rPr>
          <w:fldChar w:fldCharType="begin"/>
        </w:r>
        <w:r w:rsidRPr="000C1E8F">
          <w:rPr>
            <w:rFonts w:ascii="Times New Roman" w:hAnsi="Times New Roman" w:cs="Times New Roman"/>
            <w:sz w:val="20"/>
            <w:szCs w:val="20"/>
          </w:rPr>
          <w:instrText xml:space="preserve"> PAGE   \* MERGEFORMAT </w:instrText>
        </w:r>
        <w:r w:rsidRPr="000C1E8F">
          <w:rPr>
            <w:rFonts w:ascii="Times New Roman" w:hAnsi="Times New Roman" w:cs="Times New Roman"/>
            <w:sz w:val="20"/>
            <w:szCs w:val="20"/>
          </w:rPr>
          <w:fldChar w:fldCharType="separate"/>
        </w:r>
        <w:r w:rsidRPr="000C1E8F">
          <w:rPr>
            <w:rFonts w:ascii="Times New Roman" w:hAnsi="Times New Roman" w:cs="Times New Roman"/>
            <w:noProof/>
            <w:sz w:val="20"/>
            <w:szCs w:val="20"/>
          </w:rPr>
          <w:t>2</w:t>
        </w:r>
        <w:r w:rsidRPr="000C1E8F">
          <w:rPr>
            <w:rFonts w:ascii="Times New Roman" w:hAnsi="Times New Roman" w:cs="Times New Roman"/>
            <w:noProof/>
            <w:sz w:val="20"/>
            <w:szCs w:val="20"/>
          </w:rPr>
          <w:fldChar w:fldCharType="end"/>
        </w:r>
      </w:p>
    </w:sdtContent>
  </w:sdt>
  <w:p w14:paraId="3738050B" w14:textId="77777777" w:rsidR="00B67F91" w:rsidRDefault="00B67F91">
    <w:pPr>
      <w:pStyle w:val="Footer"/>
    </w:pPr>
  </w:p>
  <w:p w14:paraId="6485B842" w14:textId="77777777" w:rsidR="00B67F91" w:rsidRDefault="00B67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77E93" w14:textId="77777777" w:rsidR="006C43AA" w:rsidRDefault="006C43AA" w:rsidP="00297B87">
      <w:pPr>
        <w:spacing w:after="0" w:line="240" w:lineRule="auto"/>
      </w:pPr>
      <w:bookmarkStart w:id="0" w:name="_Hlk41659564"/>
      <w:bookmarkEnd w:id="0"/>
      <w:r>
        <w:separator/>
      </w:r>
    </w:p>
    <w:p w14:paraId="04AF8BF9" w14:textId="77777777" w:rsidR="006C43AA" w:rsidRDefault="006C43AA"/>
  </w:footnote>
  <w:footnote w:type="continuationSeparator" w:id="0">
    <w:p w14:paraId="635B125A" w14:textId="77777777" w:rsidR="006C43AA" w:rsidRDefault="006C43AA" w:rsidP="00297B87">
      <w:pPr>
        <w:spacing w:after="0" w:line="240" w:lineRule="auto"/>
      </w:pPr>
      <w:r>
        <w:continuationSeparator/>
      </w:r>
    </w:p>
    <w:p w14:paraId="37DBE601" w14:textId="77777777" w:rsidR="006C43AA" w:rsidRDefault="006C43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56BEE" w14:textId="0974748E" w:rsidR="00B67F91" w:rsidRDefault="00B67F91" w:rsidP="00901726">
    <w:pPr>
      <w:pStyle w:val="Header"/>
    </w:pPr>
    <w:r>
      <w:rPr>
        <w:noProof/>
        <w:lang w:val="en-GB" w:eastAsia="en-GB"/>
      </w:rPr>
      <w:drawing>
        <wp:inline distT="0" distB="0" distL="0" distR="0" wp14:anchorId="27CAC951" wp14:editId="2999EABD">
          <wp:extent cx="1645920" cy="535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R_Spanish Logo_3 Line_Black.png"/>
                  <pic:cNvPicPr/>
                </pic:nvPicPr>
                <pic:blipFill>
                  <a:blip r:embed="rId1">
                    <a:extLst>
                      <a:ext uri="{28A0092B-C50C-407E-A947-70E740481C1C}">
                        <a14:useLocalDpi xmlns:a14="http://schemas.microsoft.com/office/drawing/2010/main" val="0"/>
                      </a:ext>
                    </a:extLst>
                  </a:blip>
                  <a:stretch>
                    <a:fillRect/>
                  </a:stretch>
                </pic:blipFill>
                <pic:spPr>
                  <a:xfrm>
                    <a:off x="0" y="0"/>
                    <a:ext cx="1680992" cy="547400"/>
                  </a:xfrm>
                  <a:prstGeom prst="rect">
                    <a:avLst/>
                  </a:prstGeom>
                </pic:spPr>
              </pic:pic>
            </a:graphicData>
          </a:graphic>
        </wp:inline>
      </w:drawing>
    </w:r>
    <w:r>
      <w:t xml:space="preserve">                                                                                                  </w:t>
    </w:r>
    <w:r>
      <w:rPr>
        <w:noProof/>
        <w:lang w:val="en-GB" w:eastAsia="en-GB"/>
      </w:rPr>
      <w:drawing>
        <wp:inline distT="0" distB="0" distL="0" distR="0" wp14:anchorId="6587999A" wp14:editId="4AB62C7B">
          <wp:extent cx="1190039" cy="952414"/>
          <wp:effectExtent l="0" t="0" r="0" b="0"/>
          <wp:docPr id="2" name="Picture 2" descr="A picture containing clock,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15 años Promsex _color con frase sin fondo-06.png"/>
                  <pic:cNvPicPr/>
                </pic:nvPicPr>
                <pic:blipFill>
                  <a:blip r:embed="rId2">
                    <a:extLst>
                      <a:ext uri="{28A0092B-C50C-407E-A947-70E740481C1C}">
                        <a14:useLocalDpi xmlns:a14="http://schemas.microsoft.com/office/drawing/2010/main" val="0"/>
                      </a:ext>
                    </a:extLst>
                  </a:blip>
                  <a:stretch>
                    <a:fillRect/>
                  </a:stretch>
                </pic:blipFill>
                <pic:spPr>
                  <a:xfrm>
                    <a:off x="0" y="0"/>
                    <a:ext cx="1202826" cy="962648"/>
                  </a:xfrm>
                  <a:prstGeom prst="rect">
                    <a:avLst/>
                  </a:prstGeom>
                </pic:spPr>
              </pic:pic>
            </a:graphicData>
          </a:graphic>
        </wp:inline>
      </w:drawing>
    </w:r>
    <w:r>
      <w:t xml:space="preserve">                                                                                 </w:t>
    </w:r>
  </w:p>
  <w:p w14:paraId="53A832FE" w14:textId="77777777" w:rsidR="00B67F91" w:rsidRDefault="00B67F91" w:rsidP="009017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75784"/>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C2689F"/>
    <w:multiLevelType w:val="hybridMultilevel"/>
    <w:tmpl w:val="135891B2"/>
    <w:lvl w:ilvl="0" w:tplc="54AA775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F55679"/>
    <w:multiLevelType w:val="hybridMultilevel"/>
    <w:tmpl w:val="F54E6698"/>
    <w:lvl w:ilvl="0" w:tplc="280A0001">
      <w:start w:val="1"/>
      <w:numFmt w:val="bullet"/>
      <w:lvlText w:val=""/>
      <w:lvlJc w:val="left"/>
      <w:pPr>
        <w:ind w:left="796" w:hanging="360"/>
      </w:pPr>
      <w:rPr>
        <w:rFonts w:ascii="Symbol" w:hAnsi="Symbol" w:hint="default"/>
      </w:rPr>
    </w:lvl>
    <w:lvl w:ilvl="1" w:tplc="280A0003" w:tentative="1">
      <w:start w:val="1"/>
      <w:numFmt w:val="bullet"/>
      <w:lvlText w:val="o"/>
      <w:lvlJc w:val="left"/>
      <w:pPr>
        <w:ind w:left="1516" w:hanging="360"/>
      </w:pPr>
      <w:rPr>
        <w:rFonts w:ascii="Courier New" w:hAnsi="Courier New" w:cs="Courier New" w:hint="default"/>
      </w:rPr>
    </w:lvl>
    <w:lvl w:ilvl="2" w:tplc="280A0005" w:tentative="1">
      <w:start w:val="1"/>
      <w:numFmt w:val="bullet"/>
      <w:lvlText w:val=""/>
      <w:lvlJc w:val="left"/>
      <w:pPr>
        <w:ind w:left="2236" w:hanging="360"/>
      </w:pPr>
      <w:rPr>
        <w:rFonts w:ascii="Wingdings" w:hAnsi="Wingdings" w:hint="default"/>
      </w:rPr>
    </w:lvl>
    <w:lvl w:ilvl="3" w:tplc="280A0001" w:tentative="1">
      <w:start w:val="1"/>
      <w:numFmt w:val="bullet"/>
      <w:lvlText w:val=""/>
      <w:lvlJc w:val="left"/>
      <w:pPr>
        <w:ind w:left="2956" w:hanging="360"/>
      </w:pPr>
      <w:rPr>
        <w:rFonts w:ascii="Symbol" w:hAnsi="Symbol" w:hint="default"/>
      </w:rPr>
    </w:lvl>
    <w:lvl w:ilvl="4" w:tplc="280A0003" w:tentative="1">
      <w:start w:val="1"/>
      <w:numFmt w:val="bullet"/>
      <w:lvlText w:val="o"/>
      <w:lvlJc w:val="left"/>
      <w:pPr>
        <w:ind w:left="3676" w:hanging="360"/>
      </w:pPr>
      <w:rPr>
        <w:rFonts w:ascii="Courier New" w:hAnsi="Courier New" w:cs="Courier New" w:hint="default"/>
      </w:rPr>
    </w:lvl>
    <w:lvl w:ilvl="5" w:tplc="280A0005" w:tentative="1">
      <w:start w:val="1"/>
      <w:numFmt w:val="bullet"/>
      <w:lvlText w:val=""/>
      <w:lvlJc w:val="left"/>
      <w:pPr>
        <w:ind w:left="4396" w:hanging="360"/>
      </w:pPr>
      <w:rPr>
        <w:rFonts w:ascii="Wingdings" w:hAnsi="Wingdings" w:hint="default"/>
      </w:rPr>
    </w:lvl>
    <w:lvl w:ilvl="6" w:tplc="280A0001" w:tentative="1">
      <w:start w:val="1"/>
      <w:numFmt w:val="bullet"/>
      <w:lvlText w:val=""/>
      <w:lvlJc w:val="left"/>
      <w:pPr>
        <w:ind w:left="5116" w:hanging="360"/>
      </w:pPr>
      <w:rPr>
        <w:rFonts w:ascii="Symbol" w:hAnsi="Symbol" w:hint="default"/>
      </w:rPr>
    </w:lvl>
    <w:lvl w:ilvl="7" w:tplc="280A0003" w:tentative="1">
      <w:start w:val="1"/>
      <w:numFmt w:val="bullet"/>
      <w:lvlText w:val="o"/>
      <w:lvlJc w:val="left"/>
      <w:pPr>
        <w:ind w:left="5836" w:hanging="360"/>
      </w:pPr>
      <w:rPr>
        <w:rFonts w:ascii="Courier New" w:hAnsi="Courier New" w:cs="Courier New" w:hint="default"/>
      </w:rPr>
    </w:lvl>
    <w:lvl w:ilvl="8" w:tplc="280A0005" w:tentative="1">
      <w:start w:val="1"/>
      <w:numFmt w:val="bullet"/>
      <w:lvlText w:val=""/>
      <w:lvlJc w:val="left"/>
      <w:pPr>
        <w:ind w:left="6556" w:hanging="360"/>
      </w:pPr>
      <w:rPr>
        <w:rFonts w:ascii="Wingdings" w:hAnsi="Wingdings" w:hint="default"/>
      </w:rPr>
    </w:lvl>
  </w:abstractNum>
  <w:abstractNum w:abstractNumId="3" w15:restartNumberingAfterBreak="0">
    <w:nsid w:val="0909501A"/>
    <w:multiLevelType w:val="hybridMultilevel"/>
    <w:tmpl w:val="80D2644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E712F7B"/>
    <w:multiLevelType w:val="hybridMultilevel"/>
    <w:tmpl w:val="69AEAA8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5" w15:restartNumberingAfterBreak="0">
    <w:nsid w:val="15296C7C"/>
    <w:multiLevelType w:val="hybridMultilevel"/>
    <w:tmpl w:val="603C7A7E"/>
    <w:lvl w:ilvl="0" w:tplc="280A0001">
      <w:start w:val="1"/>
      <w:numFmt w:val="bullet"/>
      <w:lvlText w:val=""/>
      <w:lvlJc w:val="left"/>
      <w:pPr>
        <w:ind w:left="1434" w:hanging="360"/>
      </w:pPr>
      <w:rPr>
        <w:rFonts w:ascii="Symbol" w:hAnsi="Symbol" w:hint="default"/>
      </w:rPr>
    </w:lvl>
    <w:lvl w:ilvl="1" w:tplc="280A0003" w:tentative="1">
      <w:start w:val="1"/>
      <w:numFmt w:val="bullet"/>
      <w:lvlText w:val="o"/>
      <w:lvlJc w:val="left"/>
      <w:pPr>
        <w:ind w:left="2154" w:hanging="360"/>
      </w:pPr>
      <w:rPr>
        <w:rFonts w:ascii="Courier New" w:hAnsi="Courier New" w:cs="Courier New" w:hint="default"/>
      </w:rPr>
    </w:lvl>
    <w:lvl w:ilvl="2" w:tplc="280A0005" w:tentative="1">
      <w:start w:val="1"/>
      <w:numFmt w:val="bullet"/>
      <w:lvlText w:val=""/>
      <w:lvlJc w:val="left"/>
      <w:pPr>
        <w:ind w:left="2874" w:hanging="360"/>
      </w:pPr>
      <w:rPr>
        <w:rFonts w:ascii="Wingdings" w:hAnsi="Wingdings" w:hint="default"/>
      </w:rPr>
    </w:lvl>
    <w:lvl w:ilvl="3" w:tplc="280A0001" w:tentative="1">
      <w:start w:val="1"/>
      <w:numFmt w:val="bullet"/>
      <w:lvlText w:val=""/>
      <w:lvlJc w:val="left"/>
      <w:pPr>
        <w:ind w:left="3594" w:hanging="360"/>
      </w:pPr>
      <w:rPr>
        <w:rFonts w:ascii="Symbol" w:hAnsi="Symbol" w:hint="default"/>
      </w:rPr>
    </w:lvl>
    <w:lvl w:ilvl="4" w:tplc="280A0003" w:tentative="1">
      <w:start w:val="1"/>
      <w:numFmt w:val="bullet"/>
      <w:lvlText w:val="o"/>
      <w:lvlJc w:val="left"/>
      <w:pPr>
        <w:ind w:left="4314" w:hanging="360"/>
      </w:pPr>
      <w:rPr>
        <w:rFonts w:ascii="Courier New" w:hAnsi="Courier New" w:cs="Courier New" w:hint="default"/>
      </w:rPr>
    </w:lvl>
    <w:lvl w:ilvl="5" w:tplc="280A0005" w:tentative="1">
      <w:start w:val="1"/>
      <w:numFmt w:val="bullet"/>
      <w:lvlText w:val=""/>
      <w:lvlJc w:val="left"/>
      <w:pPr>
        <w:ind w:left="5034" w:hanging="360"/>
      </w:pPr>
      <w:rPr>
        <w:rFonts w:ascii="Wingdings" w:hAnsi="Wingdings" w:hint="default"/>
      </w:rPr>
    </w:lvl>
    <w:lvl w:ilvl="6" w:tplc="280A0001" w:tentative="1">
      <w:start w:val="1"/>
      <w:numFmt w:val="bullet"/>
      <w:lvlText w:val=""/>
      <w:lvlJc w:val="left"/>
      <w:pPr>
        <w:ind w:left="5754" w:hanging="360"/>
      </w:pPr>
      <w:rPr>
        <w:rFonts w:ascii="Symbol" w:hAnsi="Symbol" w:hint="default"/>
      </w:rPr>
    </w:lvl>
    <w:lvl w:ilvl="7" w:tplc="280A0003" w:tentative="1">
      <w:start w:val="1"/>
      <w:numFmt w:val="bullet"/>
      <w:lvlText w:val="o"/>
      <w:lvlJc w:val="left"/>
      <w:pPr>
        <w:ind w:left="6474" w:hanging="360"/>
      </w:pPr>
      <w:rPr>
        <w:rFonts w:ascii="Courier New" w:hAnsi="Courier New" w:cs="Courier New" w:hint="default"/>
      </w:rPr>
    </w:lvl>
    <w:lvl w:ilvl="8" w:tplc="280A0005" w:tentative="1">
      <w:start w:val="1"/>
      <w:numFmt w:val="bullet"/>
      <w:lvlText w:val=""/>
      <w:lvlJc w:val="left"/>
      <w:pPr>
        <w:ind w:left="7194" w:hanging="360"/>
      </w:pPr>
      <w:rPr>
        <w:rFonts w:ascii="Wingdings" w:hAnsi="Wingdings" w:hint="default"/>
      </w:rPr>
    </w:lvl>
  </w:abstractNum>
  <w:abstractNum w:abstractNumId="6" w15:restartNumberingAfterBreak="0">
    <w:nsid w:val="1D0637CD"/>
    <w:multiLevelType w:val="hybridMultilevel"/>
    <w:tmpl w:val="4B4CF2DE"/>
    <w:lvl w:ilvl="0" w:tplc="CAF80D8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63FCF"/>
    <w:multiLevelType w:val="hybridMultilevel"/>
    <w:tmpl w:val="7F64AC28"/>
    <w:lvl w:ilvl="0" w:tplc="EB3274CC">
      <w:start w:val="1"/>
      <w:numFmt w:val="upperRoman"/>
      <w:lvlText w:val="%1."/>
      <w:lvlJc w:val="left"/>
      <w:pPr>
        <w:ind w:left="1080" w:hanging="72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8312B0"/>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724B64"/>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C27DF0"/>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B432AD"/>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8D1597B"/>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CE82566"/>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4659D7"/>
    <w:multiLevelType w:val="multilevel"/>
    <w:tmpl w:val="E724057C"/>
    <w:lvl w:ilvl="0">
      <w:start w:val="1"/>
      <w:numFmt w:val="decimal"/>
      <w:lvlText w:val="%1."/>
      <w:lvlJc w:val="left"/>
      <w:pPr>
        <w:ind w:left="720" w:hanging="360"/>
      </w:pPr>
      <w:rPr>
        <w:rFonts w:ascii="Times New Roman" w:hAnsi="Times New Roman" w:cs="Times New Roman" w:hint="default"/>
        <w:b w:val="0"/>
        <w:bCs w:val="0"/>
        <w:i w:val="0"/>
        <w:i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1335E73"/>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D76BEE"/>
    <w:multiLevelType w:val="hybridMultilevel"/>
    <w:tmpl w:val="CBE47A24"/>
    <w:lvl w:ilvl="0" w:tplc="53C4080A">
      <w:start w:val="1"/>
      <w:numFmt w:val="upperRoman"/>
      <w:lvlText w:val="%1."/>
      <w:lvlJc w:val="left"/>
      <w:pPr>
        <w:ind w:left="1440" w:hanging="720"/>
      </w:pPr>
      <w:rPr>
        <w:rFonts w:hint="default"/>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FDB0EA4"/>
    <w:multiLevelType w:val="hybridMultilevel"/>
    <w:tmpl w:val="46047CC6"/>
    <w:lvl w:ilvl="0" w:tplc="1B503B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6800CCA"/>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45ECC"/>
    <w:multiLevelType w:val="hybridMultilevel"/>
    <w:tmpl w:val="8C54D9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B21AE"/>
    <w:multiLevelType w:val="hybridMultilevel"/>
    <w:tmpl w:val="BFC478D8"/>
    <w:lvl w:ilvl="0" w:tplc="280A0001">
      <w:start w:val="1"/>
      <w:numFmt w:val="bullet"/>
      <w:lvlText w:val=""/>
      <w:lvlJc w:val="left"/>
      <w:pPr>
        <w:ind w:left="720" w:hanging="360"/>
      </w:pPr>
      <w:rPr>
        <w:rFonts w:ascii="Symbol" w:hAnsi="Symbol"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74424D8F"/>
    <w:multiLevelType w:val="multilevel"/>
    <w:tmpl w:val="99C0E1F6"/>
    <w:lvl w:ilvl="0">
      <w:start w:val="1"/>
      <w:numFmt w:val="decimal"/>
      <w:lvlText w:val="%1."/>
      <w:lvlJc w:val="left"/>
      <w:pPr>
        <w:ind w:left="720" w:hanging="360"/>
      </w:pPr>
      <w:rPr>
        <w:rFonts w:ascii="Times New Roman" w:hAnsi="Times New Roman" w:cs="Times New Roman" w:hint="default"/>
        <w:b w:val="0"/>
        <w:bCs w:val="0"/>
        <w:color w:val="auto"/>
        <w:sz w:val="20"/>
        <w:szCs w:val="20"/>
        <w:lang w:val="es-419"/>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4376B1"/>
    <w:multiLevelType w:val="hybridMultilevel"/>
    <w:tmpl w:val="722C6134"/>
    <w:lvl w:ilvl="0" w:tplc="280A0001">
      <w:start w:val="1"/>
      <w:numFmt w:val="bullet"/>
      <w:lvlText w:val=""/>
      <w:lvlJc w:val="left"/>
      <w:pPr>
        <w:ind w:left="767" w:hanging="360"/>
      </w:pPr>
      <w:rPr>
        <w:rFonts w:ascii="Symbol" w:hAnsi="Symbol" w:hint="default"/>
      </w:rPr>
    </w:lvl>
    <w:lvl w:ilvl="1" w:tplc="280A0003" w:tentative="1">
      <w:start w:val="1"/>
      <w:numFmt w:val="bullet"/>
      <w:lvlText w:val="o"/>
      <w:lvlJc w:val="left"/>
      <w:pPr>
        <w:ind w:left="1487" w:hanging="360"/>
      </w:pPr>
      <w:rPr>
        <w:rFonts w:ascii="Courier New" w:hAnsi="Courier New" w:cs="Courier New" w:hint="default"/>
      </w:rPr>
    </w:lvl>
    <w:lvl w:ilvl="2" w:tplc="280A0005" w:tentative="1">
      <w:start w:val="1"/>
      <w:numFmt w:val="bullet"/>
      <w:lvlText w:val=""/>
      <w:lvlJc w:val="left"/>
      <w:pPr>
        <w:ind w:left="2207" w:hanging="360"/>
      </w:pPr>
      <w:rPr>
        <w:rFonts w:ascii="Wingdings" w:hAnsi="Wingdings" w:hint="default"/>
      </w:rPr>
    </w:lvl>
    <w:lvl w:ilvl="3" w:tplc="280A0001" w:tentative="1">
      <w:start w:val="1"/>
      <w:numFmt w:val="bullet"/>
      <w:lvlText w:val=""/>
      <w:lvlJc w:val="left"/>
      <w:pPr>
        <w:ind w:left="2927" w:hanging="360"/>
      </w:pPr>
      <w:rPr>
        <w:rFonts w:ascii="Symbol" w:hAnsi="Symbol" w:hint="default"/>
      </w:rPr>
    </w:lvl>
    <w:lvl w:ilvl="4" w:tplc="280A0003" w:tentative="1">
      <w:start w:val="1"/>
      <w:numFmt w:val="bullet"/>
      <w:lvlText w:val="o"/>
      <w:lvlJc w:val="left"/>
      <w:pPr>
        <w:ind w:left="3647" w:hanging="360"/>
      </w:pPr>
      <w:rPr>
        <w:rFonts w:ascii="Courier New" w:hAnsi="Courier New" w:cs="Courier New" w:hint="default"/>
      </w:rPr>
    </w:lvl>
    <w:lvl w:ilvl="5" w:tplc="280A0005" w:tentative="1">
      <w:start w:val="1"/>
      <w:numFmt w:val="bullet"/>
      <w:lvlText w:val=""/>
      <w:lvlJc w:val="left"/>
      <w:pPr>
        <w:ind w:left="4367" w:hanging="360"/>
      </w:pPr>
      <w:rPr>
        <w:rFonts w:ascii="Wingdings" w:hAnsi="Wingdings" w:hint="default"/>
      </w:rPr>
    </w:lvl>
    <w:lvl w:ilvl="6" w:tplc="280A0001" w:tentative="1">
      <w:start w:val="1"/>
      <w:numFmt w:val="bullet"/>
      <w:lvlText w:val=""/>
      <w:lvlJc w:val="left"/>
      <w:pPr>
        <w:ind w:left="5087" w:hanging="360"/>
      </w:pPr>
      <w:rPr>
        <w:rFonts w:ascii="Symbol" w:hAnsi="Symbol" w:hint="default"/>
      </w:rPr>
    </w:lvl>
    <w:lvl w:ilvl="7" w:tplc="280A0003" w:tentative="1">
      <w:start w:val="1"/>
      <w:numFmt w:val="bullet"/>
      <w:lvlText w:val="o"/>
      <w:lvlJc w:val="left"/>
      <w:pPr>
        <w:ind w:left="5807" w:hanging="360"/>
      </w:pPr>
      <w:rPr>
        <w:rFonts w:ascii="Courier New" w:hAnsi="Courier New" w:cs="Courier New" w:hint="default"/>
      </w:rPr>
    </w:lvl>
    <w:lvl w:ilvl="8" w:tplc="280A0005" w:tentative="1">
      <w:start w:val="1"/>
      <w:numFmt w:val="bullet"/>
      <w:lvlText w:val=""/>
      <w:lvlJc w:val="left"/>
      <w:pPr>
        <w:ind w:left="6527" w:hanging="360"/>
      </w:pPr>
      <w:rPr>
        <w:rFonts w:ascii="Wingdings" w:hAnsi="Wingdings" w:hint="default"/>
      </w:rPr>
    </w:lvl>
  </w:abstractNum>
  <w:abstractNum w:abstractNumId="23" w15:restartNumberingAfterBreak="0">
    <w:nsid w:val="76323613"/>
    <w:multiLevelType w:val="hybridMultilevel"/>
    <w:tmpl w:val="2ECEEE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106B33"/>
    <w:multiLevelType w:val="hybridMultilevel"/>
    <w:tmpl w:val="05E0A972"/>
    <w:lvl w:ilvl="0" w:tplc="8526A97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B9F4A6E"/>
    <w:multiLevelType w:val="multilevel"/>
    <w:tmpl w:val="9F7CBFAE"/>
    <w:lvl w:ilvl="0">
      <w:start w:val="1"/>
      <w:numFmt w:val="decimal"/>
      <w:lvlText w:val="%1."/>
      <w:lvlJc w:val="left"/>
      <w:pPr>
        <w:ind w:left="720" w:hanging="360"/>
      </w:pPr>
      <w:rPr>
        <w:rFonts w:ascii="Times New Roman" w:hAnsi="Times New Roman" w:cs="Times New Roman" w:hint="default"/>
        <w:b w:val="0"/>
        <w:bCs w:val="0"/>
        <w:color w:val="auto"/>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C8429DE"/>
    <w:multiLevelType w:val="hybridMultilevel"/>
    <w:tmpl w:val="12D4B9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7"/>
  </w:num>
  <w:num w:numId="2">
    <w:abstractNumId w:val="23"/>
  </w:num>
  <w:num w:numId="3">
    <w:abstractNumId w:val="24"/>
  </w:num>
  <w:num w:numId="4">
    <w:abstractNumId w:val="16"/>
  </w:num>
  <w:num w:numId="5">
    <w:abstractNumId w:val="14"/>
  </w:num>
  <w:num w:numId="6">
    <w:abstractNumId w:val="4"/>
  </w:num>
  <w:num w:numId="7">
    <w:abstractNumId w:val="3"/>
  </w:num>
  <w:num w:numId="8">
    <w:abstractNumId w:val="5"/>
  </w:num>
  <w:num w:numId="9">
    <w:abstractNumId w:val="20"/>
  </w:num>
  <w:num w:numId="10">
    <w:abstractNumId w:val="2"/>
  </w:num>
  <w:num w:numId="11">
    <w:abstractNumId w:val="26"/>
  </w:num>
  <w:num w:numId="12">
    <w:abstractNumId w:val="22"/>
  </w:num>
  <w:num w:numId="13">
    <w:abstractNumId w:val="0"/>
  </w:num>
  <w:num w:numId="14">
    <w:abstractNumId w:val="18"/>
  </w:num>
  <w:num w:numId="15">
    <w:abstractNumId w:val="13"/>
  </w:num>
  <w:num w:numId="16">
    <w:abstractNumId w:val="25"/>
  </w:num>
  <w:num w:numId="17">
    <w:abstractNumId w:val="15"/>
  </w:num>
  <w:num w:numId="18">
    <w:abstractNumId w:val="11"/>
  </w:num>
  <w:num w:numId="19">
    <w:abstractNumId w:val="12"/>
  </w:num>
  <w:num w:numId="20">
    <w:abstractNumId w:val="9"/>
  </w:num>
  <w:num w:numId="21">
    <w:abstractNumId w:val="8"/>
  </w:num>
  <w:num w:numId="22">
    <w:abstractNumId w:val="19"/>
  </w:num>
  <w:num w:numId="23">
    <w:abstractNumId w:val="21"/>
  </w:num>
  <w:num w:numId="24">
    <w:abstractNumId w:val="10"/>
  </w:num>
  <w:num w:numId="25">
    <w:abstractNumId w:val="1"/>
  </w:num>
  <w:num w:numId="26">
    <w:abstractNumId w:val="17"/>
  </w:num>
  <w:num w:numId="2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3C0"/>
    <w:rsid w:val="00002467"/>
    <w:rsid w:val="000037A3"/>
    <w:rsid w:val="000043B8"/>
    <w:rsid w:val="0000441E"/>
    <w:rsid w:val="0000663B"/>
    <w:rsid w:val="00010C8A"/>
    <w:rsid w:val="00010EB6"/>
    <w:rsid w:val="00011943"/>
    <w:rsid w:val="000119C5"/>
    <w:rsid w:val="000124ED"/>
    <w:rsid w:val="00012E2A"/>
    <w:rsid w:val="000134C7"/>
    <w:rsid w:val="000155BB"/>
    <w:rsid w:val="00017330"/>
    <w:rsid w:val="0001774F"/>
    <w:rsid w:val="00020DA7"/>
    <w:rsid w:val="0002227A"/>
    <w:rsid w:val="0002248A"/>
    <w:rsid w:val="00022799"/>
    <w:rsid w:val="000232D7"/>
    <w:rsid w:val="00023464"/>
    <w:rsid w:val="0002663D"/>
    <w:rsid w:val="00030541"/>
    <w:rsid w:val="00030C13"/>
    <w:rsid w:val="00032CB8"/>
    <w:rsid w:val="00034469"/>
    <w:rsid w:val="00034B45"/>
    <w:rsid w:val="00034C1B"/>
    <w:rsid w:val="00040E99"/>
    <w:rsid w:val="0004262F"/>
    <w:rsid w:val="000426C5"/>
    <w:rsid w:val="00043245"/>
    <w:rsid w:val="00043C26"/>
    <w:rsid w:val="00044247"/>
    <w:rsid w:val="00045B19"/>
    <w:rsid w:val="000460BB"/>
    <w:rsid w:val="00046173"/>
    <w:rsid w:val="00046919"/>
    <w:rsid w:val="00046DA2"/>
    <w:rsid w:val="00051C55"/>
    <w:rsid w:val="00053586"/>
    <w:rsid w:val="000551D6"/>
    <w:rsid w:val="00056EDF"/>
    <w:rsid w:val="00060780"/>
    <w:rsid w:val="00060D4B"/>
    <w:rsid w:val="000630A6"/>
    <w:rsid w:val="00063FEC"/>
    <w:rsid w:val="00064EB4"/>
    <w:rsid w:val="00066CDE"/>
    <w:rsid w:val="0006748D"/>
    <w:rsid w:val="00067AAD"/>
    <w:rsid w:val="00071451"/>
    <w:rsid w:val="00071B49"/>
    <w:rsid w:val="0007217A"/>
    <w:rsid w:val="000728BF"/>
    <w:rsid w:val="00072B03"/>
    <w:rsid w:val="00072C09"/>
    <w:rsid w:val="0007446E"/>
    <w:rsid w:val="00076049"/>
    <w:rsid w:val="000804D4"/>
    <w:rsid w:val="0008089C"/>
    <w:rsid w:val="00081E3D"/>
    <w:rsid w:val="00081E5E"/>
    <w:rsid w:val="00082E09"/>
    <w:rsid w:val="00084944"/>
    <w:rsid w:val="00086A9C"/>
    <w:rsid w:val="000878BD"/>
    <w:rsid w:val="00091AAA"/>
    <w:rsid w:val="00091CA2"/>
    <w:rsid w:val="0009302A"/>
    <w:rsid w:val="000938C8"/>
    <w:rsid w:val="00094C09"/>
    <w:rsid w:val="00094EFE"/>
    <w:rsid w:val="000967E1"/>
    <w:rsid w:val="00096AD4"/>
    <w:rsid w:val="00096D82"/>
    <w:rsid w:val="00097B67"/>
    <w:rsid w:val="000A4376"/>
    <w:rsid w:val="000A4F57"/>
    <w:rsid w:val="000A5E75"/>
    <w:rsid w:val="000A64BC"/>
    <w:rsid w:val="000A7B54"/>
    <w:rsid w:val="000B147E"/>
    <w:rsid w:val="000B3B49"/>
    <w:rsid w:val="000B47A7"/>
    <w:rsid w:val="000B4AB4"/>
    <w:rsid w:val="000B668B"/>
    <w:rsid w:val="000C1E8F"/>
    <w:rsid w:val="000C2B03"/>
    <w:rsid w:val="000C4136"/>
    <w:rsid w:val="000C4C3E"/>
    <w:rsid w:val="000D03E1"/>
    <w:rsid w:val="000D05F1"/>
    <w:rsid w:val="000D55CB"/>
    <w:rsid w:val="000D6D0D"/>
    <w:rsid w:val="000D755F"/>
    <w:rsid w:val="000D7780"/>
    <w:rsid w:val="000E2194"/>
    <w:rsid w:val="000E3FC3"/>
    <w:rsid w:val="000E6474"/>
    <w:rsid w:val="000F1016"/>
    <w:rsid w:val="000F1C55"/>
    <w:rsid w:val="000F206E"/>
    <w:rsid w:val="000F35BB"/>
    <w:rsid w:val="000F7CC2"/>
    <w:rsid w:val="00104B30"/>
    <w:rsid w:val="00105C05"/>
    <w:rsid w:val="00105EAC"/>
    <w:rsid w:val="00106122"/>
    <w:rsid w:val="001067A0"/>
    <w:rsid w:val="001069D1"/>
    <w:rsid w:val="00110AA4"/>
    <w:rsid w:val="0011105C"/>
    <w:rsid w:val="001138AC"/>
    <w:rsid w:val="00113D84"/>
    <w:rsid w:val="001142A5"/>
    <w:rsid w:val="001146CF"/>
    <w:rsid w:val="00117A99"/>
    <w:rsid w:val="00120C25"/>
    <w:rsid w:val="001211EB"/>
    <w:rsid w:val="001225C9"/>
    <w:rsid w:val="00122746"/>
    <w:rsid w:val="0012394C"/>
    <w:rsid w:val="00123DB9"/>
    <w:rsid w:val="00124122"/>
    <w:rsid w:val="001256E0"/>
    <w:rsid w:val="00125A2B"/>
    <w:rsid w:val="00130B56"/>
    <w:rsid w:val="00132537"/>
    <w:rsid w:val="00132875"/>
    <w:rsid w:val="001341B6"/>
    <w:rsid w:val="00134760"/>
    <w:rsid w:val="001362C5"/>
    <w:rsid w:val="00136A92"/>
    <w:rsid w:val="00140632"/>
    <w:rsid w:val="001408E2"/>
    <w:rsid w:val="00140A24"/>
    <w:rsid w:val="001411F1"/>
    <w:rsid w:val="00141845"/>
    <w:rsid w:val="00141B0E"/>
    <w:rsid w:val="00141DFA"/>
    <w:rsid w:val="00144299"/>
    <w:rsid w:val="0014435A"/>
    <w:rsid w:val="00144B95"/>
    <w:rsid w:val="00144D53"/>
    <w:rsid w:val="00145867"/>
    <w:rsid w:val="001462CB"/>
    <w:rsid w:val="001467E3"/>
    <w:rsid w:val="001475C0"/>
    <w:rsid w:val="001503DF"/>
    <w:rsid w:val="00150ADC"/>
    <w:rsid w:val="00152673"/>
    <w:rsid w:val="001538EC"/>
    <w:rsid w:val="00154CE7"/>
    <w:rsid w:val="001606A1"/>
    <w:rsid w:val="001613E8"/>
    <w:rsid w:val="001627CD"/>
    <w:rsid w:val="001632DD"/>
    <w:rsid w:val="00163330"/>
    <w:rsid w:val="00164610"/>
    <w:rsid w:val="00165358"/>
    <w:rsid w:val="00166E85"/>
    <w:rsid w:val="00167001"/>
    <w:rsid w:val="00167B1D"/>
    <w:rsid w:val="0017101F"/>
    <w:rsid w:val="001714DB"/>
    <w:rsid w:val="001719D7"/>
    <w:rsid w:val="00171A33"/>
    <w:rsid w:val="00171BFD"/>
    <w:rsid w:val="0017200A"/>
    <w:rsid w:val="0017345C"/>
    <w:rsid w:val="001739AC"/>
    <w:rsid w:val="00174BA0"/>
    <w:rsid w:val="00175572"/>
    <w:rsid w:val="0017620A"/>
    <w:rsid w:val="0017647B"/>
    <w:rsid w:val="0017668B"/>
    <w:rsid w:val="00181368"/>
    <w:rsid w:val="0018336B"/>
    <w:rsid w:val="0018381D"/>
    <w:rsid w:val="00186ECD"/>
    <w:rsid w:val="00191D7C"/>
    <w:rsid w:val="00192F45"/>
    <w:rsid w:val="001950C6"/>
    <w:rsid w:val="00195870"/>
    <w:rsid w:val="00196211"/>
    <w:rsid w:val="001A0B04"/>
    <w:rsid w:val="001A0E8B"/>
    <w:rsid w:val="001A1ED5"/>
    <w:rsid w:val="001A2D6F"/>
    <w:rsid w:val="001A36BF"/>
    <w:rsid w:val="001A5B47"/>
    <w:rsid w:val="001A6C56"/>
    <w:rsid w:val="001A7140"/>
    <w:rsid w:val="001A7689"/>
    <w:rsid w:val="001B04E6"/>
    <w:rsid w:val="001B2F25"/>
    <w:rsid w:val="001B3238"/>
    <w:rsid w:val="001B4C16"/>
    <w:rsid w:val="001B552E"/>
    <w:rsid w:val="001B6AFE"/>
    <w:rsid w:val="001C1034"/>
    <w:rsid w:val="001C11E4"/>
    <w:rsid w:val="001C1320"/>
    <w:rsid w:val="001C1ED6"/>
    <w:rsid w:val="001C2621"/>
    <w:rsid w:val="001C48B8"/>
    <w:rsid w:val="001C4EEC"/>
    <w:rsid w:val="001C6341"/>
    <w:rsid w:val="001C6A1E"/>
    <w:rsid w:val="001C6A23"/>
    <w:rsid w:val="001C78AA"/>
    <w:rsid w:val="001D0F26"/>
    <w:rsid w:val="001D4983"/>
    <w:rsid w:val="001D6979"/>
    <w:rsid w:val="001D6A61"/>
    <w:rsid w:val="001D6E89"/>
    <w:rsid w:val="001D748C"/>
    <w:rsid w:val="001D78A8"/>
    <w:rsid w:val="001E09A3"/>
    <w:rsid w:val="001E11D7"/>
    <w:rsid w:val="001E17D1"/>
    <w:rsid w:val="001E29BB"/>
    <w:rsid w:val="001E2E97"/>
    <w:rsid w:val="001E3834"/>
    <w:rsid w:val="001E47F1"/>
    <w:rsid w:val="001E5FD9"/>
    <w:rsid w:val="001F044F"/>
    <w:rsid w:val="001F09BE"/>
    <w:rsid w:val="001F22FF"/>
    <w:rsid w:val="001F5955"/>
    <w:rsid w:val="001F69D2"/>
    <w:rsid w:val="001F6AB0"/>
    <w:rsid w:val="0020133F"/>
    <w:rsid w:val="00202996"/>
    <w:rsid w:val="00202A2F"/>
    <w:rsid w:val="002031C3"/>
    <w:rsid w:val="00205893"/>
    <w:rsid w:val="002064A1"/>
    <w:rsid w:val="002067BD"/>
    <w:rsid w:val="002112DD"/>
    <w:rsid w:val="0021141C"/>
    <w:rsid w:val="0021205E"/>
    <w:rsid w:val="00213A6C"/>
    <w:rsid w:val="002156A2"/>
    <w:rsid w:val="00216F93"/>
    <w:rsid w:val="00220A1A"/>
    <w:rsid w:val="0022108A"/>
    <w:rsid w:val="002227FD"/>
    <w:rsid w:val="002255C9"/>
    <w:rsid w:val="00226D74"/>
    <w:rsid w:val="00227611"/>
    <w:rsid w:val="00230531"/>
    <w:rsid w:val="00231801"/>
    <w:rsid w:val="00233B3E"/>
    <w:rsid w:val="002345AB"/>
    <w:rsid w:val="00234B38"/>
    <w:rsid w:val="00234DA0"/>
    <w:rsid w:val="002364AD"/>
    <w:rsid w:val="00240EFF"/>
    <w:rsid w:val="0024577B"/>
    <w:rsid w:val="00250301"/>
    <w:rsid w:val="00250720"/>
    <w:rsid w:val="0025273F"/>
    <w:rsid w:val="00252D31"/>
    <w:rsid w:val="002533E4"/>
    <w:rsid w:val="00253E49"/>
    <w:rsid w:val="0025423A"/>
    <w:rsid w:val="0025493B"/>
    <w:rsid w:val="0025511E"/>
    <w:rsid w:val="002610BF"/>
    <w:rsid w:val="00262129"/>
    <w:rsid w:val="002623D8"/>
    <w:rsid w:val="00262DFE"/>
    <w:rsid w:val="00263218"/>
    <w:rsid w:val="002638D2"/>
    <w:rsid w:val="002656D0"/>
    <w:rsid w:val="00265FAA"/>
    <w:rsid w:val="00267908"/>
    <w:rsid w:val="002679EC"/>
    <w:rsid w:val="0027017C"/>
    <w:rsid w:val="0027221A"/>
    <w:rsid w:val="00272DFD"/>
    <w:rsid w:val="002735D2"/>
    <w:rsid w:val="0027371B"/>
    <w:rsid w:val="00274361"/>
    <w:rsid w:val="00274F5A"/>
    <w:rsid w:val="002763B2"/>
    <w:rsid w:val="0027708D"/>
    <w:rsid w:val="0028032C"/>
    <w:rsid w:val="002804F9"/>
    <w:rsid w:val="002852F1"/>
    <w:rsid w:val="00285790"/>
    <w:rsid w:val="0028605A"/>
    <w:rsid w:val="002874C9"/>
    <w:rsid w:val="00290366"/>
    <w:rsid w:val="002905DE"/>
    <w:rsid w:val="00291B86"/>
    <w:rsid w:val="00293207"/>
    <w:rsid w:val="00293533"/>
    <w:rsid w:val="00293595"/>
    <w:rsid w:val="00293683"/>
    <w:rsid w:val="00294295"/>
    <w:rsid w:val="00294377"/>
    <w:rsid w:val="00294A52"/>
    <w:rsid w:val="00295285"/>
    <w:rsid w:val="00295B51"/>
    <w:rsid w:val="00295BB2"/>
    <w:rsid w:val="00295F76"/>
    <w:rsid w:val="002975A7"/>
    <w:rsid w:val="00297B87"/>
    <w:rsid w:val="002A0397"/>
    <w:rsid w:val="002A0626"/>
    <w:rsid w:val="002A07EB"/>
    <w:rsid w:val="002A1163"/>
    <w:rsid w:val="002A139C"/>
    <w:rsid w:val="002A1718"/>
    <w:rsid w:val="002A1847"/>
    <w:rsid w:val="002A3F21"/>
    <w:rsid w:val="002A43F8"/>
    <w:rsid w:val="002A4BCD"/>
    <w:rsid w:val="002A5786"/>
    <w:rsid w:val="002A598B"/>
    <w:rsid w:val="002B1957"/>
    <w:rsid w:val="002B205B"/>
    <w:rsid w:val="002B339C"/>
    <w:rsid w:val="002B3DEC"/>
    <w:rsid w:val="002B4230"/>
    <w:rsid w:val="002B44E2"/>
    <w:rsid w:val="002B4F1F"/>
    <w:rsid w:val="002B67E5"/>
    <w:rsid w:val="002B70E7"/>
    <w:rsid w:val="002B735B"/>
    <w:rsid w:val="002C2CF4"/>
    <w:rsid w:val="002C3626"/>
    <w:rsid w:val="002C4713"/>
    <w:rsid w:val="002C4D3C"/>
    <w:rsid w:val="002C4F87"/>
    <w:rsid w:val="002C52B7"/>
    <w:rsid w:val="002C5A88"/>
    <w:rsid w:val="002C6B69"/>
    <w:rsid w:val="002C7630"/>
    <w:rsid w:val="002D068C"/>
    <w:rsid w:val="002D091C"/>
    <w:rsid w:val="002D0E28"/>
    <w:rsid w:val="002D0EF7"/>
    <w:rsid w:val="002D1E3A"/>
    <w:rsid w:val="002D2D6E"/>
    <w:rsid w:val="002D3158"/>
    <w:rsid w:val="002D3A8D"/>
    <w:rsid w:val="002D5A71"/>
    <w:rsid w:val="002D61B9"/>
    <w:rsid w:val="002D6BA3"/>
    <w:rsid w:val="002D6E5A"/>
    <w:rsid w:val="002D6F1E"/>
    <w:rsid w:val="002D7064"/>
    <w:rsid w:val="002D7E4A"/>
    <w:rsid w:val="002E3734"/>
    <w:rsid w:val="002E6E24"/>
    <w:rsid w:val="002F15DD"/>
    <w:rsid w:val="002F1883"/>
    <w:rsid w:val="002F19D9"/>
    <w:rsid w:val="002F210F"/>
    <w:rsid w:val="002F3825"/>
    <w:rsid w:val="002F38AD"/>
    <w:rsid w:val="002F4240"/>
    <w:rsid w:val="002F52AD"/>
    <w:rsid w:val="003013CF"/>
    <w:rsid w:val="00301611"/>
    <w:rsid w:val="00303869"/>
    <w:rsid w:val="00303C24"/>
    <w:rsid w:val="00303DFB"/>
    <w:rsid w:val="00303E6A"/>
    <w:rsid w:val="00305B70"/>
    <w:rsid w:val="00306AA7"/>
    <w:rsid w:val="003114D5"/>
    <w:rsid w:val="0031285E"/>
    <w:rsid w:val="00312B3C"/>
    <w:rsid w:val="00313ECC"/>
    <w:rsid w:val="00314783"/>
    <w:rsid w:val="00314A08"/>
    <w:rsid w:val="00316E93"/>
    <w:rsid w:val="003170FF"/>
    <w:rsid w:val="003173BA"/>
    <w:rsid w:val="00322A0C"/>
    <w:rsid w:val="003254DE"/>
    <w:rsid w:val="00325503"/>
    <w:rsid w:val="00325D99"/>
    <w:rsid w:val="00326691"/>
    <w:rsid w:val="00331B02"/>
    <w:rsid w:val="00332170"/>
    <w:rsid w:val="00332F41"/>
    <w:rsid w:val="00333848"/>
    <w:rsid w:val="0033400B"/>
    <w:rsid w:val="00334361"/>
    <w:rsid w:val="00334BE6"/>
    <w:rsid w:val="0033648B"/>
    <w:rsid w:val="00336DA2"/>
    <w:rsid w:val="00337203"/>
    <w:rsid w:val="00340A19"/>
    <w:rsid w:val="00340A5F"/>
    <w:rsid w:val="00340F47"/>
    <w:rsid w:val="00341CD0"/>
    <w:rsid w:val="0034384F"/>
    <w:rsid w:val="00343C1F"/>
    <w:rsid w:val="003468B4"/>
    <w:rsid w:val="00350092"/>
    <w:rsid w:val="003517D6"/>
    <w:rsid w:val="00351AE2"/>
    <w:rsid w:val="00352431"/>
    <w:rsid w:val="003528CD"/>
    <w:rsid w:val="00353CE2"/>
    <w:rsid w:val="003555F9"/>
    <w:rsid w:val="00356262"/>
    <w:rsid w:val="00357F41"/>
    <w:rsid w:val="0036143F"/>
    <w:rsid w:val="0036241F"/>
    <w:rsid w:val="00362872"/>
    <w:rsid w:val="00364440"/>
    <w:rsid w:val="003649B3"/>
    <w:rsid w:val="00366DF6"/>
    <w:rsid w:val="0036751B"/>
    <w:rsid w:val="0037281D"/>
    <w:rsid w:val="00373407"/>
    <w:rsid w:val="003743F8"/>
    <w:rsid w:val="003757CF"/>
    <w:rsid w:val="003758B1"/>
    <w:rsid w:val="00381012"/>
    <w:rsid w:val="00381646"/>
    <w:rsid w:val="00381BD5"/>
    <w:rsid w:val="00382CFB"/>
    <w:rsid w:val="003833A5"/>
    <w:rsid w:val="003841F6"/>
    <w:rsid w:val="00384EE1"/>
    <w:rsid w:val="003852C8"/>
    <w:rsid w:val="00387497"/>
    <w:rsid w:val="00387756"/>
    <w:rsid w:val="003877FF"/>
    <w:rsid w:val="00391064"/>
    <w:rsid w:val="00392FA5"/>
    <w:rsid w:val="00393290"/>
    <w:rsid w:val="00395116"/>
    <w:rsid w:val="0039545C"/>
    <w:rsid w:val="0039640B"/>
    <w:rsid w:val="00396DAD"/>
    <w:rsid w:val="00396DF9"/>
    <w:rsid w:val="00397F8D"/>
    <w:rsid w:val="003A0445"/>
    <w:rsid w:val="003A0D4E"/>
    <w:rsid w:val="003A3291"/>
    <w:rsid w:val="003A3F1E"/>
    <w:rsid w:val="003A3FFA"/>
    <w:rsid w:val="003A5263"/>
    <w:rsid w:val="003A5760"/>
    <w:rsid w:val="003A6C4B"/>
    <w:rsid w:val="003A76C8"/>
    <w:rsid w:val="003A7858"/>
    <w:rsid w:val="003A7997"/>
    <w:rsid w:val="003A7E59"/>
    <w:rsid w:val="003B02D3"/>
    <w:rsid w:val="003B2224"/>
    <w:rsid w:val="003B24E4"/>
    <w:rsid w:val="003B3D55"/>
    <w:rsid w:val="003B5F25"/>
    <w:rsid w:val="003B625B"/>
    <w:rsid w:val="003B7E28"/>
    <w:rsid w:val="003C0037"/>
    <w:rsid w:val="003C3A33"/>
    <w:rsid w:val="003C4640"/>
    <w:rsid w:val="003C5398"/>
    <w:rsid w:val="003C56F3"/>
    <w:rsid w:val="003D10BF"/>
    <w:rsid w:val="003D2C8D"/>
    <w:rsid w:val="003D31D7"/>
    <w:rsid w:val="003D3769"/>
    <w:rsid w:val="003D550E"/>
    <w:rsid w:val="003D6D20"/>
    <w:rsid w:val="003D6F0B"/>
    <w:rsid w:val="003E011B"/>
    <w:rsid w:val="003E048B"/>
    <w:rsid w:val="003E0B53"/>
    <w:rsid w:val="003E2E16"/>
    <w:rsid w:val="003E3DFA"/>
    <w:rsid w:val="003E3FE5"/>
    <w:rsid w:val="003E4338"/>
    <w:rsid w:val="003E4C25"/>
    <w:rsid w:val="003E7843"/>
    <w:rsid w:val="003E7EA7"/>
    <w:rsid w:val="003F171C"/>
    <w:rsid w:val="003F1FFA"/>
    <w:rsid w:val="003F2699"/>
    <w:rsid w:val="003F5DF2"/>
    <w:rsid w:val="003F735E"/>
    <w:rsid w:val="003F737D"/>
    <w:rsid w:val="00400EBD"/>
    <w:rsid w:val="0040119E"/>
    <w:rsid w:val="00402480"/>
    <w:rsid w:val="004028D1"/>
    <w:rsid w:val="00402B6C"/>
    <w:rsid w:val="00402FB0"/>
    <w:rsid w:val="004060FD"/>
    <w:rsid w:val="00407504"/>
    <w:rsid w:val="00407520"/>
    <w:rsid w:val="0041199B"/>
    <w:rsid w:val="00412F50"/>
    <w:rsid w:val="004133FE"/>
    <w:rsid w:val="00413A02"/>
    <w:rsid w:val="004146A5"/>
    <w:rsid w:val="00414A8C"/>
    <w:rsid w:val="004157F6"/>
    <w:rsid w:val="00417B21"/>
    <w:rsid w:val="00422CFB"/>
    <w:rsid w:val="00422FEE"/>
    <w:rsid w:val="00423983"/>
    <w:rsid w:val="004241EC"/>
    <w:rsid w:val="00425190"/>
    <w:rsid w:val="00426EB4"/>
    <w:rsid w:val="00430733"/>
    <w:rsid w:val="004307C0"/>
    <w:rsid w:val="0043197A"/>
    <w:rsid w:val="00431BB3"/>
    <w:rsid w:val="004331FE"/>
    <w:rsid w:val="00436337"/>
    <w:rsid w:val="004367A5"/>
    <w:rsid w:val="00436B11"/>
    <w:rsid w:val="0043719E"/>
    <w:rsid w:val="004371E3"/>
    <w:rsid w:val="00440268"/>
    <w:rsid w:val="0044261B"/>
    <w:rsid w:val="00442DB1"/>
    <w:rsid w:val="004436C4"/>
    <w:rsid w:val="00445510"/>
    <w:rsid w:val="00445FCF"/>
    <w:rsid w:val="00446DB6"/>
    <w:rsid w:val="00446E05"/>
    <w:rsid w:val="0044757D"/>
    <w:rsid w:val="00447A93"/>
    <w:rsid w:val="00447EBA"/>
    <w:rsid w:val="0045359D"/>
    <w:rsid w:val="00453870"/>
    <w:rsid w:val="004538D3"/>
    <w:rsid w:val="0045454C"/>
    <w:rsid w:val="004548CD"/>
    <w:rsid w:val="004548FC"/>
    <w:rsid w:val="00456885"/>
    <w:rsid w:val="00457610"/>
    <w:rsid w:val="00457A34"/>
    <w:rsid w:val="00460C2D"/>
    <w:rsid w:val="00461739"/>
    <w:rsid w:val="00462024"/>
    <w:rsid w:val="004640DF"/>
    <w:rsid w:val="00470BA2"/>
    <w:rsid w:val="00470DE3"/>
    <w:rsid w:val="00471012"/>
    <w:rsid w:val="00472662"/>
    <w:rsid w:val="00473144"/>
    <w:rsid w:val="00473FF7"/>
    <w:rsid w:val="0047426C"/>
    <w:rsid w:val="00475D6B"/>
    <w:rsid w:val="00475D7B"/>
    <w:rsid w:val="0047631D"/>
    <w:rsid w:val="00477AFA"/>
    <w:rsid w:val="00480751"/>
    <w:rsid w:val="00480C13"/>
    <w:rsid w:val="00482DAC"/>
    <w:rsid w:val="00483E8B"/>
    <w:rsid w:val="004853F1"/>
    <w:rsid w:val="00487BC0"/>
    <w:rsid w:val="00487FC1"/>
    <w:rsid w:val="00490087"/>
    <w:rsid w:val="00491342"/>
    <w:rsid w:val="004914FA"/>
    <w:rsid w:val="00492B2A"/>
    <w:rsid w:val="00492CA5"/>
    <w:rsid w:val="004936AD"/>
    <w:rsid w:val="00494109"/>
    <w:rsid w:val="0049676D"/>
    <w:rsid w:val="00497E21"/>
    <w:rsid w:val="004A0A31"/>
    <w:rsid w:val="004A21EC"/>
    <w:rsid w:val="004A2F02"/>
    <w:rsid w:val="004A3B6E"/>
    <w:rsid w:val="004A4C17"/>
    <w:rsid w:val="004A543A"/>
    <w:rsid w:val="004B0877"/>
    <w:rsid w:val="004B15F9"/>
    <w:rsid w:val="004B1F3A"/>
    <w:rsid w:val="004B2BC1"/>
    <w:rsid w:val="004C0935"/>
    <w:rsid w:val="004C3F66"/>
    <w:rsid w:val="004C4291"/>
    <w:rsid w:val="004C4978"/>
    <w:rsid w:val="004C53B0"/>
    <w:rsid w:val="004C7F78"/>
    <w:rsid w:val="004D315D"/>
    <w:rsid w:val="004D4B6D"/>
    <w:rsid w:val="004D5D1C"/>
    <w:rsid w:val="004E1772"/>
    <w:rsid w:val="004E36D3"/>
    <w:rsid w:val="004E52BA"/>
    <w:rsid w:val="004E592A"/>
    <w:rsid w:val="004E626F"/>
    <w:rsid w:val="004E714D"/>
    <w:rsid w:val="004F3427"/>
    <w:rsid w:val="004F68EB"/>
    <w:rsid w:val="004F7A0E"/>
    <w:rsid w:val="004F7C09"/>
    <w:rsid w:val="0050441D"/>
    <w:rsid w:val="005101E2"/>
    <w:rsid w:val="0051021F"/>
    <w:rsid w:val="00514632"/>
    <w:rsid w:val="00515024"/>
    <w:rsid w:val="00516686"/>
    <w:rsid w:val="00517283"/>
    <w:rsid w:val="00520202"/>
    <w:rsid w:val="005209B9"/>
    <w:rsid w:val="005220C4"/>
    <w:rsid w:val="00524087"/>
    <w:rsid w:val="00524BDE"/>
    <w:rsid w:val="0052572F"/>
    <w:rsid w:val="005259BD"/>
    <w:rsid w:val="00527E5A"/>
    <w:rsid w:val="00531864"/>
    <w:rsid w:val="00533D15"/>
    <w:rsid w:val="00534659"/>
    <w:rsid w:val="005369AA"/>
    <w:rsid w:val="00536C9E"/>
    <w:rsid w:val="00536D9D"/>
    <w:rsid w:val="00536DD2"/>
    <w:rsid w:val="0054006A"/>
    <w:rsid w:val="00541078"/>
    <w:rsid w:val="00541BE2"/>
    <w:rsid w:val="005422D0"/>
    <w:rsid w:val="00545F2A"/>
    <w:rsid w:val="00546503"/>
    <w:rsid w:val="0054711C"/>
    <w:rsid w:val="0054783A"/>
    <w:rsid w:val="0055001E"/>
    <w:rsid w:val="00551E19"/>
    <w:rsid w:val="005528B9"/>
    <w:rsid w:val="00553415"/>
    <w:rsid w:val="00554119"/>
    <w:rsid w:val="005547E1"/>
    <w:rsid w:val="00555612"/>
    <w:rsid w:val="00555E0E"/>
    <w:rsid w:val="00560E09"/>
    <w:rsid w:val="005617EE"/>
    <w:rsid w:val="00561E9B"/>
    <w:rsid w:val="0056216C"/>
    <w:rsid w:val="005625DC"/>
    <w:rsid w:val="005643F5"/>
    <w:rsid w:val="00566235"/>
    <w:rsid w:val="00566381"/>
    <w:rsid w:val="00566E53"/>
    <w:rsid w:val="00567AB2"/>
    <w:rsid w:val="00570F98"/>
    <w:rsid w:val="00571D80"/>
    <w:rsid w:val="00571F93"/>
    <w:rsid w:val="00572487"/>
    <w:rsid w:val="00573174"/>
    <w:rsid w:val="00573AF2"/>
    <w:rsid w:val="00574282"/>
    <w:rsid w:val="00575020"/>
    <w:rsid w:val="00575EFF"/>
    <w:rsid w:val="00576F54"/>
    <w:rsid w:val="00577C40"/>
    <w:rsid w:val="00581AD9"/>
    <w:rsid w:val="00581E23"/>
    <w:rsid w:val="005829E3"/>
    <w:rsid w:val="005850D0"/>
    <w:rsid w:val="00585B49"/>
    <w:rsid w:val="005871A0"/>
    <w:rsid w:val="0059051C"/>
    <w:rsid w:val="0059335A"/>
    <w:rsid w:val="00594085"/>
    <w:rsid w:val="005946A6"/>
    <w:rsid w:val="005A1DD0"/>
    <w:rsid w:val="005A2075"/>
    <w:rsid w:val="005A2927"/>
    <w:rsid w:val="005A2AF4"/>
    <w:rsid w:val="005A319E"/>
    <w:rsid w:val="005A4DF3"/>
    <w:rsid w:val="005A57CC"/>
    <w:rsid w:val="005A5847"/>
    <w:rsid w:val="005A7D75"/>
    <w:rsid w:val="005B0867"/>
    <w:rsid w:val="005B08DE"/>
    <w:rsid w:val="005B1BF5"/>
    <w:rsid w:val="005B26A3"/>
    <w:rsid w:val="005B4BDA"/>
    <w:rsid w:val="005B4FE3"/>
    <w:rsid w:val="005B50EA"/>
    <w:rsid w:val="005B52BC"/>
    <w:rsid w:val="005B57C2"/>
    <w:rsid w:val="005B5953"/>
    <w:rsid w:val="005B5D7E"/>
    <w:rsid w:val="005B676D"/>
    <w:rsid w:val="005B6B73"/>
    <w:rsid w:val="005B6DA4"/>
    <w:rsid w:val="005C009E"/>
    <w:rsid w:val="005C043B"/>
    <w:rsid w:val="005C1FAC"/>
    <w:rsid w:val="005C2D3A"/>
    <w:rsid w:val="005C43E3"/>
    <w:rsid w:val="005C47BD"/>
    <w:rsid w:val="005C687C"/>
    <w:rsid w:val="005D0419"/>
    <w:rsid w:val="005D244E"/>
    <w:rsid w:val="005D30CF"/>
    <w:rsid w:val="005D33C0"/>
    <w:rsid w:val="005D3C5F"/>
    <w:rsid w:val="005D5C26"/>
    <w:rsid w:val="005D6F4E"/>
    <w:rsid w:val="005D79E3"/>
    <w:rsid w:val="005D7A9B"/>
    <w:rsid w:val="005E397E"/>
    <w:rsid w:val="005E600C"/>
    <w:rsid w:val="005E713B"/>
    <w:rsid w:val="005F0046"/>
    <w:rsid w:val="005F3D3E"/>
    <w:rsid w:val="005F3EF9"/>
    <w:rsid w:val="005F4F6C"/>
    <w:rsid w:val="005F52CA"/>
    <w:rsid w:val="00600748"/>
    <w:rsid w:val="00601F7B"/>
    <w:rsid w:val="00602439"/>
    <w:rsid w:val="006026D2"/>
    <w:rsid w:val="00602DEB"/>
    <w:rsid w:val="00603E5F"/>
    <w:rsid w:val="0060405E"/>
    <w:rsid w:val="00605F9C"/>
    <w:rsid w:val="00606065"/>
    <w:rsid w:val="00610F67"/>
    <w:rsid w:val="00613358"/>
    <w:rsid w:val="006134F0"/>
    <w:rsid w:val="006149DA"/>
    <w:rsid w:val="00617450"/>
    <w:rsid w:val="0062201A"/>
    <w:rsid w:val="00623741"/>
    <w:rsid w:val="00625C7C"/>
    <w:rsid w:val="006261AA"/>
    <w:rsid w:val="00626611"/>
    <w:rsid w:val="00630CF7"/>
    <w:rsid w:val="00631294"/>
    <w:rsid w:val="0063146E"/>
    <w:rsid w:val="00632562"/>
    <w:rsid w:val="00632E18"/>
    <w:rsid w:val="006337BA"/>
    <w:rsid w:val="006338BA"/>
    <w:rsid w:val="00633A5F"/>
    <w:rsid w:val="006351CE"/>
    <w:rsid w:val="006352D8"/>
    <w:rsid w:val="006357A0"/>
    <w:rsid w:val="00635C3D"/>
    <w:rsid w:val="006361D6"/>
    <w:rsid w:val="006364B5"/>
    <w:rsid w:val="00640EC4"/>
    <w:rsid w:val="00640F52"/>
    <w:rsid w:val="00641374"/>
    <w:rsid w:val="006427E2"/>
    <w:rsid w:val="00643DB4"/>
    <w:rsid w:val="00643E92"/>
    <w:rsid w:val="006448F4"/>
    <w:rsid w:val="00645161"/>
    <w:rsid w:val="006458E9"/>
    <w:rsid w:val="00646ABF"/>
    <w:rsid w:val="00650BE0"/>
    <w:rsid w:val="00650C5E"/>
    <w:rsid w:val="00654B9F"/>
    <w:rsid w:val="006558B4"/>
    <w:rsid w:val="00656312"/>
    <w:rsid w:val="0066197A"/>
    <w:rsid w:val="006626E8"/>
    <w:rsid w:val="006633FB"/>
    <w:rsid w:val="00663752"/>
    <w:rsid w:val="006644FC"/>
    <w:rsid w:val="00664606"/>
    <w:rsid w:val="00666374"/>
    <w:rsid w:val="00666C08"/>
    <w:rsid w:val="00670A9E"/>
    <w:rsid w:val="00671075"/>
    <w:rsid w:val="00671D0F"/>
    <w:rsid w:val="00672D21"/>
    <w:rsid w:val="0067508E"/>
    <w:rsid w:val="00676FCE"/>
    <w:rsid w:val="00681214"/>
    <w:rsid w:val="006821C8"/>
    <w:rsid w:val="00683826"/>
    <w:rsid w:val="00684F04"/>
    <w:rsid w:val="006861AB"/>
    <w:rsid w:val="006901B3"/>
    <w:rsid w:val="006929AC"/>
    <w:rsid w:val="006938BB"/>
    <w:rsid w:val="0069395E"/>
    <w:rsid w:val="00694ED5"/>
    <w:rsid w:val="006957D5"/>
    <w:rsid w:val="00697ACF"/>
    <w:rsid w:val="006A0AE8"/>
    <w:rsid w:val="006A3640"/>
    <w:rsid w:val="006A3930"/>
    <w:rsid w:val="006A4092"/>
    <w:rsid w:val="006A46BC"/>
    <w:rsid w:val="006A47F2"/>
    <w:rsid w:val="006B0E21"/>
    <w:rsid w:val="006B4AF2"/>
    <w:rsid w:val="006B5D97"/>
    <w:rsid w:val="006B780C"/>
    <w:rsid w:val="006B7B17"/>
    <w:rsid w:val="006B7BD5"/>
    <w:rsid w:val="006C2654"/>
    <w:rsid w:val="006C2FCB"/>
    <w:rsid w:val="006C43AA"/>
    <w:rsid w:val="006C4B75"/>
    <w:rsid w:val="006C7105"/>
    <w:rsid w:val="006C73C8"/>
    <w:rsid w:val="006D0E33"/>
    <w:rsid w:val="006D167F"/>
    <w:rsid w:val="006D2EB6"/>
    <w:rsid w:val="006D3410"/>
    <w:rsid w:val="006D3C8B"/>
    <w:rsid w:val="006D4ADA"/>
    <w:rsid w:val="006D5CC9"/>
    <w:rsid w:val="006E459B"/>
    <w:rsid w:val="006E57E0"/>
    <w:rsid w:val="006E5892"/>
    <w:rsid w:val="006E6A05"/>
    <w:rsid w:val="006E6A40"/>
    <w:rsid w:val="006E6DEA"/>
    <w:rsid w:val="006E7868"/>
    <w:rsid w:val="006F06B7"/>
    <w:rsid w:val="006F1144"/>
    <w:rsid w:val="006F1F3B"/>
    <w:rsid w:val="006F21C2"/>
    <w:rsid w:val="006F24D6"/>
    <w:rsid w:val="006F32B4"/>
    <w:rsid w:val="006F34C0"/>
    <w:rsid w:val="006F48CB"/>
    <w:rsid w:val="006F4950"/>
    <w:rsid w:val="006F4975"/>
    <w:rsid w:val="006F5113"/>
    <w:rsid w:val="006F5472"/>
    <w:rsid w:val="006F5F88"/>
    <w:rsid w:val="006F65D0"/>
    <w:rsid w:val="006F7652"/>
    <w:rsid w:val="00701B2B"/>
    <w:rsid w:val="007037B9"/>
    <w:rsid w:val="00704096"/>
    <w:rsid w:val="00704B92"/>
    <w:rsid w:val="0070511B"/>
    <w:rsid w:val="00706FA4"/>
    <w:rsid w:val="00707124"/>
    <w:rsid w:val="0070717F"/>
    <w:rsid w:val="0070727E"/>
    <w:rsid w:val="00707531"/>
    <w:rsid w:val="0070797D"/>
    <w:rsid w:val="00710541"/>
    <w:rsid w:val="00711785"/>
    <w:rsid w:val="00712397"/>
    <w:rsid w:val="007126D5"/>
    <w:rsid w:val="00712AC2"/>
    <w:rsid w:val="00713BFC"/>
    <w:rsid w:val="00714E15"/>
    <w:rsid w:val="00716CD2"/>
    <w:rsid w:val="00717476"/>
    <w:rsid w:val="00717E19"/>
    <w:rsid w:val="0072127E"/>
    <w:rsid w:val="007217E1"/>
    <w:rsid w:val="00722FAD"/>
    <w:rsid w:val="007262D0"/>
    <w:rsid w:val="00730636"/>
    <w:rsid w:val="00733836"/>
    <w:rsid w:val="00733DF0"/>
    <w:rsid w:val="00734046"/>
    <w:rsid w:val="0073443B"/>
    <w:rsid w:val="00734530"/>
    <w:rsid w:val="00735DFD"/>
    <w:rsid w:val="00735FF4"/>
    <w:rsid w:val="00737B77"/>
    <w:rsid w:val="00741C72"/>
    <w:rsid w:val="00743E71"/>
    <w:rsid w:val="00743FC8"/>
    <w:rsid w:val="0074404F"/>
    <w:rsid w:val="00744925"/>
    <w:rsid w:val="00744C32"/>
    <w:rsid w:val="00744E0F"/>
    <w:rsid w:val="00747BFA"/>
    <w:rsid w:val="00750028"/>
    <w:rsid w:val="0075035D"/>
    <w:rsid w:val="007503FA"/>
    <w:rsid w:val="00750675"/>
    <w:rsid w:val="00750FA6"/>
    <w:rsid w:val="00751164"/>
    <w:rsid w:val="0075125B"/>
    <w:rsid w:val="0075235F"/>
    <w:rsid w:val="00752F58"/>
    <w:rsid w:val="00753038"/>
    <w:rsid w:val="00754C2A"/>
    <w:rsid w:val="007553CA"/>
    <w:rsid w:val="00762C04"/>
    <w:rsid w:val="00765D5B"/>
    <w:rsid w:val="0076664C"/>
    <w:rsid w:val="007669AF"/>
    <w:rsid w:val="007729A5"/>
    <w:rsid w:val="00772BE0"/>
    <w:rsid w:val="00772BFA"/>
    <w:rsid w:val="007734E4"/>
    <w:rsid w:val="00773FDD"/>
    <w:rsid w:val="00774743"/>
    <w:rsid w:val="00775E91"/>
    <w:rsid w:val="00775EE4"/>
    <w:rsid w:val="00781058"/>
    <w:rsid w:val="00781EFA"/>
    <w:rsid w:val="00781F97"/>
    <w:rsid w:val="007829C3"/>
    <w:rsid w:val="00782CE8"/>
    <w:rsid w:val="00783373"/>
    <w:rsid w:val="00787FBF"/>
    <w:rsid w:val="00790430"/>
    <w:rsid w:val="0079200B"/>
    <w:rsid w:val="00793609"/>
    <w:rsid w:val="0079444B"/>
    <w:rsid w:val="0079642B"/>
    <w:rsid w:val="0079693D"/>
    <w:rsid w:val="00797AF3"/>
    <w:rsid w:val="00797C79"/>
    <w:rsid w:val="007A0099"/>
    <w:rsid w:val="007A0656"/>
    <w:rsid w:val="007A0705"/>
    <w:rsid w:val="007A4233"/>
    <w:rsid w:val="007A5233"/>
    <w:rsid w:val="007A593F"/>
    <w:rsid w:val="007A6394"/>
    <w:rsid w:val="007B18DF"/>
    <w:rsid w:val="007B2627"/>
    <w:rsid w:val="007B5AC3"/>
    <w:rsid w:val="007B6019"/>
    <w:rsid w:val="007C0CFB"/>
    <w:rsid w:val="007C14D4"/>
    <w:rsid w:val="007C243E"/>
    <w:rsid w:val="007C7552"/>
    <w:rsid w:val="007D0A1F"/>
    <w:rsid w:val="007D18F3"/>
    <w:rsid w:val="007D1E59"/>
    <w:rsid w:val="007D2063"/>
    <w:rsid w:val="007D2195"/>
    <w:rsid w:val="007D2775"/>
    <w:rsid w:val="007D353F"/>
    <w:rsid w:val="007D5B59"/>
    <w:rsid w:val="007E0F9B"/>
    <w:rsid w:val="007E11BA"/>
    <w:rsid w:val="007E1301"/>
    <w:rsid w:val="007E2FFD"/>
    <w:rsid w:val="007E4372"/>
    <w:rsid w:val="007E473A"/>
    <w:rsid w:val="007E595C"/>
    <w:rsid w:val="007E5B3A"/>
    <w:rsid w:val="007E6D01"/>
    <w:rsid w:val="007F0331"/>
    <w:rsid w:val="007F137B"/>
    <w:rsid w:val="007F1704"/>
    <w:rsid w:val="007F1E44"/>
    <w:rsid w:val="007F3044"/>
    <w:rsid w:val="007F4DEE"/>
    <w:rsid w:val="007F5CDE"/>
    <w:rsid w:val="00801A97"/>
    <w:rsid w:val="00801F77"/>
    <w:rsid w:val="00802D5D"/>
    <w:rsid w:val="0080342A"/>
    <w:rsid w:val="00804B9D"/>
    <w:rsid w:val="0080631F"/>
    <w:rsid w:val="008066B6"/>
    <w:rsid w:val="00806C37"/>
    <w:rsid w:val="00806DA6"/>
    <w:rsid w:val="00807068"/>
    <w:rsid w:val="0081282A"/>
    <w:rsid w:val="008139EA"/>
    <w:rsid w:val="00814844"/>
    <w:rsid w:val="00815026"/>
    <w:rsid w:val="00815FFE"/>
    <w:rsid w:val="00817981"/>
    <w:rsid w:val="0082059A"/>
    <w:rsid w:val="00822194"/>
    <w:rsid w:val="00823246"/>
    <w:rsid w:val="008255CC"/>
    <w:rsid w:val="00825ED0"/>
    <w:rsid w:val="0082695A"/>
    <w:rsid w:val="00831548"/>
    <w:rsid w:val="008331BE"/>
    <w:rsid w:val="00833FE0"/>
    <w:rsid w:val="00834F4E"/>
    <w:rsid w:val="00836B72"/>
    <w:rsid w:val="00837FF8"/>
    <w:rsid w:val="0084126E"/>
    <w:rsid w:val="00841A4E"/>
    <w:rsid w:val="00841ED2"/>
    <w:rsid w:val="00843AA1"/>
    <w:rsid w:val="008449E9"/>
    <w:rsid w:val="008504B3"/>
    <w:rsid w:val="00850AC4"/>
    <w:rsid w:val="00850DE7"/>
    <w:rsid w:val="008517E1"/>
    <w:rsid w:val="00851F47"/>
    <w:rsid w:val="00853400"/>
    <w:rsid w:val="00853B21"/>
    <w:rsid w:val="00853FF7"/>
    <w:rsid w:val="0085613F"/>
    <w:rsid w:val="008573A3"/>
    <w:rsid w:val="00861845"/>
    <w:rsid w:val="00861D7D"/>
    <w:rsid w:val="008623A7"/>
    <w:rsid w:val="00863ECB"/>
    <w:rsid w:val="00864474"/>
    <w:rsid w:val="008646B5"/>
    <w:rsid w:val="00867E07"/>
    <w:rsid w:val="008714E5"/>
    <w:rsid w:val="00872AD6"/>
    <w:rsid w:val="008740DE"/>
    <w:rsid w:val="0087435B"/>
    <w:rsid w:val="0087448A"/>
    <w:rsid w:val="008756C3"/>
    <w:rsid w:val="008756D5"/>
    <w:rsid w:val="00876866"/>
    <w:rsid w:val="0087719C"/>
    <w:rsid w:val="00877EB5"/>
    <w:rsid w:val="008801FA"/>
    <w:rsid w:val="008819BC"/>
    <w:rsid w:val="00882FFB"/>
    <w:rsid w:val="008845EA"/>
    <w:rsid w:val="00884673"/>
    <w:rsid w:val="00884703"/>
    <w:rsid w:val="008861CE"/>
    <w:rsid w:val="00887E72"/>
    <w:rsid w:val="00890844"/>
    <w:rsid w:val="00891E5E"/>
    <w:rsid w:val="008921B6"/>
    <w:rsid w:val="00892BDA"/>
    <w:rsid w:val="0089360D"/>
    <w:rsid w:val="00894577"/>
    <w:rsid w:val="0089584F"/>
    <w:rsid w:val="008A1525"/>
    <w:rsid w:val="008A1F0C"/>
    <w:rsid w:val="008A2DAA"/>
    <w:rsid w:val="008A3164"/>
    <w:rsid w:val="008A42EF"/>
    <w:rsid w:val="008A5296"/>
    <w:rsid w:val="008A588A"/>
    <w:rsid w:val="008A59D5"/>
    <w:rsid w:val="008A65DD"/>
    <w:rsid w:val="008A68C7"/>
    <w:rsid w:val="008B0BAD"/>
    <w:rsid w:val="008B1216"/>
    <w:rsid w:val="008B2E3D"/>
    <w:rsid w:val="008B35B2"/>
    <w:rsid w:val="008B415E"/>
    <w:rsid w:val="008B4248"/>
    <w:rsid w:val="008B4E2A"/>
    <w:rsid w:val="008B65CE"/>
    <w:rsid w:val="008B68FB"/>
    <w:rsid w:val="008C111E"/>
    <w:rsid w:val="008C15AB"/>
    <w:rsid w:val="008C18B8"/>
    <w:rsid w:val="008C21B1"/>
    <w:rsid w:val="008C2630"/>
    <w:rsid w:val="008C2FBD"/>
    <w:rsid w:val="008C3B50"/>
    <w:rsid w:val="008C5733"/>
    <w:rsid w:val="008C68FC"/>
    <w:rsid w:val="008C7066"/>
    <w:rsid w:val="008D074B"/>
    <w:rsid w:val="008D07A7"/>
    <w:rsid w:val="008D1E80"/>
    <w:rsid w:val="008D43C7"/>
    <w:rsid w:val="008D6FA0"/>
    <w:rsid w:val="008D7F07"/>
    <w:rsid w:val="008E07C8"/>
    <w:rsid w:val="008E0ADE"/>
    <w:rsid w:val="008E1752"/>
    <w:rsid w:val="008E28C7"/>
    <w:rsid w:val="008E41BB"/>
    <w:rsid w:val="008E5A42"/>
    <w:rsid w:val="008E7143"/>
    <w:rsid w:val="008F19DC"/>
    <w:rsid w:val="008F3776"/>
    <w:rsid w:val="008F46B1"/>
    <w:rsid w:val="008F5485"/>
    <w:rsid w:val="008F5891"/>
    <w:rsid w:val="008F713C"/>
    <w:rsid w:val="008F7829"/>
    <w:rsid w:val="0090055B"/>
    <w:rsid w:val="00901066"/>
    <w:rsid w:val="00901320"/>
    <w:rsid w:val="00901726"/>
    <w:rsid w:val="00901937"/>
    <w:rsid w:val="00901A88"/>
    <w:rsid w:val="00901B5A"/>
    <w:rsid w:val="009025B2"/>
    <w:rsid w:val="00903634"/>
    <w:rsid w:val="00904148"/>
    <w:rsid w:val="009049E9"/>
    <w:rsid w:val="00905728"/>
    <w:rsid w:val="00905C36"/>
    <w:rsid w:val="0090731A"/>
    <w:rsid w:val="00907FC2"/>
    <w:rsid w:val="009101A3"/>
    <w:rsid w:val="00912499"/>
    <w:rsid w:val="00912EC8"/>
    <w:rsid w:val="00913255"/>
    <w:rsid w:val="0091326B"/>
    <w:rsid w:val="0091477E"/>
    <w:rsid w:val="0091548E"/>
    <w:rsid w:val="00916503"/>
    <w:rsid w:val="009166F8"/>
    <w:rsid w:val="00916A42"/>
    <w:rsid w:val="00916D19"/>
    <w:rsid w:val="00920238"/>
    <w:rsid w:val="00922592"/>
    <w:rsid w:val="009241BD"/>
    <w:rsid w:val="0092434F"/>
    <w:rsid w:val="0092459D"/>
    <w:rsid w:val="00924F1B"/>
    <w:rsid w:val="00926552"/>
    <w:rsid w:val="00927FB0"/>
    <w:rsid w:val="009309A6"/>
    <w:rsid w:val="00932153"/>
    <w:rsid w:val="00932559"/>
    <w:rsid w:val="00932D8F"/>
    <w:rsid w:val="00932E0F"/>
    <w:rsid w:val="0093341B"/>
    <w:rsid w:val="00934D17"/>
    <w:rsid w:val="009353F6"/>
    <w:rsid w:val="0093703E"/>
    <w:rsid w:val="00940C18"/>
    <w:rsid w:val="0094170D"/>
    <w:rsid w:val="00941B44"/>
    <w:rsid w:val="00943DD3"/>
    <w:rsid w:val="00946392"/>
    <w:rsid w:val="009501D6"/>
    <w:rsid w:val="00951143"/>
    <w:rsid w:val="009514B6"/>
    <w:rsid w:val="00952596"/>
    <w:rsid w:val="00952E31"/>
    <w:rsid w:val="0095385D"/>
    <w:rsid w:val="009554EA"/>
    <w:rsid w:val="00955509"/>
    <w:rsid w:val="00956623"/>
    <w:rsid w:val="009607C2"/>
    <w:rsid w:val="009642B4"/>
    <w:rsid w:val="009644DE"/>
    <w:rsid w:val="009646AC"/>
    <w:rsid w:val="00964FED"/>
    <w:rsid w:val="0096527E"/>
    <w:rsid w:val="009660F4"/>
    <w:rsid w:val="00966C3E"/>
    <w:rsid w:val="009672AC"/>
    <w:rsid w:val="0097075A"/>
    <w:rsid w:val="00971D21"/>
    <w:rsid w:val="00972601"/>
    <w:rsid w:val="00972B49"/>
    <w:rsid w:val="00973068"/>
    <w:rsid w:val="0097594C"/>
    <w:rsid w:val="00976548"/>
    <w:rsid w:val="0097672B"/>
    <w:rsid w:val="00976A51"/>
    <w:rsid w:val="00980942"/>
    <w:rsid w:val="00982C5E"/>
    <w:rsid w:val="009834FC"/>
    <w:rsid w:val="009836F3"/>
    <w:rsid w:val="0098422A"/>
    <w:rsid w:val="009852C8"/>
    <w:rsid w:val="009856A0"/>
    <w:rsid w:val="00985C7D"/>
    <w:rsid w:val="00985CC9"/>
    <w:rsid w:val="009860F4"/>
    <w:rsid w:val="009869FE"/>
    <w:rsid w:val="00987828"/>
    <w:rsid w:val="00987B95"/>
    <w:rsid w:val="00990189"/>
    <w:rsid w:val="009908B6"/>
    <w:rsid w:val="009919E5"/>
    <w:rsid w:val="00993C75"/>
    <w:rsid w:val="00996298"/>
    <w:rsid w:val="009973D8"/>
    <w:rsid w:val="009A0E18"/>
    <w:rsid w:val="009A336B"/>
    <w:rsid w:val="009A3E45"/>
    <w:rsid w:val="009A3F59"/>
    <w:rsid w:val="009A61E3"/>
    <w:rsid w:val="009B13B2"/>
    <w:rsid w:val="009B3F7B"/>
    <w:rsid w:val="009B41EB"/>
    <w:rsid w:val="009B7BF3"/>
    <w:rsid w:val="009C1966"/>
    <w:rsid w:val="009C19D4"/>
    <w:rsid w:val="009C23C5"/>
    <w:rsid w:val="009C2597"/>
    <w:rsid w:val="009C3668"/>
    <w:rsid w:val="009C3A15"/>
    <w:rsid w:val="009C4053"/>
    <w:rsid w:val="009C4129"/>
    <w:rsid w:val="009C7228"/>
    <w:rsid w:val="009C7647"/>
    <w:rsid w:val="009D028B"/>
    <w:rsid w:val="009D1749"/>
    <w:rsid w:val="009D30CE"/>
    <w:rsid w:val="009D32DE"/>
    <w:rsid w:val="009D4E9F"/>
    <w:rsid w:val="009D52BE"/>
    <w:rsid w:val="009D5B0A"/>
    <w:rsid w:val="009D6DE5"/>
    <w:rsid w:val="009D7E93"/>
    <w:rsid w:val="009E0BE4"/>
    <w:rsid w:val="009E0E77"/>
    <w:rsid w:val="009E10B4"/>
    <w:rsid w:val="009E390F"/>
    <w:rsid w:val="009E73C7"/>
    <w:rsid w:val="009E7AB5"/>
    <w:rsid w:val="009F00D6"/>
    <w:rsid w:val="009F31C1"/>
    <w:rsid w:val="009F4D95"/>
    <w:rsid w:val="009F4DD2"/>
    <w:rsid w:val="00A01D8E"/>
    <w:rsid w:val="00A04209"/>
    <w:rsid w:val="00A042BF"/>
    <w:rsid w:val="00A053F8"/>
    <w:rsid w:val="00A05E20"/>
    <w:rsid w:val="00A06749"/>
    <w:rsid w:val="00A0737B"/>
    <w:rsid w:val="00A07641"/>
    <w:rsid w:val="00A124DD"/>
    <w:rsid w:val="00A12F3A"/>
    <w:rsid w:val="00A133CA"/>
    <w:rsid w:val="00A14BFF"/>
    <w:rsid w:val="00A16253"/>
    <w:rsid w:val="00A17441"/>
    <w:rsid w:val="00A17967"/>
    <w:rsid w:val="00A202F8"/>
    <w:rsid w:val="00A22081"/>
    <w:rsid w:val="00A24146"/>
    <w:rsid w:val="00A24B4E"/>
    <w:rsid w:val="00A24CAE"/>
    <w:rsid w:val="00A27A0F"/>
    <w:rsid w:val="00A30F07"/>
    <w:rsid w:val="00A31218"/>
    <w:rsid w:val="00A31BD0"/>
    <w:rsid w:val="00A32012"/>
    <w:rsid w:val="00A33650"/>
    <w:rsid w:val="00A3382C"/>
    <w:rsid w:val="00A3386A"/>
    <w:rsid w:val="00A33D96"/>
    <w:rsid w:val="00A359B0"/>
    <w:rsid w:val="00A37A9F"/>
    <w:rsid w:val="00A430AA"/>
    <w:rsid w:val="00A44741"/>
    <w:rsid w:val="00A4518A"/>
    <w:rsid w:val="00A461B9"/>
    <w:rsid w:val="00A465F7"/>
    <w:rsid w:val="00A51145"/>
    <w:rsid w:val="00A51695"/>
    <w:rsid w:val="00A52ACB"/>
    <w:rsid w:val="00A53541"/>
    <w:rsid w:val="00A551FD"/>
    <w:rsid w:val="00A55B92"/>
    <w:rsid w:val="00A56016"/>
    <w:rsid w:val="00A56BC3"/>
    <w:rsid w:val="00A571C0"/>
    <w:rsid w:val="00A5732F"/>
    <w:rsid w:val="00A57DD3"/>
    <w:rsid w:val="00A60026"/>
    <w:rsid w:val="00A612CC"/>
    <w:rsid w:val="00A61C62"/>
    <w:rsid w:val="00A61DC0"/>
    <w:rsid w:val="00A61DC2"/>
    <w:rsid w:val="00A61FC4"/>
    <w:rsid w:val="00A640E6"/>
    <w:rsid w:val="00A66751"/>
    <w:rsid w:val="00A67461"/>
    <w:rsid w:val="00A678F4"/>
    <w:rsid w:val="00A70513"/>
    <w:rsid w:val="00A71598"/>
    <w:rsid w:val="00A71DA6"/>
    <w:rsid w:val="00A723D0"/>
    <w:rsid w:val="00A74B46"/>
    <w:rsid w:val="00A7558A"/>
    <w:rsid w:val="00A81C8C"/>
    <w:rsid w:val="00A81DCF"/>
    <w:rsid w:val="00A821B6"/>
    <w:rsid w:val="00A8458E"/>
    <w:rsid w:val="00A85215"/>
    <w:rsid w:val="00A858D6"/>
    <w:rsid w:val="00A872EE"/>
    <w:rsid w:val="00A908F3"/>
    <w:rsid w:val="00A90F54"/>
    <w:rsid w:val="00A9171E"/>
    <w:rsid w:val="00A91A30"/>
    <w:rsid w:val="00A94EF4"/>
    <w:rsid w:val="00A94FD7"/>
    <w:rsid w:val="00A9521A"/>
    <w:rsid w:val="00A95FCA"/>
    <w:rsid w:val="00A96801"/>
    <w:rsid w:val="00A96D31"/>
    <w:rsid w:val="00A96F20"/>
    <w:rsid w:val="00AA09B0"/>
    <w:rsid w:val="00AA1251"/>
    <w:rsid w:val="00AA26D1"/>
    <w:rsid w:val="00AA2DDD"/>
    <w:rsid w:val="00AA3551"/>
    <w:rsid w:val="00AA3614"/>
    <w:rsid w:val="00AA463F"/>
    <w:rsid w:val="00AA5E35"/>
    <w:rsid w:val="00AA6515"/>
    <w:rsid w:val="00AB178F"/>
    <w:rsid w:val="00AB2F02"/>
    <w:rsid w:val="00AB3A31"/>
    <w:rsid w:val="00AB49D8"/>
    <w:rsid w:val="00AB51EB"/>
    <w:rsid w:val="00AB5395"/>
    <w:rsid w:val="00AB53A8"/>
    <w:rsid w:val="00AB704D"/>
    <w:rsid w:val="00AB76FA"/>
    <w:rsid w:val="00AC0E84"/>
    <w:rsid w:val="00AC183F"/>
    <w:rsid w:val="00AC1A28"/>
    <w:rsid w:val="00AC27BF"/>
    <w:rsid w:val="00AC2B32"/>
    <w:rsid w:val="00AC3333"/>
    <w:rsid w:val="00AC407B"/>
    <w:rsid w:val="00AC5418"/>
    <w:rsid w:val="00AC5F10"/>
    <w:rsid w:val="00AC7178"/>
    <w:rsid w:val="00AD00CA"/>
    <w:rsid w:val="00AD04BE"/>
    <w:rsid w:val="00AD131E"/>
    <w:rsid w:val="00AD18FD"/>
    <w:rsid w:val="00AD2184"/>
    <w:rsid w:val="00AD2591"/>
    <w:rsid w:val="00AD3BB8"/>
    <w:rsid w:val="00AD54FB"/>
    <w:rsid w:val="00AD61BA"/>
    <w:rsid w:val="00AD63CA"/>
    <w:rsid w:val="00AD69BC"/>
    <w:rsid w:val="00AE1143"/>
    <w:rsid w:val="00AE116D"/>
    <w:rsid w:val="00AE3270"/>
    <w:rsid w:val="00AE355B"/>
    <w:rsid w:val="00AE4DDD"/>
    <w:rsid w:val="00AE5386"/>
    <w:rsid w:val="00AE54B8"/>
    <w:rsid w:val="00AE5DF5"/>
    <w:rsid w:val="00AE6908"/>
    <w:rsid w:val="00AE6A28"/>
    <w:rsid w:val="00AE7722"/>
    <w:rsid w:val="00AE7AE3"/>
    <w:rsid w:val="00AF1827"/>
    <w:rsid w:val="00AF1BD2"/>
    <w:rsid w:val="00AF29B7"/>
    <w:rsid w:val="00AF2E7B"/>
    <w:rsid w:val="00AF3514"/>
    <w:rsid w:val="00AF4580"/>
    <w:rsid w:val="00AF583A"/>
    <w:rsid w:val="00B00357"/>
    <w:rsid w:val="00B018F5"/>
    <w:rsid w:val="00B02C2B"/>
    <w:rsid w:val="00B03F0A"/>
    <w:rsid w:val="00B0623C"/>
    <w:rsid w:val="00B06677"/>
    <w:rsid w:val="00B070D4"/>
    <w:rsid w:val="00B102B6"/>
    <w:rsid w:val="00B10864"/>
    <w:rsid w:val="00B11CFE"/>
    <w:rsid w:val="00B13135"/>
    <w:rsid w:val="00B1358E"/>
    <w:rsid w:val="00B14979"/>
    <w:rsid w:val="00B161BE"/>
    <w:rsid w:val="00B16393"/>
    <w:rsid w:val="00B20B41"/>
    <w:rsid w:val="00B20FB4"/>
    <w:rsid w:val="00B227C7"/>
    <w:rsid w:val="00B228C9"/>
    <w:rsid w:val="00B22C09"/>
    <w:rsid w:val="00B2320D"/>
    <w:rsid w:val="00B23619"/>
    <w:rsid w:val="00B23A09"/>
    <w:rsid w:val="00B2589E"/>
    <w:rsid w:val="00B26924"/>
    <w:rsid w:val="00B27E9D"/>
    <w:rsid w:val="00B31F6A"/>
    <w:rsid w:val="00B36A6B"/>
    <w:rsid w:val="00B373F5"/>
    <w:rsid w:val="00B37E7D"/>
    <w:rsid w:val="00B40AC6"/>
    <w:rsid w:val="00B4201E"/>
    <w:rsid w:val="00B422B8"/>
    <w:rsid w:val="00B438E4"/>
    <w:rsid w:val="00B44304"/>
    <w:rsid w:val="00B470FA"/>
    <w:rsid w:val="00B47F52"/>
    <w:rsid w:val="00B506D0"/>
    <w:rsid w:val="00B50AD2"/>
    <w:rsid w:val="00B50EE7"/>
    <w:rsid w:val="00B513B5"/>
    <w:rsid w:val="00B528BF"/>
    <w:rsid w:val="00B52C03"/>
    <w:rsid w:val="00B52C7A"/>
    <w:rsid w:val="00B52FD7"/>
    <w:rsid w:val="00B53439"/>
    <w:rsid w:val="00B5493C"/>
    <w:rsid w:val="00B54B75"/>
    <w:rsid w:val="00B55B07"/>
    <w:rsid w:val="00B5636D"/>
    <w:rsid w:val="00B56AAB"/>
    <w:rsid w:val="00B57B99"/>
    <w:rsid w:val="00B609B6"/>
    <w:rsid w:val="00B6123E"/>
    <w:rsid w:val="00B616D1"/>
    <w:rsid w:val="00B659E4"/>
    <w:rsid w:val="00B65CF5"/>
    <w:rsid w:val="00B67F91"/>
    <w:rsid w:val="00B71541"/>
    <w:rsid w:val="00B72CAD"/>
    <w:rsid w:val="00B73004"/>
    <w:rsid w:val="00B73342"/>
    <w:rsid w:val="00B75DB2"/>
    <w:rsid w:val="00B77289"/>
    <w:rsid w:val="00B83299"/>
    <w:rsid w:val="00B846AA"/>
    <w:rsid w:val="00B84E2F"/>
    <w:rsid w:val="00B86432"/>
    <w:rsid w:val="00B87C46"/>
    <w:rsid w:val="00B926F2"/>
    <w:rsid w:val="00B94794"/>
    <w:rsid w:val="00B94AA0"/>
    <w:rsid w:val="00B95C0C"/>
    <w:rsid w:val="00B970D5"/>
    <w:rsid w:val="00B97592"/>
    <w:rsid w:val="00B97CDC"/>
    <w:rsid w:val="00BA0FD6"/>
    <w:rsid w:val="00BA1618"/>
    <w:rsid w:val="00BA1ECD"/>
    <w:rsid w:val="00BA223A"/>
    <w:rsid w:val="00BA4875"/>
    <w:rsid w:val="00BA507D"/>
    <w:rsid w:val="00BA5CEA"/>
    <w:rsid w:val="00BA5F56"/>
    <w:rsid w:val="00BA7580"/>
    <w:rsid w:val="00BA79E8"/>
    <w:rsid w:val="00BB1215"/>
    <w:rsid w:val="00BB127D"/>
    <w:rsid w:val="00BB7286"/>
    <w:rsid w:val="00BC0A88"/>
    <w:rsid w:val="00BC1670"/>
    <w:rsid w:val="00BC1F91"/>
    <w:rsid w:val="00BC331F"/>
    <w:rsid w:val="00BC4618"/>
    <w:rsid w:val="00BC4B35"/>
    <w:rsid w:val="00BC4B50"/>
    <w:rsid w:val="00BC4CAA"/>
    <w:rsid w:val="00BC5AB5"/>
    <w:rsid w:val="00BC67C6"/>
    <w:rsid w:val="00BC7203"/>
    <w:rsid w:val="00BC730D"/>
    <w:rsid w:val="00BC74CD"/>
    <w:rsid w:val="00BC76D4"/>
    <w:rsid w:val="00BC77B2"/>
    <w:rsid w:val="00BD08DC"/>
    <w:rsid w:val="00BD0D36"/>
    <w:rsid w:val="00BD19BD"/>
    <w:rsid w:val="00BD1D28"/>
    <w:rsid w:val="00BD22FA"/>
    <w:rsid w:val="00BD3F19"/>
    <w:rsid w:val="00BD545D"/>
    <w:rsid w:val="00BD56B9"/>
    <w:rsid w:val="00BE0005"/>
    <w:rsid w:val="00BE03CA"/>
    <w:rsid w:val="00BE0732"/>
    <w:rsid w:val="00BE2A44"/>
    <w:rsid w:val="00BE6B68"/>
    <w:rsid w:val="00BF0229"/>
    <w:rsid w:val="00BF15A5"/>
    <w:rsid w:val="00BF37B0"/>
    <w:rsid w:val="00BF44B1"/>
    <w:rsid w:val="00BF5FBB"/>
    <w:rsid w:val="00BF6312"/>
    <w:rsid w:val="00BF770A"/>
    <w:rsid w:val="00C02EAA"/>
    <w:rsid w:val="00C039D8"/>
    <w:rsid w:val="00C03C95"/>
    <w:rsid w:val="00C04549"/>
    <w:rsid w:val="00C073F0"/>
    <w:rsid w:val="00C07E19"/>
    <w:rsid w:val="00C07E50"/>
    <w:rsid w:val="00C104AF"/>
    <w:rsid w:val="00C1054A"/>
    <w:rsid w:val="00C12BA3"/>
    <w:rsid w:val="00C13DEB"/>
    <w:rsid w:val="00C14BD3"/>
    <w:rsid w:val="00C151E0"/>
    <w:rsid w:val="00C15238"/>
    <w:rsid w:val="00C15B78"/>
    <w:rsid w:val="00C15BB3"/>
    <w:rsid w:val="00C16595"/>
    <w:rsid w:val="00C171B4"/>
    <w:rsid w:val="00C172B2"/>
    <w:rsid w:val="00C17BA2"/>
    <w:rsid w:val="00C20378"/>
    <w:rsid w:val="00C22A39"/>
    <w:rsid w:val="00C23ADE"/>
    <w:rsid w:val="00C25F10"/>
    <w:rsid w:val="00C2621D"/>
    <w:rsid w:val="00C2627B"/>
    <w:rsid w:val="00C27539"/>
    <w:rsid w:val="00C3184B"/>
    <w:rsid w:val="00C326A9"/>
    <w:rsid w:val="00C32DFE"/>
    <w:rsid w:val="00C333DD"/>
    <w:rsid w:val="00C33CE2"/>
    <w:rsid w:val="00C340D0"/>
    <w:rsid w:val="00C34DBF"/>
    <w:rsid w:val="00C40A51"/>
    <w:rsid w:val="00C410FE"/>
    <w:rsid w:val="00C42297"/>
    <w:rsid w:val="00C442AB"/>
    <w:rsid w:val="00C44B7A"/>
    <w:rsid w:val="00C50CA9"/>
    <w:rsid w:val="00C51E93"/>
    <w:rsid w:val="00C53402"/>
    <w:rsid w:val="00C54EFA"/>
    <w:rsid w:val="00C55B56"/>
    <w:rsid w:val="00C56907"/>
    <w:rsid w:val="00C57FCA"/>
    <w:rsid w:val="00C6141D"/>
    <w:rsid w:val="00C6184C"/>
    <w:rsid w:val="00C61F48"/>
    <w:rsid w:val="00C65100"/>
    <w:rsid w:val="00C6601C"/>
    <w:rsid w:val="00C66518"/>
    <w:rsid w:val="00C708B8"/>
    <w:rsid w:val="00C70AEF"/>
    <w:rsid w:val="00C71880"/>
    <w:rsid w:val="00C72370"/>
    <w:rsid w:val="00C74A7A"/>
    <w:rsid w:val="00C756AF"/>
    <w:rsid w:val="00C75746"/>
    <w:rsid w:val="00C75E36"/>
    <w:rsid w:val="00C764A9"/>
    <w:rsid w:val="00C772E1"/>
    <w:rsid w:val="00C77AA5"/>
    <w:rsid w:val="00C77B25"/>
    <w:rsid w:val="00C77E60"/>
    <w:rsid w:val="00C81064"/>
    <w:rsid w:val="00C81F68"/>
    <w:rsid w:val="00C828CB"/>
    <w:rsid w:val="00C82996"/>
    <w:rsid w:val="00C863E9"/>
    <w:rsid w:val="00C907F0"/>
    <w:rsid w:val="00C91682"/>
    <w:rsid w:val="00C91E12"/>
    <w:rsid w:val="00C923C8"/>
    <w:rsid w:val="00C927F9"/>
    <w:rsid w:val="00C92FB2"/>
    <w:rsid w:val="00C93111"/>
    <w:rsid w:val="00C94D6B"/>
    <w:rsid w:val="00C953C4"/>
    <w:rsid w:val="00C96FE8"/>
    <w:rsid w:val="00C978CA"/>
    <w:rsid w:val="00CA0843"/>
    <w:rsid w:val="00CA2255"/>
    <w:rsid w:val="00CA34FD"/>
    <w:rsid w:val="00CA3C39"/>
    <w:rsid w:val="00CA4546"/>
    <w:rsid w:val="00CA47B3"/>
    <w:rsid w:val="00CA581A"/>
    <w:rsid w:val="00CA5AD2"/>
    <w:rsid w:val="00CA6D26"/>
    <w:rsid w:val="00CB0AD6"/>
    <w:rsid w:val="00CB0B02"/>
    <w:rsid w:val="00CB1309"/>
    <w:rsid w:val="00CB291F"/>
    <w:rsid w:val="00CB4731"/>
    <w:rsid w:val="00CB6899"/>
    <w:rsid w:val="00CB691F"/>
    <w:rsid w:val="00CB7951"/>
    <w:rsid w:val="00CB7D5B"/>
    <w:rsid w:val="00CC01C2"/>
    <w:rsid w:val="00CC058B"/>
    <w:rsid w:val="00CC078A"/>
    <w:rsid w:val="00CC34F2"/>
    <w:rsid w:val="00CC40C3"/>
    <w:rsid w:val="00CC7CB0"/>
    <w:rsid w:val="00CC7F4B"/>
    <w:rsid w:val="00CD118A"/>
    <w:rsid w:val="00CD2494"/>
    <w:rsid w:val="00CD25FC"/>
    <w:rsid w:val="00CD31D9"/>
    <w:rsid w:val="00CD3CD4"/>
    <w:rsid w:val="00CD3EA1"/>
    <w:rsid w:val="00CD4AD5"/>
    <w:rsid w:val="00CD4B3E"/>
    <w:rsid w:val="00CD4B4C"/>
    <w:rsid w:val="00CE039C"/>
    <w:rsid w:val="00CE26A2"/>
    <w:rsid w:val="00CE3CA7"/>
    <w:rsid w:val="00CE61CE"/>
    <w:rsid w:val="00CE676E"/>
    <w:rsid w:val="00CE6B33"/>
    <w:rsid w:val="00CE6EF5"/>
    <w:rsid w:val="00CE7306"/>
    <w:rsid w:val="00CF202C"/>
    <w:rsid w:val="00CF2333"/>
    <w:rsid w:val="00CF3187"/>
    <w:rsid w:val="00CF3E4B"/>
    <w:rsid w:val="00CF4F6A"/>
    <w:rsid w:val="00CF4F73"/>
    <w:rsid w:val="00CF74B4"/>
    <w:rsid w:val="00D0040B"/>
    <w:rsid w:val="00D01F57"/>
    <w:rsid w:val="00D038D8"/>
    <w:rsid w:val="00D03D06"/>
    <w:rsid w:val="00D0426B"/>
    <w:rsid w:val="00D04B50"/>
    <w:rsid w:val="00D11E49"/>
    <w:rsid w:val="00D13843"/>
    <w:rsid w:val="00D145FE"/>
    <w:rsid w:val="00D154D3"/>
    <w:rsid w:val="00D17231"/>
    <w:rsid w:val="00D17C5E"/>
    <w:rsid w:val="00D205BD"/>
    <w:rsid w:val="00D217E9"/>
    <w:rsid w:val="00D22EB3"/>
    <w:rsid w:val="00D22EC4"/>
    <w:rsid w:val="00D24375"/>
    <w:rsid w:val="00D24C41"/>
    <w:rsid w:val="00D25FA0"/>
    <w:rsid w:val="00D2740B"/>
    <w:rsid w:val="00D278CF"/>
    <w:rsid w:val="00D3140D"/>
    <w:rsid w:val="00D31ABB"/>
    <w:rsid w:val="00D3290B"/>
    <w:rsid w:val="00D32D6F"/>
    <w:rsid w:val="00D3495E"/>
    <w:rsid w:val="00D351BA"/>
    <w:rsid w:val="00D37113"/>
    <w:rsid w:val="00D3767C"/>
    <w:rsid w:val="00D37AB1"/>
    <w:rsid w:val="00D37E5D"/>
    <w:rsid w:val="00D404F1"/>
    <w:rsid w:val="00D40C9A"/>
    <w:rsid w:val="00D4183D"/>
    <w:rsid w:val="00D4312F"/>
    <w:rsid w:val="00D43FBB"/>
    <w:rsid w:val="00D446B7"/>
    <w:rsid w:val="00D45441"/>
    <w:rsid w:val="00D4593F"/>
    <w:rsid w:val="00D51567"/>
    <w:rsid w:val="00D5280B"/>
    <w:rsid w:val="00D53A84"/>
    <w:rsid w:val="00D53C16"/>
    <w:rsid w:val="00D547A0"/>
    <w:rsid w:val="00D55EB6"/>
    <w:rsid w:val="00D5657E"/>
    <w:rsid w:val="00D5664A"/>
    <w:rsid w:val="00D56AF1"/>
    <w:rsid w:val="00D579BB"/>
    <w:rsid w:val="00D57A96"/>
    <w:rsid w:val="00D606ED"/>
    <w:rsid w:val="00D609A4"/>
    <w:rsid w:val="00D60B98"/>
    <w:rsid w:val="00D6224C"/>
    <w:rsid w:val="00D63DBC"/>
    <w:rsid w:val="00D63FDB"/>
    <w:rsid w:val="00D646CE"/>
    <w:rsid w:val="00D64F80"/>
    <w:rsid w:val="00D66285"/>
    <w:rsid w:val="00D66B60"/>
    <w:rsid w:val="00D7020D"/>
    <w:rsid w:val="00D70E85"/>
    <w:rsid w:val="00D71322"/>
    <w:rsid w:val="00D721CD"/>
    <w:rsid w:val="00D74A5F"/>
    <w:rsid w:val="00D74B57"/>
    <w:rsid w:val="00D77795"/>
    <w:rsid w:val="00D80237"/>
    <w:rsid w:val="00D8491F"/>
    <w:rsid w:val="00D865E1"/>
    <w:rsid w:val="00D86702"/>
    <w:rsid w:val="00D87BB2"/>
    <w:rsid w:val="00D9009B"/>
    <w:rsid w:val="00D9128C"/>
    <w:rsid w:val="00D9134C"/>
    <w:rsid w:val="00D94942"/>
    <w:rsid w:val="00D9516F"/>
    <w:rsid w:val="00D96AE2"/>
    <w:rsid w:val="00D9729B"/>
    <w:rsid w:val="00DA078A"/>
    <w:rsid w:val="00DA2217"/>
    <w:rsid w:val="00DA5240"/>
    <w:rsid w:val="00DA53CF"/>
    <w:rsid w:val="00DA71F4"/>
    <w:rsid w:val="00DA7EDD"/>
    <w:rsid w:val="00DA7F65"/>
    <w:rsid w:val="00DB16CE"/>
    <w:rsid w:val="00DB2CE8"/>
    <w:rsid w:val="00DB48D7"/>
    <w:rsid w:val="00DB5031"/>
    <w:rsid w:val="00DB5488"/>
    <w:rsid w:val="00DB787E"/>
    <w:rsid w:val="00DC0640"/>
    <w:rsid w:val="00DC0764"/>
    <w:rsid w:val="00DC0A6E"/>
    <w:rsid w:val="00DC202C"/>
    <w:rsid w:val="00DC2D38"/>
    <w:rsid w:val="00DC2F17"/>
    <w:rsid w:val="00DC3278"/>
    <w:rsid w:val="00DC3DC4"/>
    <w:rsid w:val="00DC3EDC"/>
    <w:rsid w:val="00DC4DCC"/>
    <w:rsid w:val="00DC5ABE"/>
    <w:rsid w:val="00DC6C0A"/>
    <w:rsid w:val="00DC7D07"/>
    <w:rsid w:val="00DD0F6F"/>
    <w:rsid w:val="00DD15E8"/>
    <w:rsid w:val="00DD24EF"/>
    <w:rsid w:val="00DD4752"/>
    <w:rsid w:val="00DD47BB"/>
    <w:rsid w:val="00DD5239"/>
    <w:rsid w:val="00DD5676"/>
    <w:rsid w:val="00DE208E"/>
    <w:rsid w:val="00DE26EB"/>
    <w:rsid w:val="00DE2B2B"/>
    <w:rsid w:val="00DE571D"/>
    <w:rsid w:val="00DE623C"/>
    <w:rsid w:val="00DE69F2"/>
    <w:rsid w:val="00DE6BAA"/>
    <w:rsid w:val="00DE6D89"/>
    <w:rsid w:val="00DE765D"/>
    <w:rsid w:val="00DE7F54"/>
    <w:rsid w:val="00DF1BDF"/>
    <w:rsid w:val="00DF2760"/>
    <w:rsid w:val="00DF350E"/>
    <w:rsid w:val="00DF5A1C"/>
    <w:rsid w:val="00DF6340"/>
    <w:rsid w:val="00DF63C7"/>
    <w:rsid w:val="00DF7615"/>
    <w:rsid w:val="00E004DE"/>
    <w:rsid w:val="00E00F50"/>
    <w:rsid w:val="00E015BC"/>
    <w:rsid w:val="00E0162D"/>
    <w:rsid w:val="00E03049"/>
    <w:rsid w:val="00E039F8"/>
    <w:rsid w:val="00E04838"/>
    <w:rsid w:val="00E0736A"/>
    <w:rsid w:val="00E10389"/>
    <w:rsid w:val="00E11044"/>
    <w:rsid w:val="00E1205E"/>
    <w:rsid w:val="00E13A6C"/>
    <w:rsid w:val="00E141BD"/>
    <w:rsid w:val="00E1466E"/>
    <w:rsid w:val="00E1777A"/>
    <w:rsid w:val="00E200FA"/>
    <w:rsid w:val="00E201E9"/>
    <w:rsid w:val="00E20D69"/>
    <w:rsid w:val="00E21ACD"/>
    <w:rsid w:val="00E21EE0"/>
    <w:rsid w:val="00E222B6"/>
    <w:rsid w:val="00E25197"/>
    <w:rsid w:val="00E25436"/>
    <w:rsid w:val="00E25F82"/>
    <w:rsid w:val="00E27C44"/>
    <w:rsid w:val="00E33E31"/>
    <w:rsid w:val="00E3426B"/>
    <w:rsid w:val="00E348A8"/>
    <w:rsid w:val="00E34C96"/>
    <w:rsid w:val="00E3739A"/>
    <w:rsid w:val="00E3793B"/>
    <w:rsid w:val="00E41030"/>
    <w:rsid w:val="00E41536"/>
    <w:rsid w:val="00E43E43"/>
    <w:rsid w:val="00E44260"/>
    <w:rsid w:val="00E45FD4"/>
    <w:rsid w:val="00E46A65"/>
    <w:rsid w:val="00E46BBD"/>
    <w:rsid w:val="00E501B1"/>
    <w:rsid w:val="00E503D0"/>
    <w:rsid w:val="00E515E8"/>
    <w:rsid w:val="00E5374A"/>
    <w:rsid w:val="00E537B0"/>
    <w:rsid w:val="00E53E9E"/>
    <w:rsid w:val="00E54754"/>
    <w:rsid w:val="00E5499C"/>
    <w:rsid w:val="00E573BE"/>
    <w:rsid w:val="00E5783F"/>
    <w:rsid w:val="00E60F2C"/>
    <w:rsid w:val="00E61BDF"/>
    <w:rsid w:val="00E627AC"/>
    <w:rsid w:val="00E6500C"/>
    <w:rsid w:val="00E66736"/>
    <w:rsid w:val="00E66E54"/>
    <w:rsid w:val="00E66F62"/>
    <w:rsid w:val="00E67A68"/>
    <w:rsid w:val="00E70894"/>
    <w:rsid w:val="00E709CF"/>
    <w:rsid w:val="00E70AE7"/>
    <w:rsid w:val="00E70D2E"/>
    <w:rsid w:val="00E738EB"/>
    <w:rsid w:val="00E748FB"/>
    <w:rsid w:val="00E76C53"/>
    <w:rsid w:val="00E76D8D"/>
    <w:rsid w:val="00E77872"/>
    <w:rsid w:val="00E81168"/>
    <w:rsid w:val="00E812CF"/>
    <w:rsid w:val="00E82E0F"/>
    <w:rsid w:val="00E82F20"/>
    <w:rsid w:val="00E82F2C"/>
    <w:rsid w:val="00E83963"/>
    <w:rsid w:val="00E84B60"/>
    <w:rsid w:val="00E8636D"/>
    <w:rsid w:val="00E86B9B"/>
    <w:rsid w:val="00E87855"/>
    <w:rsid w:val="00E87E86"/>
    <w:rsid w:val="00E9076A"/>
    <w:rsid w:val="00E9210D"/>
    <w:rsid w:val="00E92B9C"/>
    <w:rsid w:val="00E934A7"/>
    <w:rsid w:val="00E94EA1"/>
    <w:rsid w:val="00E96E4C"/>
    <w:rsid w:val="00EA157D"/>
    <w:rsid w:val="00EA2BB6"/>
    <w:rsid w:val="00EA5577"/>
    <w:rsid w:val="00EA5EB0"/>
    <w:rsid w:val="00EA5F13"/>
    <w:rsid w:val="00EA67A2"/>
    <w:rsid w:val="00EA7A43"/>
    <w:rsid w:val="00EB186F"/>
    <w:rsid w:val="00EB1B6D"/>
    <w:rsid w:val="00EB26FE"/>
    <w:rsid w:val="00EB4260"/>
    <w:rsid w:val="00EB4BB8"/>
    <w:rsid w:val="00EB4BD2"/>
    <w:rsid w:val="00EB5CF7"/>
    <w:rsid w:val="00EB5EE2"/>
    <w:rsid w:val="00EB71D1"/>
    <w:rsid w:val="00EB7513"/>
    <w:rsid w:val="00EC045B"/>
    <w:rsid w:val="00EC0E45"/>
    <w:rsid w:val="00EC0F06"/>
    <w:rsid w:val="00EC2472"/>
    <w:rsid w:val="00EC6B46"/>
    <w:rsid w:val="00EC7EF9"/>
    <w:rsid w:val="00ED16B6"/>
    <w:rsid w:val="00ED1719"/>
    <w:rsid w:val="00ED28FD"/>
    <w:rsid w:val="00ED2A44"/>
    <w:rsid w:val="00ED2FC4"/>
    <w:rsid w:val="00ED3598"/>
    <w:rsid w:val="00ED451D"/>
    <w:rsid w:val="00ED45BB"/>
    <w:rsid w:val="00ED4921"/>
    <w:rsid w:val="00ED5651"/>
    <w:rsid w:val="00ED79B2"/>
    <w:rsid w:val="00EE0DA7"/>
    <w:rsid w:val="00EE0E1E"/>
    <w:rsid w:val="00EE0F29"/>
    <w:rsid w:val="00EE234D"/>
    <w:rsid w:val="00EE5D86"/>
    <w:rsid w:val="00EE63F8"/>
    <w:rsid w:val="00EF1A62"/>
    <w:rsid w:val="00EF1E5B"/>
    <w:rsid w:val="00EF24E7"/>
    <w:rsid w:val="00EF298D"/>
    <w:rsid w:val="00EF407A"/>
    <w:rsid w:val="00EF493D"/>
    <w:rsid w:val="00EF4AF6"/>
    <w:rsid w:val="00EF4B37"/>
    <w:rsid w:val="00EF71C5"/>
    <w:rsid w:val="00EF7435"/>
    <w:rsid w:val="00EF755B"/>
    <w:rsid w:val="00F00A35"/>
    <w:rsid w:val="00F00FDE"/>
    <w:rsid w:val="00F016C6"/>
    <w:rsid w:val="00F0208D"/>
    <w:rsid w:val="00F027CF"/>
    <w:rsid w:val="00F037B1"/>
    <w:rsid w:val="00F038D9"/>
    <w:rsid w:val="00F04196"/>
    <w:rsid w:val="00F050BF"/>
    <w:rsid w:val="00F059D6"/>
    <w:rsid w:val="00F06FCA"/>
    <w:rsid w:val="00F11487"/>
    <w:rsid w:val="00F11977"/>
    <w:rsid w:val="00F15D9F"/>
    <w:rsid w:val="00F15E13"/>
    <w:rsid w:val="00F16FAB"/>
    <w:rsid w:val="00F215B0"/>
    <w:rsid w:val="00F2236B"/>
    <w:rsid w:val="00F22779"/>
    <w:rsid w:val="00F22A02"/>
    <w:rsid w:val="00F265D1"/>
    <w:rsid w:val="00F26803"/>
    <w:rsid w:val="00F27C0A"/>
    <w:rsid w:val="00F27F47"/>
    <w:rsid w:val="00F30A46"/>
    <w:rsid w:val="00F31F3F"/>
    <w:rsid w:val="00F33C21"/>
    <w:rsid w:val="00F34259"/>
    <w:rsid w:val="00F3464F"/>
    <w:rsid w:val="00F35BB5"/>
    <w:rsid w:val="00F3643B"/>
    <w:rsid w:val="00F36B58"/>
    <w:rsid w:val="00F36C22"/>
    <w:rsid w:val="00F3751A"/>
    <w:rsid w:val="00F377E1"/>
    <w:rsid w:val="00F42969"/>
    <w:rsid w:val="00F42B90"/>
    <w:rsid w:val="00F42C96"/>
    <w:rsid w:val="00F435BB"/>
    <w:rsid w:val="00F43CD6"/>
    <w:rsid w:val="00F448C5"/>
    <w:rsid w:val="00F44A5E"/>
    <w:rsid w:val="00F44B12"/>
    <w:rsid w:val="00F44F78"/>
    <w:rsid w:val="00F466AA"/>
    <w:rsid w:val="00F47790"/>
    <w:rsid w:val="00F47ED0"/>
    <w:rsid w:val="00F50BDB"/>
    <w:rsid w:val="00F51E5D"/>
    <w:rsid w:val="00F51F69"/>
    <w:rsid w:val="00F51F8B"/>
    <w:rsid w:val="00F520C2"/>
    <w:rsid w:val="00F528F2"/>
    <w:rsid w:val="00F52F71"/>
    <w:rsid w:val="00F53A68"/>
    <w:rsid w:val="00F540C3"/>
    <w:rsid w:val="00F5499F"/>
    <w:rsid w:val="00F55035"/>
    <w:rsid w:val="00F55C2A"/>
    <w:rsid w:val="00F56BCC"/>
    <w:rsid w:val="00F57104"/>
    <w:rsid w:val="00F60348"/>
    <w:rsid w:val="00F60AC9"/>
    <w:rsid w:val="00F63186"/>
    <w:rsid w:val="00F64869"/>
    <w:rsid w:val="00F6489C"/>
    <w:rsid w:val="00F64A19"/>
    <w:rsid w:val="00F67662"/>
    <w:rsid w:val="00F703F2"/>
    <w:rsid w:val="00F706E6"/>
    <w:rsid w:val="00F71A11"/>
    <w:rsid w:val="00F7311D"/>
    <w:rsid w:val="00F7408B"/>
    <w:rsid w:val="00F740FC"/>
    <w:rsid w:val="00F76F34"/>
    <w:rsid w:val="00F77419"/>
    <w:rsid w:val="00F82D6E"/>
    <w:rsid w:val="00F86DC1"/>
    <w:rsid w:val="00F90F0B"/>
    <w:rsid w:val="00F92814"/>
    <w:rsid w:val="00F92897"/>
    <w:rsid w:val="00F94D6F"/>
    <w:rsid w:val="00F94FAC"/>
    <w:rsid w:val="00F956AF"/>
    <w:rsid w:val="00F96D84"/>
    <w:rsid w:val="00FA0AB8"/>
    <w:rsid w:val="00FA135F"/>
    <w:rsid w:val="00FA1CD4"/>
    <w:rsid w:val="00FA2E1F"/>
    <w:rsid w:val="00FA31C3"/>
    <w:rsid w:val="00FA522E"/>
    <w:rsid w:val="00FA6825"/>
    <w:rsid w:val="00FA69CA"/>
    <w:rsid w:val="00FA7214"/>
    <w:rsid w:val="00FB02D3"/>
    <w:rsid w:val="00FB5AC0"/>
    <w:rsid w:val="00FB5BF0"/>
    <w:rsid w:val="00FC2FCF"/>
    <w:rsid w:val="00FC4412"/>
    <w:rsid w:val="00FC4885"/>
    <w:rsid w:val="00FC4956"/>
    <w:rsid w:val="00FC5958"/>
    <w:rsid w:val="00FC5A47"/>
    <w:rsid w:val="00FC63A4"/>
    <w:rsid w:val="00FC6817"/>
    <w:rsid w:val="00FC7496"/>
    <w:rsid w:val="00FC771C"/>
    <w:rsid w:val="00FD3407"/>
    <w:rsid w:val="00FD43D5"/>
    <w:rsid w:val="00FD4D29"/>
    <w:rsid w:val="00FD5CEC"/>
    <w:rsid w:val="00FD5E3D"/>
    <w:rsid w:val="00FD6BCB"/>
    <w:rsid w:val="00FD6F31"/>
    <w:rsid w:val="00FD7F9D"/>
    <w:rsid w:val="00FE0723"/>
    <w:rsid w:val="00FE1CF4"/>
    <w:rsid w:val="00FE2286"/>
    <w:rsid w:val="00FE3518"/>
    <w:rsid w:val="00FE3A72"/>
    <w:rsid w:val="00FE400E"/>
    <w:rsid w:val="00FE45B3"/>
    <w:rsid w:val="00FE4916"/>
    <w:rsid w:val="00FE566B"/>
    <w:rsid w:val="00FE6077"/>
    <w:rsid w:val="00FE665A"/>
    <w:rsid w:val="00FE6AE0"/>
    <w:rsid w:val="00FE70F8"/>
    <w:rsid w:val="00FE72C3"/>
    <w:rsid w:val="00FF06FE"/>
    <w:rsid w:val="00FF07B5"/>
    <w:rsid w:val="00FF087D"/>
    <w:rsid w:val="00FF11A3"/>
    <w:rsid w:val="00FF28AB"/>
    <w:rsid w:val="00FF3308"/>
    <w:rsid w:val="00FF33D3"/>
    <w:rsid w:val="00FF3BED"/>
    <w:rsid w:val="00FF4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4CB313"/>
  <w15:chartTrackingRefBased/>
  <w15:docId w15:val="{E78E9C04-02E8-496D-B07E-1FB5AAAD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FD6"/>
    <w:pPr>
      <w:widowControl w:val="0"/>
      <w:spacing w:after="200" w:line="276" w:lineRule="auto"/>
    </w:pPr>
  </w:style>
  <w:style w:type="paragraph" w:styleId="Heading1">
    <w:name w:val="heading 1"/>
    <w:basedOn w:val="Normal"/>
    <w:link w:val="Heading1Char"/>
    <w:uiPriority w:val="9"/>
    <w:qFormat/>
    <w:rsid w:val="004640DF"/>
    <w:pPr>
      <w:widowControl/>
      <w:spacing w:before="100" w:beforeAutospacing="1" w:after="100" w:afterAutospacing="1" w:line="240" w:lineRule="auto"/>
      <w:outlineLvl w:val="0"/>
    </w:pPr>
    <w:rPr>
      <w:rFonts w:ascii="Times New Roman" w:eastAsia="Times New Roman" w:hAnsi="Times New Roman" w:cs="Times New Roman"/>
      <w:b/>
      <w:bCs/>
      <w:kern w:val="36"/>
      <w:sz w:val="48"/>
      <w:szCs w:val="48"/>
      <w:lang w:val="es-PE" w:eastAsia="es-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B87"/>
  </w:style>
  <w:style w:type="paragraph" w:styleId="Footer">
    <w:name w:val="footer"/>
    <w:basedOn w:val="Normal"/>
    <w:link w:val="FooterChar"/>
    <w:uiPriority w:val="99"/>
    <w:unhideWhenUsed/>
    <w:rsid w:val="00297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B87"/>
  </w:style>
  <w:style w:type="paragraph" w:styleId="NoSpacing">
    <w:name w:val="No Spacing"/>
    <w:uiPriority w:val="1"/>
    <w:qFormat/>
    <w:rsid w:val="00BA0FD6"/>
    <w:pPr>
      <w:spacing w:after="0" w:line="240" w:lineRule="auto"/>
    </w:pPr>
  </w:style>
  <w:style w:type="paragraph" w:styleId="BalloonText">
    <w:name w:val="Balloon Text"/>
    <w:basedOn w:val="Normal"/>
    <w:link w:val="BalloonTextChar"/>
    <w:uiPriority w:val="99"/>
    <w:semiHidden/>
    <w:unhideWhenUsed/>
    <w:rsid w:val="00FA13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135F"/>
    <w:rPr>
      <w:rFonts w:ascii="Segoe UI" w:hAnsi="Segoe UI" w:cs="Segoe UI"/>
      <w:sz w:val="18"/>
      <w:szCs w:val="18"/>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Ca,ft,Footnote Te,C"/>
    <w:basedOn w:val="Normal"/>
    <w:link w:val="FootnoteTextChar"/>
    <w:unhideWhenUsed/>
    <w:qFormat/>
    <w:rsid w:val="007B18DF"/>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qFormat/>
    <w:rsid w:val="007B18DF"/>
    <w:rPr>
      <w:sz w:val="20"/>
      <w:szCs w:val="20"/>
    </w:rPr>
  </w:style>
  <w:style w:type="character" w:styleId="FootnoteReference">
    <w:name w:val="footnote reference"/>
    <w:aliases w:val="4_G,16 Point,Superscript 6 Point,Appel note de bas de page,Footnotes refss,f,Footnote number,referencia nota al pie,BVI fnr,Texto de nota al pie,Ref. de nota al pie.,Ref,de nota al pie,normal,Footnote symbol,Footnote,BVI fnr Car Car"/>
    <w:basedOn w:val="DefaultParagraphFont"/>
    <w:link w:val="4GChar"/>
    <w:unhideWhenUsed/>
    <w:qFormat/>
    <w:rsid w:val="007B18DF"/>
    <w:rPr>
      <w:vertAlign w:val="superscript"/>
    </w:rPr>
  </w:style>
  <w:style w:type="paragraph" w:styleId="ListParagraph">
    <w:name w:val="List Paragraph"/>
    <w:aliases w:val="Párrafo de lista1,List Paragraph2,Lista vistosa - Énfasis 11,List Paragraph1,List Paragraph11,List 100s,Fundamentacion,paul2,Bulleted List,Lista 123,Viñeta normal,Cuadro 2-1,Párrafo de lista2,NIVEL ONE,Párrafo de lista3,Titulo 1,Dot pt"/>
    <w:basedOn w:val="Normal"/>
    <w:link w:val="ListParagraphChar"/>
    <w:uiPriority w:val="34"/>
    <w:qFormat/>
    <w:rsid w:val="001475C0"/>
    <w:pPr>
      <w:ind w:left="720"/>
      <w:contextualSpacing/>
    </w:pPr>
  </w:style>
  <w:style w:type="character" w:styleId="CommentReference">
    <w:name w:val="annotation reference"/>
    <w:basedOn w:val="DefaultParagraphFont"/>
    <w:uiPriority w:val="99"/>
    <w:semiHidden/>
    <w:unhideWhenUsed/>
    <w:rsid w:val="00BF44B1"/>
    <w:rPr>
      <w:sz w:val="16"/>
      <w:szCs w:val="16"/>
    </w:rPr>
  </w:style>
  <w:style w:type="paragraph" w:styleId="CommentText">
    <w:name w:val="annotation text"/>
    <w:basedOn w:val="Normal"/>
    <w:link w:val="CommentTextChar"/>
    <w:uiPriority w:val="99"/>
    <w:unhideWhenUsed/>
    <w:rsid w:val="00BF44B1"/>
    <w:pPr>
      <w:spacing w:line="240" w:lineRule="auto"/>
    </w:pPr>
    <w:rPr>
      <w:sz w:val="20"/>
      <w:szCs w:val="20"/>
    </w:rPr>
  </w:style>
  <w:style w:type="character" w:customStyle="1" w:styleId="CommentTextChar">
    <w:name w:val="Comment Text Char"/>
    <w:basedOn w:val="DefaultParagraphFont"/>
    <w:link w:val="CommentText"/>
    <w:uiPriority w:val="99"/>
    <w:rsid w:val="00BF44B1"/>
    <w:rPr>
      <w:sz w:val="20"/>
      <w:szCs w:val="20"/>
    </w:rPr>
  </w:style>
  <w:style w:type="paragraph" w:styleId="CommentSubject">
    <w:name w:val="annotation subject"/>
    <w:basedOn w:val="CommentText"/>
    <w:next w:val="CommentText"/>
    <w:link w:val="CommentSubjectChar"/>
    <w:uiPriority w:val="99"/>
    <w:semiHidden/>
    <w:unhideWhenUsed/>
    <w:rsid w:val="00BF44B1"/>
    <w:rPr>
      <w:b/>
      <w:bCs/>
    </w:rPr>
  </w:style>
  <w:style w:type="character" w:customStyle="1" w:styleId="CommentSubjectChar">
    <w:name w:val="Comment Subject Char"/>
    <w:basedOn w:val="CommentTextChar"/>
    <w:link w:val="CommentSubject"/>
    <w:uiPriority w:val="99"/>
    <w:semiHidden/>
    <w:rsid w:val="00BF44B1"/>
    <w:rPr>
      <w:b/>
      <w:bCs/>
      <w:sz w:val="20"/>
      <w:szCs w:val="20"/>
    </w:rPr>
  </w:style>
  <w:style w:type="paragraph" w:styleId="EndnoteText">
    <w:name w:val="endnote text"/>
    <w:basedOn w:val="Normal"/>
    <w:link w:val="EndnoteTextChar"/>
    <w:uiPriority w:val="99"/>
    <w:unhideWhenUsed/>
    <w:rsid w:val="00081E5E"/>
    <w:pPr>
      <w:spacing w:after="0" w:line="240" w:lineRule="auto"/>
    </w:pPr>
    <w:rPr>
      <w:sz w:val="20"/>
      <w:szCs w:val="20"/>
    </w:rPr>
  </w:style>
  <w:style w:type="character" w:customStyle="1" w:styleId="EndnoteTextChar">
    <w:name w:val="Endnote Text Char"/>
    <w:basedOn w:val="DefaultParagraphFont"/>
    <w:link w:val="EndnoteText"/>
    <w:uiPriority w:val="99"/>
    <w:rsid w:val="00081E5E"/>
    <w:rPr>
      <w:sz w:val="20"/>
      <w:szCs w:val="20"/>
    </w:rPr>
  </w:style>
  <w:style w:type="character" w:styleId="EndnoteReference">
    <w:name w:val="endnote reference"/>
    <w:basedOn w:val="DefaultParagraphFont"/>
    <w:uiPriority w:val="99"/>
    <w:semiHidden/>
    <w:unhideWhenUsed/>
    <w:rsid w:val="00081E5E"/>
    <w:rPr>
      <w:vertAlign w:val="superscript"/>
    </w:rPr>
  </w:style>
  <w:style w:type="character" w:styleId="Hyperlink">
    <w:name w:val="Hyperlink"/>
    <w:basedOn w:val="DefaultParagraphFont"/>
    <w:uiPriority w:val="99"/>
    <w:unhideWhenUsed/>
    <w:rsid w:val="00BE6B68"/>
    <w:rPr>
      <w:color w:val="0563C1" w:themeColor="hyperlink"/>
      <w:u w:val="single"/>
    </w:rPr>
  </w:style>
  <w:style w:type="character" w:styleId="UnresolvedMention">
    <w:name w:val="Unresolved Mention"/>
    <w:basedOn w:val="DefaultParagraphFont"/>
    <w:uiPriority w:val="99"/>
    <w:semiHidden/>
    <w:unhideWhenUsed/>
    <w:rsid w:val="00BE6B68"/>
    <w:rPr>
      <w:color w:val="605E5C"/>
      <w:shd w:val="clear" w:color="auto" w:fill="E1DFDD"/>
    </w:rPr>
  </w:style>
  <w:style w:type="character" w:customStyle="1" w:styleId="ListParagraphChar">
    <w:name w:val="List Paragraph Char"/>
    <w:aliases w:val="Párrafo de lista1 Char,List Paragraph2 Char,Lista vistosa - Énfasis 11 Char,List Paragraph1 Char,List Paragraph11 Char,List 100s Char,Fundamentacion Char,paul2 Char,Bulleted List Char,Lista 123 Char,Viñeta normal Char,Cuadro 2-1 Char"/>
    <w:link w:val="ListParagraph"/>
    <w:uiPriority w:val="34"/>
    <w:qFormat/>
    <w:locked/>
    <w:rsid w:val="0014435A"/>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qFormat/>
    <w:rsid w:val="0014435A"/>
    <w:pPr>
      <w:widowControl/>
      <w:spacing w:after="0" w:line="240" w:lineRule="auto"/>
      <w:jc w:val="both"/>
    </w:pPr>
    <w:rPr>
      <w:vertAlign w:val="superscript"/>
    </w:rPr>
  </w:style>
  <w:style w:type="character" w:styleId="FollowedHyperlink">
    <w:name w:val="FollowedHyperlink"/>
    <w:basedOn w:val="DefaultParagraphFont"/>
    <w:uiPriority w:val="99"/>
    <w:semiHidden/>
    <w:unhideWhenUsed/>
    <w:rsid w:val="003F171C"/>
    <w:rPr>
      <w:color w:val="954F72" w:themeColor="followedHyperlink"/>
      <w:u w:val="single"/>
    </w:rPr>
  </w:style>
  <w:style w:type="character" w:styleId="Strong">
    <w:name w:val="Strong"/>
    <w:basedOn w:val="DefaultParagraphFont"/>
    <w:uiPriority w:val="22"/>
    <w:qFormat/>
    <w:rsid w:val="000D05F1"/>
    <w:rPr>
      <w:b/>
      <w:bCs/>
    </w:rPr>
  </w:style>
  <w:style w:type="table" w:styleId="TableGrid">
    <w:name w:val="Table Grid"/>
    <w:basedOn w:val="TableNormal"/>
    <w:uiPriority w:val="39"/>
    <w:rsid w:val="00C92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2FB2"/>
    <w:pPr>
      <w:widowControl/>
      <w:spacing w:before="100" w:beforeAutospacing="1" w:after="100" w:afterAutospacing="1" w:line="240" w:lineRule="auto"/>
    </w:pPr>
    <w:rPr>
      <w:rFonts w:ascii="Times New Roman" w:eastAsia="Times New Roman" w:hAnsi="Times New Roman" w:cs="Times New Roman"/>
      <w:sz w:val="24"/>
      <w:szCs w:val="24"/>
      <w:lang w:val="fr-CA" w:eastAsia="fr-CA"/>
    </w:rPr>
  </w:style>
  <w:style w:type="paragraph" w:customStyle="1" w:styleId="BVIfnrCarCar1CarCarCarCarCarCar">
    <w:name w:val="BVI fnr Car Car1 Car Car Car Car Car Car"/>
    <w:aliases w:val="BVI fnr Car Car Car Car Car Car Car Car, BVI fnr Car Car Car Car1 Car Car Car Car Car Car,BVI fnr Car,BVI fnr Car Car Car Car Car Car Car Car Car Car,BVI fnr Car Car Car Car1 Car Car Car Car Car Car"/>
    <w:basedOn w:val="Normal"/>
    <w:uiPriority w:val="99"/>
    <w:rsid w:val="00A0737B"/>
    <w:pPr>
      <w:widowControl/>
      <w:spacing w:after="160" w:line="240" w:lineRule="exact"/>
    </w:pPr>
    <w:rPr>
      <w:vertAlign w:val="superscript"/>
      <w:lang w:val="es-P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357F41"/>
    <w:pPr>
      <w:widowControl/>
      <w:spacing w:before="200" w:after="160" w:line="240" w:lineRule="exact"/>
    </w:pPr>
    <w:rPr>
      <w:vertAlign w:val="superscript"/>
      <w:lang w:val="es-ES"/>
    </w:rPr>
  </w:style>
  <w:style w:type="paragraph" w:customStyle="1" w:styleId="H1G">
    <w:name w:val="_ H_1_G"/>
    <w:basedOn w:val="Normal"/>
    <w:next w:val="Normal"/>
    <w:rsid w:val="003C0037"/>
    <w:pPr>
      <w:keepNext/>
      <w:keepLines/>
      <w:widowControl/>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character" w:customStyle="1" w:styleId="A2">
    <w:name w:val="A2"/>
    <w:uiPriority w:val="99"/>
    <w:rsid w:val="008331BE"/>
    <w:rPr>
      <w:rFonts w:cs="Calibri"/>
      <w:color w:val="000000"/>
    </w:rPr>
  </w:style>
  <w:style w:type="character" w:styleId="Emphasis">
    <w:name w:val="Emphasis"/>
    <w:basedOn w:val="DefaultParagraphFont"/>
    <w:uiPriority w:val="20"/>
    <w:qFormat/>
    <w:rsid w:val="00C15238"/>
    <w:rPr>
      <w:i/>
      <w:iCs/>
    </w:rPr>
  </w:style>
  <w:style w:type="character" w:customStyle="1" w:styleId="Heading1Char">
    <w:name w:val="Heading 1 Char"/>
    <w:basedOn w:val="DefaultParagraphFont"/>
    <w:link w:val="Heading1"/>
    <w:uiPriority w:val="9"/>
    <w:rsid w:val="004640DF"/>
    <w:rPr>
      <w:rFonts w:ascii="Times New Roman" w:eastAsia="Times New Roman" w:hAnsi="Times New Roman" w:cs="Times New Roman"/>
      <w:b/>
      <w:bCs/>
      <w:kern w:val="36"/>
      <w:sz w:val="48"/>
      <w:szCs w:val="48"/>
      <w:lang w:val="es-PE" w:eastAsia="es-PE"/>
    </w:rPr>
  </w:style>
  <w:style w:type="paragraph" w:styleId="Revision">
    <w:name w:val="Revision"/>
    <w:hidden/>
    <w:uiPriority w:val="99"/>
    <w:semiHidden/>
    <w:rsid w:val="006F06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324381">
      <w:bodyDiv w:val="1"/>
      <w:marLeft w:val="0"/>
      <w:marRight w:val="0"/>
      <w:marTop w:val="0"/>
      <w:marBottom w:val="0"/>
      <w:divBdr>
        <w:top w:val="none" w:sz="0" w:space="0" w:color="auto"/>
        <w:left w:val="none" w:sz="0" w:space="0" w:color="auto"/>
        <w:bottom w:val="none" w:sz="0" w:space="0" w:color="auto"/>
        <w:right w:val="none" w:sz="0" w:space="0" w:color="auto"/>
      </w:divBdr>
      <w:divsChild>
        <w:div w:id="1357122755">
          <w:marLeft w:val="0"/>
          <w:marRight w:val="0"/>
          <w:marTop w:val="0"/>
          <w:marBottom w:val="0"/>
          <w:divBdr>
            <w:top w:val="single" w:sz="2" w:space="0" w:color="E5E5E5"/>
            <w:left w:val="single" w:sz="2" w:space="0" w:color="E5E5E5"/>
            <w:bottom w:val="single" w:sz="2" w:space="8" w:color="E5E5E5"/>
            <w:right w:val="single" w:sz="2" w:space="0" w:color="E5E5E5"/>
          </w:divBdr>
        </w:div>
        <w:div w:id="1841306926">
          <w:marLeft w:val="0"/>
          <w:marRight w:val="0"/>
          <w:marTop w:val="0"/>
          <w:marBottom w:val="0"/>
          <w:divBdr>
            <w:top w:val="single" w:sz="2" w:space="0" w:color="E5E5E5"/>
            <w:left w:val="single" w:sz="2" w:space="0" w:color="E5E5E5"/>
            <w:bottom w:val="single" w:sz="2" w:space="0" w:color="E5E5E5"/>
            <w:right w:val="single" w:sz="2" w:space="0" w:color="E5E5E5"/>
          </w:divBdr>
          <w:divsChild>
            <w:div w:id="1180314860">
              <w:marLeft w:val="0"/>
              <w:marRight w:val="0"/>
              <w:marTop w:val="0"/>
              <w:marBottom w:val="0"/>
              <w:divBdr>
                <w:top w:val="single" w:sz="2" w:space="0" w:color="E5E5E5"/>
                <w:left w:val="single" w:sz="2" w:space="0" w:color="E5E5E5"/>
                <w:bottom w:val="single" w:sz="2" w:space="0" w:color="E5E5E5"/>
                <w:right w:val="single" w:sz="2" w:space="0" w:color="E5E5E5"/>
              </w:divBdr>
              <w:divsChild>
                <w:div w:id="243533719">
                  <w:marLeft w:val="0"/>
                  <w:marRight w:val="0"/>
                  <w:marTop w:val="195"/>
                  <w:marBottom w:val="0"/>
                  <w:divBdr>
                    <w:top w:val="single" w:sz="2" w:space="0" w:color="E5E5E5"/>
                    <w:left w:val="single" w:sz="2" w:space="0" w:color="E5E5E5"/>
                    <w:bottom w:val="single" w:sz="2" w:space="10" w:color="E5E5E5"/>
                    <w:right w:val="single" w:sz="2" w:space="0" w:color="E5E5E5"/>
                  </w:divBdr>
                </w:div>
              </w:divsChild>
            </w:div>
          </w:divsChild>
        </w:div>
      </w:divsChild>
    </w:div>
    <w:div w:id="358505764">
      <w:bodyDiv w:val="1"/>
      <w:marLeft w:val="0"/>
      <w:marRight w:val="0"/>
      <w:marTop w:val="0"/>
      <w:marBottom w:val="0"/>
      <w:divBdr>
        <w:top w:val="none" w:sz="0" w:space="0" w:color="auto"/>
        <w:left w:val="none" w:sz="0" w:space="0" w:color="auto"/>
        <w:bottom w:val="none" w:sz="0" w:space="0" w:color="auto"/>
        <w:right w:val="none" w:sz="0" w:space="0" w:color="auto"/>
      </w:divBdr>
    </w:div>
    <w:div w:id="403914065">
      <w:bodyDiv w:val="1"/>
      <w:marLeft w:val="0"/>
      <w:marRight w:val="0"/>
      <w:marTop w:val="0"/>
      <w:marBottom w:val="0"/>
      <w:divBdr>
        <w:top w:val="none" w:sz="0" w:space="0" w:color="auto"/>
        <w:left w:val="none" w:sz="0" w:space="0" w:color="auto"/>
        <w:bottom w:val="none" w:sz="0" w:space="0" w:color="auto"/>
        <w:right w:val="none" w:sz="0" w:space="0" w:color="auto"/>
      </w:divBdr>
    </w:div>
    <w:div w:id="455830258">
      <w:bodyDiv w:val="1"/>
      <w:marLeft w:val="0"/>
      <w:marRight w:val="0"/>
      <w:marTop w:val="0"/>
      <w:marBottom w:val="0"/>
      <w:divBdr>
        <w:top w:val="none" w:sz="0" w:space="0" w:color="auto"/>
        <w:left w:val="none" w:sz="0" w:space="0" w:color="auto"/>
        <w:bottom w:val="none" w:sz="0" w:space="0" w:color="auto"/>
        <w:right w:val="none" w:sz="0" w:space="0" w:color="auto"/>
      </w:divBdr>
    </w:div>
    <w:div w:id="598298234">
      <w:bodyDiv w:val="1"/>
      <w:marLeft w:val="0"/>
      <w:marRight w:val="0"/>
      <w:marTop w:val="0"/>
      <w:marBottom w:val="0"/>
      <w:divBdr>
        <w:top w:val="none" w:sz="0" w:space="0" w:color="auto"/>
        <w:left w:val="none" w:sz="0" w:space="0" w:color="auto"/>
        <w:bottom w:val="none" w:sz="0" w:space="0" w:color="auto"/>
        <w:right w:val="none" w:sz="0" w:space="0" w:color="auto"/>
      </w:divBdr>
    </w:div>
    <w:div w:id="634021445">
      <w:bodyDiv w:val="1"/>
      <w:marLeft w:val="0"/>
      <w:marRight w:val="0"/>
      <w:marTop w:val="0"/>
      <w:marBottom w:val="0"/>
      <w:divBdr>
        <w:top w:val="none" w:sz="0" w:space="0" w:color="auto"/>
        <w:left w:val="none" w:sz="0" w:space="0" w:color="auto"/>
        <w:bottom w:val="none" w:sz="0" w:space="0" w:color="auto"/>
        <w:right w:val="none" w:sz="0" w:space="0" w:color="auto"/>
      </w:divBdr>
    </w:div>
    <w:div w:id="668756569">
      <w:bodyDiv w:val="1"/>
      <w:marLeft w:val="0"/>
      <w:marRight w:val="0"/>
      <w:marTop w:val="0"/>
      <w:marBottom w:val="0"/>
      <w:divBdr>
        <w:top w:val="none" w:sz="0" w:space="0" w:color="auto"/>
        <w:left w:val="none" w:sz="0" w:space="0" w:color="auto"/>
        <w:bottom w:val="none" w:sz="0" w:space="0" w:color="auto"/>
        <w:right w:val="none" w:sz="0" w:space="0" w:color="auto"/>
      </w:divBdr>
    </w:div>
    <w:div w:id="686366636">
      <w:bodyDiv w:val="1"/>
      <w:marLeft w:val="0"/>
      <w:marRight w:val="0"/>
      <w:marTop w:val="0"/>
      <w:marBottom w:val="0"/>
      <w:divBdr>
        <w:top w:val="none" w:sz="0" w:space="0" w:color="auto"/>
        <w:left w:val="none" w:sz="0" w:space="0" w:color="auto"/>
        <w:bottom w:val="none" w:sz="0" w:space="0" w:color="auto"/>
        <w:right w:val="none" w:sz="0" w:space="0" w:color="auto"/>
      </w:divBdr>
    </w:div>
    <w:div w:id="913901249">
      <w:bodyDiv w:val="1"/>
      <w:marLeft w:val="0"/>
      <w:marRight w:val="0"/>
      <w:marTop w:val="0"/>
      <w:marBottom w:val="0"/>
      <w:divBdr>
        <w:top w:val="none" w:sz="0" w:space="0" w:color="auto"/>
        <w:left w:val="none" w:sz="0" w:space="0" w:color="auto"/>
        <w:bottom w:val="none" w:sz="0" w:space="0" w:color="auto"/>
        <w:right w:val="none" w:sz="0" w:space="0" w:color="auto"/>
      </w:divBdr>
    </w:div>
    <w:div w:id="954949504">
      <w:bodyDiv w:val="1"/>
      <w:marLeft w:val="0"/>
      <w:marRight w:val="0"/>
      <w:marTop w:val="0"/>
      <w:marBottom w:val="0"/>
      <w:divBdr>
        <w:top w:val="none" w:sz="0" w:space="0" w:color="auto"/>
        <w:left w:val="none" w:sz="0" w:space="0" w:color="auto"/>
        <w:bottom w:val="none" w:sz="0" w:space="0" w:color="auto"/>
        <w:right w:val="none" w:sz="0" w:space="0" w:color="auto"/>
      </w:divBdr>
      <w:divsChild>
        <w:div w:id="1973555297">
          <w:marLeft w:val="0"/>
          <w:marRight w:val="0"/>
          <w:marTop w:val="0"/>
          <w:marBottom w:val="0"/>
          <w:divBdr>
            <w:top w:val="single" w:sz="2" w:space="0" w:color="E5E5E5"/>
            <w:left w:val="single" w:sz="2" w:space="0" w:color="E5E5E5"/>
            <w:bottom w:val="single" w:sz="2" w:space="8" w:color="E5E5E5"/>
            <w:right w:val="single" w:sz="2" w:space="0" w:color="E5E5E5"/>
          </w:divBdr>
        </w:div>
        <w:div w:id="1195313127">
          <w:marLeft w:val="0"/>
          <w:marRight w:val="0"/>
          <w:marTop w:val="0"/>
          <w:marBottom w:val="0"/>
          <w:divBdr>
            <w:top w:val="single" w:sz="2" w:space="0" w:color="E5E5E5"/>
            <w:left w:val="single" w:sz="2" w:space="0" w:color="E5E5E5"/>
            <w:bottom w:val="single" w:sz="2" w:space="0" w:color="E5E5E5"/>
            <w:right w:val="single" w:sz="2" w:space="0" w:color="E5E5E5"/>
          </w:divBdr>
          <w:divsChild>
            <w:div w:id="1827432707">
              <w:marLeft w:val="0"/>
              <w:marRight w:val="0"/>
              <w:marTop w:val="0"/>
              <w:marBottom w:val="0"/>
              <w:divBdr>
                <w:top w:val="single" w:sz="2" w:space="0" w:color="E5E5E5"/>
                <w:left w:val="single" w:sz="2" w:space="0" w:color="E5E5E5"/>
                <w:bottom w:val="single" w:sz="2" w:space="0" w:color="E5E5E5"/>
                <w:right w:val="single" w:sz="2" w:space="0" w:color="E5E5E5"/>
              </w:divBdr>
              <w:divsChild>
                <w:div w:id="1940673244">
                  <w:marLeft w:val="0"/>
                  <w:marRight w:val="0"/>
                  <w:marTop w:val="195"/>
                  <w:marBottom w:val="0"/>
                  <w:divBdr>
                    <w:top w:val="single" w:sz="2" w:space="0" w:color="E5E5E5"/>
                    <w:left w:val="single" w:sz="2" w:space="0" w:color="E5E5E5"/>
                    <w:bottom w:val="single" w:sz="2" w:space="10" w:color="E5E5E5"/>
                    <w:right w:val="single" w:sz="2" w:space="0" w:color="E5E5E5"/>
                  </w:divBdr>
                </w:div>
              </w:divsChild>
            </w:div>
          </w:divsChild>
        </w:div>
      </w:divsChild>
    </w:div>
    <w:div w:id="1005596459">
      <w:bodyDiv w:val="1"/>
      <w:marLeft w:val="0"/>
      <w:marRight w:val="0"/>
      <w:marTop w:val="0"/>
      <w:marBottom w:val="0"/>
      <w:divBdr>
        <w:top w:val="none" w:sz="0" w:space="0" w:color="auto"/>
        <w:left w:val="none" w:sz="0" w:space="0" w:color="auto"/>
        <w:bottom w:val="none" w:sz="0" w:space="0" w:color="auto"/>
        <w:right w:val="none" w:sz="0" w:space="0" w:color="auto"/>
      </w:divBdr>
    </w:div>
    <w:div w:id="1068268300">
      <w:bodyDiv w:val="1"/>
      <w:marLeft w:val="0"/>
      <w:marRight w:val="0"/>
      <w:marTop w:val="0"/>
      <w:marBottom w:val="0"/>
      <w:divBdr>
        <w:top w:val="none" w:sz="0" w:space="0" w:color="auto"/>
        <w:left w:val="none" w:sz="0" w:space="0" w:color="auto"/>
        <w:bottom w:val="none" w:sz="0" w:space="0" w:color="auto"/>
        <w:right w:val="none" w:sz="0" w:space="0" w:color="auto"/>
      </w:divBdr>
    </w:div>
    <w:div w:id="1084297978">
      <w:bodyDiv w:val="1"/>
      <w:marLeft w:val="0"/>
      <w:marRight w:val="0"/>
      <w:marTop w:val="0"/>
      <w:marBottom w:val="0"/>
      <w:divBdr>
        <w:top w:val="none" w:sz="0" w:space="0" w:color="auto"/>
        <w:left w:val="none" w:sz="0" w:space="0" w:color="auto"/>
        <w:bottom w:val="none" w:sz="0" w:space="0" w:color="auto"/>
        <w:right w:val="none" w:sz="0" w:space="0" w:color="auto"/>
      </w:divBdr>
    </w:div>
    <w:div w:id="1251622234">
      <w:bodyDiv w:val="1"/>
      <w:marLeft w:val="0"/>
      <w:marRight w:val="0"/>
      <w:marTop w:val="0"/>
      <w:marBottom w:val="0"/>
      <w:divBdr>
        <w:top w:val="none" w:sz="0" w:space="0" w:color="auto"/>
        <w:left w:val="none" w:sz="0" w:space="0" w:color="auto"/>
        <w:bottom w:val="none" w:sz="0" w:space="0" w:color="auto"/>
        <w:right w:val="none" w:sz="0" w:space="0" w:color="auto"/>
      </w:divBdr>
    </w:div>
    <w:div w:id="1255437709">
      <w:bodyDiv w:val="1"/>
      <w:marLeft w:val="0"/>
      <w:marRight w:val="0"/>
      <w:marTop w:val="0"/>
      <w:marBottom w:val="0"/>
      <w:divBdr>
        <w:top w:val="none" w:sz="0" w:space="0" w:color="auto"/>
        <w:left w:val="none" w:sz="0" w:space="0" w:color="auto"/>
        <w:bottom w:val="none" w:sz="0" w:space="0" w:color="auto"/>
        <w:right w:val="none" w:sz="0" w:space="0" w:color="auto"/>
      </w:divBdr>
    </w:div>
    <w:div w:id="1367217179">
      <w:bodyDiv w:val="1"/>
      <w:marLeft w:val="0"/>
      <w:marRight w:val="0"/>
      <w:marTop w:val="0"/>
      <w:marBottom w:val="0"/>
      <w:divBdr>
        <w:top w:val="none" w:sz="0" w:space="0" w:color="auto"/>
        <w:left w:val="none" w:sz="0" w:space="0" w:color="auto"/>
        <w:bottom w:val="none" w:sz="0" w:space="0" w:color="auto"/>
        <w:right w:val="none" w:sz="0" w:space="0" w:color="auto"/>
      </w:divBdr>
    </w:div>
    <w:div w:id="1507940949">
      <w:bodyDiv w:val="1"/>
      <w:marLeft w:val="0"/>
      <w:marRight w:val="0"/>
      <w:marTop w:val="0"/>
      <w:marBottom w:val="0"/>
      <w:divBdr>
        <w:top w:val="none" w:sz="0" w:space="0" w:color="auto"/>
        <w:left w:val="none" w:sz="0" w:space="0" w:color="auto"/>
        <w:bottom w:val="none" w:sz="0" w:space="0" w:color="auto"/>
        <w:right w:val="none" w:sz="0" w:space="0" w:color="auto"/>
      </w:divBdr>
    </w:div>
    <w:div w:id="1700400103">
      <w:bodyDiv w:val="1"/>
      <w:marLeft w:val="0"/>
      <w:marRight w:val="0"/>
      <w:marTop w:val="0"/>
      <w:marBottom w:val="0"/>
      <w:divBdr>
        <w:top w:val="none" w:sz="0" w:space="0" w:color="auto"/>
        <w:left w:val="none" w:sz="0" w:space="0" w:color="auto"/>
        <w:bottom w:val="none" w:sz="0" w:space="0" w:color="auto"/>
        <w:right w:val="none" w:sz="0" w:space="0" w:color="auto"/>
      </w:divBdr>
    </w:div>
    <w:div w:id="1860116011">
      <w:bodyDiv w:val="1"/>
      <w:marLeft w:val="0"/>
      <w:marRight w:val="0"/>
      <w:marTop w:val="0"/>
      <w:marBottom w:val="0"/>
      <w:divBdr>
        <w:top w:val="none" w:sz="0" w:space="0" w:color="auto"/>
        <w:left w:val="none" w:sz="0" w:space="0" w:color="auto"/>
        <w:bottom w:val="none" w:sz="0" w:space="0" w:color="auto"/>
        <w:right w:val="none" w:sz="0" w:space="0" w:color="auto"/>
      </w:divBdr>
    </w:div>
    <w:div w:id="1896160214">
      <w:bodyDiv w:val="1"/>
      <w:marLeft w:val="0"/>
      <w:marRight w:val="0"/>
      <w:marTop w:val="0"/>
      <w:marBottom w:val="0"/>
      <w:divBdr>
        <w:top w:val="none" w:sz="0" w:space="0" w:color="auto"/>
        <w:left w:val="none" w:sz="0" w:space="0" w:color="auto"/>
        <w:bottom w:val="none" w:sz="0" w:space="0" w:color="auto"/>
        <w:right w:val="none" w:sz="0" w:space="0" w:color="auto"/>
      </w:divBdr>
    </w:div>
    <w:div w:id="1990137218">
      <w:bodyDiv w:val="1"/>
      <w:marLeft w:val="0"/>
      <w:marRight w:val="0"/>
      <w:marTop w:val="0"/>
      <w:marBottom w:val="0"/>
      <w:divBdr>
        <w:top w:val="none" w:sz="0" w:space="0" w:color="auto"/>
        <w:left w:val="none" w:sz="0" w:space="0" w:color="auto"/>
        <w:bottom w:val="none" w:sz="0" w:space="0" w:color="auto"/>
        <w:right w:val="none" w:sz="0" w:space="0" w:color="auto"/>
      </w:divBdr>
    </w:div>
    <w:div w:id="2036540287">
      <w:bodyDiv w:val="1"/>
      <w:marLeft w:val="0"/>
      <w:marRight w:val="0"/>
      <w:marTop w:val="0"/>
      <w:marBottom w:val="0"/>
      <w:divBdr>
        <w:top w:val="none" w:sz="0" w:space="0" w:color="auto"/>
        <w:left w:val="none" w:sz="0" w:space="0" w:color="auto"/>
        <w:bottom w:val="none" w:sz="0" w:space="0" w:color="auto"/>
        <w:right w:val="none" w:sz="0" w:space="0" w:color="auto"/>
      </w:divBdr>
    </w:div>
    <w:div w:id="2099323591">
      <w:bodyDiv w:val="1"/>
      <w:marLeft w:val="0"/>
      <w:marRight w:val="0"/>
      <w:marTop w:val="0"/>
      <w:marBottom w:val="0"/>
      <w:divBdr>
        <w:top w:val="none" w:sz="0" w:space="0" w:color="auto"/>
        <w:left w:val="none" w:sz="0" w:space="0" w:color="auto"/>
        <w:bottom w:val="none" w:sz="0" w:space="0" w:color="auto"/>
        <w:right w:val="none" w:sz="0" w:space="0" w:color="auto"/>
      </w:divBdr>
    </w:div>
    <w:div w:id="211297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corteidh.or.cr/tablas/alerta/comunicado/declaracion_1_20_ESP.pdf" TargetMode="External"/><Relationship Id="rId2" Type="http://schemas.openxmlformats.org/officeDocument/2006/relationships/hyperlink" Target="https://www.un.org/sites/un2.un.org/files/un_policy_brief_on_human_rights_and_covid_23_april_2020.pdf" TargetMode="External"/><Relationship Id="rId1" Type="http://schemas.openxmlformats.org/officeDocument/2006/relationships/hyperlink" Target="https://www.efe.com/efe/america/sociedad/doce-feminicidios-y-226-violaciones-deja-la-cuarentena-por-el-covid-19-en-peru/20000013-424247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491153-577B-4553-9876-27496AC826E7}">
  <ds:schemaRefs>
    <ds:schemaRef ds:uri="http://schemas.microsoft.com/sharepoint/v3/contenttype/forms"/>
  </ds:schemaRefs>
</ds:datastoreItem>
</file>

<file path=customXml/itemProps2.xml><?xml version="1.0" encoding="utf-8"?>
<ds:datastoreItem xmlns:ds="http://schemas.openxmlformats.org/officeDocument/2006/customXml" ds:itemID="{4CECD036-3024-4898-B97F-BD0D677CB7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20EEBA-DFD0-4E63-9FCC-82AC0C14775A}">
  <ds:schemaRefs>
    <ds:schemaRef ds:uri="http://schemas.openxmlformats.org/officeDocument/2006/bibliography"/>
  </ds:schemaRefs>
</ds:datastoreItem>
</file>

<file path=customXml/itemProps4.xml><?xml version="1.0" encoding="utf-8"?>
<ds:datastoreItem xmlns:ds="http://schemas.openxmlformats.org/officeDocument/2006/customXml" ds:itemID="{19AB74C9-8EB4-42FC-9B0C-D93223241C0F}"/>
</file>

<file path=docProps/app.xml><?xml version="1.0" encoding="utf-8"?>
<Properties xmlns="http://schemas.openxmlformats.org/officeDocument/2006/extended-properties" xmlns:vt="http://schemas.openxmlformats.org/officeDocument/2006/docPropsVTypes">
  <Template>Normal</Template>
  <TotalTime>308</TotalTime>
  <Pages>17</Pages>
  <Words>5940</Words>
  <Characters>33862</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Rodriguez</dc:creator>
  <cp:keywords/>
  <dc:description/>
  <cp:lastModifiedBy>Maria Rodriguez</cp:lastModifiedBy>
  <cp:revision>286</cp:revision>
  <dcterms:created xsi:type="dcterms:W3CDTF">2020-06-14T18:30:00Z</dcterms:created>
  <dcterms:modified xsi:type="dcterms:W3CDTF">2020-06-15T21:23:00Z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