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BEEBD" w14:textId="05679C2D" w:rsidR="00831D12" w:rsidRDefault="00831D12" w:rsidP="00FB503C">
      <w:pPr>
        <w:jc w:val="center"/>
        <w:rPr>
          <w:rFonts w:ascii="Montserrat-Bold" w:hAnsi="Montserrat-Bold" w:cs="Montserrat-Bold"/>
          <w:b/>
          <w:bCs/>
          <w:color w:val="871010"/>
          <w:sz w:val="26"/>
          <w:szCs w:val="26"/>
          <w:lang w:val="en-US"/>
        </w:rPr>
      </w:pPr>
      <w:r>
        <w:rPr>
          <w:rFonts w:ascii="Montserrat-Bold" w:hAnsi="Montserrat-Bold" w:cs="Montserrat-Bold"/>
          <w:b/>
          <w:bCs/>
          <w:noProof/>
          <w:color w:val="871010"/>
          <w:sz w:val="26"/>
          <w:szCs w:val="26"/>
          <w:lang w:val="en-US"/>
        </w:rPr>
        <w:drawing>
          <wp:inline distT="0" distB="0" distL="0" distR="0" wp14:anchorId="5DF2E28F" wp14:editId="37B830B6">
            <wp:extent cx="1761573" cy="944678"/>
            <wp:effectExtent l="0" t="0" r="0" b="8255"/>
            <wp:docPr id="1" name="Imagem 1" descr="Desenho de um círcul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enho de um círculo&#10;&#10;Descrição gerada automaticamente com confiança baixa"/>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77906" cy="953437"/>
                    </a:xfrm>
                    <a:prstGeom prst="rect">
                      <a:avLst/>
                    </a:prstGeom>
                  </pic:spPr>
                </pic:pic>
              </a:graphicData>
            </a:graphic>
          </wp:inline>
        </w:drawing>
      </w:r>
      <w:r>
        <w:rPr>
          <w:rFonts w:ascii="Montserrat-Bold" w:hAnsi="Montserrat-Bold" w:cs="Montserrat-Bold"/>
          <w:b/>
          <w:bCs/>
          <w:color w:val="871010"/>
          <w:sz w:val="26"/>
          <w:szCs w:val="26"/>
          <w:lang w:val="en-US"/>
        </w:rPr>
        <w:t xml:space="preserve">       </w:t>
      </w:r>
      <w:r>
        <w:rPr>
          <w:rFonts w:ascii="Montserrat-Bold" w:hAnsi="Montserrat-Bold" w:cs="Montserrat-Bold"/>
          <w:b/>
          <w:bCs/>
          <w:noProof/>
          <w:color w:val="871010"/>
          <w:sz w:val="26"/>
          <w:szCs w:val="26"/>
          <w:lang w:val="en-US"/>
        </w:rPr>
        <w:drawing>
          <wp:inline distT="0" distB="0" distL="0" distR="0" wp14:anchorId="72DF2756" wp14:editId="2F912148">
            <wp:extent cx="1890525" cy="871163"/>
            <wp:effectExtent l="0" t="0" r="0" b="5715"/>
            <wp:docPr id="2" name="Imagem 2"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Texto&#10;&#10;Descrição gerada automa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28388" cy="888611"/>
                    </a:xfrm>
                    <a:prstGeom prst="rect">
                      <a:avLst/>
                    </a:prstGeom>
                  </pic:spPr>
                </pic:pic>
              </a:graphicData>
            </a:graphic>
          </wp:inline>
        </w:drawing>
      </w:r>
    </w:p>
    <w:p w14:paraId="6C5AC7BC" w14:textId="77777777" w:rsidR="00831D12" w:rsidRDefault="00831D12" w:rsidP="00FB503C">
      <w:pPr>
        <w:jc w:val="center"/>
        <w:rPr>
          <w:rFonts w:ascii="Montserrat-Bold" w:hAnsi="Montserrat-Bold" w:cs="Montserrat-Bold"/>
          <w:b/>
          <w:bCs/>
          <w:color w:val="871010"/>
          <w:sz w:val="26"/>
          <w:szCs w:val="26"/>
          <w:lang w:val="en-US"/>
        </w:rPr>
      </w:pPr>
    </w:p>
    <w:p w14:paraId="5072FDA6" w14:textId="0852D24F" w:rsidR="00A51561" w:rsidRPr="00FB503C" w:rsidRDefault="00FB503C" w:rsidP="00FB503C">
      <w:pPr>
        <w:jc w:val="center"/>
        <w:rPr>
          <w:rFonts w:ascii="Montserrat-Bold" w:hAnsi="Montserrat-Bold" w:cs="Montserrat-Bold"/>
          <w:b/>
          <w:bCs/>
          <w:color w:val="871010"/>
          <w:sz w:val="26"/>
          <w:szCs w:val="26"/>
          <w:lang w:val="en-US"/>
        </w:rPr>
      </w:pPr>
      <w:r w:rsidRPr="00FB503C">
        <w:rPr>
          <w:rFonts w:ascii="Montserrat-Bold" w:hAnsi="Montserrat-Bold" w:cs="Montserrat-Bold"/>
          <w:b/>
          <w:bCs/>
          <w:color w:val="871010"/>
          <w:sz w:val="26"/>
          <w:szCs w:val="26"/>
          <w:lang w:val="en-US"/>
        </w:rPr>
        <w:t>Violence and discrimination against indigenous peoples in Brazil</w:t>
      </w:r>
    </w:p>
    <w:p w14:paraId="560E6D34" w14:textId="77777777" w:rsidR="00FB503C" w:rsidRPr="00FB503C" w:rsidRDefault="00FB503C" w:rsidP="00FB503C">
      <w:pPr>
        <w:jc w:val="center"/>
        <w:rPr>
          <w:rFonts w:ascii="Montserrat-Bold" w:hAnsi="Montserrat-Bold" w:cs="Montserrat-Bold"/>
          <w:b/>
          <w:bCs/>
          <w:color w:val="871010"/>
          <w:sz w:val="26"/>
          <w:szCs w:val="26"/>
          <w:lang w:val="en-US"/>
        </w:rPr>
      </w:pPr>
    </w:p>
    <w:p w14:paraId="1D3CB3DA" w14:textId="0F90092F" w:rsidR="00FB503C" w:rsidRPr="00FB503C" w:rsidRDefault="00FB503C" w:rsidP="00FB503C">
      <w:pPr>
        <w:pStyle w:val="PadroA"/>
        <w:spacing w:line="360" w:lineRule="auto"/>
        <w:jc w:val="center"/>
        <w:rPr>
          <w:rFonts w:asciiTheme="minorHAnsi" w:hAnsiTheme="minorHAnsi" w:cstheme="minorHAnsi"/>
          <w:iCs/>
          <w:sz w:val="24"/>
          <w:szCs w:val="24"/>
        </w:rPr>
      </w:pPr>
      <w:r w:rsidRPr="00FB503C">
        <w:rPr>
          <w:rFonts w:asciiTheme="minorHAnsi" w:hAnsiTheme="minorHAnsi" w:cstheme="minorHAnsi"/>
          <w:iCs/>
          <w:sz w:val="24"/>
          <w:szCs w:val="24"/>
        </w:rPr>
        <w:t xml:space="preserve">Report submitted by </w:t>
      </w:r>
      <w:r w:rsidRPr="00FB503C">
        <w:rPr>
          <w:rFonts w:asciiTheme="minorHAnsi" w:hAnsiTheme="minorHAnsi" w:cstheme="minorHAnsi"/>
          <w:b/>
          <w:bCs/>
          <w:iCs/>
          <w:sz w:val="24"/>
          <w:szCs w:val="24"/>
        </w:rPr>
        <w:t>Iepé – Instituto de Pesquisa e Formação Indígena</w:t>
      </w:r>
      <w:r w:rsidRPr="00FB503C">
        <w:rPr>
          <w:rFonts w:asciiTheme="minorHAnsi" w:hAnsiTheme="minorHAnsi" w:cstheme="minorHAnsi"/>
          <w:iCs/>
          <w:sz w:val="24"/>
          <w:szCs w:val="24"/>
        </w:rPr>
        <w:t xml:space="preserve"> (organization with consultative status with ECOSOC)</w:t>
      </w:r>
      <w:r w:rsidR="002A0C73">
        <w:rPr>
          <w:rFonts w:asciiTheme="minorHAnsi" w:hAnsiTheme="minorHAnsi" w:cstheme="minorHAnsi"/>
          <w:iCs/>
          <w:sz w:val="24"/>
          <w:szCs w:val="24"/>
        </w:rPr>
        <w:t xml:space="preserve"> and</w:t>
      </w:r>
      <w:r w:rsidRPr="00FB503C">
        <w:rPr>
          <w:rFonts w:asciiTheme="minorHAnsi" w:hAnsiTheme="minorHAnsi" w:cstheme="minorHAnsi"/>
          <w:iCs/>
          <w:sz w:val="24"/>
          <w:szCs w:val="24"/>
        </w:rPr>
        <w:t xml:space="preserve"> </w:t>
      </w:r>
      <w:r w:rsidRPr="00FB503C">
        <w:rPr>
          <w:rFonts w:asciiTheme="minorHAnsi" w:hAnsiTheme="minorHAnsi" w:cstheme="minorHAnsi"/>
          <w:b/>
          <w:bCs/>
          <w:iCs/>
          <w:sz w:val="24"/>
          <w:szCs w:val="24"/>
        </w:rPr>
        <w:t>RCA – Rede de Cooperação Amazônica</w:t>
      </w:r>
      <w:r w:rsidRPr="00FB503C">
        <w:rPr>
          <w:rFonts w:asciiTheme="minorHAnsi" w:hAnsiTheme="minorHAnsi" w:cstheme="minorHAnsi"/>
          <w:iCs/>
          <w:sz w:val="24"/>
          <w:szCs w:val="24"/>
        </w:rPr>
        <w:t xml:space="preserve"> to the</w:t>
      </w:r>
    </w:p>
    <w:p w14:paraId="16A23F6F" w14:textId="437F1D7D" w:rsidR="00A51561" w:rsidRPr="00FB503C" w:rsidRDefault="00FB503C" w:rsidP="002A0C73">
      <w:pPr>
        <w:pStyle w:val="PadroA"/>
        <w:jc w:val="center"/>
        <w:rPr>
          <w:rFonts w:asciiTheme="minorHAnsi" w:hAnsiTheme="minorHAnsi" w:cstheme="minorHAnsi"/>
          <w:iCs/>
          <w:sz w:val="24"/>
          <w:szCs w:val="24"/>
        </w:rPr>
      </w:pPr>
      <w:r w:rsidRPr="00FB503C">
        <w:rPr>
          <w:rFonts w:asciiTheme="minorHAnsi" w:hAnsiTheme="minorHAnsi" w:cstheme="minorHAnsi"/>
          <w:b/>
          <w:bCs/>
          <w:iCs/>
          <w:sz w:val="24"/>
          <w:szCs w:val="24"/>
        </w:rPr>
        <w:t>CERD Committee for the Review of Brazil</w:t>
      </w:r>
      <w:r w:rsidRPr="00FB503C">
        <w:rPr>
          <w:rFonts w:asciiTheme="minorHAnsi" w:hAnsiTheme="minorHAnsi" w:cstheme="minorHAnsi"/>
          <w:iCs/>
          <w:sz w:val="24"/>
          <w:szCs w:val="24"/>
        </w:rPr>
        <w:t xml:space="preserve"> in 2022.</w:t>
      </w:r>
    </w:p>
    <w:p w14:paraId="22627237" w14:textId="77777777" w:rsidR="00FB503C" w:rsidRPr="00FB503C" w:rsidRDefault="00FB503C" w:rsidP="002A0C73">
      <w:pPr>
        <w:pStyle w:val="PadroA"/>
        <w:jc w:val="center"/>
        <w:rPr>
          <w:rFonts w:asciiTheme="minorHAnsi" w:hAnsiTheme="minorHAnsi" w:cstheme="minorHAnsi"/>
          <w:iCs/>
          <w:sz w:val="24"/>
          <w:szCs w:val="24"/>
        </w:rPr>
      </w:pPr>
    </w:p>
    <w:p w14:paraId="1B782CB4" w14:textId="3EF824E7" w:rsidR="00100E38" w:rsidRPr="00FB503C" w:rsidRDefault="002A0C73" w:rsidP="002A0C73">
      <w:pPr>
        <w:pStyle w:val="PadroA"/>
        <w:jc w:val="center"/>
        <w:rPr>
          <w:rFonts w:asciiTheme="minorHAnsi" w:hAnsiTheme="minorHAnsi" w:cstheme="minorHAnsi"/>
          <w:iCs/>
          <w:sz w:val="24"/>
          <w:szCs w:val="24"/>
        </w:rPr>
      </w:pPr>
      <w:r w:rsidRPr="002A0C73">
        <w:rPr>
          <w:rFonts w:asciiTheme="minorHAnsi" w:hAnsiTheme="minorHAnsi" w:cstheme="minorHAnsi"/>
          <w:iCs/>
          <w:sz w:val="24"/>
          <w:szCs w:val="24"/>
        </w:rPr>
        <w:t>Brazil, October 22, 2022.</w:t>
      </w:r>
    </w:p>
    <w:p w14:paraId="07EA5299" w14:textId="77777777" w:rsidR="002A0C73" w:rsidRDefault="002A0C73" w:rsidP="00FB503C">
      <w:pPr>
        <w:pStyle w:val="PadroA"/>
        <w:spacing w:after="120"/>
        <w:ind w:left="652" w:hanging="709"/>
        <w:jc w:val="center"/>
        <w:rPr>
          <w:rFonts w:asciiTheme="minorHAnsi" w:hAnsiTheme="minorHAnsi" w:cstheme="minorHAnsi"/>
          <w:b/>
          <w:bCs/>
          <w:iCs/>
          <w:sz w:val="24"/>
          <w:szCs w:val="24"/>
        </w:rPr>
      </w:pPr>
    </w:p>
    <w:p w14:paraId="6421D102" w14:textId="50AC9559" w:rsidR="00A51561" w:rsidRPr="00FD6572" w:rsidRDefault="00FB503C" w:rsidP="00FB503C">
      <w:pPr>
        <w:pStyle w:val="PadroA"/>
        <w:spacing w:after="120"/>
        <w:ind w:left="652" w:hanging="709"/>
        <w:jc w:val="center"/>
        <w:rPr>
          <w:rFonts w:asciiTheme="minorHAnsi" w:hAnsiTheme="minorHAnsi" w:cstheme="minorHAnsi"/>
          <w:b/>
          <w:bCs/>
          <w:iCs/>
          <w:color w:val="C00000"/>
          <w:sz w:val="24"/>
          <w:szCs w:val="24"/>
        </w:rPr>
      </w:pPr>
      <w:r w:rsidRPr="00FD6572">
        <w:rPr>
          <w:rFonts w:asciiTheme="minorHAnsi" w:hAnsiTheme="minorHAnsi" w:cstheme="minorHAnsi"/>
          <w:b/>
          <w:bCs/>
          <w:iCs/>
          <w:color w:val="C00000"/>
          <w:sz w:val="24"/>
          <w:szCs w:val="24"/>
        </w:rPr>
        <w:t>INTRODUCTION</w:t>
      </w:r>
    </w:p>
    <w:p w14:paraId="62BD06E2" w14:textId="6AF54A1F" w:rsidR="0025301C" w:rsidRPr="00FB503C" w:rsidRDefault="002A0C73" w:rsidP="00DC3061">
      <w:pPr>
        <w:pStyle w:val="PadroA"/>
        <w:numPr>
          <w:ilvl w:val="0"/>
          <w:numId w:val="6"/>
        </w:numPr>
        <w:spacing w:after="120"/>
        <w:ind w:left="993" w:hanging="709"/>
        <w:jc w:val="both"/>
        <w:rPr>
          <w:rFonts w:asciiTheme="minorHAnsi" w:hAnsiTheme="minorHAnsi" w:cstheme="minorHAnsi"/>
          <w:iCs/>
          <w:sz w:val="24"/>
          <w:szCs w:val="24"/>
        </w:rPr>
      </w:pPr>
      <w:r w:rsidRPr="002A0C73">
        <w:rPr>
          <w:rFonts w:asciiTheme="minorHAnsi" w:hAnsiTheme="minorHAnsi" w:cstheme="minorHAnsi"/>
          <w:iCs/>
          <w:sz w:val="24"/>
          <w:szCs w:val="24"/>
        </w:rPr>
        <w:t>This report was produced in a coordinated manner by Iepé – Instituto de Pesquisa e Formação Indígena</w:t>
      </w:r>
      <w:r>
        <w:rPr>
          <w:rStyle w:val="Refdenotaderodap"/>
          <w:rFonts w:asciiTheme="minorHAnsi" w:hAnsiTheme="minorHAnsi" w:cstheme="minorHAnsi"/>
          <w:iCs/>
          <w:sz w:val="24"/>
          <w:szCs w:val="24"/>
        </w:rPr>
        <w:footnoteReference w:id="1"/>
      </w:r>
      <w:r w:rsidRPr="002A0C73">
        <w:rPr>
          <w:rFonts w:asciiTheme="minorHAnsi" w:hAnsiTheme="minorHAnsi" w:cstheme="minorHAnsi"/>
          <w:iCs/>
          <w:sz w:val="24"/>
          <w:szCs w:val="24"/>
        </w:rPr>
        <w:t>, an indigen</w:t>
      </w:r>
      <w:r>
        <w:rPr>
          <w:rFonts w:asciiTheme="minorHAnsi" w:hAnsiTheme="minorHAnsi" w:cstheme="minorHAnsi"/>
          <w:iCs/>
          <w:sz w:val="24"/>
          <w:szCs w:val="24"/>
        </w:rPr>
        <w:t xml:space="preserve">ist </w:t>
      </w:r>
      <w:r w:rsidRPr="002A0C73">
        <w:rPr>
          <w:rFonts w:asciiTheme="minorHAnsi" w:hAnsiTheme="minorHAnsi" w:cstheme="minorHAnsi"/>
          <w:iCs/>
          <w:sz w:val="24"/>
          <w:szCs w:val="24"/>
        </w:rPr>
        <w:t>organization c</w:t>
      </w:r>
      <w:r>
        <w:rPr>
          <w:rFonts w:asciiTheme="minorHAnsi" w:hAnsiTheme="minorHAnsi" w:cstheme="minorHAnsi"/>
          <w:iCs/>
          <w:sz w:val="24"/>
          <w:szCs w:val="24"/>
        </w:rPr>
        <w:t>onstotuted</w:t>
      </w:r>
      <w:r w:rsidRPr="002A0C73">
        <w:rPr>
          <w:rFonts w:asciiTheme="minorHAnsi" w:hAnsiTheme="minorHAnsi" w:cstheme="minorHAnsi"/>
          <w:iCs/>
          <w:sz w:val="24"/>
          <w:szCs w:val="24"/>
        </w:rPr>
        <w:t xml:space="preserve"> in 2002, and by the </w:t>
      </w:r>
      <w:r w:rsidRPr="00FB503C">
        <w:rPr>
          <w:rFonts w:asciiTheme="minorHAnsi" w:hAnsiTheme="minorHAnsi" w:cstheme="minorHAnsi"/>
          <w:iCs/>
          <w:sz w:val="24"/>
          <w:szCs w:val="24"/>
        </w:rPr>
        <w:t>Rede de Cooperação Amazônica – RCA</w:t>
      </w:r>
      <w:r>
        <w:rPr>
          <w:rStyle w:val="Refdenotaderodap"/>
          <w:rFonts w:asciiTheme="minorHAnsi" w:hAnsiTheme="minorHAnsi" w:cstheme="minorHAnsi"/>
          <w:iCs/>
          <w:sz w:val="24"/>
          <w:szCs w:val="24"/>
        </w:rPr>
        <w:footnoteReference w:id="2"/>
      </w:r>
      <w:r w:rsidRPr="00FB503C">
        <w:rPr>
          <w:rFonts w:asciiTheme="minorHAnsi" w:hAnsiTheme="minorHAnsi" w:cstheme="minorHAnsi"/>
          <w:iCs/>
          <w:sz w:val="24"/>
          <w:szCs w:val="24"/>
        </w:rPr>
        <w:t xml:space="preserve">, </w:t>
      </w:r>
      <w:r w:rsidRPr="002A0C73">
        <w:rPr>
          <w:rFonts w:asciiTheme="minorHAnsi" w:hAnsiTheme="minorHAnsi" w:cstheme="minorHAnsi"/>
          <w:iCs/>
          <w:sz w:val="24"/>
          <w:szCs w:val="24"/>
        </w:rPr>
        <w:t>formed by 14 indigenous and indig</w:t>
      </w:r>
      <w:r>
        <w:rPr>
          <w:rFonts w:asciiTheme="minorHAnsi" w:hAnsiTheme="minorHAnsi" w:cstheme="minorHAnsi"/>
          <w:iCs/>
          <w:sz w:val="24"/>
          <w:szCs w:val="24"/>
        </w:rPr>
        <w:t>enist</w:t>
      </w:r>
      <w:r w:rsidRPr="002A0C73">
        <w:rPr>
          <w:rFonts w:asciiTheme="minorHAnsi" w:hAnsiTheme="minorHAnsi" w:cstheme="minorHAnsi"/>
          <w:iCs/>
          <w:sz w:val="24"/>
          <w:szCs w:val="24"/>
        </w:rPr>
        <w:t xml:space="preserve"> organizations working in the Brazilian Amazon.</w:t>
      </w:r>
      <w:r>
        <w:rPr>
          <w:rFonts w:asciiTheme="minorHAnsi" w:hAnsiTheme="minorHAnsi" w:cstheme="minorHAnsi"/>
          <w:iCs/>
          <w:sz w:val="24"/>
          <w:szCs w:val="24"/>
        </w:rPr>
        <w:t xml:space="preserve"> </w:t>
      </w:r>
      <w:r w:rsidR="0025301C" w:rsidRPr="00FB503C">
        <w:rPr>
          <w:rFonts w:asciiTheme="minorHAnsi" w:hAnsiTheme="minorHAnsi" w:cstheme="minorHAnsi"/>
          <w:iCs/>
          <w:sz w:val="24"/>
          <w:szCs w:val="24"/>
        </w:rPr>
        <w:t xml:space="preserve">It analyzes the </w:t>
      </w:r>
      <w:r w:rsidR="0025301C" w:rsidRPr="006000F1">
        <w:rPr>
          <w:rFonts w:asciiTheme="minorHAnsi" w:hAnsiTheme="minorHAnsi" w:cstheme="minorHAnsi"/>
          <w:b/>
          <w:bCs/>
          <w:iCs/>
          <w:sz w:val="24"/>
          <w:szCs w:val="24"/>
        </w:rPr>
        <w:t>situation of racial discrimination, vulnerability and violence against indigenous peoples in Brazil in the recent period (2019-2022)</w:t>
      </w:r>
      <w:r w:rsidR="0025301C" w:rsidRPr="00FB503C">
        <w:rPr>
          <w:rFonts w:asciiTheme="minorHAnsi" w:hAnsiTheme="minorHAnsi" w:cstheme="minorHAnsi"/>
          <w:iCs/>
          <w:sz w:val="24"/>
          <w:szCs w:val="24"/>
        </w:rPr>
        <w:t>, violation of their human rights and attacks on their constitutional rights. Its elaboration takes place at a crucial moment in Brazilian political history, when democracy is under attack and violence continues to kill innocents in a brutal and frightening way.</w:t>
      </w:r>
    </w:p>
    <w:p w14:paraId="65BA2396" w14:textId="13F86CC3" w:rsidR="00100E38" w:rsidRPr="00FB503C" w:rsidRDefault="0025301C" w:rsidP="00DC3061">
      <w:pPr>
        <w:pStyle w:val="PadroA"/>
        <w:numPr>
          <w:ilvl w:val="0"/>
          <w:numId w:val="6"/>
        </w:numPr>
        <w:spacing w:after="120"/>
        <w:ind w:left="993" w:hanging="709"/>
        <w:jc w:val="both"/>
        <w:rPr>
          <w:rFonts w:asciiTheme="minorHAnsi" w:hAnsiTheme="minorHAnsi" w:cstheme="minorHAnsi"/>
          <w:iCs/>
          <w:sz w:val="24"/>
          <w:szCs w:val="24"/>
        </w:rPr>
      </w:pPr>
      <w:r w:rsidRPr="00FB503C">
        <w:rPr>
          <w:rFonts w:asciiTheme="minorHAnsi" w:hAnsiTheme="minorHAnsi" w:cstheme="minorHAnsi"/>
          <w:iCs/>
          <w:sz w:val="24"/>
          <w:szCs w:val="24"/>
        </w:rPr>
        <w:t xml:space="preserve">These organizations prepared several reports that were submitted for the 4th. Cycle of the Universal Periodic Review of Brazil in the Human Rights Council, promoting workshops, meetings, participating in training processes, articulating with other civil society organizations, collecting and </w:t>
      </w:r>
      <w:r w:rsidRPr="00D87120">
        <w:rPr>
          <w:rFonts w:asciiTheme="minorHAnsi" w:hAnsiTheme="minorHAnsi" w:cstheme="minorHAnsi"/>
          <w:b/>
          <w:bCs/>
          <w:iCs/>
          <w:sz w:val="24"/>
          <w:szCs w:val="24"/>
        </w:rPr>
        <w:t>organizing information on the human rights situation of indigenous peoples in Brazil</w:t>
      </w:r>
      <w:r w:rsidRPr="00FB503C">
        <w:rPr>
          <w:rFonts w:asciiTheme="minorHAnsi" w:hAnsiTheme="minorHAnsi" w:cstheme="minorHAnsi"/>
          <w:iCs/>
          <w:sz w:val="24"/>
          <w:szCs w:val="24"/>
        </w:rPr>
        <w:t xml:space="preserve">, which now subsidize the present report for the CERD Committee. They elaborate suggestions for </w:t>
      </w:r>
      <w:r w:rsidRPr="00D87120">
        <w:rPr>
          <w:rFonts w:asciiTheme="minorHAnsi" w:hAnsiTheme="minorHAnsi" w:cstheme="minorHAnsi"/>
          <w:b/>
          <w:bCs/>
          <w:iCs/>
          <w:sz w:val="24"/>
          <w:szCs w:val="24"/>
        </w:rPr>
        <w:t>recommendations that the CERD Committee can make to Brazil</w:t>
      </w:r>
      <w:r w:rsidRPr="00FB503C">
        <w:rPr>
          <w:rFonts w:asciiTheme="minorHAnsi" w:hAnsiTheme="minorHAnsi" w:cstheme="minorHAnsi"/>
          <w:iCs/>
          <w:sz w:val="24"/>
          <w:szCs w:val="24"/>
        </w:rPr>
        <w:t xml:space="preserve">, so that measures to prevent and punish racism, discrimination and violence against indigenous peoples are adopted; promoting public policies for </w:t>
      </w:r>
      <w:r w:rsidRPr="00FB503C">
        <w:rPr>
          <w:rFonts w:asciiTheme="minorHAnsi" w:hAnsiTheme="minorHAnsi" w:cstheme="minorHAnsi"/>
          <w:iCs/>
          <w:sz w:val="24"/>
          <w:szCs w:val="24"/>
        </w:rPr>
        <w:lastRenderedPageBreak/>
        <w:t>intercultural school education and promoting health and sanitation in the villages, fighting infant mortality; to continue the protection of the territorial rights of indigenous peoples, particularly for the resumption of land demarcation processes, removal of invaders from traditional territories and protection of their leaders, expansion of the democratic participation of indigenous peoples in decision-making processes, advancing the free, prior and informed consent agenda.</w:t>
      </w:r>
    </w:p>
    <w:p w14:paraId="5E94F02F" w14:textId="4FEB444E" w:rsidR="00133A34" w:rsidRPr="00DC3061" w:rsidRDefault="00DC3061" w:rsidP="00DC3061">
      <w:pPr>
        <w:pStyle w:val="PargrafodaLista"/>
        <w:numPr>
          <w:ilvl w:val="0"/>
          <w:numId w:val="6"/>
        </w:numPr>
        <w:spacing w:after="120" w:line="240" w:lineRule="auto"/>
        <w:ind w:left="993" w:hanging="709"/>
        <w:contextualSpacing w:val="0"/>
        <w:jc w:val="both"/>
        <w:rPr>
          <w:rFonts w:cstheme="minorHAnsi"/>
          <w:sz w:val="24"/>
          <w:szCs w:val="24"/>
          <w:lang w:val="en-US" w:eastAsia="es-ES"/>
        </w:rPr>
      </w:pPr>
      <w:r>
        <w:rPr>
          <w:rFonts w:eastAsia="Arial Unicode MS" w:cstheme="minorHAnsi"/>
          <w:iCs/>
          <w:color w:val="000000"/>
          <w:sz w:val="24"/>
          <w:szCs w:val="24"/>
          <w:u w:color="000000"/>
          <w:bdr w:val="nil"/>
          <w:lang w:val="en-US" w:eastAsia="pt-BR"/>
        </w:rPr>
        <w:t xml:space="preserve">The </w:t>
      </w:r>
      <w:r w:rsidR="00FB503C" w:rsidRPr="00FB503C">
        <w:rPr>
          <w:rFonts w:eastAsia="Arial Unicode MS" w:cstheme="minorHAnsi"/>
          <w:iCs/>
          <w:color w:val="000000"/>
          <w:sz w:val="24"/>
          <w:szCs w:val="24"/>
          <w:u w:color="000000"/>
          <w:bdr w:val="nil"/>
          <w:lang w:val="en-US" w:eastAsia="pt-BR"/>
        </w:rPr>
        <w:t>Periodic Report 18</w:t>
      </w:r>
      <w:r w:rsidR="00FB503C" w:rsidRPr="00FB503C">
        <w:rPr>
          <w:rFonts w:eastAsia="Arial Unicode MS" w:cstheme="minorHAnsi"/>
          <w:iCs/>
          <w:color w:val="000000"/>
          <w:sz w:val="24"/>
          <w:szCs w:val="24"/>
          <w:u w:color="000000"/>
          <w:bdr w:val="nil"/>
          <w:vertAlign w:val="superscript"/>
          <w:lang w:val="en-US" w:eastAsia="pt-BR"/>
        </w:rPr>
        <w:t>o</w:t>
      </w:r>
      <w:r w:rsidR="00FB503C" w:rsidRPr="00FB503C">
        <w:rPr>
          <w:rFonts w:eastAsia="Arial Unicode MS" w:cstheme="minorHAnsi"/>
          <w:iCs/>
          <w:color w:val="000000"/>
          <w:sz w:val="24"/>
          <w:szCs w:val="24"/>
          <w:u w:color="000000"/>
          <w:bdr w:val="nil"/>
          <w:lang w:val="en-US" w:eastAsia="pt-BR"/>
        </w:rPr>
        <w:t xml:space="preserve"> to 20</w:t>
      </w:r>
      <w:r w:rsidR="00FB503C" w:rsidRPr="00FB503C">
        <w:rPr>
          <w:rFonts w:eastAsia="Arial Unicode MS" w:cstheme="minorHAnsi"/>
          <w:iCs/>
          <w:color w:val="000000"/>
          <w:sz w:val="24"/>
          <w:szCs w:val="24"/>
          <w:u w:color="000000"/>
          <w:bdr w:val="nil"/>
          <w:vertAlign w:val="superscript"/>
          <w:lang w:val="en-US" w:eastAsia="pt-BR"/>
        </w:rPr>
        <w:t>o</w:t>
      </w:r>
      <w:r w:rsidR="00FB503C" w:rsidRPr="00FB503C">
        <w:rPr>
          <w:rFonts w:eastAsia="Arial Unicode MS" w:cstheme="minorHAnsi"/>
          <w:iCs/>
          <w:color w:val="000000"/>
          <w:sz w:val="24"/>
          <w:szCs w:val="24"/>
          <w:u w:color="000000"/>
          <w:bdr w:val="nil"/>
          <w:lang w:val="en-US" w:eastAsia="pt-BR"/>
        </w:rPr>
        <w:t xml:space="preserve"> that Brazil presented to the CERD Committee pursuant to article 9 of the International Convention on the Elimination of All Forms of Racial Discrimination is </w:t>
      </w:r>
      <w:r w:rsidR="00FB503C" w:rsidRPr="00D87120">
        <w:rPr>
          <w:rFonts w:eastAsia="Arial Unicode MS" w:cstheme="minorHAnsi"/>
          <w:b/>
          <w:bCs/>
          <w:iCs/>
          <w:color w:val="000000"/>
          <w:sz w:val="24"/>
          <w:szCs w:val="24"/>
          <w:u w:color="000000"/>
          <w:bdr w:val="nil"/>
          <w:lang w:val="en-US" w:eastAsia="pt-BR"/>
        </w:rPr>
        <w:t>silent in relation to the situation of indigenous peoples</w:t>
      </w:r>
      <w:r w:rsidR="00FB503C" w:rsidRPr="00FB503C">
        <w:rPr>
          <w:rFonts w:eastAsia="Arial Unicode MS" w:cstheme="minorHAnsi"/>
          <w:iCs/>
          <w:color w:val="000000"/>
          <w:sz w:val="24"/>
          <w:szCs w:val="24"/>
          <w:u w:color="000000"/>
          <w:bdr w:val="nil"/>
          <w:lang w:val="en-US" w:eastAsia="pt-BR"/>
        </w:rPr>
        <w:t xml:space="preserve"> and in relation to actions to combat prejudice and discrimination against these peoples. This is the reason that moved the organizations mentioned above to present this report.</w:t>
      </w:r>
    </w:p>
    <w:p w14:paraId="17F3D52C" w14:textId="46E7192E" w:rsidR="0025301C" w:rsidRDefault="0025301C" w:rsidP="00DC3061">
      <w:pPr>
        <w:pStyle w:val="PargrafodaLista"/>
        <w:numPr>
          <w:ilvl w:val="0"/>
          <w:numId w:val="6"/>
        </w:numPr>
        <w:spacing w:after="120" w:line="240" w:lineRule="auto"/>
        <w:ind w:left="993" w:hanging="709"/>
        <w:contextualSpacing w:val="0"/>
        <w:jc w:val="both"/>
        <w:rPr>
          <w:rFonts w:cstheme="minorHAnsi"/>
          <w:iCs/>
          <w:sz w:val="24"/>
          <w:szCs w:val="24"/>
          <w:lang w:val="en-US"/>
        </w:rPr>
      </w:pPr>
      <w:r w:rsidRPr="00FB503C">
        <w:rPr>
          <w:rFonts w:cstheme="minorHAnsi"/>
          <w:iCs/>
          <w:sz w:val="24"/>
          <w:szCs w:val="24"/>
          <w:lang w:val="en-US"/>
        </w:rPr>
        <w:t xml:space="preserve">Since the inauguration of Mr. Jair Bolsonaro at the Presidency of the Republic, in January 2019, </w:t>
      </w:r>
      <w:r w:rsidRPr="00D87120">
        <w:rPr>
          <w:rFonts w:cstheme="minorHAnsi"/>
          <w:b/>
          <w:bCs/>
          <w:iCs/>
          <w:sz w:val="24"/>
          <w:szCs w:val="24"/>
          <w:lang w:val="en-US"/>
        </w:rPr>
        <w:t>an intense and serious offensive against the human rights of indigenous peoples in Brazil intensified, marked by racism, prejudice and hate speech</w:t>
      </w:r>
      <w:r w:rsidRPr="00FB503C">
        <w:rPr>
          <w:rFonts w:cstheme="minorHAnsi"/>
          <w:iCs/>
          <w:sz w:val="24"/>
          <w:szCs w:val="24"/>
          <w:lang w:val="en-US"/>
        </w:rPr>
        <w:t>, as well as by deliberate actions against federal agencies that should protect and promote the rights of these peoples and by the dismantling of public policies built in previous years. The situation, unprecedented in our recent history, is one of worsening violence against indigenous peoples and their territories. In recent years, all indigenous territorial recognition processes have been paralyzed; several bills that are pending in the National Congress threaten constitutional rights and intend to authorize mineral exploration in Indigenous Lands. The collegiate bodies and councils linked to the federal public administration were extinguished, reaching practically all spaces of civil participation related to indigenous policies. Policies against deforestation in the Amazon have been weakened and the forest, every year, continues to be more devastated. Indigenous peoples, their territories and their allies came to be treated as enemies of Bolsonaro's conservative and reactionary government.</w:t>
      </w:r>
    </w:p>
    <w:p w14:paraId="5C74CC19" w14:textId="61303E16" w:rsidR="0025301C" w:rsidRDefault="0025301C" w:rsidP="00DC3061">
      <w:pPr>
        <w:pStyle w:val="PargrafodaLista"/>
        <w:numPr>
          <w:ilvl w:val="0"/>
          <w:numId w:val="6"/>
        </w:numPr>
        <w:spacing w:after="120" w:line="240" w:lineRule="auto"/>
        <w:ind w:left="993" w:hanging="709"/>
        <w:contextualSpacing w:val="0"/>
        <w:jc w:val="both"/>
        <w:rPr>
          <w:rFonts w:cstheme="minorHAnsi"/>
          <w:iCs/>
          <w:color w:val="000000"/>
          <w:sz w:val="24"/>
          <w:szCs w:val="24"/>
          <w:lang w:val="en-US"/>
        </w:rPr>
      </w:pPr>
      <w:r w:rsidRPr="00D87120">
        <w:rPr>
          <w:rFonts w:cstheme="minorHAnsi"/>
          <w:b/>
          <w:bCs/>
          <w:iCs/>
          <w:color w:val="000000"/>
          <w:sz w:val="24"/>
          <w:szCs w:val="24"/>
          <w:lang w:val="en-US"/>
        </w:rPr>
        <w:t>Brazil ranks as one of the most dangerous countries for human rights defenders</w:t>
      </w:r>
      <w:r w:rsidRPr="00FB503C">
        <w:rPr>
          <w:rFonts w:cstheme="minorHAnsi"/>
          <w:iCs/>
          <w:color w:val="000000"/>
          <w:sz w:val="24"/>
          <w:szCs w:val="24"/>
          <w:lang w:val="en-US"/>
        </w:rPr>
        <w:t>, in</w:t>
      </w:r>
      <w:r w:rsidR="00D87120">
        <w:rPr>
          <w:rFonts w:cstheme="minorHAnsi"/>
          <w:iCs/>
          <w:color w:val="000000"/>
          <w:sz w:val="24"/>
          <w:szCs w:val="24"/>
          <w:lang w:val="en-US"/>
        </w:rPr>
        <w:t xml:space="preserve"> </w:t>
      </w:r>
      <w:r w:rsidRPr="00FB503C">
        <w:rPr>
          <w:rFonts w:cstheme="minorHAnsi"/>
          <w:iCs/>
          <w:color w:val="000000"/>
          <w:sz w:val="24"/>
          <w:szCs w:val="24"/>
          <w:lang w:val="en-US"/>
        </w:rPr>
        <w:t>particular, environmental activists, indigenous leaders, black people and trans people around the world. In the last four years, the violation of indigenous rights and the attacks and invasions of their territories have grown exponentially. The Bolsonaro government turned its hate speech into government policy, aggravating a situation that was already quite worrying.</w:t>
      </w:r>
    </w:p>
    <w:p w14:paraId="08B08616" w14:textId="77777777" w:rsidR="00FB503C" w:rsidRPr="00FB503C" w:rsidRDefault="00FB503C" w:rsidP="00DC3061">
      <w:pPr>
        <w:pStyle w:val="PargrafodaLista"/>
        <w:spacing w:after="120" w:line="240" w:lineRule="auto"/>
        <w:ind w:left="993" w:hanging="709"/>
        <w:contextualSpacing w:val="0"/>
        <w:jc w:val="both"/>
        <w:rPr>
          <w:rFonts w:cstheme="minorHAnsi"/>
          <w:iCs/>
          <w:color w:val="000000"/>
          <w:sz w:val="24"/>
          <w:szCs w:val="24"/>
          <w:lang w:val="en-US"/>
        </w:rPr>
      </w:pPr>
    </w:p>
    <w:p w14:paraId="64C83A0A" w14:textId="7230FD5D" w:rsidR="00133A34" w:rsidRPr="00FD6572" w:rsidRDefault="00D66136" w:rsidP="00DC3061">
      <w:pPr>
        <w:pStyle w:val="PargrafodaLista"/>
        <w:spacing w:after="120" w:line="240" w:lineRule="auto"/>
        <w:ind w:left="993" w:hanging="709"/>
        <w:contextualSpacing w:val="0"/>
        <w:jc w:val="center"/>
        <w:rPr>
          <w:rFonts w:cstheme="minorHAnsi"/>
          <w:b/>
          <w:bCs/>
          <w:iCs/>
          <w:color w:val="C00000"/>
          <w:sz w:val="24"/>
          <w:szCs w:val="24"/>
          <w:lang w:val="en-US"/>
        </w:rPr>
      </w:pPr>
      <w:r w:rsidRPr="00FD6572">
        <w:rPr>
          <w:rFonts w:cstheme="minorHAnsi"/>
          <w:b/>
          <w:bCs/>
          <w:iCs/>
          <w:color w:val="C00000"/>
          <w:sz w:val="24"/>
          <w:szCs w:val="24"/>
          <w:lang w:val="en-US"/>
        </w:rPr>
        <w:t>ARTICLE 1 - CONCEPT OF ETHNIC AND RACIAL DISCRIMINATION</w:t>
      </w:r>
    </w:p>
    <w:p w14:paraId="21A3A2B4" w14:textId="77777777" w:rsidR="00D66136" w:rsidRPr="00FB503C" w:rsidRDefault="00D66136" w:rsidP="00DC3061">
      <w:pPr>
        <w:spacing w:after="120" w:line="240" w:lineRule="auto"/>
        <w:ind w:left="993" w:hanging="709"/>
        <w:jc w:val="both"/>
        <w:rPr>
          <w:rFonts w:cstheme="minorHAnsi"/>
          <w:iCs/>
          <w:sz w:val="24"/>
          <w:szCs w:val="24"/>
          <w:lang w:val="en-US"/>
        </w:rPr>
      </w:pPr>
    </w:p>
    <w:p w14:paraId="75040DC1" w14:textId="6D77526D" w:rsidR="00133A34" w:rsidRDefault="00133A34"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The administration of the current federal government marked a period of strong intensification of the attacks on indigenous peoples and violations of their rights by the State</w:t>
      </w:r>
      <w:r w:rsidRPr="00FB503C">
        <w:rPr>
          <w:vertAlign w:val="superscript"/>
          <w:lang w:val="en-US"/>
        </w:rPr>
        <w:footnoteReference w:id="3"/>
      </w:r>
      <w:r w:rsidRPr="00DC3061">
        <w:rPr>
          <w:rFonts w:cstheme="minorHAnsi"/>
          <w:sz w:val="24"/>
          <w:szCs w:val="24"/>
          <w:lang w:val="en-US"/>
        </w:rPr>
        <w:t>. The</w:t>
      </w:r>
      <w:r w:rsidRPr="00DC3061">
        <w:rPr>
          <w:rFonts w:cstheme="minorHAnsi"/>
          <w:b/>
          <w:sz w:val="24"/>
          <w:szCs w:val="24"/>
          <w:lang w:val="en-US"/>
        </w:rPr>
        <w:t xml:space="preserve"> scenario worsened in the first half of 2020 with the advance of the transmission of the COVID-19 in indigenous territories and concrete legislative threats to </w:t>
      </w:r>
      <w:r w:rsidRPr="00DC3061">
        <w:rPr>
          <w:rFonts w:cstheme="minorHAnsi"/>
          <w:b/>
          <w:sz w:val="24"/>
          <w:szCs w:val="24"/>
          <w:lang w:val="en-US"/>
        </w:rPr>
        <w:lastRenderedPageBreak/>
        <w:t>the constitutional rights of these peoples</w:t>
      </w:r>
      <w:r w:rsidRPr="00DC3061">
        <w:rPr>
          <w:rFonts w:cstheme="minorHAnsi"/>
          <w:sz w:val="24"/>
          <w:szCs w:val="24"/>
          <w:lang w:val="en-US"/>
        </w:rPr>
        <w:t>. The Brazilian State follows in the opposite direction of promoting ethnic and racial equality and demonstrates no effort to prevent racism.</w:t>
      </w:r>
    </w:p>
    <w:p w14:paraId="0FF17351" w14:textId="2B579BF0" w:rsidR="00DC3061" w:rsidRPr="00DC3061" w:rsidRDefault="00133A34"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The current </w:t>
      </w:r>
      <w:r w:rsidRPr="00D87120">
        <w:rPr>
          <w:rFonts w:cstheme="minorHAnsi"/>
          <w:b/>
          <w:bCs/>
          <w:sz w:val="24"/>
          <w:szCs w:val="24"/>
          <w:lang w:val="en-US"/>
        </w:rPr>
        <w:t>picture of racism, prejudice, discrimination and violence of indigenous peoples</w:t>
      </w:r>
      <w:r w:rsidRPr="00DC3061">
        <w:rPr>
          <w:rFonts w:cstheme="minorHAnsi"/>
          <w:sz w:val="24"/>
          <w:szCs w:val="24"/>
          <w:lang w:val="en-US"/>
        </w:rPr>
        <w:t xml:space="preserve"> in the country has been nourished and organized on the basis of the discourse of authorities that are in charge of the Federal Executive Power, starting with the President of the Republic, whose routine speeches are loaded with racism, prejudice and hatred against the natives. The government has also adopted deliberate actions against federal entities that should protect and promote the rights of these peoples, promoting the dissolution of differentiated public policies conquered by peoples in previous years.</w:t>
      </w:r>
    </w:p>
    <w:p w14:paraId="4111FDF8" w14:textId="77777777" w:rsidR="00133A34" w:rsidRPr="00DC3061" w:rsidRDefault="00133A34"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Bolsonaro was the spokesman for an integrationist speech, demonstrating on different occasions that he is against the right of indigenous peoples to maintain their own ways of life in their territories, comparing Indigenous Lands (IL) to zoos, the Indians living in them, to captive animals, and he declared the need to integrate these peoples, who would be in an “inferior situation”</w:t>
      </w:r>
      <w:r w:rsidRPr="00FB503C">
        <w:rPr>
          <w:vertAlign w:val="superscript"/>
          <w:lang w:val="en-US"/>
        </w:rPr>
        <w:footnoteReference w:id="4"/>
      </w:r>
      <w:r w:rsidRPr="00DC3061">
        <w:rPr>
          <w:rFonts w:cstheme="minorHAnsi"/>
          <w:sz w:val="24"/>
          <w:szCs w:val="24"/>
          <w:lang w:val="en-US"/>
        </w:rPr>
        <w:t>, to the “real Brazil”</w:t>
      </w:r>
      <w:r w:rsidRPr="00FB503C">
        <w:rPr>
          <w:vertAlign w:val="superscript"/>
          <w:lang w:val="en-US"/>
        </w:rPr>
        <w:footnoteReference w:id="5"/>
      </w:r>
      <w:r w:rsidRPr="00DC3061">
        <w:rPr>
          <w:rFonts w:cstheme="minorHAnsi"/>
          <w:sz w:val="24"/>
          <w:szCs w:val="24"/>
          <w:lang w:val="en-US"/>
        </w:rPr>
        <w:t>. The government has also made successive criticisms of what it defines as “exaggeration” of the extent of the IL, especially in the Brazilian Amazon, and the “loss” that would result from the impossibility of economic exploitation of such territories. Even during the electoral period, Bolsonaro stated that he would not demarcate another centimeter of indigenous territories, anticipating that if elected, he would not fulfill this constitutional duty</w:t>
      </w:r>
      <w:r w:rsidRPr="00FB503C">
        <w:rPr>
          <w:vertAlign w:val="superscript"/>
          <w:lang w:val="en-US"/>
        </w:rPr>
        <w:footnoteReference w:id="6"/>
      </w:r>
      <w:r w:rsidRPr="00DC3061">
        <w:rPr>
          <w:rFonts w:cstheme="minorHAnsi"/>
          <w:sz w:val="24"/>
          <w:szCs w:val="24"/>
          <w:lang w:val="en-US"/>
        </w:rPr>
        <w:t xml:space="preserve"> and reiterated these claims after being elected. </w:t>
      </w:r>
    </w:p>
    <w:p w14:paraId="6A48EA75" w14:textId="77777777" w:rsidR="00133A34" w:rsidRPr="00DC3061" w:rsidRDefault="00133A34"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Meeting the interests of the ruralist and mining sectors in exploiting Indigenous Lands economically</w:t>
      </w:r>
      <w:r w:rsidRPr="00FB503C">
        <w:rPr>
          <w:vertAlign w:val="superscript"/>
          <w:lang w:val="en-US"/>
        </w:rPr>
        <w:footnoteReference w:id="7"/>
      </w:r>
      <w:r w:rsidRPr="00DC3061">
        <w:rPr>
          <w:rFonts w:cstheme="minorHAnsi"/>
          <w:sz w:val="24"/>
          <w:szCs w:val="24"/>
          <w:lang w:val="en-US"/>
        </w:rPr>
        <w:t>, the government has disseminated a discourse that presents indigenous peoples as people living in poverty, who are manipulated by foreign Non-Governmental Organizations, and “waste” a huge potential for latent economic profit in their territories</w:t>
      </w:r>
      <w:r w:rsidRPr="00FB503C">
        <w:rPr>
          <w:vertAlign w:val="superscript"/>
          <w:lang w:val="en-US"/>
        </w:rPr>
        <w:footnoteReference w:id="8"/>
      </w:r>
      <w:r w:rsidRPr="00DC3061">
        <w:rPr>
          <w:rFonts w:cstheme="minorHAnsi"/>
          <w:sz w:val="24"/>
          <w:szCs w:val="24"/>
          <w:lang w:val="en-US"/>
        </w:rPr>
        <w:t>. Such assertions would already be extremely serious if they were only at the level of the discursive narrative, but they have guided the actions of federal entities, so that today</w:t>
      </w:r>
      <w:r w:rsidRPr="00DC3061">
        <w:rPr>
          <w:rFonts w:cstheme="minorHAnsi"/>
          <w:b/>
          <w:sz w:val="24"/>
          <w:szCs w:val="24"/>
          <w:lang w:val="en-US"/>
        </w:rPr>
        <w:t>, all processes of territorial recognition in the country are paralyzed</w:t>
      </w:r>
      <w:r w:rsidRPr="00DC3061">
        <w:rPr>
          <w:rFonts w:cstheme="minorHAnsi"/>
          <w:sz w:val="24"/>
          <w:szCs w:val="24"/>
          <w:lang w:val="en-US"/>
        </w:rPr>
        <w:t>, setting a serious precedent of disrespect to the Brazilian constitutional text.</w:t>
      </w:r>
    </w:p>
    <w:p w14:paraId="0A5782C4" w14:textId="77777777" w:rsidR="00133A34" w:rsidRPr="00DC3061" w:rsidRDefault="00133A34" w:rsidP="00DC3061">
      <w:pPr>
        <w:pStyle w:val="PargrafodaLista"/>
        <w:numPr>
          <w:ilvl w:val="0"/>
          <w:numId w:val="6"/>
        </w:numPr>
        <w:spacing w:after="120" w:line="240" w:lineRule="auto"/>
        <w:ind w:left="993" w:hanging="709"/>
        <w:contextualSpacing w:val="0"/>
        <w:jc w:val="both"/>
        <w:rPr>
          <w:rFonts w:cstheme="minorHAnsi"/>
          <w:sz w:val="24"/>
          <w:szCs w:val="24"/>
          <w:lang w:val="en-US"/>
        </w:rPr>
      </w:pPr>
      <w:bookmarkStart w:id="0" w:name="_1fob9te" w:colFirst="0" w:colLast="0"/>
      <w:bookmarkEnd w:id="0"/>
      <w:r w:rsidRPr="00DC3061">
        <w:rPr>
          <w:rFonts w:cstheme="minorHAnsi"/>
          <w:sz w:val="24"/>
          <w:szCs w:val="24"/>
          <w:lang w:val="en-US"/>
        </w:rPr>
        <w:t xml:space="preserve">The Report </w:t>
      </w:r>
      <w:r w:rsidRPr="00DC3061">
        <w:rPr>
          <w:rFonts w:cstheme="minorHAnsi"/>
          <w:i/>
          <w:sz w:val="24"/>
          <w:szCs w:val="24"/>
          <w:lang w:val="en-US"/>
        </w:rPr>
        <w:t>Violence against indigenous peoples in Brazil: data of 2020</w:t>
      </w:r>
      <w:r w:rsidRPr="00FB503C">
        <w:rPr>
          <w:vertAlign w:val="superscript"/>
          <w:lang w:val="en-US"/>
        </w:rPr>
        <w:footnoteReference w:id="9"/>
      </w:r>
      <w:r w:rsidRPr="00DC3061">
        <w:rPr>
          <w:rFonts w:cstheme="minorHAnsi"/>
          <w:sz w:val="24"/>
          <w:szCs w:val="24"/>
          <w:lang w:val="en-US"/>
        </w:rPr>
        <w:t xml:space="preserve">, systematized every year by the Missionary Indigenous Council (Cimi), emphasizes that the invasions in indigenous lands are directly related to the availability of these areas for exploitation by agribusiness, mining and logging companies. </w:t>
      </w:r>
      <w:r w:rsidRPr="00DC3061">
        <w:rPr>
          <w:rFonts w:cstheme="minorHAnsi"/>
          <w:sz w:val="24"/>
          <w:szCs w:val="24"/>
          <w:highlight w:val="white"/>
          <w:lang w:val="en-US"/>
        </w:rPr>
        <w:t xml:space="preserve">The Report identified that, in 2020, the cases of “potential invasions, illegal exploitation of resources, and damages to property” had increased, in relation to the already alarming number that had been recorded in the first </w:t>
      </w:r>
      <w:r w:rsidRPr="00DC3061">
        <w:rPr>
          <w:rFonts w:cstheme="minorHAnsi"/>
          <w:sz w:val="24"/>
          <w:szCs w:val="24"/>
          <w:highlight w:val="white"/>
          <w:lang w:val="en-US"/>
        </w:rPr>
        <w:lastRenderedPageBreak/>
        <w:t>year of the Bolsonaro government</w:t>
      </w:r>
      <w:r w:rsidRPr="00FB503C">
        <w:rPr>
          <w:highlight w:val="white"/>
          <w:vertAlign w:val="superscript"/>
          <w:lang w:val="en-US"/>
        </w:rPr>
        <w:footnoteReference w:id="10"/>
      </w:r>
      <w:r w:rsidRPr="00DC3061">
        <w:rPr>
          <w:rFonts w:cstheme="minorHAnsi"/>
          <w:sz w:val="24"/>
          <w:szCs w:val="24"/>
          <w:highlight w:val="white"/>
          <w:lang w:val="en-US"/>
        </w:rPr>
        <w:t xml:space="preserve">. It emphasizes that </w:t>
      </w:r>
      <w:r w:rsidRPr="00DC3061">
        <w:rPr>
          <w:rFonts w:cstheme="minorHAnsi"/>
          <w:sz w:val="24"/>
          <w:szCs w:val="24"/>
          <w:lang w:val="en-US"/>
        </w:rPr>
        <w:t>the serious health crisis caused by the coronavirus pandemic, contrary to what could be expected, and did not prevent land invaders, prospectors, loggers and other invaders from intensifying their efforts on indigenous lands.</w:t>
      </w:r>
      <w:r w:rsidRPr="00FB503C">
        <w:rPr>
          <w:vertAlign w:val="superscript"/>
          <w:lang w:val="en-US"/>
        </w:rPr>
        <w:footnoteReference w:id="11"/>
      </w:r>
      <w:r w:rsidRPr="00DC3061">
        <w:rPr>
          <w:rFonts w:cstheme="minorHAnsi"/>
          <w:sz w:val="24"/>
          <w:szCs w:val="24"/>
          <w:lang w:val="en-US"/>
        </w:rPr>
        <w:t xml:space="preserve"> </w:t>
      </w:r>
    </w:p>
    <w:p w14:paraId="3782DFC1" w14:textId="0587BF9B" w:rsidR="0025301C" w:rsidRPr="00DC3061" w:rsidRDefault="0025301C"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Invasions of indigenous lands reached 305 cases in 2021, the highest number on record. The average since 2019 has been 275 cases per year, 212% higher than the annual average of 88 cases recorded in the three years prior to the current administration (2016-2108). The </w:t>
      </w:r>
      <w:r w:rsidRPr="00D87120">
        <w:rPr>
          <w:rFonts w:cstheme="minorHAnsi"/>
          <w:b/>
          <w:bCs/>
          <w:sz w:val="24"/>
          <w:szCs w:val="24"/>
          <w:lang w:val="en-US"/>
        </w:rPr>
        <w:t>total number of indigenous people killed is also a record</w:t>
      </w:r>
      <w:r w:rsidRPr="00DC3061">
        <w:rPr>
          <w:rFonts w:cstheme="minorHAnsi"/>
          <w:sz w:val="24"/>
          <w:szCs w:val="24"/>
          <w:lang w:val="en-US"/>
        </w:rPr>
        <w:t xml:space="preserve"> under Bolsonaro: there were 113 cases in 2019, 182 in 2020 (the highest on record) and 176 in 2021, with an annual average of 157 deaths. The number is 30% higher than the annual average of 121 verified from 2016 to 2018. The number of indigenous suicides reached 148 in 2021, the highest ever recorded in the Cimi survey. </w:t>
      </w:r>
      <w:r w:rsidRPr="00D87120">
        <w:rPr>
          <w:rFonts w:cstheme="minorHAnsi"/>
          <w:b/>
          <w:bCs/>
          <w:sz w:val="24"/>
          <w:szCs w:val="24"/>
          <w:lang w:val="en-US"/>
        </w:rPr>
        <w:t>To these cases of violence are added bodily harm, racism, discrimination, attempted murder and intimidation, and sexual violence</w:t>
      </w:r>
      <w:r w:rsidRPr="00DC3061">
        <w:rPr>
          <w:rFonts w:cstheme="minorHAnsi"/>
          <w:sz w:val="24"/>
          <w:szCs w:val="24"/>
          <w:lang w:val="en-US"/>
        </w:rPr>
        <w:t xml:space="preserve">. </w:t>
      </w:r>
    </w:p>
    <w:p w14:paraId="22071A46" w14:textId="77777777" w:rsidR="0025301C" w:rsidRPr="00DC3061" w:rsidRDefault="0025301C" w:rsidP="00DC3061">
      <w:pPr>
        <w:pStyle w:val="PargrafodaLista"/>
        <w:numPr>
          <w:ilvl w:val="0"/>
          <w:numId w:val="6"/>
        </w:numPr>
        <w:spacing w:after="120" w:line="240" w:lineRule="auto"/>
        <w:ind w:left="993" w:hanging="709"/>
        <w:contextualSpacing w:val="0"/>
        <w:jc w:val="both"/>
        <w:rPr>
          <w:rFonts w:cstheme="minorHAnsi"/>
          <w:iCs/>
          <w:sz w:val="24"/>
          <w:szCs w:val="24"/>
          <w:lang w:val="en-US"/>
        </w:rPr>
      </w:pPr>
      <w:r w:rsidRPr="00DC3061">
        <w:rPr>
          <w:rFonts w:cstheme="minorHAnsi"/>
          <w:sz w:val="24"/>
          <w:szCs w:val="24"/>
          <w:lang w:val="en-US"/>
        </w:rPr>
        <w:t xml:space="preserve">The invaders feel supported by the current government. They gained confidence that their illegal actions would not be stopped. While the forest is being destroyed, pastures and soy monoculture increase, hunters, loggers and fishermen advance into indigenous territories, and mines develop with extensive infrastructure. </w:t>
      </w:r>
    </w:p>
    <w:p w14:paraId="2B4BD509" w14:textId="67CC2DD9" w:rsidR="00265D0D" w:rsidRPr="006000F1" w:rsidRDefault="0025301C" w:rsidP="00DC3061">
      <w:pPr>
        <w:pStyle w:val="PargrafodaLista"/>
        <w:numPr>
          <w:ilvl w:val="0"/>
          <w:numId w:val="6"/>
        </w:numPr>
        <w:spacing w:after="120" w:line="240" w:lineRule="auto"/>
        <w:ind w:left="993" w:hanging="709"/>
        <w:contextualSpacing w:val="0"/>
        <w:jc w:val="both"/>
        <w:rPr>
          <w:rFonts w:cstheme="minorHAnsi"/>
          <w:iCs/>
          <w:sz w:val="24"/>
          <w:szCs w:val="24"/>
          <w:lang w:val="en-US"/>
        </w:rPr>
      </w:pPr>
      <w:r w:rsidRPr="006000F1">
        <w:rPr>
          <w:rFonts w:cstheme="minorHAnsi"/>
          <w:sz w:val="24"/>
          <w:szCs w:val="24"/>
          <w:shd w:val="clear" w:color="auto" w:fill="FFFFFF"/>
          <w:lang w:val="en-US"/>
        </w:rPr>
        <w:t xml:space="preserve">In recent years we have seen the development of an economy of illegality that has deforestation at its center, driven by the theft of wood, mining, squatting of public lands and environmental liabilities of the agricultural sector. Deforestation acts as a driver of other illegal economic activities in the Amazon, which, according to the Igarapé Institute, are connected with other crimes spread across the country such as fraud, tax evasion, money laundering, corruption, criminal association, embezzlement, trafficking in wild animals. </w:t>
      </w:r>
      <w:r w:rsidRPr="00D87120">
        <w:rPr>
          <w:rFonts w:cstheme="minorHAnsi"/>
          <w:b/>
          <w:bCs/>
          <w:sz w:val="24"/>
          <w:szCs w:val="24"/>
          <w:shd w:val="clear" w:color="auto" w:fill="FFFFFF"/>
          <w:lang w:val="en-US"/>
        </w:rPr>
        <w:t>And the Indigenous Lands have become one of the main targets of illegalities practiced by criminal organizations</w:t>
      </w:r>
      <w:r w:rsidRPr="006000F1">
        <w:rPr>
          <w:rFonts w:cstheme="minorHAnsi"/>
          <w:sz w:val="24"/>
          <w:szCs w:val="24"/>
          <w:shd w:val="clear" w:color="auto" w:fill="FFFFFF"/>
          <w:lang w:val="en-US"/>
        </w:rPr>
        <w:t xml:space="preserve"> that operate in the Amazon through national and international networks.</w:t>
      </w:r>
    </w:p>
    <w:p w14:paraId="1F07B92C" w14:textId="6DB69E26" w:rsidR="0025301C" w:rsidRDefault="0025301C" w:rsidP="00DC3061">
      <w:pPr>
        <w:spacing w:after="120" w:line="240" w:lineRule="auto"/>
        <w:ind w:left="993" w:hanging="709"/>
        <w:jc w:val="both"/>
        <w:rPr>
          <w:rFonts w:cstheme="minorHAnsi"/>
          <w:iCs/>
          <w:sz w:val="24"/>
          <w:szCs w:val="24"/>
          <w:lang w:val="en-US"/>
        </w:rPr>
      </w:pPr>
    </w:p>
    <w:p w14:paraId="11DE043B" w14:textId="77777777" w:rsidR="00831D12" w:rsidRPr="00FB503C" w:rsidRDefault="00831D12" w:rsidP="00DC3061">
      <w:pPr>
        <w:spacing w:after="120" w:line="240" w:lineRule="auto"/>
        <w:ind w:left="993" w:hanging="709"/>
        <w:jc w:val="both"/>
        <w:rPr>
          <w:rFonts w:cstheme="minorHAnsi"/>
          <w:iCs/>
          <w:sz w:val="24"/>
          <w:szCs w:val="24"/>
          <w:lang w:val="en-US"/>
        </w:rPr>
      </w:pPr>
    </w:p>
    <w:p w14:paraId="406ADF4A" w14:textId="27CE7896" w:rsidR="00265D0D" w:rsidRPr="00FD6572" w:rsidRDefault="002C0F99" w:rsidP="006000F1">
      <w:pPr>
        <w:pStyle w:val="PargrafodaLista"/>
        <w:spacing w:after="120" w:line="240" w:lineRule="auto"/>
        <w:ind w:left="993"/>
        <w:contextualSpacing w:val="0"/>
        <w:jc w:val="center"/>
        <w:rPr>
          <w:rFonts w:cstheme="minorHAnsi"/>
          <w:b/>
          <w:bCs/>
          <w:iCs/>
          <w:color w:val="C00000"/>
          <w:sz w:val="24"/>
          <w:szCs w:val="24"/>
          <w:lang w:val="en-US"/>
        </w:rPr>
      </w:pPr>
      <w:r w:rsidRPr="00FD6572">
        <w:rPr>
          <w:rFonts w:cstheme="minorHAnsi"/>
          <w:b/>
          <w:bCs/>
          <w:iCs/>
          <w:color w:val="C00000"/>
          <w:sz w:val="24"/>
          <w:szCs w:val="24"/>
          <w:lang w:val="en-US"/>
        </w:rPr>
        <w:t>ARTICLE 5 – EQUALITY OF CIVIL AND POLITICAL RIGHTS. EQUALITY OF ECONOMIC, SOCIAL AND CULTURAL RIGHTS</w:t>
      </w:r>
    </w:p>
    <w:p w14:paraId="36F4E118" w14:textId="77777777" w:rsidR="002C0F99" w:rsidRPr="00FB503C" w:rsidRDefault="002C0F99" w:rsidP="00DC3061">
      <w:pPr>
        <w:spacing w:after="120" w:line="240" w:lineRule="auto"/>
        <w:ind w:left="993" w:hanging="709"/>
        <w:jc w:val="both"/>
        <w:rPr>
          <w:rFonts w:cstheme="minorHAnsi"/>
          <w:iCs/>
          <w:sz w:val="24"/>
          <w:szCs w:val="24"/>
          <w:lang w:val="en-US"/>
        </w:rPr>
      </w:pPr>
    </w:p>
    <w:p w14:paraId="3155D243" w14:textId="77777777" w:rsidR="00265D0D" w:rsidRPr="00DC3061" w:rsidRDefault="00265D0D"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The prejudice and discrimination practiced by the Bolsonaro government can also be clearly pointed out when </w:t>
      </w:r>
      <w:r w:rsidRPr="00DC3061">
        <w:rPr>
          <w:rFonts w:cstheme="minorHAnsi"/>
          <w:b/>
          <w:sz w:val="24"/>
          <w:szCs w:val="24"/>
          <w:lang w:val="en-US"/>
        </w:rPr>
        <w:t>all collegiate authorities linked to the federal public administration created by decree or lower normative act were extinguished by decree, reaching practically all the spaces of civil participation related to the Indigenous policies</w:t>
      </w:r>
      <w:r w:rsidRPr="00DC3061">
        <w:rPr>
          <w:rFonts w:cstheme="minorHAnsi"/>
          <w:sz w:val="24"/>
          <w:szCs w:val="24"/>
          <w:lang w:val="en-US"/>
        </w:rPr>
        <w:t xml:space="preserve">, among them the National Council of Indigenous Policy, National Commission of Indigenous School Education, the Steering Committee of the National Policy for Territorial and Environmental Management of Indigenous Lands. </w:t>
      </w:r>
    </w:p>
    <w:p w14:paraId="447026D6" w14:textId="77777777" w:rsidR="00265D0D" w:rsidRPr="00DC3061" w:rsidRDefault="00265D0D"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lastRenderedPageBreak/>
        <w:t xml:space="preserve">It is in this </w:t>
      </w:r>
      <w:r w:rsidRPr="00DC3061">
        <w:rPr>
          <w:rFonts w:cstheme="minorHAnsi"/>
          <w:b/>
          <w:sz w:val="24"/>
          <w:szCs w:val="24"/>
          <w:lang w:val="en-US"/>
        </w:rPr>
        <w:t>scenario of deep setbacks, marked by racist discourses, policies contrary to the promotion of human rights and regression of civilized standards</w:t>
      </w:r>
      <w:r w:rsidRPr="00DC3061">
        <w:rPr>
          <w:rFonts w:cstheme="minorHAnsi"/>
          <w:sz w:val="24"/>
          <w:szCs w:val="24"/>
          <w:lang w:val="en-US"/>
        </w:rPr>
        <w:t>, that we affirm that the Brazilian government has contributed to the increase of discrimination against indigenous peoples and to the increase of violence against these peoples.</w:t>
      </w:r>
    </w:p>
    <w:p w14:paraId="1D8EB90F" w14:textId="77777777" w:rsidR="00265D0D" w:rsidRPr="00DC3061" w:rsidRDefault="00265D0D"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Also, there is the non-implementation and stoppage of educational programs aimed at providing adequate treatment to the contribution of indigenous peoples and black populations in the school curriculum in compliance with </w:t>
      </w:r>
      <w:r w:rsidRPr="00DC3061">
        <w:rPr>
          <w:rFonts w:cstheme="minorHAnsi"/>
          <w:b/>
          <w:color w:val="202124"/>
          <w:sz w:val="24"/>
          <w:szCs w:val="24"/>
          <w:highlight w:val="white"/>
          <w:lang w:val="en-US"/>
        </w:rPr>
        <w:t>Law no. 11.645</w:t>
      </w:r>
      <w:r w:rsidRPr="00DC3061">
        <w:rPr>
          <w:rFonts w:cstheme="minorHAnsi"/>
          <w:color w:val="202124"/>
          <w:sz w:val="24"/>
          <w:szCs w:val="24"/>
          <w:highlight w:val="white"/>
          <w:lang w:val="en-US"/>
        </w:rPr>
        <w:t xml:space="preserve"> to include in the official curriculum of the school network the obligation of teaching on the theme “Afro-Brazilian and Indigenous History and Culture”.</w:t>
      </w:r>
    </w:p>
    <w:p w14:paraId="7A8FDB3B" w14:textId="3A13F9A5" w:rsidR="00C975DB" w:rsidRPr="00DC3061" w:rsidRDefault="00265D0D"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Although the Federal Senate promulgated in 2021 the Inter-American Convention Against Racism, Racial Discrimination and Related Forms of Intolerance and the President of the Republic ratified with the OAS the accession of the Brazilian State to the Convention, we assessed that the Brazilian State </w:t>
      </w:r>
      <w:r w:rsidRPr="00DC3061">
        <w:rPr>
          <w:rFonts w:cstheme="minorHAnsi"/>
          <w:b/>
          <w:sz w:val="24"/>
          <w:szCs w:val="24"/>
          <w:lang w:val="en-US"/>
        </w:rPr>
        <w:t>has not shown any effort in recent years to comply with the recommendations</w:t>
      </w:r>
      <w:r w:rsidRPr="00FB503C">
        <w:rPr>
          <w:b/>
          <w:vertAlign w:val="superscript"/>
          <w:lang w:val="en-US"/>
        </w:rPr>
        <w:footnoteReference w:id="12"/>
      </w:r>
      <w:r w:rsidRPr="00DC3061">
        <w:rPr>
          <w:rFonts w:cstheme="minorHAnsi"/>
          <w:b/>
          <w:sz w:val="24"/>
          <w:szCs w:val="24"/>
          <w:lang w:val="en-US"/>
        </w:rPr>
        <w:t xml:space="preserve"> to promote ethnic and racial equality and to adopt measures to prevent and punish racism, discrimination and violence against indigenous peoples</w:t>
      </w:r>
      <w:r w:rsidRPr="00DC3061">
        <w:rPr>
          <w:rFonts w:cstheme="minorHAnsi"/>
          <w:sz w:val="24"/>
          <w:szCs w:val="24"/>
          <w:lang w:val="en-US"/>
        </w:rPr>
        <w:t>.</w:t>
      </w:r>
    </w:p>
    <w:p w14:paraId="724F23BC" w14:textId="77777777" w:rsidR="00FB503C" w:rsidRDefault="00FB503C" w:rsidP="00DC3061">
      <w:pPr>
        <w:spacing w:after="120" w:line="240" w:lineRule="auto"/>
        <w:ind w:left="993" w:hanging="709"/>
        <w:jc w:val="both"/>
        <w:rPr>
          <w:rFonts w:cstheme="minorHAnsi"/>
          <w:b/>
          <w:bCs/>
          <w:iCs/>
          <w:sz w:val="24"/>
          <w:szCs w:val="24"/>
          <w:lang w:val="en-US"/>
        </w:rPr>
      </w:pPr>
    </w:p>
    <w:p w14:paraId="36D2B66D" w14:textId="7714C179" w:rsidR="00C975DB" w:rsidRPr="00FD6572" w:rsidRDefault="002C0F99" w:rsidP="006000F1">
      <w:pPr>
        <w:pStyle w:val="PargrafodaLista"/>
        <w:spacing w:after="120" w:line="240" w:lineRule="auto"/>
        <w:ind w:left="993"/>
        <w:contextualSpacing w:val="0"/>
        <w:jc w:val="both"/>
        <w:rPr>
          <w:rFonts w:cstheme="minorHAnsi"/>
          <w:b/>
          <w:bCs/>
          <w:iCs/>
          <w:color w:val="C00000"/>
          <w:sz w:val="24"/>
          <w:szCs w:val="24"/>
          <w:lang w:val="en-US"/>
        </w:rPr>
      </w:pPr>
      <w:r w:rsidRPr="00FD6572">
        <w:rPr>
          <w:rFonts w:cstheme="minorHAnsi"/>
          <w:b/>
          <w:bCs/>
          <w:iCs/>
          <w:color w:val="C00000"/>
          <w:sz w:val="24"/>
          <w:szCs w:val="24"/>
          <w:lang w:val="en-US"/>
        </w:rPr>
        <w:t>Promotion of territorial rights</w:t>
      </w:r>
    </w:p>
    <w:p w14:paraId="7331D9F1" w14:textId="77777777" w:rsidR="002C0F99" w:rsidRPr="00FB503C" w:rsidRDefault="002C0F99" w:rsidP="00DC3061">
      <w:pPr>
        <w:spacing w:after="120" w:line="240" w:lineRule="auto"/>
        <w:ind w:left="993" w:hanging="709"/>
        <w:jc w:val="both"/>
        <w:rPr>
          <w:rFonts w:cstheme="minorHAnsi"/>
          <w:iCs/>
          <w:sz w:val="24"/>
          <w:szCs w:val="24"/>
          <w:lang w:val="en-US"/>
        </w:rPr>
      </w:pPr>
    </w:p>
    <w:p w14:paraId="317C0E5D" w14:textId="344F7FF2" w:rsidR="00C975DB" w:rsidRPr="00D87120" w:rsidRDefault="00C975DB" w:rsidP="00EF21BE">
      <w:pPr>
        <w:pStyle w:val="PargrafodaLista"/>
        <w:numPr>
          <w:ilvl w:val="0"/>
          <w:numId w:val="6"/>
        </w:numPr>
        <w:spacing w:after="120" w:line="240" w:lineRule="auto"/>
        <w:ind w:left="993" w:hanging="709"/>
        <w:contextualSpacing w:val="0"/>
        <w:jc w:val="both"/>
        <w:rPr>
          <w:rFonts w:cstheme="minorHAnsi"/>
          <w:sz w:val="24"/>
          <w:szCs w:val="24"/>
          <w:lang w:val="en-US"/>
        </w:rPr>
      </w:pPr>
      <w:r w:rsidRPr="00D87120">
        <w:rPr>
          <w:rFonts w:cstheme="minorHAnsi"/>
          <w:iCs/>
          <w:sz w:val="24"/>
          <w:szCs w:val="24"/>
          <w:lang w:val="en-US"/>
        </w:rPr>
        <w:t xml:space="preserve">The constitutional protection of indigenous land rights was abandoned by the current government. Federal bodies were occupied by political criteria and began to be led by people contrary to the interests of the bodies themselves. </w:t>
      </w:r>
      <w:r w:rsidRPr="00D87120">
        <w:rPr>
          <w:rFonts w:cstheme="minorHAnsi"/>
          <w:sz w:val="24"/>
          <w:szCs w:val="24"/>
          <w:lang w:val="en-US"/>
        </w:rPr>
        <w:t xml:space="preserve">Both Funai and the Brazilian Institute for the Environment and Renewable Natural Resources (Ibama) have been fragilized. </w:t>
      </w:r>
      <w:r w:rsidRPr="00D87120">
        <w:rPr>
          <w:rFonts w:cstheme="minorHAnsi"/>
          <w:sz w:val="24"/>
          <w:szCs w:val="24"/>
          <w:highlight w:val="white"/>
          <w:lang w:val="en-US"/>
        </w:rPr>
        <w:t>During Michel Temer's term in office (2016-2018), his ephemeral ministers of Justice acted to modify the procedure for demarcating Indigenous Lands in favor of the interests of the Rural caucus</w:t>
      </w:r>
      <w:r w:rsidRPr="00FB503C">
        <w:rPr>
          <w:rFonts w:cstheme="minorHAnsi"/>
          <w:sz w:val="24"/>
          <w:szCs w:val="24"/>
          <w:highlight w:val="white"/>
          <w:vertAlign w:val="superscript"/>
          <w:lang w:val="en-US"/>
        </w:rPr>
        <w:footnoteReference w:id="13"/>
      </w:r>
      <w:r w:rsidRPr="00D87120">
        <w:rPr>
          <w:rFonts w:cstheme="minorHAnsi"/>
          <w:sz w:val="24"/>
          <w:szCs w:val="24"/>
          <w:lang w:val="en-US"/>
        </w:rPr>
        <w:t xml:space="preserve">. President Bolsonaro said on several occasions that he would </w:t>
      </w:r>
      <w:r w:rsidRPr="00D87120">
        <w:rPr>
          <w:rFonts w:cstheme="minorHAnsi"/>
          <w:b/>
          <w:bCs/>
          <w:sz w:val="24"/>
          <w:szCs w:val="24"/>
          <w:lang w:val="en-US"/>
        </w:rPr>
        <w:t>not demarcate any Indigenous Land</w:t>
      </w:r>
      <w:r w:rsidRPr="00D87120">
        <w:rPr>
          <w:rFonts w:cstheme="minorHAnsi"/>
          <w:sz w:val="24"/>
          <w:szCs w:val="24"/>
          <w:lang w:val="en-US"/>
        </w:rPr>
        <w:t xml:space="preserve"> during his term in office, assuming that he would not fulfill this duty established in the Brazilian Constitution</w:t>
      </w:r>
      <w:r w:rsidRPr="00FB503C">
        <w:rPr>
          <w:rFonts w:cstheme="minorHAnsi"/>
          <w:sz w:val="24"/>
          <w:szCs w:val="24"/>
          <w:vertAlign w:val="superscript"/>
          <w:lang w:val="en-US"/>
        </w:rPr>
        <w:footnoteReference w:id="14"/>
      </w:r>
      <w:r w:rsidRPr="00D87120">
        <w:rPr>
          <w:rFonts w:cstheme="minorHAnsi"/>
          <w:sz w:val="24"/>
          <w:szCs w:val="24"/>
          <w:lang w:val="en-US"/>
        </w:rPr>
        <w:t>. So far, the government has not demarcated any IL, a situation that should last until the end of his mandate</w:t>
      </w:r>
      <w:r w:rsidRPr="00FB503C">
        <w:rPr>
          <w:rFonts w:cstheme="minorHAnsi"/>
          <w:sz w:val="24"/>
          <w:szCs w:val="24"/>
          <w:vertAlign w:val="superscript"/>
          <w:lang w:val="en-US"/>
        </w:rPr>
        <w:footnoteReference w:id="15"/>
      </w:r>
      <w:r w:rsidRPr="00D87120">
        <w:rPr>
          <w:rFonts w:cstheme="minorHAnsi"/>
          <w:sz w:val="24"/>
          <w:szCs w:val="24"/>
          <w:lang w:val="en-US"/>
        </w:rPr>
        <w:t xml:space="preserve">. In addition, we have also seen a serious attack on Funai. </w:t>
      </w:r>
      <w:r w:rsidRPr="00D87120">
        <w:rPr>
          <w:rFonts w:cstheme="minorHAnsi"/>
          <w:b/>
          <w:bCs/>
          <w:sz w:val="24"/>
          <w:szCs w:val="24"/>
          <w:lang w:val="en-US"/>
        </w:rPr>
        <w:t>The Indigenist entity was practically dismantled, suffering severe cuts in its budget and distanced itself from its institutional mission to protect and promote the rights of indigenous peoples</w:t>
      </w:r>
      <w:r w:rsidRPr="00D87120">
        <w:rPr>
          <w:rFonts w:cstheme="minorHAnsi"/>
          <w:sz w:val="24"/>
          <w:szCs w:val="24"/>
          <w:lang w:val="en-US"/>
        </w:rPr>
        <w:t xml:space="preserve">. Funai currently operates with a third of its workforce, a situation aggravated by the 90% quota of its budget </w:t>
      </w:r>
      <w:r w:rsidRPr="00D87120">
        <w:rPr>
          <w:rFonts w:cstheme="minorHAnsi"/>
          <w:sz w:val="24"/>
          <w:szCs w:val="24"/>
          <w:lang w:val="en-US"/>
        </w:rPr>
        <w:lastRenderedPageBreak/>
        <w:t>provided for in the Annual Budget Law of 2019</w:t>
      </w:r>
      <w:r w:rsidRPr="00FB503C">
        <w:rPr>
          <w:vertAlign w:val="superscript"/>
          <w:lang w:val="en-US"/>
        </w:rPr>
        <w:footnoteReference w:id="16"/>
      </w:r>
      <w:r w:rsidRPr="00D87120">
        <w:rPr>
          <w:rFonts w:cstheme="minorHAnsi"/>
          <w:sz w:val="24"/>
          <w:szCs w:val="24"/>
          <w:lang w:val="en-US"/>
        </w:rPr>
        <w:t>. The lack of employees affects especially those sectors that act</w:t>
      </w:r>
      <w:r w:rsidRPr="00D87120">
        <w:rPr>
          <w:rFonts w:cstheme="minorHAnsi"/>
          <w:i/>
          <w:sz w:val="24"/>
          <w:szCs w:val="24"/>
          <w:lang w:val="en-US"/>
        </w:rPr>
        <w:t xml:space="preserve"> in loco </w:t>
      </w:r>
      <w:r w:rsidRPr="00D87120">
        <w:rPr>
          <w:rFonts w:cstheme="minorHAnsi"/>
          <w:sz w:val="24"/>
          <w:szCs w:val="24"/>
          <w:lang w:val="en-US"/>
        </w:rPr>
        <w:t>in the fight against violations of indigenous rights</w:t>
      </w:r>
      <w:r w:rsidRPr="00FB503C">
        <w:rPr>
          <w:vertAlign w:val="superscript"/>
          <w:lang w:val="en-US"/>
        </w:rPr>
        <w:footnoteReference w:id="17"/>
      </w:r>
      <w:r w:rsidRPr="00D87120">
        <w:rPr>
          <w:rFonts w:cstheme="minorHAnsi"/>
          <w:sz w:val="24"/>
          <w:szCs w:val="24"/>
          <w:lang w:val="en-US"/>
        </w:rPr>
        <w:t xml:space="preserve">. </w:t>
      </w:r>
    </w:p>
    <w:p w14:paraId="7F3FDDE6" w14:textId="73C4E8CB" w:rsidR="00C975DB" w:rsidRPr="00DC3061" w:rsidRDefault="00C975DB"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In addition, the President tried to transfer the competence of demarcation of ILs from Funai to the Ministry of Agriculture, Livestock and Supply (MAPA), </w:t>
      </w:r>
      <w:r w:rsidRPr="00D87120">
        <w:rPr>
          <w:rFonts w:cstheme="minorHAnsi"/>
          <w:b/>
          <w:bCs/>
          <w:sz w:val="24"/>
          <w:szCs w:val="24"/>
          <w:lang w:val="en-US"/>
        </w:rPr>
        <w:t>dominated by the more radical wing of the ruralists</w:t>
      </w:r>
      <w:r w:rsidRPr="00DC3061">
        <w:rPr>
          <w:rFonts w:cstheme="minorHAnsi"/>
          <w:sz w:val="24"/>
          <w:szCs w:val="24"/>
          <w:lang w:val="en-US"/>
        </w:rPr>
        <w:t>.</w:t>
      </w:r>
      <w:r w:rsidRPr="00FB503C">
        <w:rPr>
          <w:vertAlign w:val="superscript"/>
          <w:lang w:val="en-US"/>
        </w:rPr>
        <w:footnoteReference w:id="18"/>
      </w:r>
      <w:r w:rsidRPr="00DC3061">
        <w:rPr>
          <w:rFonts w:cstheme="minorHAnsi"/>
          <w:sz w:val="24"/>
          <w:szCs w:val="24"/>
          <w:lang w:val="en-US"/>
        </w:rPr>
        <w:t xml:space="preserve"> The rejection of the Congress and STF to such measures did not prevent the government from guaranteeing the ruralist domain over Funai: in 2019, Bolsonaro appointed the head of the Federal Police, Marcelo Augusto Xavier, recommended by the ruralist caucus, to preside over the entity</w:t>
      </w:r>
      <w:r w:rsidRPr="00FB503C">
        <w:rPr>
          <w:vertAlign w:val="superscript"/>
          <w:lang w:val="en-US"/>
        </w:rPr>
        <w:footnoteReference w:id="19"/>
      </w:r>
      <w:r w:rsidRPr="00DC3061">
        <w:rPr>
          <w:rFonts w:cstheme="minorHAnsi"/>
          <w:sz w:val="24"/>
          <w:szCs w:val="24"/>
          <w:lang w:val="en-US"/>
        </w:rPr>
        <w:t>. It should be recorded that the president of Funai requested that the Federal Police, in an unprecedented act in recent history, should open an investigation against two of the main indigenous leaders in Brazil, accused of slandering the president of the Republic. Both investigations have been dismissed.</w:t>
      </w:r>
    </w:p>
    <w:p w14:paraId="5030B1C5" w14:textId="77777777" w:rsidR="00C975DB" w:rsidRPr="00DC3061" w:rsidRDefault="00C975DB"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There is also no evidence of any initiative to strengthen the coordination between Funai and Ibama. On the contrary, just as Funai has been emptied, Ibama has lost power and the capacity to act - of auditing and monitoring - in the Bolsonaro government, and is systematically criticized by the president and his former Minister of the Environment, Ricardo Salles, who repeatedly claims that there is “an industry of environmental fines.”</w:t>
      </w:r>
      <w:r w:rsidRPr="00FB503C">
        <w:rPr>
          <w:vertAlign w:val="superscript"/>
          <w:lang w:val="en-US"/>
        </w:rPr>
        <w:footnoteReference w:id="20"/>
      </w:r>
      <w:r w:rsidRPr="00DC3061">
        <w:rPr>
          <w:rFonts w:cstheme="minorHAnsi"/>
          <w:sz w:val="24"/>
          <w:szCs w:val="24"/>
          <w:lang w:val="en-US"/>
        </w:rPr>
        <w:t xml:space="preserve"> In keeping with his campaign promise to end this “industry,” </w:t>
      </w:r>
      <w:r w:rsidRPr="00DC3061">
        <w:rPr>
          <w:rFonts w:cstheme="minorHAnsi"/>
          <w:sz w:val="24"/>
          <w:szCs w:val="24"/>
          <w:highlight w:val="white"/>
          <w:lang w:val="en-US"/>
        </w:rPr>
        <w:t>President Jair Bolsonaro edited, in April 2019, Decree 9.760/2019, which favors environmental offenders and criminals by creating extra bureaucracy in the Federal Administration for the “conciliation” of fines. For this reason, only 5% of the approximately R$ 3 billion in fines that Ibama applies annually are actually charged</w:t>
      </w:r>
      <w:r w:rsidRPr="00FB503C">
        <w:rPr>
          <w:highlight w:val="white"/>
          <w:vertAlign w:val="superscript"/>
          <w:lang w:val="en-US"/>
        </w:rPr>
        <w:footnoteReference w:id="21"/>
      </w:r>
      <w:r w:rsidRPr="00DC3061">
        <w:rPr>
          <w:rFonts w:cstheme="minorHAnsi"/>
          <w:sz w:val="24"/>
          <w:szCs w:val="24"/>
          <w:highlight w:val="white"/>
          <w:lang w:val="en-US"/>
        </w:rPr>
        <w:t xml:space="preserve">. </w:t>
      </w:r>
      <w:r w:rsidRPr="00DC3061">
        <w:rPr>
          <w:rFonts w:cstheme="minorHAnsi"/>
          <w:sz w:val="24"/>
          <w:szCs w:val="24"/>
          <w:lang w:val="en-US"/>
        </w:rPr>
        <w:t>In addition, a process of militarization of Ibama is under way. The boards of the environmental agency are now under the supervision of officers of the Armed Forces and of the Military Police</w:t>
      </w:r>
      <w:r w:rsidRPr="00FB503C">
        <w:rPr>
          <w:vertAlign w:val="superscript"/>
          <w:lang w:val="en-US"/>
        </w:rPr>
        <w:footnoteReference w:id="22"/>
      </w:r>
      <w:r w:rsidRPr="00DC3061">
        <w:rPr>
          <w:rFonts w:cstheme="minorHAnsi"/>
          <w:sz w:val="24"/>
          <w:szCs w:val="24"/>
          <w:lang w:val="en-US"/>
        </w:rPr>
        <w:t xml:space="preserve">. </w:t>
      </w:r>
    </w:p>
    <w:p w14:paraId="7720BE16" w14:textId="77777777" w:rsidR="00C975DB" w:rsidRPr="00DC3061" w:rsidRDefault="00C975DB"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Currently, 832 Indigenous Lands are claimed by indigenous peoples in Brazil. Of these, according to the CIMI report, 536 do not have any administrative procedure</w:t>
      </w:r>
      <w:r w:rsidRPr="00FB503C">
        <w:rPr>
          <w:vertAlign w:val="superscript"/>
          <w:lang w:val="en-US"/>
        </w:rPr>
        <w:footnoteReference w:id="23"/>
      </w:r>
      <w:r w:rsidRPr="00DC3061">
        <w:rPr>
          <w:rFonts w:cstheme="minorHAnsi"/>
          <w:sz w:val="24"/>
          <w:szCs w:val="24"/>
          <w:lang w:val="en-US"/>
        </w:rPr>
        <w:t>. In the opposite direction, the State asserts the temporal milestone</w:t>
      </w:r>
      <w:r w:rsidRPr="00FB503C">
        <w:rPr>
          <w:vertAlign w:val="superscript"/>
          <w:lang w:val="en-US"/>
        </w:rPr>
        <w:footnoteReference w:id="24"/>
      </w:r>
      <w:r w:rsidRPr="00DC3061">
        <w:rPr>
          <w:rFonts w:cstheme="minorHAnsi"/>
          <w:sz w:val="24"/>
          <w:szCs w:val="24"/>
          <w:lang w:val="en-US"/>
        </w:rPr>
        <w:t xml:space="preserve">, articulates and promotes legislative measures that go against the constitutional precepts of guaranteeing the </w:t>
      </w:r>
      <w:r w:rsidRPr="00DC3061">
        <w:rPr>
          <w:rFonts w:cstheme="minorHAnsi"/>
          <w:sz w:val="24"/>
          <w:szCs w:val="24"/>
          <w:lang w:val="en-US"/>
        </w:rPr>
        <w:lastRenderedPageBreak/>
        <w:t>protection of indigenous territorial rights. By means of Bill no. 2633/2020</w:t>
      </w:r>
      <w:r w:rsidRPr="00FB503C">
        <w:rPr>
          <w:vertAlign w:val="superscript"/>
          <w:lang w:val="en-US"/>
        </w:rPr>
        <w:footnoteReference w:id="25"/>
      </w:r>
      <w:r w:rsidRPr="00DC3061">
        <w:rPr>
          <w:rFonts w:cstheme="minorHAnsi"/>
          <w:sz w:val="24"/>
          <w:szCs w:val="24"/>
          <w:lang w:val="en-US"/>
        </w:rPr>
        <w:t>, of Bill no. 191/2020</w:t>
      </w:r>
      <w:r w:rsidRPr="00FB503C">
        <w:rPr>
          <w:vertAlign w:val="superscript"/>
          <w:lang w:val="en-US"/>
        </w:rPr>
        <w:footnoteReference w:id="26"/>
      </w:r>
      <w:r w:rsidRPr="00DC3061">
        <w:rPr>
          <w:rFonts w:cstheme="minorHAnsi"/>
          <w:sz w:val="24"/>
          <w:szCs w:val="24"/>
          <w:lang w:val="en-US"/>
        </w:rPr>
        <w:t xml:space="preserve"> and of Normative Instruction no. 09/2020 of Funai </w:t>
      </w:r>
      <w:r w:rsidRPr="00FB503C">
        <w:rPr>
          <w:vertAlign w:val="superscript"/>
          <w:lang w:val="en-US"/>
        </w:rPr>
        <w:footnoteReference w:id="27"/>
      </w:r>
      <w:r w:rsidRPr="00DC3061">
        <w:rPr>
          <w:rFonts w:cstheme="minorHAnsi"/>
          <w:sz w:val="24"/>
          <w:szCs w:val="24"/>
          <w:lang w:val="en-US"/>
        </w:rPr>
        <w:t xml:space="preserve">, placed on the agenda in full pandemic, the </w:t>
      </w:r>
      <w:r w:rsidRPr="00D87120">
        <w:rPr>
          <w:rFonts w:cstheme="minorHAnsi"/>
          <w:b/>
          <w:bCs/>
          <w:sz w:val="24"/>
          <w:szCs w:val="24"/>
          <w:lang w:val="en-US"/>
        </w:rPr>
        <w:t>government proposes and supports amnesty to land grabbing and regulations on areas invaded</w:t>
      </w:r>
      <w:r w:rsidRPr="00DC3061">
        <w:rPr>
          <w:rFonts w:cstheme="minorHAnsi"/>
          <w:sz w:val="24"/>
          <w:szCs w:val="24"/>
          <w:lang w:val="en-US"/>
        </w:rPr>
        <w:t xml:space="preserve">, as well as the regularization of the exploitation of minerals and resources in indigenous lands, giving continuity to the attacks on indigenous territorial rights. </w:t>
      </w:r>
    </w:p>
    <w:p w14:paraId="3E2944EF" w14:textId="77777777" w:rsidR="00C975DB" w:rsidRPr="00DC3061" w:rsidRDefault="00C975DB"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In the middle of the pandemic, </w:t>
      </w:r>
      <w:r w:rsidRPr="00DC3061">
        <w:rPr>
          <w:rFonts w:cstheme="minorHAnsi"/>
          <w:b/>
          <w:sz w:val="24"/>
          <w:szCs w:val="24"/>
          <w:lang w:val="en-US"/>
        </w:rPr>
        <w:t>indigenous land invasions bring the extra risk of contamination of villages and whole peoples</w:t>
      </w:r>
      <w:r w:rsidRPr="00DC3061">
        <w:rPr>
          <w:rFonts w:cstheme="minorHAnsi"/>
          <w:sz w:val="24"/>
          <w:szCs w:val="24"/>
          <w:lang w:val="en-US"/>
        </w:rPr>
        <w:t xml:space="preserve">. Emergency actions of ensuring non-intrusion and protection of indigenous lands are fundamental to contain and prevent the advance of transmission of the Covid-19 in indigenous populations. The most extreme case, observed in the </w:t>
      </w:r>
      <w:r w:rsidRPr="00DC3061">
        <w:rPr>
          <w:rFonts w:cstheme="minorHAnsi"/>
          <w:i/>
          <w:sz w:val="24"/>
          <w:szCs w:val="24"/>
          <w:lang w:val="en-US"/>
        </w:rPr>
        <w:t>Yanomami</w:t>
      </w:r>
      <w:r w:rsidRPr="00DC3061">
        <w:rPr>
          <w:rFonts w:cstheme="minorHAnsi"/>
          <w:sz w:val="24"/>
          <w:szCs w:val="24"/>
          <w:lang w:val="en-US"/>
        </w:rPr>
        <w:t xml:space="preserve"> indigenous land</w:t>
      </w:r>
      <w:r w:rsidRPr="00FB503C">
        <w:rPr>
          <w:vertAlign w:val="superscript"/>
          <w:lang w:val="en-US"/>
        </w:rPr>
        <w:footnoteReference w:id="28"/>
      </w:r>
      <w:r w:rsidRPr="00DC3061">
        <w:rPr>
          <w:rFonts w:cstheme="minorHAnsi"/>
          <w:sz w:val="24"/>
          <w:szCs w:val="24"/>
          <w:lang w:val="en-US"/>
        </w:rPr>
        <w:t xml:space="preserve">, demonstrates the total neglect of the government in relation to the presence of intruders, where there is the presence of 20 thousand miners. Given this scenario, the Inter-American Commission on Human Rights (CIDH) of the OAS issued on July 20, the Resolution no. 35/2020, with preliminary injunction, recognizing the serious and imminent risk of irreparable damage to health, life and personal integrity of members of the </w:t>
      </w:r>
      <w:r w:rsidRPr="00DC3061">
        <w:rPr>
          <w:rFonts w:cstheme="minorHAnsi"/>
          <w:i/>
          <w:sz w:val="24"/>
          <w:szCs w:val="24"/>
          <w:lang w:val="en-US"/>
        </w:rPr>
        <w:t>Yanomami</w:t>
      </w:r>
      <w:r w:rsidRPr="00DC3061">
        <w:rPr>
          <w:rFonts w:cstheme="minorHAnsi"/>
          <w:sz w:val="24"/>
          <w:szCs w:val="24"/>
          <w:lang w:val="en-US"/>
        </w:rPr>
        <w:t xml:space="preserve"> and </w:t>
      </w:r>
      <w:r w:rsidRPr="00DC3061">
        <w:rPr>
          <w:rFonts w:cstheme="minorHAnsi"/>
          <w:i/>
          <w:sz w:val="24"/>
          <w:szCs w:val="24"/>
          <w:lang w:val="en-US"/>
        </w:rPr>
        <w:t>Ye'kwana</w:t>
      </w:r>
      <w:r w:rsidRPr="00DC3061">
        <w:rPr>
          <w:rFonts w:cstheme="minorHAnsi"/>
          <w:sz w:val="24"/>
          <w:szCs w:val="24"/>
          <w:lang w:val="en-US"/>
        </w:rPr>
        <w:t xml:space="preserve"> ethnic groups due to the continuous invasion of miners in their ancestral lands, and the failures in the management of indigenous health, demanding that the Brazilian State should take urgent measures to prevent serious violations of human rights from being committed</w:t>
      </w:r>
      <w:r w:rsidRPr="00FB503C">
        <w:rPr>
          <w:vertAlign w:val="superscript"/>
          <w:lang w:val="en-US"/>
        </w:rPr>
        <w:footnoteReference w:id="29"/>
      </w:r>
      <w:r w:rsidRPr="00DC3061">
        <w:rPr>
          <w:rFonts w:cstheme="minorHAnsi"/>
          <w:sz w:val="24"/>
          <w:szCs w:val="24"/>
          <w:lang w:val="en-US"/>
        </w:rPr>
        <w:t xml:space="preserve">. </w:t>
      </w:r>
    </w:p>
    <w:p w14:paraId="5B9CE507" w14:textId="77777777" w:rsidR="00FB503C" w:rsidRDefault="00FB503C" w:rsidP="00DC3061">
      <w:pPr>
        <w:spacing w:after="120" w:line="240" w:lineRule="auto"/>
        <w:ind w:left="993" w:hanging="709"/>
        <w:jc w:val="both"/>
        <w:rPr>
          <w:rFonts w:cstheme="minorHAnsi"/>
          <w:b/>
          <w:bCs/>
          <w:iCs/>
          <w:color w:val="000000"/>
          <w:sz w:val="24"/>
          <w:szCs w:val="24"/>
          <w:lang w:val="en-US"/>
        </w:rPr>
      </w:pPr>
      <w:bookmarkStart w:id="3" w:name="_heading=h.2bn6wsx" w:colFirst="0" w:colLast="0"/>
      <w:bookmarkEnd w:id="3"/>
    </w:p>
    <w:p w14:paraId="57344F71" w14:textId="2D0B1EF4" w:rsidR="002C0F99" w:rsidRPr="00DC3061" w:rsidRDefault="002C0F99" w:rsidP="006000F1">
      <w:pPr>
        <w:pStyle w:val="PargrafodaLista"/>
        <w:spacing w:after="120" w:line="240" w:lineRule="auto"/>
        <w:ind w:left="993"/>
        <w:contextualSpacing w:val="0"/>
        <w:jc w:val="both"/>
        <w:rPr>
          <w:rFonts w:cstheme="minorHAnsi"/>
          <w:b/>
          <w:bCs/>
          <w:iCs/>
          <w:color w:val="000000"/>
          <w:sz w:val="24"/>
          <w:szCs w:val="24"/>
          <w:lang w:val="en-US"/>
        </w:rPr>
      </w:pPr>
      <w:r w:rsidRPr="00FD6572">
        <w:rPr>
          <w:rFonts w:cstheme="minorHAnsi"/>
          <w:b/>
          <w:bCs/>
          <w:iCs/>
          <w:color w:val="C00000"/>
          <w:sz w:val="24"/>
          <w:szCs w:val="24"/>
          <w:lang w:val="en-US"/>
        </w:rPr>
        <w:t>Right to participation and consultation</w:t>
      </w:r>
    </w:p>
    <w:p w14:paraId="1EAF2F37" w14:textId="77777777" w:rsidR="00FB503C" w:rsidRPr="00FB503C" w:rsidRDefault="00FB503C" w:rsidP="00DC3061">
      <w:pPr>
        <w:spacing w:after="120" w:line="240" w:lineRule="auto"/>
        <w:ind w:left="993" w:hanging="709"/>
        <w:jc w:val="both"/>
        <w:rPr>
          <w:rFonts w:cstheme="minorHAnsi"/>
          <w:sz w:val="24"/>
          <w:szCs w:val="24"/>
          <w:lang w:val="en-US"/>
        </w:rPr>
      </w:pPr>
    </w:p>
    <w:p w14:paraId="77A00584" w14:textId="3ECB9F64" w:rsidR="00C975DB" w:rsidRPr="00DC3061" w:rsidRDefault="00C975DB"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Although ILO’s Convention 169, incorporated into the national legal system, determines the prior, free and informed consultation for administrative and legislative measures, the </w:t>
      </w:r>
      <w:r w:rsidRPr="00D87120">
        <w:rPr>
          <w:rFonts w:cstheme="minorHAnsi"/>
          <w:b/>
          <w:bCs/>
          <w:sz w:val="24"/>
          <w:szCs w:val="24"/>
          <w:lang w:val="en-US"/>
        </w:rPr>
        <w:t>Brazilian State continues not implementing it</w:t>
      </w:r>
      <w:r w:rsidRPr="00DC3061">
        <w:rPr>
          <w:rFonts w:cstheme="minorHAnsi"/>
          <w:sz w:val="24"/>
          <w:szCs w:val="24"/>
          <w:lang w:val="en-US"/>
        </w:rPr>
        <w:t xml:space="preserve">, violating the right of indigenous peoples, Quilombolas and traditional communities to participate in decisions that affect their lives and rights. </w:t>
      </w:r>
    </w:p>
    <w:p w14:paraId="510099E7" w14:textId="77777777" w:rsidR="00C975DB" w:rsidRPr="00DC3061" w:rsidRDefault="00C975DB"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Several </w:t>
      </w:r>
      <w:r w:rsidRPr="00FD6572">
        <w:rPr>
          <w:rFonts w:cstheme="minorHAnsi"/>
          <w:b/>
          <w:bCs/>
          <w:sz w:val="24"/>
          <w:szCs w:val="24"/>
          <w:lang w:val="en-US"/>
        </w:rPr>
        <w:t>works and developments continue to be planned and executed without the observance of this right</w:t>
      </w:r>
      <w:r w:rsidRPr="00DC3061">
        <w:rPr>
          <w:rFonts w:cstheme="minorHAnsi"/>
          <w:sz w:val="24"/>
          <w:szCs w:val="24"/>
          <w:lang w:val="en-US"/>
        </w:rPr>
        <w:t>, impairing the social participation of these groups in decisions that affect their future. Among the most serious decisions unilaterally adopted by the government on the rights of indigenous peoples, in 2021, is the Joint Normative Instruction no. 01/2021</w:t>
      </w:r>
      <w:r w:rsidRPr="00FB503C">
        <w:rPr>
          <w:vertAlign w:val="superscript"/>
          <w:lang w:val="en-US"/>
        </w:rPr>
        <w:footnoteReference w:id="30"/>
      </w:r>
      <w:r w:rsidRPr="00DC3061">
        <w:rPr>
          <w:rFonts w:cstheme="minorHAnsi"/>
          <w:sz w:val="24"/>
          <w:szCs w:val="24"/>
          <w:lang w:val="en-US"/>
        </w:rPr>
        <w:t xml:space="preserve"> of the National Foundation of the Native Indian (Funai) and the Brazilian Institute of the Environment and Renewable Natural Resources (Ibama) on specific standards for environmental licensing of potentially polluting projects and activities and of significant environmental impact on indigenous lands</w:t>
      </w:r>
      <w:r w:rsidRPr="00DC3061">
        <w:rPr>
          <w:rFonts w:cstheme="minorHAnsi"/>
          <w:color w:val="555555"/>
          <w:sz w:val="24"/>
          <w:szCs w:val="24"/>
          <w:highlight w:val="white"/>
          <w:lang w:val="en-US"/>
        </w:rPr>
        <w:t xml:space="preserve">. </w:t>
      </w:r>
    </w:p>
    <w:p w14:paraId="1F1D23FD" w14:textId="77777777" w:rsidR="00C975DB" w:rsidRPr="00DC3061" w:rsidRDefault="00C975DB"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In addition, at the National Congress they are considering numerous laws that deal directly with indigenous rights, such as </w:t>
      </w:r>
      <w:r w:rsidRPr="00FD6572">
        <w:rPr>
          <w:rFonts w:cstheme="minorHAnsi"/>
          <w:b/>
          <w:bCs/>
          <w:sz w:val="24"/>
          <w:szCs w:val="24"/>
          <w:lang w:val="en-US"/>
        </w:rPr>
        <w:t>Bill 191 of Law 2020 and Bill 490 of 2007</w:t>
      </w:r>
      <w:r w:rsidRPr="00DC3061">
        <w:rPr>
          <w:rFonts w:cstheme="minorHAnsi"/>
          <w:sz w:val="24"/>
          <w:szCs w:val="24"/>
          <w:lang w:val="en-US"/>
        </w:rPr>
        <w:t xml:space="preserve">. Among the </w:t>
      </w:r>
      <w:r w:rsidRPr="00DC3061">
        <w:rPr>
          <w:rFonts w:cstheme="minorHAnsi"/>
          <w:sz w:val="24"/>
          <w:szCs w:val="24"/>
          <w:lang w:val="en-US"/>
        </w:rPr>
        <w:lastRenderedPageBreak/>
        <w:t xml:space="preserve">legislative proposals that violate the right of consultation, it is also worth highlighting, the Proposal for Legislative Decree – </w:t>
      </w:r>
      <w:r w:rsidRPr="00FD6572">
        <w:rPr>
          <w:rFonts w:cstheme="minorHAnsi"/>
          <w:b/>
          <w:bCs/>
          <w:sz w:val="24"/>
          <w:szCs w:val="24"/>
          <w:lang w:val="en-US"/>
        </w:rPr>
        <w:t>PDL no.177/2021</w:t>
      </w:r>
      <w:r w:rsidRPr="00DC3061">
        <w:rPr>
          <w:rFonts w:cstheme="minorHAnsi"/>
          <w:sz w:val="24"/>
          <w:szCs w:val="24"/>
          <w:lang w:val="en-US"/>
        </w:rPr>
        <w:t>, by a member of parliament from the government’s parties, proposes to authorize the President of the Republic to denounce Convention 169, which represents a huge step backwards in the recognition of the rights of indigenous peoples in the country.</w:t>
      </w:r>
    </w:p>
    <w:p w14:paraId="0E11054E" w14:textId="286F2B38" w:rsidR="00C975DB" w:rsidRPr="00FD6572" w:rsidRDefault="00C975DB" w:rsidP="004779AB">
      <w:pPr>
        <w:pStyle w:val="PargrafodaLista"/>
        <w:numPr>
          <w:ilvl w:val="0"/>
          <w:numId w:val="6"/>
        </w:numPr>
        <w:spacing w:after="120" w:line="240" w:lineRule="auto"/>
        <w:ind w:left="993" w:hanging="709"/>
        <w:contextualSpacing w:val="0"/>
        <w:jc w:val="both"/>
        <w:rPr>
          <w:rFonts w:cstheme="minorHAnsi"/>
          <w:sz w:val="24"/>
          <w:szCs w:val="24"/>
          <w:lang w:val="en-US"/>
        </w:rPr>
      </w:pPr>
      <w:r w:rsidRPr="00FD6572">
        <w:rPr>
          <w:rFonts w:cstheme="minorHAnsi"/>
          <w:sz w:val="24"/>
          <w:szCs w:val="24"/>
          <w:lang w:val="en-US"/>
        </w:rPr>
        <w:t xml:space="preserve">The Brazilian State </w:t>
      </w:r>
      <w:r w:rsidRPr="00FD6572">
        <w:rPr>
          <w:rFonts w:cstheme="minorHAnsi"/>
          <w:b/>
          <w:bCs/>
          <w:sz w:val="24"/>
          <w:szCs w:val="24"/>
          <w:lang w:val="en-US"/>
        </w:rPr>
        <w:t>does not generally and fairly recognize the autonomous prior consultation protocols elaborated by indigenous and tribal peoples</w:t>
      </w:r>
      <w:r w:rsidRPr="00FD6572">
        <w:rPr>
          <w:rFonts w:cstheme="minorHAnsi"/>
          <w:sz w:val="24"/>
          <w:szCs w:val="24"/>
          <w:lang w:val="en-US"/>
        </w:rPr>
        <w:t xml:space="preserve"> indicating how they should be consulted. This initiative accounts for more than 60 autonomous protocols already published, with the recognition of entities of the United Nations and the Inter-American System for the protection of human rights, as the best strategy for the implementation of this right.</w:t>
      </w:r>
      <w:r w:rsidR="00FD6572" w:rsidRPr="00FD6572">
        <w:rPr>
          <w:rFonts w:cstheme="minorHAnsi"/>
          <w:sz w:val="24"/>
          <w:szCs w:val="24"/>
          <w:lang w:val="en-US"/>
        </w:rPr>
        <w:t xml:space="preserve"> </w:t>
      </w:r>
      <w:r w:rsidRPr="00FD6572">
        <w:rPr>
          <w:rFonts w:cstheme="minorHAnsi"/>
          <w:sz w:val="24"/>
          <w:szCs w:val="24"/>
          <w:lang w:val="en-US"/>
        </w:rPr>
        <w:t>Another example of the government's unwillingness to make prior consultation in Brazil was the administrative measures issued by the President in the first days of government, which promoted changes in the Brazilian state's indigenous policy, without any consultation procedure with indigenous peoples, and in the light of the manifestations of repudiation by APIB</w:t>
      </w:r>
      <w:r w:rsidRPr="00FB503C">
        <w:rPr>
          <w:vertAlign w:val="superscript"/>
          <w:lang w:val="en-US"/>
        </w:rPr>
        <w:footnoteReference w:id="31"/>
      </w:r>
      <w:r w:rsidRPr="00FD6572">
        <w:rPr>
          <w:rFonts w:cstheme="minorHAnsi"/>
          <w:sz w:val="24"/>
          <w:szCs w:val="24"/>
          <w:lang w:val="en-US"/>
        </w:rPr>
        <w:t>.</w:t>
      </w:r>
    </w:p>
    <w:p w14:paraId="3E052A3F" w14:textId="77777777" w:rsidR="00C975DB" w:rsidRPr="00DC3061" w:rsidRDefault="00C975DB"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Within the legislative power, there are still several bills and of constitutional reform that deal with the rights of indigenous peoples and traditional communities and that are being considered in the National Congress, without any kind of consultation process. Projects, such as </w:t>
      </w:r>
      <w:r w:rsidRPr="00FD6572">
        <w:rPr>
          <w:rFonts w:cstheme="minorHAnsi"/>
          <w:b/>
          <w:bCs/>
          <w:sz w:val="24"/>
          <w:szCs w:val="24"/>
          <w:lang w:val="en-US"/>
        </w:rPr>
        <w:t>PEC 2015/2000</w:t>
      </w:r>
      <w:r w:rsidRPr="00DC3061">
        <w:rPr>
          <w:rFonts w:cstheme="minorHAnsi"/>
          <w:sz w:val="24"/>
          <w:szCs w:val="24"/>
          <w:lang w:val="en-US"/>
        </w:rPr>
        <w:t xml:space="preserve">, which change territorial and quilombola rights, or </w:t>
      </w:r>
      <w:r w:rsidRPr="00FD6572">
        <w:rPr>
          <w:rFonts w:cstheme="minorHAnsi"/>
          <w:b/>
          <w:bCs/>
          <w:sz w:val="24"/>
          <w:szCs w:val="24"/>
          <w:lang w:val="en-US"/>
        </w:rPr>
        <w:t>PL 1.016/1996</w:t>
      </w:r>
      <w:r w:rsidRPr="00DC3061">
        <w:rPr>
          <w:rFonts w:cstheme="minorHAnsi"/>
          <w:sz w:val="24"/>
          <w:szCs w:val="24"/>
          <w:lang w:val="en-US"/>
        </w:rPr>
        <w:t xml:space="preserve">, which deals with mining in ILs, are exemplified, and there is no initiative to incorporate consultation procedures for indigenous peoples in the internal regiments of the Federal Senate and the Chamber of Deputies. </w:t>
      </w:r>
    </w:p>
    <w:p w14:paraId="1358C917" w14:textId="156FB0B1" w:rsidR="002C0F99" w:rsidRPr="00DC3061" w:rsidRDefault="002C0F99"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There has been no progress in the agenda of democratic participation of indigenous peoples in the consultation processes and decisions that affect them. On the contrary, there is a clear inflection in indigenous rights that outline </w:t>
      </w:r>
      <w:r w:rsidRPr="00DC3061">
        <w:rPr>
          <w:rFonts w:cstheme="minorHAnsi"/>
          <w:b/>
          <w:sz w:val="24"/>
          <w:szCs w:val="24"/>
          <w:lang w:val="en-US"/>
        </w:rPr>
        <w:t>a scenario of serious violations of indigenous peoples' rights in Brazil</w:t>
      </w:r>
      <w:r w:rsidRPr="00DC3061">
        <w:rPr>
          <w:rFonts w:cstheme="minorHAnsi"/>
          <w:sz w:val="24"/>
          <w:szCs w:val="24"/>
          <w:lang w:val="en-US"/>
        </w:rPr>
        <w:t xml:space="preserve">, in the opposite direction to the recommendations from the UN System, either through the Special Rapporteur on Indigenous Peoples, who visited the country in March 2016, or in relation to the recommendations received by the Brazilian State in the 3rd Cycle of the Universal Periodic Review of Brazil, in 2017. The scenario we have outlined in this report </w:t>
      </w:r>
      <w:r w:rsidRPr="00DC3061">
        <w:rPr>
          <w:rFonts w:cstheme="minorHAnsi"/>
          <w:b/>
          <w:sz w:val="24"/>
          <w:szCs w:val="24"/>
          <w:lang w:val="en-US"/>
        </w:rPr>
        <w:t>shows record numerous setbacks in the promotion of human rights of indigenous peoples in the country and in the guarantee of their territories and the environment.</w:t>
      </w:r>
    </w:p>
    <w:p w14:paraId="679DC524" w14:textId="77777777" w:rsidR="002C0F99" w:rsidRPr="00FB503C" w:rsidRDefault="002C0F99" w:rsidP="00DC3061">
      <w:pPr>
        <w:pStyle w:val="PargrafodaLista"/>
        <w:spacing w:after="120" w:line="240" w:lineRule="auto"/>
        <w:ind w:left="993" w:hanging="709"/>
        <w:contextualSpacing w:val="0"/>
        <w:rPr>
          <w:rFonts w:cstheme="minorHAnsi"/>
          <w:sz w:val="24"/>
          <w:szCs w:val="24"/>
          <w:lang w:val="en-US"/>
        </w:rPr>
      </w:pPr>
    </w:p>
    <w:p w14:paraId="184310DC" w14:textId="77777777" w:rsidR="002C0F99" w:rsidRPr="00FD6572" w:rsidRDefault="002C0F99" w:rsidP="00831D12">
      <w:pPr>
        <w:pStyle w:val="PargrafodaLista"/>
        <w:spacing w:after="0" w:line="240" w:lineRule="auto"/>
        <w:ind w:left="992"/>
        <w:contextualSpacing w:val="0"/>
        <w:jc w:val="center"/>
        <w:rPr>
          <w:rFonts w:cstheme="minorHAnsi"/>
          <w:b/>
          <w:bCs/>
          <w:iCs/>
          <w:color w:val="C00000"/>
          <w:sz w:val="24"/>
          <w:szCs w:val="24"/>
          <w:lang w:val="en-US"/>
        </w:rPr>
      </w:pPr>
      <w:r w:rsidRPr="00FD6572">
        <w:rPr>
          <w:rFonts w:cstheme="minorHAnsi"/>
          <w:b/>
          <w:bCs/>
          <w:iCs/>
          <w:color w:val="C00000"/>
          <w:sz w:val="24"/>
          <w:szCs w:val="24"/>
          <w:lang w:val="en-US"/>
        </w:rPr>
        <w:t>ARTICLE 7 - EDUCATIONAL MEASURES TO ADDRESS RACIAL DISCRIMINATION</w:t>
      </w:r>
    </w:p>
    <w:p w14:paraId="0C8AE4FF" w14:textId="77777777" w:rsidR="00FB503C" w:rsidRPr="00FD6572" w:rsidRDefault="00FB503C" w:rsidP="00831D12">
      <w:pPr>
        <w:spacing w:after="0" w:line="240" w:lineRule="auto"/>
        <w:ind w:left="992" w:hanging="709"/>
        <w:jc w:val="both"/>
        <w:rPr>
          <w:rFonts w:cstheme="minorHAnsi"/>
          <w:b/>
          <w:bCs/>
          <w:iCs/>
          <w:color w:val="C00000"/>
          <w:sz w:val="24"/>
          <w:szCs w:val="24"/>
          <w:lang w:val="en-US"/>
        </w:rPr>
      </w:pPr>
    </w:p>
    <w:p w14:paraId="03098398" w14:textId="41B309C7" w:rsidR="002C0F99" w:rsidRPr="00FD6572" w:rsidRDefault="002C0F99" w:rsidP="00831D12">
      <w:pPr>
        <w:pStyle w:val="PargrafodaLista"/>
        <w:spacing w:after="0" w:line="240" w:lineRule="auto"/>
        <w:ind w:left="992"/>
        <w:contextualSpacing w:val="0"/>
        <w:jc w:val="both"/>
        <w:rPr>
          <w:rFonts w:cstheme="minorHAnsi"/>
          <w:b/>
          <w:bCs/>
          <w:iCs/>
          <w:color w:val="C00000"/>
          <w:sz w:val="24"/>
          <w:szCs w:val="24"/>
          <w:lang w:val="en-US"/>
        </w:rPr>
      </w:pPr>
      <w:r w:rsidRPr="00FD6572">
        <w:rPr>
          <w:rFonts w:cstheme="minorHAnsi"/>
          <w:b/>
          <w:bCs/>
          <w:iCs/>
          <w:color w:val="C00000"/>
          <w:sz w:val="24"/>
          <w:szCs w:val="24"/>
          <w:lang w:val="en-US"/>
        </w:rPr>
        <w:t>Promotion of public policies for indigenous peoples</w:t>
      </w:r>
    </w:p>
    <w:p w14:paraId="653648B2" w14:textId="77777777" w:rsidR="002C0F99" w:rsidRPr="00FB503C" w:rsidRDefault="002C0F99" w:rsidP="00DC3061">
      <w:pPr>
        <w:spacing w:after="120" w:line="240" w:lineRule="auto"/>
        <w:ind w:left="993" w:hanging="709"/>
        <w:jc w:val="both"/>
        <w:rPr>
          <w:rFonts w:cstheme="minorHAnsi"/>
          <w:iCs/>
          <w:sz w:val="24"/>
          <w:szCs w:val="24"/>
          <w:lang w:val="en-US"/>
        </w:rPr>
      </w:pPr>
    </w:p>
    <w:p w14:paraId="6E8FBA90" w14:textId="77777777" w:rsidR="002C0F99" w:rsidRPr="00DC3061" w:rsidRDefault="002C0F99" w:rsidP="00DC3061">
      <w:pPr>
        <w:pStyle w:val="PargrafodaLista"/>
        <w:numPr>
          <w:ilvl w:val="0"/>
          <w:numId w:val="6"/>
        </w:numPr>
        <w:spacing w:after="120" w:line="240" w:lineRule="auto"/>
        <w:ind w:left="993" w:hanging="709"/>
        <w:contextualSpacing w:val="0"/>
        <w:jc w:val="both"/>
        <w:rPr>
          <w:rFonts w:cstheme="minorHAnsi"/>
          <w:sz w:val="24"/>
          <w:szCs w:val="24"/>
          <w:lang w:val="en-US"/>
        </w:rPr>
      </w:pPr>
      <w:bookmarkStart w:id="4" w:name="_heading=h.tyjcwt" w:colFirst="0" w:colLast="0"/>
      <w:bookmarkEnd w:id="4"/>
      <w:r w:rsidRPr="00DC3061">
        <w:rPr>
          <w:rFonts w:cstheme="minorHAnsi"/>
          <w:b/>
          <w:sz w:val="24"/>
          <w:szCs w:val="24"/>
          <w:lang w:val="en-US"/>
        </w:rPr>
        <w:t>The Brazilian government continues to fail in its duty to provide assistance and implement sound public policies to improve the health and education conditions of indigenous peoples</w:t>
      </w:r>
      <w:r w:rsidRPr="00DC3061">
        <w:rPr>
          <w:rFonts w:cstheme="minorHAnsi"/>
          <w:sz w:val="24"/>
          <w:szCs w:val="24"/>
          <w:lang w:val="en-US"/>
        </w:rPr>
        <w:t xml:space="preserve">. In recent years no specific policy has been recorded for indigenous peoples, but what has happened is the weakening of existing policies along with the dismantling of entities that should implement them, with a reduction in the budget and federal programs. </w:t>
      </w:r>
    </w:p>
    <w:p w14:paraId="1AF527B7" w14:textId="77777777" w:rsidR="002C0F99" w:rsidRPr="00DC3061" w:rsidRDefault="002C0F99"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lastRenderedPageBreak/>
        <w:t>Indigenous health has been suffering serious attacks and setbacks. Among these, we can point out the reduction of the budget, the restructuring of the Mais Médicos</w:t>
      </w:r>
      <w:r w:rsidRPr="00FB503C">
        <w:rPr>
          <w:vertAlign w:val="superscript"/>
          <w:lang w:val="en-US"/>
        </w:rPr>
        <w:footnoteReference w:id="32"/>
      </w:r>
      <w:r w:rsidRPr="00DC3061">
        <w:rPr>
          <w:rFonts w:cstheme="minorHAnsi"/>
          <w:sz w:val="24"/>
          <w:szCs w:val="24"/>
          <w:lang w:val="en-US"/>
        </w:rPr>
        <w:t xml:space="preserve"> program and the attempt of municipalizing and extinguishing the Special Secretariat of Indigenous Health (SESAI) and consequently the Subsystem of Attention to Indigenous Health (SASI-SUS)</w:t>
      </w:r>
      <w:r w:rsidRPr="00FB503C">
        <w:rPr>
          <w:vertAlign w:val="superscript"/>
          <w:lang w:val="en-US"/>
        </w:rPr>
        <w:footnoteReference w:id="33"/>
      </w:r>
      <w:r w:rsidRPr="00DC3061">
        <w:rPr>
          <w:rFonts w:cstheme="minorHAnsi"/>
          <w:sz w:val="24"/>
          <w:szCs w:val="24"/>
          <w:lang w:val="en-US"/>
        </w:rPr>
        <w:t xml:space="preserve">. </w:t>
      </w:r>
    </w:p>
    <w:p w14:paraId="4A0165A1" w14:textId="77777777" w:rsidR="002C0F99" w:rsidRPr="00DC3061" w:rsidRDefault="002C0F99"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 xml:space="preserve">A survey by Fian Brasil with the Missionary Council for Indigenous Peoples (CIMI in portuguese) to measure </w:t>
      </w:r>
      <w:r w:rsidRPr="00FD6572">
        <w:rPr>
          <w:rFonts w:cstheme="minorHAnsi"/>
          <w:b/>
          <w:bCs/>
          <w:sz w:val="24"/>
          <w:szCs w:val="24"/>
          <w:lang w:val="en-US"/>
        </w:rPr>
        <w:t>food and nutritional insecurity</w:t>
      </w:r>
      <w:r w:rsidRPr="00DC3061">
        <w:rPr>
          <w:rFonts w:cstheme="minorHAnsi"/>
          <w:sz w:val="24"/>
          <w:szCs w:val="24"/>
          <w:lang w:val="en-US"/>
        </w:rPr>
        <w:t xml:space="preserve"> in three Guarani and Kaiowá communities in Mato Grosso do Sul (Guaiviry, Apyka'I and Kurusu Amba) shows that 28% of households had people under 18 years of age found in severe food insecurity</w:t>
      </w:r>
      <w:r w:rsidRPr="00FB503C">
        <w:rPr>
          <w:vertAlign w:val="superscript"/>
          <w:lang w:val="en-US"/>
        </w:rPr>
        <w:footnoteReference w:id="34"/>
      </w:r>
      <w:r w:rsidRPr="00DC3061">
        <w:rPr>
          <w:rFonts w:cstheme="minorHAnsi"/>
          <w:sz w:val="24"/>
          <w:szCs w:val="24"/>
          <w:lang w:val="en-US"/>
        </w:rPr>
        <w:t>.</w:t>
      </w:r>
    </w:p>
    <w:p w14:paraId="32A4BCA3" w14:textId="77777777" w:rsidR="002C0F99" w:rsidRPr="00DC3061" w:rsidRDefault="002C0F99"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Indigenous children are also more vulnerable to infant mortality than other categories of the population in Brazil. A Ministry of Health survey</w:t>
      </w:r>
      <w:r w:rsidRPr="00FB503C">
        <w:rPr>
          <w:vertAlign w:val="superscript"/>
          <w:lang w:val="en-US"/>
        </w:rPr>
        <w:footnoteReference w:id="35"/>
      </w:r>
      <w:r w:rsidRPr="00DC3061">
        <w:rPr>
          <w:rFonts w:cstheme="minorHAnsi"/>
          <w:sz w:val="24"/>
          <w:szCs w:val="24"/>
          <w:lang w:val="en-US"/>
        </w:rPr>
        <w:t xml:space="preserve"> evaluated the main risk factors for infant mortality: the socioeconomic conditions of indigenous communities, the access of health teams to indigenous territories, the right to land, food and nutritional security, access to education and other human rights, environmental degradation, pollution and the reduction of traditional food sources. It also shows that the infant mortality rate is 29.8 per 1000 born in the indigenous population assisted by SASI-SUS, compared to 12.7 in the general population of Brazil (2016).</w:t>
      </w:r>
    </w:p>
    <w:p w14:paraId="74E5894F" w14:textId="77777777" w:rsidR="002C0F99" w:rsidRPr="00DC3061" w:rsidRDefault="002C0F99" w:rsidP="00DC306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In early April 2020, the Organization of American States (OAS) warned in a public notice</w:t>
      </w:r>
      <w:r w:rsidRPr="00FB503C">
        <w:rPr>
          <w:vertAlign w:val="superscript"/>
          <w:lang w:val="en-US"/>
        </w:rPr>
        <w:footnoteReference w:id="36"/>
      </w:r>
      <w:r w:rsidRPr="00DC3061">
        <w:rPr>
          <w:rFonts w:cstheme="minorHAnsi"/>
          <w:sz w:val="24"/>
          <w:szCs w:val="24"/>
          <w:lang w:val="en-US"/>
        </w:rPr>
        <w:t xml:space="preserve"> that indigenous peoples are facing a situation of double vulnerability and urged States to protect the well-being and health of their indigenous peoples,</w:t>
      </w:r>
      <w:r w:rsidRPr="00DC3061">
        <w:rPr>
          <w:rFonts w:cstheme="minorHAnsi"/>
          <w:b/>
          <w:sz w:val="24"/>
          <w:szCs w:val="24"/>
          <w:lang w:val="en-US"/>
        </w:rPr>
        <w:t xml:space="preserve"> however, the Brazilian government's response to the impact of the COVID-19 pandemic has not been satisfactory at any level</w:t>
      </w:r>
      <w:r w:rsidRPr="00FB503C">
        <w:rPr>
          <w:b/>
          <w:vertAlign w:val="superscript"/>
          <w:lang w:val="en-US"/>
        </w:rPr>
        <w:footnoteReference w:id="37"/>
      </w:r>
      <w:r w:rsidRPr="00DC3061">
        <w:rPr>
          <w:rFonts w:cstheme="minorHAnsi"/>
          <w:b/>
          <w:sz w:val="24"/>
          <w:szCs w:val="24"/>
          <w:lang w:val="en-US"/>
        </w:rPr>
        <w:t>, putting the country on alert in the list of the most affected worldwide</w:t>
      </w:r>
      <w:r w:rsidRPr="00FB503C">
        <w:rPr>
          <w:b/>
          <w:vertAlign w:val="superscript"/>
          <w:lang w:val="en-US"/>
        </w:rPr>
        <w:footnoteReference w:id="38"/>
      </w:r>
      <w:r w:rsidRPr="00DC3061">
        <w:rPr>
          <w:rFonts w:cstheme="minorHAnsi"/>
          <w:b/>
          <w:sz w:val="24"/>
          <w:szCs w:val="24"/>
          <w:lang w:val="en-US"/>
        </w:rPr>
        <w:t>.</w:t>
      </w:r>
    </w:p>
    <w:p w14:paraId="24D1A292" w14:textId="77777777" w:rsidR="002C0F99" w:rsidRPr="00DC3061" w:rsidRDefault="002C0F99" w:rsidP="00DC3061">
      <w:pPr>
        <w:pStyle w:val="PargrafodaLista"/>
        <w:numPr>
          <w:ilvl w:val="0"/>
          <w:numId w:val="6"/>
        </w:numPr>
        <w:spacing w:after="120" w:line="240" w:lineRule="auto"/>
        <w:ind w:left="993" w:hanging="709"/>
        <w:contextualSpacing w:val="0"/>
        <w:jc w:val="both"/>
        <w:rPr>
          <w:rFonts w:cstheme="minorHAnsi"/>
          <w:sz w:val="24"/>
          <w:szCs w:val="24"/>
          <w:lang w:val="en-US"/>
        </w:rPr>
      </w:pPr>
      <w:bookmarkStart w:id="5" w:name="_3znysh7" w:colFirst="0" w:colLast="0"/>
      <w:bookmarkEnd w:id="5"/>
      <w:r w:rsidRPr="00DC3061">
        <w:rPr>
          <w:rFonts w:cstheme="minorHAnsi"/>
          <w:b/>
          <w:sz w:val="24"/>
          <w:szCs w:val="24"/>
          <w:lang w:val="en-US"/>
        </w:rPr>
        <w:t>Fiscal austerity measures have reduced resources of important social programs to combat the pandemic</w:t>
      </w:r>
      <w:r w:rsidRPr="00FB503C">
        <w:rPr>
          <w:b/>
          <w:vertAlign w:val="superscript"/>
          <w:lang w:val="en-US"/>
        </w:rPr>
        <w:footnoteReference w:id="39"/>
      </w:r>
      <w:r w:rsidRPr="00DC3061">
        <w:rPr>
          <w:rFonts w:cstheme="minorHAnsi"/>
          <w:b/>
          <w:sz w:val="24"/>
          <w:szCs w:val="24"/>
          <w:lang w:val="en-US"/>
        </w:rPr>
        <w:t>.</w:t>
      </w:r>
      <w:r w:rsidRPr="00DC3061">
        <w:rPr>
          <w:rFonts w:cstheme="minorHAnsi"/>
          <w:sz w:val="24"/>
          <w:szCs w:val="24"/>
          <w:lang w:val="en-US"/>
        </w:rPr>
        <w:t xml:space="preserve"> Actions of IL demarcation and monitoring, many of which were invaded during the COVID-19 pandemic, had low budgetary execution between January and May 2020. Despite the emergency situation, only 39% of federal funds to combat the </w:t>
      </w:r>
      <w:r w:rsidRPr="00DC3061">
        <w:rPr>
          <w:rFonts w:cstheme="minorHAnsi"/>
          <w:sz w:val="24"/>
          <w:szCs w:val="24"/>
          <w:lang w:val="en-US"/>
        </w:rPr>
        <w:lastRenderedPageBreak/>
        <w:t>pandemic among indigenous peoples were in fact executed</w:t>
      </w:r>
      <w:r w:rsidRPr="00FB503C">
        <w:rPr>
          <w:vertAlign w:val="superscript"/>
          <w:lang w:val="en-US"/>
        </w:rPr>
        <w:footnoteReference w:id="40"/>
      </w:r>
      <w:r w:rsidRPr="00DC3061">
        <w:rPr>
          <w:rFonts w:cstheme="minorHAnsi"/>
          <w:sz w:val="24"/>
          <w:szCs w:val="24"/>
          <w:lang w:val="en-US"/>
        </w:rPr>
        <w:t>. The omission of the State in its role of guaranteeing basic health care to indigenous peoples is also flagrant in the increasing mortality of indigenous babies, which rose again in 2019</w:t>
      </w:r>
      <w:r w:rsidRPr="00FB503C">
        <w:rPr>
          <w:vertAlign w:val="superscript"/>
          <w:lang w:val="en-US"/>
        </w:rPr>
        <w:footnoteReference w:id="41"/>
      </w:r>
      <w:r w:rsidRPr="00DC3061">
        <w:rPr>
          <w:rFonts w:cstheme="minorHAnsi"/>
          <w:sz w:val="24"/>
          <w:szCs w:val="24"/>
          <w:lang w:val="en-US"/>
        </w:rPr>
        <w:t xml:space="preserve">.Data from the Ministry of Health show that, between January and September 2019, the last month with available statistics, 530 indigenous babies died up to 1 year of age. </w:t>
      </w:r>
    </w:p>
    <w:p w14:paraId="19569315" w14:textId="77777777" w:rsidR="002C0F99" w:rsidRPr="00DC3061" w:rsidRDefault="002C0F99" w:rsidP="00DC3061">
      <w:pPr>
        <w:pStyle w:val="PargrafodaLista"/>
        <w:numPr>
          <w:ilvl w:val="0"/>
          <w:numId w:val="6"/>
        </w:numPr>
        <w:spacing w:after="120" w:line="240" w:lineRule="auto"/>
        <w:ind w:left="993" w:hanging="709"/>
        <w:contextualSpacing w:val="0"/>
        <w:jc w:val="both"/>
        <w:rPr>
          <w:rFonts w:cstheme="minorHAnsi"/>
          <w:sz w:val="24"/>
          <w:szCs w:val="24"/>
          <w:lang w:val="en-US"/>
        </w:rPr>
      </w:pPr>
      <w:bookmarkStart w:id="6" w:name="_2et92p0" w:colFirst="0" w:colLast="0"/>
      <w:bookmarkEnd w:id="6"/>
      <w:r w:rsidRPr="00DC3061">
        <w:rPr>
          <w:rFonts w:cstheme="minorHAnsi"/>
          <w:sz w:val="24"/>
          <w:szCs w:val="24"/>
          <w:lang w:val="en-US"/>
        </w:rPr>
        <w:t>In July 2020, the Articulation of Indigenous Peoples of Brazil (APIB) presented to the STF a Claim of Violation of Fundamental Measure (ADPO)</w:t>
      </w:r>
      <w:r w:rsidRPr="00FB503C">
        <w:rPr>
          <w:vertAlign w:val="superscript"/>
          <w:lang w:val="en-US"/>
        </w:rPr>
        <w:footnoteReference w:id="42"/>
      </w:r>
      <w:r w:rsidRPr="00DC3061">
        <w:rPr>
          <w:rFonts w:cstheme="minorHAnsi"/>
          <w:sz w:val="24"/>
          <w:szCs w:val="24"/>
          <w:lang w:val="en-US"/>
        </w:rPr>
        <w:t xml:space="preserve">, with the objective of demanding from the State measures concerning </w:t>
      </w:r>
      <w:r w:rsidRPr="00FD6572">
        <w:rPr>
          <w:rFonts w:cstheme="minorHAnsi"/>
          <w:b/>
          <w:bCs/>
          <w:sz w:val="24"/>
          <w:szCs w:val="24"/>
          <w:lang w:val="en-US"/>
        </w:rPr>
        <w:t>the risk of genocide</w:t>
      </w:r>
      <w:r w:rsidRPr="00FD6572">
        <w:rPr>
          <w:b/>
          <w:bCs/>
          <w:vertAlign w:val="superscript"/>
          <w:lang w:val="en-US"/>
        </w:rPr>
        <w:footnoteReference w:id="43"/>
      </w:r>
      <w:r w:rsidRPr="00FD6572">
        <w:rPr>
          <w:rFonts w:cstheme="minorHAnsi"/>
          <w:b/>
          <w:bCs/>
          <w:sz w:val="24"/>
          <w:szCs w:val="24"/>
          <w:lang w:val="en-US"/>
        </w:rPr>
        <w:t xml:space="preserve"> of several peoples as a result of the pandemic.</w:t>
      </w:r>
      <w:r w:rsidRPr="00DC3061">
        <w:rPr>
          <w:rFonts w:cstheme="minorHAnsi"/>
          <w:sz w:val="24"/>
          <w:szCs w:val="24"/>
          <w:lang w:val="en-US"/>
        </w:rPr>
        <w:t xml:space="preserve"> The document issued expresses the request for the government to exercise its obligation to safeguard the health and safety of indigenous peoples</w:t>
      </w:r>
      <w:r w:rsidRPr="00FB503C">
        <w:rPr>
          <w:vertAlign w:val="superscript"/>
          <w:lang w:val="en-US"/>
        </w:rPr>
        <w:footnoteReference w:id="44"/>
      </w:r>
      <w:r w:rsidRPr="00DC3061">
        <w:rPr>
          <w:rFonts w:cstheme="minorHAnsi"/>
          <w:sz w:val="24"/>
          <w:szCs w:val="24"/>
          <w:lang w:val="en-US"/>
        </w:rPr>
        <w:t>. If the situation of indigenous health shows precariousness, the same is true of indigenous education. Data from the Ministry of Education (MEC) show that 1,029 indigenous schools do not operate in school buildings, and 1,027 indigenous schools are not regularized by their education systems. In addition, 1,970 schools do not have filtered water, 1,076 do not have electricity and 1,634 schools do not have sanitary sewage; 3,077 schools do not have a library and 1,546 do not use specific didactic material</w:t>
      </w:r>
      <w:r w:rsidRPr="00FB503C">
        <w:rPr>
          <w:vertAlign w:val="superscript"/>
          <w:lang w:val="en-US"/>
        </w:rPr>
        <w:footnoteReference w:id="45"/>
      </w:r>
      <w:r w:rsidRPr="00DC3061">
        <w:rPr>
          <w:rFonts w:cstheme="minorHAnsi"/>
          <w:sz w:val="24"/>
          <w:szCs w:val="24"/>
          <w:lang w:val="en-US"/>
        </w:rPr>
        <w:t xml:space="preserve">. </w:t>
      </w:r>
      <w:r w:rsidRPr="00FD6572">
        <w:rPr>
          <w:rFonts w:cstheme="minorHAnsi"/>
          <w:b/>
          <w:bCs/>
          <w:sz w:val="24"/>
          <w:szCs w:val="24"/>
          <w:lang w:val="en-US"/>
        </w:rPr>
        <w:t>The precariousness in the school infrastructure is accompanied by the lack of pedagogic and didactic supervision</w:t>
      </w:r>
      <w:r w:rsidRPr="00DC3061">
        <w:rPr>
          <w:rFonts w:cstheme="minorHAnsi"/>
          <w:sz w:val="24"/>
          <w:szCs w:val="24"/>
          <w:lang w:val="en-US"/>
        </w:rPr>
        <w:t>.</w:t>
      </w:r>
    </w:p>
    <w:p w14:paraId="29555084" w14:textId="52881C81" w:rsidR="002C0F99" w:rsidRPr="00FD6572" w:rsidRDefault="002C0F99" w:rsidP="006000F1">
      <w:pPr>
        <w:pStyle w:val="PargrafodaLista"/>
        <w:numPr>
          <w:ilvl w:val="0"/>
          <w:numId w:val="6"/>
        </w:numPr>
        <w:spacing w:after="120" w:line="240" w:lineRule="auto"/>
        <w:ind w:left="993" w:hanging="709"/>
        <w:contextualSpacing w:val="0"/>
        <w:jc w:val="both"/>
        <w:rPr>
          <w:rFonts w:cstheme="minorHAnsi"/>
          <w:sz w:val="24"/>
          <w:szCs w:val="24"/>
          <w:lang w:val="en-US"/>
        </w:rPr>
      </w:pPr>
      <w:r w:rsidRPr="00DC3061">
        <w:rPr>
          <w:rFonts w:cstheme="minorHAnsi"/>
          <w:sz w:val="24"/>
          <w:szCs w:val="24"/>
          <w:lang w:val="en-US"/>
        </w:rPr>
        <w:t>The changes made to the MEC structure by the Bolsonaro government led to the extinction of the Secretariat for Continuing Education, Literacy, Diversity and Inclusion (SECADI), as well as the General Coordination of Indigenous School Education (CGEEI), and to the reduction of technicians and managers who took care of indigenous school education actions in the country. Today, indigenous school education in MEC is under the umbrella of the general coordination of “indigenous, Quilombola and rural education”</w:t>
      </w:r>
      <w:r w:rsidRPr="00FB503C">
        <w:rPr>
          <w:vertAlign w:val="superscript"/>
          <w:lang w:val="en-US"/>
        </w:rPr>
        <w:footnoteReference w:id="46"/>
      </w:r>
      <w:r w:rsidRPr="00DC3061">
        <w:rPr>
          <w:rFonts w:cstheme="minorHAnsi"/>
          <w:sz w:val="24"/>
          <w:szCs w:val="24"/>
          <w:lang w:val="en-US"/>
        </w:rPr>
        <w:t xml:space="preserve">. Specific programs to support the production of differentiated educational materials and indigenous intercultural education have been interrupted as well as the proposed Ethnoeducational Territories, deactivated in </w:t>
      </w:r>
      <w:r w:rsidRPr="00FD6572">
        <w:rPr>
          <w:rFonts w:cstheme="minorHAnsi"/>
          <w:sz w:val="24"/>
          <w:szCs w:val="24"/>
          <w:lang w:val="en-US"/>
        </w:rPr>
        <w:t>previous years.</w:t>
      </w:r>
      <w:r w:rsidR="00FD6572" w:rsidRPr="00FD6572">
        <w:rPr>
          <w:rFonts w:cstheme="minorHAnsi"/>
          <w:sz w:val="24"/>
          <w:szCs w:val="24"/>
          <w:lang w:val="en-US"/>
        </w:rPr>
        <w:t xml:space="preserve"> With such changes, the country that has already been referred to in initiatives of recognition of diversity, and of implementation of intercultural and bilingual education processes has moved backwards, failing to comply with the recommendations that prompted the country to move forward in quality policies to promote intercultural education.</w:t>
      </w:r>
    </w:p>
    <w:p w14:paraId="08CB4FFA" w14:textId="68660519" w:rsidR="002C0F99" w:rsidRPr="00FB503C" w:rsidRDefault="002C0F99" w:rsidP="00DC3061">
      <w:pPr>
        <w:spacing w:after="120" w:line="240" w:lineRule="auto"/>
        <w:ind w:left="993" w:hanging="709"/>
        <w:jc w:val="both"/>
        <w:rPr>
          <w:lang w:val="en-US"/>
        </w:rPr>
      </w:pPr>
    </w:p>
    <w:p w14:paraId="098D700B" w14:textId="1C367BCC" w:rsidR="002C0F99" w:rsidRPr="00FD6572" w:rsidRDefault="002C0F99" w:rsidP="006000F1">
      <w:pPr>
        <w:pStyle w:val="PargrafodaLista"/>
        <w:spacing w:after="200"/>
        <w:ind w:left="284"/>
        <w:jc w:val="center"/>
        <w:rPr>
          <w:b/>
          <w:color w:val="C00000"/>
          <w:sz w:val="24"/>
          <w:szCs w:val="24"/>
          <w:lang w:val="en-US"/>
        </w:rPr>
      </w:pPr>
      <w:r w:rsidRPr="00FD6572">
        <w:rPr>
          <w:b/>
          <w:color w:val="C00000"/>
          <w:sz w:val="24"/>
          <w:szCs w:val="24"/>
          <w:lang w:val="en-US"/>
        </w:rPr>
        <w:lastRenderedPageBreak/>
        <w:t>RECOMMENDATIONS</w:t>
      </w:r>
    </w:p>
    <w:p w14:paraId="713808E3" w14:textId="77777777" w:rsidR="006000F1" w:rsidRPr="00DC3061" w:rsidRDefault="006000F1" w:rsidP="006000F1">
      <w:pPr>
        <w:pStyle w:val="PargrafodaLista"/>
        <w:spacing w:after="200"/>
        <w:ind w:left="284"/>
        <w:jc w:val="center"/>
        <w:rPr>
          <w:b/>
          <w:sz w:val="24"/>
          <w:szCs w:val="24"/>
          <w:lang w:val="en-US"/>
        </w:rPr>
      </w:pPr>
    </w:p>
    <w:p w14:paraId="12101E74" w14:textId="1311F7D4" w:rsidR="002C0F99" w:rsidRDefault="006000F1" w:rsidP="006000F1">
      <w:pPr>
        <w:pStyle w:val="PargrafodaLista"/>
        <w:numPr>
          <w:ilvl w:val="0"/>
          <w:numId w:val="6"/>
        </w:numPr>
        <w:spacing w:after="120" w:line="240" w:lineRule="auto"/>
        <w:ind w:left="993" w:hanging="709"/>
        <w:jc w:val="both"/>
        <w:rPr>
          <w:sz w:val="24"/>
          <w:szCs w:val="24"/>
          <w:lang w:val="en-US"/>
        </w:rPr>
      </w:pPr>
      <w:r w:rsidRPr="006000F1">
        <w:rPr>
          <w:sz w:val="24"/>
          <w:szCs w:val="24"/>
          <w:lang w:val="en-US"/>
        </w:rPr>
        <w:t>We would like to suggest that the CERD Committee make the following recommendations to Brazil</w:t>
      </w:r>
      <w:r w:rsidR="002C0F99" w:rsidRPr="00DC3061">
        <w:rPr>
          <w:sz w:val="24"/>
          <w:szCs w:val="24"/>
          <w:lang w:val="en-US"/>
        </w:rPr>
        <w:t xml:space="preserve">: </w:t>
      </w:r>
    </w:p>
    <w:p w14:paraId="335D4540" w14:textId="77777777" w:rsidR="006000F1" w:rsidRPr="00DC3061" w:rsidRDefault="006000F1" w:rsidP="006000F1">
      <w:pPr>
        <w:pStyle w:val="PargrafodaLista"/>
        <w:spacing w:after="120" w:line="240" w:lineRule="auto"/>
        <w:ind w:left="993"/>
        <w:jc w:val="both"/>
        <w:rPr>
          <w:sz w:val="24"/>
          <w:szCs w:val="24"/>
          <w:lang w:val="en-US"/>
        </w:rPr>
      </w:pPr>
    </w:p>
    <w:p w14:paraId="35626CCB" w14:textId="052B22E7" w:rsidR="00FB503C" w:rsidRPr="00CA3691" w:rsidRDefault="00FB503C" w:rsidP="001D7333">
      <w:pPr>
        <w:pStyle w:val="PargrafodaLista"/>
        <w:numPr>
          <w:ilvl w:val="0"/>
          <w:numId w:val="4"/>
        </w:numPr>
        <w:spacing w:after="200"/>
        <w:jc w:val="both"/>
        <w:rPr>
          <w:rFonts w:cstheme="minorHAnsi"/>
          <w:sz w:val="24"/>
          <w:szCs w:val="24"/>
          <w:lang w:val="en-US"/>
        </w:rPr>
      </w:pPr>
      <w:r w:rsidRPr="001D7333">
        <w:rPr>
          <w:sz w:val="24"/>
          <w:szCs w:val="24"/>
          <w:lang w:val="en-US"/>
        </w:rPr>
        <w:t xml:space="preserve">Establish programs and measures that prevent and punish racism, discrimination and violence against indigenous peoples and promote ethnic and racial equality, autonomy and the right of </w:t>
      </w:r>
      <w:r w:rsidRPr="00CA3691">
        <w:rPr>
          <w:rFonts w:cstheme="minorHAnsi"/>
          <w:sz w:val="24"/>
          <w:szCs w:val="24"/>
          <w:lang w:val="en-US"/>
        </w:rPr>
        <w:t>peoples to the difference</w:t>
      </w:r>
      <w:r w:rsidR="001D7333" w:rsidRPr="00CA3691">
        <w:rPr>
          <w:rFonts w:cstheme="minorHAnsi"/>
          <w:sz w:val="24"/>
          <w:szCs w:val="24"/>
          <w:lang w:val="en-US"/>
        </w:rPr>
        <w:t>.</w:t>
      </w:r>
    </w:p>
    <w:p w14:paraId="62E6A88B" w14:textId="7C8A5FF1" w:rsidR="00CA3691" w:rsidRPr="00CA3691" w:rsidRDefault="00CA3691" w:rsidP="001D7333">
      <w:pPr>
        <w:pStyle w:val="PargrafodaLista"/>
        <w:numPr>
          <w:ilvl w:val="0"/>
          <w:numId w:val="4"/>
        </w:numPr>
        <w:spacing w:after="200"/>
        <w:jc w:val="both"/>
        <w:rPr>
          <w:rFonts w:cstheme="minorHAnsi"/>
          <w:sz w:val="24"/>
          <w:szCs w:val="24"/>
          <w:lang w:val="en-US"/>
        </w:rPr>
      </w:pPr>
      <w:r w:rsidRPr="00CA3691">
        <w:rPr>
          <w:rFonts w:eastAsia="Times New Roman" w:cstheme="minorHAnsi"/>
          <w:color w:val="222222"/>
          <w:sz w:val="24"/>
          <w:szCs w:val="24"/>
          <w:lang w:val="en-US" w:eastAsia="pt-BR"/>
        </w:rPr>
        <w:t>Advance in full implementation of the Inter-American Convention against Racism, Racial Discrimination and Related Forms of Intolerance that the country ratified in 2021.</w:t>
      </w:r>
    </w:p>
    <w:p w14:paraId="59AC5C18" w14:textId="525830F3" w:rsidR="001D7333" w:rsidRDefault="001D7333" w:rsidP="001D7333">
      <w:pPr>
        <w:pStyle w:val="PargrafodaLista"/>
        <w:numPr>
          <w:ilvl w:val="0"/>
          <w:numId w:val="4"/>
        </w:numPr>
        <w:spacing w:after="200"/>
        <w:jc w:val="both"/>
        <w:rPr>
          <w:sz w:val="24"/>
          <w:szCs w:val="24"/>
          <w:lang w:val="en-GB"/>
        </w:rPr>
      </w:pPr>
      <w:r w:rsidRPr="00CA3691">
        <w:rPr>
          <w:rFonts w:cstheme="minorHAnsi"/>
          <w:sz w:val="24"/>
          <w:szCs w:val="24"/>
          <w:lang w:val="en-GB"/>
        </w:rPr>
        <w:t>Demonstrate advances in the quality of the education offered in indigenous villages, with respect to t</w:t>
      </w:r>
      <w:r w:rsidRPr="001D7333">
        <w:rPr>
          <w:sz w:val="24"/>
          <w:szCs w:val="24"/>
          <w:lang w:val="en-GB"/>
        </w:rPr>
        <w:t>he political-pedagogical projects, use of differentiated teaching materials and bilingual lessons and develop a national program for valorising indigenous languages, guaranteeing and supporting the right to use indigenous languages in schools and in public spaces.</w:t>
      </w:r>
    </w:p>
    <w:p w14:paraId="1C5ACB7F" w14:textId="18BE87CE" w:rsidR="00CA3691" w:rsidRPr="001D7333" w:rsidRDefault="00CA3691" w:rsidP="001D7333">
      <w:pPr>
        <w:pStyle w:val="PargrafodaLista"/>
        <w:numPr>
          <w:ilvl w:val="0"/>
          <w:numId w:val="4"/>
        </w:numPr>
        <w:spacing w:after="200"/>
        <w:jc w:val="both"/>
        <w:rPr>
          <w:sz w:val="24"/>
          <w:szCs w:val="24"/>
          <w:lang w:val="en-GB"/>
        </w:rPr>
      </w:pPr>
      <w:r w:rsidRPr="00CA3691">
        <w:rPr>
          <w:sz w:val="24"/>
          <w:szCs w:val="24"/>
          <w:lang w:val="en-GB"/>
        </w:rPr>
        <w:t>Advance in the implementation of Law 11</w:t>
      </w:r>
      <w:r>
        <w:rPr>
          <w:sz w:val="24"/>
          <w:szCs w:val="24"/>
          <w:lang w:val="en-GB"/>
        </w:rPr>
        <w:t>.</w:t>
      </w:r>
      <w:r w:rsidRPr="00CA3691">
        <w:rPr>
          <w:sz w:val="24"/>
          <w:szCs w:val="24"/>
          <w:lang w:val="en-GB"/>
        </w:rPr>
        <w:t>645</w:t>
      </w:r>
      <w:r>
        <w:rPr>
          <w:sz w:val="24"/>
          <w:szCs w:val="24"/>
          <w:lang w:val="en-GB"/>
        </w:rPr>
        <w:t>/2008</w:t>
      </w:r>
      <w:r w:rsidRPr="00CA3691">
        <w:rPr>
          <w:sz w:val="24"/>
          <w:szCs w:val="24"/>
          <w:lang w:val="en-GB"/>
        </w:rPr>
        <w:t>, which establishes the mandatory teaching of the theme of history and culture of indigenous peoples in schools, with the creation of specific pedagogical programs aimed at combating discrimination and prejudice.</w:t>
      </w:r>
    </w:p>
    <w:p w14:paraId="31B0974D" w14:textId="6C15D001" w:rsidR="001D7333" w:rsidRPr="001D7333" w:rsidRDefault="001D7333" w:rsidP="001D7333">
      <w:pPr>
        <w:pStyle w:val="PargrafodaLista"/>
        <w:numPr>
          <w:ilvl w:val="0"/>
          <w:numId w:val="4"/>
        </w:numPr>
        <w:spacing w:after="200"/>
        <w:jc w:val="both"/>
        <w:rPr>
          <w:sz w:val="24"/>
          <w:szCs w:val="24"/>
          <w:lang w:val="en-US"/>
        </w:rPr>
      </w:pPr>
      <w:r w:rsidRPr="001D7333">
        <w:rPr>
          <w:sz w:val="24"/>
          <w:szCs w:val="24"/>
          <w:lang w:val="en-US"/>
        </w:rPr>
        <w:t>Develop and implement quality programs and policies to address infant mortality and malnutrition, as well as promote integral assistance to indigenous health while respecting the cultural and social specificities of indigenous peoples.</w:t>
      </w:r>
    </w:p>
    <w:p w14:paraId="2F01204C" w14:textId="398A58A4" w:rsidR="001D7333" w:rsidRPr="001D7333" w:rsidRDefault="001D7333" w:rsidP="001D7333">
      <w:pPr>
        <w:pStyle w:val="PargrafodaLista"/>
        <w:numPr>
          <w:ilvl w:val="0"/>
          <w:numId w:val="4"/>
        </w:numPr>
        <w:spacing w:after="200"/>
        <w:jc w:val="both"/>
        <w:rPr>
          <w:sz w:val="24"/>
          <w:szCs w:val="24"/>
          <w:lang w:val="en-US"/>
        </w:rPr>
      </w:pPr>
      <w:r w:rsidRPr="001D7333">
        <w:rPr>
          <w:sz w:val="24"/>
          <w:szCs w:val="24"/>
          <w:lang w:val="en-US"/>
        </w:rPr>
        <w:t>Promote the territorial rights of indigenous peoples by speeding up the administrative processes of territorial recognition, completing steps in the administrative process of demarcation of indigenous lands in the Executive in compliance with the constitutional text, to Decree 1775/96 and to international commitments to recognize the territorial rights of indigenous peoples, contained in Treaties signed by Brazil.</w:t>
      </w:r>
    </w:p>
    <w:p w14:paraId="0B775BC1" w14:textId="1E7B663E" w:rsidR="001D7333" w:rsidRPr="001D7333" w:rsidRDefault="00313EE5" w:rsidP="001D7333">
      <w:pPr>
        <w:pStyle w:val="PargrafodaLista"/>
        <w:numPr>
          <w:ilvl w:val="0"/>
          <w:numId w:val="4"/>
        </w:numPr>
        <w:spacing w:after="200"/>
        <w:jc w:val="both"/>
        <w:rPr>
          <w:sz w:val="24"/>
          <w:szCs w:val="24"/>
          <w:lang w:val="en-US"/>
        </w:rPr>
      </w:pPr>
      <w:r>
        <w:rPr>
          <w:sz w:val="24"/>
          <w:szCs w:val="24"/>
          <w:lang w:val="en-US"/>
        </w:rPr>
        <w:t>Re-establish</w:t>
      </w:r>
      <w:r w:rsidR="001D7333" w:rsidRPr="001D7333">
        <w:rPr>
          <w:sz w:val="24"/>
          <w:szCs w:val="24"/>
          <w:lang w:val="en-US"/>
        </w:rPr>
        <w:t xml:space="preserve"> </w:t>
      </w:r>
      <w:r>
        <w:rPr>
          <w:sz w:val="24"/>
          <w:szCs w:val="24"/>
          <w:lang w:val="en-US"/>
        </w:rPr>
        <w:t xml:space="preserve">the </w:t>
      </w:r>
      <w:r w:rsidR="001D7333" w:rsidRPr="001D7333">
        <w:rPr>
          <w:sz w:val="24"/>
          <w:szCs w:val="24"/>
          <w:lang w:val="en-US"/>
        </w:rPr>
        <w:t xml:space="preserve">participatory councils and </w:t>
      </w:r>
      <w:r>
        <w:rPr>
          <w:sz w:val="24"/>
          <w:szCs w:val="24"/>
          <w:lang w:val="en-US"/>
        </w:rPr>
        <w:t>committies</w:t>
      </w:r>
      <w:r w:rsidR="001D7333" w:rsidRPr="001D7333">
        <w:rPr>
          <w:sz w:val="24"/>
          <w:szCs w:val="24"/>
          <w:lang w:val="en-US"/>
        </w:rPr>
        <w:t xml:space="preserve"> that allow indigenous social participation and control in the formulation, follow-up, implementation and evaluation of the Brazilian State's indigenous policies in the areas of territorial management, education, health and culture.</w:t>
      </w:r>
    </w:p>
    <w:p w14:paraId="6583552B" w14:textId="5409B88F" w:rsidR="001D7333" w:rsidRDefault="001D7333" w:rsidP="001D7333">
      <w:pPr>
        <w:pStyle w:val="PargrafodaLista"/>
        <w:numPr>
          <w:ilvl w:val="0"/>
          <w:numId w:val="4"/>
        </w:numPr>
        <w:spacing w:after="200"/>
        <w:jc w:val="both"/>
        <w:rPr>
          <w:sz w:val="24"/>
          <w:szCs w:val="24"/>
          <w:lang w:val="en-US"/>
        </w:rPr>
      </w:pPr>
      <w:r w:rsidRPr="001D7333">
        <w:rPr>
          <w:sz w:val="24"/>
          <w:szCs w:val="24"/>
          <w:lang w:val="en-US"/>
        </w:rPr>
        <w:t>Advance in the recognition and implementation of autonomous protocols for prior consultation of indigenous peoples, quilombolas and traditional communities, as well as ensuring effective prior consultation in all decision-making processes that may affect the livelihoods and rights of these peoples, ensuring full participation in all legislative and administrative measures affecting them.</w:t>
      </w:r>
    </w:p>
    <w:p w14:paraId="76F3FF13" w14:textId="28DE3165" w:rsidR="002C0F99" w:rsidRPr="00CC6D9E" w:rsidRDefault="00CA3691" w:rsidP="00DF4AEB">
      <w:pPr>
        <w:pStyle w:val="PargrafodaLista"/>
        <w:numPr>
          <w:ilvl w:val="0"/>
          <w:numId w:val="4"/>
        </w:numPr>
        <w:shd w:val="clear" w:color="auto" w:fill="FFFFFF"/>
        <w:spacing w:after="200" w:line="276" w:lineRule="auto"/>
        <w:jc w:val="both"/>
        <w:rPr>
          <w:sz w:val="24"/>
          <w:szCs w:val="24"/>
          <w:lang w:val="en-US"/>
        </w:rPr>
      </w:pPr>
      <w:r w:rsidRPr="00CC6D9E">
        <w:rPr>
          <w:rFonts w:eastAsia="Times New Roman" w:cstheme="minorHAnsi"/>
          <w:color w:val="222222"/>
          <w:sz w:val="24"/>
          <w:szCs w:val="24"/>
          <w:lang w:val="en-US" w:eastAsia="pt-BR"/>
        </w:rPr>
        <w:t>Fully investigate and prosecute those responsible for human rights violations committee against indigenous leaders, including killings and death threats.</w:t>
      </w:r>
    </w:p>
    <w:sectPr w:rsidR="002C0F99" w:rsidRPr="00CC6D9E" w:rsidSect="00FB503C">
      <w:head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531AD" w14:textId="77777777" w:rsidR="009C3246" w:rsidRDefault="009C3246" w:rsidP="00716AEC">
      <w:pPr>
        <w:spacing w:after="0" w:line="240" w:lineRule="auto"/>
      </w:pPr>
      <w:r>
        <w:separator/>
      </w:r>
    </w:p>
  </w:endnote>
  <w:endnote w:type="continuationSeparator" w:id="0">
    <w:p w14:paraId="033D8A13" w14:textId="77777777" w:rsidR="009C3246" w:rsidRDefault="009C3246" w:rsidP="00716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ontserrat-Bold">
    <w:altName w:val="Montserrat"/>
    <w:panose1 w:val="00000000000000000000"/>
    <w:charset w:val="00"/>
    <w:family w:val="auto"/>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3DEC7" w14:textId="77777777" w:rsidR="009C3246" w:rsidRDefault="009C3246" w:rsidP="00716AEC">
      <w:pPr>
        <w:spacing w:after="0" w:line="240" w:lineRule="auto"/>
      </w:pPr>
      <w:r>
        <w:separator/>
      </w:r>
    </w:p>
  </w:footnote>
  <w:footnote w:type="continuationSeparator" w:id="0">
    <w:p w14:paraId="1563EE22" w14:textId="77777777" w:rsidR="009C3246" w:rsidRDefault="009C3246" w:rsidP="00716AEC">
      <w:pPr>
        <w:spacing w:after="0" w:line="240" w:lineRule="auto"/>
      </w:pPr>
      <w:r>
        <w:continuationSeparator/>
      </w:r>
    </w:p>
  </w:footnote>
  <w:footnote w:id="1">
    <w:p w14:paraId="6BF339BF" w14:textId="72934031" w:rsidR="002A0C73" w:rsidRPr="002A0C73" w:rsidRDefault="002A0C73" w:rsidP="002A0C73">
      <w:pPr>
        <w:pStyle w:val="NormalWeb"/>
        <w:shd w:val="clear" w:color="auto" w:fill="FFFFFF"/>
        <w:spacing w:before="0" w:beforeAutospacing="0" w:after="0" w:afterAutospacing="0"/>
        <w:jc w:val="both"/>
        <w:rPr>
          <w:rFonts w:asciiTheme="minorHAnsi" w:hAnsiTheme="minorHAnsi" w:cstheme="minorHAnsi"/>
          <w:sz w:val="20"/>
          <w:szCs w:val="20"/>
        </w:rPr>
      </w:pPr>
      <w:r w:rsidRPr="002A0C73">
        <w:rPr>
          <w:rStyle w:val="Refdenotaderodap"/>
          <w:rFonts w:asciiTheme="minorHAnsi" w:hAnsiTheme="minorHAnsi" w:cstheme="minorHAnsi"/>
          <w:sz w:val="20"/>
          <w:szCs w:val="20"/>
        </w:rPr>
        <w:footnoteRef/>
      </w:r>
      <w:r w:rsidRPr="00831D12">
        <w:rPr>
          <w:rFonts w:asciiTheme="minorHAnsi" w:hAnsiTheme="minorHAnsi" w:cstheme="minorHAnsi"/>
          <w:sz w:val="20"/>
          <w:szCs w:val="20"/>
          <w:lang w:val="en-US"/>
        </w:rPr>
        <w:t xml:space="preserve"> </w:t>
      </w:r>
      <w:r w:rsidRPr="002A0C73">
        <w:rPr>
          <w:rFonts w:asciiTheme="minorHAnsi" w:hAnsiTheme="minorHAnsi" w:cstheme="minorHAnsi"/>
          <w:b/>
          <w:bCs/>
          <w:sz w:val="20"/>
          <w:szCs w:val="20"/>
          <w:lang w:val="en-GB"/>
        </w:rPr>
        <w:t>Iepé – Instituto de Pesquisa e Formação Indígena</w:t>
      </w:r>
      <w:r w:rsidRPr="002A0C73">
        <w:rPr>
          <w:rFonts w:asciiTheme="minorHAnsi" w:hAnsiTheme="minorHAnsi" w:cstheme="minorHAnsi"/>
          <w:sz w:val="20"/>
          <w:szCs w:val="20"/>
          <w:lang w:val="en-GB"/>
        </w:rPr>
        <w:t xml:space="preserve">, </w:t>
      </w:r>
      <w:r w:rsidRPr="002A0C73">
        <w:rPr>
          <w:rFonts w:asciiTheme="minorHAnsi" w:hAnsiTheme="minorHAnsi" w:cstheme="minorHAnsi"/>
          <w:iCs/>
          <w:sz w:val="20"/>
          <w:szCs w:val="20"/>
          <w:lang w:val="en-US"/>
        </w:rPr>
        <w:t>organization with consultative status with ECOSOC,</w:t>
      </w:r>
      <w:r w:rsidRPr="002A0C73">
        <w:rPr>
          <w:rFonts w:asciiTheme="minorHAnsi" w:hAnsiTheme="minorHAnsi" w:cstheme="minorHAnsi"/>
          <w:sz w:val="20"/>
          <w:szCs w:val="20"/>
          <w:lang w:val="en-GB"/>
        </w:rPr>
        <w:t xml:space="preserve"> founded in 2002, has the mission of contributing to the cultural and political strengthening and the sustainable development of indigenous communities in Amapá and the north of Pará, aiming to enhance their forms of community and collective management in order for the rights of these populations as distinct peoples to be respected. </w:t>
      </w:r>
      <w:r w:rsidRPr="00831D12">
        <w:rPr>
          <w:rFonts w:asciiTheme="minorHAnsi" w:hAnsiTheme="minorHAnsi" w:cstheme="minorHAnsi"/>
          <w:sz w:val="20"/>
          <w:szCs w:val="20"/>
          <w:shd w:val="clear" w:color="auto" w:fill="FFFFFF"/>
        </w:rPr>
        <w:t>Address: Rua Professor Monjardino, 19 – Vila Sônia –05625-160 – São Paulo - SP</w:t>
      </w:r>
      <w:r w:rsidRPr="00831D12">
        <w:rPr>
          <w:rStyle w:val="apple-converted-space"/>
          <w:rFonts w:asciiTheme="minorHAnsi" w:hAnsiTheme="minorHAnsi" w:cstheme="minorHAnsi"/>
          <w:sz w:val="20"/>
          <w:szCs w:val="20"/>
          <w:shd w:val="clear" w:color="auto" w:fill="FFFFFF"/>
        </w:rPr>
        <w:t xml:space="preserve"> - Tel</w:t>
      </w:r>
      <w:r w:rsidRPr="00831D12">
        <w:rPr>
          <w:rFonts w:asciiTheme="minorHAnsi" w:hAnsiTheme="minorHAnsi" w:cstheme="minorHAnsi"/>
          <w:sz w:val="20"/>
          <w:szCs w:val="20"/>
          <w:shd w:val="clear" w:color="auto" w:fill="FFFFFF"/>
        </w:rPr>
        <w:t xml:space="preserve">: +55.11.3746-7912 E-mail: </w:t>
      </w:r>
      <w:hyperlink r:id="rId1" w:history="1">
        <w:r w:rsidRPr="00831D12">
          <w:rPr>
            <w:rStyle w:val="Hyperlink"/>
            <w:rFonts w:asciiTheme="minorHAnsi" w:hAnsiTheme="minorHAnsi" w:cstheme="minorHAnsi"/>
            <w:sz w:val="20"/>
            <w:szCs w:val="20"/>
            <w:shd w:val="clear" w:color="auto" w:fill="FFFFFF"/>
          </w:rPr>
          <w:t>iepe@institutoiepe.org.br</w:t>
        </w:r>
      </w:hyperlink>
      <w:r w:rsidRPr="00831D12">
        <w:rPr>
          <w:rFonts w:asciiTheme="minorHAnsi" w:hAnsiTheme="minorHAnsi" w:cstheme="minorHAnsi"/>
          <w:sz w:val="20"/>
          <w:szCs w:val="20"/>
          <w:shd w:val="clear" w:color="auto" w:fill="FFFFFF"/>
        </w:rPr>
        <w:t xml:space="preserve"> </w:t>
      </w:r>
      <w:r w:rsidRPr="00831D12">
        <w:rPr>
          <w:rStyle w:val="Forte"/>
          <w:rFonts w:asciiTheme="minorHAnsi" w:hAnsiTheme="minorHAnsi" w:cstheme="minorHAnsi"/>
          <w:sz w:val="20"/>
          <w:szCs w:val="20"/>
          <w:shd w:val="clear" w:color="auto" w:fill="FFFFFF"/>
        </w:rPr>
        <w:t>–</w:t>
      </w:r>
      <w:r w:rsidRPr="00831D12">
        <w:rPr>
          <w:rStyle w:val="apple-converted-space"/>
          <w:rFonts w:asciiTheme="minorHAnsi" w:hAnsiTheme="minorHAnsi" w:cstheme="minorHAnsi"/>
          <w:sz w:val="20"/>
          <w:szCs w:val="20"/>
          <w:shd w:val="clear" w:color="auto" w:fill="FFFFFF"/>
        </w:rPr>
        <w:t> </w:t>
      </w:r>
      <w:r w:rsidRPr="00831D12">
        <w:rPr>
          <w:rFonts w:asciiTheme="minorHAnsi" w:hAnsiTheme="minorHAnsi" w:cstheme="minorHAnsi"/>
          <w:sz w:val="20"/>
          <w:szCs w:val="20"/>
          <w:shd w:val="clear" w:color="auto" w:fill="FFFFFF"/>
        </w:rPr>
        <w:t xml:space="preserve"> Site: </w:t>
      </w:r>
      <w:hyperlink r:id="rId2" w:history="1">
        <w:r w:rsidRPr="00831D12">
          <w:rPr>
            <w:rStyle w:val="Hyperlink"/>
            <w:rFonts w:asciiTheme="minorHAnsi" w:hAnsiTheme="minorHAnsi" w:cstheme="minorHAnsi"/>
            <w:sz w:val="20"/>
            <w:szCs w:val="20"/>
            <w:shd w:val="clear" w:color="auto" w:fill="FFFFFF"/>
          </w:rPr>
          <w:t>www.institutoiepe.org.br</w:t>
        </w:r>
      </w:hyperlink>
      <w:r w:rsidRPr="00831D12">
        <w:rPr>
          <w:rFonts w:asciiTheme="minorHAnsi" w:hAnsiTheme="minorHAnsi" w:cstheme="minorHAnsi"/>
          <w:sz w:val="20"/>
          <w:szCs w:val="20"/>
          <w:shd w:val="clear" w:color="auto" w:fill="FFFFFF"/>
        </w:rPr>
        <w:t xml:space="preserve"> </w:t>
      </w:r>
    </w:p>
  </w:footnote>
  <w:footnote w:id="2">
    <w:p w14:paraId="61605F25" w14:textId="77777777" w:rsidR="002A0C73" w:rsidRDefault="002A0C73" w:rsidP="002A0C73">
      <w:pPr>
        <w:pStyle w:val="Textodenotaderodap"/>
      </w:pPr>
      <w:r>
        <w:rPr>
          <w:rStyle w:val="Refdenotaderodap"/>
        </w:rPr>
        <w:footnoteRef/>
      </w:r>
      <w:r>
        <w:t xml:space="preserve"> </w:t>
      </w:r>
      <w:r w:rsidRPr="001D7333">
        <w:rPr>
          <w:rFonts w:eastAsia="Times New Roman" w:cstheme="minorHAnsi"/>
          <w:b/>
        </w:rPr>
        <w:t>Rede de Cooperação Amazônica/RCA</w:t>
      </w:r>
      <w:r w:rsidRPr="001D7333">
        <w:rPr>
          <w:rFonts w:eastAsia="Candara" w:cstheme="minorHAnsi"/>
        </w:rPr>
        <w:t xml:space="preserve">. </w:t>
      </w:r>
      <w:r w:rsidRPr="001D7333">
        <w:rPr>
          <w:rFonts w:eastAsia="Candara" w:cstheme="minorHAnsi"/>
          <w:lang w:val="en-US"/>
        </w:rPr>
        <w:t xml:space="preserve">Constituted in 2000, it is a cooperation network with the mission of promoting cooperation and exchange of knowledge and experiences between indigenous and indigenist organizations, which operate in the Brazilian Amazon, to strengthen the autonomy and increase the sustainability of Indigenous Peoples in Brazil. It is composed of 14 member organizations: ATIX, AMAAIC, AMIN, APINA, FOIRN, Hutukara, CIR, OPIAC, Wyty-Catë, OGM, CPI-AC, CTI, Iepé e ISA. </w:t>
      </w:r>
      <w:r w:rsidRPr="001D7333">
        <w:rPr>
          <w:rFonts w:eastAsia="Candara" w:cstheme="minorHAnsi"/>
        </w:rPr>
        <w:t xml:space="preserve">Endereço: Rua Professor Monjardino, 19 - 05625-160 – São Paulo – SP - Tel +55.11. 3746-7912 E-mail: </w:t>
      </w:r>
      <w:r w:rsidRPr="001D7333">
        <w:rPr>
          <w:rFonts w:eastAsia="Candara" w:cstheme="minorHAnsi"/>
          <w:color w:val="0000FF"/>
        </w:rPr>
        <w:t>rede.rca@gmail.com</w:t>
      </w:r>
      <w:r w:rsidRPr="001D7333">
        <w:rPr>
          <w:rFonts w:eastAsia="Candara" w:cstheme="minorHAnsi"/>
        </w:rPr>
        <w:t xml:space="preserve">   - </w:t>
      </w:r>
      <w:hyperlink r:id="rId3">
        <w:r w:rsidRPr="001D7333">
          <w:rPr>
            <w:rFonts w:eastAsia="Candara" w:cstheme="minorHAnsi"/>
          </w:rPr>
          <w:t xml:space="preserve"> </w:t>
        </w:r>
      </w:hyperlink>
      <w:hyperlink r:id="rId4">
        <w:r w:rsidRPr="001D7333">
          <w:rPr>
            <w:rFonts w:eastAsia="Candara" w:cstheme="minorHAnsi"/>
            <w:color w:val="0000FF"/>
            <w:u w:val="single"/>
          </w:rPr>
          <w:t>www.rca.org.br</w:t>
        </w:r>
      </w:hyperlink>
    </w:p>
  </w:footnote>
  <w:footnote w:id="3">
    <w:p w14:paraId="5FD623A4" w14:textId="77777777" w:rsidR="00133A34" w:rsidRPr="00FB503C" w:rsidRDefault="00133A34"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5" w:anchor=":~:text=MEDIDA%20PROVIS%C3%93RIA%20N%C2%BA%20870%2C%20DE,da%20Rep%C3%BAblica%20e%20dos%20Minist%C3%A9rios.&amp;amp;text=Vide%20Norma(s)%3A,Lei%20com%20altera%C3%A7%C3%A3o%20pelo%20CN).">
        <w:r w:rsidRPr="00FB503C">
          <w:rPr>
            <w:rFonts w:cstheme="minorHAnsi"/>
            <w:color w:val="0563C1"/>
            <w:sz w:val="20"/>
            <w:szCs w:val="20"/>
            <w:u w:val="single"/>
            <w:lang w:val="en-US"/>
          </w:rPr>
          <w:t>Provisional Measure 870/2019</w:t>
        </w:r>
      </w:hyperlink>
      <w:r w:rsidRPr="00FB503C">
        <w:rPr>
          <w:rFonts w:cstheme="minorHAnsi"/>
          <w:sz w:val="20"/>
          <w:szCs w:val="20"/>
          <w:lang w:val="en-US"/>
        </w:rPr>
        <w:t>, proposed by the president on January 1, 2019, determines the transfer of the National Foundation of the Indian (Funai) from the Ministry of Justice (MJ) to the Ministry of Women, Family and Human Rights, transferring its main tasks to the Ministry of Agriculture: carry out studies of land identification and delimitation and promote the surveillance and protection of demarcated areas, as well as those where there are people who have not yet established contact with national society.</w:t>
      </w:r>
    </w:p>
  </w:footnote>
  <w:footnote w:id="4">
    <w:p w14:paraId="35223281" w14:textId="77777777" w:rsidR="00133A34" w:rsidRPr="00FB503C" w:rsidRDefault="00133A34" w:rsidP="00FB503C">
      <w:pPr>
        <w:spacing w:after="0" w:line="240" w:lineRule="auto"/>
        <w:rPr>
          <w:rFonts w:cstheme="minorHAnsi"/>
          <w:sz w:val="20"/>
          <w:szCs w:val="20"/>
          <w:lang w:val="en-US"/>
        </w:rPr>
      </w:pPr>
      <w:r w:rsidRPr="00FB503C">
        <w:rPr>
          <w:rFonts w:cstheme="minorHAnsi"/>
          <w:sz w:val="20"/>
          <w:szCs w:val="20"/>
          <w:vertAlign w:val="superscript"/>
        </w:rPr>
        <w:footnoteRef/>
      </w:r>
      <w:hyperlink r:id="rId6">
        <w:r w:rsidRPr="00FB503C">
          <w:rPr>
            <w:rFonts w:cstheme="minorHAnsi"/>
            <w:sz w:val="20"/>
            <w:szCs w:val="20"/>
            <w:u w:val="single"/>
            <w:lang w:val="en-US"/>
          </w:rPr>
          <w:t>https://g1.globo.com/sp/vale-do-paraiba-regiao/noticia/2018/11/30/indios-em-reservas-sao-como-animais-em-zoologicos-diz-bolsonaro.ghtml</w:t>
        </w:r>
      </w:hyperlink>
    </w:p>
  </w:footnote>
  <w:footnote w:id="5">
    <w:p w14:paraId="7BF8563A" w14:textId="77777777" w:rsidR="00133A34" w:rsidRPr="00FB503C" w:rsidRDefault="00133A34" w:rsidP="00FB503C">
      <w:pPr>
        <w:spacing w:after="0" w:line="240" w:lineRule="auto"/>
        <w:rPr>
          <w:rFonts w:eastAsia="Tahoma" w:cstheme="minorHAnsi"/>
          <w:sz w:val="20"/>
          <w:szCs w:val="20"/>
          <w:lang w:val="en-US"/>
        </w:rPr>
      </w:pPr>
      <w:r w:rsidRPr="00FB503C">
        <w:rPr>
          <w:rFonts w:cstheme="minorHAnsi"/>
          <w:sz w:val="20"/>
          <w:szCs w:val="20"/>
          <w:vertAlign w:val="superscript"/>
        </w:rPr>
        <w:footnoteRef/>
      </w:r>
      <w:r w:rsidRPr="00FB503C">
        <w:rPr>
          <w:rFonts w:eastAsia="Tahoma" w:cstheme="minorHAnsi"/>
          <w:sz w:val="20"/>
          <w:szCs w:val="20"/>
          <w:lang w:val="en-US"/>
        </w:rPr>
        <w:t xml:space="preserve"> </w:t>
      </w:r>
      <w:hyperlink r:id="rId7">
        <w:r w:rsidRPr="00FB503C">
          <w:rPr>
            <w:rFonts w:eastAsia="Tahoma" w:cstheme="minorHAnsi"/>
            <w:color w:val="000080"/>
            <w:sz w:val="20"/>
            <w:szCs w:val="20"/>
            <w:u w:val="single"/>
            <w:lang w:val="en-US"/>
          </w:rPr>
          <w:t>https://twitter.com/jairbolsonaro/status/1080468589298229253</w:t>
        </w:r>
      </w:hyperlink>
    </w:p>
  </w:footnote>
  <w:footnote w:id="6">
    <w:p w14:paraId="0110E756" w14:textId="77777777" w:rsidR="00133A34" w:rsidRPr="00FB503C" w:rsidRDefault="00133A34" w:rsidP="00FB503C">
      <w:pPr>
        <w:spacing w:after="0" w:line="240" w:lineRule="auto"/>
        <w:rPr>
          <w:rFonts w:eastAsia="Tahoma" w:cstheme="minorHAnsi"/>
          <w:sz w:val="20"/>
          <w:szCs w:val="20"/>
          <w:lang w:val="en-US"/>
        </w:rPr>
      </w:pPr>
      <w:r w:rsidRPr="00FB503C">
        <w:rPr>
          <w:rFonts w:cstheme="minorHAnsi"/>
          <w:sz w:val="20"/>
          <w:szCs w:val="20"/>
          <w:vertAlign w:val="superscript"/>
        </w:rPr>
        <w:footnoteRef/>
      </w:r>
      <w:hyperlink r:id="rId8">
        <w:r w:rsidRPr="00FB503C">
          <w:rPr>
            <w:rFonts w:eastAsia="Tahoma" w:cstheme="minorHAnsi"/>
            <w:color w:val="000080"/>
            <w:sz w:val="20"/>
            <w:szCs w:val="20"/>
            <w:u w:val="single"/>
            <w:lang w:val="en-US"/>
          </w:rPr>
          <w:t>https://www1.folha.uol.com.br/poder/2018/11/no-que-depender-de-mim-nao-tem-mais-demarcacao-de-terra-indigena-diz-bolsonaro-a-tv.shtml</w:t>
        </w:r>
      </w:hyperlink>
    </w:p>
  </w:footnote>
  <w:footnote w:id="7">
    <w:p w14:paraId="00876FE4" w14:textId="77777777" w:rsidR="00133A34" w:rsidRPr="00FB503C" w:rsidRDefault="00133A34" w:rsidP="00FB503C">
      <w:pPr>
        <w:spacing w:after="0" w:line="240" w:lineRule="auto"/>
        <w:rPr>
          <w:rFonts w:eastAsia="Tahoma" w:cstheme="minorHAnsi"/>
          <w:sz w:val="20"/>
          <w:szCs w:val="20"/>
          <w:lang w:val="en-US"/>
        </w:rPr>
      </w:pPr>
      <w:r w:rsidRPr="00FB503C">
        <w:rPr>
          <w:rFonts w:cstheme="minorHAnsi"/>
          <w:sz w:val="20"/>
          <w:szCs w:val="20"/>
          <w:vertAlign w:val="superscript"/>
        </w:rPr>
        <w:footnoteRef/>
      </w:r>
      <w:hyperlink r:id="rId9">
        <w:r w:rsidRPr="00FB503C">
          <w:rPr>
            <w:rFonts w:eastAsia="Tahoma" w:cstheme="minorHAnsi"/>
            <w:color w:val="000080"/>
            <w:sz w:val="20"/>
            <w:szCs w:val="20"/>
            <w:u w:val="single"/>
            <w:lang w:val="en-US"/>
          </w:rPr>
          <w:t>https://www1.folha.uol.com.br/poder/2019/02/dez-anos-apos-vitoria-no-stf-indigenas-se-preparam-para-enfrentar-bolsonaro-em-rr.shtml</w:t>
        </w:r>
      </w:hyperlink>
    </w:p>
  </w:footnote>
  <w:footnote w:id="8">
    <w:p w14:paraId="66DC204B" w14:textId="77777777" w:rsidR="00133A34" w:rsidRPr="00FB503C" w:rsidRDefault="00133A34" w:rsidP="00FB503C">
      <w:pPr>
        <w:spacing w:after="0" w:line="240" w:lineRule="auto"/>
        <w:rPr>
          <w:rFonts w:eastAsia="Tahoma" w:cstheme="minorHAnsi"/>
          <w:sz w:val="20"/>
          <w:szCs w:val="20"/>
          <w:lang w:val="en-US"/>
        </w:rPr>
      </w:pPr>
      <w:r w:rsidRPr="00FB503C">
        <w:rPr>
          <w:rFonts w:cstheme="minorHAnsi"/>
          <w:sz w:val="20"/>
          <w:szCs w:val="20"/>
          <w:vertAlign w:val="superscript"/>
        </w:rPr>
        <w:footnoteRef/>
      </w:r>
      <w:hyperlink r:id="rId10">
        <w:r w:rsidRPr="00FB503C">
          <w:rPr>
            <w:rFonts w:eastAsia="Tahoma" w:cstheme="minorHAnsi"/>
            <w:color w:val="000080"/>
            <w:sz w:val="20"/>
            <w:szCs w:val="20"/>
            <w:u w:val="single"/>
            <w:lang w:val="en-US"/>
          </w:rPr>
          <w:t>https://exame.abril.com.br/brasil/bolsonaro-defende-exploracao-de-terras-indigenas-e-chama-ongs-de-picaretas/</w:t>
        </w:r>
      </w:hyperlink>
    </w:p>
  </w:footnote>
  <w:footnote w:id="9">
    <w:p w14:paraId="25CFD7DE" w14:textId="77777777" w:rsidR="00133A34" w:rsidRPr="00FB503C" w:rsidRDefault="00133A34" w:rsidP="00FB503C">
      <w:pPr>
        <w:spacing w:after="0" w:line="240" w:lineRule="auto"/>
        <w:jc w:val="both"/>
        <w:rPr>
          <w:rFonts w:eastAsia="Tahoma" w:cstheme="minorHAnsi"/>
          <w:sz w:val="20"/>
          <w:szCs w:val="20"/>
          <w:lang w:val="en-US"/>
        </w:rPr>
      </w:pPr>
      <w:r w:rsidRPr="00FB503C">
        <w:rPr>
          <w:rFonts w:cstheme="minorHAnsi"/>
          <w:sz w:val="20"/>
          <w:szCs w:val="20"/>
          <w:vertAlign w:val="superscript"/>
        </w:rPr>
        <w:footnoteRef/>
      </w:r>
      <w:r w:rsidRPr="00FB503C">
        <w:rPr>
          <w:rFonts w:eastAsia="Tahoma" w:cstheme="minorHAnsi"/>
          <w:sz w:val="20"/>
          <w:szCs w:val="20"/>
          <w:lang w:val="en-US"/>
        </w:rPr>
        <w:t xml:space="preserve"> </w:t>
      </w:r>
      <w:r w:rsidRPr="00FB503C">
        <w:rPr>
          <w:rFonts w:eastAsia="Tahoma" w:cstheme="minorHAnsi"/>
          <w:sz w:val="20"/>
          <w:szCs w:val="20"/>
          <w:u w:val="single"/>
          <w:lang w:val="en-US"/>
        </w:rPr>
        <w:t>https://cimi.org.br/2021/10/relatorioviolencia2020/</w:t>
      </w:r>
      <w:r w:rsidRPr="00FB503C">
        <w:rPr>
          <w:rFonts w:eastAsia="Tahoma" w:cstheme="minorHAnsi"/>
          <w:sz w:val="20"/>
          <w:szCs w:val="20"/>
          <w:lang w:val="en-US"/>
        </w:rPr>
        <w:t>of the Missionary Indigenist Council (CIMI).</w:t>
      </w:r>
    </w:p>
  </w:footnote>
  <w:footnote w:id="10">
    <w:p w14:paraId="3199191F" w14:textId="77777777" w:rsidR="00133A34" w:rsidRPr="00FB503C" w:rsidRDefault="00133A34"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r w:rsidRPr="00FB503C">
        <w:rPr>
          <w:rFonts w:cstheme="minorHAnsi"/>
          <w:sz w:val="20"/>
          <w:szCs w:val="20"/>
          <w:highlight w:val="white"/>
          <w:lang w:val="en-US"/>
        </w:rPr>
        <w:t xml:space="preserve">There were 263 cases of the type recorded in 2020 </w:t>
      </w:r>
      <w:r w:rsidRPr="00FB503C">
        <w:rPr>
          <w:rFonts w:cstheme="minorHAnsi"/>
          <w:b/>
          <w:sz w:val="20"/>
          <w:szCs w:val="20"/>
          <w:highlight w:val="white"/>
          <w:lang w:val="en-US"/>
        </w:rPr>
        <w:t>–</w:t>
      </w:r>
      <w:r w:rsidRPr="00FB503C">
        <w:rPr>
          <w:rFonts w:cstheme="minorHAnsi"/>
          <w:sz w:val="20"/>
          <w:szCs w:val="20"/>
          <w:highlight w:val="white"/>
          <w:lang w:val="en-US"/>
        </w:rPr>
        <w:t xml:space="preserve"> an increase in relation to 2019, when 256 cases were recorded, and a 137% increase in comparison to 2018, when 111 cases had been identified. This was the fifth consecutive increase recorded in cases of this type, which </w:t>
      </w:r>
      <w:r w:rsidRPr="00FB503C">
        <w:rPr>
          <w:rFonts w:cstheme="minorHAnsi"/>
          <w:b/>
          <w:sz w:val="20"/>
          <w:szCs w:val="20"/>
          <w:highlight w:val="white"/>
          <w:lang w:val="en-US"/>
        </w:rPr>
        <w:t>in 2020 reached at least 201 indigenous lands, of 145 peoples, in 19 states</w:t>
      </w:r>
      <w:r w:rsidRPr="00FB503C">
        <w:rPr>
          <w:rFonts w:cstheme="minorHAnsi"/>
          <w:sz w:val="20"/>
          <w:szCs w:val="20"/>
          <w:highlight w:val="white"/>
          <w:lang w:val="en-US"/>
        </w:rPr>
        <w:t xml:space="preserve">. </w:t>
      </w:r>
    </w:p>
  </w:footnote>
  <w:footnote w:id="11">
    <w:p w14:paraId="596579F3" w14:textId="77777777" w:rsidR="00133A34" w:rsidRPr="00FB503C" w:rsidRDefault="00133A34" w:rsidP="00FB503C">
      <w:pPr>
        <w:spacing w:after="0" w:line="240" w:lineRule="auto"/>
        <w:rPr>
          <w:rFonts w:cstheme="minorHAnsi"/>
          <w:sz w:val="20"/>
          <w:szCs w:val="20"/>
          <w:lang w:val="en-US"/>
        </w:rPr>
      </w:pPr>
      <w:r w:rsidRPr="00FB503C">
        <w:rPr>
          <w:rFonts w:cstheme="minorHAnsi"/>
          <w:sz w:val="20"/>
          <w:szCs w:val="20"/>
          <w:vertAlign w:val="superscript"/>
        </w:rPr>
        <w:footnoteRef/>
      </w:r>
      <w:r w:rsidRPr="00FB503C">
        <w:rPr>
          <w:rFonts w:eastAsia="Tahoma" w:cstheme="minorHAnsi"/>
          <w:sz w:val="20"/>
          <w:szCs w:val="20"/>
          <w:lang w:val="en-US"/>
        </w:rPr>
        <w:t xml:space="preserve"> </w:t>
      </w:r>
      <w:r w:rsidRPr="00FB503C">
        <w:rPr>
          <w:rFonts w:cstheme="minorHAnsi"/>
          <w:sz w:val="20"/>
          <w:szCs w:val="20"/>
          <w:lang w:val="en-US"/>
        </w:rPr>
        <w:t>Check it out on: https://cimi.org.br/2021/10/relatorioviolencia2020/.</w:t>
      </w:r>
    </w:p>
  </w:footnote>
  <w:footnote w:id="12">
    <w:p w14:paraId="45255EA1" w14:textId="77777777" w:rsidR="00265D0D" w:rsidRPr="00FB503C" w:rsidRDefault="00265D0D" w:rsidP="00FB503C">
      <w:pPr>
        <w:spacing w:after="0" w:line="240" w:lineRule="auto"/>
        <w:rPr>
          <w:rFonts w:cstheme="minorHAnsi"/>
          <w:sz w:val="20"/>
          <w:szCs w:val="20"/>
          <w:lang w:val="en-US"/>
        </w:rPr>
      </w:pPr>
      <w:r w:rsidRPr="00FB503C">
        <w:rPr>
          <w:rFonts w:cstheme="minorHAnsi"/>
          <w:sz w:val="20"/>
          <w:szCs w:val="20"/>
          <w:vertAlign w:val="superscript"/>
        </w:rPr>
        <w:footnoteRef/>
      </w:r>
      <w:r w:rsidRPr="00FB503C">
        <w:rPr>
          <w:rFonts w:eastAsia="Tahoma" w:cstheme="minorHAnsi"/>
          <w:sz w:val="20"/>
          <w:szCs w:val="20"/>
          <w:lang w:val="en-US"/>
        </w:rPr>
        <w:t xml:space="preserve"> </w:t>
      </w:r>
      <w:r w:rsidRPr="00FB503C">
        <w:rPr>
          <w:rFonts w:cstheme="minorHAnsi"/>
          <w:sz w:val="20"/>
          <w:szCs w:val="20"/>
          <w:lang w:val="en-US"/>
        </w:rPr>
        <w:t>Legislative decree 1, 2021, published in the Official Gazette of the Government on February 19, 2021, ratified by the Presidency of the Republic on May 12, 2021.</w:t>
      </w:r>
    </w:p>
  </w:footnote>
  <w:footnote w:id="13">
    <w:p w14:paraId="504650E0" w14:textId="77777777" w:rsidR="00C975DB" w:rsidRPr="00FB503C" w:rsidRDefault="00C975DB" w:rsidP="00FB503C">
      <w:pPr>
        <w:spacing w:after="0" w:line="240" w:lineRule="auto"/>
        <w:rPr>
          <w:rFonts w:cstheme="minorHAnsi"/>
          <w:sz w:val="20"/>
          <w:szCs w:val="20"/>
          <w:lang w:val="en-US"/>
        </w:rPr>
      </w:pPr>
      <w:r w:rsidRPr="00FB503C">
        <w:rPr>
          <w:rFonts w:cstheme="minorHAnsi"/>
          <w:sz w:val="20"/>
          <w:szCs w:val="20"/>
          <w:vertAlign w:val="superscript"/>
        </w:rPr>
        <w:footnoteRef/>
      </w:r>
      <w:hyperlink r:id="rId11">
        <w:r w:rsidRPr="00FB503C">
          <w:rPr>
            <w:rFonts w:cstheme="minorHAnsi"/>
            <w:sz w:val="20"/>
            <w:szCs w:val="20"/>
            <w:u w:val="single"/>
            <w:lang w:val="en-US"/>
          </w:rPr>
          <w:t>http://www.justificando.com/2017/05/08/dois-meses-de-osmar-serraglio-no-ministerio-da-justica-servico-dos-ruralistas</w:t>
        </w:r>
      </w:hyperlink>
      <w:r w:rsidRPr="00FB503C">
        <w:rPr>
          <w:rFonts w:cstheme="minorHAnsi"/>
          <w:sz w:val="20"/>
          <w:szCs w:val="20"/>
          <w:u w:val="single"/>
          <w:lang w:val="en-US"/>
        </w:rPr>
        <w:t xml:space="preserve"> </w:t>
      </w:r>
    </w:p>
  </w:footnote>
  <w:footnote w:id="14">
    <w:p w14:paraId="3499893A"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12">
        <w:r w:rsidRPr="00FB503C">
          <w:rPr>
            <w:rFonts w:cstheme="minorHAnsi"/>
            <w:color w:val="1155CC"/>
            <w:sz w:val="20"/>
            <w:szCs w:val="20"/>
            <w:u w:val="single"/>
            <w:lang w:val="en-US"/>
          </w:rPr>
          <w:t>https://www1.folha.uol.com.br/poder/2018/11/no-que-depender-de-mim-nao-tem-mais-demarcacao-de-terra-indigena-diz-bolsonaro-a-tv.shtml</w:t>
        </w:r>
      </w:hyperlink>
      <w:r w:rsidRPr="00FB503C">
        <w:rPr>
          <w:rFonts w:cstheme="minorHAnsi"/>
          <w:sz w:val="20"/>
          <w:szCs w:val="20"/>
          <w:u w:val="single"/>
          <w:lang w:val="en-US"/>
        </w:rPr>
        <w:t xml:space="preserve"> </w:t>
      </w:r>
    </w:p>
  </w:footnote>
  <w:footnote w:id="15">
    <w:p w14:paraId="01324679"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hyperlink r:id="rId13">
        <w:r w:rsidRPr="00FB503C">
          <w:rPr>
            <w:rFonts w:cstheme="minorHAnsi"/>
            <w:sz w:val="20"/>
            <w:szCs w:val="20"/>
            <w:lang w:val="en-US"/>
          </w:rPr>
          <w:t>http://www.socialistamorena.com.br/promessa-de-bolsonaro-de-acabar-com-a-funai-faz-o-pais-retroceder-para-antes-da-constituinte/</w:t>
        </w:r>
      </w:hyperlink>
      <w:r w:rsidRPr="00FB503C">
        <w:rPr>
          <w:rFonts w:cstheme="minorHAnsi"/>
          <w:sz w:val="20"/>
          <w:szCs w:val="20"/>
          <w:lang w:val="en-US"/>
        </w:rPr>
        <w:t xml:space="preserve"> </w:t>
      </w:r>
    </w:p>
  </w:footnote>
  <w:footnote w:id="16">
    <w:p w14:paraId="00C63F9E"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See </w:t>
      </w:r>
      <w:hyperlink r:id="rId14">
        <w:r w:rsidRPr="00FB503C">
          <w:rPr>
            <w:rFonts w:cstheme="minorHAnsi"/>
            <w:color w:val="0000FF"/>
            <w:sz w:val="20"/>
            <w:szCs w:val="20"/>
            <w:u w:val="single"/>
            <w:lang w:val="en-US"/>
          </w:rPr>
          <w:t xml:space="preserve"> https://apublica.org/2019/03/operando-com-10-do-orcamento-funai-abandona-postos-e-coordenacoes-em-areas-indigenas/</w:t>
        </w:r>
      </w:hyperlink>
      <w:r w:rsidRPr="00FB503C">
        <w:rPr>
          <w:rFonts w:cstheme="minorHAnsi"/>
          <w:sz w:val="20"/>
          <w:szCs w:val="20"/>
          <w:u w:val="single"/>
          <w:lang w:val="en-US"/>
        </w:rPr>
        <w:t xml:space="preserve"> and </w:t>
      </w:r>
      <w:r w:rsidRPr="00FB503C">
        <w:rPr>
          <w:rFonts w:cstheme="minorHAnsi"/>
          <w:sz w:val="20"/>
          <w:szCs w:val="20"/>
          <w:lang w:val="en-US"/>
        </w:rPr>
        <w:t xml:space="preserve"> </w:t>
      </w:r>
      <w:hyperlink r:id="rId15">
        <w:r w:rsidRPr="00FB503C">
          <w:rPr>
            <w:rFonts w:cstheme="minorHAnsi"/>
            <w:sz w:val="20"/>
            <w:szCs w:val="20"/>
            <w:u w:val="single"/>
            <w:lang w:val="en-US"/>
          </w:rPr>
          <w:t>http://www.planalto.gov.br/ccivil_03/_ato2019-2022/2019/decreto/D9711.htm</w:t>
        </w:r>
      </w:hyperlink>
      <w:r w:rsidRPr="00FB503C">
        <w:rPr>
          <w:rFonts w:cstheme="minorHAnsi"/>
          <w:sz w:val="20"/>
          <w:szCs w:val="20"/>
          <w:u w:val="single"/>
          <w:lang w:val="en-US"/>
        </w:rPr>
        <w:t xml:space="preserve"> </w:t>
      </w:r>
    </w:p>
  </w:footnote>
  <w:footnote w:id="17">
    <w:p w14:paraId="50833198"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According to Pública “in regions of intense land dispute in the processes of demarcation and high rates of violence, it is common that the staff members count on only one public servant. In the region of Caarapó, in the south of Mato Grosso do Sul, the scene of intense conflicts between farmers and the indigenous Guarani-Kaiowá, only one female public servant Funai assists 10 thousand indigenous people, working inside her car”</w:t>
      </w:r>
    </w:p>
  </w:footnote>
  <w:footnote w:id="18">
    <w:p w14:paraId="5412651A" w14:textId="77777777" w:rsidR="00C975DB" w:rsidRPr="00FB503C" w:rsidRDefault="00C975DB" w:rsidP="00FB503C">
      <w:pPr>
        <w:spacing w:after="0" w:line="240" w:lineRule="auto"/>
        <w:rPr>
          <w:rFonts w:cstheme="minorHAnsi"/>
          <w:sz w:val="20"/>
          <w:szCs w:val="20"/>
          <w:lang w:val="en-US"/>
        </w:rPr>
      </w:pPr>
      <w:r w:rsidRPr="00FB503C">
        <w:rPr>
          <w:rFonts w:cstheme="minorHAnsi"/>
          <w:sz w:val="20"/>
          <w:szCs w:val="20"/>
          <w:vertAlign w:val="superscript"/>
        </w:rPr>
        <w:footnoteRef/>
      </w:r>
      <w:hyperlink r:id="rId16">
        <w:r w:rsidRPr="00FB503C">
          <w:rPr>
            <w:rFonts w:cstheme="minorHAnsi"/>
            <w:sz w:val="20"/>
            <w:szCs w:val="20"/>
            <w:u w:val="single"/>
            <w:lang w:val="en-US"/>
          </w:rPr>
          <w:t>https://g1.globo.com/politica/noticia/2019/06/19/bolsonaro-edita-nova-mp-para-manter-demarcacao-de-terras-indigenas-com-ministerio-da-agricultura.ghtml</w:t>
        </w:r>
      </w:hyperlink>
    </w:p>
  </w:footnote>
  <w:footnote w:id="19">
    <w:p w14:paraId="60BD6F9C"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In 2017, Xavier worked as an adviser of the ruralist parliamentarians in the CPI (Parliamentary Committee of Inquiry), which investigated the entity and Incra (National Institute of Colonization and Agrarian Reform). Source: </w:t>
      </w:r>
      <w:hyperlink r:id="rId17">
        <w:r w:rsidRPr="00FB503C">
          <w:rPr>
            <w:rFonts w:cstheme="minorHAnsi"/>
            <w:sz w:val="20"/>
            <w:szCs w:val="20"/>
            <w:u w:val="single"/>
            <w:lang w:val="en-US"/>
          </w:rPr>
          <w:t>https://www.bbc.com/portuguese/brasil-49107737</w:t>
        </w:r>
      </w:hyperlink>
    </w:p>
  </w:footnote>
  <w:footnote w:id="20">
    <w:p w14:paraId="5E6F935B"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hyperlink r:id="rId18">
        <w:r w:rsidRPr="00FB503C">
          <w:rPr>
            <w:rFonts w:cstheme="minorHAnsi"/>
            <w:sz w:val="20"/>
            <w:szCs w:val="20"/>
            <w:u w:val="single"/>
            <w:lang w:val="en-US"/>
          </w:rPr>
          <w:t>https://epoca.globo.com/como-ricardo-salles-tem-desmontado-agenda-verde-em-favor-do-agronegocio-23652038</w:t>
        </w:r>
      </w:hyperlink>
    </w:p>
  </w:footnote>
  <w:footnote w:id="21">
    <w:p w14:paraId="7974E22C" w14:textId="77777777" w:rsidR="00C975DB" w:rsidRPr="00FB503C" w:rsidRDefault="00C975DB" w:rsidP="00FB503C">
      <w:pPr>
        <w:spacing w:after="0" w:line="240" w:lineRule="auto"/>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Available in: https://www.oc.eco.br/bolsonaro-multa-zero/.</w:t>
      </w:r>
    </w:p>
  </w:footnote>
  <w:footnote w:id="22">
    <w:p w14:paraId="1415A334"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There are currently more than 600 military personnel in strategic positions in the government’s structures.</w:t>
      </w:r>
    </w:p>
  </w:footnote>
  <w:footnote w:id="23">
    <w:p w14:paraId="1D22C70D"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19">
        <w:r w:rsidRPr="00FB503C">
          <w:rPr>
            <w:rFonts w:cstheme="minorHAnsi"/>
            <w:color w:val="0000FF"/>
            <w:sz w:val="20"/>
            <w:szCs w:val="20"/>
            <w:u w:val="single"/>
            <w:lang w:val="en-US"/>
          </w:rPr>
          <w:t>https://cimi.org.br/wp-content/uploads/2021/11/relatorio-violencia-povos-indigenas-2020-cimi.pdf</w:t>
        </w:r>
      </w:hyperlink>
      <w:r w:rsidRPr="00FB503C">
        <w:rPr>
          <w:rFonts w:cstheme="minorHAnsi"/>
          <w:sz w:val="20"/>
          <w:szCs w:val="20"/>
          <w:lang w:val="en-US"/>
        </w:rPr>
        <w:t xml:space="preserve"> </w:t>
      </w:r>
    </w:p>
  </w:footnote>
  <w:footnote w:id="24">
    <w:p w14:paraId="5A3B0A4C"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20">
        <w:r w:rsidRPr="00FB503C">
          <w:rPr>
            <w:rFonts w:cstheme="minorHAnsi"/>
            <w:color w:val="0563C1"/>
            <w:sz w:val="20"/>
            <w:szCs w:val="20"/>
            <w:u w:val="single"/>
            <w:lang w:val="en-US"/>
          </w:rPr>
          <w:t>Opinion 01/2017 of the Federal Attorney's Office (AGU</w:t>
        </w:r>
      </w:hyperlink>
      <w:r w:rsidRPr="00FB503C">
        <w:rPr>
          <w:rFonts w:cstheme="minorHAnsi"/>
          <w:color w:val="0563C1"/>
          <w:sz w:val="20"/>
          <w:szCs w:val="20"/>
          <w:u w:val="single"/>
          <w:lang w:val="en-US"/>
        </w:rPr>
        <w:t>)</w:t>
      </w:r>
      <w:r w:rsidRPr="00FB503C">
        <w:rPr>
          <w:rFonts w:cstheme="minorHAnsi"/>
          <w:sz w:val="20"/>
          <w:szCs w:val="20"/>
          <w:lang w:val="en-US"/>
        </w:rPr>
        <w:t>, which seeks to dramatically reduce the scope of the originating constitutional law of indigenous peoples to their lands traditionally occupied, to establish that they only have the right to these lands as long as they were physically in possession of them on the date of promulgation of the Federal Constitution of 1988.</w:t>
      </w:r>
    </w:p>
  </w:footnote>
  <w:footnote w:id="25">
    <w:p w14:paraId="2606F7E0"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21">
        <w:r w:rsidRPr="00FB503C">
          <w:rPr>
            <w:rFonts w:cstheme="minorHAnsi"/>
            <w:color w:val="0563C1"/>
            <w:sz w:val="20"/>
            <w:szCs w:val="20"/>
            <w:u w:val="single"/>
            <w:lang w:val="en-US"/>
          </w:rPr>
          <w:t>Bill no. 2633/2020 – Chamber of Deputies</w:t>
        </w:r>
      </w:hyperlink>
      <w:r w:rsidRPr="00FB503C">
        <w:rPr>
          <w:rFonts w:cstheme="minorHAnsi"/>
          <w:sz w:val="20"/>
          <w:szCs w:val="20"/>
          <w:lang w:val="en-US"/>
        </w:rPr>
        <w:t>.</w:t>
      </w:r>
    </w:p>
    <w:bookmarkStart w:id="1" w:name="_3rdcrjn" w:colFirst="0" w:colLast="0"/>
    <w:bookmarkEnd w:id="1"/>
  </w:footnote>
  <w:footnote w:id="26">
    <w:p w14:paraId="74602649" w14:textId="77777777" w:rsidR="00C975DB" w:rsidRPr="00FB503C" w:rsidRDefault="00C975DB" w:rsidP="00FB503C">
      <w:pPr>
        <w:spacing w:after="0" w:line="240" w:lineRule="auto"/>
        <w:jc w:val="both"/>
        <w:rPr>
          <w:rFonts w:cstheme="minorHAnsi"/>
          <w:sz w:val="20"/>
          <w:szCs w:val="20"/>
          <w:lang w:val="en-US"/>
        </w:rPr>
      </w:pPr>
      <w:bookmarkStart w:id="2" w:name="_3rdcrjn" w:colFirst="0" w:colLast="0"/>
      <w:bookmarkEnd w:id="2"/>
      <w:r w:rsidRPr="00FB503C">
        <w:rPr>
          <w:rFonts w:cstheme="minorHAnsi"/>
          <w:sz w:val="20"/>
          <w:szCs w:val="20"/>
          <w:vertAlign w:val="superscript"/>
        </w:rPr>
        <w:footnoteRef/>
      </w:r>
      <w:r w:rsidRPr="00FB503C">
        <w:rPr>
          <w:rFonts w:cstheme="minorHAnsi"/>
          <w:sz w:val="20"/>
          <w:szCs w:val="20"/>
          <w:lang w:val="en-US"/>
        </w:rPr>
        <w:t xml:space="preserve"> </w:t>
      </w:r>
      <w:hyperlink r:id="rId22">
        <w:r w:rsidRPr="00FB503C">
          <w:rPr>
            <w:rFonts w:cstheme="minorHAnsi"/>
            <w:color w:val="0563C1"/>
            <w:sz w:val="20"/>
            <w:szCs w:val="20"/>
            <w:u w:val="single"/>
            <w:lang w:val="en-US"/>
          </w:rPr>
          <w:t>Bill no. 191/2020 – Chamber of Deputies</w:t>
        </w:r>
      </w:hyperlink>
      <w:r w:rsidRPr="00FB503C">
        <w:rPr>
          <w:rFonts w:cstheme="minorHAnsi"/>
          <w:sz w:val="20"/>
          <w:szCs w:val="20"/>
          <w:lang w:val="en-US"/>
        </w:rPr>
        <w:t>, of authorship of the federal government.</w:t>
      </w:r>
    </w:p>
  </w:footnote>
  <w:footnote w:id="27">
    <w:p w14:paraId="27A9BD86"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23">
        <w:r w:rsidRPr="00FB503C">
          <w:rPr>
            <w:rFonts w:cstheme="minorHAnsi"/>
            <w:color w:val="0563C1"/>
            <w:sz w:val="20"/>
            <w:szCs w:val="20"/>
            <w:u w:val="single"/>
            <w:lang w:val="en-US"/>
          </w:rPr>
          <w:t>Funai Normative Instruction no. 9, of April 16, 2020</w:t>
        </w:r>
      </w:hyperlink>
      <w:r w:rsidRPr="00FB503C">
        <w:rPr>
          <w:rFonts w:cstheme="minorHAnsi"/>
          <w:sz w:val="20"/>
          <w:szCs w:val="20"/>
          <w:lang w:val="en-US"/>
        </w:rPr>
        <w:t>.</w:t>
      </w:r>
    </w:p>
  </w:footnote>
  <w:footnote w:id="28">
    <w:p w14:paraId="35D89306" w14:textId="77777777" w:rsidR="00C975DB" w:rsidRPr="00FB503C" w:rsidRDefault="00C975DB" w:rsidP="00FB503C">
      <w:pPr>
        <w:spacing w:after="0" w:line="240" w:lineRule="auto"/>
        <w:jc w:val="both"/>
        <w:rPr>
          <w:rFonts w:cstheme="minorHAnsi"/>
          <w:b/>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24">
        <w:r w:rsidRPr="00FB503C">
          <w:rPr>
            <w:rFonts w:cstheme="minorHAnsi"/>
            <w:color w:val="0563C1"/>
            <w:sz w:val="20"/>
            <w:szCs w:val="20"/>
            <w:u w:val="single"/>
            <w:lang w:val="en-US"/>
          </w:rPr>
          <w:t>Coronavirus reaches Yanomami Land in RR and infects 80 indians; 'miners took it there', says chief of the board of Health</w:t>
        </w:r>
      </w:hyperlink>
      <w:r w:rsidRPr="00FB503C">
        <w:rPr>
          <w:rFonts w:cstheme="minorHAnsi"/>
          <w:sz w:val="20"/>
          <w:szCs w:val="20"/>
          <w:lang w:val="en-US"/>
        </w:rPr>
        <w:t>, in G1 of July 10, 2020.</w:t>
      </w:r>
    </w:p>
  </w:footnote>
  <w:footnote w:id="29">
    <w:p w14:paraId="508D22BF" w14:textId="77777777" w:rsidR="00C975DB" w:rsidRPr="00FB503C" w:rsidRDefault="00C975DB" w:rsidP="00FB503C">
      <w:pPr>
        <w:spacing w:after="0" w:line="240" w:lineRule="auto"/>
        <w:jc w:val="both"/>
        <w:rPr>
          <w:rFonts w:cstheme="minorHAnsi"/>
          <w:sz w:val="20"/>
          <w:szCs w:val="20"/>
          <w:vertAlign w:val="superscript"/>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25">
        <w:r w:rsidRPr="00FB503C">
          <w:rPr>
            <w:rFonts w:cstheme="minorHAnsi"/>
            <w:color w:val="1155CC"/>
            <w:sz w:val="20"/>
            <w:szCs w:val="20"/>
            <w:u w:val="single"/>
            <w:lang w:val="en-US"/>
          </w:rPr>
          <w:t>Resolution no. 35/2020, Cautionary Measure no. 563-20</w:t>
        </w:r>
      </w:hyperlink>
      <w:r w:rsidRPr="00FB503C">
        <w:rPr>
          <w:rFonts w:cstheme="minorHAnsi"/>
          <w:sz w:val="20"/>
          <w:szCs w:val="20"/>
          <w:lang w:val="en-US"/>
        </w:rPr>
        <w:t>, of the CIDH of July 17, 2020.</w:t>
      </w:r>
    </w:p>
  </w:footnote>
  <w:footnote w:id="30">
    <w:p w14:paraId="67329378"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eastAsia="Tahoma" w:cstheme="minorHAnsi"/>
          <w:sz w:val="20"/>
          <w:szCs w:val="20"/>
          <w:lang w:val="en-US"/>
        </w:rPr>
        <w:t xml:space="preserve"> </w:t>
      </w:r>
      <w:r w:rsidRPr="00FB503C">
        <w:rPr>
          <w:rFonts w:cstheme="minorHAnsi"/>
          <w:sz w:val="20"/>
          <w:szCs w:val="20"/>
          <w:lang w:val="en-US"/>
        </w:rPr>
        <w:t>See: &lt;https://www.in.gov.br/en/web/dou/-/instrucao-normativa-conjunta-n-1-de-22-de-fevereiro-de-2021-304921201&gt;</w:t>
      </w:r>
    </w:p>
  </w:footnote>
  <w:footnote w:id="31">
    <w:p w14:paraId="1A50419B" w14:textId="77777777" w:rsidR="00C975DB" w:rsidRPr="00FB503C" w:rsidRDefault="00C975DB"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r w:rsidRPr="00FB503C">
        <w:rPr>
          <w:rFonts w:cstheme="minorHAnsi"/>
          <w:sz w:val="20"/>
          <w:szCs w:val="20"/>
          <w:u w:val="single"/>
          <w:lang w:val="en-US"/>
        </w:rPr>
        <w:t>http://apib.info/2019/01/10/sangue-indigena-nenhuma-gota-a-mais/</w:t>
      </w:r>
    </w:p>
  </w:footnote>
  <w:footnote w:id="32">
    <w:p w14:paraId="48FEA128" w14:textId="77777777" w:rsidR="002C0F99" w:rsidRPr="00FB503C" w:rsidRDefault="002C0F99" w:rsidP="00FB503C">
      <w:pPr>
        <w:spacing w:after="0" w:line="240" w:lineRule="auto"/>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Generating a loss of 81% of the medical staff working in the Special Sanitary Indigenous Districts</w:t>
      </w:r>
    </w:p>
  </w:footnote>
  <w:footnote w:id="33">
    <w:p w14:paraId="6B796720" w14:textId="77777777" w:rsidR="002C0F99" w:rsidRPr="00FB503C" w:rsidRDefault="002C0F99"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The mobilization of the indigenous peoples in March of 2019 managed to reverse the process of municipalization, however, in May, the Decree no. 9975 was signed by the President, which restructured the internal entities and competences of the Ministry of Health and eliminated the Department of Management of SESAI, which gave more autonomy to the Subsystem, making indigenous health more fragile. </w:t>
      </w:r>
    </w:p>
  </w:footnote>
  <w:footnote w:id="34">
    <w:p w14:paraId="2B763089" w14:textId="77777777" w:rsidR="002C0F99" w:rsidRPr="00FB503C" w:rsidRDefault="002C0F99" w:rsidP="00FB503C">
      <w:pPr>
        <w:spacing w:after="0" w:line="240" w:lineRule="auto"/>
        <w:rPr>
          <w:rFonts w:eastAsia="Tahoma" w:cstheme="minorHAnsi"/>
          <w:sz w:val="20"/>
          <w:szCs w:val="20"/>
          <w:lang w:val="en-US"/>
        </w:rPr>
      </w:pPr>
      <w:r w:rsidRPr="00FB503C">
        <w:rPr>
          <w:rFonts w:cstheme="minorHAnsi"/>
          <w:sz w:val="20"/>
          <w:szCs w:val="20"/>
          <w:vertAlign w:val="superscript"/>
        </w:rPr>
        <w:footnoteRef/>
      </w:r>
      <w:r w:rsidRPr="00FB503C">
        <w:rPr>
          <w:rFonts w:eastAsia="Tahoma" w:cstheme="minorHAnsi"/>
          <w:sz w:val="20"/>
          <w:szCs w:val="20"/>
          <w:lang w:val="en-US"/>
        </w:rPr>
        <w:t xml:space="preserve"> </w:t>
      </w:r>
      <w:hyperlink r:id="rId26">
        <w:r w:rsidRPr="00FB503C">
          <w:rPr>
            <w:rFonts w:eastAsia="Tahoma" w:cstheme="minorHAnsi"/>
            <w:sz w:val="20"/>
            <w:szCs w:val="20"/>
            <w:u w:val="single"/>
            <w:lang w:val="en-US"/>
          </w:rPr>
          <w:t>https://fianbrasil.org.br/ha-criancas-guarani-e-kaiowa-que-dormem-com-fome-diz-lideranca-indigena/</w:t>
        </w:r>
      </w:hyperlink>
      <w:r w:rsidRPr="00FB503C">
        <w:rPr>
          <w:rFonts w:eastAsia="Tahoma" w:cstheme="minorHAnsi"/>
          <w:sz w:val="20"/>
          <w:szCs w:val="20"/>
          <w:lang w:val="en-US"/>
        </w:rPr>
        <w:t xml:space="preserve">  </w:t>
      </w:r>
    </w:p>
  </w:footnote>
  <w:footnote w:id="35">
    <w:p w14:paraId="7030BFA0" w14:textId="77777777" w:rsidR="002C0F99" w:rsidRPr="00FB503C" w:rsidRDefault="002C0F99" w:rsidP="00FB503C">
      <w:pPr>
        <w:spacing w:after="0" w:line="240" w:lineRule="auto"/>
        <w:rPr>
          <w:rFonts w:eastAsia="Tahoma" w:cstheme="minorHAnsi"/>
          <w:sz w:val="20"/>
          <w:szCs w:val="20"/>
          <w:lang w:val="en-US"/>
        </w:rPr>
      </w:pPr>
      <w:r w:rsidRPr="00FB503C">
        <w:rPr>
          <w:rFonts w:cstheme="minorHAnsi"/>
          <w:sz w:val="20"/>
          <w:szCs w:val="20"/>
          <w:vertAlign w:val="superscript"/>
        </w:rPr>
        <w:footnoteRef/>
      </w:r>
      <w:r w:rsidRPr="00FB503C">
        <w:rPr>
          <w:rFonts w:eastAsia="Tahoma" w:cstheme="minorHAnsi"/>
          <w:sz w:val="20"/>
          <w:szCs w:val="20"/>
          <w:lang w:val="en-US"/>
        </w:rPr>
        <w:t xml:space="preserve"> </w:t>
      </w:r>
      <w:hyperlink r:id="rId27">
        <w:r w:rsidRPr="00FB503C">
          <w:rPr>
            <w:rFonts w:eastAsia="Tahoma" w:cstheme="minorHAnsi"/>
            <w:sz w:val="20"/>
            <w:szCs w:val="20"/>
            <w:u w:val="single"/>
            <w:lang w:val="en-US"/>
          </w:rPr>
          <w:t>http://portalarquivos2.saude.gov.br/images/pdf/2018/novembro/16/Apresenta----o-Mortalidade-Infantil-Ind--gena---Semin--rio-Sa--de-Ind--gena-em-Debate.pdf</w:t>
        </w:r>
      </w:hyperlink>
      <w:r w:rsidRPr="00FB503C">
        <w:rPr>
          <w:rFonts w:eastAsia="Tahoma" w:cstheme="minorHAnsi"/>
          <w:sz w:val="20"/>
          <w:szCs w:val="20"/>
          <w:lang w:val="en-US"/>
        </w:rPr>
        <w:t xml:space="preserve"> </w:t>
      </w:r>
    </w:p>
  </w:footnote>
  <w:footnote w:id="36">
    <w:p w14:paraId="19343E62" w14:textId="77777777" w:rsidR="002C0F99" w:rsidRPr="00FB503C" w:rsidRDefault="002C0F99" w:rsidP="00FB503C">
      <w:pPr>
        <w:spacing w:after="0" w:line="240" w:lineRule="auto"/>
        <w:jc w:val="both"/>
        <w:rPr>
          <w:rFonts w:cstheme="minorHAnsi"/>
          <w:b/>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28">
        <w:r w:rsidRPr="00FB503C">
          <w:rPr>
            <w:rFonts w:cstheme="minorHAnsi"/>
            <w:color w:val="0563C1"/>
            <w:sz w:val="20"/>
            <w:szCs w:val="20"/>
            <w:u w:val="single"/>
            <w:lang w:val="en-US"/>
          </w:rPr>
          <w:t>Statement from the OAS General Secretariat on the Situation of Indigenous Peoples during the COVID-19 Crisis</w:t>
        </w:r>
      </w:hyperlink>
      <w:r w:rsidRPr="00FB503C">
        <w:rPr>
          <w:rFonts w:cstheme="minorHAnsi"/>
          <w:sz w:val="20"/>
          <w:szCs w:val="20"/>
          <w:lang w:val="en-US"/>
        </w:rPr>
        <w:t>, in the OAS of 03/Apr/2020.</w:t>
      </w:r>
    </w:p>
  </w:footnote>
  <w:footnote w:id="37">
    <w:p w14:paraId="044A06C1" w14:textId="77777777" w:rsidR="002C0F99" w:rsidRPr="00FB503C" w:rsidRDefault="002C0F99"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29">
        <w:r w:rsidRPr="00FB503C">
          <w:rPr>
            <w:rFonts w:cstheme="minorHAnsi"/>
            <w:color w:val="0563C1"/>
            <w:sz w:val="20"/>
            <w:szCs w:val="20"/>
            <w:u w:val="single"/>
            <w:lang w:val="en-US"/>
          </w:rPr>
          <w:t>The Government’s response plunges Brazil into a crisis of international credibility</w:t>
        </w:r>
      </w:hyperlink>
      <w:r w:rsidRPr="00FB503C">
        <w:rPr>
          <w:rFonts w:cstheme="minorHAnsi"/>
          <w:sz w:val="20"/>
          <w:szCs w:val="20"/>
          <w:lang w:val="en-US"/>
        </w:rPr>
        <w:t>, in UOL on May 20, 2020.</w:t>
      </w:r>
    </w:p>
  </w:footnote>
  <w:footnote w:id="38">
    <w:p w14:paraId="26F1C2BA" w14:textId="77777777" w:rsidR="002C0F99" w:rsidRPr="00FB503C" w:rsidRDefault="002C0F99"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The positioning of the Brazilian federal government regarding the pandemic is marked by the denial to science, by the successive changes of Health ministers, by the insistent opposition to measures of social isolation and to the use of masks, by the absence of a national plan to face the pandemic, by the lack of massive campaigns of dissemination of information, by recommending the indiscriminate use of medication without scientific evidence, by the underreporting of cases and by the lack of testing, as well as the crisis brought about with other federal entities and powers and official pronouncements of the president that systematically ignore the alarming increase of deaths and emphasize as a national priority the protection of the economy. Brazil accounted for, in the first week of July, more than 66 thousand deaths (Coronavirus Panel, Ministry of Health). In the case of indigenous peoples , the impact of the community transmission of COVID-19 is more serious and established a humanitarian crisis, especially in the indigenous peoples of the Amazon.</w:t>
      </w:r>
    </w:p>
  </w:footnote>
  <w:footnote w:id="39">
    <w:p w14:paraId="23C81E48" w14:textId="77777777" w:rsidR="002C0F99" w:rsidRPr="00FB503C" w:rsidRDefault="002C0F99"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Report Brazil, of the Institute of Socioeconomic Studies (Inesc).</w:t>
      </w:r>
    </w:p>
  </w:footnote>
  <w:footnote w:id="40">
    <w:p w14:paraId="4F3E7949" w14:textId="77777777" w:rsidR="002C0F99" w:rsidRPr="00FB503C" w:rsidRDefault="002C0F99"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In accordance with the report of </w:t>
      </w:r>
      <w:hyperlink r:id="rId30">
        <w:r w:rsidRPr="00FB503C">
          <w:rPr>
            <w:rFonts w:cstheme="minorHAnsi"/>
            <w:color w:val="0563C1"/>
            <w:sz w:val="20"/>
            <w:szCs w:val="20"/>
            <w:u w:val="single"/>
            <w:lang w:val="en-US"/>
          </w:rPr>
          <w:t>Transparência Brasil</w:t>
        </w:r>
      </w:hyperlink>
      <w:r w:rsidRPr="00FB503C">
        <w:rPr>
          <w:rFonts w:cstheme="minorHAnsi"/>
          <w:sz w:val="20"/>
          <w:szCs w:val="20"/>
          <w:lang w:val="en-US"/>
        </w:rPr>
        <w:t xml:space="preserve"> </w:t>
      </w:r>
      <w:hyperlink r:id="rId31">
        <w:r w:rsidRPr="00FB503C">
          <w:rPr>
            <w:rFonts w:cstheme="minorHAnsi"/>
            <w:color w:val="0563C1"/>
            <w:sz w:val="20"/>
            <w:szCs w:val="20"/>
            <w:u w:val="single"/>
            <w:lang w:val="en-US"/>
          </w:rPr>
          <w:t>"Federal spending to combat the covid-19 in indigenous peoples</w:t>
        </w:r>
      </w:hyperlink>
      <w:r w:rsidRPr="00FB503C">
        <w:rPr>
          <w:rFonts w:cstheme="minorHAnsi"/>
          <w:sz w:val="20"/>
          <w:szCs w:val="20"/>
          <w:lang w:val="en-US"/>
        </w:rPr>
        <w:t>', published in June 2020.</w:t>
      </w:r>
    </w:p>
  </w:footnote>
  <w:footnote w:id="41">
    <w:p w14:paraId="2ABFCA26" w14:textId="77777777" w:rsidR="002C0F99" w:rsidRPr="00FB503C" w:rsidRDefault="002C0F99"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Data from the Ministry of Health obtained by BBC News Brasil based on the Law of Access to Information, as follows: </w:t>
      </w:r>
      <w:hyperlink r:id="rId32">
        <w:r w:rsidRPr="00FB503C">
          <w:rPr>
            <w:rFonts w:cstheme="minorHAnsi"/>
            <w:color w:val="0563C1"/>
            <w:sz w:val="20"/>
            <w:szCs w:val="20"/>
            <w:u w:val="single"/>
            <w:lang w:val="en-US"/>
          </w:rPr>
          <w:t>After the departure of Cuban doctors, deaths of indigenous babies grew 12% in 2019</w:t>
        </w:r>
      </w:hyperlink>
      <w:r w:rsidRPr="00FB503C">
        <w:rPr>
          <w:rFonts w:cstheme="minorHAnsi"/>
          <w:sz w:val="20"/>
          <w:szCs w:val="20"/>
          <w:lang w:val="en-US"/>
        </w:rPr>
        <w:t>, in G1 on March 02, 2020.</w:t>
      </w:r>
    </w:p>
  </w:footnote>
  <w:footnote w:id="42">
    <w:p w14:paraId="1ABAEB79" w14:textId="77777777" w:rsidR="002C0F99" w:rsidRPr="00FB503C" w:rsidRDefault="002C0F99" w:rsidP="00FB503C">
      <w:pPr>
        <w:spacing w:after="0" w:line="240" w:lineRule="auto"/>
        <w:jc w:val="both"/>
        <w:rPr>
          <w:rFonts w:eastAsia="Tahoma" w:cstheme="minorHAnsi"/>
          <w:sz w:val="20"/>
          <w:szCs w:val="20"/>
          <w:lang w:val="en-US"/>
        </w:rPr>
      </w:pPr>
      <w:r w:rsidRPr="00FB503C">
        <w:rPr>
          <w:rFonts w:cstheme="minorHAnsi"/>
          <w:sz w:val="20"/>
          <w:szCs w:val="20"/>
          <w:vertAlign w:val="superscript"/>
        </w:rPr>
        <w:footnoteRef/>
      </w:r>
      <w:r w:rsidRPr="00FB503C">
        <w:rPr>
          <w:rFonts w:eastAsia="Tahoma" w:cstheme="minorHAnsi"/>
          <w:sz w:val="20"/>
          <w:szCs w:val="20"/>
          <w:lang w:val="en-US"/>
        </w:rPr>
        <w:t xml:space="preserve"> </w:t>
      </w:r>
      <w:hyperlink r:id="rId33">
        <w:r w:rsidRPr="00FB503C">
          <w:rPr>
            <w:rFonts w:eastAsia="Tahoma" w:cstheme="minorHAnsi"/>
            <w:color w:val="0563C1"/>
            <w:sz w:val="20"/>
            <w:szCs w:val="20"/>
            <w:u w:val="single"/>
            <w:lang w:val="en-US"/>
          </w:rPr>
          <w:t>Claim of Violation of Fundamental Measure (ADPF ) 709/20</w:t>
        </w:r>
      </w:hyperlink>
      <w:r w:rsidRPr="00FB503C">
        <w:rPr>
          <w:rFonts w:eastAsia="Tahoma" w:cstheme="minorHAnsi"/>
          <w:sz w:val="20"/>
          <w:szCs w:val="20"/>
          <w:lang w:val="en-US"/>
        </w:rPr>
        <w:t>.</w:t>
      </w:r>
    </w:p>
  </w:footnote>
  <w:footnote w:id="43">
    <w:p w14:paraId="0FE8485E" w14:textId="77777777" w:rsidR="002C0F99" w:rsidRPr="00FB503C" w:rsidRDefault="002C0F99" w:rsidP="00FB503C">
      <w:pPr>
        <w:spacing w:after="0" w:line="240" w:lineRule="auto"/>
        <w:jc w:val="both"/>
        <w:rPr>
          <w:rFonts w:cstheme="minorHAnsi"/>
          <w:b/>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w:t>
      </w:r>
      <w:hyperlink r:id="rId34">
        <w:r w:rsidRPr="00FB503C">
          <w:rPr>
            <w:rFonts w:cstheme="minorHAnsi"/>
            <w:color w:val="0563C1"/>
            <w:sz w:val="20"/>
            <w:szCs w:val="20"/>
            <w:u w:val="single"/>
            <w:lang w:val="en-US"/>
          </w:rPr>
          <w:t>ADPF 709: the indigenous voice against genocide–</w:t>
        </w:r>
      </w:hyperlink>
      <w:hyperlink r:id="rId35">
        <w:r w:rsidRPr="00FB503C">
          <w:rPr>
            <w:rFonts w:cstheme="minorHAnsi"/>
            <w:b/>
            <w:color w:val="0563C1"/>
            <w:sz w:val="20"/>
            <w:szCs w:val="20"/>
            <w:u w:val="single"/>
            <w:lang w:val="en-US"/>
          </w:rPr>
          <w:t xml:space="preserve"> </w:t>
        </w:r>
      </w:hyperlink>
      <w:hyperlink r:id="rId36">
        <w:r w:rsidRPr="00FB503C">
          <w:rPr>
            <w:rFonts w:cstheme="minorHAnsi"/>
            <w:color w:val="0563C1"/>
            <w:sz w:val="20"/>
            <w:szCs w:val="20"/>
            <w:u w:val="single"/>
            <w:lang w:val="en-US"/>
          </w:rPr>
          <w:t>Direct use of the concentrated control of constitutionality represents a milestone in the defense of indigenous rights</w:t>
        </w:r>
      </w:hyperlink>
      <w:r w:rsidRPr="00FB503C">
        <w:rPr>
          <w:rFonts w:cstheme="minorHAnsi"/>
          <w:sz w:val="20"/>
          <w:szCs w:val="20"/>
          <w:lang w:val="en-US"/>
        </w:rPr>
        <w:t>, in JOTA Opinião e Análise on July 08, 2020.</w:t>
      </w:r>
    </w:p>
  </w:footnote>
  <w:footnote w:id="44">
    <w:p w14:paraId="5D2CF598" w14:textId="77777777" w:rsidR="002C0F99" w:rsidRPr="00FB503C" w:rsidRDefault="002C0F99"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Among the emergency measures, the claim asks the STF to determine to the federal government: the installation of sanitary barriers in more than 30 territories where indigenous peoples are living in voluntary isolation or of recent contact; the withdrawal of invaders in eight indigenous lands; assistance to all indigenous people by Sesai, including those in the urban context or inhabitants of territories not approved, and the drafting of a plan in the fight against COVID-19 for indigenous peoples.</w:t>
      </w:r>
    </w:p>
  </w:footnote>
  <w:footnote w:id="45">
    <w:p w14:paraId="20D6B1F2" w14:textId="77777777" w:rsidR="002C0F99" w:rsidRPr="00FB503C" w:rsidRDefault="002C0F99"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hyperlink r:id="rId37">
        <w:r w:rsidRPr="00FB503C">
          <w:rPr>
            <w:rFonts w:cstheme="minorHAnsi"/>
            <w:sz w:val="20"/>
            <w:szCs w:val="20"/>
            <w:u w:val="single"/>
            <w:lang w:val="en-US"/>
          </w:rPr>
          <w:t>https://www.correiodopovo.com.br/not%C3%ADcias/ensino/realidade-escolar-ind%C3%ADgena-requer-aten%C3%A7%C3%A3o-no-brasil-1.333956</w:t>
        </w:r>
      </w:hyperlink>
      <w:r w:rsidRPr="00FB503C">
        <w:rPr>
          <w:rFonts w:cstheme="minorHAnsi"/>
          <w:sz w:val="20"/>
          <w:szCs w:val="20"/>
          <w:lang w:val="en-US"/>
        </w:rPr>
        <w:t xml:space="preserve"> </w:t>
      </w:r>
    </w:p>
  </w:footnote>
  <w:footnote w:id="46">
    <w:p w14:paraId="67754FB4" w14:textId="77777777" w:rsidR="002C0F99" w:rsidRPr="00FB503C" w:rsidRDefault="002C0F99" w:rsidP="00FB503C">
      <w:pPr>
        <w:spacing w:after="0" w:line="240" w:lineRule="auto"/>
        <w:jc w:val="both"/>
        <w:rPr>
          <w:rFonts w:cstheme="minorHAnsi"/>
          <w:sz w:val="20"/>
          <w:szCs w:val="20"/>
          <w:lang w:val="en-US"/>
        </w:rPr>
      </w:pPr>
      <w:r w:rsidRPr="00FB503C">
        <w:rPr>
          <w:rFonts w:cstheme="minorHAnsi"/>
          <w:sz w:val="20"/>
          <w:szCs w:val="20"/>
          <w:vertAlign w:val="superscript"/>
        </w:rPr>
        <w:footnoteRef/>
      </w:r>
      <w:r w:rsidRPr="00FB503C">
        <w:rPr>
          <w:rFonts w:cstheme="minorHAnsi"/>
          <w:sz w:val="20"/>
          <w:szCs w:val="20"/>
          <w:lang w:val="en-US"/>
        </w:rPr>
        <w:t xml:space="preserve"> This coordination, in turn, is allocated to the Board of Specialized Policy of Education and Cultural Traditions of Brazil, linked to the Secretariat of Specialized Modalities of Education, in a clear downgrading in the ministerial organization chart.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879662"/>
      <w:docPartObj>
        <w:docPartGallery w:val="Page Numbers (Top of Page)"/>
        <w:docPartUnique/>
      </w:docPartObj>
    </w:sdtPr>
    <w:sdtEndPr/>
    <w:sdtContent>
      <w:p w14:paraId="596F2B63" w14:textId="724A0ED7" w:rsidR="00FD6572" w:rsidRDefault="00FD6572">
        <w:pPr>
          <w:pStyle w:val="Cabealho"/>
          <w:jc w:val="right"/>
        </w:pPr>
        <w:r>
          <w:fldChar w:fldCharType="begin"/>
        </w:r>
        <w:r>
          <w:instrText>PAGE   \* MERGEFORMAT</w:instrText>
        </w:r>
        <w:r>
          <w:fldChar w:fldCharType="separate"/>
        </w:r>
        <w:r>
          <w:t>2</w:t>
        </w:r>
        <w:r>
          <w:fldChar w:fldCharType="end"/>
        </w:r>
      </w:p>
    </w:sdtContent>
  </w:sdt>
  <w:p w14:paraId="7A276855" w14:textId="77777777" w:rsidR="00DC510B" w:rsidRDefault="00DC510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650B8"/>
    <w:multiLevelType w:val="hybridMultilevel"/>
    <w:tmpl w:val="DE10B51C"/>
    <w:lvl w:ilvl="0" w:tplc="93F807C2">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C0940B6"/>
    <w:multiLevelType w:val="hybridMultilevel"/>
    <w:tmpl w:val="2090BE06"/>
    <w:lvl w:ilvl="0" w:tplc="F5A8D8A0">
      <w:start w:val="1"/>
      <w:numFmt w:val="upperRoman"/>
      <w:lvlText w:val="%1."/>
      <w:lvlJc w:val="left"/>
      <w:pPr>
        <w:ind w:left="1286" w:hanging="720"/>
      </w:pPr>
      <w:rPr>
        <w:rFonts w:hint="default"/>
        <w:b/>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15:restartNumberingAfterBreak="0">
    <w:nsid w:val="2FC605F4"/>
    <w:multiLevelType w:val="hybridMultilevel"/>
    <w:tmpl w:val="5AC22028"/>
    <w:lvl w:ilvl="0" w:tplc="FB3E3590">
      <w:start w:val="1"/>
      <w:numFmt w:val="decimalZero"/>
      <w:lvlText w:val="%1."/>
      <w:lvlJc w:val="left"/>
      <w:pPr>
        <w:ind w:left="672" w:hanging="360"/>
      </w:pPr>
      <w:rPr>
        <w:rFonts w:hint="default"/>
      </w:rPr>
    </w:lvl>
    <w:lvl w:ilvl="1" w:tplc="04160019" w:tentative="1">
      <w:start w:val="1"/>
      <w:numFmt w:val="lowerLetter"/>
      <w:lvlText w:val="%2."/>
      <w:lvlJc w:val="left"/>
      <w:pPr>
        <w:ind w:left="1392" w:hanging="360"/>
      </w:pPr>
    </w:lvl>
    <w:lvl w:ilvl="2" w:tplc="0416001B" w:tentative="1">
      <w:start w:val="1"/>
      <w:numFmt w:val="lowerRoman"/>
      <w:lvlText w:val="%3."/>
      <w:lvlJc w:val="right"/>
      <w:pPr>
        <w:ind w:left="2112" w:hanging="180"/>
      </w:pPr>
    </w:lvl>
    <w:lvl w:ilvl="3" w:tplc="0416000F" w:tentative="1">
      <w:start w:val="1"/>
      <w:numFmt w:val="decimal"/>
      <w:lvlText w:val="%4."/>
      <w:lvlJc w:val="left"/>
      <w:pPr>
        <w:ind w:left="2832" w:hanging="360"/>
      </w:pPr>
    </w:lvl>
    <w:lvl w:ilvl="4" w:tplc="04160019" w:tentative="1">
      <w:start w:val="1"/>
      <w:numFmt w:val="lowerLetter"/>
      <w:lvlText w:val="%5."/>
      <w:lvlJc w:val="left"/>
      <w:pPr>
        <w:ind w:left="3552" w:hanging="360"/>
      </w:pPr>
    </w:lvl>
    <w:lvl w:ilvl="5" w:tplc="0416001B" w:tentative="1">
      <w:start w:val="1"/>
      <w:numFmt w:val="lowerRoman"/>
      <w:lvlText w:val="%6."/>
      <w:lvlJc w:val="right"/>
      <w:pPr>
        <w:ind w:left="4272" w:hanging="180"/>
      </w:pPr>
    </w:lvl>
    <w:lvl w:ilvl="6" w:tplc="0416000F" w:tentative="1">
      <w:start w:val="1"/>
      <w:numFmt w:val="decimal"/>
      <w:lvlText w:val="%7."/>
      <w:lvlJc w:val="left"/>
      <w:pPr>
        <w:ind w:left="4992" w:hanging="360"/>
      </w:pPr>
    </w:lvl>
    <w:lvl w:ilvl="7" w:tplc="04160019" w:tentative="1">
      <w:start w:val="1"/>
      <w:numFmt w:val="lowerLetter"/>
      <w:lvlText w:val="%8."/>
      <w:lvlJc w:val="left"/>
      <w:pPr>
        <w:ind w:left="5712" w:hanging="360"/>
      </w:pPr>
    </w:lvl>
    <w:lvl w:ilvl="8" w:tplc="0416001B" w:tentative="1">
      <w:start w:val="1"/>
      <w:numFmt w:val="lowerRoman"/>
      <w:lvlText w:val="%9."/>
      <w:lvlJc w:val="right"/>
      <w:pPr>
        <w:ind w:left="6432" w:hanging="180"/>
      </w:pPr>
    </w:lvl>
  </w:abstractNum>
  <w:abstractNum w:abstractNumId="3" w15:restartNumberingAfterBreak="0">
    <w:nsid w:val="30D817C8"/>
    <w:multiLevelType w:val="multilevel"/>
    <w:tmpl w:val="3400333A"/>
    <w:lvl w:ilvl="0">
      <w:start w:val="1"/>
      <w:numFmt w:val="decimal"/>
      <w:lvlText w:val="%1."/>
      <w:lvlJc w:val="left"/>
      <w:pPr>
        <w:ind w:left="566" w:hanging="708"/>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15:restartNumberingAfterBreak="0">
    <w:nsid w:val="6EA040DE"/>
    <w:multiLevelType w:val="hybridMultilevel"/>
    <w:tmpl w:val="78F25FB8"/>
    <w:lvl w:ilvl="0" w:tplc="F5A8D8A0">
      <w:start w:val="1"/>
      <w:numFmt w:val="upperRoman"/>
      <w:lvlText w:val="%1."/>
      <w:lvlJc w:val="left"/>
      <w:pPr>
        <w:ind w:left="1286"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D713170"/>
    <w:multiLevelType w:val="hybridMultilevel"/>
    <w:tmpl w:val="B798F462"/>
    <w:lvl w:ilvl="0" w:tplc="0416000F">
      <w:start w:val="1"/>
      <w:numFmt w:val="decimal"/>
      <w:lvlText w:val="%1."/>
      <w:lvlJc w:val="left"/>
      <w:pPr>
        <w:ind w:left="1286" w:hanging="72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DC6"/>
    <w:rsid w:val="00083B5B"/>
    <w:rsid w:val="000A08FD"/>
    <w:rsid w:val="00100E38"/>
    <w:rsid w:val="001307F9"/>
    <w:rsid w:val="00133A34"/>
    <w:rsid w:val="001D7333"/>
    <w:rsid w:val="002244A3"/>
    <w:rsid w:val="0025301C"/>
    <w:rsid w:val="00265D0D"/>
    <w:rsid w:val="002A0C73"/>
    <w:rsid w:val="002C0F99"/>
    <w:rsid w:val="002D77E7"/>
    <w:rsid w:val="00313EE5"/>
    <w:rsid w:val="0043690B"/>
    <w:rsid w:val="00445E4E"/>
    <w:rsid w:val="00456DC6"/>
    <w:rsid w:val="004C6CC3"/>
    <w:rsid w:val="004D4281"/>
    <w:rsid w:val="005608D8"/>
    <w:rsid w:val="005F64D4"/>
    <w:rsid w:val="006000F1"/>
    <w:rsid w:val="00646E3D"/>
    <w:rsid w:val="00716493"/>
    <w:rsid w:val="00716AEC"/>
    <w:rsid w:val="00735AC4"/>
    <w:rsid w:val="00831330"/>
    <w:rsid w:val="00831D12"/>
    <w:rsid w:val="008A0356"/>
    <w:rsid w:val="009347D7"/>
    <w:rsid w:val="00964A5A"/>
    <w:rsid w:val="0097735A"/>
    <w:rsid w:val="009C3246"/>
    <w:rsid w:val="00A17030"/>
    <w:rsid w:val="00A17712"/>
    <w:rsid w:val="00A51561"/>
    <w:rsid w:val="00A77186"/>
    <w:rsid w:val="00B318CE"/>
    <w:rsid w:val="00BA574B"/>
    <w:rsid w:val="00C65DBB"/>
    <w:rsid w:val="00C975DB"/>
    <w:rsid w:val="00CA3691"/>
    <w:rsid w:val="00CC6D9E"/>
    <w:rsid w:val="00CE17B3"/>
    <w:rsid w:val="00D44612"/>
    <w:rsid w:val="00D66136"/>
    <w:rsid w:val="00D87120"/>
    <w:rsid w:val="00DC3061"/>
    <w:rsid w:val="00DC510B"/>
    <w:rsid w:val="00E736C0"/>
    <w:rsid w:val="00EC42F7"/>
    <w:rsid w:val="00EE10C2"/>
    <w:rsid w:val="00F47317"/>
    <w:rsid w:val="00F73CFC"/>
    <w:rsid w:val="00FB503C"/>
    <w:rsid w:val="00FD65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45F8"/>
  <w15:chartTrackingRefBased/>
  <w15:docId w15:val="{F774035F-65CF-4D03-B81B-047FDCCBB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A">
    <w:name w:val="Padrão A"/>
    <w:rsid w:val="00456DC6"/>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n-US" w:eastAsia="pt-BR"/>
    </w:rPr>
  </w:style>
  <w:style w:type="paragraph" w:customStyle="1" w:styleId="Corpo">
    <w:name w:val="Corpo"/>
    <w:qFormat/>
    <w:rsid w:val="00456DC6"/>
    <w:pPr>
      <w:spacing w:before="120" w:after="200" w:line="276" w:lineRule="auto"/>
    </w:pPr>
    <w:rPr>
      <w:rFonts w:ascii="Calibri" w:eastAsia="Calibri" w:hAnsi="Calibri" w:cs="Calibri"/>
      <w:color w:val="000000"/>
      <w:kern w:val="2"/>
      <w:u w:color="000000"/>
      <w:lang w:val="pt-PT" w:eastAsia="zh-CN" w:bidi="hi-IN"/>
    </w:rPr>
  </w:style>
  <w:style w:type="paragraph" w:styleId="NormalWeb">
    <w:name w:val="Normal (Web)"/>
    <w:basedOn w:val="Normal"/>
    <w:uiPriority w:val="99"/>
    <w:unhideWhenUsed/>
    <w:rsid w:val="002244A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DC51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C510B"/>
  </w:style>
  <w:style w:type="paragraph" w:styleId="Rodap">
    <w:name w:val="footer"/>
    <w:basedOn w:val="Normal"/>
    <w:link w:val="RodapChar"/>
    <w:uiPriority w:val="99"/>
    <w:unhideWhenUsed/>
    <w:rsid w:val="00DC510B"/>
    <w:pPr>
      <w:tabs>
        <w:tab w:val="center" w:pos="4252"/>
        <w:tab w:val="right" w:pos="8504"/>
      </w:tabs>
      <w:spacing w:after="0" w:line="240" w:lineRule="auto"/>
    </w:pPr>
  </w:style>
  <w:style w:type="character" w:customStyle="1" w:styleId="RodapChar">
    <w:name w:val="Rodapé Char"/>
    <w:basedOn w:val="Fontepargpadro"/>
    <w:link w:val="Rodap"/>
    <w:uiPriority w:val="99"/>
    <w:rsid w:val="00DC510B"/>
  </w:style>
  <w:style w:type="character" w:styleId="Hyperlink">
    <w:name w:val="Hyperlink"/>
    <w:basedOn w:val="Fontepargpadro"/>
    <w:uiPriority w:val="99"/>
    <w:unhideWhenUsed/>
    <w:rsid w:val="00F47317"/>
    <w:rPr>
      <w:color w:val="0000FF"/>
      <w:u w:val="single"/>
    </w:rPr>
  </w:style>
  <w:style w:type="paragraph" w:customStyle="1" w:styleId="HChG">
    <w:name w:val="_ H _Ch_G"/>
    <w:basedOn w:val="Normal"/>
    <w:next w:val="Normal"/>
    <w:qFormat/>
    <w:rsid w:val="00100E3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s-ES" w:eastAsia="es-ES"/>
    </w:rPr>
  </w:style>
  <w:style w:type="paragraph" w:styleId="PargrafodaLista">
    <w:name w:val="List Paragraph"/>
    <w:basedOn w:val="Normal"/>
    <w:qFormat/>
    <w:rsid w:val="00C975DB"/>
    <w:pPr>
      <w:ind w:left="720"/>
      <w:contextualSpacing/>
    </w:pPr>
  </w:style>
  <w:style w:type="paragraph" w:styleId="Textodenotaderodap">
    <w:name w:val="footnote text"/>
    <w:basedOn w:val="Normal"/>
    <w:link w:val="TextodenotaderodapChar"/>
    <w:uiPriority w:val="99"/>
    <w:semiHidden/>
    <w:unhideWhenUsed/>
    <w:rsid w:val="001D733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D7333"/>
    <w:rPr>
      <w:sz w:val="20"/>
      <w:szCs w:val="20"/>
    </w:rPr>
  </w:style>
  <w:style w:type="character" w:styleId="Refdenotaderodap">
    <w:name w:val="footnote reference"/>
    <w:basedOn w:val="Fontepargpadro"/>
    <w:uiPriority w:val="99"/>
    <w:semiHidden/>
    <w:unhideWhenUsed/>
    <w:rsid w:val="001D7333"/>
    <w:rPr>
      <w:vertAlign w:val="superscript"/>
    </w:rPr>
  </w:style>
  <w:style w:type="character" w:customStyle="1" w:styleId="apple-converted-space">
    <w:name w:val="apple-converted-space"/>
    <w:basedOn w:val="Fontepargpadro"/>
    <w:rsid w:val="001D7333"/>
  </w:style>
  <w:style w:type="character" w:styleId="Forte">
    <w:name w:val="Strong"/>
    <w:basedOn w:val="Fontepargpadro"/>
    <w:uiPriority w:val="22"/>
    <w:qFormat/>
    <w:rsid w:val="001D7333"/>
    <w:rPr>
      <w:b/>
      <w:bCs/>
    </w:rPr>
  </w:style>
  <w:style w:type="character" w:styleId="MenoPendente">
    <w:name w:val="Unresolved Mention"/>
    <w:basedOn w:val="Fontepargpadro"/>
    <w:uiPriority w:val="99"/>
    <w:semiHidden/>
    <w:unhideWhenUsed/>
    <w:rsid w:val="001D7333"/>
    <w:rPr>
      <w:color w:val="605E5C"/>
      <w:shd w:val="clear" w:color="auto" w:fill="E1DFDD"/>
    </w:rPr>
  </w:style>
  <w:style w:type="paragraph" w:styleId="Pr-formataoHTML">
    <w:name w:val="HTML Preformatted"/>
    <w:basedOn w:val="Normal"/>
    <w:link w:val="Pr-formataoHTMLChar"/>
    <w:uiPriority w:val="99"/>
    <w:semiHidden/>
    <w:unhideWhenUsed/>
    <w:rsid w:val="002A0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2A0C73"/>
    <w:rPr>
      <w:rFonts w:ascii="Courier New" w:eastAsia="Times New Roman" w:hAnsi="Courier New" w:cs="Courier New"/>
      <w:sz w:val="20"/>
      <w:szCs w:val="20"/>
      <w:lang w:eastAsia="pt-BR"/>
    </w:rPr>
  </w:style>
  <w:style w:type="character" w:customStyle="1" w:styleId="y2iqfc">
    <w:name w:val="y2iqfc"/>
    <w:basedOn w:val="Fontepargpadro"/>
    <w:rsid w:val="002A0C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79596">
      <w:bodyDiv w:val="1"/>
      <w:marLeft w:val="0"/>
      <w:marRight w:val="0"/>
      <w:marTop w:val="0"/>
      <w:marBottom w:val="0"/>
      <w:divBdr>
        <w:top w:val="none" w:sz="0" w:space="0" w:color="auto"/>
        <w:left w:val="none" w:sz="0" w:space="0" w:color="auto"/>
        <w:bottom w:val="none" w:sz="0" w:space="0" w:color="auto"/>
        <w:right w:val="none" w:sz="0" w:space="0" w:color="auto"/>
      </w:divBdr>
    </w:div>
    <w:div w:id="11672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www.socialistamorena.com.br/promessa-de-bolsonaro-de-acabar-com-a-funai-faz-o-pais-retroceder-para-antes-da-constituinte/" TargetMode="External"/><Relationship Id="rId18" Type="http://schemas.openxmlformats.org/officeDocument/2006/relationships/hyperlink" Target="https://epoca.globo.com/como-ricardo-salles-tem-desmontado-agenda-verde-em-favor-do-agronegocio-23652038" TargetMode="External"/><Relationship Id="rId26" Type="http://schemas.openxmlformats.org/officeDocument/2006/relationships/hyperlink" Target="https://fianbrasil.org.br/ha-criancas-guarani-e-kaiowa-que-dormem-com-fome-diz-lideranca-indigena/" TargetMode="External"/><Relationship Id="rId21" Type="http://schemas.openxmlformats.org/officeDocument/2006/relationships/hyperlink" Target="https://www.camara.leg.br/proposicoesWeb/fichadetramitacao?idProposicao=2252589" TargetMode="External"/><Relationship Id="rId34" Type="http://schemas.openxmlformats.org/officeDocument/2006/relationships/hyperlink" Target="https://www.jota.info/opiniao-e-analise/artigos/adpf-709-a-voz-indigena-contra-o-genocidio-08072020" TargetMode="External"/><Relationship Id="rId7" Type="http://schemas.openxmlformats.org/officeDocument/2006/relationships/hyperlink" Target="https://twitter.com/jairbolsonaro/status/1080468589298229253" TargetMode="External"/><Relationship Id="rId12" Type="http://schemas.openxmlformats.org/officeDocument/2006/relationships/hyperlink" Target="https://www1.folha.uol.com.br/poder/2018/11/no-que-depender-de-mim-nao-tem-mais-demarcacao-de-terra-indigena-diz-bolsonaro-a-tv.shtml" TargetMode="External"/><Relationship Id="rId17" Type="http://schemas.openxmlformats.org/officeDocument/2006/relationships/hyperlink" Target="https://www.bbc.com/portuguese/brasil-49107737" TargetMode="External"/><Relationship Id="rId25" Type="http://schemas.openxmlformats.org/officeDocument/2006/relationships/hyperlink" Target="https://www.oas.org/es/cidh/decisiones/pdf/2020/35-20MC563-20-BR-PT.pdf" TargetMode="External"/><Relationship Id="rId33" Type="http://schemas.openxmlformats.org/officeDocument/2006/relationships/hyperlink" Target="https://iieb.org.br/wp-content/uploads/2020/07/ADPF-APIB-versa%CC%83o-final-.pdf" TargetMode="External"/><Relationship Id="rId2" Type="http://schemas.openxmlformats.org/officeDocument/2006/relationships/hyperlink" Target="http://www.institutoiepe.org.br" TargetMode="External"/><Relationship Id="rId16" Type="http://schemas.openxmlformats.org/officeDocument/2006/relationships/hyperlink" Target="https://g1.globo.com/politica/noticia/2019/06/19/bolsonaro-edita-nova-mp-para-manter-demarcacao-de-terras-indigenas-com-ministerio-da-agricultura.ghtml" TargetMode="External"/><Relationship Id="rId20" Type="http://schemas.openxmlformats.org/officeDocument/2006/relationships/hyperlink" Target="https://www.conjur.com.br/dl/parecer-agu-raposa-serra-sol.pdf" TargetMode="External"/><Relationship Id="rId29" Type="http://schemas.openxmlformats.org/officeDocument/2006/relationships/hyperlink" Target="https://noticias.uol.com.br/colunas/jamil-chade/2020/05/20/pandemia-faz-brasil-mergulhar-em-crise-de-credibilidade-internacional.htm?cmpid=copiaecola" TargetMode="External"/><Relationship Id="rId1" Type="http://schemas.openxmlformats.org/officeDocument/2006/relationships/hyperlink" Target="mailto:iepe@institutoiepe.org.br" TargetMode="External"/><Relationship Id="rId6" Type="http://schemas.openxmlformats.org/officeDocument/2006/relationships/hyperlink" Target="https://g1.globo.com/sp/vale-do-paraiba-regiao/noticia/2018/11/30/indios-em-reservas-sao-como-animais-em-zoologicos-diz-bolsonaro.ghtml" TargetMode="External"/><Relationship Id="rId11" Type="http://schemas.openxmlformats.org/officeDocument/2006/relationships/hyperlink" Target="http://www.justificando.com/2017/05/08/dois-meses-de-osmar-serraglio-no-ministerio-da-justica-servico-dos-ruralistas" TargetMode="External"/><Relationship Id="rId24" Type="http://schemas.openxmlformats.org/officeDocument/2006/relationships/hyperlink" Target="https://g1.globo.com/rr/roraima/noticia/2020/07/10/coronavirus-chega-a-terra-yanomami-e-infecta-80-indigenas-garimpeiros-levaram-diz-chefe-de-conselho-de-saude-em-roraima.ghtml" TargetMode="External"/><Relationship Id="rId32" Type="http://schemas.openxmlformats.org/officeDocument/2006/relationships/hyperlink" Target="https://g1.globo.com/ciencia-e-saude/noticia/2020/03/02/apos-saida-de-medicos-cubanos-mortes-de-bebes-indigenas-crescem-12-em-2019.ghtml" TargetMode="External"/><Relationship Id="rId37" Type="http://schemas.openxmlformats.org/officeDocument/2006/relationships/hyperlink" Target="https://www.correiodopovo.com.br/not%C3%ADcias/ensino/realidade-escolar-ind%C3%ADgena-requer-aten%C3%A7%C3%A3o-no-brasil-1.333956" TargetMode="External"/><Relationship Id="rId5" Type="http://schemas.openxmlformats.org/officeDocument/2006/relationships/hyperlink" Target="https://www2.camara.leg.br/legin/fed/medpro/2019/medidaprovisoria-870-1-janeiro-2019-787588-norma-pe.html" TargetMode="External"/><Relationship Id="rId15" Type="http://schemas.openxmlformats.org/officeDocument/2006/relationships/hyperlink" Target="http://www.planalto.gov.br/ccivil_03/_ato2019-2022/2019/decreto/D9711.htm" TargetMode="External"/><Relationship Id="rId23" Type="http://schemas.openxmlformats.org/officeDocument/2006/relationships/hyperlink" Target="http://www.in.gov.br/web/dou/-/instrucao-normativa-n-9-de-16-de-abril-de-2020-253343033" TargetMode="External"/><Relationship Id="rId28" Type="http://schemas.openxmlformats.org/officeDocument/2006/relationships/hyperlink" Target="https://www.oas.org/en/media_center/press_release.asp?sCodigo=E-029/20" TargetMode="External"/><Relationship Id="rId36" Type="http://schemas.openxmlformats.org/officeDocument/2006/relationships/hyperlink" Target="https://www.jota.info/opiniao-e-analise/artigos/adpf-709-a-voz-indigena-contra-o-genocidio-08072020" TargetMode="External"/><Relationship Id="rId10" Type="http://schemas.openxmlformats.org/officeDocument/2006/relationships/hyperlink" Target="https://exame.abril.com.br/brasil/bolsonaro-defende-exploracao-de-terras-indigenas-e-chama-ongs-de-picaretas/" TargetMode="External"/><Relationship Id="rId19" Type="http://schemas.openxmlformats.org/officeDocument/2006/relationships/hyperlink" Target="https://cimi.org.br/wp-content/uploads/2021/11/relatorio-violencia-povos-indigenas-2020-cimi.pdf" TargetMode="External"/><Relationship Id="rId31" Type="http://schemas.openxmlformats.org/officeDocument/2006/relationships/hyperlink" Target="https://www.transparencia.org.br/downloads/publicacoes/Execucao_or%C3%A7amento_Covid-19_acoes_indigenas.pdf" TargetMode="External"/><Relationship Id="rId4" Type="http://schemas.openxmlformats.org/officeDocument/2006/relationships/hyperlink" Target="http://www.rca.org.br/" TargetMode="External"/><Relationship Id="rId9" Type="http://schemas.openxmlformats.org/officeDocument/2006/relationships/hyperlink" Target="https://www1.folha.uol.com.br/poder/2019/02/dez-anos-apos-vitoria-no-stf-indigenas-se-preparam-para-enfrentar-bolsonaro-em-rr.shtml" TargetMode="External"/><Relationship Id="rId14" Type="http://schemas.openxmlformats.org/officeDocument/2006/relationships/hyperlink" Target="https://apublica.org/2019/03/operando-com-10-do-orcamento-funai-abandona-postos-e-coordenacoes-em-areas-indigenas/" TargetMode="External"/><Relationship Id="rId22" Type="http://schemas.openxmlformats.org/officeDocument/2006/relationships/hyperlink" Target="https://www.camara.leg.br/proposicoesWeb/prop_mostrarintegra?codteor=1855498" TargetMode="External"/><Relationship Id="rId27" Type="http://schemas.openxmlformats.org/officeDocument/2006/relationships/hyperlink" Target="http://portalarquivos2.saude.gov.br/images/pdf/2018/novembro/16/Apresenta----o-Mortalidade-Infantil-Ind--gena---Semin--rio-Sa--de-Ind--gena-em-Debate.pdf" TargetMode="External"/><Relationship Id="rId30" Type="http://schemas.openxmlformats.org/officeDocument/2006/relationships/hyperlink" Target="https://www.transparencia.org.br/blog/apenas-39-das-verbas-federais-para-combate-a-pandemia-entre-povos-indigenas-foram-de-fato-executadas/" TargetMode="External"/><Relationship Id="rId35" Type="http://schemas.openxmlformats.org/officeDocument/2006/relationships/hyperlink" Target="https://www.jota.info/opiniao-e-analise/artigos/adpf-709-a-voz-indigena-contra-o-genocidio-08072020" TargetMode="External"/><Relationship Id="rId8" Type="http://schemas.openxmlformats.org/officeDocument/2006/relationships/hyperlink" Target="https://www1.folha.uol.com.br/poder/2018/11/no-que-depender-de-mim-nao-tem-mais-demarcacao-de-terra-indigena-diz-bolsonaro-a-tv.shtml" TargetMode="External"/><Relationship Id="rId3" Type="http://schemas.openxmlformats.org/officeDocument/2006/relationships/hyperlink" Target="http://www.rca.org.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490EDF-D45C-4F13-9E52-F307F52A49F9}">
  <ds:schemaRefs>
    <ds:schemaRef ds:uri="http://schemas.openxmlformats.org/officeDocument/2006/bibliography"/>
  </ds:schemaRefs>
</ds:datastoreItem>
</file>

<file path=customXml/itemProps2.xml><?xml version="1.0" encoding="utf-8"?>
<ds:datastoreItem xmlns:ds="http://schemas.openxmlformats.org/officeDocument/2006/customXml" ds:itemID="{60015308-E782-4D31-A35D-ACEE8BB07F28}"/>
</file>

<file path=customXml/itemProps3.xml><?xml version="1.0" encoding="utf-8"?>
<ds:datastoreItem xmlns:ds="http://schemas.openxmlformats.org/officeDocument/2006/customXml" ds:itemID="{A75E398C-E361-4D6F-956E-E3E72078A746}"/>
</file>

<file path=customXml/itemProps4.xml><?xml version="1.0" encoding="utf-8"?>
<ds:datastoreItem xmlns:ds="http://schemas.openxmlformats.org/officeDocument/2006/customXml" ds:itemID="{F20D5EB4-E1EF-41C6-93BA-551E4CEAFD9F}"/>
</file>

<file path=docProps/app.xml><?xml version="1.0" encoding="utf-8"?>
<Properties xmlns="http://schemas.openxmlformats.org/officeDocument/2006/extended-properties" xmlns:vt="http://schemas.openxmlformats.org/officeDocument/2006/docPropsVTypes">
  <Template>Normal</Template>
  <TotalTime>540</TotalTime>
  <Pages>11</Pages>
  <Words>4461</Words>
  <Characters>24090</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Grupioni</dc:creator>
  <cp:keywords/>
  <dc:description/>
  <cp:lastModifiedBy>Luis Grupioni</cp:lastModifiedBy>
  <cp:revision>11</cp:revision>
  <dcterms:created xsi:type="dcterms:W3CDTF">2022-10-22T14:45:00Z</dcterms:created>
  <dcterms:modified xsi:type="dcterms:W3CDTF">2022-10-26T23:32:00Z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